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36" w:left="0" w:right="0" w:bottom="1441" w:header="0" w:footer="3" w:gutter="0"/>
          <w:rtlGutter w:val="0"/>
          <w:cols w:space="720"/>
          <w:noEndnote/>
          <w:docGrid w:linePitch="360"/>
        </w:sectPr>
      </w:pPr>
    </w:p>
    <w:p>
      <w:pPr>
        <w:pStyle w:val="Style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Žďár nad Sázavou</w:t>
      </w:r>
      <w:bookmarkEnd w:id="1"/>
    </w:p>
    <w:p>
      <w:pPr>
        <w:pStyle w:val="Style5"/>
        <w:widowControl w:val="0"/>
        <w:keepNext w:val="0"/>
        <w:keepLines w:val="0"/>
        <w:shd w:val="clear" w:color="auto" w:fill="auto"/>
        <w:bidi w:val="0"/>
        <w:jc w:val="center"/>
        <w:spacing w:before="0" w:after="199" w:line="220" w:lineRule="exact"/>
        <w:ind w:left="540" w:right="0" w:firstLine="0"/>
      </w:pPr>
      <w:r>
        <w:rPr>
          <w:rStyle w:val="CharStyle13"/>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6"/>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6"/>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14"/>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jc w:val="both"/>
        <w:spacing w:before="0" w:after="279"/>
        <w:ind w:left="0" w:right="0" w:firstLine="0"/>
      </w:pPr>
      <w:r>
        <w:rPr>
          <w:rStyle w:val="CharStyle20"/>
          <w:b w:val="0"/>
          <w:bCs w:val="0"/>
          <w:i w:val="0"/>
          <w:iCs w:val="0"/>
        </w:rPr>
        <w:t xml:space="preserve">(dále jen </w:t>
      </w:r>
      <w:r>
        <w:rPr>
          <w:lang w:val="cs-CZ" w:eastAsia="cs-CZ" w:bidi="cs-CZ"/>
          <w:w w:val="100"/>
          <w:spacing w:val="0"/>
          <w:color w:val="000000"/>
          <w:position w:val="0"/>
        </w:rPr>
        <w:t>„Objednatel")</w:t>
      </w:r>
    </w:p>
    <w:p>
      <w:pPr>
        <w:pStyle w:val="Style16"/>
        <w:widowControl w:val="0"/>
        <w:keepNext/>
        <w:keepLines/>
        <w:shd w:val="clear" w:color="auto" w:fill="auto"/>
        <w:bidi w:val="0"/>
        <w:spacing w:before="0" w:after="790" w:line="220" w:lineRule="exact"/>
        <w:ind w:left="0" w:right="0" w:firstLine="0"/>
      </w:pPr>
      <w:r>
        <w:pict>
          <v:shape id="_x0000_s1028" type="#_x0000_t202" style="position:absolute;margin-left:-15.9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9" type="#_x0000_t202" style="position:absolute;margin-left:160.7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200"/>
      </w:pPr>
      <w:r>
        <w:pict>
          <v:shape id="_x0000_s1030" type="#_x0000_t202" style="position:absolute;margin-left:12.3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784"/>
        <w:ind w:left="0" w:right="0" w:firstLine="0"/>
      </w:pPr>
      <w:r>
        <w:rPr>
          <w:rStyle w:val="CharStyle20"/>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200"/>
      </w:pPr>
      <w:r>
        <w:pict>
          <v:shape id="_x0000_s1031" type="#_x0000_t202" style="position:absolute;margin-left:12.3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16"/>
        <w:widowControl w:val="0"/>
        <w:keepNext/>
        <w:keepLines/>
        <w:shd w:val="clear" w:color="auto" w:fill="auto"/>
        <w:bidi w:val="0"/>
        <w:jc w:val="left"/>
        <w:spacing w:before="0" w:after="0" w:line="264" w:lineRule="exact"/>
        <w:ind w:left="0" w:right="6000" w:firstLine="0"/>
      </w:pPr>
      <w:bookmarkStart w:id="5" w:name="bookmark5"/>
      <w:r>
        <w:rPr>
          <w:lang w:val="cs-CZ" w:eastAsia="cs-CZ" w:bidi="cs-CZ"/>
          <w:w w:val="100"/>
          <w:spacing w:val="0"/>
          <w:color w:val="000000"/>
          <w:position w:val="0"/>
        </w:rPr>
        <w:t>Dodavatel C PORR a.s.</w:t>
      </w:r>
      <w:bookmarkEnd w:id="5"/>
    </w:p>
    <w:p>
      <w:pPr>
        <w:pStyle w:val="Style3"/>
        <w:tabs>
          <w:tab w:leader="none" w:pos="5155"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prokuristou, a</w:t>
      </w:r>
    </w:p>
    <w:p>
      <w:pPr>
        <w:pStyle w:val="Style3"/>
        <w:widowControl w:val="0"/>
        <w:keepNext w:val="0"/>
        <w:keepLines w:val="0"/>
        <w:shd w:val="clear" w:color="auto" w:fill="auto"/>
        <w:bidi w:val="0"/>
        <w:jc w:val="left"/>
        <w:spacing w:before="0" w:after="0"/>
        <w:ind w:left="3060" w:right="0" w:firstLine="0"/>
      </w:pPr>
      <w:r>
        <w:rPr>
          <w:lang w:val="cs-CZ" w:eastAsia="cs-CZ" w:bidi="cs-CZ"/>
          <w:w w:val="100"/>
          <w:spacing w:val="0"/>
          <w:color w:val="000000"/>
          <w:position w:val="0"/>
        </w:rPr>
        <w:t>prokurístou</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Dubečská 3238/36, Strašnice, 100 00 Praha 10</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43005560</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CZ43005560</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240"/>
        <w:ind w:left="0" w:right="0" w:firstLine="0"/>
      </w:pPr>
      <w:r>
        <w:rPr>
          <w:rStyle w:val="CharStyle20"/>
          <w:b w:val="0"/>
          <w:bCs w:val="0"/>
          <w:i w:val="0"/>
          <w:iCs w:val="0"/>
        </w:rPr>
        <w:t xml:space="preserve">(dále jen </w:t>
      </w:r>
      <w:r>
        <w:rPr>
          <w:lang w:val="cs-CZ" w:eastAsia="cs-CZ" w:bidi="cs-CZ"/>
          <w:w w:val="100"/>
          <w:spacing w:val="0"/>
          <w:color w:val="000000"/>
          <w:position w:val="0"/>
        </w:rPr>
        <w:t>„Dodavatel C")</w:t>
      </w:r>
    </w:p>
    <w:p>
      <w:pPr>
        <w:pStyle w:val="Style16"/>
        <w:widowControl w:val="0"/>
        <w:keepNext/>
        <w:keepLines/>
        <w:shd w:val="clear" w:color="auto" w:fill="auto"/>
        <w:bidi w:val="0"/>
        <w:jc w:val="left"/>
        <w:spacing w:before="0" w:after="0" w:line="269" w:lineRule="exact"/>
        <w:ind w:left="0" w:right="7280" w:firstLine="0"/>
      </w:pPr>
      <w:bookmarkStart w:id="6" w:name="bookmark6"/>
      <w:r>
        <w:rPr>
          <w:lang w:val="cs-CZ" w:eastAsia="cs-CZ" w:bidi="cs-CZ"/>
          <w:w w:val="100"/>
          <w:spacing w:val="0"/>
          <w:color w:val="000000"/>
          <w:position w:val="0"/>
        </w:rPr>
        <w:t>Dodavatel D Metrostav a.s.</w:t>
      </w:r>
      <w:bookmarkEnd w:id="6"/>
    </w:p>
    <w:p>
      <w:pPr>
        <w:pStyle w:val="Style3"/>
        <w:tabs>
          <w:tab w:leader="none" w:pos="2919" w:val="left"/>
          <w:tab w:leader="underscore" w:pos="3763" w:val="left"/>
          <w:tab w:leader="underscore" w:pos="4128" w:val="left"/>
          <w:tab w:leader="underscore" w:pos="4318" w:val="left"/>
          <w:tab w:leader="underscore" w:pos="4531" w:val="left"/>
          <w:tab w:leader="underscore" w:pos="515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w:t>
      </w:r>
      <w:r>
        <w:rPr>
          <w:lang w:val="cs-CZ" w:eastAsia="cs-CZ" w:bidi="cs-CZ"/>
          <w:vertAlign w:val="subscript"/>
          <w:w w:val="100"/>
          <w:spacing w:val="0"/>
          <w:color w:val="000000"/>
          <w:position w:val="0"/>
        </w:rPr>
        <w:t>0</w:t>
      </w:r>
      <w:r>
        <w:rPr>
          <w:lang w:val="cs-CZ" w:eastAsia="cs-CZ" w:bidi="cs-CZ"/>
          <w:w w:val="100"/>
          <w:spacing w:val="0"/>
          <w:color w:val="000000"/>
          <w:position w:val="0"/>
        </w:rPr>
        <w:tab/>
        <w:tab/>
        <w:tab/>
        <w:tab/>
        <w:tab/>
        <w:t>, na základě plné moci</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Koželužská 2450/4, Libeň, 180 00 Praha 8</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00014915</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CZ00014915</w:t>
      </w:r>
    </w:p>
    <w:p>
      <w:pPr>
        <w:pStyle w:val="Style3"/>
        <w:tabs>
          <w:tab w:leader="none" w:pos="29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 zapsána v obchodním rejstříku vedeném Městským soudem v Praze pod sp. zn. B 758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6"/>
        <w:widowControl w:val="0"/>
        <w:keepNext/>
        <w:keepLines/>
        <w:shd w:val="clear" w:color="auto" w:fill="auto"/>
        <w:bidi w:val="0"/>
        <w:spacing w:before="0" w:after="0" w:line="264" w:lineRule="exact"/>
        <w:ind w:left="0" w:right="0" w:firstLine="0"/>
      </w:pPr>
      <w:bookmarkStart w:id="7" w:name="bookmark7"/>
      <w:r>
        <w:rPr>
          <w:lang w:val="cs-CZ" w:eastAsia="cs-CZ" w:bidi="cs-CZ"/>
          <w:w w:val="100"/>
          <w:spacing w:val="0"/>
          <w:color w:val="000000"/>
          <w:position w:val="0"/>
        </w:rPr>
        <w:t>Dodavatel E</w:t>
      </w:r>
      <w:bookmarkEnd w:id="7"/>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31"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vedoucím odštěpného závodu</w:t>
      </w:r>
    </w:p>
    <w:p>
      <w:pPr>
        <w:pStyle w:val="Style3"/>
        <w:tabs>
          <w:tab w:leader="none" w:pos="2919"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Silu 1143, 393 01 Pelhřimov)</w:t>
      </w:r>
    </w:p>
    <w:p>
      <w:pPr>
        <w:pStyle w:val="Style3"/>
        <w:tabs>
          <w:tab w:leader="none" w:pos="2919"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19"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19"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tabs>
          <w:tab w:leader="dot" w:pos="565" w:val="left"/>
          <w:tab w:leader="dot" w:pos="830" w:val="left"/>
          <w:tab w:leader="dot" w:pos="1274" w:val="left"/>
          <w:tab w:leader="underscore" w:pos="180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r>
      <w:r>
        <w:rPr>
          <w:lang w:val="cs-CZ" w:eastAsia="cs-CZ" w:bidi="cs-CZ"/>
          <w:vertAlign w:val="subscript"/>
          <w:w w:val="100"/>
          <w:spacing w:val="0"/>
          <w:color w:val="000000"/>
          <w:position w:val="0"/>
        </w:rPr>
        <w:t>0</w:t>
      </w:r>
      <w:r>
        <w:rPr>
          <w:lang w:val="cs-CZ" w:eastAsia="cs-CZ" w:bidi="cs-CZ"/>
          <w:w w:val="100"/>
          <w:spacing w:val="0"/>
          <w:color w:val="000000"/>
          <w:position w:val="0"/>
        </w:rPr>
        <w:t>.</w:t>
        <w:tab/>
        <w:tab/>
        <w:tab/>
        <w:tab/>
        <w:t>, prokuristou</w:t>
      </w:r>
    </w:p>
    <w:p>
      <w:pPr>
        <w:pStyle w:val="Style3"/>
        <w:widowControl w:val="0"/>
        <w:keepNext w:val="0"/>
        <w:keepLines w:val="0"/>
        <w:shd w:val="clear" w:color="auto" w:fill="auto"/>
        <w:bidi w:val="0"/>
        <w:spacing w:before="0" w:after="0"/>
        <w:ind w:left="0" w:right="0" w:firstLine="0"/>
      </w:pPr>
      <w:r>
        <w:pict>
          <v:shape id="_x0000_s1032" type="#_x0000_t202" style="position:absolute;margin-left:28.3pt;margin-top:-44.15pt;width:56.9pt;height:96.5pt;z-index:-125829372;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244"/>
        <w:ind w:left="600" w:right="0" w:firstLine="0"/>
      </w:pPr>
      <w:r>
        <w:rPr>
          <w:rStyle w:val="CharStyle20"/>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00" w:right="720" w:firstLine="0"/>
      </w:pPr>
      <w:bookmarkStart w:id="8" w:name="bookmark8"/>
      <w:r>
        <w:rPr>
          <w:lang w:val="cs-CZ" w:eastAsia="cs-CZ" w:bidi="cs-CZ"/>
          <w:w w:val="100"/>
          <w:spacing w:val="0"/>
          <w:color w:val="000000"/>
          <w:position w:val="0"/>
        </w:rPr>
        <w:t>Dodavatel G STRABAG a.s.</w:t>
      </w:r>
      <w:bookmarkEnd w:id="8"/>
    </w:p>
    <w:p>
      <w:pPr>
        <w:pStyle w:val="Style3"/>
        <w:tabs>
          <w:tab w:leader="none" w:pos="3734" w:val="left"/>
          <w:tab w:leader="none" w:pos="4882" w:val="left"/>
          <w:tab w:leader="none" w:pos="538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r>
      <w:r>
        <w:rPr>
          <w:lang w:val="cs-CZ" w:eastAsia="cs-CZ" w:bidi="cs-CZ"/>
          <w:vertAlign w:val="subscript"/>
          <w:w w:val="100"/>
          <w:spacing w:val="0"/>
          <w:color w:val="000000"/>
          <w:position w:val="0"/>
        </w:rPr>
        <w:t>w</w:t>
      </w:r>
      <w:r>
        <w:rPr>
          <w:lang w:val="cs-CZ" w:eastAsia="cs-CZ" w:bidi="cs-CZ"/>
          <w:w w:val="100"/>
          <w:spacing w:val="0"/>
          <w:color w:val="000000"/>
          <w:position w:val="0"/>
        </w:rPr>
        <w:tab/>
        <w:t>,</w:t>
        <w:tab/>
        <w:t>, prokuristou, a Ing.</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55pt;margin-top:-3.3pt;width:53.75pt;height:56.65pt;z-index:-125829371;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831" w:line="264" w:lineRule="exact"/>
        <w:ind w:left="600" w:right="0" w:firstLine="0"/>
      </w:pPr>
      <w:r>
        <w:rPr>
          <w:rStyle w:val="CharStyle20"/>
          <w:b w:val="0"/>
          <w:bCs w:val="0"/>
          <w:i w:val="0"/>
          <w:iCs w:val="0"/>
        </w:rPr>
        <w:t xml:space="preserve">(dále jen </w:t>
      </w:r>
      <w:r>
        <w:rPr>
          <w:lang w:val="cs-CZ" w:eastAsia="cs-CZ" w:bidi="cs-CZ"/>
          <w:w w:val="100"/>
          <w:spacing w:val="0"/>
          <w:color w:val="000000"/>
          <w:position w:val="0"/>
        </w:rPr>
        <w:t>„Dodavatel G")</w:t>
      </w:r>
    </w:p>
    <w:p>
      <w:pPr>
        <w:pStyle w:val="Style3"/>
        <w:widowControl w:val="0"/>
        <w:keepNext w:val="0"/>
        <w:keepLines w:val="0"/>
        <w:shd w:val="clear" w:color="auto" w:fill="auto"/>
        <w:bidi w:val="0"/>
        <w:jc w:val="left"/>
        <w:spacing w:before="0" w:after="0" w:line="200" w:lineRule="exact"/>
        <w:ind w:left="1620" w:right="0" w:firstLine="0"/>
      </w:pPr>
      <w:r>
        <w:pict>
          <v:shape id="_x0000_s1034" type="#_x0000_t202" style="position:absolute;margin-left:28.55pt;margin-top:-31.15pt;width:58.1pt;height:96.5pt;z-index:-125829370;mso-wrap-distance-left:5.pt;mso-wrap-distance-right:9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H OHLŽS,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jc w:val="both"/>
        <w:spacing w:before="0" w:after="279"/>
        <w:ind w:left="600" w:right="0" w:firstLine="0"/>
      </w:pPr>
      <w:r>
        <w:rPr>
          <w:rStyle w:val="CharStyle20"/>
          <w:b w:val="0"/>
          <w:bCs w:val="0"/>
          <w:i w:val="0"/>
          <w:iCs w:val="0"/>
        </w:rPr>
        <w:t xml:space="preserve">(dále jen </w:t>
      </w:r>
      <w:r>
        <w:rPr>
          <w:lang w:val="cs-CZ" w:eastAsia="cs-CZ" w:bidi="cs-CZ"/>
          <w:w w:val="100"/>
          <w:spacing w:val="0"/>
          <w:color w:val="000000"/>
          <w:position w:val="0"/>
        </w:rPr>
        <w:t>„Dodavatel H")</w:t>
      </w:r>
    </w:p>
    <w:p>
      <w:pPr>
        <w:pStyle w:val="Style3"/>
        <w:numPr>
          <w:ilvl w:val="0"/>
          <w:numId w:val="1"/>
        </w:numPr>
        <w:tabs>
          <w:tab w:leader="none" w:pos="507"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numPr>
          <w:ilvl w:val="0"/>
          <w:numId w:val="1"/>
        </w:numPr>
        <w:tabs>
          <w:tab w:leader="none" w:pos="507"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274"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274" w:val="left"/>
        </w:tabs>
        <w:widowControl w:val="0"/>
        <w:keepNext w:val="0"/>
        <w:keepLines w:val="0"/>
        <w:shd w:val="clear" w:color="auto" w:fill="auto"/>
        <w:bidi w:val="0"/>
        <w:jc w:val="left"/>
        <w:spacing w:before="0" w:after="0" w:line="264" w:lineRule="exact"/>
        <w:ind w:left="1300" w:right="0"/>
        <w:sectPr>
          <w:type w:val="continuous"/>
          <w:pgSz w:w="11900" w:h="16840"/>
          <w:pgMar w:top="1436" w:left="1575" w:right="1201" w:bottom="144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9" w:name="bookmark9"/>
      <w:r>
        <w:rPr>
          <w:lang w:val="cs-CZ" w:eastAsia="cs-CZ" w:bidi="cs-CZ"/>
          <w:w w:val="100"/>
          <w:spacing w:val="0"/>
          <w:color w:val="000000"/>
          <w:position w:val="0"/>
        </w:rPr>
        <w:t xml:space="preserve">Rámcová dohoda je uzavřena na základě výsledku zadávacího řízení s názvem </w:t>
      </w:r>
      <w:r>
        <w:rPr>
          <w:rStyle w:val="CharStyle23"/>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3"/>
        </w:rPr>
        <w:t xml:space="preserve">Z2020-001258 </w:t>
      </w:r>
      <w:r>
        <w:rPr>
          <w:lang w:val="cs-CZ" w:eastAsia="cs-CZ" w:bidi="cs-CZ"/>
          <w:w w:val="100"/>
          <w:spacing w:val="0"/>
          <w:color w:val="000000"/>
          <w:position w:val="0"/>
        </w:rPr>
        <w:t xml:space="preserve">(dále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3"/>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9"/>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5"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headerReference w:type="default" r:id="rId7"/>
          <w:footerReference w:type="even" r:id="rId8"/>
          <w:footerReference w:type="default" r:id="rId9"/>
          <w:headerReference w:type="first" r:id="rId10"/>
          <w:footerReference w:type="first" r:id="rId11"/>
          <w:titlePg/>
          <w:pgSz w:w="11900" w:h="16840"/>
          <w:pgMar w:top="1935" w:left="1395" w:right="1390" w:bottom="1978"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2"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sectPr>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bookmarkStart w:id="10" w:name="bookmark10"/>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0"/>
    </w:p>
    <w:p>
      <w:pPr>
        <w:pStyle w:val="Style3"/>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11" w:name="bookmark11"/>
      <w:r>
        <w:rPr>
          <w:lang w:val="cs-CZ" w:eastAsia="cs-CZ" w:bidi="cs-CZ"/>
          <w:w w:val="100"/>
          <w:spacing w:val="0"/>
          <w:color w:val="000000"/>
          <w:position w:val="0"/>
        </w:rPr>
        <w:t>Pokud vybraný Dodavatel nesplní řádně a včas povinnost podle odstavce</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1"/>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6"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3"/>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7"/>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6"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35"/>
        <w:numPr>
          <w:ilvl w:val="0"/>
          <w:numId w:val="3"/>
        </w:numPr>
        <w:tabs>
          <w:tab w:leader="none" w:pos="576" w:val="left"/>
        </w:tabs>
        <w:widowControl w:val="0"/>
        <w:keepNext w:val="0"/>
        <w:keepLines w:val="0"/>
        <w:shd w:val="clear" w:color="auto" w:fill="auto"/>
        <w:bidi w:val="0"/>
        <w:spacing w:before="0" w:after="240"/>
        <w:ind w:left="600" w:right="0"/>
      </w:pPr>
      <w:r>
        <w:rPr>
          <w:rStyle w:val="CharStyle37"/>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8"/>
          <w:i w:val="0"/>
          <w:iCs w:val="0"/>
        </w:rPr>
        <w:t xml:space="preserve"> </w:t>
      </w:r>
      <w:r>
        <w:rPr>
          <w:rStyle w:val="CharStyle37"/>
          <w:i w:val="0"/>
          <w:iCs w:val="0"/>
        </w:rPr>
        <w:t xml:space="preserve">(dále jen </w:t>
      </w:r>
      <w:r>
        <w:rPr>
          <w:rStyle w:val="CharStyle39"/>
          <w:i/>
          <w:iCs/>
        </w:rPr>
        <w:t>„Obchodní podmínky"),</w:t>
      </w:r>
      <w:r>
        <w:rPr>
          <w:rStyle w:val="CharStyle37"/>
          <w:i w:val="0"/>
          <w:iCs w:val="0"/>
        </w:rPr>
        <w:t xml:space="preserve"> které tvoří přílohu Rámcové dohody </w:t>
      </w:r>
      <w:hyperlink w:anchor="bookmark17" w:tooltip="Current Document">
        <w:r>
          <w:rPr>
            <w:rStyle w:val="CharStyle37"/>
            <w:i w:val="0"/>
            <w:iCs w:val="0"/>
          </w:rPr>
          <w:t xml:space="preserve">(Příloha č. 3 </w:t>
        </w:r>
      </w:hyperlink>
      <w:r>
        <w:rPr>
          <w:rStyle w:val="CharStyle37"/>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7"/>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5"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3"/>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2" w:name="bookmark12"/>
      <w:bookmarkStart w:id="13" w:name="bookmark13"/>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0"/>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40"/>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41"/>
        </w:rPr>
        <w:t>2111</w:t>
      </w:r>
      <w:r>
        <w:rPr>
          <w:rStyle w:val="CharStyle15"/>
        </w:rPr>
        <w:t>,</w:t>
      </w:r>
      <w:r>
        <w:rPr>
          <w:lang w:val="cs-CZ" w:eastAsia="cs-CZ" w:bidi="cs-CZ"/>
          <w:w w:val="100"/>
          <w:spacing w:val="0"/>
          <w:color w:val="000000"/>
          <w:position w:val="0"/>
        </w:rPr>
        <w:t xml:space="preserve"> položka: </w:t>
      </w:r>
      <w:r>
        <w:rPr>
          <w:rStyle w:val="CharStyle40"/>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40"/>
        </w:rPr>
        <w:t>stejné období předchozího roku = 100</w:t>
      </w:r>
      <w:r>
        <w:rPr>
          <w:rStyle w:val="CharStyle15"/>
        </w:rPr>
        <w:t>", „</w:t>
      </w:r>
      <w:r>
        <w:rPr>
          <w:rStyle w:val="CharStyle40"/>
        </w:rPr>
        <w:t>průměr od poč. roku</w:t>
      </w:r>
      <w:r>
        <w:rPr>
          <w:rStyle w:val="CharStyle15"/>
        </w:rPr>
        <w:t>").</w:t>
      </w:r>
      <w:bookmarkEnd w:id="12"/>
      <w:bookmarkEnd w:id="13"/>
    </w:p>
    <w:p>
      <w:pPr>
        <w:pStyle w:val="Style3"/>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28"/>
        <w:widowControl w:val="0"/>
        <w:keepNext w:val="0"/>
        <w:keepLines w:val="0"/>
        <w:shd w:val="clear" w:color="auto" w:fill="auto"/>
        <w:bidi w:val="0"/>
        <w:jc w:val="left"/>
        <w:spacing w:before="0" w:after="0" w:line="280" w:lineRule="exact"/>
        <w:ind w:left="2760" w:right="0" w:firstLine="0"/>
        <w:sectPr>
          <w:pgSz w:w="11900" w:h="16840"/>
          <w:pgMar w:top="1940" w:left="1384" w:right="1377" w:bottom="1489" w:header="0" w:footer="3" w:gutter="0"/>
          <w:rtlGutter w:val="0"/>
          <w:cols w:space="720"/>
          <w:noEndnote/>
          <w:docGrid w:linePitch="360"/>
        </w:sectPr>
      </w:pPr>
      <w:r>
        <w:pict>
          <v:shape id="_x0000_s1045" type="#_x0000_t202" style="position:absolute;margin-left:28.4pt;margin-top:12.35pt;width:36.5pt;height:16.85pt;z-index:-125829369;mso-wrap-distance-left:28.1pt;mso-wrap-distance-right:147.8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80" w:lineRule="exact"/>
                    <w:ind w:left="0" w:right="0" w:firstLine="0"/>
                  </w:pPr>
                  <w:r>
                    <w:rPr>
                      <w:rStyle w:val="CharStyle27"/>
                      <w:b/>
                      <w:bCs/>
                    </w:rPr>
                    <w:t>JC</w:t>
                  </w:r>
                  <w:r>
                    <w:rPr>
                      <w:lang w:val="cs-CZ" w:eastAsia="cs-CZ" w:bidi="cs-CZ"/>
                      <w:w w:val="100"/>
                      <w:spacing w:val="0"/>
                      <w:color w:val="000000"/>
                      <w:position w:val="0"/>
                    </w:rPr>
                    <w:t xml:space="preserve">akt </w:t>
                  </w:r>
                  <w:r>
                    <w:rPr>
                      <w:rStyle w:val="CharStyle27"/>
                      <w:b/>
                      <w:bCs/>
                    </w:rPr>
                    <w:t>=</w:t>
                  </w:r>
                </w:p>
              </w:txbxContent>
            </v:textbox>
            <w10:wrap type="topAndBottom" anchorx="margin"/>
          </v:shape>
        </w:pict>
      </w:r>
      <w:r>
        <w:pict>
          <v:shape id="_x0000_s1046" type="#_x0000_t202" style="position:absolute;margin-left:212.7pt;margin-top:11.35pt;width:9.1pt;height:16.9pt;z-index:-125829368;mso-wrap-distance-left:5.pt;mso-wrap-distance-right:26.1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80" w:lineRule="exact"/>
                    <w:ind w:left="0" w:right="0" w:firstLine="0"/>
                  </w:pPr>
                  <w:r>
                    <w:rPr>
                      <w:rStyle w:val="CharStyle29"/>
                      <w:b/>
                      <w:bCs/>
                    </w:rPr>
                    <w:t>x</w:t>
                  </w:r>
                </w:p>
              </w:txbxContent>
            </v:textbox>
            <w10:wrap type="topAndBottom" anchorx="margin"/>
          </v:shape>
        </w:pict>
      </w:r>
      <w:r>
        <w:pict>
          <v:shape id="_x0000_s1047" type="#_x0000_t202" style="position:absolute;margin-left:248.pt;margin-top:12.35pt;width:30.7pt;height:16.35pt;z-index:-125829367;mso-wrap-distance-left:38.7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80" w:lineRule="exact"/>
                    <w:ind w:left="0" w:right="0" w:firstLine="0"/>
                  </w:pPr>
                  <w:r>
                    <w:rPr>
                      <w:rStyle w:val="CharStyle32"/>
                      <w:b/>
                      <w:bCs/>
                    </w:rPr>
                    <w:t>JC</w:t>
                  </w:r>
                  <w:r>
                    <w:rPr>
                      <w:lang w:val="cs-CZ" w:eastAsia="cs-CZ" w:bidi="cs-CZ"/>
                      <w:w w:val="100"/>
                      <w:spacing w:val="0"/>
                      <w:color w:val="000000"/>
                      <w:position w:val="0"/>
                    </w:rPr>
                    <w:t>vých</w:t>
                  </w:r>
                </w:p>
              </w:txbxContent>
            </v:textbox>
            <w10:wrap type="topAndBottom" anchorx="margin"/>
          </v:shape>
        </w:pict>
      </w:r>
      <w:r>
        <w:pict>
          <v:shape id="_x0000_s1048" type="#_x0000_t202" style="position:absolute;margin-left:278.pt;margin-top:20.7pt;width:4.55pt;height:7.9pt;z-index:-125829366;mso-wrap-distance-left:67.8pt;mso-wrap-distance-right:174.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7"/>
        <w:widowControl w:val="0"/>
        <w:keepNext/>
        <w:keepLines/>
        <w:shd w:val="clear" w:color="auto" w:fill="auto"/>
        <w:bidi w:val="0"/>
        <w:jc w:val="left"/>
        <w:spacing w:before="0" w:after="242" w:line="280" w:lineRule="exact"/>
        <w:ind w:left="2600" w:right="0" w:firstLine="0"/>
      </w:pPr>
      <w:bookmarkStart w:id="14" w:name="bookmark14"/>
      <w:r>
        <w:rPr>
          <w:lang w:val="cs-CZ" w:eastAsia="cs-CZ" w:bidi="cs-CZ"/>
          <w:w w:val="100"/>
          <w:spacing w:val="0"/>
          <w:color w:val="000000"/>
          <w:position w:val="0"/>
        </w:rPr>
        <w:t>100</w:t>
      </w:r>
      <w:bookmarkEnd w:id="14"/>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5"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3"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3"/>
        </w:rPr>
        <w:t>na 2 roky od účinnosti Rámcové dohody</w:t>
      </w:r>
      <w:r>
        <w:rPr>
          <w:lang w:val="cs-CZ" w:eastAsia="cs-CZ" w:bidi="cs-CZ"/>
          <w:w w:val="100"/>
          <w:spacing w:val="0"/>
          <w:color w:val="000000"/>
          <w:position w:val="0"/>
        </w:rPr>
        <w:t>.</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ind w:left="600" w:right="0" w:hanging="600"/>
        <w:sectPr>
          <w:headerReference w:type="even" r:id="rId18"/>
          <w:headerReference w:type="default" r:id="rId19"/>
          <w:footerReference w:type="even" r:id="rId20"/>
          <w:footerReference w:type="default" r:id="rId21"/>
          <w:footerReference w:type="first" r:id="rId22"/>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pgSz w:w="11900" w:h="16840"/>
          <w:pgMar w:top="1637" w:left="0" w:right="0" w:bottom="1781"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8"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8" w:name="bookmark18"/>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8"/>
    </w:p>
    <w:p>
      <w:pPr>
        <w:pStyle w:val="Style3"/>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type w:val="continuous"/>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2"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52" type="#_x0000_t202" style="position:absolute;margin-left:-0.2pt;margin-top:-29.65pt;width:52.3pt;height:81.55pt;z-index:-125829365;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5" w:name="bookmark15"/>
                  <w:r>
                    <w:rPr>
                      <w:rStyle w:val="CharStyle6"/>
                      <w:b/>
                      <w:bCs/>
                    </w:rPr>
                    <w:t>Příloha č. 1</w:t>
                  </w:r>
                  <w:bookmarkEnd w:id="15"/>
                </w:p>
                <w:p>
                  <w:pPr>
                    <w:pStyle w:val="Style5"/>
                    <w:widowControl w:val="0"/>
                    <w:keepNext w:val="0"/>
                    <w:keepLines w:val="0"/>
                    <w:shd w:val="clear" w:color="auto" w:fill="auto"/>
                    <w:bidi w:val="0"/>
                    <w:spacing w:before="0" w:after="0" w:line="269" w:lineRule="exact"/>
                    <w:ind w:left="0" w:right="0" w:firstLine="0"/>
                  </w:pPr>
                  <w:bookmarkStart w:id="16" w:name="bookmark16"/>
                  <w:bookmarkStart w:id="17" w:name="bookmark17"/>
                  <w:r>
                    <w:rPr>
                      <w:rStyle w:val="CharStyle6"/>
                      <w:b/>
                      <w:bCs/>
                    </w:rPr>
                    <w:t>Příloha č. 2 Příloha č. 3</w:t>
                  </w:r>
                  <w:bookmarkEnd w:id="16"/>
                  <w:bookmarkEnd w:id="17"/>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3"/>
          <w:footerReference w:type="even" r:id="rId24"/>
          <w:footerReference w:type="default" r:id="rId25"/>
          <w:footerReference w:type="first" r:id="rId26"/>
          <w:titlePg/>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56" type="#_x0000_t202" style="position:absolute;margin-left:5.e-002pt;margin-top:0.1pt;width:8.9pt;height:13.1pt;z-index:251657728;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80" w:lineRule="exact"/>
                    <w:ind w:left="0" w:right="0" w:firstLine="0"/>
                  </w:pPr>
                  <w:r>
                    <w:rPr>
                      <w:rStyle w:val="CharStyle45"/>
                    </w:rPr>
                    <w:t>o</w:t>
                  </w:r>
                </w:p>
              </w:txbxContent>
            </v:textbox>
            <w10:wrap anchorx="margin"/>
          </v:shape>
        </w:pict>
      </w:r>
      <w:r>
        <w:pict>
          <v:shape id="_x0000_s1057" type="#_x0000_t202" style="position:absolute;margin-left:0.25pt;margin-top:92.25pt;width:8.65pt;height:13.9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lang w:val="es-ES" w:eastAsia="es-ES" w:bidi="es-ES"/>
                      <w:b/>
                      <w:bCs/>
                    </w:rPr>
                    <w:t>D</w:t>
                  </w:r>
                </w:p>
              </w:txbxContent>
            </v:textbox>
            <w10:wrap anchorx="margin"/>
          </v:shape>
        </w:pict>
      </w:r>
      <w:r>
        <w:pict>
          <v:shape id="_x0000_s1058" type="#_x0000_t202" style="position:absolute;margin-left:0.25pt;margin-top:186.3pt;width:8.65pt;height:13.9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lang w:val="es-ES" w:eastAsia="es-ES" w:bidi="es-ES"/>
                      <w:b/>
                      <w:bCs/>
                    </w:rPr>
                    <w:t>D</w:t>
                  </w:r>
                </w:p>
              </w:txbxContent>
            </v:textbox>
            <w10:wrap anchorx="margin"/>
          </v:shape>
        </w:pict>
      </w:r>
      <w:r>
        <w:pict>
          <v:shape id="_x0000_s1059" type="#_x0000_t202" style="position:absolute;margin-left:0.25pt;margin-top:280.4pt;width:8.65pt;height:13.9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lang w:val="es-ES" w:eastAsia="es-ES" w:bidi="es-ES"/>
                      <w:b/>
                      <w:bCs/>
                    </w:rPr>
                    <w:t>D</w:t>
                  </w:r>
                </w:p>
              </w:txbxContent>
            </v:textbox>
            <w10:wrap anchorx="margin"/>
          </v:shape>
        </w:pict>
      </w:r>
      <w:r>
        <w:pict>
          <v:shape id="_x0000_s1060" type="#_x0000_t202" style="position:absolute;margin-left:0.25pt;margin-top:374.25pt;width:8.65pt;height:13.9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lang w:val="es-ES" w:eastAsia="es-ES" w:bidi="es-ES"/>
                      <w:b/>
                      <w:bCs/>
                    </w:rPr>
                    <w:t>D</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0" w:lineRule="exact"/>
      </w:pPr>
    </w:p>
    <w:p>
      <w:pPr>
        <w:widowControl w:val="0"/>
        <w:rPr>
          <w:sz w:val="2"/>
          <w:szCs w:val="2"/>
        </w:rPr>
        <w:sectPr>
          <w:pgSz w:w="11900" w:h="16840"/>
          <w:pgMar w:top="2774" w:left="1392" w:right="1416" w:bottom="992" w:header="0" w:footer="3" w:gutter="0"/>
          <w:rtlGutter w:val="0"/>
          <w:cols w:space="720"/>
          <w:noEndnote/>
          <w:docGrid w:linePitch="360"/>
        </w:sectPr>
      </w:pPr>
    </w:p>
    <w:p>
      <w:pPr>
        <w:pStyle w:val="Style5"/>
        <w:widowControl w:val="0"/>
        <w:keepNext w:val="0"/>
        <w:keepLines w:val="0"/>
        <w:shd w:val="clear" w:color="auto" w:fill="auto"/>
        <w:bidi w:val="0"/>
        <w:jc w:val="center"/>
        <w:spacing w:before="0" w:after="199" w:line="220" w:lineRule="exact"/>
        <w:ind w:left="0" w:right="6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60" w:firstLine="0"/>
        <w:sectPr>
          <w:footerReference w:type="even" r:id="rId27"/>
          <w:footerReference w:type="default" r:id="rId28"/>
          <w:footerReference w:type="first" r:id="rId29"/>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6"/>
        <w:widowControl w:val="0"/>
        <w:keepNext/>
        <w:keepLines/>
        <w:shd w:val="clear" w:color="auto" w:fill="auto"/>
        <w:bidi w:val="0"/>
        <w:jc w:val="center"/>
        <w:spacing w:before="0" w:after="545" w:line="220" w:lineRule="exact"/>
        <w:ind w:left="0" w:right="60" w:firstLine="0"/>
      </w:pPr>
      <w:bookmarkStart w:id="19" w:name="bookmark19"/>
      <w:r>
        <w:rPr>
          <w:lang w:val="cs-CZ" w:eastAsia="cs-CZ" w:bidi="cs-CZ"/>
          <w:w w:val="100"/>
          <w:spacing w:val="0"/>
          <w:color w:val="000000"/>
          <w:position w:val="0"/>
        </w:rPr>
        <w:t>Specifikace stavebních prací, dodávek a služeb</w:t>
      </w:r>
      <w:bookmarkEnd w:id="19"/>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1439"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center"/>
        <w:spacing w:before="0" w:after="0" w:line="220" w:lineRule="exact"/>
        <w:ind w:left="0" w:right="6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6"/>
        <w:widowControl w:val="0"/>
        <w:keepNext w:val="0"/>
        <w:keepLines w:val="0"/>
        <w:shd w:val="clear" w:color="auto" w:fill="auto"/>
        <w:bidi w:val="0"/>
        <w:jc w:val="left"/>
        <w:spacing w:before="0" w:after="0"/>
        <w:ind w:left="0" w:right="6760" w:firstLine="0"/>
      </w:pPr>
      <w:r>
        <w:rPr>
          <w:lang w:val="cs-CZ" w:eastAsia="cs-CZ" w:bidi="cs-CZ"/>
          <w:w w:val="100"/>
          <w:spacing w:val="0"/>
          <w:color w:val="000000"/>
          <w:position w:val="0"/>
        </w:rPr>
        <w:t>Dodavatel E - SWIETELSKY stavební s.r.o. Dodavatel F - Skanska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left"/>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8"/>
              </w:rPr>
              <w:t>Poř. číslo</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8"/>
              </w:rPr>
              <w:t>Kód položky</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8"/>
              </w:rPr>
              <w:t>Varianta:</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8"/>
              </w:rPr>
              <w:t>Název položky</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8"/>
              </w:rPr>
              <w:t>MJ</w:t>
            </w:r>
          </w:p>
        </w:tc>
        <w:tc>
          <w:tcPr>
            <w:shd w:val="clear" w:color="auto" w:fill="000000"/>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8"/>
              </w:rPr>
              <w:t>Množství</w:t>
            </w:r>
          </w:p>
        </w:tc>
        <w:tc>
          <w:tcPr>
            <w:shd w:val="clear" w:color="auto" w:fill="000000"/>
            <w:tcBorders/>
            <w:vAlign w:val="top"/>
          </w:tcPr>
          <w:p>
            <w:pPr>
              <w:pStyle w:val="Style3"/>
              <w:framePr w:w="7752" w:wrap="notBeside" w:vAnchor="text" w:hAnchor="text" w:y="1"/>
              <w:widowControl w:val="0"/>
              <w:keepNext w:val="0"/>
              <w:keepLines w:val="0"/>
              <w:shd w:val="clear" w:color="auto" w:fill="auto"/>
              <w:bidi w:val="0"/>
              <w:jc w:val="center"/>
              <w:spacing w:before="0" w:after="0" w:line="110" w:lineRule="exact"/>
              <w:ind w:left="0" w:right="0" w:firstLine="0"/>
            </w:pPr>
            <w:r>
              <w:rPr>
                <w:rStyle w:val="CharStyle48"/>
              </w:rPr>
              <w:t>Maximální Jednotková cena v Kč bez DPH</w:t>
            </w:r>
          </w:p>
        </w:tc>
      </w:tr>
      <w:tr>
        <w:trPr>
          <w:trHeight w:val="106" w:hRule="exact"/>
        </w:trPr>
        <w:tc>
          <w:tcPr>
            <w:shd w:val="clear" w:color="auto" w:fill="FFFFFF"/>
            <w:tcBorders/>
            <w:vAlign w:val="top"/>
          </w:tcPr>
          <w:p>
            <w:pPr>
              <w:framePr w:w="7752" w:wrap="notBeside" w:vAnchor="text" w:hAnchor="text" w:y="1"/>
              <w:widowControl w:val="0"/>
              <w:rPr>
                <w:sz w:val="10"/>
                <w:szCs w:val="10"/>
              </w:rPr>
            </w:pPr>
          </w:p>
        </w:tc>
        <w:tc>
          <w:tcPr>
            <w:shd w:val="clear" w:color="auto" w:fill="FFFFFF"/>
            <w:tcBorders/>
            <w:vAlign w:val="top"/>
          </w:tcPr>
          <w:p>
            <w:pPr>
              <w:framePr w:w="7752" w:wrap="notBeside" w:vAnchor="text" w:hAnchor="text" w:y="1"/>
              <w:widowControl w:val="0"/>
              <w:rPr>
                <w:sz w:val="10"/>
                <w:szCs w:val="10"/>
              </w:rPr>
            </w:pPr>
          </w:p>
        </w:tc>
        <w:tc>
          <w:tcPr>
            <w:shd w:val="clear" w:color="auto" w:fill="000000"/>
            <w:tcBorders>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8"/>
              </w:rPr>
              <w:t>3</w:t>
            </w:r>
          </w:p>
        </w:tc>
        <w:tc>
          <w:tcPr>
            <w:shd w:val="clear" w:color="auto" w:fill="000000"/>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8"/>
              </w:rPr>
              <w:t>4</w:t>
            </w:r>
          </w:p>
        </w:tc>
        <w:tc>
          <w:tcPr>
            <w:shd w:val="clear" w:color="auto" w:fill="FFFFFF"/>
            <w:tcBorders/>
            <w:vAlign w:val="top"/>
          </w:tcPr>
          <w:p>
            <w:pPr>
              <w:framePr w:w="7752" w:wrap="notBeside" w:vAnchor="text" w:hAnchor="text" w:y="1"/>
              <w:widowControl w:val="0"/>
              <w:rPr>
                <w:sz w:val="10"/>
                <w:szCs w:val="10"/>
              </w:rPr>
            </w:pPr>
          </w:p>
        </w:tc>
        <w:tc>
          <w:tcPr>
            <w:shd w:val="clear" w:color="auto" w:fill="FFFFFF"/>
            <w:tcBorders/>
            <w:vAlign w:val="top"/>
          </w:tcPr>
          <w:p>
            <w:pPr>
              <w:framePr w:w="7752" w:wrap="notBeside" w:vAnchor="text" w:hAnchor="text" w:y="1"/>
              <w:widowControl w:val="0"/>
              <w:rPr>
                <w:sz w:val="10"/>
                <w:szCs w:val="10"/>
              </w:rPr>
            </w:pPr>
          </w:p>
        </w:tc>
        <w:tc>
          <w:tcPr>
            <w:shd w:val="clear" w:color="auto" w:fill="000000"/>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8"/>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 xml:space="preserve">0 Všeobecné konstrukce </w:t>
            </w:r>
            <w:r>
              <w:rPr>
                <w:rStyle w:val="CharStyle49"/>
                <w:lang w:val="es-ES" w:eastAsia="es-ES" w:bidi="es-ES"/>
              </w:rPr>
              <w:t xml:space="preserve">a </w:t>
            </w:r>
            <w:r>
              <w:rPr>
                <w:rStyle w:val="CharStyle49"/>
              </w:rPr>
              <w:t>Dráce 1</w:t>
            </w:r>
          </w:p>
        </w:tc>
        <w:tc>
          <w:tcPr>
            <w:shd w:val="clear" w:color="auto" w:fill="FFFFFF"/>
            <w:tcBorders>
              <w:left w:val="single" w:sz="4"/>
              <w:right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1 014101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627,27</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ZB, kámen 2400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2 0141011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KSC 2400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0"/>
              </w:rPr>
              <w:t>3</w:t>
            </w:r>
            <w:r>
              <w:rPr>
                <w:rStyle w:val="CharStyle49"/>
              </w:rPr>
              <w:t xml:space="preserve"> 0141012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2 026,56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4 0141013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6 000,00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kamenivo, zemina 2000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0"/>
              </w:rPr>
              <w:t>5</w:t>
            </w:r>
            <w:r>
              <w:rPr>
                <w:rStyle w:val="CharStyle49"/>
              </w:rPr>
              <w:t xml:space="preserve"> 0141014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6 000,00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zemina 1800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0"/>
              </w:rPr>
              <w:t>6</w:t>
            </w:r>
            <w:r>
              <w:rPr>
                <w:rStyle w:val="CharStyle49"/>
              </w:rPr>
              <w:t xml:space="preserve"> 0141015</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ZB 2500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0"/>
              </w:rPr>
              <w:t>7</w:t>
            </w:r>
            <w:r>
              <w:rPr>
                <w:rStyle w:val="CharStyle49"/>
              </w:rPr>
              <w:t xml:space="preserve"> 0141016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ZB 2600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0"/>
              </w:rPr>
              <w:t>8</w:t>
            </w:r>
            <w:r>
              <w:rPr>
                <w:rStyle w:val="CharStyle49"/>
              </w:rPr>
              <w:t xml:space="preserve"> 014102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Dařezv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0"/>
              </w:rPr>
              <w:t>9</w:t>
            </w:r>
            <w:r>
              <w:rPr>
                <w:rStyle w:val="CharStyle49"/>
              </w:rPr>
              <w:t xml:space="preserve"> 014102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626,41</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ZB, kámen 2400ka/m3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10 01410211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KSC 2400ka/m3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T1 01410212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2 026,56</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12 01410213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kamenivo, zemina 2000ka/m3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13 01410214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zemina 1800ka/m3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14 01410215</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ZB 2500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15 01410216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ZB 2600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014112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014122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014132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19 02510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20 02610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21 02620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22 02710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23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23 02720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120 000,00</w:t>
            </w:r>
          </w:p>
        </w:tc>
      </w:tr>
      <w:tr>
        <w:trPr>
          <w:trHeight w:val="456"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KPL = stavba</w:t>
            </w:r>
          </w:p>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02780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02811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02851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Vvtvčení inženýrských sítí na stavbě, KPL=stavba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28 029111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 realizaci stavby</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29 029112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ke kolaudaci</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30 029113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vvtvčení hranic pozemků</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VYPRACOVÁNI RDS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 POZADAVKY - GEOMETRICKY PLÁN</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35</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02947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02953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02991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Rozměr 2,5 x 1,75 m</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1 40 03100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1 41 03101R</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1 42 03730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43 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72,00</w:t>
            </w:r>
          </w:p>
        </w:tc>
      </w:tr>
      <w:tr>
        <w:trPr>
          <w:trHeight w:val="226"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12 500,00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8,40</w:t>
            </w:r>
          </w:p>
        </w:tc>
      </w:tr>
      <w:tr>
        <w:trPr>
          <w:trHeight w:val="110" w:hRule="exact"/>
        </w:trPr>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Zemní Dráce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11110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ODSTRANĚNI TRAVIN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5,80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111204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ODSTRANĚNI KŘOVIN S ODVOZEM DO 5KM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82,99</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11130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SEJMUTÍ DRNU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11201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1 968,00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včetně 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1 49 11202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5 556,00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vč.dopravv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1 50 11203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12 480,00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včetně 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11221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ODSTRANĚNI PAŘEZU D DO 0,5M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11222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ODSTRANĚNI PAŘEZU D DO 0,9M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53</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11223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ODSTRANĚNI PAŘEZU D PŘES 0,9M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54</w:t>
            </w: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113136</w:t>
            </w:r>
          </w:p>
        </w:tc>
        <w:tc>
          <w:tcPr>
            <w:shd w:val="clear" w:color="auto" w:fill="FFFFFF"/>
            <w:tcBorders>
              <w:left w:val="single" w:sz="4"/>
              <w:top w:val="single" w:sz="4"/>
              <w:bottom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940,80</w:t>
            </w:r>
          </w:p>
        </w:tc>
      </w:tr>
    </w:tbl>
    <w:p>
      <w:pPr>
        <w:framePr w:w="7752"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144,75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178,53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87,82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92,64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9"/>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337,76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1 936,81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193,01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936,65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168,88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9"/>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250,91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ZÁHONOVÝCH OBRUBNIKŮ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ROZRYTI VOZOVKY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1 752,00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2 460,82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217,13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1 652,00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1 415,00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284,68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2 241,76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303,98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VOZOVEK OD NÁNOSU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5 129,00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7 623,71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2 605,57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9 684,00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1 008,45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ULIČNICH VPUSTI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DroDustku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113 1299461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82,99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114 1299571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58,67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49"/>
              </w:rPr>
              <w:t>115 129958</w:t>
            </w:r>
            <w:r>
              <w:rPr>
                <w:rStyle w:val="CharStyle52"/>
              </w:rPr>
              <w:t>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71,41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116 129961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TT7 1299711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46,32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118 1299721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ČIŠTĚNI POTRUBI DN DO 1200MM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56,74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472,48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52,11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341,62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1 790,11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550,07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131,24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2 157,50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320,39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112,91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135 174811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132,21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136 174812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OBSYP POTRUBI A OBJEKTŮ SE ZHUTNĚNIM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77,88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ZEMNI HRAZKY ZE ZEMIN NEPROPUSTNÝCH</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1 466,84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1 698,45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144</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18221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27,60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145 18222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147 18231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145 18232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ZALOŽENI TRÁVNÍKU RUCNIM VYSEVEM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OCHRANA STROMŮ BEDNENIM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9"/>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9"/>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Základv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SANACNI ŽEBRA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193,01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858,87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77,20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265,38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136,07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DRENÁŽNI VRSTVY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SANACNI VRSTVY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58,38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226,78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656,22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1761 2899711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2 538,02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ŘIMSY Z PROST BETONU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9,17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ŘIMS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ŘIMS Z KARI-SITI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OPER. ZÁRUB. NÁBŘEŽ Z GABIONŮ CÁSTECNE ROVNANÝCH. DRÁT O2.7MM.</w:t>
            </w:r>
          </w:p>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povrchová úprava</w:t>
            </w:r>
            <w:r>
              <w:rPr>
                <w:rStyle w:val="CharStyle49"/>
              </w:rPr>
              <w:t xml:space="preserve"> Zn + </w:t>
            </w:r>
            <w:r>
              <w:rPr>
                <w:rStyle w:val="CharStyle51"/>
              </w:rPr>
              <w:t>ai</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189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9"/>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414,96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199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0,29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SCHODIST KONSTR Z DILCŮ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 A VÝPLN VRSTVY Z PROST 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0,77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Beton C 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451384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9"/>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7,24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 recyklovaného materiálu.</w:t>
            </w:r>
          </w:p>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ZAHOZ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ROVNANINA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DLAŽBY Z LOMOVÉHO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218 465513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6,27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219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DLAŽBY Z KAMENICKÝCH VÝROBKŮ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48,73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221 465923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KAMENIVO ZPEVNENÉ CEMENTEM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308,81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224 56143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4,34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90" w:lineRule="exact"/>
              <w:ind w:left="0" w:right="0" w:firstLine="0"/>
            </w:pPr>
            <w:r>
              <w:rPr>
                <w:rStyle w:val="CharStyle49"/>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2271 5633011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228 5633012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229 5633013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230 563321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231 563331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232 563341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233 563351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234 56360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Vyrovnání nezpevněných sjezdů z R-mat.</w:t>
            </w:r>
          </w:p>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230 563601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R-mat v místech sanací a propustků (ŠDA:R-mat - 6:4).</w:t>
            </w:r>
          </w:p>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230 56361I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237 56362I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238 56363I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242 56740611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120,63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243 567504I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tl. 150 až 250 mm</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244 5675411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243 56930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159,99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246 56932I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641,74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247 56933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37,51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248 56960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249 569611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250 56962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3 850,00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254 569631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2 800,00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16 694,96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SPOJOVACI POSTŘIK Z ASFALTU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2 650,00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636,92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1 495,79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268 574751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7 411,40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91,68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269 574A04I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273 574A34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7 525,00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274 574A44I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1 515,00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282 574C46I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5 950,00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283 574C56I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284 574C66I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286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5 280,00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848" w:left="978" w:right="1855" w:bottom="2081" w:header="0" w:footer="3" w:gutter="0"/>
          <w:rtlGutter w:val="0"/>
          <w:cols w:space="720"/>
          <w:noEndnote/>
          <w:docGrid w:linePitch="360"/>
        </w:sectPr>
      </w:pPr>
    </w:p>
    <w:p>
      <w:pPr>
        <w:widowControl w:val="0"/>
        <w:spacing w:line="360" w:lineRule="exact"/>
      </w:pPr>
      <w:r>
        <w:pict>
          <v:shape id="_x0000_s1061" type="#_x0000_t202" style="position:absolute;margin-left:5.e-002pt;margin-top:0;width:387.6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49"/>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49"/>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49"/>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9"/>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1"/>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9"/>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128,40</w:t>
                        </w:r>
                      </w:p>
                    </w:tc>
                  </w:tr>
                </w:tbl>
                <w:p>
                  <w:pPr>
                    <w:widowControl w:val="0"/>
                    <w:rPr>
                      <w:sz w:val="2"/>
                      <w:szCs w:val="2"/>
                    </w:rPr>
                  </w:pPr>
                </w:p>
              </w:txbxContent>
            </v:textbox>
            <w10:wrap anchorx="margin"/>
          </v:shape>
        </w:pict>
      </w:r>
      <w:r>
        <w:pict>
          <v:shape id="_x0000_s1062" type="#_x0000_t202" style="position:absolute;margin-left:5.e-002pt;margin-top:412.55pt;width:387.6pt;height:220.8pt;z-index:251657734;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49"/>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49"/>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1"/>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358,80</w:t>
                        </w:r>
                      </w:p>
                    </w:tc>
                  </w:tr>
                </w:tbl>
              </w:txbxContent>
            </v:textbox>
            <w10:wrap anchorx="margin"/>
          </v:shape>
        </w:pict>
      </w:r>
      <w:r>
        <w:pict>
          <v:shape id="_x0000_s1063" type="#_x0000_t202" style="position:absolute;margin-left:57.65pt;margin-top:406.8pt;width:51.6pt;height:7.9pt;z-index:251657735;mso-wrap-distance-left:5.pt;mso-wrap-distance-right:5.pt;mso-position-horizontal-relative:margin" filled="f" stroked="f">
            <v:textbox style="mso-fit-shape-to-text:t" inset="0,0,0,0">
              <w:txbxContent>
                <w:p>
                  <w:pPr>
                    <w:pStyle w:val="Style53"/>
                    <w:tabs>
                      <w:tab w:leader="underscore" w:pos="658" w:val="left"/>
                    </w:tabs>
                    <w:widowControl w:val="0"/>
                    <w:keepNext w:val="0"/>
                    <w:keepLines w:val="0"/>
                    <w:shd w:val="clear" w:color="auto" w:fill="auto"/>
                    <w:bidi w:val="0"/>
                    <w:spacing w:before="0" w:after="0" w:line="90" w:lineRule="exact"/>
                    <w:ind w:left="0" w:right="0" w:firstLine="0"/>
                  </w:pPr>
                  <w:r>
                    <w:rPr>
                      <w:rStyle w:val="CharStyle55"/>
                    </w:rPr>
                    <w:t>783</w:t>
                  </w:r>
                  <w:r>
                    <w:rPr>
                      <w:lang w:val="cs-CZ" w:eastAsia="cs-CZ" w:bidi="cs-CZ"/>
                      <w:w w:val="100"/>
                      <w:spacing w:val="0"/>
                      <w:color w:val="000000"/>
                      <w:position w:val="0"/>
                    </w:rPr>
                    <w:tab/>
                  </w:r>
                  <w:r>
                    <w:rPr>
                      <w:rStyle w:val="CharStyle55"/>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375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91297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ZRCADLO</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376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91355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EVIDENČNÍ číslo MOSTU</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377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378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915231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379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916139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380</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91726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 OBRUBNÍKY BETONOVÉ</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15,05</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9182E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9182F</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383</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9182G</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RÁMOVÉ 200/150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921910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PRAHOVÁ VPUST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931311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387</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931316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931326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389</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931327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390</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931331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391</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93140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MOSTNÍ ZÁVĚRY PODPOVRCHOVÉ</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93160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MOSTNÍ ZÁVĚRY ELASTICKÉ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394</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935111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395</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935113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396</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935211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6,76</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935212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160,97</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935213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399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935812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12,55</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935822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93650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DROBNÉ DOPLNK KONSTR KOVOVÉ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93808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VOZOVEK ZAMETENÍM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ZDIVA OD VEGETACE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938442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938452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409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938542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938554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938652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96688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3 144,00</w:t>
            </w:r>
          </w:p>
        </w:tc>
      </w:tr>
      <w:tr>
        <w:trPr>
          <w:trHeight w:val="115" w:hRule="exact"/>
        </w:trPr>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Doplňující konstrukce a Dráce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9111A1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36,67</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9111B1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9111B3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9112A1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9112A3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9112B1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419</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9113A1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525,00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420</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9113A2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9113A3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9117C1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25,28</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91228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912283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425</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91238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91267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ODRAZKY NA SVODIDLA</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427</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428</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429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914114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430</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FOLIE TR 1 - MONTÁŽ S</w:t>
            </w:r>
          </w:p>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pRemístěním</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434</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49"/>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914139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436</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914419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914424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438</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914724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439</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914921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914923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914A22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914A23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443</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915111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4 298,00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444</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915211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2 450,00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915212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446</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915221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91552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916124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449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916129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916131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451</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916134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49"/>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452</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916314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91721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917223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455</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917224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456</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917424</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457</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91743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458</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91781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165,00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459</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91782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460</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91783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VÝSKOVÁ UPRAVA OBRUB Z KRAJNÍKŮ</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461</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918145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462</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918146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463</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918157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464</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918158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465</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91816</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bottom w:val="single" w:sz="4"/>
            </w:tcBorders>
            <w:vAlign w:val="bottom"/>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42 840,00</w:t>
            </w:r>
          </w:p>
        </w:tc>
      </w:tr>
    </w:tbl>
    <w:p>
      <w:pPr>
        <w:framePr w:w="7752"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469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300MM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472 918346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473 91834611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474 918357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475 9183571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23,16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476 918358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49,22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477 9183581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36,48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478 91836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22,97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479 918361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480 918371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28,95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481 9183711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BOURANÍ KONSTRUKCI Z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13,51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26,54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23,16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17,37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499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0,20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508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49"/>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49"/>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49"/>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877" w:left="978" w:right="1855" w:bottom="2127" w:header="0" w:footer="3" w:gutter="0"/>
          <w:rtlGutter w:val="0"/>
          <w:cols w:space="720"/>
          <w:noEndnote/>
          <w:docGrid w:linePitch="360"/>
        </w:sectPr>
      </w:pPr>
    </w:p>
    <w:p>
      <w:pPr>
        <w:pStyle w:val="Style58"/>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01" w:line="682" w:lineRule="exact"/>
        <w:ind w:left="0" w:right="20" w:firstLine="0"/>
      </w:pPr>
      <w:bookmarkStart w:id="20" w:name="bookmark20"/>
      <w:r>
        <w:rPr>
          <w:lang w:val="cs-CZ" w:eastAsia="cs-CZ" w:bidi="cs-CZ"/>
          <w:w w:val="100"/>
          <w:spacing w:val="0"/>
          <w:color w:val="000000"/>
          <w:position w:val="0"/>
        </w:rPr>
        <w:t>Příloha č. 2 Rámcové dohody</w:t>
        <w:br/>
        <w:t>Vzor Prováděcí smlouvy</w:t>
      </w:r>
      <w:bookmarkEnd w:id="20"/>
    </w:p>
    <w:p>
      <w:pPr>
        <w:pStyle w:val="Style43"/>
        <w:widowControl w:val="0"/>
        <w:keepNext w:val="0"/>
        <w:keepLines w:val="0"/>
        <w:shd w:val="clear" w:color="auto" w:fill="auto"/>
        <w:bidi w:val="0"/>
        <w:spacing w:before="0" w:after="225" w:line="280" w:lineRule="exact"/>
        <w:ind w:left="0" w:right="20" w:firstLine="0"/>
      </w:pPr>
      <w:r>
        <w:rPr>
          <w:rStyle w:val="CharStyle61"/>
        </w:rPr>
        <w:t>SMLOUVA O DÍLO</w:t>
      </w:r>
    </w:p>
    <w:p>
      <w:pPr>
        <w:pStyle w:val="Style62"/>
        <w:widowControl w:val="0"/>
        <w:keepNext/>
        <w:keepLines/>
        <w:shd w:val="clear" w:color="auto" w:fill="auto"/>
        <w:bidi w:val="0"/>
        <w:spacing w:before="0" w:after="521" w:line="240" w:lineRule="exact"/>
        <w:ind w:left="0" w:right="20" w:firstLine="0"/>
      </w:pPr>
      <w:bookmarkStart w:id="21" w:name="bookmark21"/>
      <w:r>
        <w:rPr>
          <w:lang w:val="cs-CZ" w:eastAsia="cs-CZ" w:bidi="cs-CZ"/>
          <w:sz w:val="24"/>
          <w:szCs w:val="24"/>
          <w:w w:val="100"/>
          <w:spacing w:val="0"/>
          <w:color w:val="000000"/>
          <w:position w:val="0"/>
        </w:rPr>
        <w:t>"[Název minitendru (akce) - Bude doplněno před uzavřením smlouvy]"</w:t>
      </w:r>
      <w:bookmarkEnd w:id="21"/>
    </w:p>
    <w:p>
      <w:pPr>
        <w:pStyle w:val="Style56"/>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6"/>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5"/>
        <w:widowControl w:val="0"/>
        <w:keepNext w:val="0"/>
        <w:keepLines w:val="0"/>
        <w:shd w:val="clear" w:color="auto" w:fill="auto"/>
        <w:bidi w:val="0"/>
        <w:spacing w:before="0" w:after="507"/>
        <w:ind w:left="0" w:right="20" w:firstLine="0"/>
      </w:pPr>
      <w:r>
        <w:rPr>
          <w:rStyle w:val="CharStyle67"/>
          <w:i/>
          <w:iCs/>
        </w:rPr>
        <w:t>uzavřená podle ustanovení § 2586 a následujících zákona č. 89/2012 Sb., občanského</w:t>
        <w:br/>
        <w:t>zákoníku (dále jen „OZ“), ve znění pozdějších předpisu (dále také jako „smlouva“)</w:t>
      </w:r>
    </w:p>
    <w:p>
      <w:pPr>
        <w:pStyle w:val="Style62"/>
        <w:widowControl w:val="0"/>
        <w:keepNext/>
        <w:keepLines/>
        <w:shd w:val="clear" w:color="auto" w:fill="auto"/>
        <w:bidi w:val="0"/>
        <w:spacing w:before="0" w:after="0" w:line="240" w:lineRule="exact"/>
        <w:ind w:left="0" w:right="20" w:firstLine="0"/>
      </w:pPr>
      <w:bookmarkStart w:id="22" w:name="bookmark22"/>
      <w:r>
        <w:rPr>
          <w:lang w:val="cs-CZ" w:eastAsia="cs-CZ" w:bidi="cs-CZ"/>
          <w:sz w:val="24"/>
          <w:szCs w:val="24"/>
          <w:w w:val="100"/>
          <w:spacing w:val="0"/>
          <w:color w:val="000000"/>
          <w:position w:val="0"/>
        </w:rPr>
        <w:t>Článek I.</w:t>
      </w:r>
      <w:bookmarkEnd w:id="22"/>
    </w:p>
    <w:p>
      <w:pPr>
        <w:pStyle w:val="Style62"/>
        <w:widowControl w:val="0"/>
        <w:keepNext/>
        <w:keepLines/>
        <w:shd w:val="clear" w:color="auto" w:fill="auto"/>
        <w:bidi w:val="0"/>
        <w:spacing w:before="0" w:after="206" w:line="240" w:lineRule="exact"/>
        <w:ind w:left="0" w:right="20" w:firstLine="0"/>
      </w:pPr>
      <w:bookmarkStart w:id="23" w:name="bookmark23"/>
      <w:r>
        <w:rPr>
          <w:lang w:val="cs-CZ" w:eastAsia="cs-CZ" w:bidi="cs-CZ"/>
          <w:sz w:val="24"/>
          <w:szCs w:val="24"/>
          <w:w w:val="100"/>
          <w:spacing w:val="0"/>
          <w:color w:val="000000"/>
          <w:position w:val="0"/>
        </w:rPr>
        <w:t>Smluvní strany</w:t>
      </w:r>
      <w:bookmarkEnd w:id="23"/>
    </w:p>
    <w:p>
      <w:pPr>
        <w:pStyle w:val="Style62"/>
        <w:tabs>
          <w:tab w:leader="none" w:pos="2112" w:val="left"/>
        </w:tabs>
        <w:widowControl w:val="0"/>
        <w:keepNext/>
        <w:keepLines/>
        <w:shd w:val="clear" w:color="auto" w:fill="auto"/>
        <w:bidi w:val="0"/>
        <w:jc w:val="both"/>
        <w:spacing w:before="0" w:after="0" w:line="274" w:lineRule="exact"/>
        <w:ind w:left="0" w:right="0" w:firstLine="0"/>
      </w:pPr>
      <w:bookmarkStart w:id="24" w:name="bookmark24"/>
      <w:r>
        <w:rPr>
          <w:lang w:val="cs-CZ" w:eastAsia="cs-CZ" w:bidi="cs-CZ"/>
          <w:sz w:val="24"/>
          <w:szCs w:val="24"/>
          <w:w w:val="100"/>
          <w:spacing w:val="0"/>
          <w:color w:val="000000"/>
          <w:position w:val="0"/>
        </w:rPr>
        <w:t>Objednatel:</w:t>
        <w:tab/>
        <w:t>Krajská správa a údržba silnic Vysočiny, příspěvková organizace</w:t>
      </w:r>
      <w:bookmarkEnd w:id="24"/>
    </w:p>
    <w:p>
      <w:pPr>
        <w:pStyle w:val="Style56"/>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68"/>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6"/>
        <w:widowControl w:val="0"/>
        <w:keepNext w:val="0"/>
        <w:keepLines w:val="0"/>
        <w:shd w:val="clear" w:color="auto" w:fill="auto"/>
        <w:bidi w:val="0"/>
        <w:spacing w:before="0" w:after="0" w:line="274" w:lineRule="exact"/>
        <w:ind w:left="0" w:right="0" w:firstLine="0"/>
      </w:pPr>
      <w:r>
        <w:pict>
          <v:shape id="_x0000_s1064" type="#_x0000_t202" style="position:absolute;margin-left:5.e-002pt;margin-top:10.4pt;width:102.25pt;height:154.1pt;z-index:-125829364;mso-wrap-distance-left:5.pt;mso-wrap-distance-right: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74" w:lineRule="exact"/>
                    <w:ind w:left="0" w:right="0" w:firstLine="0"/>
                  </w:pPr>
                  <w:r>
                    <w:rPr>
                      <w:rStyle w:val="CharStyle57"/>
                    </w:rPr>
                    <w:t>Technických: Technický dozor: Koordinátor BOZP: Bankovní spojení: Číslo účtu:</w:t>
                  </w:r>
                </w:p>
                <w:p>
                  <w:pPr>
                    <w:pStyle w:val="Style56"/>
                    <w:widowControl w:val="0"/>
                    <w:keepNext w:val="0"/>
                    <w:keepLines w:val="0"/>
                    <w:shd w:val="clear" w:color="auto" w:fill="auto"/>
                    <w:bidi w:val="0"/>
                    <w:jc w:val="left"/>
                    <w:spacing w:before="0" w:after="0" w:line="274" w:lineRule="exact"/>
                    <w:ind w:left="0" w:right="0" w:firstLine="0"/>
                  </w:pPr>
                  <w:r>
                    <w:rPr>
                      <w:rStyle w:val="CharStyle57"/>
                    </w:rPr>
                    <w:t>IČO:</w:t>
                  </w:r>
                </w:p>
                <w:p>
                  <w:pPr>
                    <w:pStyle w:val="Style56"/>
                    <w:widowControl w:val="0"/>
                    <w:keepNext w:val="0"/>
                    <w:keepLines w:val="0"/>
                    <w:shd w:val="clear" w:color="auto" w:fill="auto"/>
                    <w:bidi w:val="0"/>
                    <w:jc w:val="left"/>
                    <w:spacing w:before="0" w:after="0" w:line="274" w:lineRule="exact"/>
                    <w:ind w:left="0" w:right="0" w:firstLine="0"/>
                  </w:pPr>
                  <w:r>
                    <w:rPr>
                      <w:rStyle w:val="CharStyle57"/>
                    </w:rPr>
                    <w:t>DIČ:</w:t>
                  </w:r>
                </w:p>
                <w:p>
                  <w:pPr>
                    <w:pStyle w:val="Style56"/>
                    <w:widowControl w:val="0"/>
                    <w:keepNext w:val="0"/>
                    <w:keepLines w:val="0"/>
                    <w:shd w:val="clear" w:color="auto" w:fill="auto"/>
                    <w:bidi w:val="0"/>
                    <w:jc w:val="left"/>
                    <w:spacing w:before="0" w:after="0" w:line="274" w:lineRule="exact"/>
                    <w:ind w:left="0" w:right="0" w:firstLine="0"/>
                  </w:pPr>
                  <w:r>
                    <w:rPr>
                      <w:rStyle w:val="CharStyle57"/>
                    </w:rPr>
                    <w:t>Telefon:</w:t>
                  </w:r>
                </w:p>
                <w:p>
                  <w:pPr>
                    <w:pStyle w:val="Style56"/>
                    <w:widowControl w:val="0"/>
                    <w:keepNext w:val="0"/>
                    <w:keepLines w:val="0"/>
                    <w:shd w:val="clear" w:color="auto" w:fill="auto"/>
                    <w:bidi w:val="0"/>
                    <w:jc w:val="left"/>
                    <w:spacing w:before="0" w:after="0" w:line="274" w:lineRule="exact"/>
                    <w:ind w:left="0" w:right="0" w:firstLine="0"/>
                  </w:pPr>
                  <w:r>
                    <w:rPr>
                      <w:rStyle w:val="CharStyle57"/>
                    </w:rPr>
                    <w:t>Fax:</w:t>
                  </w:r>
                </w:p>
                <w:p>
                  <w:pPr>
                    <w:pStyle w:val="Style56"/>
                    <w:widowControl w:val="0"/>
                    <w:keepNext w:val="0"/>
                    <w:keepLines w:val="0"/>
                    <w:shd w:val="clear" w:color="auto" w:fill="auto"/>
                    <w:bidi w:val="0"/>
                    <w:jc w:val="left"/>
                    <w:spacing w:before="0" w:after="0" w:line="274" w:lineRule="exact"/>
                    <w:ind w:left="0" w:right="0" w:firstLine="0"/>
                  </w:pPr>
                  <w:r>
                    <w:rPr>
                      <w:rStyle w:val="CharStyle57"/>
                    </w:rPr>
                    <w:t>E-mail:</w:t>
                  </w:r>
                </w:p>
                <w:p>
                  <w:pPr>
                    <w:pStyle w:val="Style56"/>
                    <w:widowControl w:val="0"/>
                    <w:keepNext w:val="0"/>
                    <w:keepLines w:val="0"/>
                    <w:shd w:val="clear" w:color="auto" w:fill="auto"/>
                    <w:bidi w:val="0"/>
                    <w:jc w:val="left"/>
                    <w:spacing w:before="0" w:after="0" w:line="274" w:lineRule="exact"/>
                    <w:ind w:left="0" w:right="0" w:firstLine="0"/>
                  </w:pPr>
                  <w:r>
                    <w:rPr>
                      <w:rStyle w:val="CharStyle57"/>
                    </w:rPr>
                    <w:t>Zřizovatel:</w:t>
                  </w:r>
                </w:p>
              </w:txbxContent>
            </v:textbox>
            <w10:wrap type="topAndBottom" anchorx="margin"/>
          </v:shape>
        </w:pict>
      </w:r>
      <w:r>
        <w:pict>
          <v:shape id="_x0000_s1065" type="#_x0000_t202" style="position:absolute;margin-left:111.85pt;margin-top:10.65pt;width:214.1pt;height:43.45pt;z-index:-125829363;mso-wrap-distance-left:5.pt;mso-wrap-distance-right:133.7pt;mso-wrap-distance-bottom:27.5pt;mso-position-horizontal-relative:margin" filled="f" stroked="f">
            <v:textbox style="mso-fit-shape-to-text:t" inset="0,0,0,0">
              <w:txbxContent>
                <w:p>
                  <w:pPr>
                    <w:pStyle w:val="Style56"/>
                    <w:widowControl w:val="0"/>
                    <w:keepNext w:val="0"/>
                    <w:keepLines w:val="0"/>
                    <w:shd w:val="clear" w:color="auto" w:fill="auto"/>
                    <w:bidi w:val="0"/>
                    <w:spacing w:before="0" w:after="0" w:line="274" w:lineRule="exact"/>
                    <w:ind w:left="0" w:right="0" w:firstLine="0"/>
                  </w:pPr>
                  <w:r>
                    <w:rPr>
                      <w:rStyle w:val="CharStyle57"/>
                    </w:rPr>
                    <w:t>'[Bude doplněno před uzavřením smlouvy]" '[Bude doplněno před uzavřením smlouvy]" '[Bude doplněno před uzavřením smlouvy]"</w:t>
                  </w:r>
                </w:p>
              </w:txbxContent>
            </v:textbox>
            <w10:wrap type="topAndBottom" anchorx="margin"/>
          </v:shape>
        </w:pict>
      </w:r>
      <w:r>
        <w:pict>
          <v:shape id="_x0000_s1066" type="#_x0000_t202" style="position:absolute;margin-left:106.55pt;margin-top:79.9pt;width:70.1pt;height:28.8pt;z-index:-125829362;mso-wrap-distance-left:5.pt;mso-wrap-distance-right:5.pt;mso-wrap-distance-bottom:41.5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40" w:lineRule="exact"/>
                    <w:ind w:left="0" w:right="0" w:firstLine="0"/>
                  </w:pPr>
                  <w:r>
                    <w:rPr>
                      <w:rStyle w:val="CharStyle57"/>
                    </w:rPr>
                    <w:t>00090450</w:t>
                  </w:r>
                </w:p>
                <w:p>
                  <w:pPr>
                    <w:pStyle w:val="Style56"/>
                    <w:widowControl w:val="0"/>
                    <w:keepNext w:val="0"/>
                    <w:keepLines w:val="0"/>
                    <w:shd w:val="clear" w:color="auto" w:fill="auto"/>
                    <w:bidi w:val="0"/>
                    <w:jc w:val="left"/>
                    <w:spacing w:before="0" w:after="0" w:line="240" w:lineRule="exact"/>
                    <w:ind w:left="0" w:right="0" w:firstLine="0"/>
                  </w:pPr>
                  <w:r>
                    <w:rPr>
                      <w:rStyle w:val="CharStyle57"/>
                    </w:rPr>
                    <w:t>CZ00090450</w:t>
                  </w:r>
                </w:p>
              </w:txbxContent>
            </v:textbox>
            <w10:wrap type="topAndBottom" anchorx="margin"/>
          </v:shape>
        </w:pict>
      </w:r>
      <w:r>
        <w:pict>
          <v:shape id="_x0000_s1067" type="#_x0000_t202" style="position:absolute;margin-left:106.1pt;margin-top:149.3pt;width:77.3pt;height:14.85pt;z-index:-125829361;mso-wrap-distance-left:5.pt;mso-wrap-distance-right: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40" w:lineRule="exact"/>
                    <w:ind w:left="0" w:right="0" w:firstLine="0"/>
                  </w:pPr>
                  <w:r>
                    <w:rPr>
                      <w:rStyle w:val="CharStyle57"/>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6"/>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2"/>
        <w:tabs>
          <w:tab w:leader="none" w:pos="2132" w:val="left"/>
        </w:tabs>
        <w:widowControl w:val="0"/>
        <w:keepNext/>
        <w:keepLines/>
        <w:shd w:val="clear" w:color="auto" w:fill="auto"/>
        <w:bidi w:val="0"/>
        <w:jc w:val="both"/>
        <w:spacing w:before="0" w:after="0" w:line="274" w:lineRule="exact"/>
        <w:ind w:left="0" w:right="0" w:firstLine="0"/>
      </w:pPr>
      <w:bookmarkStart w:id="25" w:name="bookmark25"/>
      <w:r>
        <w:rPr>
          <w:lang w:val="cs-CZ" w:eastAsia="cs-CZ" w:bidi="cs-CZ"/>
          <w:sz w:val="24"/>
          <w:szCs w:val="24"/>
          <w:w w:val="100"/>
          <w:spacing w:val="0"/>
          <w:color w:val="000000"/>
          <w:position w:val="0"/>
        </w:rPr>
        <w:t>Zhotovitel:</w:t>
        <w:tab/>
        <w:t>"[Jméno zhotovitele - Bude doplněno před uzavřením smlouvy]"</w:t>
      </w:r>
      <w:bookmarkEnd w:id="25"/>
    </w:p>
    <w:p>
      <w:pPr>
        <w:pStyle w:val="Style5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8"/>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6"/>
        <w:widowControl w:val="0"/>
        <w:keepNext w:val="0"/>
        <w:keepLines w:val="0"/>
        <w:shd w:val="clear" w:color="auto" w:fill="auto"/>
        <w:bidi w:val="0"/>
        <w:spacing w:before="0" w:after="0" w:line="274" w:lineRule="exact"/>
        <w:ind w:left="0" w:right="0" w:firstLine="0"/>
      </w:pPr>
      <w:r>
        <w:rPr>
          <w:rStyle w:val="CharStyle70"/>
        </w:rPr>
        <w:t xml:space="preserve">Doručovací adresa: </w:t>
      </w:r>
      <w:r>
        <w:rPr>
          <w:lang w:val="cs-CZ" w:eastAsia="cs-CZ" w:bidi="cs-CZ"/>
          <w:sz w:val="24"/>
          <w:szCs w:val="24"/>
          <w:w w:val="100"/>
          <w:spacing w:val="0"/>
          <w:color w:val="000000"/>
          <w:position w:val="0"/>
        </w:rPr>
        <w:t>"[Bude doplněno před uzavřením smlouvy]"</w:t>
      </w:r>
    </w:p>
    <w:p>
      <w:pPr>
        <w:pStyle w:val="Style56"/>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0"/>
          <w:headerReference w:type="default" r:id="rId31"/>
          <w:footerReference w:type="even" r:id="rId32"/>
          <w:footerReference w:type="default" r:id="rId33"/>
          <w:footerReference w:type="first" r:id="rId34"/>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6"/>
        <w:widowControl w:val="0"/>
        <w:keepNext w:val="0"/>
        <w:keepLines w:val="0"/>
        <w:shd w:val="clear" w:color="auto" w:fill="auto"/>
        <w:bidi w:val="0"/>
        <w:spacing w:before="0" w:after="0" w:line="274" w:lineRule="exact"/>
        <w:ind w:left="0" w:right="0" w:firstLine="0"/>
      </w:pPr>
      <w:r>
        <w:pict>
          <v:shape id="_x0000_s1073" type="#_x0000_t202" style="position:absolute;margin-left:109.3pt;margin-top:-17.65pt;width:213.85pt;height:112.1pt;z-index:-125829360;mso-wrap-distance-left:19.45pt;mso-wrap-distance-right:5.pt;mso-position-horizontal-relative:margin" fillcolor="#C0C0C0" stroked="f">
            <v:textbox style="mso-fit-shape-to-text:t" inset="0,0,0,0">
              <w:txbxContent>
                <w:p>
                  <w:pPr>
                    <w:pStyle w:val="Style56"/>
                    <w:widowControl w:val="0"/>
                    <w:keepNext w:val="0"/>
                    <w:keepLines w:val="0"/>
                    <w:shd w:val="clear" w:color="auto" w:fill="auto"/>
                    <w:bidi w:val="0"/>
                    <w:spacing w:before="0" w:after="0" w:line="274" w:lineRule="exact"/>
                    <w:ind w:left="0" w:right="0" w:firstLine="0"/>
                  </w:pPr>
                  <w:r>
                    <w:rPr>
                      <w:rStyle w:val="CharStyle57"/>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6"/>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6"/>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2"/>
        <w:widowControl w:val="0"/>
        <w:keepNext/>
        <w:keepLines/>
        <w:shd w:val="clear" w:color="auto" w:fill="auto"/>
        <w:bidi w:val="0"/>
        <w:jc w:val="left"/>
        <w:spacing w:before="0" w:after="0" w:line="240" w:lineRule="exact"/>
        <w:ind w:left="4060" w:right="0" w:firstLine="0"/>
      </w:pPr>
      <w:bookmarkStart w:id="26" w:name="bookmark26"/>
      <w:r>
        <w:rPr>
          <w:lang w:val="cs-CZ" w:eastAsia="cs-CZ" w:bidi="cs-CZ"/>
          <w:sz w:val="24"/>
          <w:szCs w:val="24"/>
          <w:w w:val="100"/>
          <w:spacing w:val="0"/>
          <w:color w:val="000000"/>
          <w:position w:val="0"/>
        </w:rPr>
        <w:t>Článek II.</w:t>
      </w:r>
      <w:bookmarkEnd w:id="26"/>
    </w:p>
    <w:p>
      <w:pPr>
        <w:pStyle w:val="Style72"/>
        <w:widowControl w:val="0"/>
        <w:keepNext/>
        <w:keepLines/>
        <w:shd w:val="clear" w:color="auto" w:fill="auto"/>
        <w:bidi w:val="0"/>
        <w:spacing w:before="0" w:after="0" w:line="240" w:lineRule="exact"/>
        <w:ind w:left="0" w:right="0" w:firstLine="0"/>
      </w:pPr>
      <w:bookmarkStart w:id="27" w:name="bookmark27"/>
      <w:r>
        <w:rPr>
          <w:lang w:val="cs-CZ" w:eastAsia="cs-CZ" w:bidi="cs-CZ"/>
          <w:sz w:val="24"/>
          <w:szCs w:val="24"/>
          <w:w w:val="100"/>
          <w:spacing w:val="0"/>
          <w:color w:val="000000"/>
          <w:position w:val="0"/>
        </w:rPr>
        <w:t>Předmět smlouvy</w:t>
      </w:r>
      <w:bookmarkEnd w:id="27"/>
    </w:p>
    <w:p>
      <w:pPr>
        <w:pStyle w:val="Style56"/>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6"/>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2"/>
        <w:widowControl w:val="0"/>
        <w:keepNext/>
        <w:keepLines/>
        <w:shd w:val="clear" w:color="auto" w:fill="auto"/>
        <w:bidi w:val="0"/>
        <w:jc w:val="left"/>
        <w:spacing w:before="0" w:after="0" w:line="278" w:lineRule="exact"/>
        <w:ind w:left="4280" w:right="0" w:firstLine="0"/>
      </w:pPr>
      <w:bookmarkStart w:id="28" w:name="bookmark28"/>
      <w:r>
        <w:rPr>
          <w:lang w:val="cs-CZ" w:eastAsia="cs-CZ" w:bidi="cs-CZ"/>
          <w:sz w:val="24"/>
          <w:szCs w:val="24"/>
          <w:w w:val="100"/>
          <w:spacing w:val="0"/>
          <w:color w:val="000000"/>
          <w:position w:val="0"/>
        </w:rPr>
        <w:t>Článek III.</w:t>
      </w:r>
      <w:bookmarkEnd w:id="28"/>
    </w:p>
    <w:p>
      <w:pPr>
        <w:pStyle w:val="Style72"/>
        <w:widowControl w:val="0"/>
        <w:keepNext/>
        <w:keepLines/>
        <w:shd w:val="clear" w:color="auto" w:fill="auto"/>
        <w:bidi w:val="0"/>
        <w:jc w:val="left"/>
        <w:spacing w:before="0" w:after="0" w:line="278" w:lineRule="exact"/>
        <w:ind w:left="4060" w:right="0" w:firstLine="0"/>
      </w:pPr>
      <w:bookmarkStart w:id="29" w:name="bookmark29"/>
      <w:r>
        <w:rPr>
          <w:lang w:val="cs-CZ" w:eastAsia="cs-CZ" w:bidi="cs-CZ"/>
          <w:sz w:val="24"/>
          <w:szCs w:val="24"/>
          <w:w w:val="100"/>
          <w:spacing w:val="0"/>
          <w:color w:val="000000"/>
          <w:position w:val="0"/>
        </w:rPr>
        <w:t>Specifikace díla</w:t>
      </w:r>
      <w:bookmarkEnd w:id="29"/>
    </w:p>
    <w:p>
      <w:pPr>
        <w:pStyle w:val="Style56"/>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6"/>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6"/>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6"/>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6"/>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6"/>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6"/>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2"/>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Článek IV.</w:t>
      </w:r>
      <w:bookmarkEnd w:id="30"/>
    </w:p>
    <w:p>
      <w:pPr>
        <w:pStyle w:val="Style72"/>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Doba plnění</w:t>
      </w:r>
      <w:bookmarkEnd w:id="31"/>
    </w:p>
    <w:p>
      <w:pPr>
        <w:pStyle w:val="Style56"/>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6"/>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6"/>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6"/>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6"/>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2"/>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Článek V.</w:t>
      </w:r>
      <w:bookmarkEnd w:id="32"/>
    </w:p>
    <w:p>
      <w:pPr>
        <w:pStyle w:val="Style72"/>
        <w:widowControl w:val="0"/>
        <w:keepNext/>
        <w:keepLines/>
        <w:shd w:val="clear" w:color="auto" w:fill="auto"/>
        <w:bidi w:val="0"/>
        <w:spacing w:before="0" w:after="0" w:line="274" w:lineRule="exact"/>
        <w:ind w:left="20" w:right="0" w:firstLine="0"/>
      </w:pPr>
      <w:bookmarkStart w:id="33" w:name="bookmark33"/>
      <w:r>
        <w:rPr>
          <w:lang w:val="cs-CZ" w:eastAsia="cs-CZ" w:bidi="cs-CZ"/>
          <w:sz w:val="24"/>
          <w:szCs w:val="24"/>
          <w:w w:val="100"/>
          <w:spacing w:val="0"/>
          <w:color w:val="000000"/>
          <w:position w:val="0"/>
        </w:rPr>
        <w:t>Místo provádění díla</w:t>
      </w:r>
      <w:bookmarkEnd w:id="33"/>
    </w:p>
    <w:p>
      <w:pPr>
        <w:pStyle w:val="Style56"/>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2"/>
        <w:widowControl w:val="0"/>
        <w:keepNext/>
        <w:keepLines/>
        <w:shd w:val="clear" w:color="auto" w:fill="auto"/>
        <w:bidi w:val="0"/>
        <w:spacing w:before="0" w:after="0" w:line="274" w:lineRule="exact"/>
        <w:ind w:left="20" w:right="0" w:firstLine="0"/>
      </w:pPr>
      <w:bookmarkStart w:id="34" w:name="bookmark34"/>
      <w:r>
        <w:rPr>
          <w:lang w:val="cs-CZ" w:eastAsia="cs-CZ" w:bidi="cs-CZ"/>
          <w:sz w:val="24"/>
          <w:szCs w:val="24"/>
          <w:w w:val="100"/>
          <w:spacing w:val="0"/>
          <w:color w:val="000000"/>
          <w:position w:val="0"/>
        </w:rPr>
        <w:t>Článek VI.</w:t>
      </w:r>
      <w:bookmarkEnd w:id="34"/>
    </w:p>
    <w:p>
      <w:pPr>
        <w:pStyle w:val="Style72"/>
        <w:widowControl w:val="0"/>
        <w:keepNext/>
        <w:keepLines/>
        <w:shd w:val="clear" w:color="auto" w:fill="auto"/>
        <w:bidi w:val="0"/>
        <w:spacing w:before="0" w:after="0" w:line="274" w:lineRule="exact"/>
        <w:ind w:left="20" w:right="0" w:firstLine="0"/>
      </w:pPr>
      <w:bookmarkStart w:id="35" w:name="bookmark35"/>
      <w:r>
        <w:rPr>
          <w:lang w:val="cs-CZ" w:eastAsia="cs-CZ" w:bidi="cs-CZ"/>
          <w:sz w:val="24"/>
          <w:szCs w:val="24"/>
          <w:w w:val="100"/>
          <w:spacing w:val="0"/>
          <w:color w:val="000000"/>
          <w:position w:val="0"/>
        </w:rPr>
        <w:t>Cena díla</w:t>
      </w:r>
      <w:bookmarkEnd w:id="35"/>
    </w:p>
    <w:p>
      <w:pPr>
        <w:pStyle w:val="Style56"/>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6"/>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4"/>
        </w:rPr>
        <w:t>%</w:t>
      </w:r>
    </w:p>
    <w:p>
      <w:pPr>
        <w:pStyle w:val="Style56"/>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6"/>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6"/>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2"/>
        <w:widowControl w:val="0"/>
        <w:keepNext/>
        <w:keepLines/>
        <w:shd w:val="clear" w:color="auto" w:fill="auto"/>
        <w:bidi w:val="0"/>
        <w:spacing w:before="0" w:after="0" w:line="240" w:lineRule="exact"/>
        <w:ind w:left="0" w:right="0" w:firstLine="0"/>
      </w:pPr>
      <w:bookmarkStart w:id="36" w:name="bookmark36"/>
      <w:r>
        <w:rPr>
          <w:lang w:val="cs-CZ" w:eastAsia="cs-CZ" w:bidi="cs-CZ"/>
          <w:sz w:val="24"/>
          <w:szCs w:val="24"/>
          <w:w w:val="100"/>
          <w:spacing w:val="0"/>
          <w:color w:val="000000"/>
          <w:position w:val="0"/>
        </w:rPr>
        <w:t>Článek VII.</w:t>
      </w:r>
      <w:bookmarkEnd w:id="36"/>
    </w:p>
    <w:p>
      <w:pPr>
        <w:pStyle w:val="Style72"/>
        <w:widowControl w:val="0"/>
        <w:keepNext/>
        <w:keepLines/>
        <w:shd w:val="clear" w:color="auto" w:fill="auto"/>
        <w:bidi w:val="0"/>
        <w:spacing w:before="0" w:after="0" w:line="240" w:lineRule="exact"/>
        <w:ind w:left="0" w:right="0" w:firstLine="0"/>
      </w:pPr>
      <w:bookmarkStart w:id="37" w:name="bookmark37"/>
      <w:r>
        <w:rPr>
          <w:lang w:val="cs-CZ" w:eastAsia="cs-CZ" w:bidi="cs-CZ"/>
          <w:sz w:val="24"/>
          <w:szCs w:val="24"/>
          <w:w w:val="100"/>
          <w:spacing w:val="0"/>
          <w:color w:val="000000"/>
          <w:position w:val="0"/>
        </w:rPr>
        <w:t>Smluvní pokuty</w:t>
      </w:r>
      <w:bookmarkEnd w:id="37"/>
    </w:p>
    <w:p>
      <w:pPr>
        <w:pStyle w:val="Style56"/>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6"/>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4"/>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6"/>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6"/>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2"/>
        <w:widowControl w:val="0"/>
        <w:keepNext/>
        <w:keepLines/>
        <w:shd w:val="clear" w:color="auto" w:fill="auto"/>
        <w:bidi w:val="0"/>
        <w:spacing w:before="0" w:after="0" w:line="274" w:lineRule="exact"/>
        <w:ind w:left="0" w:right="0" w:firstLine="0"/>
      </w:pPr>
      <w:bookmarkStart w:id="38" w:name="bookmark38"/>
      <w:r>
        <w:rPr>
          <w:lang w:val="cs-CZ" w:eastAsia="cs-CZ" w:bidi="cs-CZ"/>
          <w:sz w:val="24"/>
          <w:szCs w:val="24"/>
          <w:w w:val="100"/>
          <w:spacing w:val="0"/>
          <w:color w:val="000000"/>
          <w:position w:val="0"/>
        </w:rPr>
        <w:t>Článek VIII.</w:t>
      </w:r>
      <w:bookmarkEnd w:id="38"/>
    </w:p>
    <w:p>
      <w:pPr>
        <w:pStyle w:val="Style72"/>
        <w:widowControl w:val="0"/>
        <w:keepNext/>
        <w:keepLines/>
        <w:shd w:val="clear" w:color="auto" w:fill="auto"/>
        <w:bidi w:val="0"/>
        <w:spacing w:before="0" w:after="0" w:line="274" w:lineRule="exact"/>
        <w:ind w:left="0" w:right="0" w:firstLine="0"/>
      </w:pPr>
      <w:bookmarkStart w:id="39" w:name="bookmark39"/>
      <w:r>
        <w:rPr>
          <w:lang w:val="cs-CZ" w:eastAsia="cs-CZ" w:bidi="cs-CZ"/>
          <w:sz w:val="24"/>
          <w:szCs w:val="24"/>
          <w:w w:val="100"/>
          <w:spacing w:val="0"/>
          <w:color w:val="000000"/>
          <w:position w:val="0"/>
        </w:rPr>
        <w:t>Další ujednání</w:t>
      </w:r>
      <w:bookmarkEnd w:id="39"/>
    </w:p>
    <w:p>
      <w:pPr>
        <w:pStyle w:val="Style56"/>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6"/>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6"/>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6"/>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2"/>
        <w:widowControl w:val="0"/>
        <w:keepNext/>
        <w:keepLines/>
        <w:shd w:val="clear" w:color="auto" w:fill="auto"/>
        <w:bidi w:val="0"/>
        <w:spacing w:before="0" w:after="0" w:line="240" w:lineRule="exact"/>
        <w:ind w:left="0" w:right="0" w:firstLine="0"/>
      </w:pPr>
      <w:bookmarkStart w:id="40" w:name="bookmark40"/>
      <w:r>
        <w:rPr>
          <w:lang w:val="cs-CZ" w:eastAsia="cs-CZ" w:bidi="cs-CZ"/>
          <w:sz w:val="24"/>
          <w:szCs w:val="24"/>
          <w:w w:val="100"/>
          <w:spacing w:val="0"/>
          <w:color w:val="000000"/>
          <w:position w:val="0"/>
        </w:rPr>
        <w:t>Článek IX.</w:t>
      </w:r>
      <w:bookmarkEnd w:id="40"/>
    </w:p>
    <w:p>
      <w:pPr>
        <w:pStyle w:val="Style72"/>
        <w:widowControl w:val="0"/>
        <w:keepNext/>
        <w:keepLines/>
        <w:shd w:val="clear" w:color="auto" w:fill="auto"/>
        <w:bidi w:val="0"/>
        <w:spacing w:before="0" w:after="0" w:line="240" w:lineRule="exact"/>
        <w:ind w:left="0" w:right="0" w:firstLine="0"/>
      </w:pPr>
      <w:bookmarkStart w:id="41" w:name="bookmark41"/>
      <w:r>
        <w:rPr>
          <w:lang w:val="cs-CZ" w:eastAsia="cs-CZ" w:bidi="cs-CZ"/>
          <w:sz w:val="24"/>
          <w:szCs w:val="24"/>
          <w:w w:val="100"/>
          <w:spacing w:val="0"/>
          <w:color w:val="000000"/>
          <w:position w:val="0"/>
        </w:rPr>
        <w:t>Obchodní podmínky</w:t>
      </w:r>
      <w:bookmarkEnd w:id="41"/>
    </w:p>
    <w:p>
      <w:pPr>
        <w:pStyle w:val="Style56"/>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6"/>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6"/>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2"/>
        <w:widowControl w:val="0"/>
        <w:keepNext/>
        <w:keepLines/>
        <w:shd w:val="clear" w:color="auto" w:fill="auto"/>
        <w:bidi w:val="0"/>
        <w:spacing w:before="0" w:after="0" w:line="240" w:lineRule="exact"/>
        <w:ind w:left="0" w:right="0" w:firstLine="0"/>
      </w:pPr>
      <w:bookmarkStart w:id="42" w:name="bookmark42"/>
      <w:r>
        <w:rPr>
          <w:lang w:val="cs-CZ" w:eastAsia="cs-CZ" w:bidi="cs-CZ"/>
          <w:sz w:val="24"/>
          <w:szCs w:val="24"/>
          <w:w w:val="100"/>
          <w:spacing w:val="0"/>
          <w:color w:val="000000"/>
          <w:position w:val="0"/>
        </w:rPr>
        <w:t>Článek X</w:t>
      </w:r>
      <w:bookmarkEnd w:id="42"/>
    </w:p>
    <w:p>
      <w:pPr>
        <w:pStyle w:val="Style56"/>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6"/>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6"/>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6"/>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6"/>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2"/>
        <w:widowControl w:val="0"/>
        <w:keepNext/>
        <w:keepLines/>
        <w:shd w:val="clear" w:color="auto" w:fill="auto"/>
        <w:bidi w:val="0"/>
        <w:spacing w:before="0" w:after="0" w:line="240" w:lineRule="exact"/>
        <w:ind w:left="20" w:right="0" w:firstLine="0"/>
      </w:pPr>
      <w:bookmarkStart w:id="43" w:name="bookmark43"/>
      <w:r>
        <w:rPr>
          <w:lang w:val="cs-CZ" w:eastAsia="cs-CZ" w:bidi="cs-CZ"/>
          <w:sz w:val="24"/>
          <w:szCs w:val="24"/>
          <w:w w:val="100"/>
          <w:spacing w:val="0"/>
          <w:color w:val="000000"/>
          <w:position w:val="0"/>
        </w:rPr>
        <w:t>Článek XI.</w:t>
      </w:r>
      <w:bookmarkEnd w:id="43"/>
    </w:p>
    <w:p>
      <w:pPr>
        <w:pStyle w:val="Style72"/>
        <w:widowControl w:val="0"/>
        <w:keepNext/>
        <w:keepLines/>
        <w:shd w:val="clear" w:color="auto" w:fill="auto"/>
        <w:bidi w:val="0"/>
        <w:spacing w:before="0" w:after="228" w:line="240" w:lineRule="exact"/>
        <w:ind w:left="20" w:right="0" w:firstLine="0"/>
      </w:pPr>
      <w:bookmarkStart w:id="44" w:name="bookmark44"/>
      <w:r>
        <w:rPr>
          <w:lang w:val="cs-CZ" w:eastAsia="cs-CZ" w:bidi="cs-CZ"/>
          <w:sz w:val="24"/>
          <w:szCs w:val="24"/>
          <w:w w:val="100"/>
          <w:spacing w:val="0"/>
          <w:color w:val="000000"/>
          <w:position w:val="0"/>
        </w:rPr>
        <w:t>Platnost a účinnost smlouvy</w:t>
      </w:r>
      <w:bookmarkEnd w:id="44"/>
    </w:p>
    <w:p>
      <w:pPr>
        <w:pStyle w:val="Style75"/>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7"/>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9"/>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79"/>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79"/>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79"/>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11.3. Objednatel je povinen po rozhodnutí o finančním zajištění akce zaslat Zhotoviteli</w:t>
            </w:r>
          </w:p>
        </w:tc>
      </w:tr>
    </w:tbl>
    <w:p>
      <w:pPr>
        <w:pStyle w:val="Style77"/>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 nenabude Smlouva</w:t>
            </w:r>
          </w:p>
        </w:tc>
      </w:tr>
    </w:tbl>
    <w:p>
      <w:pPr>
        <w:pStyle w:val="Style77"/>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5"/>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6"/>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2"/>
        <w:widowControl w:val="0"/>
        <w:keepNext/>
        <w:keepLines/>
        <w:shd w:val="clear" w:color="auto" w:fill="auto"/>
        <w:bidi w:val="0"/>
        <w:spacing w:before="0" w:after="0" w:line="240" w:lineRule="exact"/>
        <w:ind w:left="20" w:right="0" w:firstLine="0"/>
      </w:pPr>
      <w:bookmarkStart w:id="45" w:name="bookmark45"/>
      <w:r>
        <w:rPr>
          <w:lang w:val="cs-CZ" w:eastAsia="cs-CZ" w:bidi="cs-CZ"/>
          <w:sz w:val="24"/>
          <w:szCs w:val="24"/>
          <w:w w:val="100"/>
          <w:spacing w:val="0"/>
          <w:color w:val="000000"/>
          <w:position w:val="0"/>
        </w:rPr>
        <w:t>Článek XII.</w:t>
      </w:r>
      <w:bookmarkEnd w:id="45"/>
    </w:p>
    <w:p>
      <w:pPr>
        <w:pStyle w:val="Style72"/>
        <w:widowControl w:val="0"/>
        <w:keepNext/>
        <w:keepLines/>
        <w:shd w:val="clear" w:color="auto" w:fill="auto"/>
        <w:bidi w:val="0"/>
        <w:spacing w:before="0" w:after="0" w:line="240" w:lineRule="exact"/>
        <w:ind w:left="20" w:right="0" w:firstLine="0"/>
      </w:pPr>
      <w:bookmarkStart w:id="46" w:name="bookmark46"/>
      <w:r>
        <w:rPr>
          <w:lang w:val="cs-CZ" w:eastAsia="cs-CZ" w:bidi="cs-CZ"/>
          <w:sz w:val="24"/>
          <w:szCs w:val="24"/>
          <w:w w:val="100"/>
          <w:spacing w:val="0"/>
          <w:color w:val="000000"/>
          <w:position w:val="0"/>
        </w:rPr>
        <w:t>Závěrečná ustanovení</w:t>
      </w:r>
      <w:bookmarkEnd w:id="46"/>
    </w:p>
    <w:p>
      <w:pPr>
        <w:pStyle w:val="Style56"/>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6"/>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6"/>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6"/>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6"/>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6"/>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6"/>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6"/>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6"/>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6"/>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6"/>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6"/>
        <w:widowControl w:val="0"/>
        <w:keepNext w:val="0"/>
        <w:keepLines w:val="0"/>
        <w:shd w:val="clear" w:color="auto" w:fill="auto"/>
        <w:bidi w:val="0"/>
        <w:jc w:val="center"/>
        <w:spacing w:before="0" w:after="0" w:line="274" w:lineRule="exact"/>
        <w:ind w:left="60" w:right="0" w:firstLine="0"/>
      </w:pPr>
      <w:r>
        <w:pict>
          <v:shape id="_x0000_s1074" type="#_x0000_t202" style="position:absolute;margin-left:60.6pt;margin-top:-2.3pt;width:98.65pt;height:44.15pt;z-index:-125829359;mso-wrap-distance-left:5.pt;mso-wrap-distance-right:75.85pt;mso-wrap-distance-bottom:19.65pt;mso-position-horizontal-relative:margin" filled="f" stroked="f">
            <v:textbox style="mso-fit-shape-to-text:t" inset="0,0,0,0">
              <w:txbxContent>
                <w:p>
                  <w:pPr>
                    <w:pStyle w:val="Style56"/>
                    <w:widowControl w:val="0"/>
                    <w:keepNext w:val="0"/>
                    <w:keepLines w:val="0"/>
                    <w:shd w:val="clear" w:color="auto" w:fill="auto"/>
                    <w:bidi w:val="0"/>
                    <w:jc w:val="center"/>
                    <w:spacing w:before="0" w:after="0" w:line="274" w:lineRule="exact"/>
                    <w:ind w:left="0" w:right="0" w:firstLine="0"/>
                  </w:pPr>
                  <w:r>
                    <w:rPr>
                      <w:rStyle w:val="CharStyle57"/>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6"/>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47" w:name="bookmark47"/>
      <w:r>
        <w:rPr>
          <w:lang w:val="cs-CZ" w:eastAsia="cs-CZ" w:bidi="cs-CZ"/>
          <w:w w:val="100"/>
          <w:spacing w:val="0"/>
          <w:color w:val="000000"/>
          <w:position w:val="0"/>
        </w:rPr>
        <w:t>Příloha č. 3 Rámcové dohody</w:t>
      </w:r>
      <w:bookmarkEnd w:id="47"/>
    </w:p>
    <w:p>
      <w:pPr>
        <w:pStyle w:val="Style7"/>
        <w:widowControl w:val="0"/>
        <w:keepNext/>
        <w:keepLines/>
        <w:shd w:val="clear" w:color="auto" w:fill="auto"/>
        <w:bidi w:val="0"/>
        <w:spacing w:before="0" w:after="618" w:line="280" w:lineRule="exact"/>
        <w:ind w:left="0" w:right="0" w:firstLine="0"/>
      </w:pPr>
      <w:bookmarkStart w:id="48" w:name="bookmark48"/>
      <w:r>
        <w:rPr>
          <w:lang w:val="cs-CZ" w:eastAsia="cs-CZ" w:bidi="cs-CZ"/>
          <w:w w:val="100"/>
          <w:spacing w:val="0"/>
          <w:color w:val="000000"/>
          <w:position w:val="0"/>
        </w:rPr>
        <w:t>Vzor Obchodní podmínky</w:t>
      </w:r>
      <w:bookmarkEnd w:id="48"/>
    </w:p>
    <w:p>
      <w:pPr>
        <w:pStyle w:val="Style81"/>
        <w:widowControl w:val="0"/>
        <w:keepNext w:val="0"/>
        <w:keepLines w:val="0"/>
        <w:shd w:val="clear" w:color="auto" w:fill="auto"/>
        <w:bidi w:val="0"/>
        <w:spacing w:before="0" w:after="14" w:line="400" w:lineRule="exact"/>
        <w:ind w:left="0" w:right="0" w:firstLine="0"/>
      </w:pPr>
      <w:r>
        <w:rPr>
          <w:rStyle w:val="CharStyle83"/>
          <w:b/>
          <w:bCs/>
        </w:rPr>
        <w:t>Obchodní podmínky zadavatele</w:t>
      </w:r>
    </w:p>
    <w:p>
      <w:pPr>
        <w:pStyle w:val="Style56"/>
        <w:widowControl w:val="0"/>
        <w:keepNext w:val="0"/>
        <w:keepLines w:val="0"/>
        <w:shd w:val="clear" w:color="auto" w:fill="auto"/>
        <w:bidi w:val="0"/>
        <w:jc w:val="center"/>
        <w:spacing w:before="0" w:after="250" w:line="278" w:lineRule="exact"/>
        <w:ind w:left="0" w:right="0" w:firstLine="0"/>
      </w:pPr>
      <w:r>
        <w:rPr>
          <w:rStyle w:val="CharStyle84"/>
        </w:rPr>
        <w:t>pro veřejnou zakázku na stavební práce</w:t>
        <w:br/>
      </w:r>
      <w:r>
        <w:rPr>
          <w:rStyle w:val="CharStyle85"/>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50"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8"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6"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4"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7"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9"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91"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3" w:tooltip="Current Document">
        <w:bookmarkStart w:id="49" w:name="bookmark49"/>
        <w:r>
          <w:rPr>
            <w:lang w:val="cs-CZ" w:eastAsia="cs-CZ" w:bidi="cs-CZ"/>
            <w:w w:val="100"/>
            <w:spacing w:val="0"/>
            <w:color w:val="000000"/>
            <w:position w:val="0"/>
          </w:rPr>
          <w:t>Závěrečná ustanovení</w:t>
          <w:tab/>
          <w:t xml:space="preserve">  38</w:t>
        </w:r>
        <w:bookmarkEnd w:id="49"/>
      </w:hyperlink>
      <w:r>
        <w:fldChar w:fldCharType="end"/>
      </w:r>
    </w:p>
    <w:p>
      <w:pPr>
        <w:pStyle w:val="Style72"/>
        <w:widowControl w:val="0"/>
        <w:keepNext/>
        <w:keepLines/>
        <w:shd w:val="clear" w:color="auto" w:fill="auto"/>
        <w:bidi w:val="0"/>
        <w:spacing w:before="0" w:after="214" w:line="240" w:lineRule="exact"/>
        <w:ind w:left="0" w:right="0" w:firstLine="0"/>
      </w:pPr>
      <w:bookmarkStart w:id="50" w:name="bookmark50"/>
      <w:r>
        <w:rPr>
          <w:rStyle w:val="CharStyle88"/>
        </w:rPr>
        <w:t>Preambule</w:t>
      </w:r>
      <w:bookmarkEnd w:id="50"/>
    </w:p>
    <w:p>
      <w:pPr>
        <w:pStyle w:val="Style56"/>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6"/>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6"/>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6"/>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6"/>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6"/>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6"/>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9"/>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89"/>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89"/>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6"/>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5"/>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6"/>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6"/>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5"/>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6"/>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6"/>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6"/>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51" w:name="bookmark51"/>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51"/>
    </w:p>
    <w:p>
      <w:pPr>
        <w:pStyle w:val="Style72"/>
        <w:widowControl w:val="0"/>
        <w:keepNext/>
        <w:keepLines/>
        <w:shd w:val="clear" w:color="auto" w:fill="auto"/>
        <w:bidi w:val="0"/>
        <w:spacing w:before="0" w:after="210" w:line="240" w:lineRule="exact"/>
        <w:ind w:left="0" w:right="0" w:firstLine="0"/>
      </w:pPr>
      <w:bookmarkStart w:id="52" w:name="bookmark52"/>
      <w:r>
        <w:rPr>
          <w:rStyle w:val="CharStyle88"/>
        </w:rPr>
        <w:t>I. Předmět Smlouvy</w:t>
      </w:r>
      <w:bookmarkEnd w:id="52"/>
    </w:p>
    <w:p>
      <w:pPr>
        <w:pStyle w:val="Style56"/>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6"/>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6"/>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6"/>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6"/>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6"/>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6"/>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6"/>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6"/>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6"/>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6"/>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6"/>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6"/>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6"/>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6"/>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6"/>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6"/>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6"/>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6"/>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2"/>
        <w:widowControl w:val="0"/>
        <w:keepNext/>
        <w:keepLines/>
        <w:shd w:val="clear" w:color="auto" w:fill="auto"/>
        <w:bidi w:val="0"/>
        <w:spacing w:before="0" w:after="207" w:line="240" w:lineRule="exact"/>
        <w:ind w:left="0" w:right="0" w:firstLine="0"/>
      </w:pPr>
      <w:bookmarkStart w:id="53" w:name="bookmark53"/>
      <w:r>
        <w:rPr>
          <w:rStyle w:val="CharStyle88"/>
        </w:rPr>
        <w:t>II. Specifikace díla v zadávacích podmínkách</w:t>
      </w:r>
      <w:bookmarkEnd w:id="53"/>
    </w:p>
    <w:p>
      <w:pPr>
        <w:pStyle w:val="Style56"/>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4" w:name="bookmark54"/>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4"/>
    </w:p>
    <w:p>
      <w:pPr>
        <w:pStyle w:val="Style56"/>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6"/>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5"/>
    </w:p>
    <w:p>
      <w:pPr>
        <w:pStyle w:val="Style72"/>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6" w:name="bookmark56"/>
      <w:r>
        <w:rPr>
          <w:rStyle w:val="CharStyle88"/>
        </w:rPr>
        <w:t>Doba plnění</w:t>
      </w:r>
      <w:bookmarkEnd w:id="56"/>
    </w:p>
    <w:p>
      <w:pPr>
        <w:pStyle w:val="Style56"/>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6"/>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6"/>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6"/>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6"/>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6"/>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6"/>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7" w:name="bookmark57"/>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7"/>
    </w:p>
    <w:p>
      <w:pPr>
        <w:pStyle w:val="Style72"/>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8" w:name="bookmark58"/>
      <w:r>
        <w:rPr>
          <w:rStyle w:val="CharStyle88"/>
        </w:rPr>
        <w:t>Místo provádění díla</w:t>
      </w:r>
      <w:bookmarkEnd w:id="58"/>
    </w:p>
    <w:p>
      <w:pPr>
        <w:pStyle w:val="Style56"/>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9" w:name="bookmark59"/>
      <w:r>
        <w:rPr>
          <w:lang w:val="cs-CZ" w:eastAsia="cs-CZ" w:bidi="cs-CZ"/>
          <w:sz w:val="24"/>
          <w:szCs w:val="24"/>
          <w:w w:val="100"/>
          <w:spacing w:val="0"/>
          <w:color w:val="000000"/>
          <w:position w:val="0"/>
        </w:rPr>
        <w:t>Místem provádění díla je místo blíže uvedené ve Smlouvě.</w:t>
      </w:r>
      <w:bookmarkEnd w:id="59"/>
    </w:p>
    <w:p>
      <w:pPr>
        <w:pStyle w:val="Style72"/>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60" w:name="bookmark60"/>
      <w:r>
        <w:rPr>
          <w:rStyle w:val="CharStyle88"/>
        </w:rPr>
        <w:t>Cena díla, fakturační a platební podmínky</w:t>
      </w:r>
      <w:bookmarkEnd w:id="60"/>
    </w:p>
    <w:p>
      <w:pPr>
        <w:pStyle w:val="Style56"/>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6"/>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6"/>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6"/>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6"/>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6"/>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6"/>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6"/>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6"/>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6"/>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6"/>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6"/>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6"/>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6"/>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6"/>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6"/>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6"/>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6"/>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6"/>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6"/>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6"/>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6"/>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6"/>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6"/>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6"/>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61" w:name="bookmark61"/>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1"/>
    </w:p>
    <w:p>
      <w:pPr>
        <w:pStyle w:val="Style72"/>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62" w:name="bookmark62"/>
      <w:r>
        <w:rPr>
          <w:rStyle w:val="CharStyle88"/>
        </w:rPr>
        <w:t>Podklady, pokyny a věci předané Objednatelem</w:t>
      </w:r>
      <w:bookmarkEnd w:id="62"/>
    </w:p>
    <w:p>
      <w:pPr>
        <w:pStyle w:val="Style56"/>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6"/>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5"/>
        </w:rPr>
        <w:t>vynaložení odborné péče v době před uzavřením Smlouvy.</w:t>
      </w:r>
    </w:p>
    <w:p>
      <w:pPr>
        <w:pStyle w:val="Style5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6"/>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6"/>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6"/>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6"/>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6"/>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6"/>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3" w:name="bookmark63"/>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3"/>
    </w:p>
    <w:p>
      <w:pPr>
        <w:pStyle w:val="Style72"/>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4" w:name="bookmark64"/>
      <w:r>
        <w:rPr>
          <w:rStyle w:val="CharStyle88"/>
        </w:rPr>
        <w:t>Součinnost smluvních stran</w:t>
      </w:r>
      <w:bookmarkEnd w:id="64"/>
    </w:p>
    <w:p>
      <w:pPr>
        <w:pStyle w:val="Style56"/>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6"/>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6"/>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6"/>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6"/>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6"/>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6"/>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6"/>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6"/>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6"/>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6"/>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6"/>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6"/>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6"/>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5"/>
    </w:p>
    <w:p>
      <w:pPr>
        <w:pStyle w:val="Style72"/>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6" w:name="bookmark66"/>
      <w:r>
        <w:rPr>
          <w:rStyle w:val="CharStyle88"/>
        </w:rPr>
        <w:t>Podmínky a způsob provádění díla Zhotovitelem</w:t>
      </w:r>
      <w:bookmarkEnd w:id="66"/>
    </w:p>
    <w:p>
      <w:pPr>
        <w:pStyle w:val="Style56"/>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6"/>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6"/>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6"/>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6"/>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6"/>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6"/>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6"/>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6"/>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6"/>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6"/>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6"/>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6"/>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6"/>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6"/>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6"/>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85"/>
        </w:rPr>
        <w:t>Přerušení prací</w:t>
      </w:r>
    </w:p>
    <w:p>
      <w:pPr>
        <w:pStyle w:val="Style56"/>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6"/>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6"/>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5"/>
        </w:rPr>
        <w:t>Kontroly a kontrolní dny</w:t>
      </w:r>
    </w:p>
    <w:p>
      <w:pPr>
        <w:pStyle w:val="Style56"/>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6"/>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6"/>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6"/>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6"/>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6"/>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6"/>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6"/>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6"/>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5"/>
        </w:rPr>
        <w:t>Změny díla</w:t>
      </w:r>
    </w:p>
    <w:p>
      <w:pPr>
        <w:pStyle w:val="Style56"/>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6"/>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6"/>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6"/>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6"/>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6"/>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6"/>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6"/>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6"/>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6"/>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5"/>
        </w:rPr>
        <w:t>Dodržování bezpečnosti a hygieny práce</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6"/>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6"/>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5"/>
        </w:rPr>
        <w:t>Dodržování podmínek rozhodnutí dotčených orgánů a organizací</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6"/>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6"/>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6"/>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7" w:name="bookmark67"/>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7"/>
    </w:p>
    <w:p>
      <w:pPr>
        <w:pStyle w:val="Style72"/>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8" w:name="bookmark68"/>
      <w:r>
        <w:rPr>
          <w:rStyle w:val="CharStyle88"/>
        </w:rPr>
        <w:t>Staveniště a jeho zařízení</w:t>
      </w:r>
      <w:bookmarkEnd w:id="68"/>
    </w:p>
    <w:p>
      <w:pPr>
        <w:pStyle w:val="Style56"/>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6"/>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6"/>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6"/>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6"/>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6"/>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6"/>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6"/>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6"/>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6"/>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6"/>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6"/>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2"/>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9" w:name="bookmark69"/>
      <w:r>
        <w:rPr>
          <w:rStyle w:val="CharStyle88"/>
        </w:rPr>
        <w:t>Stavební deník, TDS a AD</w:t>
      </w:r>
      <w:bookmarkEnd w:id="69"/>
    </w:p>
    <w:p>
      <w:pPr>
        <w:pStyle w:val="Style56"/>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70" w:name="bookmark70"/>
      <w:r>
        <w:rPr>
          <w:rStyle w:val="CharStyle85"/>
        </w:rPr>
        <w:t>Stavební deník</w:t>
      </w:r>
      <w:bookmarkEnd w:id="70"/>
    </w:p>
    <w:p>
      <w:pPr>
        <w:pStyle w:val="Style56"/>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6"/>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6"/>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6"/>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6"/>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5"/>
        </w:rPr>
        <w:t>Obsah a forma zápisu do stavebního deníku</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6"/>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6"/>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6"/>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6"/>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6"/>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6"/>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5"/>
        </w:rPr>
        <w:t>Osoby oprávněné k zápisům ve stavebním deníku</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6"/>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6"/>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5"/>
        </w:rPr>
        <w:t>Způsob vedení a zápisu do Stavebního deníku</w:t>
      </w:r>
    </w:p>
    <w:p>
      <w:pPr>
        <w:pStyle w:val="Style56"/>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6"/>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6"/>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6"/>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Technický dozor stavebníka (TDS) a autorský dozor (AD)</w:t>
      </w:r>
    </w:p>
    <w:p>
      <w:pPr>
        <w:pStyle w:val="Style56"/>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6"/>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6"/>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71" w:name="bookmark71"/>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71"/>
    </w:p>
    <w:p>
      <w:pPr>
        <w:pStyle w:val="Style72"/>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72" w:name="bookmark72"/>
      <w:r>
        <w:rPr>
          <w:rStyle w:val="CharStyle88"/>
        </w:rPr>
        <w:t>Zkoušky</w:t>
      </w:r>
      <w:bookmarkEnd w:id="72"/>
    </w:p>
    <w:p>
      <w:pPr>
        <w:pStyle w:val="Style56"/>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6"/>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6"/>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6"/>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3" w:name="bookmark73"/>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3"/>
    </w:p>
    <w:p>
      <w:pPr>
        <w:pStyle w:val="Style72"/>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4" w:name="bookmark74"/>
      <w:r>
        <w:rPr>
          <w:rStyle w:val="CharStyle88"/>
        </w:rPr>
        <w:t>Užívání díla před jeho předáním</w:t>
      </w:r>
      <w:bookmarkEnd w:id="74"/>
    </w:p>
    <w:p>
      <w:pPr>
        <w:pStyle w:val="Style56"/>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5" w:name="bookmark75"/>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5"/>
    </w:p>
    <w:p>
      <w:pPr>
        <w:pStyle w:val="Style72"/>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6" w:name="bookmark76"/>
      <w:r>
        <w:rPr>
          <w:rStyle w:val="CharStyle88"/>
        </w:rPr>
        <w:t>Převzetí díla nebo jeho části</w:t>
      </w:r>
      <w:bookmarkEnd w:id="76"/>
    </w:p>
    <w:p>
      <w:pPr>
        <w:pStyle w:val="Style56"/>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85"/>
        </w:rPr>
        <w:t>Provedení díla</w:t>
      </w:r>
    </w:p>
    <w:p>
      <w:pPr>
        <w:pStyle w:val="Style56"/>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6"/>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6"/>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6"/>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6"/>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6"/>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85"/>
        </w:rPr>
        <w:t>Předání a převzetí díla nebo jeho části a Příprava k předání díla nebo jeho části</w:t>
      </w:r>
    </w:p>
    <w:p>
      <w:pPr>
        <w:pStyle w:val="Style56"/>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6"/>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6"/>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6"/>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6"/>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6"/>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85"/>
        </w:rPr>
        <w:t>Organizace a doklady nezbytné k předání a převzetí díla</w:t>
      </w:r>
    </w:p>
    <w:p>
      <w:pPr>
        <w:pStyle w:val="Style56"/>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6"/>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6"/>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6"/>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6"/>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6"/>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6"/>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6"/>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85"/>
        </w:rPr>
        <w:t>Zápis o předání a převzetí díla</w:t>
      </w:r>
    </w:p>
    <w:p>
      <w:pPr>
        <w:pStyle w:val="Style56"/>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6"/>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6"/>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6"/>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6"/>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6"/>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6"/>
        <w:widowControl w:val="0"/>
        <w:keepNext w:val="0"/>
        <w:keepLines w:val="0"/>
        <w:shd w:val="clear" w:color="auto" w:fill="auto"/>
        <w:bidi w:val="0"/>
        <w:spacing w:before="0" w:after="0" w:line="250" w:lineRule="exact"/>
        <w:ind w:left="0" w:right="0" w:firstLine="0"/>
      </w:pPr>
      <w:r>
        <w:rPr>
          <w:rStyle w:val="CharStyle85"/>
        </w:rPr>
        <w:t>13. 4. Prohlídka díla</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6"/>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6"/>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6"/>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6"/>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6"/>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6"/>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6"/>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6"/>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6"/>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6"/>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2"/>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7" w:name="bookmark77"/>
      <w:r>
        <w:rPr>
          <w:rStyle w:val="CharStyle88"/>
        </w:rPr>
        <w:t>Smluvní pokuty</w:t>
      </w:r>
      <w:bookmarkEnd w:id="77"/>
    </w:p>
    <w:p>
      <w:pPr>
        <w:pStyle w:val="Style56"/>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6"/>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6"/>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6"/>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6"/>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6"/>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6"/>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6"/>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6"/>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6"/>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6"/>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6"/>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6"/>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6"/>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8" w:name="bookmark78"/>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8"/>
    </w:p>
    <w:p>
      <w:pPr>
        <w:pStyle w:val="Style72"/>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9" w:name="bookmark79"/>
      <w:r>
        <w:rPr>
          <w:rStyle w:val="CharStyle88"/>
        </w:rPr>
        <w:t>Nebezpečí vzniku škody na věci, přechod vlastnického práva a odpovědnost za</w:t>
      </w:r>
      <w:bookmarkEnd w:id="79"/>
    </w:p>
    <w:p>
      <w:pPr>
        <w:pStyle w:val="Style72"/>
        <w:widowControl w:val="0"/>
        <w:keepNext/>
        <w:keepLines/>
        <w:shd w:val="clear" w:color="auto" w:fill="auto"/>
        <w:bidi w:val="0"/>
        <w:spacing w:before="0" w:after="150" w:line="240" w:lineRule="exact"/>
        <w:ind w:left="0" w:right="20" w:firstLine="0"/>
      </w:pPr>
      <w:bookmarkStart w:id="80" w:name="bookmark80"/>
      <w:r>
        <w:rPr>
          <w:rStyle w:val="CharStyle88"/>
        </w:rPr>
        <w:t>škodu</w:t>
      </w:r>
      <w:bookmarkEnd w:id="80"/>
    </w:p>
    <w:p>
      <w:pPr>
        <w:pStyle w:val="Style56"/>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6"/>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6"/>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6"/>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6"/>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6"/>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6"/>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6"/>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6"/>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6"/>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6"/>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6"/>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6"/>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6"/>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6"/>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6"/>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6"/>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6"/>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6"/>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6"/>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6"/>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6"/>
        <w:widowControl w:val="0"/>
        <w:keepNext w:val="0"/>
        <w:keepLines w:val="0"/>
        <w:shd w:val="clear" w:color="auto" w:fill="auto"/>
        <w:bidi w:val="0"/>
        <w:spacing w:before="0" w:after="488" w:line="250" w:lineRule="exact"/>
        <w:ind w:left="0" w:right="0" w:firstLine="640"/>
      </w:pPr>
      <w:bookmarkStart w:id="81" w:name="bookmark81"/>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81"/>
    </w:p>
    <w:p>
      <w:pPr>
        <w:pStyle w:val="Style72"/>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82" w:name="bookmark82"/>
      <w:r>
        <w:rPr>
          <w:rStyle w:val="CharStyle88"/>
        </w:rPr>
        <w:t>Odpovědnost za vady a záruka za jakost</w:t>
      </w:r>
      <w:bookmarkEnd w:id="82"/>
    </w:p>
    <w:p>
      <w:pPr>
        <w:pStyle w:val="Style56"/>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6"/>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6"/>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6"/>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6"/>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6"/>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6"/>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6"/>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6"/>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6"/>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6"/>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6"/>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6"/>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6"/>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6"/>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6"/>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6"/>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6"/>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6"/>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6"/>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6"/>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6"/>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6"/>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6"/>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6"/>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6"/>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3" w:name="bookmark83"/>
      <w:r>
        <w:rPr>
          <w:lang w:val="cs-CZ" w:eastAsia="cs-CZ" w:bidi="cs-CZ"/>
          <w:sz w:val="24"/>
          <w:szCs w:val="24"/>
          <w:w w:val="100"/>
          <w:spacing w:val="0"/>
          <w:color w:val="000000"/>
          <w:position w:val="0"/>
        </w:rPr>
        <w:t>O odstranění reklamované vady sepíší Objednatel se Zhotovitelem protokol, ve kterém potvrdí odstranění vady.</w:t>
      </w:r>
      <w:bookmarkEnd w:id="83"/>
    </w:p>
    <w:p>
      <w:pPr>
        <w:pStyle w:val="Style72"/>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4" w:name="bookmark84"/>
      <w:r>
        <w:rPr>
          <w:rStyle w:val="CharStyle88"/>
        </w:rPr>
        <w:t>Zánik závazků</w:t>
      </w:r>
      <w:bookmarkEnd w:id="84"/>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2"/>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5" w:name="bookmark85"/>
      <w:r>
        <w:rPr>
          <w:rStyle w:val="CharStyle88"/>
        </w:rPr>
        <w:t>Splněním</w:t>
      </w:r>
      <w:bookmarkEnd w:id="85"/>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6"/>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Dohodou smluvních stran</w:t>
      </w:r>
    </w:p>
    <w:p>
      <w:pPr>
        <w:pStyle w:val="Style56"/>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6"/>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Odstoupením od Smlouvy</w:t>
      </w:r>
    </w:p>
    <w:p>
      <w:pPr>
        <w:pStyle w:val="Style56"/>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6"/>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6"/>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6"/>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6"/>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6"/>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6"/>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6"/>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6"/>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6"/>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6"/>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6"/>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6"/>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6"/>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6"/>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6"/>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6"/>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6"/>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6" w:name="bookmark86"/>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6"/>
    </w:p>
    <w:p>
      <w:pPr>
        <w:pStyle w:val="Style72"/>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7" w:name="bookmark87"/>
      <w:r>
        <w:rPr>
          <w:rStyle w:val="CharStyle88"/>
        </w:rPr>
        <w:t>Vyšší moc</w:t>
      </w:r>
      <w:bookmarkEnd w:id="87"/>
    </w:p>
    <w:p>
      <w:pPr>
        <w:pStyle w:val="Style56"/>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6"/>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6"/>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6"/>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6"/>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8" w:name="bookmark88"/>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8"/>
    </w:p>
    <w:p>
      <w:pPr>
        <w:pStyle w:val="Style72"/>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89" w:name="bookmark89"/>
      <w:r>
        <w:rPr>
          <w:rStyle w:val="CharStyle88"/>
        </w:rPr>
        <w:t>Zajištění závazků Zhotovitele</w:t>
      </w:r>
      <w:bookmarkEnd w:id="89"/>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Pojištění odpovědnosti za škodu způsobenou Zhotovitelem třetí osobě</w:t>
      </w:r>
    </w:p>
    <w:p>
      <w:pPr>
        <w:pStyle w:val="Style56"/>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6"/>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6"/>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6"/>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6"/>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85"/>
        </w:rPr>
        <w:t>Stavebně montážní pojištění</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6"/>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Zajištění kvalifikace po dobu realizace díla</w:t>
      </w:r>
    </w:p>
    <w:p>
      <w:pPr>
        <w:pStyle w:val="Style5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6"/>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6"/>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Zajištění závazku za řádné splnění díla</w:t>
      </w:r>
    </w:p>
    <w:p>
      <w:pPr>
        <w:pStyle w:val="Style56"/>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6"/>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Zajištění závazku za řádné splnění díla - Bankovní záruka za řádné plnění díla</w:t>
      </w:r>
    </w:p>
    <w:p>
      <w:pPr>
        <w:pStyle w:val="Style56"/>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6"/>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6"/>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6"/>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6"/>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6"/>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6"/>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6"/>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6"/>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6"/>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90" w:name="bookmark9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90"/>
    </w:p>
    <w:p>
      <w:pPr>
        <w:pStyle w:val="Style72"/>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91" w:name="bookmark91"/>
      <w:r>
        <w:rPr>
          <w:rStyle w:val="CharStyle88"/>
        </w:rPr>
        <w:t>Odkazy na obchodní firmy</w:t>
      </w:r>
      <w:bookmarkEnd w:id="91"/>
    </w:p>
    <w:p>
      <w:pPr>
        <w:pStyle w:val="Style56"/>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6"/>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92" w:name="bookmark92"/>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2"/>
    </w:p>
    <w:p>
      <w:pPr>
        <w:pStyle w:val="Style72"/>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3" w:name="bookmark93"/>
      <w:r>
        <w:rPr>
          <w:rStyle w:val="CharStyle88"/>
        </w:rPr>
        <w:t>Závěrečná ustanovení</w:t>
      </w:r>
      <w:bookmarkEnd w:id="93"/>
    </w:p>
    <w:p>
      <w:pPr>
        <w:pStyle w:val="Style56"/>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6"/>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6"/>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6"/>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6"/>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6"/>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6"/>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6"/>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6"/>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6"/>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even" r:id="rId35"/>
      <w:headerReference w:type="default" r:id="rId36"/>
      <w:footerReference w:type="even" r:id="rId37"/>
      <w:footerReference w:type="default" r:id="rId38"/>
      <w:footerReference w:type="first" r:id="rId39"/>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7.6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56.3pt;margin-top:791.45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lang w:val="es-ES" w:eastAsia="es-ES" w:bidi="es-ES"/>
                      <w:i w:val="0"/>
                      <w:iCs w:val="0"/>
                    </w:rPr>
                    <w:t>#</w:t>
                  </w:r>
                </w:fldSimple>
                <w:r>
                  <w:rPr>
                    <w:rStyle w:val="CharStyle11"/>
                    <w:lang w:val="es-ES" w:eastAsia="es-ES" w:bidi="es-ES"/>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56.75pt;margin-top:796.1pt;width:67.45pt;height:7.45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lang w:val="es-ES" w:eastAsia="es-ES" w:bidi="es-ES"/>
                      <w:i w:val="0"/>
                      <w:iCs w:val="0"/>
                    </w:rPr>
                    <w:t>#</w:t>
                  </w:r>
                </w:fldSimple>
                <w:r>
                  <w:rPr>
                    <w:rStyle w:val="CharStyle11"/>
                    <w:lang w:val="es-ES" w:eastAsia="es-ES" w:bidi="es-ES"/>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5pt;margin-top:804.15pt;width:67.45pt;height:11.05pt;z-index:-18874404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88.15pt;margin-top:792.65pt;width:56.15pt;height:7.7pt;z-index:-18874404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7.6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56.75pt;margin-top:804.15pt;width:67.45pt;height:11.05pt;z-index:-18874404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71.1pt;margin-top:796.95pt;width:66.95pt;height:7.7pt;z-index:-18874404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80"/>
                      <w:i w:val="0"/>
                      <w:iCs w:val="0"/>
                    </w:rPr>
                    <w:t>#</w:t>
                  </w:r>
                </w:fldSimple>
                <w:r>
                  <w:rPr>
                    <w:rStyle w:val="CharStyle80"/>
                    <w:i w:val="0"/>
                    <w:iCs w:val="0"/>
                  </w:rPr>
                  <w:t xml:space="preserve"> </w:t>
                </w:r>
                <w:r>
                  <w:rPr>
                    <w:rStyle w:val="CharStyle11"/>
                    <w:i w:val="0"/>
                    <w:iCs w:val="0"/>
                  </w:rPr>
                  <w:t xml:space="preserve">z </w:t>
                </w:r>
                <w:r>
                  <w:rPr>
                    <w:rStyle w:val="CharStyle80"/>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1.1pt;margin-top:796.95pt;width:66.95pt;height:7.7pt;z-index:-18874404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80"/>
                      <w:i w:val="0"/>
                      <w:iCs w:val="0"/>
                    </w:rPr>
                    <w:t>#</w:t>
                  </w:r>
                </w:fldSimple>
                <w:r>
                  <w:rPr>
                    <w:rStyle w:val="CharStyle80"/>
                    <w:i w:val="0"/>
                    <w:iCs w:val="0"/>
                  </w:rPr>
                  <w:t xml:space="preserve"> </w:t>
                </w:r>
                <w:r>
                  <w:rPr>
                    <w:rStyle w:val="CharStyle11"/>
                    <w:i w:val="0"/>
                    <w:iCs w:val="0"/>
                  </w:rPr>
                  <w:t xml:space="preserve">z </w:t>
                </w:r>
                <w:r>
                  <w:rPr>
                    <w:rStyle w:val="CharStyle80"/>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6.75pt;margin-top:804.15pt;width:67.45pt;height:11.0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4pt;margin-top:796.1pt;width:61.9pt;height:7.4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2"/>
                      <w:i w:val="0"/>
                      <w:iCs w:val="0"/>
                    </w:rPr>
                    <w:t>#</w:t>
                  </w:r>
                </w:fldSimple>
                <w:r>
                  <w:rPr>
                    <w:rStyle w:val="CharStyle22"/>
                    <w:i w:val="0"/>
                    <w:iCs w:val="0"/>
                  </w:rPr>
                  <w:t xml:space="preserve"> </w:t>
                </w:r>
                <w:r>
                  <w:rPr>
                    <w:rStyle w:val="CharStyle21"/>
                    <w:i w:val="0"/>
                    <w:iCs w:val="0"/>
                  </w:rPr>
                  <w:t xml:space="preserve">z </w:t>
                </w:r>
                <w:r>
                  <w:rPr>
                    <w:rStyle w:val="CharStyle22"/>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2.pt;margin-top:796.1pt;width:61.9pt;height:7.7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2.4pt;margin-top:796.1pt;width:61.9pt;height:7.7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75pt;margin-top:804.15pt;width:67.45pt;height:11.0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56.75pt;margin-top:804.15pt;width:67.45pt;height:11.05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1"/>
                    <w:i w:val="0"/>
                    <w:iCs w:val="0"/>
                  </w:rPr>
                  <w:t xml:space="preserve">z </w:t>
                </w:r>
                <w:r>
                  <w:rPr>
                    <w:rStyle w:val="CharStyle24"/>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71"/>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71"/>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71"/>
                    <w:i/>
                    <w:iCs/>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9.5pt;margin-top:73.7pt;width:325.2pt;height:9.6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5.3. za Dodavatele může jednat kterákoli z osob tvořících Dodavatele.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9.15pt;margin-top:73.95pt;width:399.6pt;height:9.3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39.6. podpisy osob oprávněných zastupovat Objednatele a Dodavatele, datum podpisu.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38.pt;margin-top:72.3pt;width:119.05pt;height:9.3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VIII. INDEXAČNÍ DOLOŽKA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03.8pt;margin-top:67.6pt;width:186.7pt;height:9.35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XI. ODSTOUPENÍ OD RÁMCOVÉ DOHODY</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76.8pt;margin-top:33.3pt;width:454.3pt;height:34.55pt;z-index:-18874404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71"/>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71"/>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71"/>
                    <w:i/>
                    <w:iCs/>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8">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i/>
      <w:iCs/>
      <w:sz w:val="22"/>
      <w:szCs w:val="22"/>
      <w:w w:val="100"/>
      <w:spacing w:val="0"/>
      <w:color w:val="000000"/>
      <w:position w:val="0"/>
    </w:rPr>
  </w:style>
  <w:style w:type="character" w:customStyle="1" w:styleId="CharStyle12">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3">
    <w:name w:val="Základní text (3) + Malá písmena"/>
    <w:basedOn w:val="CharStyle12"/>
    <w:rPr>
      <w:lang w:val="cs-CZ" w:eastAsia="cs-CZ" w:bidi="cs-CZ"/>
      <w:smallCaps/>
      <w:w w:val="100"/>
      <w:spacing w:val="0"/>
      <w:color w:val="000000"/>
      <w:position w:val="0"/>
    </w:rPr>
  </w:style>
  <w:style w:type="character" w:customStyle="1" w:styleId="CharStyle14">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15">
    <w:name w:val="Základní text (2) + Calibri,11 pt,Tučné,Kurzíva"/>
    <w:basedOn w:val="CharStyle14"/>
    <w:rPr>
      <w:lang w:val="cs-CZ" w:eastAsia="cs-CZ" w:bidi="cs-CZ"/>
      <w:b/>
      <w:bCs/>
      <w:i/>
      <w:iCs/>
      <w:sz w:val="22"/>
      <w:szCs w:val="22"/>
      <w:rFonts w:ascii="Calibri" w:eastAsia="Calibri" w:hAnsi="Calibri" w:cs="Calibri"/>
      <w:w w:val="100"/>
      <w:spacing w:val="0"/>
      <w:color w:val="000000"/>
      <w:position w:val="0"/>
    </w:rPr>
  </w:style>
  <w:style w:type="character" w:customStyle="1" w:styleId="CharStyle17">
    <w:name w:val="Nadpis #2 (2)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19">
    <w:name w:val="Základní text (4)_"/>
    <w:basedOn w:val="DefaultParagraphFont"/>
    <w:link w:val="Style18"/>
    <w:rPr>
      <w:b/>
      <w:bCs/>
      <w:i/>
      <w:iCs/>
      <w:u w:val="none"/>
      <w:strike w:val="0"/>
      <w:smallCaps w:val="0"/>
      <w:sz w:val="22"/>
      <w:szCs w:val="22"/>
      <w:rFonts w:ascii="Calibri" w:eastAsia="Calibri" w:hAnsi="Calibri" w:cs="Calibri"/>
    </w:rPr>
  </w:style>
  <w:style w:type="character" w:customStyle="1" w:styleId="CharStyle20">
    <w:name w:val="Základní text (4) + Microsoft Sans Serif,10 pt,Ne tučné,Ne kurzíva"/>
    <w:basedOn w:val="CharStyle19"/>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1">
    <w:name w:val="Záhlaví nebo Zápatí + 11 pt,Ne kurzíva"/>
    <w:basedOn w:val="CharStyle10"/>
    <w:rPr>
      <w:lang w:val="cs-CZ" w:eastAsia="cs-CZ" w:bidi="cs-CZ"/>
      <w:i/>
      <w:iCs/>
      <w:sz w:val="22"/>
      <w:szCs w:val="22"/>
      <w:w w:val="100"/>
      <w:spacing w:val="0"/>
      <w:color w:val="000000"/>
      <w:position w:val="0"/>
    </w:rPr>
  </w:style>
  <w:style w:type="character" w:customStyle="1" w:styleId="CharStyle22">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3">
    <w:name w:val="Základní text (2) + Calibri,11 pt,Tučné"/>
    <w:basedOn w:val="CharStyle14"/>
    <w:rPr>
      <w:lang w:val="cs-CZ" w:eastAsia="cs-CZ" w:bidi="cs-CZ"/>
      <w:b/>
      <w:bCs/>
      <w:sz w:val="22"/>
      <w:szCs w:val="22"/>
      <w:rFonts w:ascii="Calibri" w:eastAsia="Calibri" w:hAnsi="Calibri" w:cs="Calibri"/>
      <w:w w:val="100"/>
      <w:spacing w:val="0"/>
      <w:color w:val="000000"/>
      <w:position w:val="0"/>
    </w:rPr>
  </w:style>
  <w:style w:type="character" w:customStyle="1" w:styleId="CharStyle24">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6">
    <w:name w:val="Základní text (7) Exact"/>
    <w:basedOn w:val="DefaultParagraphFont"/>
    <w:link w:val="Style25"/>
    <w:rPr>
      <w:b/>
      <w:bCs/>
      <w:i w:val="0"/>
      <w:iCs w:val="0"/>
      <w:u w:val="none"/>
      <w:strike w:val="0"/>
      <w:smallCaps w:val="0"/>
      <w:sz w:val="17"/>
      <w:szCs w:val="17"/>
      <w:rFonts w:ascii="Calibri" w:eastAsia="Calibri" w:hAnsi="Calibri" w:cs="Calibri"/>
    </w:rPr>
  </w:style>
  <w:style w:type="character" w:customStyle="1" w:styleId="CharStyle27">
    <w:name w:val="Základní text (7) + 14 pt Exact"/>
    <w:basedOn w:val="CharStyle26"/>
    <w:rPr>
      <w:lang w:val="cs-CZ" w:eastAsia="cs-CZ" w:bidi="cs-CZ"/>
      <w:sz w:val="28"/>
      <w:szCs w:val="28"/>
      <w:w w:val="100"/>
      <w:spacing w:val="0"/>
      <w:color w:val="000000"/>
      <w:position w:val="0"/>
    </w:rPr>
  </w:style>
  <w:style w:type="character" w:customStyle="1" w:styleId="CharStyle29">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1">
    <w:name w:val="Základní text (8) Exact"/>
    <w:basedOn w:val="DefaultParagraphFont"/>
    <w:link w:val="Style30"/>
    <w:rPr>
      <w:b/>
      <w:bCs/>
      <w:i w:val="0"/>
      <w:iCs w:val="0"/>
      <w:u w:val="none"/>
      <w:strike w:val="0"/>
      <w:smallCaps w:val="0"/>
      <w:sz w:val="17"/>
      <w:szCs w:val="17"/>
      <w:rFonts w:ascii="Calibri" w:eastAsia="Calibri" w:hAnsi="Calibri" w:cs="Calibri"/>
    </w:rPr>
  </w:style>
  <w:style w:type="character" w:customStyle="1" w:styleId="CharStyle32">
    <w:name w:val="Základní text (8) + 14 pt Exact"/>
    <w:basedOn w:val="CharStyle31"/>
    <w:rPr>
      <w:lang w:val="cs-CZ" w:eastAsia="cs-CZ" w:bidi="cs-CZ"/>
      <w:sz w:val="28"/>
      <w:szCs w:val="28"/>
      <w:w w:val="100"/>
      <w:spacing w:val="0"/>
      <w:color w:val="000000"/>
      <w:position w:val="0"/>
    </w:rPr>
  </w:style>
  <w:style w:type="character" w:customStyle="1" w:styleId="CharStyle34">
    <w:name w:val="Základní text (9) Exact"/>
    <w:basedOn w:val="DefaultParagraphFont"/>
    <w:link w:val="Style33"/>
    <w:rPr>
      <w:b w:val="0"/>
      <w:bCs w:val="0"/>
      <w:i/>
      <w:iCs/>
      <w:u w:val="none"/>
      <w:strike w:val="0"/>
      <w:smallCaps w:val="0"/>
      <w:sz w:val="10"/>
      <w:szCs w:val="10"/>
      <w:rFonts w:ascii="Times New Roman" w:eastAsia="Times New Roman" w:hAnsi="Times New Roman" w:cs="Times New Roman"/>
    </w:rPr>
  </w:style>
  <w:style w:type="character" w:customStyle="1" w:styleId="CharStyle36">
    <w:name w:val="Základní text (5)_"/>
    <w:basedOn w:val="DefaultParagraphFont"/>
    <w:link w:val="Style35"/>
    <w:rPr>
      <w:b w:val="0"/>
      <w:bCs w:val="0"/>
      <w:i/>
      <w:iCs/>
      <w:u w:val="none"/>
      <w:strike w:val="0"/>
      <w:smallCaps w:val="0"/>
      <w:sz w:val="22"/>
      <w:szCs w:val="22"/>
      <w:rFonts w:ascii="Calibri" w:eastAsia="Calibri" w:hAnsi="Calibri" w:cs="Calibri"/>
    </w:rPr>
  </w:style>
  <w:style w:type="character" w:customStyle="1" w:styleId="CharStyle37">
    <w:name w:val="Základní text (5) + Microsoft Sans Serif,10 pt,Ne kurzíva"/>
    <w:basedOn w:val="CharStyle36"/>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38">
    <w:name w:val="Základní text (5) + Times New Roman,11,5 pt,Ne kurzíva"/>
    <w:basedOn w:val="CharStyle36"/>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39">
    <w:name w:val="Základní text (5) + Tučné"/>
    <w:basedOn w:val="CharStyle36"/>
    <w:rPr>
      <w:lang w:val="cs-CZ" w:eastAsia="cs-CZ" w:bidi="cs-CZ"/>
      <w:b/>
      <w:bCs/>
      <w:w w:val="100"/>
      <w:spacing w:val="0"/>
      <w:color w:val="000000"/>
      <w:position w:val="0"/>
    </w:rPr>
  </w:style>
  <w:style w:type="character" w:customStyle="1" w:styleId="CharStyle40">
    <w:name w:val="Základní text (2) + Calibri,11 pt,Kurzíva"/>
    <w:basedOn w:val="CharStyle14"/>
    <w:rPr>
      <w:lang w:val="cs-CZ" w:eastAsia="cs-CZ" w:bidi="cs-CZ"/>
      <w:i/>
      <w:iCs/>
      <w:sz w:val="22"/>
      <w:szCs w:val="22"/>
      <w:rFonts w:ascii="Calibri" w:eastAsia="Calibri" w:hAnsi="Calibri" w:cs="Calibri"/>
      <w:w w:val="100"/>
      <w:spacing w:val="0"/>
      <w:color w:val="000000"/>
      <w:position w:val="0"/>
    </w:rPr>
  </w:style>
  <w:style w:type="character" w:customStyle="1" w:styleId="CharStyle41">
    <w:name w:val="Základní text (2) + Calibri,11 pt,Kurzíva"/>
    <w:basedOn w:val="CharStyle14"/>
    <w:rPr>
      <w:lang w:val="cs-CZ" w:eastAsia="cs-CZ" w:bidi="cs-CZ"/>
      <w:i/>
      <w:iCs/>
      <w:sz w:val="22"/>
      <w:szCs w:val="22"/>
      <w:rFonts w:ascii="Calibri" w:eastAsia="Calibri" w:hAnsi="Calibri" w:cs="Calibri"/>
      <w:w w:val="100"/>
      <w:spacing w:val="0"/>
      <w:color w:val="000000"/>
      <w:position w:val="0"/>
    </w:rPr>
  </w:style>
  <w:style w:type="character" w:customStyle="1" w:styleId="CharStyle42">
    <w:name w:val="Základní text (6)_"/>
    <w:basedOn w:val="DefaultParagraphFont"/>
    <w:link w:val="Style28"/>
    <w:rPr>
      <w:b/>
      <w:bCs/>
      <w:i w:val="0"/>
      <w:iCs w:val="0"/>
      <w:u w:val="none"/>
      <w:strike w:val="0"/>
      <w:smallCaps w:val="0"/>
      <w:sz w:val="28"/>
      <w:szCs w:val="28"/>
      <w:rFonts w:ascii="Calibri" w:eastAsia="Calibri" w:hAnsi="Calibri" w:cs="Calibri"/>
    </w:rPr>
  </w:style>
  <w:style w:type="character" w:customStyle="1" w:styleId="CharStyle44">
    <w:name w:val="Základní text (11) Exact"/>
    <w:basedOn w:val="DefaultParagraphFont"/>
    <w:rPr>
      <w:lang w:val="es-ES" w:eastAsia="es-ES" w:bidi="es-ES"/>
      <w:b w:val="0"/>
      <w:bCs w:val="0"/>
      <w:i w:val="0"/>
      <w:iCs w:val="0"/>
      <w:u w:val="none"/>
      <w:strike w:val="0"/>
      <w:smallCaps w:val="0"/>
      <w:sz w:val="28"/>
      <w:szCs w:val="28"/>
      <w:rFonts w:ascii="Calibri" w:eastAsia="Calibri" w:hAnsi="Calibri" w:cs="Calibri"/>
      <w:spacing w:val="-10"/>
    </w:rPr>
  </w:style>
  <w:style w:type="character" w:customStyle="1" w:styleId="CharStyle45">
    <w:name w:val="Základní text (11) + Řádkování -1 pt Exact"/>
    <w:basedOn w:val="CharStyle60"/>
    <w:rPr>
      <w:lang w:val="es-ES" w:eastAsia="es-ES" w:bidi="es-ES"/>
      <w:spacing w:val="-20"/>
    </w:rPr>
  </w:style>
  <w:style w:type="character" w:customStyle="1" w:styleId="CharStyle47">
    <w:name w:val="Základní text (10)_"/>
    <w:basedOn w:val="DefaultParagraphFont"/>
    <w:link w:val="Style46"/>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48">
    <w:name w:val="Základní text (2) + 4,5 pt"/>
    <w:basedOn w:val="CharStyle14"/>
    <w:rPr>
      <w:lang w:val="cs-CZ" w:eastAsia="cs-CZ" w:bidi="cs-CZ"/>
      <w:sz w:val="9"/>
      <w:szCs w:val="9"/>
      <w:w w:val="100"/>
      <w:spacing w:val="0"/>
      <w:color w:val="FFFFFF"/>
      <w:position w:val="0"/>
    </w:rPr>
  </w:style>
  <w:style w:type="character" w:customStyle="1" w:styleId="CharStyle49">
    <w:name w:val="Základní text (2) + 4,5 pt"/>
    <w:basedOn w:val="CharStyle14"/>
    <w:rPr>
      <w:lang w:val="cs-CZ" w:eastAsia="cs-CZ" w:bidi="cs-CZ"/>
      <w:sz w:val="9"/>
      <w:szCs w:val="9"/>
      <w:w w:val="100"/>
      <w:spacing w:val="0"/>
      <w:color w:val="000000"/>
      <w:position w:val="0"/>
    </w:rPr>
  </w:style>
  <w:style w:type="character" w:customStyle="1" w:styleId="CharStyle50">
    <w:name w:val="Základní text (2) + Bookman Old Style,6,5 pt,Kurzíva"/>
    <w:basedOn w:val="CharStyle14"/>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1">
    <w:name w:val="Základní text (2) + 4,5 pt,Malá písmena"/>
    <w:basedOn w:val="CharStyle14"/>
    <w:rPr>
      <w:lang w:val="cs-CZ" w:eastAsia="cs-CZ" w:bidi="cs-CZ"/>
      <w:smallCaps/>
      <w:sz w:val="9"/>
      <w:szCs w:val="9"/>
      <w:w w:val="100"/>
      <w:spacing w:val="0"/>
      <w:color w:val="000000"/>
      <w:position w:val="0"/>
    </w:rPr>
  </w:style>
  <w:style w:type="character" w:customStyle="1" w:styleId="CharStyle52">
    <w:name w:val="Základní text (2) + 5,5 pt,Měřítko 66%"/>
    <w:basedOn w:val="CharStyle14"/>
    <w:rPr>
      <w:lang w:val="cs-CZ" w:eastAsia="cs-CZ" w:bidi="cs-CZ"/>
      <w:sz w:val="11"/>
      <w:szCs w:val="11"/>
      <w:w w:val="66"/>
      <w:spacing w:val="0"/>
      <w:color w:val="000000"/>
      <w:position w:val="0"/>
    </w:rPr>
  </w:style>
  <w:style w:type="character" w:customStyle="1" w:styleId="CharStyle54">
    <w:name w:val="Titulek tabulky (4) Exact"/>
    <w:basedOn w:val="DefaultParagraphFont"/>
    <w:link w:val="Style53"/>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55">
    <w:name w:val="Titulek tabulky (4) Exact"/>
    <w:basedOn w:val="CharStyle54"/>
    <w:rPr>
      <w:lang w:val="cs-CZ" w:eastAsia="cs-CZ" w:bidi="cs-CZ"/>
      <w:u w:val="single"/>
      <w:w w:val="100"/>
      <w:spacing w:val="0"/>
      <w:color w:val="000000"/>
      <w:position w:val="0"/>
    </w:rPr>
  </w:style>
  <w:style w:type="character" w:customStyle="1" w:styleId="CharStyle57">
    <w:name w:val="Základní text (1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9">
    <w:name w:val="Základní text (17)_"/>
    <w:basedOn w:val="DefaultParagraphFont"/>
    <w:link w:val="Style58"/>
    <w:rPr>
      <w:b w:val="0"/>
      <w:bCs w:val="0"/>
      <w:i/>
      <w:iCs/>
      <w:u w:val="none"/>
      <w:strike w:val="0"/>
      <w:smallCaps w:val="0"/>
      <w:sz w:val="20"/>
      <w:szCs w:val="20"/>
      <w:rFonts w:ascii="Calibri" w:eastAsia="Calibri" w:hAnsi="Calibri" w:cs="Calibri"/>
    </w:rPr>
  </w:style>
  <w:style w:type="character" w:customStyle="1" w:styleId="CharStyle60">
    <w:name w:val="Základní text (11)_"/>
    <w:basedOn w:val="DefaultParagraphFont"/>
    <w:link w:val="Style43"/>
    <w:rPr>
      <w:b w:val="0"/>
      <w:bCs w:val="0"/>
      <w:i w:val="0"/>
      <w:iCs w:val="0"/>
      <w:u w:val="none"/>
      <w:strike w:val="0"/>
      <w:smallCaps w:val="0"/>
      <w:sz w:val="28"/>
      <w:szCs w:val="28"/>
      <w:rFonts w:ascii="Calibri" w:eastAsia="Calibri" w:hAnsi="Calibri" w:cs="Calibri"/>
      <w:spacing w:val="-10"/>
    </w:rPr>
  </w:style>
  <w:style w:type="character" w:customStyle="1" w:styleId="CharStyle61">
    <w:name w:val="Základní text (11) + Řádkování -1 pt"/>
    <w:basedOn w:val="CharStyle60"/>
    <w:rPr>
      <w:lang w:val="cs-CZ" w:eastAsia="cs-CZ" w:bidi="cs-CZ"/>
      <w:u w:val="single"/>
      <w:w w:val="100"/>
      <w:spacing w:val="-20"/>
      <w:color w:val="000000"/>
      <w:position w:val="0"/>
    </w:rPr>
  </w:style>
  <w:style w:type="character" w:customStyle="1" w:styleId="CharStyle63">
    <w:name w:val="Nadpis #2 (3)_"/>
    <w:basedOn w:val="DefaultParagraphFont"/>
    <w:link w:val="Style62"/>
    <w:rPr>
      <w:b/>
      <w:bCs/>
      <w:i w:val="0"/>
      <w:iCs w:val="0"/>
      <w:u w:val="none"/>
      <w:strike w:val="0"/>
      <w:smallCaps w:val="0"/>
      <w:rFonts w:ascii="Times New Roman" w:eastAsia="Times New Roman" w:hAnsi="Times New Roman" w:cs="Times New Roman"/>
    </w:rPr>
  </w:style>
  <w:style w:type="character" w:customStyle="1" w:styleId="CharStyle64">
    <w:name w:val="Základní text (12)_"/>
    <w:basedOn w:val="DefaultParagraphFont"/>
    <w:link w:val="Style56"/>
    <w:rPr>
      <w:b w:val="0"/>
      <w:bCs w:val="0"/>
      <w:i w:val="0"/>
      <w:iCs w:val="0"/>
      <w:u w:val="none"/>
      <w:strike w:val="0"/>
      <w:smallCaps w:val="0"/>
      <w:rFonts w:ascii="Times New Roman" w:eastAsia="Times New Roman" w:hAnsi="Times New Roman" w:cs="Times New Roman"/>
    </w:rPr>
  </w:style>
  <w:style w:type="character" w:customStyle="1" w:styleId="CharStyle66">
    <w:name w:val="Základní text (13)_"/>
    <w:basedOn w:val="DefaultParagraphFont"/>
    <w:link w:val="Style65"/>
    <w:rPr>
      <w:b w:val="0"/>
      <w:bCs w:val="0"/>
      <w:i/>
      <w:iCs/>
      <w:u w:val="none"/>
      <w:strike w:val="0"/>
      <w:smallCaps w:val="0"/>
      <w:sz w:val="24"/>
      <w:szCs w:val="24"/>
      <w:rFonts w:ascii="Times New Roman" w:eastAsia="Times New Roman" w:hAnsi="Times New Roman" w:cs="Times New Roman"/>
    </w:rPr>
  </w:style>
  <w:style w:type="character" w:customStyle="1" w:styleId="CharStyle67">
    <w:name w:val="Základní text (13)"/>
    <w:basedOn w:val="CharStyle66"/>
    <w:rPr>
      <w:lang w:val="cs-CZ" w:eastAsia="cs-CZ" w:bidi="cs-CZ"/>
      <w:b/>
      <w:bCs/>
      <w:sz w:val="24"/>
      <w:szCs w:val="24"/>
      <w:w w:val="100"/>
      <w:spacing w:val="0"/>
      <w:color w:val="000000"/>
      <w:position w:val="0"/>
    </w:rPr>
  </w:style>
  <w:style w:type="character" w:customStyle="1" w:styleId="CharStyle69">
    <w:name w:val="Základní text (18)_"/>
    <w:basedOn w:val="DefaultParagraphFont"/>
    <w:link w:val="Style68"/>
    <w:rPr>
      <w:b/>
      <w:bCs/>
      <w:i w:val="0"/>
      <w:iCs w:val="0"/>
      <w:u w:val="none"/>
      <w:strike w:val="0"/>
      <w:smallCaps w:val="0"/>
      <w:rFonts w:ascii="Times New Roman" w:eastAsia="Times New Roman" w:hAnsi="Times New Roman" w:cs="Times New Roman"/>
    </w:rPr>
  </w:style>
  <w:style w:type="character" w:customStyle="1" w:styleId="CharStyle70">
    <w:name w:val="Základní text (12) + Tučné"/>
    <w:basedOn w:val="CharStyle64"/>
    <w:rPr>
      <w:lang w:val="cs-CZ" w:eastAsia="cs-CZ" w:bidi="cs-CZ"/>
      <w:b/>
      <w:bCs/>
      <w:sz w:val="24"/>
      <w:szCs w:val="24"/>
      <w:w w:val="100"/>
      <w:spacing w:val="0"/>
      <w:color w:val="000000"/>
      <w:position w:val="0"/>
    </w:rPr>
  </w:style>
  <w:style w:type="character" w:customStyle="1" w:styleId="CharStyle71">
    <w:name w:val="Záhlaví nebo Zápatí"/>
    <w:basedOn w:val="CharStyle10"/>
    <w:rPr>
      <w:lang w:val="cs-CZ" w:eastAsia="cs-CZ" w:bidi="cs-CZ"/>
      <w:w w:val="100"/>
      <w:spacing w:val="0"/>
      <w:color w:val="000000"/>
      <w:position w:val="0"/>
    </w:rPr>
  </w:style>
  <w:style w:type="character" w:customStyle="1" w:styleId="CharStyle73">
    <w:name w:val="Nadpis #2_"/>
    <w:basedOn w:val="DefaultParagraphFont"/>
    <w:link w:val="Style72"/>
    <w:rPr>
      <w:b w:val="0"/>
      <w:bCs w:val="0"/>
      <w:i w:val="0"/>
      <w:iCs w:val="0"/>
      <w:u w:val="none"/>
      <w:strike w:val="0"/>
      <w:smallCaps w:val="0"/>
      <w:rFonts w:ascii="Times New Roman" w:eastAsia="Times New Roman" w:hAnsi="Times New Roman" w:cs="Times New Roman"/>
    </w:rPr>
  </w:style>
  <w:style w:type="character" w:customStyle="1" w:styleId="CharStyle74">
    <w:name w:val="Základní text (12) + Book Antiqua,11,5 pt,Tučné,Kurzíva"/>
    <w:basedOn w:val="CharStyle64"/>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6">
    <w:name w:val="Základní text (14)_"/>
    <w:basedOn w:val="DefaultParagraphFont"/>
    <w:link w:val="Style75"/>
    <w:rPr>
      <w:b/>
      <w:bCs/>
      <w:i/>
      <w:iCs/>
      <w:u w:val="none"/>
      <w:strike w:val="0"/>
      <w:smallCaps w:val="0"/>
      <w:rFonts w:ascii="Times New Roman" w:eastAsia="Times New Roman" w:hAnsi="Times New Roman" w:cs="Times New Roman"/>
    </w:rPr>
  </w:style>
  <w:style w:type="character" w:customStyle="1" w:styleId="CharStyle78">
    <w:name w:val="Titulek tabulky (5)_"/>
    <w:basedOn w:val="DefaultParagraphFont"/>
    <w:link w:val="Style77"/>
    <w:rPr>
      <w:b w:val="0"/>
      <w:bCs w:val="0"/>
      <w:i w:val="0"/>
      <w:iCs w:val="0"/>
      <w:u w:val="none"/>
      <w:strike w:val="0"/>
      <w:smallCaps w:val="0"/>
      <w:rFonts w:ascii="Times New Roman" w:eastAsia="Times New Roman" w:hAnsi="Times New Roman" w:cs="Times New Roman"/>
    </w:rPr>
  </w:style>
  <w:style w:type="character" w:customStyle="1" w:styleId="CharStyle79">
    <w:name w:val="Základní text (2) + Times New Roman,12 pt"/>
    <w:basedOn w:val="CharStyle1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0">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82">
    <w:name w:val="Základní text (15)_"/>
    <w:basedOn w:val="DefaultParagraphFont"/>
    <w:link w:val="Style81"/>
    <w:rPr>
      <w:b/>
      <w:bCs/>
      <w:i w:val="0"/>
      <w:iCs w:val="0"/>
      <w:u w:val="none"/>
      <w:strike w:val="0"/>
      <w:smallCaps w:val="0"/>
      <w:sz w:val="40"/>
      <w:szCs w:val="40"/>
      <w:rFonts w:ascii="Times New Roman" w:eastAsia="Times New Roman" w:hAnsi="Times New Roman" w:cs="Times New Roman"/>
    </w:rPr>
  </w:style>
  <w:style w:type="character" w:customStyle="1" w:styleId="CharStyle83">
    <w:name w:val="Základní text (15)"/>
    <w:basedOn w:val="CharStyle82"/>
    <w:rPr>
      <w:lang w:val="cs-CZ" w:eastAsia="cs-CZ" w:bidi="cs-CZ"/>
      <w:u w:val="single"/>
      <w:w w:val="100"/>
      <w:spacing w:val="0"/>
      <w:color w:val="000000"/>
      <w:position w:val="0"/>
    </w:rPr>
  </w:style>
  <w:style w:type="character" w:customStyle="1" w:styleId="CharStyle84">
    <w:name w:val="Základní text (12) + Calibri,14 pt,Řádkování 0 pt"/>
    <w:basedOn w:val="CharStyle64"/>
    <w:rPr>
      <w:lang w:val="cs-CZ" w:eastAsia="cs-CZ" w:bidi="cs-CZ"/>
      <w:u w:val="single"/>
      <w:sz w:val="28"/>
      <w:szCs w:val="28"/>
      <w:rFonts w:ascii="Calibri" w:eastAsia="Calibri" w:hAnsi="Calibri" w:cs="Calibri"/>
      <w:w w:val="100"/>
      <w:spacing w:val="-10"/>
      <w:color w:val="000000"/>
      <w:position w:val="0"/>
    </w:rPr>
  </w:style>
  <w:style w:type="character" w:customStyle="1" w:styleId="CharStyle85">
    <w:name w:val="Základní text (12)"/>
    <w:basedOn w:val="CharStyle64"/>
    <w:rPr>
      <w:lang w:val="cs-CZ" w:eastAsia="cs-CZ" w:bidi="cs-CZ"/>
      <w:u w:val="single"/>
      <w:sz w:val="24"/>
      <w:szCs w:val="24"/>
      <w:w w:val="100"/>
      <w:spacing w:val="0"/>
      <w:color w:val="000000"/>
      <w:position w:val="0"/>
    </w:rPr>
  </w:style>
  <w:style w:type="character" w:customStyle="1" w:styleId="CharStyle87">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8">
    <w:name w:val="Nadpis #2"/>
    <w:basedOn w:val="CharStyle73"/>
    <w:rPr>
      <w:lang w:val="cs-CZ" w:eastAsia="cs-CZ" w:bidi="cs-CZ"/>
      <w:u w:val="single"/>
      <w:sz w:val="24"/>
      <w:szCs w:val="24"/>
      <w:w w:val="100"/>
      <w:spacing w:val="0"/>
      <w:color w:val="000000"/>
      <w:position w:val="0"/>
    </w:rPr>
  </w:style>
  <w:style w:type="character" w:customStyle="1" w:styleId="CharStyle90">
    <w:name w:val="Základní text (16)_"/>
    <w:basedOn w:val="DefaultParagraphFont"/>
    <w:link w:val="Style89"/>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12"/>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7">
    <w:name w:val="Nadpis #1"/>
    <w:basedOn w:val="Normal"/>
    <w:link w:val="CharStyle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2 (2)"/>
    <w:basedOn w:val="Normal"/>
    <w:link w:val="CharStyle17"/>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18">
    <w:name w:val="Základní text (4)"/>
    <w:basedOn w:val="Normal"/>
    <w:link w:val="CharStyle19"/>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25">
    <w:name w:val="Základní text (7)"/>
    <w:basedOn w:val="Normal"/>
    <w:link w:val="CharStyle26"/>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28">
    <w:name w:val="Základní text (6)"/>
    <w:basedOn w:val="Normal"/>
    <w:link w:val="CharStyle42"/>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0">
    <w:name w:val="Základní text (8)"/>
    <w:basedOn w:val="Normal"/>
    <w:link w:val="CharStyle3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3">
    <w:name w:val="Základní text (9)"/>
    <w:basedOn w:val="Normal"/>
    <w:link w:val="CharStyle34"/>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35">
    <w:name w:val="Základní text (5)"/>
    <w:basedOn w:val="Normal"/>
    <w:link w:val="CharStyle36"/>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3">
    <w:name w:val="Základní text (11)"/>
    <w:basedOn w:val="Normal"/>
    <w:link w:val="CharStyle60"/>
    <w:pPr>
      <w:widowControl w:val="0"/>
      <w:shd w:val="clear" w:color="auto" w:fill="FFFFFF"/>
      <w:jc w:val="center"/>
      <w:spacing w:before="240" w:after="360" w:line="0" w:lineRule="exact"/>
    </w:pPr>
    <w:rPr>
      <w:b w:val="0"/>
      <w:bCs w:val="0"/>
      <w:i w:val="0"/>
      <w:iCs w:val="0"/>
      <w:u w:val="none"/>
      <w:strike w:val="0"/>
      <w:smallCaps w:val="0"/>
      <w:sz w:val="28"/>
      <w:szCs w:val="28"/>
      <w:rFonts w:ascii="Calibri" w:eastAsia="Calibri" w:hAnsi="Calibri" w:cs="Calibri"/>
      <w:spacing w:val="-10"/>
    </w:rPr>
  </w:style>
  <w:style w:type="paragraph" w:customStyle="1" w:styleId="Style46">
    <w:name w:val="Základní text (10)"/>
    <w:basedOn w:val="Normal"/>
    <w:link w:val="CharStyle47"/>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3">
    <w:name w:val="Titulek tabulky (4)"/>
    <w:basedOn w:val="Normal"/>
    <w:link w:val="CharStyle54"/>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56">
    <w:name w:val="Základní text (12)"/>
    <w:basedOn w:val="Normal"/>
    <w:link w:val="CharStyle64"/>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8">
    <w:name w:val="Základní text (17)"/>
    <w:basedOn w:val="Normal"/>
    <w:link w:val="CharStyle59"/>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2">
    <w:name w:val="Nadpis #2 (3)"/>
    <w:basedOn w:val="Normal"/>
    <w:link w:val="CharStyle63"/>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5">
    <w:name w:val="Základní text (13)"/>
    <w:basedOn w:val="Normal"/>
    <w:link w:val="CharStyle66"/>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68">
    <w:name w:val="Základní text (18)"/>
    <w:basedOn w:val="Normal"/>
    <w:link w:val="CharStyle69"/>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2">
    <w:name w:val="Nadpis #2"/>
    <w:basedOn w:val="Normal"/>
    <w:link w:val="CharStyle73"/>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75">
    <w:name w:val="Základní text (14)"/>
    <w:basedOn w:val="Normal"/>
    <w:link w:val="CharStyle76"/>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7">
    <w:name w:val="Titulek tabulky (5)"/>
    <w:basedOn w:val="Normal"/>
    <w:link w:val="CharStyle7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1">
    <w:name w:val="Základní text (15)"/>
    <w:basedOn w:val="Normal"/>
    <w:link w:val="CharStyle82"/>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7"/>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9">
    <w:name w:val="Základní text (16)"/>
    <w:basedOn w:val="Normal"/>
    <w:link w:val="CharStyle90"/>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8.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