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2A6" w:rsidRPr="00386851" w:rsidRDefault="000352A6" w:rsidP="0089385C">
      <w:pPr>
        <w:spacing w:after="0"/>
        <w:jc w:val="center"/>
        <w:rPr>
          <w:b/>
          <w:bCs/>
          <w:sz w:val="30"/>
          <w:szCs w:val="30"/>
        </w:rPr>
      </w:pPr>
      <w:r w:rsidRPr="00DF2487">
        <w:rPr>
          <w:b/>
          <w:bCs/>
          <w:sz w:val="30"/>
          <w:szCs w:val="30"/>
        </w:rPr>
        <w:t>SMLOUVA O DÍLO</w:t>
      </w:r>
    </w:p>
    <w:p w:rsidR="000352A6" w:rsidRPr="00386851" w:rsidRDefault="000352A6" w:rsidP="0089385C">
      <w:pPr>
        <w:spacing w:after="0"/>
        <w:jc w:val="center"/>
      </w:pPr>
    </w:p>
    <w:p w:rsidR="000352A6" w:rsidRPr="00873468" w:rsidRDefault="000352A6" w:rsidP="0089385C">
      <w:pPr>
        <w:spacing w:after="0"/>
      </w:pPr>
      <w:r>
        <w:t>Č. objednatele:</w:t>
      </w:r>
      <w:r>
        <w:tab/>
      </w:r>
      <w:r w:rsidRPr="00873468">
        <w:tab/>
      </w:r>
      <w:r w:rsidR="00F96FD6">
        <w:t>VOSSS/1978/2020</w:t>
      </w:r>
      <w:bookmarkStart w:id="0" w:name="_GoBack"/>
      <w:bookmarkEnd w:id="0"/>
    </w:p>
    <w:p w:rsidR="000352A6" w:rsidRDefault="00767CCB" w:rsidP="0089385C">
      <w:pPr>
        <w:spacing w:after="0"/>
      </w:pPr>
      <w:r>
        <w:t>Č. zhotovitele:</w:t>
      </w:r>
      <w:r>
        <w:tab/>
      </w:r>
      <w:r>
        <w:tab/>
        <w:t>1</w:t>
      </w:r>
      <w:r w:rsidR="00F834BB">
        <w:t>9-07-20</w:t>
      </w:r>
      <w:r w:rsidR="000352A6">
        <w:t>_SOD</w:t>
      </w:r>
    </w:p>
    <w:p w:rsidR="000352A6" w:rsidRPr="00386851" w:rsidRDefault="000352A6" w:rsidP="0089385C">
      <w:pPr>
        <w:spacing w:after="0"/>
      </w:pPr>
      <w:r w:rsidRPr="00386851">
        <w:t xml:space="preserve">uzavřená podle </w:t>
      </w:r>
      <w:proofErr w:type="spellStart"/>
      <w:r w:rsidRPr="00386851">
        <w:t>ust</w:t>
      </w:r>
      <w:proofErr w:type="spellEnd"/>
      <w:r w:rsidRPr="00386851">
        <w:t xml:space="preserve">. § 2586 </w:t>
      </w:r>
      <w:proofErr w:type="spellStart"/>
      <w:r w:rsidRPr="00386851">
        <w:t>an</w:t>
      </w:r>
      <w:proofErr w:type="spellEnd"/>
      <w:r w:rsidRPr="00386851">
        <w:t>. zákona č. 89/2012 Sb., občanský zákoník, v platném znění</w:t>
      </w:r>
    </w:p>
    <w:p w:rsidR="000352A6" w:rsidRDefault="000352A6" w:rsidP="0089385C">
      <w:pPr>
        <w:spacing w:after="0"/>
      </w:pPr>
    </w:p>
    <w:p w:rsidR="000352A6" w:rsidRPr="00CA2102" w:rsidRDefault="000352A6" w:rsidP="0089385C">
      <w:pPr>
        <w:pStyle w:val="Odstavecseseznamem"/>
        <w:numPr>
          <w:ilvl w:val="0"/>
          <w:numId w:val="19"/>
        </w:numPr>
        <w:spacing w:after="0"/>
        <w:ind w:left="426" w:hanging="426"/>
        <w:jc w:val="center"/>
        <w:rPr>
          <w:b/>
          <w:bCs/>
          <w:color w:val="777777"/>
        </w:rPr>
      </w:pPr>
      <w:r w:rsidRPr="00CA2102">
        <w:rPr>
          <w:b/>
          <w:bCs/>
          <w:color w:val="777777"/>
        </w:rPr>
        <w:t>SMLUVNÍ STRANY</w:t>
      </w:r>
    </w:p>
    <w:p w:rsidR="000352A6" w:rsidRPr="00386851" w:rsidRDefault="000352A6" w:rsidP="0089385C">
      <w:pPr>
        <w:spacing w:after="0"/>
      </w:pPr>
    </w:p>
    <w:p w:rsidR="00FF091A" w:rsidRPr="00FF091A" w:rsidRDefault="000352A6" w:rsidP="00FF091A">
      <w:pPr>
        <w:spacing w:after="0"/>
      </w:pPr>
      <w:r w:rsidRPr="00386851">
        <w:t>subjekt:</w:t>
      </w:r>
      <w:r w:rsidRPr="00386851">
        <w:tab/>
      </w:r>
      <w:r w:rsidRPr="00386851">
        <w:tab/>
      </w:r>
      <w:r w:rsidR="00053C47" w:rsidRPr="00DF2487">
        <w:rPr>
          <w:b/>
        </w:rPr>
        <w:t>VOŠIS a SŠEMI</w:t>
      </w:r>
    </w:p>
    <w:p w:rsidR="000352A6" w:rsidRPr="00053C47" w:rsidRDefault="000352A6" w:rsidP="0089385C">
      <w:pPr>
        <w:spacing w:after="0"/>
      </w:pPr>
      <w:r w:rsidRPr="00053C47">
        <w:t>IČ:</w:t>
      </w:r>
      <w:r w:rsidRPr="00053C47">
        <w:tab/>
      </w:r>
      <w:r w:rsidRPr="00053C47">
        <w:tab/>
      </w:r>
      <w:r w:rsidRPr="00053C47">
        <w:tab/>
      </w:r>
      <w:r w:rsidR="00053C47">
        <w:t>14891409</w:t>
      </w:r>
    </w:p>
    <w:p w:rsidR="000352A6" w:rsidRPr="00053C47" w:rsidRDefault="000352A6" w:rsidP="0089385C">
      <w:pPr>
        <w:spacing w:after="0"/>
      </w:pPr>
      <w:r w:rsidRPr="00053C47">
        <w:t>DIČ:</w:t>
      </w:r>
      <w:r w:rsidR="0061390F" w:rsidRPr="00053C47">
        <w:tab/>
      </w:r>
      <w:r w:rsidR="0061390F" w:rsidRPr="00053C47">
        <w:tab/>
      </w:r>
      <w:r w:rsidR="0061390F" w:rsidRPr="00053C47">
        <w:tab/>
      </w:r>
      <w:r w:rsidR="00053C47">
        <w:t>CZ14891409</w:t>
      </w:r>
    </w:p>
    <w:p w:rsidR="000352A6" w:rsidRDefault="000352A6" w:rsidP="0089385C">
      <w:pPr>
        <w:spacing w:after="0"/>
      </w:pPr>
      <w:r w:rsidRPr="00053C47">
        <w:t xml:space="preserve">se sídlem: </w:t>
      </w:r>
      <w:r w:rsidRPr="00053C47">
        <w:tab/>
      </w:r>
      <w:r w:rsidRPr="00053C47">
        <w:tab/>
      </w:r>
      <w:r w:rsidR="00053C47">
        <w:t>Novovysočanská 280/48, 190 00 Praha 9</w:t>
      </w:r>
    </w:p>
    <w:p w:rsidR="00DF2487" w:rsidRPr="00873468" w:rsidRDefault="00DF2487" w:rsidP="0089385C">
      <w:pPr>
        <w:spacing w:after="0"/>
      </w:pPr>
    </w:p>
    <w:p w:rsidR="00D86364" w:rsidRPr="00873468" w:rsidRDefault="00873468" w:rsidP="00D86364">
      <w:pPr>
        <w:spacing w:after="0"/>
      </w:pPr>
      <w:r w:rsidRPr="00873468">
        <w:t xml:space="preserve">Statutární zástupce: </w:t>
      </w:r>
      <w:r w:rsidRPr="00873468">
        <w:tab/>
      </w:r>
      <w:r w:rsidR="00DF2487" w:rsidRPr="00DF2487">
        <w:t xml:space="preserve">Ing. Marcela Davídková </w:t>
      </w:r>
      <w:proofErr w:type="gramStart"/>
      <w:r w:rsidR="00DF2487" w:rsidRPr="00DF2487">
        <w:t>Antošová ,</w:t>
      </w:r>
      <w:proofErr w:type="gramEnd"/>
      <w:r w:rsidR="00DF2487" w:rsidRPr="00DF2487">
        <w:t xml:space="preserve"> CSc.</w:t>
      </w:r>
      <w:r w:rsidR="00DF2487">
        <w:t xml:space="preserve"> – ředitelka </w:t>
      </w:r>
    </w:p>
    <w:p w:rsidR="00873468" w:rsidRPr="00873468" w:rsidRDefault="00873468" w:rsidP="00873468">
      <w:pPr>
        <w:spacing w:after="0"/>
      </w:pPr>
      <w:r w:rsidRPr="00873468">
        <w:t>Zastoupený ve věcech smluvních</w:t>
      </w:r>
      <w:r w:rsidR="000F3609">
        <w:t xml:space="preserve"> a technických</w:t>
      </w:r>
      <w:r w:rsidRPr="00873468">
        <w:t xml:space="preserve">: </w:t>
      </w:r>
      <w:r w:rsidRPr="00873468">
        <w:tab/>
      </w:r>
    </w:p>
    <w:p w:rsidR="000F3609" w:rsidRDefault="00DF2487" w:rsidP="000F3609">
      <w:pPr>
        <w:spacing w:after="0"/>
        <w:ind w:left="1416" w:firstLine="708"/>
      </w:pPr>
      <w:r w:rsidRPr="00DF2487">
        <w:t>Ing. Jiří Egrt – zástupce ředitelky</w:t>
      </w:r>
      <w:r w:rsidR="00F834BB" w:rsidRPr="000F3609">
        <w:t xml:space="preserve"> </w:t>
      </w:r>
      <w:r w:rsidR="000F3609" w:rsidRPr="00873468">
        <w:t xml:space="preserve"> </w:t>
      </w:r>
    </w:p>
    <w:p w:rsidR="00873468" w:rsidRPr="00873468" w:rsidRDefault="00FF091A" w:rsidP="00873468">
      <w:pPr>
        <w:spacing w:after="0"/>
      </w:pPr>
      <w:r>
        <w:t>Bankovní spojení:</w:t>
      </w:r>
      <w:r>
        <w:tab/>
      </w:r>
      <w:r w:rsidR="00DF2487">
        <w:t>PPF Praha 1</w:t>
      </w:r>
      <w:r w:rsidR="00873468" w:rsidRPr="00873468">
        <w:tab/>
        <w:t xml:space="preserve"> </w:t>
      </w:r>
    </w:p>
    <w:p w:rsidR="00873468" w:rsidRPr="00873468" w:rsidRDefault="00873468" w:rsidP="00873468">
      <w:pPr>
        <w:spacing w:after="0"/>
      </w:pPr>
      <w:r w:rsidRPr="00873468">
        <w:t>Číslo účtu:</w:t>
      </w:r>
      <w:r w:rsidRPr="00873468">
        <w:tab/>
      </w:r>
      <w:r w:rsidRPr="00873468">
        <w:tab/>
      </w:r>
      <w:r w:rsidR="00DF2487">
        <w:t>2003420018/6000</w:t>
      </w:r>
      <w:r w:rsidRPr="00873468">
        <w:tab/>
      </w:r>
      <w:r w:rsidRPr="00873468">
        <w:tab/>
        <w:t xml:space="preserve"> </w:t>
      </w:r>
    </w:p>
    <w:p w:rsidR="00873468" w:rsidRPr="00873468" w:rsidRDefault="00F834BB" w:rsidP="00873468">
      <w:pPr>
        <w:spacing w:after="0"/>
      </w:pPr>
      <w:r>
        <w:t>Tel.:</w:t>
      </w:r>
      <w:r>
        <w:tab/>
      </w:r>
      <w:r>
        <w:tab/>
      </w:r>
      <w:r>
        <w:tab/>
      </w:r>
      <w:r w:rsidR="00DF2487" w:rsidRPr="00DF2487">
        <w:t>266 772 240</w:t>
      </w:r>
    </w:p>
    <w:p w:rsidR="00873468" w:rsidRPr="00873468" w:rsidRDefault="00873468" w:rsidP="00873468">
      <w:pPr>
        <w:spacing w:after="0"/>
        <w:rPr>
          <w:b/>
          <w:bCs/>
        </w:rPr>
      </w:pPr>
      <w:r w:rsidRPr="00873468">
        <w:t xml:space="preserve">e-mail: </w:t>
      </w:r>
      <w:r w:rsidRPr="00873468">
        <w:tab/>
      </w:r>
      <w:r w:rsidRPr="00873468">
        <w:tab/>
      </w:r>
      <w:r w:rsidRPr="00873468">
        <w:tab/>
      </w:r>
      <w:hyperlink r:id="rId7" w:history="1">
        <w:r w:rsidR="00DF2487" w:rsidRPr="00DF2487">
          <w:rPr>
            <w:rStyle w:val="Hypertextovodkaz"/>
          </w:rPr>
          <w:t>kvasnickovab@ssemi.cz</w:t>
        </w:r>
      </w:hyperlink>
      <w:r w:rsidR="00DF2487" w:rsidRPr="00DF2487">
        <w:t xml:space="preserve">, </w:t>
      </w:r>
      <w:hyperlink r:id="rId8" w:history="1">
        <w:r w:rsidR="00DF2487" w:rsidRPr="00DF2487">
          <w:rPr>
            <w:rStyle w:val="Hypertextovodkaz"/>
          </w:rPr>
          <w:t>sekretariat@ssemi.cz</w:t>
        </w:r>
      </w:hyperlink>
      <w:r w:rsidR="00DF2487">
        <w:rPr>
          <w:highlight w:val="yellow"/>
        </w:rPr>
        <w:t xml:space="preserve"> </w:t>
      </w:r>
    </w:p>
    <w:p w:rsidR="000F3609" w:rsidRDefault="000F3609" w:rsidP="0089385C">
      <w:pPr>
        <w:spacing w:after="0"/>
        <w:rPr>
          <w:b/>
          <w:bCs/>
        </w:rPr>
      </w:pPr>
    </w:p>
    <w:p w:rsidR="000352A6" w:rsidRPr="00873468" w:rsidRDefault="000352A6" w:rsidP="0089385C">
      <w:pPr>
        <w:spacing w:after="0"/>
        <w:rPr>
          <w:b/>
          <w:bCs/>
        </w:rPr>
      </w:pPr>
      <w:r w:rsidRPr="00873468">
        <w:rPr>
          <w:b/>
          <w:bCs/>
        </w:rPr>
        <w:t>(dále jen „objednatel“)</w:t>
      </w:r>
    </w:p>
    <w:p w:rsidR="000352A6" w:rsidRPr="00386851" w:rsidRDefault="000352A6" w:rsidP="0089385C">
      <w:pPr>
        <w:spacing w:after="0"/>
      </w:pPr>
    </w:p>
    <w:p w:rsidR="000352A6" w:rsidRPr="00386851" w:rsidRDefault="000352A6" w:rsidP="0089385C">
      <w:pPr>
        <w:spacing w:after="0"/>
      </w:pPr>
      <w:r w:rsidRPr="00386851">
        <w:t>a</w:t>
      </w:r>
    </w:p>
    <w:p w:rsidR="000352A6" w:rsidRPr="00386851" w:rsidRDefault="000352A6" w:rsidP="0089385C">
      <w:pPr>
        <w:spacing w:after="0"/>
      </w:pPr>
    </w:p>
    <w:p w:rsidR="000352A6" w:rsidRPr="00386851" w:rsidRDefault="000352A6" w:rsidP="0089385C">
      <w:pPr>
        <w:spacing w:after="0"/>
      </w:pPr>
      <w:r w:rsidRPr="00386851">
        <w:t>subjekt:</w:t>
      </w:r>
      <w:r w:rsidRPr="00386851">
        <w:tab/>
      </w:r>
      <w:r w:rsidRPr="00386851">
        <w:tab/>
      </w:r>
      <w:r w:rsidRPr="00386851">
        <w:rPr>
          <w:b/>
          <w:bCs/>
        </w:rPr>
        <w:t>AVETON s.r.o.</w:t>
      </w:r>
      <w:r w:rsidRPr="00386851">
        <w:t xml:space="preserve"> </w:t>
      </w:r>
    </w:p>
    <w:p w:rsidR="000352A6" w:rsidRPr="00386851" w:rsidRDefault="000352A6" w:rsidP="0089385C">
      <w:pPr>
        <w:spacing w:after="0"/>
      </w:pPr>
      <w:r w:rsidRPr="00386851">
        <w:t>IČ:</w:t>
      </w:r>
      <w:r w:rsidRPr="00386851">
        <w:tab/>
      </w:r>
      <w:r w:rsidRPr="00386851">
        <w:tab/>
      </w:r>
      <w:r w:rsidRPr="00386851">
        <w:tab/>
        <w:t>02436647</w:t>
      </w:r>
    </w:p>
    <w:p w:rsidR="000352A6" w:rsidRPr="00386851" w:rsidRDefault="000352A6" w:rsidP="0089385C">
      <w:pPr>
        <w:spacing w:after="0"/>
      </w:pPr>
      <w:r w:rsidRPr="00386851">
        <w:t>DIČ:</w:t>
      </w:r>
      <w:r w:rsidRPr="00386851">
        <w:tab/>
      </w:r>
      <w:r w:rsidRPr="00386851">
        <w:tab/>
      </w:r>
      <w:r w:rsidRPr="00386851">
        <w:tab/>
        <w:t>CZ02436647</w:t>
      </w:r>
    </w:p>
    <w:p w:rsidR="000352A6" w:rsidRPr="00386851" w:rsidRDefault="000352A6" w:rsidP="0089385C">
      <w:pPr>
        <w:spacing w:after="0"/>
      </w:pPr>
      <w:r w:rsidRPr="00386851">
        <w:t xml:space="preserve">se sídlem: </w:t>
      </w:r>
      <w:r w:rsidRPr="00386851">
        <w:tab/>
      </w:r>
      <w:r w:rsidRPr="00386851">
        <w:tab/>
      </w:r>
      <w:r>
        <w:t>Krátkého 211/2</w:t>
      </w:r>
      <w:r w:rsidRPr="00386851">
        <w:t>, 1</w:t>
      </w:r>
      <w:r>
        <w:t>90 00</w:t>
      </w:r>
      <w:r w:rsidRPr="00386851">
        <w:t xml:space="preserve">, Praha </w:t>
      </w:r>
      <w:r>
        <w:t>9</w:t>
      </w:r>
    </w:p>
    <w:p w:rsidR="000352A6" w:rsidRPr="00386851" w:rsidRDefault="000352A6" w:rsidP="0089385C">
      <w:pPr>
        <w:spacing w:after="0"/>
      </w:pPr>
      <w:r w:rsidRPr="00386851">
        <w:t>zapsaný v obchodním rejstříku vedeném Městským soudem v Praze, spisová značka C 219518</w:t>
      </w:r>
    </w:p>
    <w:p w:rsidR="000352A6" w:rsidRPr="00386851" w:rsidRDefault="000352A6" w:rsidP="00D86364">
      <w:pPr>
        <w:spacing w:after="0"/>
        <w:rPr>
          <w:color w:val="FF0000"/>
        </w:rPr>
      </w:pPr>
      <w:r w:rsidRPr="00386851">
        <w:t xml:space="preserve">Statutární zástupce: </w:t>
      </w:r>
      <w:r w:rsidRPr="00386851">
        <w:tab/>
      </w:r>
      <w:r w:rsidR="00D86364" w:rsidRPr="00386851">
        <w:t>Ing. arch. Vít Domkář, jednatel</w:t>
      </w:r>
      <w:r w:rsidR="00D86364">
        <w:t xml:space="preserve">, </w:t>
      </w:r>
      <w:r w:rsidR="00DC1439" w:rsidRPr="00386851">
        <w:t xml:space="preserve">Ing. </w:t>
      </w:r>
      <w:r w:rsidR="00DC1439">
        <w:t xml:space="preserve">Tomáš Hrádek, </w:t>
      </w:r>
      <w:r w:rsidR="00DC1439" w:rsidRPr="00386851">
        <w:t>jednatel</w:t>
      </w:r>
    </w:p>
    <w:p w:rsidR="000352A6" w:rsidRPr="00386851" w:rsidRDefault="000352A6" w:rsidP="0089385C">
      <w:pPr>
        <w:spacing w:after="0"/>
      </w:pPr>
      <w:r w:rsidRPr="00386851">
        <w:t xml:space="preserve">Zastoupený ve věcech smluvních: </w:t>
      </w:r>
      <w:r w:rsidRPr="00386851">
        <w:tab/>
      </w:r>
    </w:p>
    <w:p w:rsidR="00A06D6E" w:rsidRDefault="00A06D6E" w:rsidP="00C54384">
      <w:pPr>
        <w:spacing w:after="0"/>
        <w:ind w:left="1416" w:firstLine="708"/>
      </w:pPr>
      <w:r w:rsidRPr="00386851">
        <w:t xml:space="preserve">Ing. arch. Vít Domkář, jednatel </w:t>
      </w:r>
    </w:p>
    <w:p w:rsidR="000352A6" w:rsidRPr="00386851" w:rsidRDefault="00DC1439" w:rsidP="00C54384">
      <w:pPr>
        <w:spacing w:after="0"/>
        <w:ind w:left="1416" w:firstLine="708"/>
        <w:rPr>
          <w:color w:val="FF0000"/>
        </w:rPr>
      </w:pPr>
      <w:r w:rsidRPr="00386851">
        <w:t xml:space="preserve">Ing. </w:t>
      </w:r>
      <w:r>
        <w:t xml:space="preserve">Tomáš Hrádek, </w:t>
      </w:r>
      <w:r w:rsidRPr="00386851">
        <w:t>jednatel</w:t>
      </w:r>
    </w:p>
    <w:p w:rsidR="000352A6" w:rsidRPr="00386851" w:rsidRDefault="000352A6" w:rsidP="0089385C">
      <w:pPr>
        <w:spacing w:after="0"/>
      </w:pPr>
      <w:r w:rsidRPr="00386851">
        <w:t xml:space="preserve">Zastoupený ve věcech technických: </w:t>
      </w:r>
      <w:r w:rsidRPr="00386851">
        <w:tab/>
      </w:r>
    </w:p>
    <w:p w:rsidR="000352A6" w:rsidRPr="00386851" w:rsidRDefault="000352A6" w:rsidP="00C54384">
      <w:pPr>
        <w:spacing w:after="0"/>
        <w:ind w:left="1416" w:firstLine="708"/>
        <w:rPr>
          <w:color w:val="FF0000"/>
        </w:rPr>
      </w:pPr>
      <w:r w:rsidRPr="00386851">
        <w:t>Ing. arch. Vít Domkář</w:t>
      </w:r>
      <w:r w:rsidR="00767CCB">
        <w:t>, Ing. arch. Jan Antoš</w:t>
      </w:r>
      <w:r w:rsidR="00F834BB">
        <w:t>, Ing. František Dvořák</w:t>
      </w:r>
    </w:p>
    <w:p w:rsidR="000352A6" w:rsidRPr="00386851" w:rsidRDefault="000352A6" w:rsidP="0089385C">
      <w:pPr>
        <w:spacing w:after="0"/>
      </w:pPr>
      <w:r w:rsidRPr="00386851">
        <w:t>Bankovní spojení:</w:t>
      </w:r>
      <w:r w:rsidRPr="00386851">
        <w:tab/>
        <w:t>Komerční banka, a.s.</w:t>
      </w:r>
      <w:r w:rsidRPr="00386851">
        <w:tab/>
      </w:r>
      <w:r w:rsidRPr="00386851">
        <w:tab/>
        <w:t xml:space="preserve"> </w:t>
      </w:r>
    </w:p>
    <w:p w:rsidR="000352A6" w:rsidRPr="00386851" w:rsidRDefault="000352A6" w:rsidP="0089385C">
      <w:pPr>
        <w:spacing w:after="0"/>
      </w:pPr>
      <w:r w:rsidRPr="00386851">
        <w:t>Číslo účtu:</w:t>
      </w:r>
      <w:r w:rsidRPr="00386851">
        <w:tab/>
      </w:r>
      <w:r w:rsidRPr="00386851">
        <w:tab/>
      </w:r>
      <w:r w:rsidRPr="00386851">
        <w:rPr>
          <w:rStyle w:val="data1"/>
          <w:rFonts w:ascii="Calibri" w:hAnsi="Calibri" w:cs="Calibri"/>
          <w:b w:val="0"/>
          <w:bCs w:val="0"/>
        </w:rPr>
        <w:t>107-6352060207/0100</w:t>
      </w:r>
      <w:r w:rsidRPr="00386851">
        <w:tab/>
      </w:r>
      <w:r w:rsidRPr="00386851">
        <w:tab/>
      </w:r>
      <w:r w:rsidRPr="00386851">
        <w:tab/>
      </w:r>
      <w:r w:rsidRPr="00386851">
        <w:tab/>
        <w:t xml:space="preserve"> </w:t>
      </w:r>
    </w:p>
    <w:p w:rsidR="000352A6" w:rsidRPr="00386851" w:rsidRDefault="000352A6" w:rsidP="0089385C">
      <w:pPr>
        <w:spacing w:after="0"/>
      </w:pPr>
      <w:r w:rsidRPr="00386851">
        <w:t>Tel.:</w:t>
      </w:r>
      <w:r w:rsidRPr="00386851">
        <w:tab/>
      </w:r>
      <w:r w:rsidRPr="00386851">
        <w:tab/>
      </w:r>
      <w:r w:rsidRPr="00386851">
        <w:tab/>
        <w:t>+420</w:t>
      </w:r>
      <w:r w:rsidR="00D86364">
        <w:t> 777 89 19 16</w:t>
      </w:r>
    </w:p>
    <w:p w:rsidR="000352A6" w:rsidRPr="00386851" w:rsidRDefault="000352A6" w:rsidP="0089385C">
      <w:pPr>
        <w:spacing w:after="0"/>
      </w:pPr>
      <w:r w:rsidRPr="00386851">
        <w:t xml:space="preserve">e-mail: </w:t>
      </w:r>
      <w:r w:rsidRPr="00386851">
        <w:tab/>
      </w:r>
      <w:r w:rsidRPr="00386851">
        <w:tab/>
      </w:r>
      <w:r w:rsidRPr="00386851">
        <w:tab/>
      </w:r>
      <w:hyperlink r:id="rId9" w:history="1">
        <w:r w:rsidR="00E76827" w:rsidRPr="00936230">
          <w:rPr>
            <w:rStyle w:val="Hypertextovodkaz"/>
          </w:rPr>
          <w:t>domkar@aveton.cz</w:t>
        </w:r>
      </w:hyperlink>
    </w:p>
    <w:p w:rsidR="000352A6" w:rsidRPr="00386851" w:rsidRDefault="000352A6" w:rsidP="0089385C">
      <w:pPr>
        <w:spacing w:after="0"/>
      </w:pPr>
    </w:p>
    <w:p w:rsidR="000352A6" w:rsidRPr="00386851" w:rsidRDefault="000352A6" w:rsidP="0089385C">
      <w:pPr>
        <w:spacing w:after="0"/>
        <w:rPr>
          <w:b/>
          <w:bCs/>
        </w:rPr>
      </w:pPr>
      <w:r w:rsidRPr="00386851">
        <w:rPr>
          <w:b/>
          <w:bCs/>
        </w:rPr>
        <w:t>(dále jen „zhotovitel“)</w:t>
      </w:r>
    </w:p>
    <w:p w:rsidR="00D86364" w:rsidRDefault="00D86364">
      <w:pPr>
        <w:spacing w:after="0" w:line="240" w:lineRule="auto"/>
        <w:rPr>
          <w:b/>
          <w:bCs/>
        </w:rPr>
      </w:pPr>
      <w:r>
        <w:br w:type="page"/>
      </w:r>
    </w:p>
    <w:p w:rsidR="000352A6" w:rsidRPr="00D86364" w:rsidRDefault="000352A6" w:rsidP="0089385C">
      <w:pPr>
        <w:pStyle w:val="NADPISSODODST"/>
        <w:ind w:left="426" w:hanging="426"/>
        <w:rPr>
          <w:color w:val="auto"/>
        </w:rPr>
      </w:pPr>
      <w:r w:rsidRPr="00D86364">
        <w:rPr>
          <w:color w:val="auto"/>
        </w:rPr>
        <w:lastRenderedPageBreak/>
        <w:t>PŘEDMĚT SMLOUVY</w:t>
      </w:r>
    </w:p>
    <w:p w:rsidR="000352A6" w:rsidRPr="00D86364" w:rsidRDefault="000352A6" w:rsidP="0089385C">
      <w:pPr>
        <w:pStyle w:val="Odstavecseseznamem"/>
        <w:spacing w:after="0"/>
        <w:ind w:left="426" w:hanging="426"/>
        <w:rPr>
          <w:b/>
          <w:bCs/>
          <w:highlight w:val="yellow"/>
        </w:rPr>
      </w:pPr>
    </w:p>
    <w:p w:rsidR="000352A6" w:rsidRPr="00D86364" w:rsidRDefault="000352A6" w:rsidP="0089385C">
      <w:pPr>
        <w:pStyle w:val="Odstavecseseznamem"/>
        <w:numPr>
          <w:ilvl w:val="0"/>
          <w:numId w:val="2"/>
        </w:numPr>
        <w:spacing w:after="0"/>
        <w:ind w:left="426" w:hanging="426"/>
        <w:jc w:val="both"/>
        <w:rPr>
          <w:vanish/>
          <w:highlight w:val="yellow"/>
        </w:rPr>
      </w:pPr>
    </w:p>
    <w:p w:rsidR="000352A6" w:rsidRPr="00D86364" w:rsidRDefault="000352A6" w:rsidP="0089385C">
      <w:pPr>
        <w:pStyle w:val="Odstavecseseznamem"/>
        <w:numPr>
          <w:ilvl w:val="0"/>
          <w:numId w:val="2"/>
        </w:numPr>
        <w:spacing w:after="0"/>
        <w:ind w:left="426" w:hanging="426"/>
        <w:jc w:val="both"/>
        <w:rPr>
          <w:vanish/>
          <w:highlight w:val="yellow"/>
        </w:rPr>
      </w:pPr>
    </w:p>
    <w:p w:rsidR="000352A6" w:rsidRPr="00B73FD8" w:rsidRDefault="000352A6" w:rsidP="00A06D6E">
      <w:pPr>
        <w:pStyle w:val="Odstavecseseznamem"/>
        <w:numPr>
          <w:ilvl w:val="1"/>
          <w:numId w:val="2"/>
        </w:numPr>
        <w:spacing w:after="0"/>
        <w:jc w:val="both"/>
      </w:pPr>
      <w:r w:rsidRPr="003D2D41">
        <w:t xml:space="preserve">Zhotovitel se zavazuje, že pro objednatele provede na svůj náklad a nebezpečí dílo spočívající </w:t>
      </w:r>
      <w:r w:rsidRPr="00B73FD8">
        <w:t xml:space="preserve">v dodávce a montáži </w:t>
      </w:r>
      <w:r w:rsidR="000F3609" w:rsidRPr="00B73FD8">
        <w:t>akustických</w:t>
      </w:r>
      <w:r w:rsidR="00A53544" w:rsidRPr="00B73FD8">
        <w:t xml:space="preserve"> </w:t>
      </w:r>
      <w:r w:rsidR="00B73FD8" w:rsidRPr="00B73FD8">
        <w:t xml:space="preserve">prvků </w:t>
      </w:r>
      <w:r w:rsidR="00A53544" w:rsidRPr="00B73FD8">
        <w:t xml:space="preserve">a </w:t>
      </w:r>
      <w:r w:rsidR="00B73FD8" w:rsidRPr="00B73FD8">
        <w:t xml:space="preserve">provedení </w:t>
      </w:r>
      <w:r w:rsidRPr="00B73FD8">
        <w:t>akustických m</w:t>
      </w:r>
      <w:r w:rsidR="003D2D41" w:rsidRPr="00B73FD8">
        <w:t>ěření</w:t>
      </w:r>
      <w:r w:rsidR="00A06D6E">
        <w:t xml:space="preserve"> s názvem </w:t>
      </w:r>
      <w:r w:rsidR="00A06D6E" w:rsidRPr="00A06D6E">
        <w:t>„ Akustické obklady &amp; Podhledy pro CIV“</w:t>
      </w:r>
      <w:r w:rsidR="003D2D41" w:rsidRPr="00B73FD8">
        <w:t>, a to na základě rozsahu p</w:t>
      </w:r>
      <w:r w:rsidR="000F3609" w:rsidRPr="00B73FD8">
        <w:t>řílohy </w:t>
      </w:r>
      <w:r w:rsidRPr="00B73FD8">
        <w:t>č.</w:t>
      </w:r>
      <w:r w:rsidR="000F3609" w:rsidRPr="00B73FD8">
        <w:t> </w:t>
      </w:r>
      <w:r w:rsidRPr="00B73FD8">
        <w:t>1:</w:t>
      </w:r>
      <w:r w:rsidR="000F3609" w:rsidRPr="00B73FD8">
        <w:t> </w:t>
      </w:r>
      <w:r w:rsidR="003D2D41" w:rsidRPr="00B73FD8">
        <w:t xml:space="preserve">oceněný výkaz výměr </w:t>
      </w:r>
      <w:r w:rsidRPr="00B73FD8">
        <w:t xml:space="preserve">(dále jen „dílo“) a objednatel se za dílo zavazuje zaplatit sjednanou cenu. </w:t>
      </w:r>
    </w:p>
    <w:p w:rsidR="000352A6" w:rsidRPr="00B73FD8" w:rsidRDefault="000352A6" w:rsidP="0089385C">
      <w:pPr>
        <w:pStyle w:val="Odstavecseseznamem"/>
        <w:spacing w:after="0"/>
        <w:ind w:left="567"/>
        <w:jc w:val="both"/>
        <w:rPr>
          <w:highlight w:val="yellow"/>
        </w:rPr>
      </w:pPr>
    </w:p>
    <w:p w:rsidR="000352A6" w:rsidRPr="00B73FD8" w:rsidRDefault="000352A6" w:rsidP="0089385C">
      <w:pPr>
        <w:pStyle w:val="Odstavecseseznamem"/>
        <w:numPr>
          <w:ilvl w:val="1"/>
          <w:numId w:val="2"/>
        </w:numPr>
        <w:spacing w:after="0"/>
        <w:ind w:left="567" w:hanging="567"/>
        <w:jc w:val="both"/>
        <w:rPr>
          <w:color w:val="FF0000"/>
        </w:rPr>
      </w:pPr>
      <w:r w:rsidRPr="00B73FD8">
        <w:t>Dojde-li v průběhu realizace díla ke změnám, doplňkům nebo rozšíření předmětu plnění oproti projektové dokumentaci nebo rozpočtu, bude na tyto změny pohlíženo jako na vícepráce nebo méněpráce. Změna výsledné ceny bude odsouhlasena oběma smluvními stranami formou dodatku k této smlouvě o dílo</w:t>
      </w:r>
      <w:r w:rsidRPr="00B73FD8">
        <w:rPr>
          <w:color w:val="FF0000"/>
        </w:rPr>
        <w:t xml:space="preserve">. </w:t>
      </w:r>
    </w:p>
    <w:p w:rsidR="000352A6" w:rsidRPr="00B73FD8" w:rsidRDefault="000352A6" w:rsidP="0089385C">
      <w:pPr>
        <w:pStyle w:val="NADPISSODODST"/>
        <w:ind w:left="426" w:hanging="426"/>
        <w:rPr>
          <w:color w:val="auto"/>
        </w:rPr>
      </w:pPr>
      <w:r w:rsidRPr="00B73FD8">
        <w:rPr>
          <w:color w:val="auto"/>
        </w:rPr>
        <w:t>ČAS PLNĚNÍ</w:t>
      </w:r>
    </w:p>
    <w:p w:rsidR="000352A6" w:rsidRPr="007B5FCC" w:rsidRDefault="000352A6" w:rsidP="0089385C">
      <w:pPr>
        <w:spacing w:after="0"/>
        <w:ind w:left="426" w:hanging="426"/>
        <w:jc w:val="both"/>
        <w:rPr>
          <w:highlight w:val="yellow"/>
        </w:rPr>
      </w:pPr>
    </w:p>
    <w:p w:rsidR="000352A6" w:rsidRPr="00BB4F05" w:rsidRDefault="000352A6" w:rsidP="0089385C">
      <w:pPr>
        <w:pStyle w:val="Odstavecseseznamem"/>
        <w:numPr>
          <w:ilvl w:val="0"/>
          <w:numId w:val="3"/>
        </w:numPr>
        <w:spacing w:after="0"/>
        <w:ind w:left="567" w:hanging="567"/>
        <w:jc w:val="both"/>
      </w:pPr>
      <w:r w:rsidRPr="007B5FCC">
        <w:t xml:space="preserve">Zhotovitel se zavazuje dokončit dílo a dokončené dílo protokolárně předat objednateli nejpozději </w:t>
      </w:r>
      <w:r w:rsidRPr="00BB4F05">
        <w:t xml:space="preserve">do </w:t>
      </w:r>
      <w:r w:rsidR="00A06D6E">
        <w:t>10</w:t>
      </w:r>
      <w:r w:rsidR="00E76827">
        <w:t xml:space="preserve">. </w:t>
      </w:r>
      <w:r w:rsidR="00A06D6E">
        <w:t>3</w:t>
      </w:r>
      <w:r w:rsidR="00B82917" w:rsidRPr="00BB4F05">
        <w:t>. 20</w:t>
      </w:r>
      <w:r w:rsidR="00A06D6E">
        <w:t>20</w:t>
      </w:r>
      <w:r w:rsidR="00B82917" w:rsidRPr="00BB4F05">
        <w:t>.</w:t>
      </w:r>
    </w:p>
    <w:p w:rsidR="000352A6" w:rsidRPr="007B5FCC" w:rsidRDefault="000352A6" w:rsidP="00A06D6E">
      <w:pPr>
        <w:pStyle w:val="Odstavecseseznamem"/>
        <w:numPr>
          <w:ilvl w:val="0"/>
          <w:numId w:val="3"/>
        </w:numPr>
        <w:spacing w:after="0"/>
        <w:jc w:val="both"/>
      </w:pPr>
      <w:r w:rsidRPr="007B5FCC">
        <w:t xml:space="preserve">Místo plnění: </w:t>
      </w:r>
      <w:r w:rsidR="00A06D6E" w:rsidRPr="00A06D6E">
        <w:t>Novovysočanská 280/48, 190 00 Praha 9 - Vysočany (1 učebna)</w:t>
      </w:r>
      <w:r w:rsidR="00A06D6E">
        <w:t xml:space="preserve"> a </w:t>
      </w:r>
      <w:r w:rsidR="00A06D6E" w:rsidRPr="00A06D6E">
        <w:t>Pacovská 350/4, Praha 4 (3 učebny)</w:t>
      </w:r>
      <w:r w:rsidR="00A06D6E">
        <w:t xml:space="preserve"> </w:t>
      </w:r>
      <w:r w:rsidRPr="007B5FCC">
        <w:t xml:space="preserve">(dále jen „staveniště“) bude zhotoviteli </w:t>
      </w:r>
      <w:r w:rsidRPr="00BB4F05">
        <w:t xml:space="preserve">předáno </w:t>
      </w:r>
      <w:r w:rsidR="001D2791" w:rsidRPr="009C5533">
        <w:rPr>
          <w:b/>
          <w:color w:val="000000" w:themeColor="text1"/>
        </w:rPr>
        <w:t>d</w:t>
      </w:r>
      <w:r w:rsidR="009C5533" w:rsidRPr="009C5533">
        <w:rPr>
          <w:b/>
          <w:color w:val="000000" w:themeColor="text1"/>
        </w:rPr>
        <w:t>o 15.5.2020</w:t>
      </w:r>
      <w:r w:rsidRPr="00E76827">
        <w:rPr>
          <w:color w:val="000000" w:themeColor="text1"/>
        </w:rPr>
        <w:t xml:space="preserve">. </w:t>
      </w:r>
      <w:r w:rsidRPr="00BB4F05">
        <w:t>Tento</w:t>
      </w:r>
      <w:r w:rsidRPr="007B5FCC">
        <w:t xml:space="preserve"> den zahájí zhotovitel </w:t>
      </w:r>
      <w:r w:rsidR="007B5FCC" w:rsidRPr="007B5FCC">
        <w:t>montáž</w:t>
      </w:r>
      <w:r w:rsidRPr="007B5FCC">
        <w:t xml:space="preserve"> díla. Od tohoto okamžiku nese zhotovitel nebezpečí škody na díle až do okamžiku jeho protokolárního předání objednateli. </w:t>
      </w:r>
    </w:p>
    <w:p w:rsidR="000352A6" w:rsidRPr="007B5FCC" w:rsidRDefault="000352A6" w:rsidP="0089385C">
      <w:pPr>
        <w:pStyle w:val="Odstavecseseznamem"/>
        <w:numPr>
          <w:ilvl w:val="0"/>
          <w:numId w:val="3"/>
        </w:numPr>
        <w:spacing w:after="0"/>
        <w:ind w:left="567" w:hanging="567"/>
        <w:jc w:val="both"/>
      </w:pPr>
      <w:r w:rsidRPr="007B5FCC">
        <w:t xml:space="preserve">Pro případ změny data předání hotového díla bude sepsán dodatek k této smlouvě o dílo. </w:t>
      </w:r>
    </w:p>
    <w:p w:rsidR="000352A6" w:rsidRPr="00B051D7" w:rsidRDefault="000352A6" w:rsidP="0089385C">
      <w:pPr>
        <w:pStyle w:val="Odstavecseseznamem"/>
        <w:numPr>
          <w:ilvl w:val="0"/>
          <w:numId w:val="3"/>
        </w:numPr>
        <w:spacing w:after="0"/>
        <w:ind w:left="567" w:hanging="567"/>
        <w:jc w:val="both"/>
      </w:pPr>
      <w:r w:rsidRPr="007B5FCC">
        <w:t xml:space="preserve">Pokud zhotovitel připraví dílo nebo jeho dohodnutou část k odevzdání před sjednaným </w:t>
      </w:r>
      <w:r w:rsidRPr="00B051D7">
        <w:t>konečným termínem, zavazuje se objednatel převzít toto dílo i v nabídnutém zkráceném termínu.</w:t>
      </w:r>
    </w:p>
    <w:p w:rsidR="000352A6" w:rsidRPr="00B051D7" w:rsidRDefault="000352A6" w:rsidP="0089385C">
      <w:pPr>
        <w:pStyle w:val="Odstavecseseznamem"/>
        <w:numPr>
          <w:ilvl w:val="0"/>
          <w:numId w:val="3"/>
        </w:numPr>
        <w:spacing w:after="0"/>
        <w:ind w:left="567" w:hanging="567"/>
        <w:jc w:val="both"/>
      </w:pPr>
      <w:r w:rsidRPr="00B051D7">
        <w:t xml:space="preserve">Dodržení času plnění zhotovitelem je závislé na </w:t>
      </w:r>
      <w:r w:rsidR="008126C6" w:rsidRPr="00B051D7">
        <w:t xml:space="preserve">plné stavební připravenosti a </w:t>
      </w:r>
      <w:r w:rsidRPr="00B051D7">
        <w:t>řádné a včasné součinnosti objednatele dohodnuté ve smlouvě. Po dobu prodlení objednatele s poskytnutím součinnosti není zhotovitel v prodlení s plněním závazku. Zhotovitel neodpovídá za plnění díla v termínech stanovených touto smlouvou, pokud bude objednatel v prodlení s předáním staveniště nebo s placením faktur vzhledem k datu splatnosti.</w:t>
      </w:r>
    </w:p>
    <w:p w:rsidR="008126C6" w:rsidRPr="00DE6DC2" w:rsidRDefault="008126C6" w:rsidP="0089385C">
      <w:pPr>
        <w:pStyle w:val="Odstavecseseznamem"/>
        <w:numPr>
          <w:ilvl w:val="0"/>
          <w:numId w:val="3"/>
        </w:numPr>
        <w:spacing w:after="0"/>
        <w:ind w:left="567" w:hanging="567"/>
        <w:jc w:val="both"/>
      </w:pPr>
      <w:r w:rsidRPr="00DE6DC2">
        <w:t>Stavební připravenost v den předání staveniště zhotoviteli</w:t>
      </w:r>
      <w:r w:rsidR="00B051D7" w:rsidRPr="00DE6DC2">
        <w:t xml:space="preserve"> je obsahem přílohy 2.</w:t>
      </w:r>
    </w:p>
    <w:p w:rsidR="008126C6" w:rsidRPr="00B73FD8" w:rsidRDefault="008126C6" w:rsidP="008126C6">
      <w:pPr>
        <w:pStyle w:val="Odstavecseseznamem"/>
        <w:spacing w:after="0"/>
        <w:ind w:left="567"/>
        <w:jc w:val="both"/>
        <w:rPr>
          <w:color w:val="FF0000"/>
          <w:highlight w:val="yellow"/>
        </w:rPr>
      </w:pPr>
    </w:p>
    <w:p w:rsidR="000352A6" w:rsidRDefault="000352A6" w:rsidP="0089385C">
      <w:pPr>
        <w:pStyle w:val="NADPISSODODST"/>
        <w:ind w:left="426" w:hanging="426"/>
        <w:rPr>
          <w:color w:val="auto"/>
        </w:rPr>
      </w:pPr>
      <w:r w:rsidRPr="00DE6DC2">
        <w:rPr>
          <w:color w:val="auto"/>
        </w:rPr>
        <w:t>CENA</w:t>
      </w:r>
    </w:p>
    <w:p w:rsidR="00CD381E" w:rsidRPr="00DE6DC2" w:rsidRDefault="00CD381E" w:rsidP="00CD381E">
      <w:pPr>
        <w:pStyle w:val="NADPISSODODST"/>
        <w:numPr>
          <w:ilvl w:val="0"/>
          <w:numId w:val="0"/>
        </w:numPr>
        <w:ind w:left="426"/>
        <w:jc w:val="left"/>
        <w:rPr>
          <w:color w:val="auto"/>
        </w:rPr>
      </w:pPr>
    </w:p>
    <w:tbl>
      <w:tblPr>
        <w:tblW w:w="9072" w:type="dxa"/>
        <w:tblCellMar>
          <w:left w:w="70" w:type="dxa"/>
          <w:right w:w="70" w:type="dxa"/>
        </w:tblCellMar>
        <w:tblLook w:val="04A0" w:firstRow="1" w:lastRow="0" w:firstColumn="1" w:lastColumn="0" w:noHBand="0" w:noVBand="1"/>
      </w:tblPr>
      <w:tblGrid>
        <w:gridCol w:w="7371"/>
        <w:gridCol w:w="1701"/>
      </w:tblGrid>
      <w:tr w:rsidR="00A06D6E" w:rsidRPr="00A06D6E" w:rsidTr="00FE1D41">
        <w:trPr>
          <w:trHeight w:val="384"/>
        </w:trPr>
        <w:tc>
          <w:tcPr>
            <w:tcW w:w="7371" w:type="dxa"/>
            <w:tcBorders>
              <w:top w:val="nil"/>
              <w:left w:val="nil"/>
              <w:bottom w:val="nil"/>
              <w:right w:val="nil"/>
            </w:tcBorders>
            <w:shd w:val="clear" w:color="auto" w:fill="auto"/>
            <w:noWrap/>
            <w:hideMark/>
          </w:tcPr>
          <w:p w:rsidR="00A06D6E" w:rsidRPr="00A06D6E" w:rsidRDefault="00A06D6E" w:rsidP="00FE1D41">
            <w:pPr>
              <w:spacing w:after="0" w:line="240" w:lineRule="auto"/>
              <w:ind w:left="497"/>
              <w:rPr>
                <w:color w:val="000000" w:themeColor="text1"/>
              </w:rPr>
            </w:pPr>
            <w:r w:rsidRPr="00A06D6E">
              <w:rPr>
                <w:color w:val="000000" w:themeColor="text1"/>
              </w:rPr>
              <w:t xml:space="preserve">Celková cena za </w:t>
            </w:r>
            <w:r w:rsidR="00FE1D41" w:rsidRPr="00BB4F05">
              <w:rPr>
                <w:color w:val="000000" w:themeColor="text1"/>
              </w:rPr>
              <w:t xml:space="preserve">dílo </w:t>
            </w:r>
            <w:r w:rsidRPr="00A06D6E">
              <w:rPr>
                <w:color w:val="000000" w:themeColor="text1"/>
              </w:rPr>
              <w:t>bez DPH</w:t>
            </w:r>
          </w:p>
        </w:tc>
        <w:tc>
          <w:tcPr>
            <w:tcW w:w="1701" w:type="dxa"/>
            <w:tcBorders>
              <w:top w:val="nil"/>
              <w:left w:val="nil"/>
              <w:bottom w:val="nil"/>
              <w:right w:val="nil"/>
            </w:tcBorders>
            <w:shd w:val="clear" w:color="auto" w:fill="auto"/>
            <w:noWrap/>
            <w:hideMark/>
          </w:tcPr>
          <w:p w:rsidR="00A06D6E" w:rsidRPr="00A06D6E" w:rsidRDefault="00A06D6E" w:rsidP="00FE1D41">
            <w:pPr>
              <w:spacing w:after="0" w:line="240" w:lineRule="auto"/>
              <w:ind w:left="214"/>
              <w:jc w:val="right"/>
              <w:rPr>
                <w:color w:val="000000" w:themeColor="text1"/>
              </w:rPr>
            </w:pPr>
            <w:r w:rsidRPr="00A06D6E">
              <w:rPr>
                <w:color w:val="000000" w:themeColor="text1"/>
              </w:rPr>
              <w:t>1 957 522,-</w:t>
            </w:r>
          </w:p>
        </w:tc>
      </w:tr>
      <w:tr w:rsidR="00A06D6E" w:rsidRPr="00A06D6E" w:rsidTr="00FE1D41">
        <w:trPr>
          <w:trHeight w:val="384"/>
        </w:trPr>
        <w:tc>
          <w:tcPr>
            <w:tcW w:w="7371" w:type="dxa"/>
            <w:tcBorders>
              <w:top w:val="nil"/>
              <w:left w:val="nil"/>
              <w:bottom w:val="nil"/>
              <w:right w:val="nil"/>
            </w:tcBorders>
            <w:shd w:val="clear" w:color="auto" w:fill="auto"/>
            <w:noWrap/>
            <w:hideMark/>
          </w:tcPr>
          <w:p w:rsidR="00A06D6E" w:rsidRPr="00A06D6E" w:rsidRDefault="00A06D6E" w:rsidP="00FE1D41">
            <w:pPr>
              <w:spacing w:after="0" w:line="240" w:lineRule="auto"/>
              <w:ind w:left="497"/>
              <w:rPr>
                <w:color w:val="000000" w:themeColor="text1"/>
              </w:rPr>
            </w:pPr>
            <w:r w:rsidRPr="00A06D6E">
              <w:rPr>
                <w:color w:val="000000" w:themeColor="text1"/>
              </w:rPr>
              <w:t xml:space="preserve">Celková cena za </w:t>
            </w:r>
            <w:r w:rsidR="00FE1D41" w:rsidRPr="00BB4F05">
              <w:rPr>
                <w:color w:val="000000" w:themeColor="text1"/>
              </w:rPr>
              <w:t xml:space="preserve">dílo </w:t>
            </w:r>
            <w:r w:rsidRPr="00A06D6E">
              <w:rPr>
                <w:color w:val="000000" w:themeColor="text1"/>
              </w:rPr>
              <w:t>DPH</w:t>
            </w:r>
          </w:p>
        </w:tc>
        <w:tc>
          <w:tcPr>
            <w:tcW w:w="1701" w:type="dxa"/>
            <w:tcBorders>
              <w:top w:val="nil"/>
              <w:left w:val="nil"/>
              <w:bottom w:val="nil"/>
              <w:right w:val="nil"/>
            </w:tcBorders>
            <w:shd w:val="clear" w:color="auto" w:fill="auto"/>
            <w:noWrap/>
            <w:hideMark/>
          </w:tcPr>
          <w:p w:rsidR="00A06D6E" w:rsidRPr="00A06D6E" w:rsidRDefault="00A06D6E" w:rsidP="00FE1D41">
            <w:pPr>
              <w:spacing w:after="0" w:line="240" w:lineRule="auto"/>
              <w:ind w:left="214"/>
              <w:jc w:val="right"/>
              <w:rPr>
                <w:color w:val="000000" w:themeColor="text1"/>
              </w:rPr>
            </w:pPr>
            <w:r w:rsidRPr="00A06D6E">
              <w:rPr>
                <w:color w:val="000000" w:themeColor="text1"/>
              </w:rPr>
              <w:t>411 080,-</w:t>
            </w:r>
          </w:p>
        </w:tc>
      </w:tr>
      <w:tr w:rsidR="00A06D6E" w:rsidRPr="00A06D6E" w:rsidTr="00FE1D41">
        <w:trPr>
          <w:trHeight w:val="384"/>
        </w:trPr>
        <w:tc>
          <w:tcPr>
            <w:tcW w:w="7371" w:type="dxa"/>
            <w:tcBorders>
              <w:top w:val="nil"/>
              <w:left w:val="nil"/>
              <w:bottom w:val="nil"/>
              <w:right w:val="nil"/>
            </w:tcBorders>
            <w:shd w:val="clear" w:color="auto" w:fill="auto"/>
            <w:noWrap/>
            <w:hideMark/>
          </w:tcPr>
          <w:p w:rsidR="00A06D6E" w:rsidRPr="00A06D6E" w:rsidRDefault="00A06D6E" w:rsidP="00FE1D41">
            <w:pPr>
              <w:spacing w:after="0" w:line="240" w:lineRule="auto"/>
              <w:ind w:left="497"/>
              <w:rPr>
                <w:color w:val="000000" w:themeColor="text1"/>
              </w:rPr>
            </w:pPr>
            <w:r w:rsidRPr="00A06D6E">
              <w:rPr>
                <w:color w:val="000000" w:themeColor="text1"/>
              </w:rPr>
              <w:t xml:space="preserve">Celková cena za </w:t>
            </w:r>
            <w:r w:rsidR="00FE1D41" w:rsidRPr="00BB4F05">
              <w:rPr>
                <w:color w:val="000000" w:themeColor="text1"/>
              </w:rPr>
              <w:t xml:space="preserve">dílo </w:t>
            </w:r>
            <w:r w:rsidRPr="00A06D6E">
              <w:rPr>
                <w:color w:val="000000" w:themeColor="text1"/>
              </w:rPr>
              <w:t>DPH</w:t>
            </w:r>
          </w:p>
        </w:tc>
        <w:tc>
          <w:tcPr>
            <w:tcW w:w="1701" w:type="dxa"/>
            <w:tcBorders>
              <w:top w:val="nil"/>
              <w:left w:val="nil"/>
              <w:bottom w:val="nil"/>
              <w:right w:val="nil"/>
            </w:tcBorders>
            <w:shd w:val="clear" w:color="auto" w:fill="auto"/>
            <w:noWrap/>
            <w:hideMark/>
          </w:tcPr>
          <w:p w:rsidR="00A06D6E" w:rsidRPr="00A06D6E" w:rsidRDefault="00A06D6E" w:rsidP="00FE1D41">
            <w:pPr>
              <w:spacing w:after="0" w:line="240" w:lineRule="auto"/>
              <w:ind w:left="214"/>
              <w:jc w:val="right"/>
              <w:rPr>
                <w:color w:val="000000" w:themeColor="text1"/>
              </w:rPr>
            </w:pPr>
            <w:r w:rsidRPr="00A06D6E">
              <w:rPr>
                <w:color w:val="000000" w:themeColor="text1"/>
              </w:rPr>
              <w:t>2 368 601,-</w:t>
            </w:r>
          </w:p>
        </w:tc>
      </w:tr>
    </w:tbl>
    <w:p w:rsidR="00A06D6E" w:rsidRDefault="00A06D6E" w:rsidP="00D343D3">
      <w:pPr>
        <w:pStyle w:val="Odstavecseseznamem"/>
        <w:spacing w:after="0"/>
        <w:ind w:left="567"/>
        <w:jc w:val="both"/>
      </w:pPr>
    </w:p>
    <w:p w:rsidR="000352A6" w:rsidRPr="00DE6DC2" w:rsidRDefault="000352A6" w:rsidP="00D343D3">
      <w:pPr>
        <w:pStyle w:val="Odstavecseseznamem"/>
        <w:spacing w:after="0"/>
        <w:ind w:left="567"/>
        <w:jc w:val="both"/>
      </w:pPr>
      <w:r w:rsidRPr="00BB4F05">
        <w:t>Cena je stanovena na základě rozpisu prací a materiálu ve formě položkového výkazu cen, který je součástí přílohy č. 1 této smlouvy a je závazný a nelze ho překročit. Tato cena může být překročena jen na základě dodatku k této smlouvě,</w:t>
      </w:r>
      <w:r w:rsidRPr="00DE6DC2">
        <w:t xml:space="preserve"> v němž bude stanoveno, jaké jiné práce či materiál bude zhotovitelem užit a jaká je nová výše ceny.</w:t>
      </w:r>
    </w:p>
    <w:p w:rsidR="000352A6" w:rsidRPr="00DE6DC2" w:rsidRDefault="000352A6" w:rsidP="00C6311D">
      <w:pPr>
        <w:pStyle w:val="Odstavecseseznamem"/>
        <w:numPr>
          <w:ilvl w:val="0"/>
          <w:numId w:val="43"/>
        </w:numPr>
        <w:spacing w:after="0"/>
        <w:ind w:left="567" w:hanging="567"/>
        <w:jc w:val="both"/>
      </w:pPr>
      <w:r w:rsidRPr="00DE6DC2">
        <w:t>Objednatel se postupně stává vlastníkem zhotovovaného díla. Stává se tak po uhrazení každé dílčí faktury v rozsahu, který je specifikovaný v dílčích soupisech provedených prací. Do té doby je dílo a materiál ve vlastnictví zhotovitele.</w:t>
      </w:r>
    </w:p>
    <w:p w:rsidR="000352A6" w:rsidRPr="00DE6DC2" w:rsidRDefault="000352A6" w:rsidP="00C6311D">
      <w:pPr>
        <w:pStyle w:val="Odstavecseseznamem"/>
        <w:numPr>
          <w:ilvl w:val="0"/>
          <w:numId w:val="43"/>
        </w:numPr>
        <w:spacing w:after="0"/>
        <w:ind w:left="567" w:hanging="567"/>
        <w:jc w:val="both"/>
      </w:pPr>
      <w:r w:rsidRPr="00DE6DC2">
        <w:lastRenderedPageBreak/>
        <w:t xml:space="preserve">Platební podmínky: </w:t>
      </w:r>
    </w:p>
    <w:p w:rsidR="00992508" w:rsidRPr="00BB4F05" w:rsidRDefault="005C7F32" w:rsidP="00AF7F5B">
      <w:pPr>
        <w:pStyle w:val="Odstavecseseznamem"/>
        <w:numPr>
          <w:ilvl w:val="2"/>
          <w:numId w:val="2"/>
        </w:numPr>
        <w:spacing w:after="0"/>
        <w:ind w:left="993" w:hanging="426"/>
        <w:jc w:val="both"/>
      </w:pPr>
      <w:r w:rsidRPr="00DE6DC2">
        <w:t>dílčí faktura</w:t>
      </w:r>
      <w:r w:rsidR="00DE6DC2" w:rsidRPr="00DE6DC2">
        <w:t xml:space="preserve">ce bude probíhat vždy na konci každého měsíce na základě oboustranně </w:t>
      </w:r>
      <w:r w:rsidR="00DE6DC2" w:rsidRPr="00BB4F05">
        <w:t xml:space="preserve">potvrzeného soupisu prací. Dílčí faktury mají splatnost </w:t>
      </w:r>
      <w:r w:rsidR="00A36946">
        <w:t>14</w:t>
      </w:r>
      <w:r w:rsidR="00DE6DC2" w:rsidRPr="00BB4F05">
        <w:t xml:space="preserve"> dní.</w:t>
      </w:r>
    </w:p>
    <w:p w:rsidR="007538E9" w:rsidRPr="00BB4F05" w:rsidRDefault="007538E9" w:rsidP="007538E9">
      <w:pPr>
        <w:pStyle w:val="Odstavecseseznamem"/>
        <w:numPr>
          <w:ilvl w:val="2"/>
          <w:numId w:val="2"/>
        </w:numPr>
        <w:spacing w:after="0"/>
        <w:ind w:left="993" w:hanging="426"/>
        <w:jc w:val="both"/>
      </w:pPr>
      <w:r w:rsidRPr="00BB4F05">
        <w:t xml:space="preserve">Závěrečná faktura bude uhrazena po předání zhotoveného díla. Splatnost závěrečné faktury bude </w:t>
      </w:r>
      <w:r w:rsidR="00A36946">
        <w:t>14</w:t>
      </w:r>
      <w:r w:rsidRPr="00BB4F05">
        <w:t xml:space="preserve"> dní ode dne vydání faktury. Součástí závěrečné faktury bude také konečný předávací protokol se soupisem případných vad a nedodělků. Předávací protokol bude podepsaný oběma stranami. Ze závěrečné faktu</w:t>
      </w:r>
      <w:r w:rsidR="00A82936" w:rsidRPr="00BB4F05">
        <w:t xml:space="preserve">ry budou odečteny všechny předešlé </w:t>
      </w:r>
      <w:r w:rsidR="00BB4F05" w:rsidRPr="00BB4F05">
        <w:t>zálohové</w:t>
      </w:r>
      <w:r w:rsidR="00A82936" w:rsidRPr="00BB4F05">
        <w:t xml:space="preserve"> faktury.</w:t>
      </w:r>
    </w:p>
    <w:p w:rsidR="000352A6" w:rsidRPr="00610D47" w:rsidRDefault="00A36946" w:rsidP="0089385C">
      <w:pPr>
        <w:pStyle w:val="Odstavecseseznamem"/>
        <w:numPr>
          <w:ilvl w:val="2"/>
          <w:numId w:val="2"/>
        </w:numPr>
        <w:spacing w:after="0"/>
        <w:ind w:left="993" w:hanging="426"/>
        <w:jc w:val="both"/>
      </w:pPr>
      <w:r>
        <w:t>Neobsazeno</w:t>
      </w:r>
    </w:p>
    <w:p w:rsidR="000352A6" w:rsidRPr="00DE6DC2" w:rsidRDefault="000352A6" w:rsidP="0089385C">
      <w:pPr>
        <w:spacing w:after="0"/>
        <w:ind w:left="426" w:hanging="426"/>
        <w:jc w:val="both"/>
        <w:rPr>
          <w:highlight w:val="yellow"/>
        </w:rPr>
      </w:pPr>
    </w:p>
    <w:p w:rsidR="000352A6" w:rsidRPr="00DE6DC2" w:rsidRDefault="000352A6" w:rsidP="0089385C">
      <w:pPr>
        <w:pStyle w:val="Odstavecseseznamem"/>
        <w:numPr>
          <w:ilvl w:val="0"/>
          <w:numId w:val="19"/>
        </w:numPr>
        <w:spacing w:after="0"/>
        <w:ind w:left="426" w:hanging="426"/>
        <w:jc w:val="center"/>
        <w:rPr>
          <w:b/>
          <w:bCs/>
        </w:rPr>
      </w:pPr>
      <w:r w:rsidRPr="00DE6DC2">
        <w:rPr>
          <w:b/>
          <w:bCs/>
        </w:rPr>
        <w:t>PRÁVA A POVINNOSTI PŘI ZHOTOVOVÁNÍ DÍLA</w:t>
      </w:r>
    </w:p>
    <w:p w:rsidR="000352A6" w:rsidRPr="00B73FD8" w:rsidRDefault="000352A6" w:rsidP="0089385C">
      <w:pPr>
        <w:spacing w:after="0"/>
        <w:ind w:left="426" w:hanging="426"/>
        <w:jc w:val="both"/>
        <w:rPr>
          <w:color w:val="FF0000"/>
        </w:rPr>
      </w:pPr>
    </w:p>
    <w:p w:rsidR="000352A6" w:rsidRPr="00610D47" w:rsidRDefault="000352A6" w:rsidP="0089385C">
      <w:pPr>
        <w:pStyle w:val="Odstavecseseznamem"/>
        <w:numPr>
          <w:ilvl w:val="0"/>
          <w:numId w:val="5"/>
        </w:numPr>
        <w:spacing w:after="0"/>
        <w:ind w:left="567" w:hanging="567"/>
        <w:jc w:val="both"/>
      </w:pPr>
      <w:r w:rsidRPr="00610D47">
        <w:t>Zhotovitel provede dílo s odbornou péčí v souladu s touto smlouvou a všemi předpisy vážícími se k provádění díla zejména v souladu s právními, technickými, hygienickými, bezpečnostními a protipožárními předpisy, včetně doporučujících norem ČSN.</w:t>
      </w:r>
    </w:p>
    <w:p w:rsidR="000352A6" w:rsidRPr="00610D47" w:rsidRDefault="000352A6" w:rsidP="0089385C">
      <w:pPr>
        <w:pStyle w:val="Odstavecseseznamem"/>
        <w:numPr>
          <w:ilvl w:val="0"/>
          <w:numId w:val="5"/>
        </w:numPr>
        <w:spacing w:after="0"/>
        <w:ind w:left="567" w:hanging="567"/>
        <w:jc w:val="both"/>
      </w:pPr>
      <w:r w:rsidRPr="00610D47">
        <w:t xml:space="preserve">Zhotovitel je povinen pověřovat provedením jednotlivých prací pouze odborně způsobilé osoby. </w:t>
      </w:r>
    </w:p>
    <w:p w:rsidR="000352A6" w:rsidRPr="00610D47" w:rsidRDefault="000352A6" w:rsidP="0089385C">
      <w:pPr>
        <w:pStyle w:val="Odstavecseseznamem"/>
        <w:numPr>
          <w:ilvl w:val="0"/>
          <w:numId w:val="5"/>
        </w:numPr>
        <w:spacing w:after="0"/>
        <w:ind w:left="567" w:hanging="567"/>
        <w:jc w:val="both"/>
      </w:pPr>
      <w:r w:rsidRPr="00610D47">
        <w:t>Zhotovitel povede po celou dobu zhotovování díla stavební deník.</w:t>
      </w:r>
    </w:p>
    <w:p w:rsidR="000352A6" w:rsidRDefault="000352A6" w:rsidP="0089385C">
      <w:pPr>
        <w:spacing w:after="0"/>
        <w:ind w:left="426" w:hanging="426"/>
        <w:jc w:val="both"/>
      </w:pPr>
    </w:p>
    <w:p w:rsidR="009C5533" w:rsidRDefault="009C5533" w:rsidP="0089385C">
      <w:pPr>
        <w:spacing w:after="0"/>
        <w:ind w:left="426" w:hanging="426"/>
        <w:jc w:val="both"/>
      </w:pPr>
    </w:p>
    <w:p w:rsidR="009C5533" w:rsidRPr="00610D47" w:rsidRDefault="009C5533" w:rsidP="0089385C">
      <w:pPr>
        <w:spacing w:after="0"/>
        <w:ind w:left="426" w:hanging="426"/>
        <w:jc w:val="both"/>
      </w:pPr>
    </w:p>
    <w:p w:rsidR="000352A6" w:rsidRPr="00610D47" w:rsidRDefault="000352A6" w:rsidP="00610D47">
      <w:pPr>
        <w:pStyle w:val="Odstavecseseznamem"/>
        <w:numPr>
          <w:ilvl w:val="0"/>
          <w:numId w:val="19"/>
        </w:numPr>
        <w:spacing w:after="0"/>
        <w:ind w:left="426" w:hanging="426"/>
        <w:jc w:val="center"/>
        <w:rPr>
          <w:b/>
          <w:bCs/>
        </w:rPr>
      </w:pPr>
      <w:r w:rsidRPr="00610D47">
        <w:rPr>
          <w:b/>
          <w:bCs/>
        </w:rPr>
        <w:t>PŘEDÁNÍ DÍLA</w:t>
      </w:r>
    </w:p>
    <w:p w:rsidR="000352A6" w:rsidRPr="00B73FD8" w:rsidRDefault="000352A6" w:rsidP="0089385C">
      <w:pPr>
        <w:spacing w:after="0"/>
        <w:ind w:left="426" w:hanging="426"/>
        <w:jc w:val="both"/>
        <w:rPr>
          <w:color w:val="FF0000"/>
          <w:highlight w:val="yellow"/>
        </w:rPr>
      </w:pPr>
    </w:p>
    <w:p w:rsidR="000352A6" w:rsidRPr="007F77A7" w:rsidRDefault="000352A6" w:rsidP="0089385C">
      <w:pPr>
        <w:pStyle w:val="Odstavecseseznamem"/>
        <w:numPr>
          <w:ilvl w:val="0"/>
          <w:numId w:val="6"/>
        </w:numPr>
        <w:spacing w:after="0"/>
        <w:ind w:left="567" w:hanging="567"/>
        <w:jc w:val="both"/>
      </w:pPr>
      <w:r w:rsidRPr="007F77A7">
        <w:t>Zhotovitel předá dílo po jeho dokončení a jeho komplexním vyzkoušení, a to včetně příslušných dokladů a návodu na údržbu.</w:t>
      </w:r>
    </w:p>
    <w:p w:rsidR="000352A6" w:rsidRPr="007F77A7" w:rsidRDefault="000352A6" w:rsidP="0089385C">
      <w:pPr>
        <w:pStyle w:val="Odstavecseseznamem"/>
        <w:numPr>
          <w:ilvl w:val="0"/>
          <w:numId w:val="6"/>
        </w:numPr>
        <w:spacing w:after="0"/>
        <w:ind w:left="567" w:hanging="567"/>
        <w:jc w:val="both"/>
      </w:pPr>
      <w:r w:rsidRPr="007F77A7">
        <w:t>K předání díla vyzve zhotovitel objednatele písemně nejméně 3 dny předem.</w:t>
      </w:r>
    </w:p>
    <w:p w:rsidR="000352A6" w:rsidRPr="007F77A7" w:rsidRDefault="000352A6" w:rsidP="0089385C">
      <w:pPr>
        <w:pStyle w:val="Odstavecseseznamem"/>
        <w:numPr>
          <w:ilvl w:val="0"/>
          <w:numId w:val="6"/>
        </w:numPr>
        <w:spacing w:after="0"/>
        <w:ind w:left="567" w:hanging="567"/>
        <w:jc w:val="both"/>
      </w:pPr>
      <w:r w:rsidRPr="007F77A7">
        <w:t>Dílo předá zhotovitel objednateli, o čemž bude sepsán písemný protokol. Pokud dílo vykazuje vady a nedodělky, budou tyto uvedeny v písemném protokolu s uvedením termínu, do kdy budou zhotovitelem odstraněny.</w:t>
      </w:r>
    </w:p>
    <w:p w:rsidR="000352A6" w:rsidRPr="007F77A7" w:rsidRDefault="000352A6" w:rsidP="0089385C">
      <w:pPr>
        <w:pStyle w:val="Odstavecseseznamem"/>
        <w:numPr>
          <w:ilvl w:val="0"/>
          <w:numId w:val="6"/>
        </w:numPr>
        <w:spacing w:after="0"/>
        <w:ind w:left="567" w:hanging="567"/>
        <w:jc w:val="both"/>
      </w:pPr>
      <w:r w:rsidRPr="007F77A7">
        <w:t>Dílo je řádně předáno i v případě, že vytknuté vady v předávacím protokolu jsou takového charakteru, že samy o sobě ani ve spojení s jinými nebrání bezpečnému užívání díla, ani jeho užívání podstatným způsobem neomezují. Pokud nejsou vytknuté vady tohoto charakteru, není dílo řádně předáno až do chvíle, než dojde k jejich odstranění a předání díla písemným protokolem objednateli po předchozí výzvě k převzetí díla podle bodů 6.2 a 6.3 této smlouvy.</w:t>
      </w:r>
    </w:p>
    <w:p w:rsidR="000352A6" w:rsidRPr="00B73FD8" w:rsidRDefault="000352A6" w:rsidP="0089385C">
      <w:pPr>
        <w:pStyle w:val="Odstavecseseznamem"/>
        <w:spacing w:after="0"/>
        <w:ind w:left="567"/>
        <w:jc w:val="both"/>
        <w:rPr>
          <w:color w:val="FF0000"/>
          <w:highlight w:val="yellow"/>
        </w:rPr>
      </w:pPr>
    </w:p>
    <w:p w:rsidR="007F77A7" w:rsidRDefault="007F77A7">
      <w:pPr>
        <w:spacing w:after="0" w:line="240" w:lineRule="auto"/>
        <w:rPr>
          <w:b/>
          <w:bCs/>
        </w:rPr>
      </w:pPr>
      <w:r>
        <w:rPr>
          <w:b/>
          <w:bCs/>
        </w:rPr>
        <w:br w:type="page"/>
      </w:r>
    </w:p>
    <w:p w:rsidR="000352A6" w:rsidRPr="00610D47" w:rsidRDefault="000352A6" w:rsidP="0089385C">
      <w:pPr>
        <w:pStyle w:val="Odstavecseseznamem"/>
        <w:numPr>
          <w:ilvl w:val="0"/>
          <w:numId w:val="19"/>
        </w:numPr>
        <w:spacing w:after="0"/>
        <w:ind w:left="426" w:hanging="426"/>
        <w:jc w:val="center"/>
        <w:rPr>
          <w:b/>
          <w:bCs/>
        </w:rPr>
      </w:pPr>
      <w:r w:rsidRPr="00610D47">
        <w:rPr>
          <w:b/>
          <w:bCs/>
        </w:rPr>
        <w:lastRenderedPageBreak/>
        <w:t>ZÁRUKA</w:t>
      </w:r>
    </w:p>
    <w:p w:rsidR="000352A6" w:rsidRPr="00B73FD8" w:rsidRDefault="000352A6" w:rsidP="0089385C">
      <w:pPr>
        <w:pStyle w:val="Odstavecseseznamem"/>
        <w:spacing w:after="0"/>
        <w:ind w:left="567" w:hanging="567"/>
        <w:rPr>
          <w:b/>
          <w:bCs/>
          <w:color w:val="FF0000"/>
          <w:highlight w:val="yellow"/>
        </w:rPr>
      </w:pPr>
    </w:p>
    <w:p w:rsidR="000352A6" w:rsidRPr="00206338" w:rsidRDefault="000352A6" w:rsidP="0089385C">
      <w:pPr>
        <w:pStyle w:val="Odstavecseseznamem"/>
        <w:numPr>
          <w:ilvl w:val="0"/>
          <w:numId w:val="7"/>
        </w:numPr>
        <w:spacing w:after="0"/>
        <w:ind w:left="567" w:hanging="567"/>
        <w:jc w:val="both"/>
      </w:pPr>
      <w:r w:rsidRPr="007F77A7">
        <w:t>Záruční dob</w:t>
      </w:r>
      <w:r w:rsidR="00A82936">
        <w:t xml:space="preserve">y na dílo se sjednává v </w:t>
      </w:r>
      <w:r w:rsidR="00A82936" w:rsidRPr="008B286C">
        <w:t>délce 3</w:t>
      </w:r>
      <w:r w:rsidR="00A36946">
        <w:t>6</w:t>
      </w:r>
      <w:r w:rsidRPr="008B286C">
        <w:t xml:space="preserve"> měsíců, je</w:t>
      </w:r>
      <w:r w:rsidR="00992508" w:rsidRPr="007F77A7">
        <w:t>-</w:t>
      </w:r>
      <w:r w:rsidRPr="007F77A7">
        <w:t xml:space="preserve">li výrobcem zařízení poskytována záruční </w:t>
      </w:r>
      <w:r w:rsidRPr="00206338">
        <w:t>doba odlišná, platí záruční doba poskytovaná výrobcem</w:t>
      </w:r>
    </w:p>
    <w:p w:rsidR="000352A6" w:rsidRPr="00206338" w:rsidRDefault="000352A6" w:rsidP="0089385C">
      <w:pPr>
        <w:pStyle w:val="Odstavecseseznamem"/>
        <w:numPr>
          <w:ilvl w:val="0"/>
          <w:numId w:val="7"/>
        </w:numPr>
        <w:spacing w:after="0"/>
        <w:ind w:left="567" w:hanging="567"/>
        <w:jc w:val="both"/>
      </w:pPr>
      <w:r w:rsidRPr="00206338">
        <w:t>Platnost a délka záruky je podmíněna užíváním díla nebo jeho části dle příslušný</w:t>
      </w:r>
      <w:r w:rsidR="007F77A7" w:rsidRPr="00206338">
        <w:t>ch návodů (manuálů) k obsluze.</w:t>
      </w:r>
    </w:p>
    <w:p w:rsidR="000352A6" w:rsidRPr="00206338" w:rsidRDefault="000352A6" w:rsidP="0089385C">
      <w:pPr>
        <w:pStyle w:val="Odstavecseseznamem"/>
        <w:numPr>
          <w:ilvl w:val="0"/>
          <w:numId w:val="7"/>
        </w:numPr>
        <w:spacing w:after="0"/>
        <w:ind w:left="567" w:hanging="567"/>
        <w:jc w:val="both"/>
      </w:pPr>
      <w:r w:rsidRPr="00206338">
        <w:t>Zhotovitel odpovídá za vady, které má předmět smlouvy v době jeho odevzdání objednateli. Za vady, které se projevily po odevzdání díla, odpovídá zhotovitel jen tehdy, jsou-li způsobeny porušením jeho povinností.</w:t>
      </w:r>
    </w:p>
    <w:p w:rsidR="000352A6" w:rsidRPr="00206338" w:rsidRDefault="000352A6" w:rsidP="0089385C">
      <w:pPr>
        <w:pStyle w:val="Odstavecseseznamem"/>
        <w:numPr>
          <w:ilvl w:val="0"/>
          <w:numId w:val="7"/>
        </w:numPr>
        <w:spacing w:after="0"/>
        <w:ind w:left="567" w:hanging="567"/>
        <w:jc w:val="both"/>
      </w:pPr>
      <w:r w:rsidRPr="00206338">
        <w:t>Záruka se nevztahuje na vady vzniklé v důsledku použití podkladů poskytnutých objednatelem a u nichž zhotovitel nemohl ani při vynaložení veškeré péče zjistit jejich nevhodnost nebo na ně upozornil objednatele, ale ten na jejich použití trval.</w:t>
      </w:r>
    </w:p>
    <w:p w:rsidR="000352A6" w:rsidRPr="00206338" w:rsidRDefault="000352A6" w:rsidP="0089385C">
      <w:pPr>
        <w:pStyle w:val="Odstavecseseznamem"/>
        <w:numPr>
          <w:ilvl w:val="0"/>
          <w:numId w:val="7"/>
        </w:numPr>
        <w:spacing w:after="0"/>
        <w:ind w:left="567" w:hanging="567"/>
        <w:jc w:val="both"/>
      </w:pPr>
      <w:r w:rsidRPr="00206338">
        <w:t>Objednatel se zavazuje, že případnou reklamaci díla uplatní bez zbytečného odkladu po jejím zjištění písemnou formou zhotoviteli díla. Pokud vzniknou škody způsobené včasným neoznámením vady objednatelem zhotoviteli, nevztahuje se na tyto škody záruka dle této smlouvy.</w:t>
      </w:r>
    </w:p>
    <w:p w:rsidR="000352A6" w:rsidRPr="00206338" w:rsidRDefault="000352A6" w:rsidP="0089385C">
      <w:pPr>
        <w:pStyle w:val="Odstavecseseznamem"/>
        <w:numPr>
          <w:ilvl w:val="0"/>
          <w:numId w:val="7"/>
        </w:numPr>
        <w:spacing w:after="0"/>
        <w:ind w:left="567" w:hanging="567"/>
        <w:jc w:val="both"/>
      </w:pPr>
      <w:r w:rsidRPr="00206338">
        <w:t>Pokud objednatel nereklamoval zjevné vady a nedodělky v přejímacím řízení, zaniká jeho právo z odpovědnosti za tyto vady a nedodělky.</w:t>
      </w:r>
    </w:p>
    <w:p w:rsidR="000352A6" w:rsidRPr="00206338" w:rsidRDefault="000352A6" w:rsidP="0089385C">
      <w:pPr>
        <w:pStyle w:val="Odstavecseseznamem"/>
        <w:numPr>
          <w:ilvl w:val="0"/>
          <w:numId w:val="7"/>
        </w:numPr>
        <w:spacing w:after="0"/>
        <w:ind w:left="567" w:hanging="567"/>
        <w:jc w:val="both"/>
      </w:pPr>
      <w:r w:rsidRPr="00206338">
        <w:t>Prokáže-li se, že objednatel reklamoval neoprávněně, tzn., že jím reklamovaná vada nevznikla vinou zhotovitele a že se na ni nevztahuje záruční lhůta, nebo že vadu způsobil nevhodným užíváním díla objednatel, apod., je objednatel povinen uhradit veškeré jemu, v souvislosti s reklamačním řízením nebo odstraněním vady, prokazatelně vzniklé a doložené náklady.</w:t>
      </w:r>
    </w:p>
    <w:p w:rsidR="00E76827" w:rsidRDefault="000352A6" w:rsidP="00E76827">
      <w:pPr>
        <w:pStyle w:val="Odstavecseseznamem"/>
        <w:numPr>
          <w:ilvl w:val="0"/>
          <w:numId w:val="7"/>
        </w:numPr>
        <w:spacing w:after="0"/>
        <w:ind w:left="567" w:hanging="567"/>
        <w:jc w:val="both"/>
      </w:pPr>
      <w:r w:rsidRPr="00206338">
        <w:t>Záruka se nevztahuje na škody vzniklé v důsledku vyšší moci (živelné pohromy, války, zásah druhých osob, atd.).</w:t>
      </w:r>
    </w:p>
    <w:p w:rsidR="000352A6" w:rsidRPr="00E76827" w:rsidRDefault="008126C6" w:rsidP="00E76827">
      <w:pPr>
        <w:pStyle w:val="Odstavecseseznamem"/>
        <w:numPr>
          <w:ilvl w:val="0"/>
          <w:numId w:val="19"/>
        </w:numPr>
        <w:spacing w:after="0"/>
        <w:ind w:left="426" w:hanging="426"/>
        <w:jc w:val="center"/>
        <w:rPr>
          <w:b/>
          <w:bCs/>
        </w:rPr>
      </w:pPr>
      <w:r w:rsidRPr="00E76827">
        <w:rPr>
          <w:b/>
          <w:bCs/>
        </w:rPr>
        <w:t>SMLUVNÍ POKUTY</w:t>
      </w:r>
    </w:p>
    <w:p w:rsidR="000352A6" w:rsidRPr="00206338" w:rsidRDefault="000352A6" w:rsidP="00610D47">
      <w:pPr>
        <w:pStyle w:val="Odstavecseseznamem"/>
        <w:spacing w:after="0"/>
        <w:ind w:left="426"/>
        <w:rPr>
          <w:b/>
          <w:bCs/>
        </w:rPr>
      </w:pPr>
    </w:p>
    <w:p w:rsidR="000352A6" w:rsidRPr="00206338" w:rsidRDefault="000352A6" w:rsidP="00A62014">
      <w:pPr>
        <w:pStyle w:val="Odstavecseseznamem"/>
        <w:numPr>
          <w:ilvl w:val="1"/>
          <w:numId w:val="12"/>
        </w:numPr>
        <w:spacing w:after="0"/>
        <w:ind w:left="567" w:hanging="567"/>
        <w:jc w:val="both"/>
      </w:pPr>
      <w:r w:rsidRPr="00206338">
        <w:t xml:space="preserve">V případě prodlení zhotovitele s dokončením a předáním Díla se zhotovitel zavazuje zaplatit objednateli smluvní </w:t>
      </w:r>
      <w:r w:rsidR="00E76827">
        <w:t>pokutu ve výši 0,1</w:t>
      </w:r>
      <w:r w:rsidRPr="00206338">
        <w:t>% z celkové ceny díla za každý den prodlení.</w:t>
      </w:r>
    </w:p>
    <w:p w:rsidR="000352A6" w:rsidRPr="00206338" w:rsidRDefault="000352A6" w:rsidP="00A62014">
      <w:pPr>
        <w:pStyle w:val="Odstavecseseznamem"/>
        <w:numPr>
          <w:ilvl w:val="1"/>
          <w:numId w:val="12"/>
        </w:numPr>
        <w:spacing w:after="0"/>
        <w:ind w:left="567" w:hanging="567"/>
        <w:jc w:val="both"/>
      </w:pPr>
      <w:r w:rsidRPr="00206338">
        <w:t>V případě prodlení objednatele se zaplacením ceny díla se objednatel zavazuje zaplatit zhotov</w:t>
      </w:r>
      <w:r w:rsidR="00E76827">
        <w:t>iteli smluvní pokutu ve výši 0,1</w:t>
      </w:r>
      <w:r w:rsidRPr="00206338">
        <w:t>% z celkové ceny díla za každý den prodlení.</w:t>
      </w:r>
    </w:p>
    <w:p w:rsidR="000352A6" w:rsidRPr="00B73FD8" w:rsidRDefault="000352A6" w:rsidP="0089385C">
      <w:pPr>
        <w:spacing w:after="0"/>
        <w:jc w:val="center"/>
        <w:rPr>
          <w:color w:val="FF0000"/>
        </w:rPr>
      </w:pPr>
    </w:p>
    <w:p w:rsidR="000352A6" w:rsidRPr="00610D47" w:rsidRDefault="000352A6" w:rsidP="00610D47">
      <w:pPr>
        <w:pStyle w:val="Odstavecseseznamem"/>
        <w:numPr>
          <w:ilvl w:val="0"/>
          <w:numId w:val="19"/>
        </w:numPr>
        <w:spacing w:after="0"/>
        <w:ind w:left="426" w:hanging="426"/>
        <w:jc w:val="center"/>
        <w:rPr>
          <w:b/>
          <w:bCs/>
        </w:rPr>
      </w:pPr>
      <w:r w:rsidRPr="00610D47">
        <w:rPr>
          <w:b/>
          <w:bCs/>
        </w:rPr>
        <w:t>URČENÍ OSOB OPRÁVNĚNÝCH JEDNAT ZA STRANY A URČENÍ OSOB ZÚČASTNĚNÝCH PŘI PROVÁDĚNÍ DÍLA</w:t>
      </w:r>
    </w:p>
    <w:p w:rsidR="000352A6" w:rsidRPr="00B73FD8" w:rsidRDefault="000352A6" w:rsidP="0089385C">
      <w:pPr>
        <w:pStyle w:val="Odstavecseseznamem"/>
        <w:spacing w:after="0"/>
        <w:ind w:left="426" w:hanging="426"/>
        <w:jc w:val="both"/>
        <w:rPr>
          <w:color w:val="FF0000"/>
        </w:rPr>
      </w:pPr>
    </w:p>
    <w:p w:rsidR="000352A6" w:rsidRPr="00206338" w:rsidRDefault="000352A6" w:rsidP="0084353E">
      <w:pPr>
        <w:pStyle w:val="Odstavecseseznamem"/>
        <w:numPr>
          <w:ilvl w:val="1"/>
          <w:numId w:val="29"/>
        </w:numPr>
        <w:spacing w:after="0"/>
        <w:ind w:left="567" w:hanging="567"/>
        <w:jc w:val="both"/>
      </w:pPr>
      <w:r w:rsidRPr="00206338">
        <w:t xml:space="preserve">Objednatel </w:t>
      </w:r>
      <w:r w:rsidR="00ED74BE" w:rsidRPr="00206338">
        <w:t>bude jednat zároveň jako osoba vykonávající technický dozor</w:t>
      </w:r>
      <w:r w:rsidRPr="00206338">
        <w:t xml:space="preserve"> (dále jen "TDI"). Pro práva a povinnosti uvedených osob platí platná právní úprava.</w:t>
      </w:r>
    </w:p>
    <w:p w:rsidR="000352A6" w:rsidRPr="00206338" w:rsidRDefault="000352A6" w:rsidP="0084353E">
      <w:pPr>
        <w:pStyle w:val="Odstavecseseznamem"/>
        <w:numPr>
          <w:ilvl w:val="1"/>
          <w:numId w:val="29"/>
        </w:numPr>
        <w:spacing w:after="0"/>
        <w:ind w:left="567" w:hanging="567"/>
        <w:jc w:val="both"/>
      </w:pPr>
      <w:r w:rsidRPr="00206338">
        <w:t>V souladu s příslušnými ustanoveními platné právní úpravy jmenuje (určuje) zhotovitel zástupce zhotovitele, kterým je Ing. arch. Vít Domkář (dále jen "zástupce zhotovitele"). Pro práva a povinnosti zástupce zhotovitele platí platná právní úprava, kdy vyjma samotného zhotovitele je zástupce zhotovitele oprávněn jednat a činit úko</w:t>
      </w:r>
      <w:r w:rsidR="00ED74BE" w:rsidRPr="00206338">
        <w:t>ny ve všech věcech této smlouvy.</w:t>
      </w:r>
      <w:r w:rsidRPr="00206338">
        <w:t xml:space="preserve"> </w:t>
      </w:r>
    </w:p>
    <w:p w:rsidR="000352A6" w:rsidRPr="00767CCB" w:rsidRDefault="000352A6" w:rsidP="0084353E">
      <w:pPr>
        <w:pStyle w:val="Odstavecseseznamem"/>
        <w:numPr>
          <w:ilvl w:val="1"/>
          <w:numId w:val="29"/>
        </w:numPr>
        <w:spacing w:after="0"/>
        <w:ind w:left="567" w:hanging="567"/>
        <w:jc w:val="both"/>
      </w:pPr>
      <w:r w:rsidRPr="00767CCB">
        <w:t>V průběhu provádění díla jsou za smluvní strany oprávněni v uvedeném rozsahu jednat:</w:t>
      </w:r>
    </w:p>
    <w:p w:rsidR="000352A6" w:rsidRPr="00767CCB" w:rsidRDefault="000352A6" w:rsidP="0084353E">
      <w:pPr>
        <w:pStyle w:val="Odstavecseseznamem"/>
        <w:numPr>
          <w:ilvl w:val="2"/>
          <w:numId w:val="32"/>
        </w:numPr>
        <w:spacing w:after="0"/>
        <w:ind w:left="993" w:hanging="426"/>
        <w:jc w:val="both"/>
      </w:pPr>
      <w:r w:rsidRPr="00767CCB">
        <w:t>za objednatele ve věcech smluvních: statutární orgán</w:t>
      </w:r>
    </w:p>
    <w:p w:rsidR="000352A6" w:rsidRPr="00767CCB" w:rsidRDefault="000352A6" w:rsidP="00873468">
      <w:pPr>
        <w:pStyle w:val="Odstavecseseznamem"/>
        <w:numPr>
          <w:ilvl w:val="2"/>
          <w:numId w:val="32"/>
        </w:numPr>
        <w:spacing w:after="0"/>
        <w:ind w:left="993" w:hanging="426"/>
        <w:jc w:val="both"/>
      </w:pPr>
      <w:r w:rsidRPr="00767CCB">
        <w:t xml:space="preserve">za objednatele ve věcech technických a běžných záležitostí souvisejících s prováděním díla (vč. zápisů do stavebního deníku a podepisování zjišťovacích protokolů): </w:t>
      </w:r>
      <w:proofErr w:type="spellStart"/>
      <w:r w:rsidR="009C5533" w:rsidRPr="009C5533">
        <w:rPr>
          <w:b/>
        </w:rPr>
        <w:t>Ing.Egrt</w:t>
      </w:r>
      <w:proofErr w:type="spellEnd"/>
    </w:p>
    <w:p w:rsidR="000352A6" w:rsidRPr="00767CCB" w:rsidRDefault="000352A6" w:rsidP="0084353E">
      <w:pPr>
        <w:pStyle w:val="Odstavecseseznamem"/>
        <w:numPr>
          <w:ilvl w:val="2"/>
          <w:numId w:val="32"/>
        </w:numPr>
        <w:spacing w:after="0"/>
        <w:ind w:left="993" w:hanging="426"/>
        <w:jc w:val="both"/>
      </w:pPr>
      <w:r w:rsidRPr="00767CCB">
        <w:lastRenderedPageBreak/>
        <w:t>za zhotovitele ve věcech smluvních: statutární orgán</w:t>
      </w:r>
    </w:p>
    <w:p w:rsidR="000352A6" w:rsidRPr="00767CCB" w:rsidRDefault="000352A6" w:rsidP="0084353E">
      <w:pPr>
        <w:pStyle w:val="Odstavecseseznamem"/>
        <w:numPr>
          <w:ilvl w:val="2"/>
          <w:numId w:val="32"/>
        </w:numPr>
        <w:spacing w:after="0"/>
        <w:ind w:left="993" w:hanging="426"/>
        <w:jc w:val="both"/>
      </w:pPr>
      <w:r w:rsidRPr="00767CCB">
        <w:t>za zhotovitele ve věcech technických a běžných záležitostí souvisejících s prováděním díla (vč. zápisů do stavebního deníku a podepisování zjišťovacích pr</w:t>
      </w:r>
      <w:r w:rsidR="00767CCB" w:rsidRPr="00767CCB">
        <w:t>otokolů): Ing. arch. V</w:t>
      </w:r>
      <w:r w:rsidR="00E76827">
        <w:t>ít Domkář, Ing. arch. Jan Antoš, Ing. František Dvořák</w:t>
      </w:r>
    </w:p>
    <w:p w:rsidR="000352A6" w:rsidRPr="00767CCB" w:rsidRDefault="000352A6" w:rsidP="0084353E">
      <w:pPr>
        <w:pStyle w:val="Odstavecseseznamem"/>
        <w:numPr>
          <w:ilvl w:val="1"/>
          <w:numId w:val="29"/>
        </w:numPr>
        <w:spacing w:after="0"/>
        <w:ind w:left="567" w:hanging="567"/>
        <w:jc w:val="both"/>
      </w:pPr>
      <w:r w:rsidRPr="00767CCB">
        <w:t>K odvolání zmocnění u osob uvedených v bodech 8.1 – 8.6 tohoto článku postačí písemné oznámení (provedené stranou, která dané osoby jmenovala) druhé smluvní straně, ve kterém budou též označeny osoby je nahrazující. Oznámení je vůči druhé smluvní straně účinné dnem, kdy jí toto bude doručeno, přičemž v pochybnostech se má za to, že oznámení bylo druhé smluvní straně doručeno třetího dne po jeho doporučeném odeslání.</w:t>
      </w:r>
    </w:p>
    <w:p w:rsidR="000352A6" w:rsidRPr="00767CCB" w:rsidRDefault="000352A6" w:rsidP="0084353E">
      <w:pPr>
        <w:pStyle w:val="Odstavecseseznamem"/>
        <w:numPr>
          <w:ilvl w:val="1"/>
          <w:numId w:val="29"/>
        </w:numPr>
        <w:spacing w:after="0"/>
        <w:ind w:left="567" w:hanging="567"/>
        <w:jc w:val="both"/>
      </w:pPr>
      <w:r w:rsidRPr="00767CCB">
        <w:t>Ustanoveními této smlouvy nejsou dotčena práva a povinnosti stran, stavbyvedoucího, projektanta, TDI či autorského dozoru projektanta, dané těmto osobám stavebním zákonem a předpisy souvisejícími, kdy každá z těchto osob je oprávněna vykonávat práva a povinna plnit povinnosti dané jí stavebním zákonem a předpisy souvisejícími. Žádná z uvedených osob se nemůže zprostit své povinnosti a odpovědnosti dané jí stavebním zákonem či předpisy souvisejícími s odkazem na příslušná ustanovení této smlouvy, kdy pokud by se některá ustanovení této smlouvy příčila nebo byla v rozporu s příslušnými ustanoveními stavebního zákona a předpisů souvisejících, pak platí, že dotčená ustanovení této smlouvy se neužijí.</w:t>
      </w:r>
    </w:p>
    <w:p w:rsidR="000352A6" w:rsidRPr="00767CCB" w:rsidRDefault="000352A6" w:rsidP="0089385C">
      <w:pPr>
        <w:pStyle w:val="Odstavecseseznamem"/>
        <w:spacing w:after="0"/>
        <w:ind w:left="426" w:hanging="426"/>
        <w:jc w:val="both"/>
      </w:pPr>
    </w:p>
    <w:p w:rsidR="00FC598F" w:rsidRPr="00B73FD8" w:rsidRDefault="00FC598F">
      <w:pPr>
        <w:spacing w:after="0" w:line="240" w:lineRule="auto"/>
        <w:rPr>
          <w:b/>
          <w:bCs/>
          <w:color w:val="FF0000"/>
        </w:rPr>
      </w:pPr>
      <w:r w:rsidRPr="00B73FD8">
        <w:rPr>
          <w:b/>
          <w:bCs/>
          <w:color w:val="FF0000"/>
        </w:rPr>
        <w:br w:type="page"/>
      </w:r>
    </w:p>
    <w:p w:rsidR="000352A6" w:rsidRPr="00610D47" w:rsidRDefault="000352A6" w:rsidP="0089385C">
      <w:pPr>
        <w:pStyle w:val="Odstavecseseznamem"/>
        <w:numPr>
          <w:ilvl w:val="0"/>
          <w:numId w:val="19"/>
        </w:numPr>
        <w:spacing w:after="0"/>
        <w:ind w:left="426" w:hanging="426"/>
        <w:jc w:val="center"/>
        <w:rPr>
          <w:b/>
          <w:bCs/>
        </w:rPr>
      </w:pPr>
      <w:r w:rsidRPr="00610D47">
        <w:rPr>
          <w:b/>
          <w:bCs/>
        </w:rPr>
        <w:lastRenderedPageBreak/>
        <w:t>ODSTOUPENÍ OD SMLOUVY</w:t>
      </w:r>
    </w:p>
    <w:p w:rsidR="000352A6" w:rsidRPr="00B73FD8" w:rsidRDefault="000352A6" w:rsidP="0089385C">
      <w:pPr>
        <w:pStyle w:val="Odstavecseseznamem"/>
        <w:spacing w:after="0"/>
        <w:ind w:left="426" w:hanging="426"/>
        <w:rPr>
          <w:color w:val="FF0000"/>
          <w:highlight w:val="yellow"/>
        </w:rPr>
      </w:pPr>
    </w:p>
    <w:p w:rsidR="000352A6" w:rsidRPr="00B73FD8" w:rsidRDefault="000352A6" w:rsidP="0089385C">
      <w:pPr>
        <w:pStyle w:val="Odstavecseseznamem"/>
        <w:numPr>
          <w:ilvl w:val="0"/>
          <w:numId w:val="17"/>
        </w:numPr>
        <w:spacing w:after="0"/>
        <w:jc w:val="both"/>
        <w:rPr>
          <w:vanish/>
          <w:color w:val="FF0000"/>
          <w:highlight w:val="yellow"/>
        </w:rPr>
      </w:pPr>
    </w:p>
    <w:p w:rsidR="000352A6" w:rsidRPr="00B73FD8" w:rsidRDefault="000352A6" w:rsidP="0089385C">
      <w:pPr>
        <w:pStyle w:val="Odstavecseseznamem"/>
        <w:numPr>
          <w:ilvl w:val="0"/>
          <w:numId w:val="17"/>
        </w:numPr>
        <w:spacing w:after="0"/>
        <w:jc w:val="both"/>
        <w:rPr>
          <w:vanish/>
          <w:color w:val="FF0000"/>
          <w:highlight w:val="yellow"/>
        </w:rPr>
      </w:pPr>
    </w:p>
    <w:p w:rsidR="000352A6" w:rsidRPr="00610D47" w:rsidRDefault="000352A6" w:rsidP="0084353E">
      <w:pPr>
        <w:pStyle w:val="Odstavecseseznamem"/>
        <w:numPr>
          <w:ilvl w:val="1"/>
          <w:numId w:val="31"/>
        </w:numPr>
        <w:spacing w:after="0"/>
        <w:ind w:left="567" w:hanging="567"/>
        <w:jc w:val="both"/>
      </w:pPr>
      <w:r w:rsidRPr="00610D47">
        <w:t>Smluvní strany jsou oprávněny od této smlouvy odstoupit ze zákonných důvodů, tj.:</w:t>
      </w:r>
    </w:p>
    <w:p w:rsidR="000352A6" w:rsidRPr="00610D47" w:rsidRDefault="000352A6" w:rsidP="0084353E">
      <w:pPr>
        <w:pStyle w:val="Odstavecseseznamem"/>
        <w:numPr>
          <w:ilvl w:val="2"/>
          <w:numId w:val="33"/>
        </w:numPr>
        <w:spacing w:after="0"/>
        <w:ind w:left="993" w:hanging="426"/>
        <w:jc w:val="both"/>
      </w:pPr>
      <w:r w:rsidRPr="00610D47">
        <w:t>v případě prodlení jedné ze stran, které zakládá podstatné či nepodstatné porušení povinnosti podle této smlouvy podle pravidel stanovených v ustanovení § 1977 až § 1979 občanského zákoníku, dále</w:t>
      </w:r>
    </w:p>
    <w:p w:rsidR="000352A6" w:rsidRPr="00610D47" w:rsidRDefault="000352A6" w:rsidP="0084353E">
      <w:pPr>
        <w:pStyle w:val="Odstavecseseznamem"/>
        <w:numPr>
          <w:ilvl w:val="2"/>
          <w:numId w:val="33"/>
        </w:numPr>
        <w:spacing w:after="0"/>
        <w:ind w:left="993" w:hanging="426"/>
        <w:jc w:val="both"/>
      </w:pPr>
      <w:r w:rsidRPr="00610D47">
        <w:t>v případě porušení této smlouvy podstatným způsobem podle pravidel stanovených v </w:t>
      </w:r>
      <w:proofErr w:type="spellStart"/>
      <w:r w:rsidRPr="00610D47">
        <w:t>ust</w:t>
      </w:r>
      <w:proofErr w:type="spellEnd"/>
      <w:r w:rsidRPr="00610D47">
        <w:t>. § 2001 až § 2005 občanského zákoníku, dále</w:t>
      </w:r>
    </w:p>
    <w:p w:rsidR="000352A6" w:rsidRPr="00610D47" w:rsidRDefault="000352A6" w:rsidP="0084353E">
      <w:pPr>
        <w:pStyle w:val="Odstavecseseznamem"/>
        <w:numPr>
          <w:ilvl w:val="2"/>
          <w:numId w:val="33"/>
        </w:numPr>
        <w:spacing w:after="0"/>
        <w:ind w:left="993" w:hanging="426"/>
        <w:jc w:val="both"/>
      </w:pPr>
      <w:r w:rsidRPr="00610D47">
        <w:t xml:space="preserve">v případě, že bude objednatel v prodlení s jakoukoliv platbou vůči zhotoviteli podle této smlouvy překračující splatnost o 15 kalendářních dnů; </w:t>
      </w:r>
    </w:p>
    <w:p w:rsidR="000352A6" w:rsidRPr="00610D47" w:rsidRDefault="000352A6" w:rsidP="0084353E">
      <w:pPr>
        <w:pStyle w:val="Odstavecseseznamem"/>
        <w:numPr>
          <w:ilvl w:val="2"/>
          <w:numId w:val="33"/>
        </w:numPr>
        <w:spacing w:after="0"/>
        <w:ind w:left="993" w:hanging="426"/>
        <w:jc w:val="both"/>
      </w:pPr>
      <w:r w:rsidRPr="00610D47">
        <w:t>v případě, že objednatel bude trvat na provedení díla podle zřejmě nevhodného příkazu nebo s použitím zřejmě nevhodné věci i po zhotovitelově upozornění na tuto nevhodnost podle pravidel stanovených v </w:t>
      </w:r>
      <w:proofErr w:type="spellStart"/>
      <w:r w:rsidRPr="00610D47">
        <w:t>ust</w:t>
      </w:r>
      <w:proofErr w:type="spellEnd"/>
      <w:r w:rsidRPr="00610D47">
        <w:t>. § 2595 občanského zákoníku,</w:t>
      </w:r>
    </w:p>
    <w:p w:rsidR="000352A6" w:rsidRPr="00610D47" w:rsidRDefault="000352A6" w:rsidP="0084353E">
      <w:pPr>
        <w:pStyle w:val="Odstavecseseznamem"/>
        <w:numPr>
          <w:ilvl w:val="2"/>
          <w:numId w:val="33"/>
        </w:numPr>
        <w:spacing w:after="0"/>
        <w:ind w:left="993" w:hanging="426"/>
        <w:jc w:val="both"/>
      </w:pPr>
      <w:r w:rsidRPr="00610D47">
        <w:t>v případě že zhotovitel zjistí při provádění díla skryté překážky týkající se místa, kde má být dílo provedeno podle pravidel stanovených v </w:t>
      </w:r>
      <w:proofErr w:type="spellStart"/>
      <w:r w:rsidRPr="00610D47">
        <w:t>ust</w:t>
      </w:r>
      <w:proofErr w:type="spellEnd"/>
      <w:r w:rsidRPr="00610D47">
        <w:t>. § 2627 občanského zákoníku</w:t>
      </w:r>
    </w:p>
    <w:p w:rsidR="000352A6" w:rsidRPr="00610D47" w:rsidRDefault="000352A6" w:rsidP="00987465">
      <w:pPr>
        <w:pStyle w:val="Odstavecseseznamem"/>
        <w:numPr>
          <w:ilvl w:val="1"/>
          <w:numId w:val="31"/>
        </w:numPr>
        <w:spacing w:after="0"/>
        <w:ind w:left="567" w:hanging="567"/>
        <w:jc w:val="both"/>
      </w:pPr>
      <w:r w:rsidRPr="00610D47">
        <w:t>Dále má objednatel právo ods</w:t>
      </w:r>
      <w:r w:rsidR="00987465" w:rsidRPr="00610D47">
        <w:t xml:space="preserve">toupit od smlouvy </w:t>
      </w:r>
      <w:r w:rsidRPr="00610D47">
        <w:t>v případě prodlení zhotovitele s dokončením a předáním díla o více než 3 týdny.</w:t>
      </w:r>
    </w:p>
    <w:p w:rsidR="000352A6" w:rsidRPr="00987465" w:rsidRDefault="000352A6" w:rsidP="0089385C">
      <w:pPr>
        <w:pStyle w:val="Odstavecseseznamem"/>
        <w:spacing w:after="0"/>
        <w:ind w:left="426" w:hanging="426"/>
        <w:jc w:val="both"/>
      </w:pPr>
      <w:r w:rsidRPr="00987465">
        <w:rPr>
          <w:color w:val="FF0000"/>
        </w:rPr>
        <w:t xml:space="preserve"> </w:t>
      </w:r>
    </w:p>
    <w:p w:rsidR="000352A6" w:rsidRPr="00987465" w:rsidRDefault="000352A6" w:rsidP="0089385C">
      <w:pPr>
        <w:pStyle w:val="Odstavecseseznamem"/>
        <w:numPr>
          <w:ilvl w:val="0"/>
          <w:numId w:val="19"/>
        </w:numPr>
        <w:spacing w:after="0"/>
        <w:ind w:left="426" w:hanging="426"/>
        <w:jc w:val="center"/>
        <w:rPr>
          <w:b/>
          <w:bCs/>
        </w:rPr>
      </w:pPr>
      <w:r w:rsidRPr="00987465">
        <w:rPr>
          <w:b/>
          <w:bCs/>
        </w:rPr>
        <w:t>ZÁVĚREČNÁ UJEDNÁNÍ STRAN</w:t>
      </w:r>
    </w:p>
    <w:p w:rsidR="000352A6" w:rsidRPr="00987465" w:rsidRDefault="000352A6" w:rsidP="0089385C">
      <w:pPr>
        <w:pStyle w:val="Odstavecseseznamem"/>
        <w:spacing w:after="0"/>
        <w:ind w:left="567" w:hanging="567"/>
        <w:jc w:val="both"/>
      </w:pPr>
    </w:p>
    <w:p w:rsidR="000352A6" w:rsidRPr="00987465" w:rsidRDefault="000352A6" w:rsidP="0089385C">
      <w:pPr>
        <w:pStyle w:val="Odstavecseseznamem"/>
        <w:numPr>
          <w:ilvl w:val="0"/>
          <w:numId w:val="15"/>
        </w:numPr>
        <w:spacing w:after="0"/>
        <w:ind w:left="567" w:hanging="567"/>
        <w:jc w:val="both"/>
        <w:rPr>
          <w:vanish/>
        </w:rPr>
      </w:pPr>
    </w:p>
    <w:p w:rsidR="000352A6" w:rsidRPr="00987465" w:rsidRDefault="000352A6" w:rsidP="0089385C">
      <w:pPr>
        <w:pStyle w:val="Odstavecseseznamem"/>
        <w:numPr>
          <w:ilvl w:val="0"/>
          <w:numId w:val="15"/>
        </w:numPr>
        <w:spacing w:after="0"/>
        <w:ind w:left="567" w:hanging="567"/>
        <w:jc w:val="both"/>
        <w:rPr>
          <w:vanish/>
        </w:rPr>
      </w:pPr>
    </w:p>
    <w:p w:rsidR="000352A6" w:rsidRPr="00987465" w:rsidRDefault="000352A6" w:rsidP="00A36946">
      <w:pPr>
        <w:pStyle w:val="Odstavecseseznamem"/>
        <w:numPr>
          <w:ilvl w:val="1"/>
          <w:numId w:val="35"/>
        </w:numPr>
        <w:spacing w:after="0"/>
        <w:jc w:val="both"/>
      </w:pPr>
      <w:r w:rsidRPr="00987465">
        <w:t xml:space="preserve">Pro doručování písemností dle této smlouvy platí analogicky </w:t>
      </w:r>
      <w:proofErr w:type="spellStart"/>
      <w:r w:rsidRPr="00987465">
        <w:t>ust</w:t>
      </w:r>
      <w:proofErr w:type="spellEnd"/>
      <w:r w:rsidRPr="00987465">
        <w:t xml:space="preserve">. § 45 a násl. O.s.ř., pokud v této smlouvě není pro jednotlivé případy výslovně stanoveno jinak. Objednatel prohlašuje zhotoviteli, že veškeré písemnosti, listiny, doklady, korespondenci a písemné podání týkající se této smlouvy bude přejímat na své doručovací adrese, a to </w:t>
      </w:r>
      <w:r w:rsidR="00A36946" w:rsidRPr="00A36946">
        <w:t>Vyšší odborná škola informačních studií a Střední škola elektrotechniky, multimédií a informatiky (dále jen VOŠIS a SŠEMI), Sídlo:  Novovysočanská 280/48, Praha 9, 190 00</w:t>
      </w:r>
      <w:r w:rsidR="00873468" w:rsidRPr="00987465">
        <w:t xml:space="preserve">. </w:t>
      </w:r>
      <w:r w:rsidRPr="00987465">
        <w:t>Zhotovitel bere uvedenou doručovací adresu objednatele na vědomí a zavazuje se veškeré písemnosti, listiny, doklady, korespondenci a písemné podání doručovat objednateli na jeho shora uvedenou doručovací adresu.</w:t>
      </w:r>
    </w:p>
    <w:p w:rsidR="000352A6" w:rsidRPr="00987465" w:rsidRDefault="000352A6" w:rsidP="0084353E">
      <w:pPr>
        <w:pStyle w:val="Odstavecseseznamem"/>
        <w:numPr>
          <w:ilvl w:val="1"/>
          <w:numId w:val="35"/>
        </w:numPr>
        <w:spacing w:after="0"/>
        <w:ind w:left="567" w:hanging="567"/>
        <w:jc w:val="both"/>
      </w:pPr>
      <w:r w:rsidRPr="00987465">
        <w:t>Smluvní strany prohlašují, že identifikační údaje uvedené v záhlaví této smlouvy odpovídají aktuálnímu stavu a že osobami jednajícími při uzavření této smlouvy jsou osoby oprávněné k</w:t>
      </w:r>
      <w:r w:rsidR="00B73FD8">
        <w:t> </w:t>
      </w:r>
      <w:r w:rsidRPr="00987465">
        <w:t>jednání za smluvní strany bez jakéhokoliv omezení vnitřními předpisy smluvních stran. Jakékoliv změny údajů uvedených v záhlaví této smlouvy, jež nastanou v době účinnosti této smlouvy, jsou smluvní strany povinny bez zbytečného odkladu písemně sdělit druhé smluvní straně. Smluvní strany prohlašují, že základní údaje o nich, uvedené v preambuli smlouvy, jsou shodné s jejich skutečným označením dle právních a jiných listin, poskytnutí plnění v době uzavření této smlouvy vyplývající z této smlouvy je v jejich možnostech a schopnostech (zejména zhotovení díla ze strany zhotovitele a uhrazení ceny díla na straně objednatele).</w:t>
      </w:r>
    </w:p>
    <w:p w:rsidR="000352A6" w:rsidRPr="00987465" w:rsidRDefault="000352A6" w:rsidP="0084353E">
      <w:pPr>
        <w:pStyle w:val="Odstavecseseznamem"/>
        <w:numPr>
          <w:ilvl w:val="1"/>
          <w:numId w:val="35"/>
        </w:numPr>
        <w:spacing w:after="0"/>
        <w:ind w:left="567" w:hanging="567"/>
        <w:jc w:val="both"/>
      </w:pPr>
      <w:r w:rsidRPr="00987465">
        <w:t>Smlouva je vyhotovena ve dvou stejnopisech s platností originálu. Objednatel obdrží po podpisu jeden stejnopis, zhotovitel také jeden stejnopis. Nedílnou součástí této smlouvy jsou její části - výše uvedené přílohy.</w:t>
      </w:r>
    </w:p>
    <w:p w:rsidR="000352A6" w:rsidRPr="00987465" w:rsidRDefault="000352A6" w:rsidP="0084353E">
      <w:pPr>
        <w:pStyle w:val="Odstavecseseznamem"/>
        <w:numPr>
          <w:ilvl w:val="1"/>
          <w:numId w:val="35"/>
        </w:numPr>
        <w:spacing w:after="0"/>
        <w:ind w:left="567" w:hanging="567"/>
        <w:jc w:val="both"/>
      </w:pPr>
      <w:r w:rsidRPr="00987465">
        <w:t>Smlouvu lze měnit a doplňovat pouze písemnými dodatky podepsanými oběma smluvními stranami. Jiné písemnosti, obsahující projevy stran či osob oprávněných je zastupovat, jako jsou zejména zápisy, protokoly, stavební deník, nejsou změnami ani doplňky této smlouvy. Nastanou-</w:t>
      </w:r>
      <w:r w:rsidRPr="00987465">
        <w:lastRenderedPageBreak/>
        <w:t>li u některé ze smluvní stran okolnosti bránící řádnému plnění této smlouvy, je povinná to bez zbytečného odkladu sdělit druhé straně.</w:t>
      </w:r>
    </w:p>
    <w:p w:rsidR="000352A6" w:rsidRPr="00987465" w:rsidRDefault="000352A6" w:rsidP="0084353E">
      <w:pPr>
        <w:pStyle w:val="Odstavecseseznamem"/>
        <w:numPr>
          <w:ilvl w:val="1"/>
          <w:numId w:val="35"/>
        </w:numPr>
        <w:spacing w:after="0"/>
        <w:ind w:left="567" w:hanging="567"/>
        <w:jc w:val="both"/>
      </w:pPr>
      <w:r w:rsidRPr="00987465">
        <w:t xml:space="preserve">Věci touto smlouvou neupravené se řídí příslušnými ustanoveními obecně závazných právních předpisů České republiky, zejména zákonem č. 89/2012 Sb., občanský zákoník, v platném znění. Jestliže některé ustanovení této smlouvy je neplatné resp. se stane neplatným, není tím dotčena platnost jiných ustanovení této smlouvy. Smluvní strany se zavazují souhlasit v takovém případě s uspořádáním (ujednáním, ustanovením), které se účelu neplatného ustanovení co nejvíce blíží.  </w:t>
      </w:r>
    </w:p>
    <w:p w:rsidR="000352A6" w:rsidRPr="003D2D41" w:rsidRDefault="000352A6" w:rsidP="0084353E">
      <w:pPr>
        <w:pStyle w:val="Odstavecseseznamem"/>
        <w:numPr>
          <w:ilvl w:val="1"/>
          <w:numId w:val="35"/>
        </w:numPr>
        <w:spacing w:after="0"/>
        <w:ind w:left="567" w:hanging="567"/>
        <w:jc w:val="both"/>
      </w:pPr>
      <w:r w:rsidRPr="003D2D41">
        <w:t>Obě strany prohlašují, že došlo k dohodě o celém obsahu této smlouvy a toto stvrzují podpisem oprávněných osob.</w:t>
      </w:r>
    </w:p>
    <w:p w:rsidR="000352A6" w:rsidRPr="003D2D41" w:rsidRDefault="000352A6" w:rsidP="0084353E">
      <w:pPr>
        <w:pStyle w:val="Odstavecseseznamem"/>
        <w:numPr>
          <w:ilvl w:val="1"/>
          <w:numId w:val="35"/>
        </w:numPr>
        <w:spacing w:after="0"/>
        <w:ind w:left="567" w:hanging="567"/>
        <w:jc w:val="both"/>
      </w:pPr>
      <w:r w:rsidRPr="003D2D41">
        <w:t>Nedílnou součást této smlouvy tvoří následující přílohy:</w:t>
      </w:r>
    </w:p>
    <w:p w:rsidR="003D2D41" w:rsidRPr="003D2D41" w:rsidRDefault="000352A6" w:rsidP="0089385C">
      <w:pPr>
        <w:pStyle w:val="Odstavecseseznamem"/>
        <w:spacing w:after="0"/>
        <w:ind w:left="426" w:firstLine="141"/>
        <w:jc w:val="both"/>
      </w:pPr>
      <w:r w:rsidRPr="003D2D41">
        <w:t xml:space="preserve">Příloha č. 1: </w:t>
      </w:r>
      <w:r w:rsidR="00E76827">
        <w:t>O</w:t>
      </w:r>
      <w:r w:rsidR="003D2D41" w:rsidRPr="003D2D41">
        <w:t xml:space="preserve">ceněný výkaz výměr </w:t>
      </w:r>
    </w:p>
    <w:p w:rsidR="000352A6" w:rsidRDefault="00B73FD8" w:rsidP="00906F2D">
      <w:pPr>
        <w:pStyle w:val="Odstavecseseznamem"/>
        <w:spacing w:after="0"/>
        <w:ind w:left="426" w:firstLine="141"/>
        <w:jc w:val="both"/>
      </w:pPr>
      <w:r>
        <w:t>Příloha</w:t>
      </w:r>
      <w:r w:rsidRPr="003D2D41">
        <w:t xml:space="preserve"> č. 2: </w:t>
      </w:r>
      <w:r w:rsidR="00EE7252" w:rsidRPr="00EE7252">
        <w:t>Požadavky zhotovitele na součinnost objednatele a stavební připravenost</w:t>
      </w:r>
    </w:p>
    <w:p w:rsidR="00087CB8" w:rsidRPr="003D2D41" w:rsidRDefault="00087CB8" w:rsidP="00087CB8">
      <w:pPr>
        <w:spacing w:after="0"/>
        <w:jc w:val="both"/>
      </w:pPr>
      <w:r>
        <w:t xml:space="preserve">11.11 </w:t>
      </w:r>
      <w:r w:rsidRPr="003D2D41">
        <w:t>Tato smlouva nabývá platnosti a účinnosti dnem podpisu posledním z účastníků smlouvy.</w:t>
      </w:r>
    </w:p>
    <w:p w:rsidR="000352A6" w:rsidRPr="00087CB8" w:rsidRDefault="000352A6" w:rsidP="00087CB8">
      <w:pPr>
        <w:spacing w:after="0"/>
        <w:jc w:val="both"/>
        <w:rPr>
          <w:color w:val="FF0000"/>
          <w:highlight w:val="yellow"/>
        </w:rPr>
      </w:pPr>
    </w:p>
    <w:p w:rsidR="00087CB8" w:rsidRDefault="00087CB8" w:rsidP="0089385C">
      <w:pPr>
        <w:pStyle w:val="Odstavecseseznamem"/>
        <w:spacing w:after="0"/>
        <w:ind w:left="360"/>
        <w:jc w:val="both"/>
        <w:rPr>
          <w:color w:val="FF0000"/>
          <w:highlight w:val="yellow"/>
        </w:rPr>
      </w:pPr>
    </w:p>
    <w:p w:rsidR="00087CB8" w:rsidRPr="008B286C" w:rsidRDefault="00087CB8" w:rsidP="0089385C">
      <w:pPr>
        <w:pStyle w:val="Odstavecseseznamem"/>
        <w:spacing w:after="0"/>
        <w:ind w:left="360"/>
        <w:jc w:val="both"/>
        <w:rPr>
          <w:color w:val="000000" w:themeColor="text1"/>
        </w:rPr>
      </w:pPr>
      <w:r w:rsidRPr="008B286C">
        <w:rPr>
          <w:color w:val="000000" w:themeColor="text1"/>
        </w:rPr>
        <w:t>Smluvní strany potvrzují, že si přečetly podmínky obsažené v této Smlouvě a že jim porozuměly.</w:t>
      </w:r>
    </w:p>
    <w:p w:rsidR="00087CB8" w:rsidRPr="008B286C" w:rsidRDefault="00087CB8" w:rsidP="0089385C">
      <w:pPr>
        <w:pStyle w:val="Odstavecseseznamem"/>
        <w:spacing w:after="0"/>
        <w:ind w:left="360"/>
        <w:jc w:val="both"/>
        <w:rPr>
          <w:color w:val="000000" w:themeColor="text1"/>
        </w:rPr>
      </w:pPr>
      <w:r w:rsidRPr="008B286C">
        <w:rPr>
          <w:color w:val="000000" w:themeColor="text1"/>
        </w:rPr>
        <w:t>Jako důkaz své opravdové vůle přijmout závazky vyplývající pro ně z této Smlouvy Smluvní strany</w:t>
      </w:r>
    </w:p>
    <w:p w:rsidR="00087CB8" w:rsidRPr="008B286C" w:rsidRDefault="00087CB8" w:rsidP="0089385C">
      <w:pPr>
        <w:pStyle w:val="Odstavecseseznamem"/>
        <w:spacing w:after="0"/>
        <w:ind w:left="360"/>
        <w:jc w:val="both"/>
        <w:rPr>
          <w:color w:val="000000" w:themeColor="text1"/>
        </w:rPr>
      </w:pPr>
      <w:r w:rsidRPr="008B286C">
        <w:rPr>
          <w:color w:val="000000" w:themeColor="text1"/>
        </w:rPr>
        <w:t xml:space="preserve">připojují k této smlouvě své podpisy. Smluvní strany tímto také potvrzují převzetí příslušného </w:t>
      </w:r>
    </w:p>
    <w:p w:rsidR="00087CB8" w:rsidRPr="008B286C" w:rsidRDefault="00A60B15" w:rsidP="0089385C">
      <w:pPr>
        <w:pStyle w:val="Odstavecseseznamem"/>
        <w:spacing w:after="0"/>
        <w:ind w:left="360"/>
        <w:jc w:val="both"/>
        <w:rPr>
          <w:color w:val="000000" w:themeColor="text1"/>
        </w:rPr>
      </w:pPr>
      <w:r w:rsidRPr="008B286C">
        <w:rPr>
          <w:color w:val="000000" w:themeColor="text1"/>
        </w:rPr>
        <w:t>p</w:t>
      </w:r>
      <w:r w:rsidR="00087CB8" w:rsidRPr="008B286C">
        <w:rPr>
          <w:color w:val="000000" w:themeColor="text1"/>
        </w:rPr>
        <w:t>očtu vyhotovení této Smlouvy.</w:t>
      </w:r>
    </w:p>
    <w:p w:rsidR="00FC598F" w:rsidRPr="00A60B15" w:rsidRDefault="00FC598F" w:rsidP="0089385C">
      <w:pPr>
        <w:pStyle w:val="Odstavecseseznamem"/>
        <w:spacing w:after="0"/>
        <w:ind w:left="360"/>
        <w:jc w:val="both"/>
        <w:rPr>
          <w:color w:val="000000" w:themeColor="text1"/>
          <w:highlight w:val="yellow"/>
        </w:rPr>
      </w:pPr>
    </w:p>
    <w:p w:rsidR="00FC598F" w:rsidRPr="00D86364" w:rsidRDefault="00FC598F" w:rsidP="0089385C">
      <w:pPr>
        <w:pStyle w:val="Odstavecseseznamem"/>
        <w:spacing w:after="0"/>
        <w:ind w:left="360"/>
        <w:jc w:val="both"/>
        <w:rPr>
          <w:color w:val="FF0000"/>
          <w:highlight w:val="yellow"/>
        </w:rPr>
      </w:pPr>
    </w:p>
    <w:p w:rsidR="00873468" w:rsidRPr="00D86364" w:rsidRDefault="00873468" w:rsidP="0089385C">
      <w:pPr>
        <w:pStyle w:val="Odstavecseseznamem"/>
        <w:spacing w:after="0"/>
        <w:ind w:left="360"/>
        <w:jc w:val="both"/>
        <w:rPr>
          <w:color w:val="FF0000"/>
          <w:highlight w:val="yellow"/>
        </w:rPr>
      </w:pPr>
    </w:p>
    <w:p w:rsidR="000352A6" w:rsidRPr="00D86364" w:rsidRDefault="000352A6" w:rsidP="0089385C">
      <w:pPr>
        <w:pStyle w:val="Odstavecseseznamem"/>
        <w:spacing w:after="0"/>
        <w:ind w:left="426" w:hanging="426"/>
        <w:jc w:val="both"/>
        <w:rPr>
          <w:color w:val="FF0000"/>
          <w:highlight w:val="yellow"/>
        </w:rPr>
      </w:pPr>
      <w:r w:rsidRPr="00D86364">
        <w:rPr>
          <w:color w:val="FF0000"/>
          <w:highlight w:val="yellow"/>
        </w:rPr>
        <w:t xml:space="preserve"> </w:t>
      </w:r>
    </w:p>
    <w:tbl>
      <w:tblPr>
        <w:tblW w:w="0" w:type="auto"/>
        <w:tblInd w:w="2" w:type="dxa"/>
        <w:tblLook w:val="00A0" w:firstRow="1" w:lastRow="0" w:firstColumn="1" w:lastColumn="0" w:noHBand="0" w:noVBand="0"/>
      </w:tblPr>
      <w:tblGrid>
        <w:gridCol w:w="4615"/>
        <w:gridCol w:w="4455"/>
      </w:tblGrid>
      <w:tr w:rsidR="000352A6" w:rsidRPr="003D2D41" w:rsidTr="003D2D41">
        <w:tc>
          <w:tcPr>
            <w:tcW w:w="4679" w:type="dxa"/>
          </w:tcPr>
          <w:p w:rsidR="000352A6" w:rsidRPr="003D2D41" w:rsidRDefault="000352A6" w:rsidP="00B73FD8">
            <w:pPr>
              <w:pStyle w:val="Odstavecseseznamem"/>
              <w:spacing w:after="0"/>
              <w:ind w:left="318" w:hanging="426"/>
              <w:jc w:val="both"/>
            </w:pPr>
            <w:r w:rsidRPr="003D2D41">
              <w:t xml:space="preserve">V </w:t>
            </w:r>
            <w:r w:rsidR="003D2D41" w:rsidRPr="003D2D41">
              <w:t>Praze</w:t>
            </w:r>
            <w:r w:rsidRPr="003D2D41">
              <w:t xml:space="preserve"> </w:t>
            </w:r>
            <w:proofErr w:type="gramStart"/>
            <w:r w:rsidRPr="003D2D41">
              <w:t>dne:</w:t>
            </w:r>
            <w:r w:rsidR="00B73FD8">
              <w:t xml:space="preserve">   </w:t>
            </w:r>
            <w:proofErr w:type="gramEnd"/>
            <w:r w:rsidR="00B73FD8">
              <w:t xml:space="preserve"> </w:t>
            </w:r>
            <w:r w:rsidR="00A60B15">
              <w:t xml:space="preserve">    </w:t>
            </w:r>
            <w:r w:rsidR="009C5533">
              <w:t xml:space="preserve">         15.dubna </w:t>
            </w:r>
            <w:r w:rsidR="00A36946">
              <w:t>2020</w:t>
            </w:r>
          </w:p>
        </w:tc>
        <w:tc>
          <w:tcPr>
            <w:tcW w:w="4501" w:type="dxa"/>
          </w:tcPr>
          <w:p w:rsidR="000352A6" w:rsidRPr="003D2D41" w:rsidRDefault="000352A6" w:rsidP="00A36946">
            <w:pPr>
              <w:pStyle w:val="Odstavecseseznamem"/>
              <w:spacing w:after="0"/>
              <w:ind w:left="426" w:hanging="426"/>
              <w:jc w:val="both"/>
            </w:pPr>
            <w:r w:rsidRPr="003D2D41">
              <w:t xml:space="preserve">V Praze </w:t>
            </w:r>
            <w:proofErr w:type="gramStart"/>
            <w:r w:rsidRPr="003D2D41">
              <w:t>dne</w:t>
            </w:r>
            <w:r w:rsidR="00B73FD8" w:rsidRPr="003D2D41">
              <w:t>:</w:t>
            </w:r>
            <w:r w:rsidR="00A60B15">
              <w:t xml:space="preserve">   </w:t>
            </w:r>
            <w:proofErr w:type="gramEnd"/>
            <w:r w:rsidR="00A60B15">
              <w:t xml:space="preserve">                       </w:t>
            </w:r>
            <w:r w:rsidR="009C5533">
              <w:t xml:space="preserve">31.března </w:t>
            </w:r>
            <w:r w:rsidR="00E76827">
              <w:t>20</w:t>
            </w:r>
            <w:r w:rsidR="00A36946">
              <w:t>20</w:t>
            </w:r>
          </w:p>
        </w:tc>
      </w:tr>
      <w:tr w:rsidR="000352A6" w:rsidRPr="003D2D41" w:rsidTr="003D2D41">
        <w:tc>
          <w:tcPr>
            <w:tcW w:w="4679" w:type="dxa"/>
          </w:tcPr>
          <w:p w:rsidR="000352A6" w:rsidRPr="003D2D41" w:rsidRDefault="000352A6" w:rsidP="0089385C">
            <w:pPr>
              <w:pStyle w:val="Odstavecseseznamem"/>
              <w:spacing w:after="0"/>
              <w:ind w:left="318" w:hanging="426"/>
              <w:jc w:val="both"/>
            </w:pPr>
          </w:p>
        </w:tc>
        <w:tc>
          <w:tcPr>
            <w:tcW w:w="4501" w:type="dxa"/>
          </w:tcPr>
          <w:p w:rsidR="000352A6" w:rsidRPr="003D2D41" w:rsidRDefault="000352A6" w:rsidP="0089385C">
            <w:pPr>
              <w:pStyle w:val="Odstavecseseznamem"/>
              <w:spacing w:after="0"/>
              <w:ind w:left="426" w:hanging="426"/>
              <w:jc w:val="both"/>
            </w:pPr>
          </w:p>
        </w:tc>
      </w:tr>
      <w:tr w:rsidR="000352A6" w:rsidRPr="003D2D41" w:rsidTr="003D2D41">
        <w:tc>
          <w:tcPr>
            <w:tcW w:w="4679" w:type="dxa"/>
          </w:tcPr>
          <w:p w:rsidR="000352A6" w:rsidRPr="003D2D41" w:rsidRDefault="000352A6" w:rsidP="00E76827">
            <w:pPr>
              <w:pStyle w:val="Odstavecseseznamem"/>
              <w:spacing w:after="0"/>
              <w:ind w:left="318" w:hanging="426"/>
              <w:jc w:val="both"/>
            </w:pPr>
            <w:r w:rsidRPr="003D2D41">
              <w:t>za objednatele</w:t>
            </w:r>
            <w:r w:rsidR="00873468" w:rsidRPr="003D2D41">
              <w:t xml:space="preserve"> </w:t>
            </w:r>
            <w:r w:rsidR="00DF2487" w:rsidRPr="00DF2487">
              <w:t>VOŠIS a SŠEMI</w:t>
            </w:r>
            <w:r w:rsidRPr="003D2D41">
              <w:t>:</w:t>
            </w:r>
          </w:p>
        </w:tc>
        <w:tc>
          <w:tcPr>
            <w:tcW w:w="4501" w:type="dxa"/>
          </w:tcPr>
          <w:p w:rsidR="000352A6" w:rsidRPr="003D2D41" w:rsidRDefault="000352A6" w:rsidP="0089385C">
            <w:pPr>
              <w:pStyle w:val="Odstavecseseznamem"/>
              <w:spacing w:after="0"/>
              <w:ind w:left="426" w:hanging="426"/>
              <w:jc w:val="both"/>
            </w:pPr>
            <w:r w:rsidRPr="003D2D41">
              <w:t>za zhotovitele AVETON s.r.o.:</w:t>
            </w:r>
          </w:p>
        </w:tc>
      </w:tr>
      <w:tr w:rsidR="000352A6" w:rsidRPr="003D2D41" w:rsidTr="003D2D41">
        <w:tc>
          <w:tcPr>
            <w:tcW w:w="4679" w:type="dxa"/>
          </w:tcPr>
          <w:p w:rsidR="000352A6" w:rsidRPr="003D2D41" w:rsidRDefault="000352A6" w:rsidP="0089385C">
            <w:pPr>
              <w:pStyle w:val="Odstavecseseznamem"/>
              <w:spacing w:after="0"/>
              <w:ind w:left="318" w:hanging="426"/>
              <w:jc w:val="both"/>
            </w:pPr>
          </w:p>
        </w:tc>
        <w:tc>
          <w:tcPr>
            <w:tcW w:w="4501" w:type="dxa"/>
          </w:tcPr>
          <w:p w:rsidR="000352A6" w:rsidRPr="003D2D41" w:rsidRDefault="000352A6" w:rsidP="0089385C">
            <w:pPr>
              <w:pStyle w:val="Odstavecseseznamem"/>
              <w:spacing w:after="0"/>
              <w:ind w:left="426" w:hanging="426"/>
              <w:jc w:val="both"/>
            </w:pPr>
          </w:p>
        </w:tc>
      </w:tr>
      <w:tr w:rsidR="000352A6" w:rsidRPr="003D2D41" w:rsidTr="003D2D41">
        <w:tc>
          <w:tcPr>
            <w:tcW w:w="4679" w:type="dxa"/>
          </w:tcPr>
          <w:p w:rsidR="000352A6" w:rsidRPr="003D2D41" w:rsidRDefault="000352A6" w:rsidP="00E44059">
            <w:pPr>
              <w:pStyle w:val="Odstavecseseznamem"/>
              <w:spacing w:after="0"/>
              <w:ind w:left="318" w:hanging="426"/>
              <w:jc w:val="both"/>
            </w:pPr>
          </w:p>
          <w:p w:rsidR="000352A6" w:rsidRPr="003D2D41" w:rsidRDefault="000352A6" w:rsidP="00E44059">
            <w:pPr>
              <w:pStyle w:val="Odstavecseseznamem"/>
              <w:spacing w:after="0"/>
              <w:ind w:left="318" w:hanging="426"/>
              <w:jc w:val="both"/>
            </w:pPr>
          </w:p>
          <w:p w:rsidR="000352A6" w:rsidRPr="003D2D41" w:rsidRDefault="000352A6" w:rsidP="00E44059">
            <w:pPr>
              <w:pStyle w:val="Odstavecseseznamem"/>
              <w:spacing w:after="0"/>
              <w:ind w:left="318" w:hanging="426"/>
              <w:jc w:val="both"/>
            </w:pPr>
          </w:p>
          <w:p w:rsidR="00873468" w:rsidRPr="003D2D41" w:rsidRDefault="000352A6" w:rsidP="00E44059">
            <w:pPr>
              <w:pStyle w:val="Odstavecseseznamem"/>
              <w:spacing w:after="0"/>
              <w:ind w:left="318" w:hanging="426"/>
              <w:jc w:val="both"/>
            </w:pPr>
            <w:r w:rsidRPr="003D2D41">
              <w:t>…………………………….……………….…………….</w:t>
            </w:r>
            <w:r w:rsidR="00873468" w:rsidRPr="003D2D41">
              <w:t xml:space="preserve"> </w:t>
            </w:r>
          </w:p>
          <w:p w:rsidR="000352A6" w:rsidRPr="003D2D41" w:rsidRDefault="00AA5872" w:rsidP="00D86364">
            <w:pPr>
              <w:pStyle w:val="Odstavecseseznamem"/>
              <w:spacing w:after="0"/>
              <w:ind w:left="318" w:hanging="426"/>
            </w:pPr>
            <w:proofErr w:type="spellStart"/>
            <w:r w:rsidRPr="00AA5872">
              <w:t>Ing.Marcela</w:t>
            </w:r>
            <w:proofErr w:type="spellEnd"/>
            <w:r w:rsidRPr="00AA5872">
              <w:t xml:space="preserve"> Davídková, CSc.</w:t>
            </w:r>
            <w:r w:rsidR="00873468" w:rsidRPr="00AA5872">
              <w:t>,</w:t>
            </w:r>
            <w:r w:rsidR="00873468" w:rsidRPr="003D2D41">
              <w:t xml:space="preserve"> </w:t>
            </w:r>
            <w:r>
              <w:t>ředitelka</w:t>
            </w:r>
          </w:p>
        </w:tc>
        <w:tc>
          <w:tcPr>
            <w:tcW w:w="4501" w:type="dxa"/>
          </w:tcPr>
          <w:p w:rsidR="000352A6" w:rsidRPr="003D2D41" w:rsidRDefault="000352A6" w:rsidP="00E44059">
            <w:pPr>
              <w:pStyle w:val="Odstavecseseznamem"/>
              <w:spacing w:after="0"/>
              <w:ind w:left="426" w:hanging="426"/>
              <w:jc w:val="both"/>
            </w:pPr>
          </w:p>
          <w:p w:rsidR="000352A6" w:rsidRPr="003D2D41" w:rsidRDefault="000352A6" w:rsidP="00E44059">
            <w:pPr>
              <w:pStyle w:val="Odstavecseseznamem"/>
              <w:spacing w:after="0"/>
              <w:ind w:left="426" w:hanging="426"/>
              <w:jc w:val="both"/>
            </w:pPr>
          </w:p>
          <w:p w:rsidR="000352A6" w:rsidRPr="003D2D41" w:rsidRDefault="000352A6" w:rsidP="00E44059">
            <w:pPr>
              <w:pStyle w:val="Odstavecseseznamem"/>
              <w:spacing w:after="0"/>
              <w:ind w:left="426" w:hanging="426"/>
              <w:jc w:val="both"/>
            </w:pPr>
          </w:p>
          <w:p w:rsidR="000352A6" w:rsidRPr="003D2D41" w:rsidRDefault="000352A6" w:rsidP="00E44059">
            <w:pPr>
              <w:pStyle w:val="Odstavecseseznamem"/>
              <w:spacing w:after="0"/>
              <w:ind w:left="426" w:hanging="426"/>
              <w:jc w:val="both"/>
            </w:pPr>
            <w:r w:rsidRPr="003D2D41">
              <w:t xml:space="preserve">…………………………….……………….……………. </w:t>
            </w:r>
          </w:p>
          <w:p w:rsidR="000352A6" w:rsidRPr="003D2D41" w:rsidRDefault="00BB4F05" w:rsidP="00E76827">
            <w:pPr>
              <w:pStyle w:val="Odstavecseseznamem"/>
              <w:spacing w:after="0"/>
              <w:ind w:left="426" w:hanging="426"/>
              <w:jc w:val="both"/>
            </w:pPr>
            <w:r>
              <w:t xml:space="preserve">Ing. </w:t>
            </w:r>
            <w:r w:rsidR="00E76827">
              <w:t>arch. Vít Domkář</w:t>
            </w:r>
            <w:r w:rsidR="000352A6" w:rsidRPr="003D2D41">
              <w:t>, jednatel</w:t>
            </w:r>
          </w:p>
        </w:tc>
      </w:tr>
      <w:tr w:rsidR="000352A6" w:rsidRPr="00E44059" w:rsidTr="003D2D41">
        <w:tc>
          <w:tcPr>
            <w:tcW w:w="4679" w:type="dxa"/>
          </w:tcPr>
          <w:p w:rsidR="00D86364" w:rsidRPr="003D2D41" w:rsidRDefault="00D86364" w:rsidP="00D86364">
            <w:pPr>
              <w:pStyle w:val="Odstavecseseznamem"/>
              <w:spacing w:after="0"/>
              <w:ind w:left="318" w:hanging="426"/>
              <w:jc w:val="both"/>
            </w:pPr>
          </w:p>
          <w:p w:rsidR="00D86364" w:rsidRPr="003D2D41" w:rsidRDefault="00D86364" w:rsidP="00D86364">
            <w:pPr>
              <w:pStyle w:val="Odstavecseseznamem"/>
              <w:spacing w:after="0"/>
              <w:ind w:left="318" w:hanging="426"/>
              <w:jc w:val="both"/>
            </w:pPr>
          </w:p>
          <w:p w:rsidR="00D86364" w:rsidRPr="003D2D41" w:rsidRDefault="00D86364" w:rsidP="00D86364">
            <w:pPr>
              <w:pStyle w:val="Odstavecseseznamem"/>
              <w:spacing w:after="0"/>
              <w:ind w:left="318" w:hanging="426"/>
              <w:jc w:val="both"/>
            </w:pPr>
          </w:p>
          <w:p w:rsidR="000352A6" w:rsidRPr="003D2D41" w:rsidRDefault="000352A6" w:rsidP="00D86364">
            <w:pPr>
              <w:pStyle w:val="Odstavecseseznamem"/>
              <w:spacing w:after="0"/>
              <w:ind w:left="318" w:hanging="426"/>
              <w:jc w:val="both"/>
            </w:pPr>
          </w:p>
        </w:tc>
        <w:tc>
          <w:tcPr>
            <w:tcW w:w="4501" w:type="dxa"/>
          </w:tcPr>
          <w:p w:rsidR="000352A6" w:rsidRPr="003D2D41" w:rsidRDefault="000352A6" w:rsidP="00E44059">
            <w:pPr>
              <w:pStyle w:val="Odstavecseseznamem"/>
              <w:spacing w:after="0"/>
              <w:ind w:left="426" w:hanging="426"/>
              <w:jc w:val="both"/>
            </w:pPr>
          </w:p>
          <w:p w:rsidR="000352A6" w:rsidRPr="003D2D41" w:rsidRDefault="000352A6" w:rsidP="00E44059">
            <w:pPr>
              <w:pStyle w:val="Odstavecseseznamem"/>
              <w:spacing w:after="0"/>
              <w:ind w:left="426" w:hanging="426"/>
              <w:jc w:val="both"/>
            </w:pPr>
          </w:p>
          <w:p w:rsidR="000352A6" w:rsidRPr="003D2D41" w:rsidRDefault="000352A6" w:rsidP="00E44059">
            <w:pPr>
              <w:pStyle w:val="Odstavecseseznamem"/>
              <w:spacing w:after="0"/>
              <w:ind w:left="426" w:hanging="426"/>
              <w:jc w:val="both"/>
            </w:pPr>
          </w:p>
          <w:p w:rsidR="000352A6" w:rsidRPr="003D2D41" w:rsidRDefault="000352A6" w:rsidP="00E44059">
            <w:pPr>
              <w:pStyle w:val="Odstavecseseznamem"/>
              <w:spacing w:after="0"/>
              <w:ind w:left="426" w:hanging="426"/>
              <w:jc w:val="both"/>
            </w:pPr>
            <w:r w:rsidRPr="003D2D41">
              <w:t xml:space="preserve">…………………………….……………….……………. </w:t>
            </w:r>
          </w:p>
          <w:p w:rsidR="000352A6" w:rsidRPr="00E44059" w:rsidRDefault="00965907" w:rsidP="00E44059">
            <w:pPr>
              <w:pStyle w:val="Odstavecseseznamem"/>
              <w:spacing w:after="0"/>
              <w:ind w:left="426" w:hanging="426"/>
              <w:jc w:val="both"/>
            </w:pPr>
            <w:r w:rsidRPr="003D2D41">
              <w:t xml:space="preserve">Ing. </w:t>
            </w:r>
            <w:r>
              <w:t>Tomáš Hrádek</w:t>
            </w:r>
            <w:r w:rsidRPr="003D2D41">
              <w:t>, jednatel</w:t>
            </w:r>
          </w:p>
        </w:tc>
      </w:tr>
    </w:tbl>
    <w:p w:rsidR="000352A6" w:rsidRPr="009D782F" w:rsidRDefault="000352A6" w:rsidP="0089385C">
      <w:pPr>
        <w:spacing w:after="0"/>
        <w:rPr>
          <w:color w:val="FF0000"/>
        </w:rPr>
      </w:pPr>
    </w:p>
    <w:sectPr w:rsidR="000352A6" w:rsidRPr="009D782F" w:rsidSect="0089385C">
      <w:headerReference w:type="default" r:id="rId10"/>
      <w:footerReference w:type="default" r:id="rId11"/>
      <w:pgSz w:w="11906" w:h="16838"/>
      <w:pgMar w:top="1172" w:right="1417" w:bottom="1417" w:left="1417"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9B2" w:rsidRDefault="001F09B2" w:rsidP="00EB39EA">
      <w:pPr>
        <w:spacing w:after="0" w:line="240" w:lineRule="auto"/>
      </w:pPr>
      <w:r>
        <w:separator/>
      </w:r>
    </w:p>
  </w:endnote>
  <w:endnote w:type="continuationSeparator" w:id="0">
    <w:p w:rsidR="001F09B2" w:rsidRDefault="001F09B2" w:rsidP="00EB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985" w:type="dxa"/>
      <w:tblInd w:w="7338" w:type="dxa"/>
      <w:tblLayout w:type="fixed"/>
      <w:tblLook w:val="00A0" w:firstRow="1" w:lastRow="0" w:firstColumn="1" w:lastColumn="0" w:noHBand="0" w:noVBand="0"/>
    </w:tblPr>
    <w:tblGrid>
      <w:gridCol w:w="1985"/>
    </w:tblGrid>
    <w:tr w:rsidR="000352A6" w:rsidTr="00873468">
      <w:tc>
        <w:tcPr>
          <w:tcW w:w="1985" w:type="dxa"/>
          <w:shd w:val="clear" w:color="auto" w:fill="7F7F7F"/>
        </w:tcPr>
        <w:p w:rsidR="000352A6" w:rsidRPr="000578EB" w:rsidRDefault="000352A6" w:rsidP="00873468">
          <w:pPr>
            <w:pStyle w:val="Zhlav"/>
            <w:ind w:left="-320" w:right="1310"/>
            <w:jc w:val="right"/>
            <w:rPr>
              <w:b/>
              <w:bCs/>
              <w:color w:val="FFFFFF"/>
              <w:spacing w:val="60"/>
              <w:sz w:val="20"/>
              <w:szCs w:val="20"/>
            </w:rPr>
          </w:pPr>
          <w:r w:rsidRPr="000578EB">
            <w:rPr>
              <w:b/>
              <w:bCs/>
              <w:color w:val="FFFFFF"/>
              <w:spacing w:val="60"/>
              <w:sz w:val="20"/>
              <w:szCs w:val="20"/>
            </w:rPr>
            <w:fldChar w:fldCharType="begin"/>
          </w:r>
          <w:r w:rsidRPr="000578EB">
            <w:rPr>
              <w:b/>
              <w:bCs/>
              <w:color w:val="FFFFFF"/>
              <w:spacing w:val="60"/>
              <w:sz w:val="20"/>
              <w:szCs w:val="20"/>
            </w:rPr>
            <w:instrText xml:space="preserve"> PAGE   \* MERGEFORMAT </w:instrText>
          </w:r>
          <w:r w:rsidRPr="000578EB">
            <w:rPr>
              <w:b/>
              <w:bCs/>
              <w:color w:val="FFFFFF"/>
              <w:spacing w:val="60"/>
              <w:sz w:val="20"/>
              <w:szCs w:val="20"/>
            </w:rPr>
            <w:fldChar w:fldCharType="separate"/>
          </w:r>
          <w:r w:rsidR="00A36946">
            <w:rPr>
              <w:b/>
              <w:bCs/>
              <w:noProof/>
              <w:color w:val="FFFFFF"/>
              <w:spacing w:val="60"/>
              <w:sz w:val="20"/>
              <w:szCs w:val="20"/>
            </w:rPr>
            <w:t>6</w:t>
          </w:r>
          <w:r w:rsidRPr="000578EB">
            <w:rPr>
              <w:b/>
              <w:bCs/>
              <w:color w:val="FFFFFF"/>
              <w:spacing w:val="60"/>
              <w:sz w:val="20"/>
              <w:szCs w:val="20"/>
            </w:rPr>
            <w:fldChar w:fldCharType="end"/>
          </w:r>
          <w:r w:rsidRPr="000578EB">
            <w:rPr>
              <w:b/>
              <w:bCs/>
              <w:color w:val="FFFFFF"/>
              <w:spacing w:val="60"/>
              <w:sz w:val="20"/>
              <w:szCs w:val="20"/>
            </w:rPr>
            <w:t>/</w:t>
          </w:r>
          <w:r w:rsidR="006B485F">
            <w:rPr>
              <w:b/>
              <w:bCs/>
              <w:noProof/>
              <w:color w:val="FFFFFF"/>
              <w:spacing w:val="60"/>
              <w:sz w:val="20"/>
              <w:szCs w:val="20"/>
            </w:rPr>
            <w:fldChar w:fldCharType="begin"/>
          </w:r>
          <w:r w:rsidR="006B485F">
            <w:rPr>
              <w:b/>
              <w:bCs/>
              <w:noProof/>
              <w:color w:val="FFFFFF"/>
              <w:spacing w:val="60"/>
              <w:sz w:val="20"/>
              <w:szCs w:val="20"/>
            </w:rPr>
            <w:instrText xml:space="preserve"> NUMPAGES   \* MERGEFORMAT </w:instrText>
          </w:r>
          <w:r w:rsidR="006B485F">
            <w:rPr>
              <w:b/>
              <w:bCs/>
              <w:noProof/>
              <w:color w:val="FFFFFF"/>
              <w:spacing w:val="60"/>
              <w:sz w:val="20"/>
              <w:szCs w:val="20"/>
            </w:rPr>
            <w:fldChar w:fldCharType="separate"/>
          </w:r>
          <w:r w:rsidR="00A36946">
            <w:rPr>
              <w:b/>
              <w:bCs/>
              <w:noProof/>
              <w:color w:val="FFFFFF"/>
              <w:spacing w:val="60"/>
              <w:sz w:val="20"/>
              <w:szCs w:val="20"/>
            </w:rPr>
            <w:t>7</w:t>
          </w:r>
          <w:r w:rsidR="006B485F">
            <w:rPr>
              <w:b/>
              <w:bCs/>
              <w:noProof/>
              <w:color w:val="FFFFFF"/>
              <w:spacing w:val="60"/>
              <w:sz w:val="20"/>
              <w:szCs w:val="20"/>
            </w:rPr>
            <w:fldChar w:fldCharType="end"/>
          </w:r>
        </w:p>
      </w:tc>
    </w:tr>
  </w:tbl>
  <w:p w:rsidR="000352A6" w:rsidRDefault="000352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9B2" w:rsidRDefault="001F09B2" w:rsidP="00EB39EA">
      <w:pPr>
        <w:spacing w:after="0" w:line="240" w:lineRule="auto"/>
      </w:pPr>
      <w:r>
        <w:separator/>
      </w:r>
    </w:p>
  </w:footnote>
  <w:footnote w:type="continuationSeparator" w:id="0">
    <w:p w:rsidR="001F09B2" w:rsidRDefault="001F09B2" w:rsidP="00EB3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9" w:type="dxa"/>
      <w:tblInd w:w="-106" w:type="dxa"/>
      <w:tblLayout w:type="fixed"/>
      <w:tblLook w:val="00A0" w:firstRow="1" w:lastRow="0" w:firstColumn="1" w:lastColumn="0" w:noHBand="0" w:noVBand="0"/>
    </w:tblPr>
    <w:tblGrid>
      <w:gridCol w:w="3256"/>
      <w:gridCol w:w="5953"/>
    </w:tblGrid>
    <w:tr w:rsidR="000352A6">
      <w:trPr>
        <w:trHeight w:val="1119"/>
      </w:trPr>
      <w:tc>
        <w:tcPr>
          <w:tcW w:w="3256" w:type="dxa"/>
        </w:tcPr>
        <w:p w:rsidR="000352A6" w:rsidRPr="000578EB" w:rsidRDefault="000352A6" w:rsidP="00873468">
          <w:pPr>
            <w:pStyle w:val="Default"/>
            <w:spacing w:line="276" w:lineRule="auto"/>
            <w:ind w:left="106"/>
            <w:jc w:val="both"/>
            <w:rPr>
              <w:rFonts w:ascii="Calibri" w:hAnsi="Calibri" w:cs="Calibri"/>
              <w:b/>
              <w:bCs/>
              <w:color w:val="auto"/>
              <w:sz w:val="20"/>
              <w:szCs w:val="20"/>
            </w:rPr>
          </w:pPr>
          <w:r w:rsidRPr="000578EB">
            <w:rPr>
              <w:rFonts w:ascii="Calibri" w:hAnsi="Calibri" w:cs="Calibri"/>
              <w:b/>
              <w:bCs/>
              <w:color w:val="auto"/>
              <w:sz w:val="20"/>
              <w:szCs w:val="20"/>
            </w:rPr>
            <w:t>AVETON s.r.o.</w:t>
          </w:r>
        </w:p>
        <w:p w:rsidR="000352A6" w:rsidRPr="000578EB" w:rsidRDefault="002A3645" w:rsidP="00873468">
          <w:pPr>
            <w:pStyle w:val="Default"/>
            <w:spacing w:line="276" w:lineRule="auto"/>
            <w:ind w:left="106"/>
            <w:jc w:val="both"/>
            <w:rPr>
              <w:rFonts w:ascii="Calibri" w:hAnsi="Calibri" w:cs="Calibri"/>
              <w:color w:val="auto"/>
              <w:sz w:val="16"/>
              <w:szCs w:val="16"/>
            </w:rPr>
          </w:pPr>
          <w:r>
            <w:rPr>
              <w:rFonts w:ascii="Calibri" w:hAnsi="Calibri" w:cs="Calibri"/>
              <w:color w:val="auto"/>
              <w:sz w:val="16"/>
              <w:szCs w:val="16"/>
            </w:rPr>
            <w:t>Krátkého 211/2, 1</w:t>
          </w:r>
          <w:r w:rsidR="000352A6" w:rsidRPr="000578EB">
            <w:rPr>
              <w:rFonts w:ascii="Calibri" w:hAnsi="Calibri" w:cs="Calibri"/>
              <w:color w:val="auto"/>
              <w:sz w:val="16"/>
              <w:szCs w:val="16"/>
            </w:rPr>
            <w:t>9</w:t>
          </w:r>
          <w:r>
            <w:rPr>
              <w:rFonts w:ascii="Calibri" w:hAnsi="Calibri" w:cs="Calibri"/>
              <w:color w:val="auto"/>
              <w:sz w:val="16"/>
              <w:szCs w:val="16"/>
            </w:rPr>
            <w:t>0</w:t>
          </w:r>
          <w:r w:rsidR="000352A6" w:rsidRPr="000578EB">
            <w:rPr>
              <w:rFonts w:ascii="Calibri" w:hAnsi="Calibri" w:cs="Calibri"/>
              <w:color w:val="auto"/>
              <w:sz w:val="16"/>
              <w:szCs w:val="16"/>
            </w:rPr>
            <w:t xml:space="preserve"> 00, Praha </w:t>
          </w:r>
          <w:r>
            <w:rPr>
              <w:rFonts w:ascii="Calibri" w:hAnsi="Calibri" w:cs="Calibri"/>
              <w:color w:val="auto"/>
              <w:sz w:val="16"/>
              <w:szCs w:val="16"/>
            </w:rPr>
            <w:t>9</w:t>
          </w:r>
        </w:p>
        <w:p w:rsidR="000352A6" w:rsidRPr="000578EB" w:rsidRDefault="000352A6" w:rsidP="00873468">
          <w:pPr>
            <w:pStyle w:val="Default"/>
            <w:spacing w:line="276" w:lineRule="auto"/>
            <w:ind w:left="106"/>
            <w:jc w:val="both"/>
            <w:rPr>
              <w:rFonts w:ascii="Calibri" w:hAnsi="Calibri" w:cs="Calibri"/>
              <w:color w:val="auto"/>
              <w:sz w:val="16"/>
              <w:szCs w:val="16"/>
            </w:rPr>
          </w:pPr>
          <w:r w:rsidRPr="000578EB">
            <w:rPr>
              <w:rFonts w:ascii="Calibri" w:hAnsi="Calibri" w:cs="Calibri"/>
              <w:color w:val="auto"/>
              <w:sz w:val="16"/>
              <w:szCs w:val="16"/>
            </w:rPr>
            <w:t xml:space="preserve">Tel.: </w:t>
          </w:r>
          <w:r w:rsidR="00767CCB">
            <w:rPr>
              <w:rFonts w:ascii="Calibri" w:hAnsi="Calibri" w:cs="Calibri"/>
              <w:sz w:val="16"/>
              <w:szCs w:val="16"/>
            </w:rPr>
            <w:t>+420 777 891 916</w:t>
          </w:r>
        </w:p>
        <w:p w:rsidR="000352A6" w:rsidRPr="000578EB" w:rsidRDefault="000352A6" w:rsidP="00873468">
          <w:pPr>
            <w:pStyle w:val="Default"/>
            <w:spacing w:line="276" w:lineRule="auto"/>
            <w:ind w:left="106"/>
            <w:jc w:val="both"/>
            <w:rPr>
              <w:rFonts w:ascii="Calibri" w:hAnsi="Calibri" w:cs="Calibri"/>
              <w:color w:val="auto"/>
              <w:sz w:val="16"/>
              <w:szCs w:val="16"/>
            </w:rPr>
          </w:pPr>
          <w:r w:rsidRPr="000578EB">
            <w:rPr>
              <w:rFonts w:ascii="Calibri" w:hAnsi="Calibri" w:cs="Calibri"/>
              <w:color w:val="auto"/>
              <w:sz w:val="16"/>
              <w:szCs w:val="16"/>
            </w:rPr>
            <w:t xml:space="preserve">e-mail.: </w:t>
          </w:r>
          <w:r w:rsidR="00767CCB">
            <w:rPr>
              <w:rFonts w:ascii="Calibri" w:hAnsi="Calibri" w:cs="Calibri"/>
              <w:sz w:val="16"/>
              <w:szCs w:val="16"/>
            </w:rPr>
            <w:t>domkar</w:t>
          </w:r>
          <w:r w:rsidRPr="000578EB">
            <w:rPr>
              <w:rFonts w:ascii="Calibri" w:hAnsi="Calibri" w:cs="Calibri"/>
              <w:sz w:val="16"/>
              <w:szCs w:val="16"/>
            </w:rPr>
            <w:t xml:space="preserve">@aveton.cz </w:t>
          </w:r>
        </w:p>
      </w:tc>
      <w:tc>
        <w:tcPr>
          <w:tcW w:w="5953" w:type="dxa"/>
        </w:tcPr>
        <w:p w:rsidR="000352A6" w:rsidRPr="000578EB" w:rsidRDefault="00897118" w:rsidP="000578EB">
          <w:pPr>
            <w:pStyle w:val="Default"/>
            <w:spacing w:line="276" w:lineRule="auto"/>
            <w:ind w:left="34" w:right="-108"/>
            <w:jc w:val="right"/>
            <w:rPr>
              <w:rFonts w:ascii="Calibri Light" w:hAnsi="Calibri Light" w:cs="Calibri Light"/>
              <w:b/>
              <w:bCs/>
              <w:color w:val="auto"/>
              <w:sz w:val="20"/>
              <w:szCs w:val="20"/>
            </w:rPr>
          </w:pPr>
          <w:r>
            <w:rPr>
              <w:noProof/>
              <w:lang w:eastAsia="cs-CZ"/>
            </w:rPr>
            <w:drawing>
              <wp:anchor distT="0" distB="0" distL="114300" distR="114300" simplePos="0" relativeHeight="251657728" behindDoc="0" locked="0" layoutInCell="1" allowOverlap="1">
                <wp:simplePos x="0" y="0"/>
                <wp:positionH relativeFrom="column">
                  <wp:posOffset>2055495</wp:posOffset>
                </wp:positionH>
                <wp:positionV relativeFrom="paragraph">
                  <wp:posOffset>24765</wp:posOffset>
                </wp:positionV>
                <wp:extent cx="1572260" cy="632460"/>
                <wp:effectExtent l="0" t="0" r="8890" b="0"/>
                <wp:wrapSquare wrapText="bothSides"/>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32460"/>
                        </a:xfrm>
                        <a:prstGeom prst="rect">
                          <a:avLst/>
                        </a:prstGeom>
                        <a:noFill/>
                      </pic:spPr>
                    </pic:pic>
                  </a:graphicData>
                </a:graphic>
                <wp14:sizeRelH relativeFrom="page">
                  <wp14:pctWidth>0</wp14:pctWidth>
                </wp14:sizeRelH>
                <wp14:sizeRelV relativeFrom="page">
                  <wp14:pctHeight>0</wp14:pctHeight>
                </wp14:sizeRelV>
              </wp:anchor>
            </w:drawing>
          </w:r>
        </w:p>
        <w:p w:rsidR="000352A6" w:rsidRPr="003A0B91" w:rsidRDefault="000352A6" w:rsidP="000578EB">
          <w:pPr>
            <w:tabs>
              <w:tab w:val="left" w:pos="2235"/>
            </w:tabs>
          </w:pPr>
        </w:p>
      </w:tc>
    </w:tr>
  </w:tbl>
  <w:p w:rsidR="000352A6" w:rsidRDefault="000352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Num32"/>
    <w:lvl w:ilvl="0">
      <w:start w:val="1"/>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36D18FF"/>
    <w:multiLevelType w:val="multilevel"/>
    <w:tmpl w:val="4DE2359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A15649"/>
    <w:multiLevelType w:val="multilevel"/>
    <w:tmpl w:val="AD343BA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EE675A"/>
    <w:multiLevelType w:val="multilevel"/>
    <w:tmpl w:val="51B883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7716C7"/>
    <w:multiLevelType w:val="hybridMultilevel"/>
    <w:tmpl w:val="F7AABE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AAA484C"/>
    <w:multiLevelType w:val="hybridMultilevel"/>
    <w:tmpl w:val="E33283CE"/>
    <w:lvl w:ilvl="0" w:tplc="25C20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1825F37"/>
    <w:multiLevelType w:val="hybridMultilevel"/>
    <w:tmpl w:val="DE40C072"/>
    <w:lvl w:ilvl="0" w:tplc="D370006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362499C"/>
    <w:multiLevelType w:val="multilevel"/>
    <w:tmpl w:val="F0DA907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lowerLetter"/>
      <w:lvlText w:val="%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D7543A"/>
    <w:multiLevelType w:val="hybridMultilevel"/>
    <w:tmpl w:val="7FD6B826"/>
    <w:lvl w:ilvl="0" w:tplc="F9860D88">
      <w:start w:val="1"/>
      <w:numFmt w:val="decimal"/>
      <w:lvlText w:val="7.%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68B0611"/>
    <w:multiLevelType w:val="hybridMultilevel"/>
    <w:tmpl w:val="7FD6B826"/>
    <w:lvl w:ilvl="0" w:tplc="F9860D88">
      <w:start w:val="1"/>
      <w:numFmt w:val="decimal"/>
      <w:lvlText w:val="7.%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C6345A2"/>
    <w:multiLevelType w:val="multilevel"/>
    <w:tmpl w:val="51B88382"/>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BB2FE4"/>
    <w:multiLevelType w:val="multilevel"/>
    <w:tmpl w:val="E0DE491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1A14806"/>
    <w:multiLevelType w:val="hybridMultilevel"/>
    <w:tmpl w:val="8BACBD34"/>
    <w:lvl w:ilvl="0" w:tplc="0405000F">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3" w15:restartNumberingAfterBreak="0">
    <w:nsid w:val="2B587AEC"/>
    <w:multiLevelType w:val="hybridMultilevel"/>
    <w:tmpl w:val="F18AFA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E4F486A"/>
    <w:multiLevelType w:val="hybridMultilevel"/>
    <w:tmpl w:val="8DC0922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F4F2788"/>
    <w:multiLevelType w:val="hybridMultilevel"/>
    <w:tmpl w:val="D42886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A7B5184"/>
    <w:multiLevelType w:val="multilevel"/>
    <w:tmpl w:val="72CEC540"/>
    <w:lvl w:ilvl="0">
      <w:start w:val="9"/>
      <w:numFmt w:val="decimal"/>
      <w:lvlText w:val="%1"/>
      <w:lvlJc w:val="left"/>
      <w:pPr>
        <w:ind w:left="360" w:hanging="360"/>
      </w:pPr>
      <w:rPr>
        <w:rFonts w:hint="default"/>
      </w:rPr>
    </w:lvl>
    <w:lvl w:ilvl="1">
      <w:start w:val="1"/>
      <w:numFmt w:val="decimal"/>
      <w:lvlText w:val="8.%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BD82010"/>
    <w:multiLevelType w:val="multilevel"/>
    <w:tmpl w:val="567AF9B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0E6EFE"/>
    <w:multiLevelType w:val="hybridMultilevel"/>
    <w:tmpl w:val="65D4F560"/>
    <w:lvl w:ilvl="0" w:tplc="5F967E72">
      <w:start w:val="1"/>
      <w:numFmt w:val="decimal"/>
      <w:lvlText w:val="5.%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414A62F3"/>
    <w:multiLevelType w:val="multilevel"/>
    <w:tmpl w:val="E0DE4916"/>
    <w:styleLink w:val="Styl2"/>
    <w:lvl w:ilvl="0">
      <w:start w:val="1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4983867"/>
    <w:multiLevelType w:val="multilevel"/>
    <w:tmpl w:val="1376F9F0"/>
    <w:lvl w:ilvl="0">
      <w:start w:val="2"/>
      <w:numFmt w:val="decimal"/>
      <w:lvlText w:val="%1"/>
      <w:lvlJc w:val="left"/>
      <w:pPr>
        <w:ind w:left="480" w:hanging="480"/>
      </w:pPr>
    </w:lvl>
    <w:lvl w:ilvl="1">
      <w:start w:val="1"/>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CFB0942"/>
    <w:multiLevelType w:val="hybridMultilevel"/>
    <w:tmpl w:val="E2A69956"/>
    <w:lvl w:ilvl="0" w:tplc="D3700068">
      <w:start w:val="1"/>
      <w:numFmt w:val="decimal"/>
      <w:lvlText w:val="4.%1"/>
      <w:lvlJc w:val="left"/>
      <w:pPr>
        <w:ind w:left="778" w:hanging="360"/>
      </w:pPr>
      <w:rPr>
        <w:rFonts w:hint="default"/>
      </w:rPr>
    </w:lvl>
    <w:lvl w:ilvl="1" w:tplc="04050019">
      <w:start w:val="1"/>
      <w:numFmt w:val="lowerLetter"/>
      <w:lvlText w:val="%2."/>
      <w:lvlJc w:val="left"/>
      <w:pPr>
        <w:ind w:left="1498" w:hanging="360"/>
      </w:pPr>
    </w:lvl>
    <w:lvl w:ilvl="2" w:tplc="0405001B">
      <w:start w:val="1"/>
      <w:numFmt w:val="lowerRoman"/>
      <w:lvlText w:val="%3."/>
      <w:lvlJc w:val="right"/>
      <w:pPr>
        <w:ind w:left="2218" w:hanging="180"/>
      </w:pPr>
    </w:lvl>
    <w:lvl w:ilvl="3" w:tplc="0405000F">
      <w:start w:val="1"/>
      <w:numFmt w:val="decimal"/>
      <w:lvlText w:val="%4."/>
      <w:lvlJc w:val="left"/>
      <w:pPr>
        <w:ind w:left="2938" w:hanging="360"/>
      </w:pPr>
    </w:lvl>
    <w:lvl w:ilvl="4" w:tplc="04050019">
      <w:start w:val="1"/>
      <w:numFmt w:val="lowerLetter"/>
      <w:lvlText w:val="%5."/>
      <w:lvlJc w:val="left"/>
      <w:pPr>
        <w:ind w:left="3658" w:hanging="360"/>
      </w:pPr>
    </w:lvl>
    <w:lvl w:ilvl="5" w:tplc="0405001B">
      <w:start w:val="1"/>
      <w:numFmt w:val="lowerRoman"/>
      <w:lvlText w:val="%6."/>
      <w:lvlJc w:val="right"/>
      <w:pPr>
        <w:ind w:left="4378" w:hanging="180"/>
      </w:pPr>
    </w:lvl>
    <w:lvl w:ilvl="6" w:tplc="0405000F">
      <w:start w:val="1"/>
      <w:numFmt w:val="decimal"/>
      <w:lvlText w:val="%7."/>
      <w:lvlJc w:val="left"/>
      <w:pPr>
        <w:ind w:left="5098" w:hanging="360"/>
      </w:pPr>
    </w:lvl>
    <w:lvl w:ilvl="7" w:tplc="04050019">
      <w:start w:val="1"/>
      <w:numFmt w:val="lowerLetter"/>
      <w:lvlText w:val="%8."/>
      <w:lvlJc w:val="left"/>
      <w:pPr>
        <w:ind w:left="5818" w:hanging="360"/>
      </w:pPr>
    </w:lvl>
    <w:lvl w:ilvl="8" w:tplc="0405001B">
      <w:start w:val="1"/>
      <w:numFmt w:val="lowerRoman"/>
      <w:lvlText w:val="%9."/>
      <w:lvlJc w:val="right"/>
      <w:pPr>
        <w:ind w:left="6538" w:hanging="180"/>
      </w:pPr>
    </w:lvl>
  </w:abstractNum>
  <w:abstractNum w:abstractNumId="22" w15:restartNumberingAfterBreak="0">
    <w:nsid w:val="54590ED4"/>
    <w:multiLevelType w:val="hybridMultilevel"/>
    <w:tmpl w:val="17E0602A"/>
    <w:lvl w:ilvl="0" w:tplc="EFFAFEF2">
      <w:start w:val="6"/>
      <w:numFmt w:val="bullet"/>
      <w:lvlText w:val="-"/>
      <w:lvlJc w:val="left"/>
      <w:pPr>
        <w:ind w:left="1069"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7150F6B"/>
    <w:multiLevelType w:val="multilevel"/>
    <w:tmpl w:val="E0DE491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9607584"/>
    <w:multiLevelType w:val="multilevel"/>
    <w:tmpl w:val="E0DE4916"/>
    <w:numStyleLink w:val="Styl2"/>
  </w:abstractNum>
  <w:abstractNum w:abstractNumId="25" w15:restartNumberingAfterBreak="0">
    <w:nsid w:val="59E44150"/>
    <w:multiLevelType w:val="hybridMultilevel"/>
    <w:tmpl w:val="1EA4BD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EA07646"/>
    <w:multiLevelType w:val="multilevel"/>
    <w:tmpl w:val="51B88382"/>
    <w:numStyleLink w:val="Styl1"/>
  </w:abstractNum>
  <w:abstractNum w:abstractNumId="27" w15:restartNumberingAfterBreak="0">
    <w:nsid w:val="60155D4B"/>
    <w:multiLevelType w:val="hybridMultilevel"/>
    <w:tmpl w:val="AFAC0C88"/>
    <w:lvl w:ilvl="0" w:tplc="FD1EF542">
      <w:start w:val="1"/>
      <w:numFmt w:val="decimal"/>
      <w:lvlText w:val="6.%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28" w15:restartNumberingAfterBreak="0">
    <w:nsid w:val="654C69F3"/>
    <w:multiLevelType w:val="hybridMultilevel"/>
    <w:tmpl w:val="AF90982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6761E0"/>
    <w:multiLevelType w:val="hybridMultilevel"/>
    <w:tmpl w:val="4BB4B394"/>
    <w:lvl w:ilvl="0" w:tplc="CE74E3D0">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BC65C20"/>
    <w:multiLevelType w:val="hybridMultilevel"/>
    <w:tmpl w:val="A5D0AF10"/>
    <w:lvl w:ilvl="0" w:tplc="CE74E3D0">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1" w15:restartNumberingAfterBreak="0">
    <w:nsid w:val="6CA84494"/>
    <w:multiLevelType w:val="hybridMultilevel"/>
    <w:tmpl w:val="65283514"/>
    <w:lvl w:ilvl="0" w:tplc="EFFAFEF2">
      <w:start w:val="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9B759B"/>
    <w:multiLevelType w:val="multilevel"/>
    <w:tmpl w:val="567AF9B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5910C86"/>
    <w:multiLevelType w:val="hybridMultilevel"/>
    <w:tmpl w:val="E2A69956"/>
    <w:lvl w:ilvl="0" w:tplc="D3700068">
      <w:start w:val="1"/>
      <w:numFmt w:val="decimal"/>
      <w:lvlText w:val="4.%1"/>
      <w:lvlJc w:val="left"/>
      <w:pPr>
        <w:ind w:left="3334" w:hanging="360"/>
      </w:pPr>
      <w:rPr>
        <w:rFonts w:hint="default"/>
      </w:rPr>
    </w:lvl>
    <w:lvl w:ilvl="1" w:tplc="04050019">
      <w:start w:val="1"/>
      <w:numFmt w:val="lowerLetter"/>
      <w:lvlText w:val="%2."/>
      <w:lvlJc w:val="left"/>
      <w:pPr>
        <w:ind w:left="4054" w:hanging="360"/>
      </w:pPr>
    </w:lvl>
    <w:lvl w:ilvl="2" w:tplc="0405001B">
      <w:start w:val="1"/>
      <w:numFmt w:val="lowerRoman"/>
      <w:lvlText w:val="%3."/>
      <w:lvlJc w:val="right"/>
      <w:pPr>
        <w:ind w:left="4774" w:hanging="180"/>
      </w:pPr>
    </w:lvl>
    <w:lvl w:ilvl="3" w:tplc="0405000F">
      <w:start w:val="1"/>
      <w:numFmt w:val="decimal"/>
      <w:lvlText w:val="%4."/>
      <w:lvlJc w:val="left"/>
      <w:pPr>
        <w:ind w:left="5494" w:hanging="360"/>
      </w:pPr>
    </w:lvl>
    <w:lvl w:ilvl="4" w:tplc="04050019">
      <w:start w:val="1"/>
      <w:numFmt w:val="lowerLetter"/>
      <w:lvlText w:val="%5."/>
      <w:lvlJc w:val="left"/>
      <w:pPr>
        <w:ind w:left="6214" w:hanging="360"/>
      </w:pPr>
    </w:lvl>
    <w:lvl w:ilvl="5" w:tplc="0405001B">
      <w:start w:val="1"/>
      <w:numFmt w:val="lowerRoman"/>
      <w:lvlText w:val="%6."/>
      <w:lvlJc w:val="right"/>
      <w:pPr>
        <w:ind w:left="6934" w:hanging="180"/>
      </w:pPr>
    </w:lvl>
    <w:lvl w:ilvl="6" w:tplc="0405000F">
      <w:start w:val="1"/>
      <w:numFmt w:val="decimal"/>
      <w:lvlText w:val="%7."/>
      <w:lvlJc w:val="left"/>
      <w:pPr>
        <w:ind w:left="7654" w:hanging="360"/>
      </w:pPr>
    </w:lvl>
    <w:lvl w:ilvl="7" w:tplc="04050019">
      <w:start w:val="1"/>
      <w:numFmt w:val="lowerLetter"/>
      <w:lvlText w:val="%8."/>
      <w:lvlJc w:val="left"/>
      <w:pPr>
        <w:ind w:left="8374" w:hanging="360"/>
      </w:pPr>
    </w:lvl>
    <w:lvl w:ilvl="8" w:tplc="0405001B">
      <w:start w:val="1"/>
      <w:numFmt w:val="lowerRoman"/>
      <w:lvlText w:val="%9."/>
      <w:lvlJc w:val="right"/>
      <w:pPr>
        <w:ind w:left="9094" w:hanging="180"/>
      </w:pPr>
    </w:lvl>
  </w:abstractNum>
  <w:abstractNum w:abstractNumId="34" w15:restartNumberingAfterBreak="0">
    <w:nsid w:val="79FE5E14"/>
    <w:multiLevelType w:val="multilevel"/>
    <w:tmpl w:val="E0DE491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DD05C64"/>
    <w:multiLevelType w:val="multilevel"/>
    <w:tmpl w:val="FB244D34"/>
    <w:lvl w:ilvl="0">
      <w:start w:val="1"/>
      <w:numFmt w:val="upperRoman"/>
      <w:pStyle w:val="NADPISSODODST"/>
      <w:lvlText w:val="%1."/>
      <w:lvlJc w:val="left"/>
      <w:pPr>
        <w:ind w:left="72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num w:numId="1">
    <w:abstractNumId w:val="13"/>
  </w:num>
  <w:num w:numId="2">
    <w:abstractNumId w:val="2"/>
  </w:num>
  <w:num w:numId="3">
    <w:abstractNumId w:val="21"/>
  </w:num>
  <w:num w:numId="4">
    <w:abstractNumId w:val="6"/>
  </w:num>
  <w:num w:numId="5">
    <w:abstractNumId w:val="18"/>
  </w:num>
  <w:num w:numId="6">
    <w:abstractNumId w:val="27"/>
  </w:num>
  <w:num w:numId="7">
    <w:abstractNumId w:val="9"/>
  </w:num>
  <w:num w:numId="8">
    <w:abstractNumId w:val="29"/>
  </w:num>
  <w:num w:numId="9">
    <w:abstractNumId w:val="30"/>
  </w:num>
  <w:num w:numId="10">
    <w:abstractNumId w:val="5"/>
  </w:num>
  <w:num w:numId="11">
    <w:abstractNumId w:val="4"/>
  </w:num>
  <w:num w:numId="12">
    <w:abstractNumId w:val="16"/>
  </w:num>
  <w:num w:numId="13">
    <w:abstractNumId w:val="12"/>
  </w:num>
  <w:num w:numId="14">
    <w:abstractNumId w:val="1"/>
  </w:num>
  <w:num w:numId="15">
    <w:abstractNumId w:val="34"/>
  </w:num>
  <w:num w:numId="16">
    <w:abstractNumId w:val="11"/>
  </w:num>
  <w:num w:numId="17">
    <w:abstractNumId w:val="3"/>
  </w:num>
  <w:num w:numId="18">
    <w:abstractNumId w:val="14"/>
  </w:num>
  <w:num w:numId="19">
    <w:abstractNumId w:val="35"/>
  </w:num>
  <w:num w:numId="20">
    <w:abstractNumId w:val="7"/>
  </w:num>
  <w:num w:numId="21">
    <w:abstractNumId w:val="35"/>
  </w:num>
  <w:num w:numId="22">
    <w:abstractNumId w:val="20"/>
    <w:lvlOverride w:ilvl="0">
      <w:startOverride w:val="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5"/>
  </w:num>
  <w:num w:numId="25">
    <w:abstractNumId w:val="35"/>
  </w:num>
  <w:num w:numId="26">
    <w:abstractNumId w:val="25"/>
  </w:num>
  <w:num w:numId="27">
    <w:abstractNumId w:val="8"/>
  </w:num>
  <w:num w:numId="28">
    <w:abstractNumId w:val="15"/>
  </w:num>
  <w:num w:numId="29">
    <w:abstractNumId w:val="23"/>
  </w:num>
  <w:num w:numId="30">
    <w:abstractNumId w:val="10"/>
  </w:num>
  <w:num w:numId="31">
    <w:abstractNumId w:val="26"/>
  </w:num>
  <w:num w:numId="32">
    <w:abstractNumId w:val="17"/>
  </w:num>
  <w:num w:numId="33">
    <w:abstractNumId w:val="32"/>
  </w:num>
  <w:num w:numId="34">
    <w:abstractNumId w:val="19"/>
  </w:num>
  <w:num w:numId="35">
    <w:abstractNumId w:val="24"/>
    <w:lvlOverride w:ilvl="0">
      <w:lvl w:ilvl="0">
        <w:start w:val="11"/>
        <w:numFmt w:val="decimal"/>
        <w:lvlText w:val="%1"/>
        <w:lvlJc w:val="left"/>
        <w:pPr>
          <w:ind w:left="360" w:hanging="360"/>
        </w:pPr>
        <w:rPr>
          <w:rFonts w:hint="default"/>
        </w:rPr>
      </w:lvl>
    </w:lvlOverride>
    <w:lvlOverride w:ilvl="1">
      <w:lvl w:ilvl="1">
        <w:start w:val="1"/>
        <w:numFmt w:val="decimal"/>
        <w:lvlText w:val="%1.%2"/>
        <w:lvlJc w:val="left"/>
        <w:pPr>
          <w:ind w:left="644"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36">
    <w:abstractNumId w:val="35"/>
  </w:num>
  <w:num w:numId="37">
    <w:abstractNumId w:val="35"/>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8"/>
  </w:num>
  <w:num w:numId="41">
    <w:abstractNumId w:val="31"/>
  </w:num>
  <w:num w:numId="42">
    <w:abstractNumId w:val="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2B"/>
    <w:rsid w:val="00003595"/>
    <w:rsid w:val="0001375E"/>
    <w:rsid w:val="000352A6"/>
    <w:rsid w:val="00053C47"/>
    <w:rsid w:val="000578EB"/>
    <w:rsid w:val="0006192B"/>
    <w:rsid w:val="0007003B"/>
    <w:rsid w:val="00087CB8"/>
    <w:rsid w:val="000905CA"/>
    <w:rsid w:val="000B5E08"/>
    <w:rsid w:val="000F3609"/>
    <w:rsid w:val="001201AA"/>
    <w:rsid w:val="001223D7"/>
    <w:rsid w:val="00141EEB"/>
    <w:rsid w:val="00197B5B"/>
    <w:rsid w:val="001B72CC"/>
    <w:rsid w:val="001D2791"/>
    <w:rsid w:val="001F09B2"/>
    <w:rsid w:val="00206338"/>
    <w:rsid w:val="00206FC1"/>
    <w:rsid w:val="00256D8E"/>
    <w:rsid w:val="00260EB2"/>
    <w:rsid w:val="00266795"/>
    <w:rsid w:val="002740D0"/>
    <w:rsid w:val="00290DDA"/>
    <w:rsid w:val="002A1F41"/>
    <w:rsid w:val="002A3645"/>
    <w:rsid w:val="002D465C"/>
    <w:rsid w:val="00301649"/>
    <w:rsid w:val="00357961"/>
    <w:rsid w:val="00386376"/>
    <w:rsid w:val="00386851"/>
    <w:rsid w:val="003873A8"/>
    <w:rsid w:val="00393304"/>
    <w:rsid w:val="003A0B91"/>
    <w:rsid w:val="003A3557"/>
    <w:rsid w:val="003B32B2"/>
    <w:rsid w:val="003D08E8"/>
    <w:rsid w:val="003D2D41"/>
    <w:rsid w:val="003D3306"/>
    <w:rsid w:val="003E1308"/>
    <w:rsid w:val="00483BF0"/>
    <w:rsid w:val="005328BE"/>
    <w:rsid w:val="00554F74"/>
    <w:rsid w:val="00557B87"/>
    <w:rsid w:val="00560C6D"/>
    <w:rsid w:val="00581266"/>
    <w:rsid w:val="00582349"/>
    <w:rsid w:val="005847AF"/>
    <w:rsid w:val="005B2F85"/>
    <w:rsid w:val="005B33F7"/>
    <w:rsid w:val="005C7F32"/>
    <w:rsid w:val="00606204"/>
    <w:rsid w:val="00610D47"/>
    <w:rsid w:val="0061390F"/>
    <w:rsid w:val="006166F3"/>
    <w:rsid w:val="006326C0"/>
    <w:rsid w:val="00662B1B"/>
    <w:rsid w:val="006A4260"/>
    <w:rsid w:val="006B15F9"/>
    <w:rsid w:val="006B485F"/>
    <w:rsid w:val="006B7E5B"/>
    <w:rsid w:val="006C5A53"/>
    <w:rsid w:val="006D676B"/>
    <w:rsid w:val="006E7519"/>
    <w:rsid w:val="006F4BD5"/>
    <w:rsid w:val="006F7CC2"/>
    <w:rsid w:val="00700B43"/>
    <w:rsid w:val="007071DF"/>
    <w:rsid w:val="00735DE7"/>
    <w:rsid w:val="00746727"/>
    <w:rsid w:val="007538E9"/>
    <w:rsid w:val="00767CCB"/>
    <w:rsid w:val="00776020"/>
    <w:rsid w:val="0079373A"/>
    <w:rsid w:val="00794D8D"/>
    <w:rsid w:val="007A5359"/>
    <w:rsid w:val="007B5FCC"/>
    <w:rsid w:val="007C5BCA"/>
    <w:rsid w:val="007F77A7"/>
    <w:rsid w:val="0080429B"/>
    <w:rsid w:val="008126C6"/>
    <w:rsid w:val="00823775"/>
    <w:rsid w:val="00824F43"/>
    <w:rsid w:val="0084353E"/>
    <w:rsid w:val="00873468"/>
    <w:rsid w:val="00877E1F"/>
    <w:rsid w:val="0089385C"/>
    <w:rsid w:val="00897118"/>
    <w:rsid w:val="008B286C"/>
    <w:rsid w:val="008B5DBF"/>
    <w:rsid w:val="008D08D6"/>
    <w:rsid w:val="008D70E4"/>
    <w:rsid w:val="00906F2D"/>
    <w:rsid w:val="00933FE6"/>
    <w:rsid w:val="00941DF3"/>
    <w:rsid w:val="00965907"/>
    <w:rsid w:val="00987465"/>
    <w:rsid w:val="00992508"/>
    <w:rsid w:val="009A07E7"/>
    <w:rsid w:val="009A1D1E"/>
    <w:rsid w:val="009C5533"/>
    <w:rsid w:val="009C5859"/>
    <w:rsid w:val="009D248C"/>
    <w:rsid w:val="009D782F"/>
    <w:rsid w:val="009E778A"/>
    <w:rsid w:val="00A06D6E"/>
    <w:rsid w:val="00A25F4F"/>
    <w:rsid w:val="00A347F2"/>
    <w:rsid w:val="00A36946"/>
    <w:rsid w:val="00A46FDF"/>
    <w:rsid w:val="00A53544"/>
    <w:rsid w:val="00A60B15"/>
    <w:rsid w:val="00A62014"/>
    <w:rsid w:val="00A82936"/>
    <w:rsid w:val="00A82FA8"/>
    <w:rsid w:val="00AA5872"/>
    <w:rsid w:val="00AA6EBB"/>
    <w:rsid w:val="00AB041C"/>
    <w:rsid w:val="00B00861"/>
    <w:rsid w:val="00B03530"/>
    <w:rsid w:val="00B051D7"/>
    <w:rsid w:val="00B20E2F"/>
    <w:rsid w:val="00B32117"/>
    <w:rsid w:val="00B324E9"/>
    <w:rsid w:val="00B73FD8"/>
    <w:rsid w:val="00B82145"/>
    <w:rsid w:val="00B82917"/>
    <w:rsid w:val="00BB1A41"/>
    <w:rsid w:val="00BB4F05"/>
    <w:rsid w:val="00BC1DFC"/>
    <w:rsid w:val="00C06183"/>
    <w:rsid w:val="00C10FE1"/>
    <w:rsid w:val="00C54384"/>
    <w:rsid w:val="00C6311D"/>
    <w:rsid w:val="00CA2102"/>
    <w:rsid w:val="00CB763C"/>
    <w:rsid w:val="00CD1AA5"/>
    <w:rsid w:val="00CD381E"/>
    <w:rsid w:val="00CD60FF"/>
    <w:rsid w:val="00D07C16"/>
    <w:rsid w:val="00D21EAB"/>
    <w:rsid w:val="00D343D3"/>
    <w:rsid w:val="00D46E17"/>
    <w:rsid w:val="00D56DC2"/>
    <w:rsid w:val="00D613DC"/>
    <w:rsid w:val="00D86364"/>
    <w:rsid w:val="00D9419C"/>
    <w:rsid w:val="00DB73CC"/>
    <w:rsid w:val="00DC1439"/>
    <w:rsid w:val="00DD1E46"/>
    <w:rsid w:val="00DE5B8D"/>
    <w:rsid w:val="00DE6DC2"/>
    <w:rsid w:val="00DF2487"/>
    <w:rsid w:val="00E2621E"/>
    <w:rsid w:val="00E41C14"/>
    <w:rsid w:val="00E44059"/>
    <w:rsid w:val="00E44970"/>
    <w:rsid w:val="00E72619"/>
    <w:rsid w:val="00E76827"/>
    <w:rsid w:val="00E9707A"/>
    <w:rsid w:val="00EA0990"/>
    <w:rsid w:val="00EB39EA"/>
    <w:rsid w:val="00EC5D4F"/>
    <w:rsid w:val="00ED50A2"/>
    <w:rsid w:val="00ED74BE"/>
    <w:rsid w:val="00EE7252"/>
    <w:rsid w:val="00F03EA5"/>
    <w:rsid w:val="00F114E3"/>
    <w:rsid w:val="00F46C67"/>
    <w:rsid w:val="00F61E25"/>
    <w:rsid w:val="00F834BB"/>
    <w:rsid w:val="00F96FD6"/>
    <w:rsid w:val="00FC3513"/>
    <w:rsid w:val="00FC598F"/>
    <w:rsid w:val="00FD55C0"/>
    <w:rsid w:val="00FE0DD2"/>
    <w:rsid w:val="00FE1D41"/>
    <w:rsid w:val="00FE2C2A"/>
    <w:rsid w:val="00FF091A"/>
    <w:rsid w:val="00FF7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7B740A"/>
  <w15:docId w15:val="{F24578EC-73E5-4373-BE45-7FA174B7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6DC2"/>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06192B"/>
    <w:pPr>
      <w:ind w:left="720"/>
    </w:pPr>
  </w:style>
  <w:style w:type="table" w:styleId="Mkatabulky">
    <w:name w:val="Table Grid"/>
    <w:basedOn w:val="Normlntabulka"/>
    <w:uiPriority w:val="99"/>
    <w:rsid w:val="005B2F8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CD1AA5"/>
    <w:rPr>
      <w:color w:val="0000FF"/>
      <w:u w:val="single"/>
    </w:rPr>
  </w:style>
  <w:style w:type="paragraph" w:customStyle="1" w:styleId="Default">
    <w:name w:val="Default"/>
    <w:rsid w:val="00CD1AA5"/>
    <w:pPr>
      <w:autoSpaceDE w:val="0"/>
      <w:autoSpaceDN w:val="0"/>
      <w:adjustRightInd w:val="0"/>
    </w:pPr>
    <w:rPr>
      <w:rFonts w:ascii="Arial Narrow" w:hAnsi="Arial Narrow" w:cs="Arial Narrow"/>
      <w:color w:val="000000"/>
      <w:sz w:val="24"/>
      <w:szCs w:val="24"/>
      <w:lang w:eastAsia="en-US"/>
    </w:rPr>
  </w:style>
  <w:style w:type="character" w:customStyle="1" w:styleId="data1">
    <w:name w:val="data1"/>
    <w:rsid w:val="007A5359"/>
    <w:rPr>
      <w:rFonts w:ascii="Arial" w:hAnsi="Arial" w:cs="Arial"/>
      <w:b/>
      <w:bCs/>
      <w:sz w:val="20"/>
      <w:szCs w:val="20"/>
    </w:rPr>
  </w:style>
  <w:style w:type="paragraph" w:styleId="Zhlav">
    <w:name w:val="header"/>
    <w:basedOn w:val="Normln"/>
    <w:link w:val="ZhlavChar"/>
    <w:uiPriority w:val="99"/>
    <w:rsid w:val="00EB39EA"/>
    <w:pPr>
      <w:tabs>
        <w:tab w:val="center" w:pos="4536"/>
        <w:tab w:val="right" w:pos="9072"/>
      </w:tabs>
      <w:spacing w:after="0" w:line="240" w:lineRule="auto"/>
    </w:pPr>
  </w:style>
  <w:style w:type="character" w:customStyle="1" w:styleId="ZhlavChar">
    <w:name w:val="Záhlaví Char"/>
    <w:link w:val="Zhlav"/>
    <w:uiPriority w:val="99"/>
    <w:rsid w:val="00EB39EA"/>
    <w:rPr>
      <w:sz w:val="22"/>
      <w:szCs w:val="22"/>
      <w:lang w:eastAsia="en-US"/>
    </w:rPr>
  </w:style>
  <w:style w:type="paragraph" w:styleId="Zpat">
    <w:name w:val="footer"/>
    <w:basedOn w:val="Normln"/>
    <w:link w:val="ZpatChar"/>
    <w:uiPriority w:val="99"/>
    <w:semiHidden/>
    <w:rsid w:val="00EB39EA"/>
    <w:pPr>
      <w:tabs>
        <w:tab w:val="center" w:pos="4536"/>
        <w:tab w:val="right" w:pos="9072"/>
      </w:tabs>
      <w:spacing w:after="0" w:line="240" w:lineRule="auto"/>
    </w:pPr>
  </w:style>
  <w:style w:type="character" w:customStyle="1" w:styleId="ZpatChar">
    <w:name w:val="Zápatí Char"/>
    <w:link w:val="Zpat"/>
    <w:uiPriority w:val="99"/>
    <w:semiHidden/>
    <w:rsid w:val="00EB39EA"/>
    <w:rPr>
      <w:sz w:val="22"/>
      <w:szCs w:val="22"/>
      <w:lang w:eastAsia="en-US"/>
    </w:rPr>
  </w:style>
  <w:style w:type="paragraph" w:styleId="Textbubliny">
    <w:name w:val="Balloon Text"/>
    <w:basedOn w:val="Normln"/>
    <w:link w:val="TextbublinyChar"/>
    <w:uiPriority w:val="99"/>
    <w:semiHidden/>
    <w:rsid w:val="00EB39E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B39EA"/>
    <w:rPr>
      <w:rFonts w:ascii="Tahoma" w:hAnsi="Tahoma" w:cs="Tahoma"/>
      <w:sz w:val="16"/>
      <w:szCs w:val="16"/>
      <w:lang w:eastAsia="en-US"/>
    </w:rPr>
  </w:style>
  <w:style w:type="paragraph" w:customStyle="1" w:styleId="NADPIS2-odstavec">
    <w:name w:val="NADPIS2 - odstavec"/>
    <w:basedOn w:val="Odstavecseseznamem"/>
    <w:link w:val="NADPIS2-odstavecChar"/>
    <w:uiPriority w:val="99"/>
    <w:rsid w:val="00EC5D4F"/>
    <w:pPr>
      <w:spacing w:after="0"/>
      <w:ind w:hanging="720"/>
      <w:jc w:val="center"/>
    </w:pPr>
    <w:rPr>
      <w:color w:val="5F5F5F"/>
    </w:rPr>
  </w:style>
  <w:style w:type="paragraph" w:customStyle="1" w:styleId="Normln0">
    <w:name w:val="Normální~~~"/>
    <w:basedOn w:val="Normln"/>
    <w:uiPriority w:val="99"/>
    <w:rsid w:val="00662B1B"/>
    <w:pPr>
      <w:widowControl w:val="0"/>
      <w:spacing w:after="0" w:line="288"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99"/>
    <w:rsid w:val="00EC5D4F"/>
    <w:rPr>
      <w:sz w:val="22"/>
      <w:szCs w:val="22"/>
      <w:lang w:eastAsia="en-US"/>
    </w:rPr>
  </w:style>
  <w:style w:type="character" w:customStyle="1" w:styleId="NADPIS2-odstavecChar">
    <w:name w:val="NADPIS2 - odstavec Char"/>
    <w:link w:val="NADPIS2-odstavec"/>
    <w:uiPriority w:val="99"/>
    <w:rsid w:val="00EC5D4F"/>
    <w:rPr>
      <w:rFonts w:ascii="Calibri" w:hAnsi="Calibri" w:cs="Calibri"/>
      <w:color w:val="5F5F5F"/>
      <w:sz w:val="22"/>
      <w:szCs w:val="22"/>
      <w:lang w:eastAsia="en-US"/>
    </w:rPr>
  </w:style>
  <w:style w:type="paragraph" w:customStyle="1" w:styleId="NADPISSODODST">
    <w:name w:val="NADPIS_SOD_ODST"/>
    <w:basedOn w:val="Odstavecseseznamem"/>
    <w:link w:val="NADPISSODODSTChar"/>
    <w:uiPriority w:val="99"/>
    <w:rsid w:val="00CA2102"/>
    <w:pPr>
      <w:numPr>
        <w:numId w:val="19"/>
      </w:numPr>
      <w:spacing w:after="0"/>
      <w:jc w:val="center"/>
    </w:pPr>
    <w:rPr>
      <w:b/>
      <w:bCs/>
      <w:color w:val="777777"/>
    </w:rPr>
  </w:style>
  <w:style w:type="character" w:customStyle="1" w:styleId="NADPISSODODSTChar">
    <w:name w:val="NADPIS_SOD_ODST Char"/>
    <w:link w:val="NADPISSODODST"/>
    <w:uiPriority w:val="99"/>
    <w:rsid w:val="00CA2102"/>
    <w:rPr>
      <w:rFonts w:ascii="Calibri" w:hAnsi="Calibri" w:cs="Calibri"/>
      <w:b/>
      <w:bCs/>
      <w:color w:val="777777"/>
      <w:sz w:val="22"/>
      <w:szCs w:val="22"/>
      <w:lang w:val="cs-CZ" w:eastAsia="en-US"/>
    </w:rPr>
  </w:style>
  <w:style w:type="character" w:customStyle="1" w:styleId="tsubjname">
    <w:name w:val="tsubjname"/>
    <w:basedOn w:val="Standardnpsmoodstavce"/>
    <w:rsid w:val="00735DE7"/>
  </w:style>
  <w:style w:type="numbering" w:customStyle="1" w:styleId="Styl1">
    <w:name w:val="Styl1"/>
    <w:rsid w:val="00D24438"/>
    <w:pPr>
      <w:numPr>
        <w:numId w:val="30"/>
      </w:numPr>
    </w:pPr>
  </w:style>
  <w:style w:type="numbering" w:customStyle="1" w:styleId="Styl2">
    <w:name w:val="Styl2"/>
    <w:rsid w:val="00D24438"/>
    <w:pPr>
      <w:numPr>
        <w:numId w:val="34"/>
      </w:numPr>
    </w:pPr>
  </w:style>
  <w:style w:type="paragraph" w:customStyle="1" w:styleId="Smlouva-slo">
    <w:name w:val="Smlouva-číslo"/>
    <w:basedOn w:val="Normln"/>
    <w:uiPriority w:val="99"/>
    <w:rsid w:val="008126C6"/>
    <w:pPr>
      <w:snapToGrid w:val="0"/>
      <w:spacing w:before="120" w:after="0" w:line="240" w:lineRule="atLeast"/>
      <w:jc w:val="both"/>
    </w:pPr>
    <w:rPr>
      <w:rFonts w:ascii="Times New Roman" w:hAnsi="Times New Roman" w:cs="Times New Roman"/>
      <w:sz w:val="24"/>
      <w:szCs w:val="24"/>
      <w:lang w:eastAsia="cs-CZ"/>
    </w:rPr>
  </w:style>
  <w:style w:type="paragraph" w:customStyle="1" w:styleId="Odstavecseseznamem1">
    <w:name w:val="Odstavec se seznamem1"/>
    <w:basedOn w:val="Normln"/>
    <w:rsid w:val="00873468"/>
    <w:pPr>
      <w:suppressAutoHyphens/>
      <w:spacing w:after="0"/>
      <w:ind w:left="720"/>
    </w:pPr>
    <w:rPr>
      <w:kern w:val="1"/>
      <w:lang w:eastAsia="ar-SA"/>
    </w:rPr>
  </w:style>
  <w:style w:type="character" w:customStyle="1" w:styleId="st1">
    <w:name w:val="st1"/>
    <w:basedOn w:val="Standardnpsmoodstavce"/>
    <w:rsid w:val="00FF091A"/>
  </w:style>
  <w:style w:type="character" w:styleId="Nevyeenzmnka">
    <w:name w:val="Unresolved Mention"/>
    <w:basedOn w:val="Standardnpsmoodstavce"/>
    <w:uiPriority w:val="99"/>
    <w:semiHidden/>
    <w:unhideWhenUsed/>
    <w:rsid w:val="00DF2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4729">
      <w:bodyDiv w:val="1"/>
      <w:marLeft w:val="0"/>
      <w:marRight w:val="0"/>
      <w:marTop w:val="0"/>
      <w:marBottom w:val="0"/>
      <w:divBdr>
        <w:top w:val="none" w:sz="0" w:space="0" w:color="auto"/>
        <w:left w:val="none" w:sz="0" w:space="0" w:color="auto"/>
        <w:bottom w:val="none" w:sz="0" w:space="0" w:color="auto"/>
        <w:right w:val="none" w:sz="0" w:space="0" w:color="auto"/>
      </w:divBdr>
    </w:div>
    <w:div w:id="242187090">
      <w:bodyDiv w:val="1"/>
      <w:marLeft w:val="0"/>
      <w:marRight w:val="0"/>
      <w:marTop w:val="0"/>
      <w:marBottom w:val="0"/>
      <w:divBdr>
        <w:top w:val="none" w:sz="0" w:space="0" w:color="auto"/>
        <w:left w:val="none" w:sz="0" w:space="0" w:color="auto"/>
        <w:bottom w:val="none" w:sz="0" w:space="0" w:color="auto"/>
        <w:right w:val="none" w:sz="0" w:space="0" w:color="auto"/>
      </w:divBdr>
    </w:div>
    <w:div w:id="272522104">
      <w:bodyDiv w:val="1"/>
      <w:marLeft w:val="0"/>
      <w:marRight w:val="0"/>
      <w:marTop w:val="0"/>
      <w:marBottom w:val="0"/>
      <w:divBdr>
        <w:top w:val="none" w:sz="0" w:space="0" w:color="auto"/>
        <w:left w:val="none" w:sz="0" w:space="0" w:color="auto"/>
        <w:bottom w:val="none" w:sz="0" w:space="0" w:color="auto"/>
        <w:right w:val="none" w:sz="0" w:space="0" w:color="auto"/>
      </w:divBdr>
    </w:div>
    <w:div w:id="458571291">
      <w:bodyDiv w:val="1"/>
      <w:marLeft w:val="0"/>
      <w:marRight w:val="0"/>
      <w:marTop w:val="0"/>
      <w:marBottom w:val="0"/>
      <w:divBdr>
        <w:top w:val="none" w:sz="0" w:space="0" w:color="auto"/>
        <w:left w:val="none" w:sz="0" w:space="0" w:color="auto"/>
        <w:bottom w:val="none" w:sz="0" w:space="0" w:color="auto"/>
        <w:right w:val="none" w:sz="0" w:space="0" w:color="auto"/>
      </w:divBdr>
    </w:div>
    <w:div w:id="596447568">
      <w:bodyDiv w:val="1"/>
      <w:marLeft w:val="0"/>
      <w:marRight w:val="0"/>
      <w:marTop w:val="0"/>
      <w:marBottom w:val="0"/>
      <w:divBdr>
        <w:top w:val="none" w:sz="0" w:space="0" w:color="auto"/>
        <w:left w:val="none" w:sz="0" w:space="0" w:color="auto"/>
        <w:bottom w:val="none" w:sz="0" w:space="0" w:color="auto"/>
        <w:right w:val="none" w:sz="0" w:space="0" w:color="auto"/>
      </w:divBdr>
    </w:div>
    <w:div w:id="1321038836">
      <w:marLeft w:val="0"/>
      <w:marRight w:val="0"/>
      <w:marTop w:val="0"/>
      <w:marBottom w:val="0"/>
      <w:divBdr>
        <w:top w:val="none" w:sz="0" w:space="0" w:color="auto"/>
        <w:left w:val="none" w:sz="0" w:space="0" w:color="auto"/>
        <w:bottom w:val="none" w:sz="0" w:space="0" w:color="auto"/>
        <w:right w:val="none" w:sz="0" w:space="0" w:color="auto"/>
      </w:divBdr>
      <w:divsChild>
        <w:div w:id="1321038833">
          <w:marLeft w:val="0"/>
          <w:marRight w:val="0"/>
          <w:marTop w:val="0"/>
          <w:marBottom w:val="0"/>
          <w:divBdr>
            <w:top w:val="none" w:sz="0" w:space="0" w:color="auto"/>
            <w:left w:val="none" w:sz="0" w:space="0" w:color="auto"/>
            <w:bottom w:val="none" w:sz="0" w:space="0" w:color="auto"/>
            <w:right w:val="none" w:sz="0" w:space="0" w:color="auto"/>
          </w:divBdr>
          <w:divsChild>
            <w:div w:id="1321038830">
              <w:marLeft w:val="0"/>
              <w:marRight w:val="0"/>
              <w:marTop w:val="0"/>
              <w:marBottom w:val="0"/>
              <w:divBdr>
                <w:top w:val="none" w:sz="0" w:space="0" w:color="auto"/>
                <w:left w:val="none" w:sz="0" w:space="0" w:color="auto"/>
                <w:bottom w:val="none" w:sz="0" w:space="0" w:color="auto"/>
                <w:right w:val="none" w:sz="0" w:space="0" w:color="auto"/>
              </w:divBdr>
              <w:divsChild>
                <w:div w:id="13210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8837">
      <w:marLeft w:val="0"/>
      <w:marRight w:val="0"/>
      <w:marTop w:val="0"/>
      <w:marBottom w:val="0"/>
      <w:divBdr>
        <w:top w:val="none" w:sz="0" w:space="0" w:color="auto"/>
        <w:left w:val="none" w:sz="0" w:space="0" w:color="auto"/>
        <w:bottom w:val="none" w:sz="0" w:space="0" w:color="auto"/>
        <w:right w:val="none" w:sz="0" w:space="0" w:color="auto"/>
      </w:divBdr>
      <w:divsChild>
        <w:div w:id="1321038834">
          <w:marLeft w:val="0"/>
          <w:marRight w:val="0"/>
          <w:marTop w:val="0"/>
          <w:marBottom w:val="0"/>
          <w:divBdr>
            <w:top w:val="none" w:sz="0" w:space="0" w:color="auto"/>
            <w:left w:val="none" w:sz="0" w:space="0" w:color="auto"/>
            <w:bottom w:val="none" w:sz="0" w:space="0" w:color="auto"/>
            <w:right w:val="none" w:sz="0" w:space="0" w:color="auto"/>
          </w:divBdr>
          <w:divsChild>
            <w:div w:id="1321038831">
              <w:marLeft w:val="0"/>
              <w:marRight w:val="0"/>
              <w:marTop w:val="0"/>
              <w:marBottom w:val="0"/>
              <w:divBdr>
                <w:top w:val="none" w:sz="0" w:space="0" w:color="auto"/>
                <w:left w:val="none" w:sz="0" w:space="0" w:color="auto"/>
                <w:bottom w:val="none" w:sz="0" w:space="0" w:color="auto"/>
                <w:right w:val="none" w:sz="0" w:space="0" w:color="auto"/>
              </w:divBdr>
              <w:divsChild>
                <w:div w:id="13210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semi.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vasnickovab@ssem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mkar@aveto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2166</Words>
  <Characters>12782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AV</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AVETON s.r.o.</dc:creator>
  <cp:keywords/>
  <dc:description/>
  <cp:lastModifiedBy>Blanka Kvasničková</cp:lastModifiedBy>
  <cp:revision>4</cp:revision>
  <cp:lastPrinted>2020-05-14T08:31:00Z</cp:lastPrinted>
  <dcterms:created xsi:type="dcterms:W3CDTF">2020-05-14T07:29:00Z</dcterms:created>
  <dcterms:modified xsi:type="dcterms:W3CDTF">2020-05-14T09:53:00Z</dcterms:modified>
</cp:coreProperties>
</file>