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3010"/>
        <w:gridCol w:w="1087"/>
      </w:tblGrid>
      <w:tr w:rsidR="00333F5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2" w:type="dxa"/>
            <w:shd w:val="clear" w:color="auto" w:fill="18588E"/>
            <w:vAlign w:val="bottom"/>
          </w:tcPr>
          <w:p w:rsidR="00333F5F" w:rsidRDefault="005929E9">
            <w:pPr>
              <w:pStyle w:val="Other10"/>
              <w:pBdr>
                <w:top w:val="single" w:sz="0" w:space="0" w:color="185991"/>
                <w:left w:val="single" w:sz="0" w:space="0" w:color="185991"/>
                <w:bottom w:val="single" w:sz="0" w:space="0" w:color="185991"/>
                <w:right w:val="single" w:sz="0" w:space="0" w:color="185991"/>
              </w:pBdr>
              <w:shd w:val="clear" w:color="auto" w:fill="185991"/>
              <w:spacing w:after="0" w:line="94" w:lineRule="exact"/>
              <w:jc w:val="center"/>
              <w:rPr>
                <w:sz w:val="17"/>
                <w:szCs w:val="17"/>
              </w:rPr>
            </w:pPr>
            <w:r>
              <w:rPr>
                <w:color w:val="D4D193"/>
                <w:sz w:val="17"/>
                <w:szCs w:val="17"/>
              </w:rPr>
              <w:t>. * • * *</w:t>
            </w:r>
          </w:p>
        </w:tc>
        <w:tc>
          <w:tcPr>
            <w:tcW w:w="4097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EVROPSKÁ UNIE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102" w:type="dxa"/>
            <w:shd w:val="clear" w:color="auto" w:fill="18588E"/>
            <w:vAlign w:val="center"/>
          </w:tcPr>
          <w:p w:rsidR="00333F5F" w:rsidRDefault="005929E9">
            <w:pPr>
              <w:pStyle w:val="Other10"/>
              <w:pBdr>
                <w:top w:val="single" w:sz="0" w:space="0" w:color="185890"/>
                <w:left w:val="single" w:sz="0" w:space="0" w:color="185890"/>
                <w:bottom w:val="single" w:sz="0" w:space="0" w:color="185890"/>
                <w:right w:val="single" w:sz="0" w:space="0" w:color="185890"/>
              </w:pBdr>
              <w:shd w:val="clear" w:color="auto" w:fill="185890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D4D193"/>
                <w:sz w:val="17"/>
                <w:szCs w:val="17"/>
              </w:rPr>
              <w:t>* *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Evropský fond pro regionální rozvoj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  <w:ind w:right="220"/>
              <w:jc w:val="right"/>
              <w:rPr>
                <w:sz w:val="13"/>
                <w:szCs w:val="13"/>
              </w:rPr>
            </w:pPr>
            <w:r>
              <w:rPr>
                <w:color w:val="50A13B"/>
                <w:sz w:val="13"/>
                <w:szCs w:val="13"/>
              </w:rPr>
              <w:t>**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2" w:type="dxa"/>
            <w:shd w:val="clear" w:color="auto" w:fill="18588E"/>
            <w:vAlign w:val="center"/>
          </w:tcPr>
          <w:p w:rsidR="00333F5F" w:rsidRDefault="005929E9">
            <w:pPr>
              <w:pStyle w:val="Other10"/>
              <w:pBdr>
                <w:top w:val="single" w:sz="0" w:space="0" w:color="1C5A91"/>
                <w:left w:val="single" w:sz="0" w:space="0" w:color="1C5A91"/>
                <w:bottom w:val="single" w:sz="0" w:space="0" w:color="1C5A91"/>
                <w:right w:val="single" w:sz="0" w:space="0" w:color="1C5A91"/>
              </w:pBdr>
              <w:shd w:val="clear" w:color="auto" w:fill="1C5A91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D4D193"/>
                <w:sz w:val="17"/>
                <w:szCs w:val="17"/>
              </w:rPr>
              <w:t>* ♦ *</w:t>
            </w:r>
          </w:p>
        </w:tc>
        <w:tc>
          <w:tcPr>
            <w:tcW w:w="3010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tabs>
                <w:tab w:val="left" w:pos="2808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Integrovaný regionální operační program</w:t>
            </w:r>
            <w:r>
              <w:rPr>
                <w:sz w:val="13"/>
                <w:szCs w:val="13"/>
              </w:rPr>
              <w:tab/>
              <w:t>"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FFFFFF"/>
          </w:tcPr>
          <w:p w:rsidR="00333F5F" w:rsidRDefault="00333F5F">
            <w:pPr>
              <w:rPr>
                <w:sz w:val="10"/>
                <w:szCs w:val="10"/>
              </w:rPr>
            </w:pPr>
          </w:p>
        </w:tc>
      </w:tr>
    </w:tbl>
    <w:p w:rsidR="00333F5F" w:rsidRDefault="00333F5F">
      <w:pPr>
        <w:spacing w:after="4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6775"/>
      </w:tblGrid>
      <w:tr w:rsidR="00333F5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412" w:type="dxa"/>
            <w:shd w:val="clear" w:color="auto" w:fill="FFFFFF"/>
          </w:tcPr>
          <w:p w:rsidR="00333F5F" w:rsidRDefault="00333F5F">
            <w:pPr>
              <w:rPr>
                <w:sz w:val="10"/>
                <w:szCs w:val="10"/>
              </w:rPr>
            </w:pPr>
          </w:p>
        </w:tc>
        <w:tc>
          <w:tcPr>
            <w:tcW w:w="6775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  <w:ind w:left="14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Dodatek č. 2</w:t>
            </w:r>
          </w:p>
        </w:tc>
      </w:tr>
    </w:tbl>
    <w:p w:rsidR="00333F5F" w:rsidRDefault="00333F5F">
      <w:pPr>
        <w:spacing w:after="179" w:line="1" w:lineRule="exact"/>
      </w:pPr>
    </w:p>
    <w:p w:rsidR="00333F5F" w:rsidRDefault="005929E9">
      <w:pPr>
        <w:pStyle w:val="Bodytext10"/>
        <w:shd w:val="clear" w:color="auto" w:fill="auto"/>
        <w:spacing w:after="360" w:line="30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SMLOUVY O DODÁVCE A IMPLEMENTACI SYSTÉMU MANAGEMENTU</w:t>
      </w:r>
      <w:r>
        <w:rPr>
          <w:b/>
          <w:bCs/>
          <w:sz w:val="22"/>
          <w:szCs w:val="22"/>
        </w:rPr>
        <w:br/>
        <w:t>BEZPEČNOSTI INFORMACÍ A POSKYTOVÁNÍ SLUŽEB</w:t>
      </w:r>
    </w:p>
    <w:p w:rsidR="00333F5F" w:rsidRDefault="005929E9">
      <w:pPr>
        <w:pStyle w:val="Bodytext10"/>
        <w:shd w:val="clear" w:color="auto" w:fill="auto"/>
        <w:spacing w:line="300" w:lineRule="auto"/>
        <w:ind w:left="220"/>
        <w:jc w:val="both"/>
      </w:pPr>
      <w:r>
        <w:t xml:space="preserve">Tímto dodatkem se mění </w:t>
      </w:r>
      <w:r>
        <w:t>SMLOUVA O DODÁVCE A IMPLEMENTACI SYSTÉMU MANAGEMENTU BEZPEČNOSTI INFORMACÍ A POSKYTOVÁNÍ SLUŽEB č. RCS-2019-Z202 uzavřená dne 5.3.2020 mezi smluvními stranami: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6775"/>
      </w:tblGrid>
      <w:tr w:rsidR="00333F5F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412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6775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  <w:ind w:firstLine="420"/>
            </w:pPr>
            <w:r>
              <w:rPr>
                <w:b/>
                <w:bCs/>
              </w:rPr>
              <w:t>Krajská nemocnice T. Bati, a. s.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412" w:type="dxa"/>
            <w:shd w:val="clear" w:color="auto" w:fill="FFFFFF"/>
            <w:vAlign w:val="bottom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775" w:type="dxa"/>
            <w:shd w:val="clear" w:color="auto" w:fill="FFFFFF"/>
            <w:vAlign w:val="bottom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  <w:ind w:firstLine="420"/>
            </w:pPr>
            <w:r>
              <w:t>Havlíčkovo nábřeží 600, 762 75 Zlín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2412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</w:pPr>
            <w:r>
              <w:t>zastoupen:</w:t>
            </w:r>
          </w:p>
        </w:tc>
        <w:tc>
          <w:tcPr>
            <w:tcW w:w="6775" w:type="dxa"/>
            <w:shd w:val="clear" w:color="auto" w:fill="FFFFFF"/>
            <w:vAlign w:val="bottom"/>
          </w:tcPr>
          <w:p w:rsidR="00333F5F" w:rsidRDefault="005929E9">
            <w:pPr>
              <w:pStyle w:val="Other10"/>
              <w:shd w:val="clear" w:color="auto" w:fill="auto"/>
              <w:spacing w:after="0" w:line="346" w:lineRule="auto"/>
              <w:ind w:left="420" w:firstLine="20"/>
            </w:pPr>
            <w:r>
              <w:t xml:space="preserve">MUDr. Radomír Maráček, předseda představenstva a </w:t>
            </w:r>
            <w:r w:rsidR="00447D0D">
              <w:t xml:space="preserve">Ing. Petr Liškář, </w:t>
            </w:r>
            <w:bookmarkStart w:id="0" w:name="_GoBack"/>
            <w:bookmarkEnd w:id="0"/>
            <w:r>
              <w:t>MBA, člen</w:t>
            </w:r>
            <w:r>
              <w:t xml:space="preserve"> představenstva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412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775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  <w:ind w:firstLine="420"/>
            </w:pPr>
            <w:r>
              <w:t>27661989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1030"/>
          <w:jc w:val="center"/>
        </w:trPr>
        <w:tc>
          <w:tcPr>
            <w:tcW w:w="2412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775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346" w:lineRule="auto"/>
              <w:ind w:firstLine="420"/>
            </w:pPr>
            <w:r>
              <w:t>CZ27661989</w:t>
            </w:r>
          </w:p>
          <w:p w:rsidR="00333F5F" w:rsidRDefault="005929E9">
            <w:pPr>
              <w:pStyle w:val="Other10"/>
              <w:shd w:val="clear" w:color="auto" w:fill="auto"/>
              <w:spacing w:after="0" w:line="346" w:lineRule="auto"/>
              <w:ind w:left="420" w:firstLine="20"/>
            </w:pPr>
            <w:r>
              <w:t xml:space="preserve">zapsána v obchodním rejstříku u Krajského soudu v Brně, </w:t>
            </w:r>
            <w:proofErr w:type="spellStart"/>
            <w:r>
              <w:t>sp</w:t>
            </w:r>
            <w:proofErr w:type="spellEnd"/>
            <w:r>
              <w:t>. zn. B4437</w:t>
            </w:r>
          </w:p>
        </w:tc>
      </w:tr>
    </w:tbl>
    <w:p w:rsidR="00333F5F" w:rsidRDefault="005929E9">
      <w:pPr>
        <w:pStyle w:val="Tablecaption10"/>
        <w:shd w:val="clear" w:color="auto" w:fill="auto"/>
        <w:spacing w:line="240" w:lineRule="auto"/>
        <w:rPr>
          <w:sz w:val="19"/>
          <w:szCs w:val="19"/>
        </w:rPr>
      </w:pPr>
      <w:r>
        <w:t xml:space="preserve">(dále jen </w:t>
      </w:r>
      <w:r>
        <w:rPr>
          <w:b/>
          <w:bCs/>
          <w:i/>
          <w:iCs/>
          <w:sz w:val="19"/>
          <w:szCs w:val="19"/>
        </w:rPr>
        <w:t>„Objednatel")</w:t>
      </w:r>
    </w:p>
    <w:p w:rsidR="00333F5F" w:rsidRDefault="00333F5F">
      <w:pPr>
        <w:spacing w:after="10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6523"/>
      </w:tblGrid>
      <w:tr w:rsidR="00333F5F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585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Poskytovatel:</w:t>
            </w:r>
          </w:p>
        </w:tc>
        <w:tc>
          <w:tcPr>
            <w:tcW w:w="6523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/>
              <w:ind w:left="260" w:firstLine="20"/>
            </w:pPr>
            <w:r>
              <w:rPr>
                <w:b/>
                <w:bCs/>
              </w:rPr>
              <w:t xml:space="preserve">ZLKSEC Společnost </w:t>
            </w:r>
            <w:r>
              <w:t>založená podle § 2716 zákona č. 89/2012 Sb., občanský zákoník, věznění pozdějších předpisů (dále jen „OZ")</w:t>
            </w:r>
          </w:p>
          <w:p w:rsidR="00333F5F" w:rsidRDefault="005929E9">
            <w:pPr>
              <w:pStyle w:val="Other10"/>
              <w:shd w:val="clear" w:color="auto" w:fill="auto"/>
              <w:tabs>
                <w:tab w:val="left" w:pos="3815"/>
              </w:tabs>
              <w:spacing w:after="0"/>
              <w:ind w:left="260" w:firstLine="20"/>
            </w:pPr>
            <w:r>
              <w:t>AUTOCONT a.s.</w:t>
            </w:r>
            <w:r>
              <w:tab/>
              <w:t>AEC a.s.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2585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523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tabs>
                <w:tab w:val="left" w:pos="3801"/>
              </w:tabs>
              <w:spacing w:after="100" w:line="240" w:lineRule="auto"/>
              <w:ind w:left="260" w:firstLine="20"/>
            </w:pPr>
            <w:r>
              <w:t>Hornopolní 3322/34</w:t>
            </w:r>
            <w:r>
              <w:tab/>
              <w:t>Voctářova 2500/</w:t>
            </w:r>
            <w:proofErr w:type="gramStart"/>
            <w:r>
              <w:t>20a</w:t>
            </w:r>
            <w:proofErr w:type="gramEnd"/>
          </w:p>
          <w:p w:rsidR="00333F5F" w:rsidRDefault="005929E9">
            <w:pPr>
              <w:pStyle w:val="Other10"/>
              <w:shd w:val="clear" w:color="auto" w:fill="auto"/>
              <w:tabs>
                <w:tab w:val="left" w:pos="3801"/>
              </w:tabs>
              <w:spacing w:after="0" w:line="240" w:lineRule="auto"/>
              <w:ind w:left="260" w:firstLine="20"/>
            </w:pPr>
            <w:r>
              <w:t>702 00 Ostrava</w:t>
            </w:r>
            <w:r>
              <w:tab/>
              <w:t>180 00 Praha 8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585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</w:pPr>
            <w:r>
              <w:t>IČO:</w:t>
            </w:r>
          </w:p>
        </w:tc>
        <w:tc>
          <w:tcPr>
            <w:tcW w:w="6523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tabs>
                <w:tab w:val="left" w:pos="3815"/>
              </w:tabs>
              <w:spacing w:after="0" w:line="240" w:lineRule="auto"/>
              <w:ind w:left="260" w:firstLine="20"/>
            </w:pPr>
            <w:r>
              <w:t>04308697</w:t>
            </w:r>
            <w:r>
              <w:tab/>
              <w:t>26236176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2585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523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tabs>
                <w:tab w:val="left" w:pos="3815"/>
              </w:tabs>
              <w:spacing w:after="0" w:line="240" w:lineRule="auto"/>
              <w:ind w:left="260" w:firstLine="20"/>
            </w:pPr>
            <w:r>
              <w:t>CZ04308697</w:t>
            </w:r>
            <w:r>
              <w:tab/>
              <w:t>CZ26236176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585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</w:pPr>
            <w:r>
              <w:t>zastoupen: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852F97" w:rsidRDefault="00852F97">
            <w:pPr>
              <w:pStyle w:val="Other10"/>
              <w:shd w:val="clear" w:color="auto" w:fill="auto"/>
              <w:spacing w:after="0" w:line="353" w:lineRule="auto"/>
              <w:ind w:left="260" w:firstLine="20"/>
            </w:pPr>
            <w:proofErr w:type="spellStart"/>
            <w:r w:rsidRPr="00852F97">
              <w:rPr>
                <w:color w:val="000000" w:themeColor="text1"/>
                <w:highlight w:val="black"/>
              </w:rPr>
              <w:t>xxxxxxxxxxxxx</w:t>
            </w:r>
            <w:proofErr w:type="spellEnd"/>
            <w:r w:rsidR="005929E9" w:rsidRPr="00852F97">
              <w:rPr>
                <w:color w:val="000000" w:themeColor="text1"/>
                <w:highlight w:val="black"/>
              </w:rPr>
              <w:t>,</w:t>
            </w:r>
            <w:r w:rsidR="005929E9" w:rsidRPr="00852F97">
              <w:rPr>
                <w:color w:val="000000" w:themeColor="text1"/>
              </w:rPr>
              <w:t xml:space="preserve"> </w:t>
            </w:r>
            <w:r w:rsidR="005929E9">
              <w:t xml:space="preserve">na základě plné </w:t>
            </w:r>
            <w:proofErr w:type="gramStart"/>
            <w:r w:rsidR="005929E9">
              <w:t>moci - AUTOCONT</w:t>
            </w:r>
            <w:proofErr w:type="gramEnd"/>
            <w:r w:rsidR="005929E9">
              <w:t xml:space="preserve"> a.s. </w:t>
            </w:r>
          </w:p>
          <w:p w:rsidR="00333F5F" w:rsidRDefault="00852F97">
            <w:pPr>
              <w:pStyle w:val="Other10"/>
              <w:shd w:val="clear" w:color="auto" w:fill="auto"/>
              <w:spacing w:after="0" w:line="353" w:lineRule="auto"/>
              <w:ind w:left="260" w:firstLine="20"/>
            </w:pPr>
            <w:proofErr w:type="spellStart"/>
            <w:r w:rsidRPr="00852F97">
              <w:rPr>
                <w:highlight w:val="black"/>
              </w:rPr>
              <w:t>xxxxxxxxxxxxxxx</w:t>
            </w:r>
            <w:proofErr w:type="spellEnd"/>
            <w:r w:rsidR="005929E9">
              <w:t xml:space="preserve"> na základě plné </w:t>
            </w:r>
            <w:proofErr w:type="gramStart"/>
            <w:r w:rsidR="005929E9">
              <w:t>moci - AEC</w:t>
            </w:r>
            <w:proofErr w:type="gramEnd"/>
            <w:r w:rsidR="005929E9">
              <w:t xml:space="preserve"> a.s.</w:t>
            </w:r>
          </w:p>
        </w:tc>
      </w:tr>
    </w:tbl>
    <w:p w:rsidR="00333F5F" w:rsidRDefault="005929E9">
      <w:pPr>
        <w:pStyle w:val="Tablecaption10"/>
        <w:shd w:val="clear" w:color="auto" w:fill="auto"/>
      </w:pPr>
      <w:r>
        <w:t xml:space="preserve">Společnost AUTOCONT a.s. zapsána v obchodním rejstříku u Krajského soudu v Ostravě, </w:t>
      </w:r>
      <w:proofErr w:type="spellStart"/>
      <w:r>
        <w:t>sp</w:t>
      </w:r>
      <w:proofErr w:type="spellEnd"/>
      <w:r>
        <w:t>. zn. B 11012.</w:t>
      </w:r>
    </w:p>
    <w:p w:rsidR="00333F5F" w:rsidRDefault="005929E9">
      <w:pPr>
        <w:pStyle w:val="Bodytext10"/>
        <w:shd w:val="clear" w:color="auto" w:fill="auto"/>
        <w:spacing w:after="0" w:line="346" w:lineRule="auto"/>
      </w:pPr>
      <w:r>
        <w:t xml:space="preserve">Společnost AEC a.s. zapsána v obchodním rejstříku u Městského soudu v Praze, </w:t>
      </w:r>
      <w:proofErr w:type="spellStart"/>
      <w:r>
        <w:t>sp</w:t>
      </w:r>
      <w:proofErr w:type="spellEnd"/>
      <w:r>
        <w:t>. zn. B 25070.</w:t>
      </w:r>
    </w:p>
    <w:p w:rsidR="00333F5F" w:rsidRDefault="005929E9">
      <w:pPr>
        <w:pStyle w:val="Bodytext10"/>
        <w:shd w:val="clear" w:color="auto" w:fill="auto"/>
        <w:spacing w:line="346" w:lineRule="auto"/>
        <w:jc w:val="both"/>
        <w:rPr>
          <w:sz w:val="19"/>
          <w:szCs w:val="19"/>
        </w:rPr>
      </w:pPr>
      <w:r>
        <w:t xml:space="preserve">(dále jen </w:t>
      </w:r>
      <w:r>
        <w:rPr>
          <w:b/>
          <w:bCs/>
          <w:i/>
          <w:iCs/>
          <w:sz w:val="19"/>
          <w:szCs w:val="19"/>
        </w:rPr>
        <w:t>„Poskytovatel")</w:t>
      </w:r>
    </w:p>
    <w:p w:rsidR="00333F5F" w:rsidRDefault="005929E9">
      <w:pPr>
        <w:pStyle w:val="Bodytext10"/>
        <w:shd w:val="clear" w:color="auto" w:fill="auto"/>
        <w:spacing w:line="300" w:lineRule="auto"/>
        <w:jc w:val="center"/>
      </w:pPr>
      <w:r>
        <w:rPr>
          <w:b/>
          <w:bCs/>
        </w:rPr>
        <w:t>PREAMBULE</w:t>
      </w:r>
    </w:p>
    <w:p w:rsidR="00333F5F" w:rsidRDefault="005929E9">
      <w:pPr>
        <w:pStyle w:val="Bodytext10"/>
        <w:shd w:val="clear" w:color="auto" w:fill="auto"/>
        <w:spacing w:line="300" w:lineRule="auto"/>
        <w:sectPr w:rsidR="00333F5F">
          <w:headerReference w:type="default" r:id="rId7"/>
          <w:footerReference w:type="default" r:id="rId8"/>
          <w:pgSz w:w="11900" w:h="16840"/>
          <w:pgMar w:top="933" w:right="1336" w:bottom="967" w:left="1218" w:header="0" w:footer="3" w:gutter="0"/>
          <w:pgNumType w:start="1"/>
          <w:cols w:space="720"/>
          <w:noEndnote/>
          <w:docGrid w:linePitch="360"/>
        </w:sectPr>
      </w:pPr>
      <w:r>
        <w:t xml:space="preserve">Smluvní strany tohoto Dodatku č. 2 (dále jen </w:t>
      </w:r>
      <w:r>
        <w:rPr>
          <w:b/>
          <w:bCs/>
          <w:i/>
          <w:iCs/>
          <w:sz w:val="19"/>
          <w:szCs w:val="19"/>
        </w:rPr>
        <w:t>„Dodatek č. 2")</w:t>
      </w:r>
      <w:r>
        <w:t xml:space="preserve"> spolu dne 05. 03. 2020 uzavřely „Smlouvu o dodávce a implementaci systému managementu bezpečnosti informací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3002"/>
        <w:gridCol w:w="1094"/>
      </w:tblGrid>
      <w:tr w:rsidR="00333F5F" w:rsidTr="00852F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2" w:type="dxa"/>
            <w:shd w:val="clear" w:color="auto" w:fill="18588E"/>
            <w:vAlign w:val="bottom"/>
          </w:tcPr>
          <w:p w:rsidR="00333F5F" w:rsidRDefault="005929E9" w:rsidP="00852F97">
            <w:pPr>
              <w:pStyle w:val="Other10"/>
              <w:pBdr>
                <w:top w:val="single" w:sz="0" w:space="0" w:color="17578D"/>
                <w:left w:val="single" w:sz="0" w:space="0" w:color="17578D"/>
                <w:bottom w:val="single" w:sz="0" w:space="0" w:color="17578D"/>
                <w:right w:val="single" w:sz="0" w:space="0" w:color="17578D"/>
              </w:pBdr>
              <w:shd w:val="clear" w:color="auto" w:fill="17578D"/>
              <w:spacing w:after="0" w:line="86" w:lineRule="exact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D4D193"/>
                <w:sz w:val="16"/>
                <w:szCs w:val="16"/>
              </w:rPr>
              <w:lastRenderedPageBreak/>
              <w:t>* * * * *</w:t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33F5F" w:rsidRDefault="005929E9" w:rsidP="00852F97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EVROPSKÁ UNIE</w:t>
            </w:r>
          </w:p>
        </w:tc>
      </w:tr>
      <w:tr w:rsidR="00333F5F" w:rsidTr="00852F9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102" w:type="dxa"/>
            <w:shd w:val="clear" w:color="auto" w:fill="18588E"/>
            <w:vAlign w:val="center"/>
          </w:tcPr>
          <w:p w:rsidR="00333F5F" w:rsidRDefault="005929E9" w:rsidP="00852F97">
            <w:pPr>
              <w:pStyle w:val="Other10"/>
              <w:pBdr>
                <w:top w:val="single" w:sz="0" w:space="0" w:color="18568D"/>
                <w:left w:val="single" w:sz="0" w:space="0" w:color="18568D"/>
                <w:bottom w:val="single" w:sz="0" w:space="0" w:color="18568D"/>
                <w:right w:val="single" w:sz="0" w:space="0" w:color="18568D"/>
              </w:pBdr>
              <w:shd w:val="clear" w:color="auto" w:fill="18568D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D4D193"/>
                <w:sz w:val="14"/>
                <w:szCs w:val="14"/>
              </w:rPr>
              <w:t>* *</w:t>
            </w:r>
          </w:p>
        </w:tc>
        <w:tc>
          <w:tcPr>
            <w:tcW w:w="3002" w:type="dxa"/>
            <w:shd w:val="clear" w:color="auto" w:fill="FFFFFF"/>
            <w:vAlign w:val="bottom"/>
          </w:tcPr>
          <w:p w:rsidR="00333F5F" w:rsidRDefault="005929E9" w:rsidP="00852F97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Evropský fond pro regionální rozvoj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33F5F" w:rsidRDefault="00333F5F" w:rsidP="00852F97">
            <w:pPr>
              <w:pStyle w:val="Other1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33F5F" w:rsidTr="00852F9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2" w:type="dxa"/>
            <w:shd w:val="clear" w:color="auto" w:fill="18588E"/>
          </w:tcPr>
          <w:p w:rsidR="00333F5F" w:rsidRDefault="005929E9" w:rsidP="00852F97">
            <w:pPr>
              <w:pStyle w:val="Other10"/>
              <w:pBdr>
                <w:top w:val="single" w:sz="0" w:space="0" w:color="18568C"/>
                <w:left w:val="single" w:sz="0" w:space="0" w:color="18568C"/>
                <w:bottom w:val="single" w:sz="0" w:space="0" w:color="18568C"/>
                <w:right w:val="single" w:sz="0" w:space="0" w:color="18568C"/>
              </w:pBdr>
              <w:shd w:val="clear" w:color="auto" w:fill="18568C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D4D193"/>
                <w:sz w:val="14"/>
                <w:szCs w:val="14"/>
              </w:rPr>
              <w:t>* *</w:t>
            </w:r>
          </w:p>
          <w:p w:rsidR="00333F5F" w:rsidRDefault="005929E9" w:rsidP="00852F97">
            <w:pPr>
              <w:pStyle w:val="Other10"/>
              <w:pBdr>
                <w:top w:val="single" w:sz="0" w:space="0" w:color="18568C"/>
                <w:left w:val="single" w:sz="0" w:space="0" w:color="18568C"/>
                <w:bottom w:val="single" w:sz="0" w:space="0" w:color="18568C"/>
                <w:right w:val="single" w:sz="0" w:space="0" w:color="18568C"/>
              </w:pBdr>
              <w:shd w:val="clear" w:color="auto" w:fill="18568C"/>
              <w:spacing w:after="0" w:line="182" w:lineRule="auto"/>
              <w:jc w:val="center"/>
              <w:rPr>
                <w:sz w:val="14"/>
                <w:szCs w:val="14"/>
              </w:rPr>
            </w:pPr>
            <w:r>
              <w:rPr>
                <w:color w:val="D4D193"/>
                <w:sz w:val="14"/>
                <w:szCs w:val="14"/>
              </w:rPr>
              <w:t>* . *</w:t>
            </w:r>
          </w:p>
        </w:tc>
        <w:tc>
          <w:tcPr>
            <w:tcW w:w="3002" w:type="dxa"/>
            <w:shd w:val="clear" w:color="auto" w:fill="FFFFFF"/>
          </w:tcPr>
          <w:p w:rsidR="00333F5F" w:rsidRDefault="005929E9" w:rsidP="00852F97">
            <w:pPr>
              <w:pStyle w:val="Other10"/>
              <w:shd w:val="clear" w:color="auto" w:fill="auto"/>
              <w:tabs>
                <w:tab w:val="left" w:pos="2801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Integrovaný regionální operační program</w:t>
            </w:r>
            <w:r>
              <w:rPr>
                <w:sz w:val="13"/>
                <w:szCs w:val="13"/>
              </w:rPr>
              <w:tab/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FFFFFF"/>
          </w:tcPr>
          <w:p w:rsidR="00333F5F" w:rsidRDefault="00333F5F" w:rsidP="00852F97">
            <w:pPr>
              <w:rPr>
                <w:sz w:val="10"/>
                <w:szCs w:val="10"/>
              </w:rPr>
            </w:pPr>
          </w:p>
        </w:tc>
      </w:tr>
    </w:tbl>
    <w:p w:rsidR="00333F5F" w:rsidRDefault="00852F97">
      <w:pPr>
        <w:spacing w:after="479" w:line="1" w:lineRule="exact"/>
      </w:pPr>
      <w:r>
        <w:br w:type="textWrapping" w:clear="all"/>
      </w:r>
    </w:p>
    <w:p w:rsidR="00333F5F" w:rsidRDefault="005929E9">
      <w:pPr>
        <w:pStyle w:val="Bodytext10"/>
        <w:shd w:val="clear" w:color="auto" w:fill="auto"/>
        <w:spacing w:line="310" w:lineRule="auto"/>
      </w:pPr>
      <w:r>
        <w:t xml:space="preserve">a poskytování služeb" včetně jejích šesti (6) příloh (dále jen </w:t>
      </w:r>
      <w:r>
        <w:rPr>
          <w:b/>
          <w:bCs/>
          <w:i/>
          <w:iCs/>
          <w:sz w:val="19"/>
          <w:szCs w:val="19"/>
        </w:rPr>
        <w:t>„Smlouva"),</w:t>
      </w:r>
      <w:r>
        <w:t xml:space="preserve"> která vzešla z otevřeného řízení na veřejnou zakázku s názvem „Implementace systému managementu bezpečnosti informací pro nemocnice Zlínského kraje" (dále jen </w:t>
      </w:r>
      <w:r>
        <w:rPr>
          <w:b/>
          <w:bCs/>
          <w:i/>
          <w:iCs/>
          <w:sz w:val="19"/>
          <w:szCs w:val="19"/>
        </w:rPr>
        <w:t>„Zadávací řízení"</w:t>
      </w:r>
      <w:r>
        <w:t xml:space="preserve"> a </w:t>
      </w:r>
      <w:r>
        <w:rPr>
          <w:b/>
          <w:bCs/>
          <w:i/>
          <w:iCs/>
          <w:sz w:val="19"/>
          <w:szCs w:val="19"/>
        </w:rPr>
        <w:t>„Veřejná zakázka"),</w:t>
      </w:r>
      <w:r>
        <w:t xml:space="preserve"> ve znění Dodatku č. 1 ze dne 10.03.2020 (dále jen </w:t>
      </w:r>
      <w:r>
        <w:rPr>
          <w:b/>
          <w:bCs/>
          <w:i/>
          <w:iCs/>
          <w:sz w:val="19"/>
          <w:szCs w:val="19"/>
        </w:rPr>
        <w:t>„Dodat</w:t>
      </w:r>
      <w:r>
        <w:rPr>
          <w:b/>
          <w:bCs/>
          <w:i/>
          <w:iCs/>
          <w:sz w:val="19"/>
          <w:szCs w:val="19"/>
        </w:rPr>
        <w:t>ek č.</w:t>
      </w:r>
      <w:r>
        <w:rPr>
          <w:b/>
          <w:bCs/>
        </w:rPr>
        <w:t xml:space="preserve"> </w:t>
      </w:r>
      <w:r w:rsidR="00852F97">
        <w:rPr>
          <w:b/>
          <w:bCs/>
        </w:rPr>
        <w:t>1</w:t>
      </w:r>
      <w:r>
        <w:rPr>
          <w:b/>
          <w:bCs/>
        </w:rPr>
        <w:t>").</w:t>
      </w:r>
    </w:p>
    <w:p w:rsidR="00333F5F" w:rsidRDefault="005929E9">
      <w:pPr>
        <w:pStyle w:val="Bodytext10"/>
        <w:shd w:val="clear" w:color="auto" w:fill="auto"/>
        <w:spacing w:line="317" w:lineRule="auto"/>
      </w:pPr>
      <w:r>
        <w:t>Při realizaci Fáze 1 předmětu Smlouvy ve smyslu odst. 3.3 Smlouvy byly zjištěné následující skutečnosti:</w:t>
      </w:r>
    </w:p>
    <w:p w:rsidR="00333F5F" w:rsidRDefault="005929E9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spacing w:line="307" w:lineRule="auto"/>
        <w:ind w:left="600" w:hanging="260"/>
        <w:jc w:val="both"/>
      </w:pPr>
      <w:r>
        <w:t>Smluvní strany zjistily, že příloha Smlouvy č. 1 - Technické požadavky na předmět plnění, ve znění Dodatku č. 1 obsahuje nesprávné číslování</w:t>
      </w:r>
      <w:r>
        <w:t xml:space="preserve"> článků a obsahu tohoto dokumentu. Záměrem smluvních stran je zkorigovat číslování článků a obsahu dokumentu tak, aby toto bylo zcela v souladu se zněním dokumentu, který byl součástí zadávacích podmínek Veřejné zakázky. Pro vyloučení jakýchkoli pochybnost</w:t>
      </w:r>
      <w:r>
        <w:t>í smluvní strany potvrzují, že příloha Smlouvy č. 1 - Technické požadavky na předmět plnění zůstává po obsahové stránce nezměněna.</w:t>
      </w:r>
    </w:p>
    <w:p w:rsidR="00333F5F" w:rsidRDefault="005929E9">
      <w:pPr>
        <w:pStyle w:val="Bodytext10"/>
        <w:numPr>
          <w:ilvl w:val="0"/>
          <w:numId w:val="1"/>
        </w:numPr>
        <w:shd w:val="clear" w:color="auto" w:fill="auto"/>
        <w:tabs>
          <w:tab w:val="left" w:pos="679"/>
        </w:tabs>
        <w:ind w:left="320" w:firstLine="20"/>
      </w:pPr>
      <w:r>
        <w:t xml:space="preserve">Usnesením Vlády České republiky č. 194 ze dne 12.03.2020 byl na území České republiky vyhlášen nouzový stav v souvislosti s prokázáním výskytu </w:t>
      </w:r>
      <w:proofErr w:type="spellStart"/>
      <w:r>
        <w:t>koronaviru</w:t>
      </w:r>
      <w:proofErr w:type="spellEnd"/>
      <w:r>
        <w:t xml:space="preserve"> (označovaný jako SARS CoV-2) (dále jen </w:t>
      </w:r>
      <w:r>
        <w:rPr>
          <w:b/>
          <w:bCs/>
          <w:i/>
          <w:iCs/>
          <w:sz w:val="19"/>
          <w:szCs w:val="19"/>
        </w:rPr>
        <w:t>„nouzový stav").</w:t>
      </w:r>
      <w:r>
        <w:t xml:space="preserve"> V rámci nouzového stavu byla vydána další mimo</w:t>
      </w:r>
      <w:r>
        <w:t>řádná opatření, zejména mimořádné opatření Ministerstva zdravotnictví ze dne 23.03.2020 č. j. MZDR 12745/2020-1/M1N/KAN o omezení volného pohybu osob s účinností od 24.03.2020 a dále mimořádné opatření Ministerstva zdravotnictví ze dne 06.04.2020 č. j. MZD</w:t>
      </w:r>
      <w:r>
        <w:t>R 15190/2020-4/MIN/KAN. Výše uvedená mimořádná opatření, ale i další právní akty související s mimořádnými preventivními opatřeními k ochraně obyvatelstva a prevenci nebezpečí vzniku a rozšíření onemocnění COVID-19, významně omezily schopnost Objednatele p</w:t>
      </w:r>
      <w:r>
        <w:t>oskytovat řádnou a nezbytnou součinnost Poskytovateli v rámci realizace předmětu plnění Smlouvy ve smyslu odst. 14.2 Smlouvy, a to i vzhledem k tomu, že Objednatel je součástí páteřního systému poskytovatelů zdravotní péče v České republice a největší komp</w:t>
      </w:r>
      <w:r>
        <w:t>lexní/</w:t>
      </w:r>
      <w:proofErr w:type="spellStart"/>
      <w:r>
        <w:t>centrovou</w:t>
      </w:r>
      <w:proofErr w:type="spellEnd"/>
      <w:r>
        <w:t xml:space="preserve"> nemocnicí ve Zlínském kraji. I přes výše uvedené skutečnosti, Objednatel i Poskytovatel zareagovali na vzniklou situaci tak, aby maximálně omezili dopad výše uvedených opatření na </w:t>
      </w:r>
      <w:proofErr w:type="spellStart"/>
      <w:r>
        <w:t>Ihúty</w:t>
      </w:r>
      <w:proofErr w:type="spellEnd"/>
      <w:r>
        <w:t xml:space="preserve"> plnění dle Smlouvy a předmět plnění Smlouvy.</w:t>
      </w:r>
    </w:p>
    <w:p w:rsidR="00333F5F" w:rsidRDefault="005929E9">
      <w:pPr>
        <w:pStyle w:val="Bodytext10"/>
        <w:shd w:val="clear" w:color="auto" w:fill="auto"/>
        <w:spacing w:after="100"/>
        <w:ind w:firstLine="580"/>
      </w:pPr>
      <w:r>
        <w:t xml:space="preserve">Vzhledem </w:t>
      </w:r>
      <w:r>
        <w:t>k výše uvedenému Objednatel a Poskytovatel tímto Dodatkem č. 2</w:t>
      </w:r>
    </w:p>
    <w:p w:rsidR="00333F5F" w:rsidRDefault="005929E9">
      <w:pPr>
        <w:pStyle w:val="Bodytext10"/>
        <w:numPr>
          <w:ilvl w:val="0"/>
          <w:numId w:val="2"/>
        </w:numPr>
        <w:shd w:val="clear" w:color="auto" w:fill="auto"/>
        <w:tabs>
          <w:tab w:val="left" w:pos="1278"/>
        </w:tabs>
        <w:spacing w:after="100"/>
        <w:ind w:left="1280" w:hanging="340"/>
      </w:pPr>
      <w:r>
        <w:t>výslovně vymezují období, ve kterém nebyl Objednatel ze shora uvedených objektivních důvodů schopen Poskytovateli poskytnout součinnosti v rámci plnění Fáze 1 Smlouvy (§ 1975 OZ),</w:t>
      </w:r>
    </w:p>
    <w:p w:rsidR="00333F5F" w:rsidRDefault="005929E9">
      <w:pPr>
        <w:pStyle w:val="Bodytext10"/>
        <w:numPr>
          <w:ilvl w:val="0"/>
          <w:numId w:val="2"/>
        </w:numPr>
        <w:shd w:val="clear" w:color="auto" w:fill="auto"/>
        <w:tabs>
          <w:tab w:val="left" w:pos="1278"/>
        </w:tabs>
        <w:spacing w:line="310" w:lineRule="auto"/>
        <w:ind w:left="1280" w:hanging="340"/>
        <w:sectPr w:rsidR="00333F5F">
          <w:headerReference w:type="default" r:id="rId9"/>
          <w:footerReference w:type="default" r:id="rId10"/>
          <w:pgSz w:w="11900" w:h="16840"/>
          <w:pgMar w:top="1018" w:right="1356" w:bottom="1746" w:left="1378" w:header="0" w:footer="3" w:gutter="0"/>
          <w:cols w:space="720"/>
          <w:noEndnote/>
          <w:docGrid w:linePitch="360"/>
        </w:sectPr>
      </w:pPr>
      <w:r>
        <w:t xml:space="preserve">s odkazem na shora uvedené objektivní skutečnosti a nemožnost realizovat plošná školení uživatelů v důsledku mimořádných opatření proti rozšíření onemocnění </w:t>
      </w:r>
      <w:r>
        <w:t>COVID-19 se smluvní strany dohodly na alternativním provedení školení formou e-</w:t>
      </w:r>
      <w:proofErr w:type="spellStart"/>
      <w:r>
        <w:t>lear</w:t>
      </w:r>
      <w:r w:rsidR="00852F97">
        <w:t>n</w:t>
      </w:r>
      <w:r>
        <w:t>ingu</w:t>
      </w:r>
      <w:proofErr w:type="spell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"/>
        <w:gridCol w:w="3010"/>
        <w:gridCol w:w="1094"/>
      </w:tblGrid>
      <w:tr w:rsidR="00333F5F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102" w:type="dxa"/>
            <w:shd w:val="clear" w:color="auto" w:fill="18588E"/>
            <w:vAlign w:val="bottom"/>
          </w:tcPr>
          <w:p w:rsidR="00333F5F" w:rsidRDefault="005929E9">
            <w:pPr>
              <w:pStyle w:val="Other10"/>
              <w:pBdr>
                <w:top w:val="single" w:sz="0" w:space="0" w:color="15588F"/>
                <w:left w:val="single" w:sz="0" w:space="0" w:color="15588F"/>
                <w:bottom w:val="single" w:sz="0" w:space="0" w:color="15588F"/>
                <w:right w:val="single" w:sz="0" w:space="0" w:color="15588F"/>
              </w:pBdr>
              <w:shd w:val="clear" w:color="auto" w:fill="15588F"/>
              <w:spacing w:after="0" w:line="86" w:lineRule="exact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D4D193"/>
                <w:sz w:val="16"/>
                <w:szCs w:val="16"/>
              </w:rPr>
              <w:lastRenderedPageBreak/>
              <w:t>* * * ■* *</w:t>
            </w:r>
          </w:p>
        </w:tc>
        <w:tc>
          <w:tcPr>
            <w:tcW w:w="4104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EVROPSKÁ UNIE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102" w:type="dxa"/>
            <w:shd w:val="clear" w:color="auto" w:fill="18588E"/>
          </w:tcPr>
          <w:p w:rsidR="00333F5F" w:rsidRDefault="005929E9">
            <w:pPr>
              <w:pStyle w:val="Other10"/>
              <w:pBdr>
                <w:top w:val="single" w:sz="0" w:space="0" w:color="15578E"/>
                <w:left w:val="single" w:sz="0" w:space="0" w:color="15578E"/>
                <w:bottom w:val="single" w:sz="0" w:space="0" w:color="15578E"/>
                <w:right w:val="single" w:sz="0" w:space="0" w:color="15578E"/>
              </w:pBdr>
              <w:shd w:val="clear" w:color="auto" w:fill="15578E"/>
              <w:tabs>
                <w:tab w:val="left" w:pos="468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D4D193"/>
                <w:sz w:val="17"/>
                <w:szCs w:val="17"/>
              </w:rPr>
              <w:t>A</w:t>
            </w:r>
            <w:r>
              <w:rPr>
                <w:color w:val="D4D193"/>
                <w:sz w:val="17"/>
                <w:szCs w:val="17"/>
              </w:rPr>
              <w:tab/>
              <w:t>*</w:t>
            </w:r>
          </w:p>
        </w:tc>
        <w:tc>
          <w:tcPr>
            <w:tcW w:w="3010" w:type="dxa"/>
            <w:shd w:val="clear" w:color="auto" w:fill="FFFFFF"/>
            <w:vAlign w:val="bottom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Evropský fond pro regionální rozvoj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spacing w:after="0" w:line="240" w:lineRule="auto"/>
              <w:ind w:right="24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50A13B"/>
                <w:sz w:val="13"/>
                <w:szCs w:val="13"/>
              </w:rPr>
              <w:t>••</w:t>
            </w:r>
          </w:p>
        </w:tc>
      </w:tr>
      <w:tr w:rsidR="00333F5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2" w:type="dxa"/>
            <w:shd w:val="clear" w:color="auto" w:fill="18588E"/>
          </w:tcPr>
          <w:p w:rsidR="00333F5F" w:rsidRDefault="005929E9">
            <w:pPr>
              <w:pStyle w:val="Other10"/>
              <w:pBdr>
                <w:top w:val="single" w:sz="0" w:space="0" w:color="19598F"/>
                <w:left w:val="single" w:sz="0" w:space="0" w:color="19598F"/>
                <w:bottom w:val="single" w:sz="0" w:space="0" w:color="19598F"/>
                <w:right w:val="single" w:sz="0" w:space="0" w:color="19598F"/>
              </w:pBdr>
              <w:shd w:val="clear" w:color="auto" w:fill="19598F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color w:val="D4D193"/>
                <w:sz w:val="17"/>
                <w:szCs w:val="17"/>
              </w:rPr>
              <w:t>* *</w:t>
            </w:r>
          </w:p>
          <w:p w:rsidR="00333F5F" w:rsidRDefault="005929E9">
            <w:pPr>
              <w:pStyle w:val="Other10"/>
              <w:pBdr>
                <w:top w:val="single" w:sz="0" w:space="0" w:color="19598F"/>
                <w:left w:val="single" w:sz="0" w:space="0" w:color="19598F"/>
                <w:bottom w:val="single" w:sz="0" w:space="0" w:color="19598F"/>
                <w:right w:val="single" w:sz="0" w:space="0" w:color="19598F"/>
              </w:pBdr>
              <w:shd w:val="clear" w:color="auto" w:fill="19598F"/>
              <w:spacing w:after="0" w:line="180" w:lineRule="auto"/>
              <w:jc w:val="center"/>
              <w:rPr>
                <w:sz w:val="17"/>
                <w:szCs w:val="17"/>
              </w:rPr>
            </w:pPr>
            <w:r>
              <w:rPr>
                <w:color w:val="FFFFFF"/>
                <w:sz w:val="17"/>
                <w:szCs w:val="17"/>
              </w:rPr>
              <w:t>* • *</w:t>
            </w:r>
          </w:p>
        </w:tc>
        <w:tc>
          <w:tcPr>
            <w:tcW w:w="3010" w:type="dxa"/>
            <w:shd w:val="clear" w:color="auto" w:fill="FFFFFF"/>
          </w:tcPr>
          <w:p w:rsidR="00333F5F" w:rsidRDefault="005929E9">
            <w:pPr>
              <w:pStyle w:val="Other10"/>
              <w:shd w:val="clear" w:color="auto" w:fill="auto"/>
              <w:tabs>
                <w:tab w:val="left" w:pos="2808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Integrovaný regionální operační program</w:t>
            </w:r>
            <w:r>
              <w:rPr>
                <w:sz w:val="13"/>
                <w:szCs w:val="13"/>
              </w:rPr>
              <w:tab/>
              <w:t>*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FFFFFF"/>
          </w:tcPr>
          <w:p w:rsidR="00333F5F" w:rsidRDefault="00333F5F">
            <w:pPr>
              <w:rPr>
                <w:sz w:val="10"/>
                <w:szCs w:val="10"/>
              </w:rPr>
            </w:pPr>
          </w:p>
        </w:tc>
      </w:tr>
    </w:tbl>
    <w:p w:rsidR="00333F5F" w:rsidRDefault="00333F5F">
      <w:pPr>
        <w:spacing w:after="779" w:line="1" w:lineRule="exact"/>
      </w:pPr>
    </w:p>
    <w:p w:rsidR="00333F5F" w:rsidRDefault="005929E9">
      <w:pPr>
        <w:pStyle w:val="Bodytext10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307" w:lineRule="auto"/>
        <w:ind w:left="440" w:hanging="240"/>
      </w:pPr>
      <w:r>
        <w:t xml:space="preserve">Objednatel a Poskytovatel přílohou č. 1 tohoto Dodatku č. 2, kterou je Komparační tabulka kapitol (dále jen </w:t>
      </w:r>
      <w:r>
        <w:rPr>
          <w:b/>
          <w:bCs/>
          <w:i/>
          <w:iCs/>
          <w:sz w:val="19"/>
          <w:szCs w:val="19"/>
        </w:rPr>
        <w:t>„Tabulka"),</w:t>
      </w:r>
      <w:r>
        <w:t xml:space="preserve"> vysvětlují odchylky v číslování článků a obsahu Přílohy č. 1 </w:t>
      </w:r>
      <w:proofErr w:type="gramStart"/>
      <w:r>
        <w:t>Smlouvy - Technické</w:t>
      </w:r>
      <w:proofErr w:type="gramEnd"/>
      <w:r>
        <w:t xml:space="preserve"> požadavky na předmět plnění. Dále smluvní strany prohla</w:t>
      </w:r>
      <w:r>
        <w:t xml:space="preserve">šují, že předmět plnění dle přílohy č. 1 Smlouvy - Technické požadavky na předmět plnění zůstává po obsahové stránce nezměněn a Tabulka slouží jako vysvětlující nástroj pro smluvní strany k formální přehlednosti předmětu </w:t>
      </w:r>
      <w:proofErr w:type="gramStart"/>
      <w:r>
        <w:t>plnění..</w:t>
      </w:r>
      <w:proofErr w:type="gramEnd"/>
    </w:p>
    <w:p w:rsidR="00333F5F" w:rsidRDefault="005929E9">
      <w:pPr>
        <w:pStyle w:val="Bodytext10"/>
        <w:numPr>
          <w:ilvl w:val="0"/>
          <w:numId w:val="3"/>
        </w:numPr>
        <w:shd w:val="clear" w:color="auto" w:fill="auto"/>
        <w:tabs>
          <w:tab w:val="left" w:pos="352"/>
        </w:tabs>
        <w:spacing w:after="0" w:line="307" w:lineRule="auto"/>
        <w:ind w:left="440" w:hanging="440"/>
      </w:pPr>
      <w:r>
        <w:t>Smluvní strany uvádějí, že</w:t>
      </w:r>
      <w:r>
        <w:t xml:space="preserve"> Objednatel ve smyslu odst. 14.2 Smlouvy v období od 23.03.2020 do 14.04.2020 nezajistil Poskytovateli řádnou součinnost v rámci plnění Fáze 1 Smlouvy a plnění Fáze 1 tak nemohlo být Poskytovatelem v uvedeném období řádně realizováno. S ohledem na uvedené </w:t>
      </w:r>
      <w:r>
        <w:t>bude ve Fázi 1 zohledněno prodlení Objednatele v délce 23 dnů a Fáze 1 bude dokončena ve stanovené lhůtě 40 dnů, která uplyne k datu 07. 05. 2020.</w:t>
      </w:r>
    </w:p>
    <w:p w:rsidR="00333F5F" w:rsidRDefault="005929E9">
      <w:pPr>
        <w:pStyle w:val="Bodytext10"/>
        <w:numPr>
          <w:ilvl w:val="0"/>
          <w:numId w:val="3"/>
        </w:numPr>
        <w:shd w:val="clear" w:color="auto" w:fill="auto"/>
        <w:tabs>
          <w:tab w:val="left" w:pos="352"/>
        </w:tabs>
        <w:spacing w:after="580" w:line="307" w:lineRule="auto"/>
        <w:ind w:left="440" w:hanging="440"/>
      </w:pPr>
      <w:r>
        <w:t>Školení uživatelů ve smyslu odst. 4.1. Přílohy č. 1 - Technické požadavky na předmět plnění bude provedeno pr</w:t>
      </w:r>
      <w:r>
        <w:t>ostřednictvím e-</w:t>
      </w:r>
      <w:proofErr w:type="spellStart"/>
      <w:r>
        <w:t>learningového</w:t>
      </w:r>
      <w:proofErr w:type="spellEnd"/>
      <w:r>
        <w:t xml:space="preserve"> školení přes </w:t>
      </w:r>
      <w:r>
        <w:rPr>
          <w:lang w:val="en-US" w:eastAsia="en-US" w:bidi="en-US"/>
        </w:rPr>
        <w:t xml:space="preserve">IS </w:t>
      </w:r>
      <w:r>
        <w:t xml:space="preserve">KNTB </w:t>
      </w:r>
      <w:proofErr w:type="spellStart"/>
      <w:r>
        <w:t>Scholasticus</w:t>
      </w:r>
      <w:proofErr w:type="spellEnd"/>
      <w:r>
        <w:t>, jehož obsah Poskytovatel poskytne ve lhůtě dle předchozího odstavce.</w:t>
      </w:r>
    </w:p>
    <w:p w:rsidR="00333F5F" w:rsidRDefault="005929E9">
      <w:pPr>
        <w:pStyle w:val="Bodytext10"/>
        <w:shd w:val="clear" w:color="auto" w:fill="auto"/>
        <w:spacing w:after="340" w:line="240" w:lineRule="auto"/>
        <w:jc w:val="center"/>
      </w:pPr>
      <w:r>
        <w:rPr>
          <w:b/>
          <w:bCs/>
        </w:rPr>
        <w:t>II.</w:t>
      </w:r>
    </w:p>
    <w:p w:rsidR="00333F5F" w:rsidRDefault="005929E9">
      <w:pPr>
        <w:pStyle w:val="Bodytext10"/>
        <w:numPr>
          <w:ilvl w:val="0"/>
          <w:numId w:val="4"/>
        </w:numPr>
        <w:shd w:val="clear" w:color="auto" w:fill="auto"/>
        <w:tabs>
          <w:tab w:val="left" w:pos="352"/>
        </w:tabs>
        <w:spacing w:after="0"/>
      </w:pPr>
      <w:r>
        <w:t>V ostatním zůstává Smlouva beze změny.</w:t>
      </w:r>
    </w:p>
    <w:p w:rsidR="00333F5F" w:rsidRDefault="005929E9">
      <w:pPr>
        <w:pStyle w:val="Bodytext10"/>
        <w:numPr>
          <w:ilvl w:val="0"/>
          <w:numId w:val="4"/>
        </w:numPr>
        <w:shd w:val="clear" w:color="auto" w:fill="auto"/>
        <w:tabs>
          <w:tab w:val="left" w:pos="352"/>
        </w:tabs>
        <w:spacing w:after="0"/>
        <w:ind w:left="360" w:hanging="360"/>
      </w:pPr>
      <w:r>
        <w:t xml:space="preserve">Smluvní strany uvádějí, že tento Dodatek č. 2 nezakládá podstatnou změnu </w:t>
      </w:r>
      <w:r>
        <w:t xml:space="preserve">závazku ve smyslu </w:t>
      </w:r>
      <w:proofErr w:type="spellStart"/>
      <w:r>
        <w:t>ust</w:t>
      </w:r>
      <w:proofErr w:type="spellEnd"/>
      <w:r>
        <w:t>. § 222 odst. 3 zákona č. 134/2016 S., o zadávání veřejných zakázek, ve znění pozdějších předpisů.</w:t>
      </w:r>
    </w:p>
    <w:p w:rsidR="00333F5F" w:rsidRDefault="005929E9">
      <w:pPr>
        <w:pStyle w:val="Bodytext10"/>
        <w:numPr>
          <w:ilvl w:val="0"/>
          <w:numId w:val="4"/>
        </w:numPr>
        <w:shd w:val="clear" w:color="auto" w:fill="auto"/>
        <w:tabs>
          <w:tab w:val="left" w:pos="352"/>
        </w:tabs>
        <w:spacing w:after="0"/>
        <w:ind w:left="360" w:hanging="360"/>
      </w:pPr>
      <w:r>
        <w:t>Dodatek č. 2 je vyhotoven ve čtyřech stejnopisech a každá ze smluvních stran obdrží po dvou stejnopisech Dodatku č. 2 s platností origin</w:t>
      </w:r>
      <w:r>
        <w:t>álu.</w:t>
      </w:r>
    </w:p>
    <w:p w:rsidR="00333F5F" w:rsidRDefault="005929E9">
      <w:pPr>
        <w:pStyle w:val="Bodytext10"/>
        <w:numPr>
          <w:ilvl w:val="0"/>
          <w:numId w:val="4"/>
        </w:numPr>
        <w:shd w:val="clear" w:color="auto" w:fill="auto"/>
        <w:tabs>
          <w:tab w:val="left" w:pos="352"/>
        </w:tabs>
        <w:spacing w:after="0"/>
        <w:ind w:left="360" w:hanging="360"/>
      </w:pPr>
      <w:r>
        <w:t>Dodatek č. 2 nabývá platnosti dnem podpisu obou smluvních stran a účinnosti dnem jeho uveřejnění prostřednictvím registru smluv ve smyslu zákona č. 340/2015 Sb., o zvláštních podmínkách účinnosti některých smluv, uveřejňování těchto smluv a o registru</w:t>
      </w:r>
      <w:r>
        <w:t xml:space="preserve"> smluv (zákon o registru smluv), ve znění pozdějších předpisů.</w:t>
      </w:r>
    </w:p>
    <w:p w:rsidR="00333F5F" w:rsidRDefault="005929E9">
      <w:pPr>
        <w:pStyle w:val="Bodytext10"/>
        <w:numPr>
          <w:ilvl w:val="0"/>
          <w:numId w:val="4"/>
        </w:numPr>
        <w:shd w:val="clear" w:color="auto" w:fill="auto"/>
        <w:tabs>
          <w:tab w:val="left" w:pos="352"/>
        </w:tabs>
        <w:spacing w:after="400"/>
      </w:pPr>
      <w:r>
        <w:t>Součástí Dodatku č. 2 je Příloha č. 1 - Komparační tabulka kapitol</w:t>
      </w:r>
    </w:p>
    <w:p w:rsidR="00333F5F" w:rsidRDefault="005929E9">
      <w:pPr>
        <w:pStyle w:val="Bodytext10"/>
        <w:shd w:val="clear" w:color="auto" w:fill="auto"/>
        <w:tabs>
          <w:tab w:val="left" w:pos="4448"/>
        </w:tabs>
        <w:spacing w:after="0"/>
        <w:ind w:firstLine="200"/>
        <w:sectPr w:rsidR="00333F5F">
          <w:headerReference w:type="default" r:id="rId11"/>
          <w:footerReference w:type="default" r:id="rId12"/>
          <w:pgSz w:w="11900" w:h="16840"/>
          <w:pgMar w:top="954" w:right="1299" w:bottom="1033" w:left="1623" w:header="0" w:footer="3" w:gutter="0"/>
          <w:cols w:space="720"/>
          <w:noEndnote/>
          <w:docGrid w:linePitch="360"/>
        </w:sectPr>
      </w:pPr>
      <w:r>
        <w:t>Ve Zlíně dne:07.05.2020</w:t>
      </w:r>
      <w:r>
        <w:tab/>
        <w:t>Ve Zlíně dne: 07.05.2020</w:t>
      </w:r>
    </w:p>
    <w:p w:rsidR="00333F5F" w:rsidRDefault="00333F5F">
      <w:pPr>
        <w:spacing w:line="240" w:lineRule="exact"/>
        <w:rPr>
          <w:sz w:val="19"/>
          <w:szCs w:val="19"/>
        </w:rPr>
      </w:pPr>
    </w:p>
    <w:p w:rsidR="00333F5F" w:rsidRDefault="00333F5F">
      <w:pPr>
        <w:spacing w:line="240" w:lineRule="exact"/>
        <w:rPr>
          <w:sz w:val="19"/>
          <w:szCs w:val="19"/>
        </w:rPr>
      </w:pPr>
    </w:p>
    <w:p w:rsidR="00333F5F" w:rsidRDefault="00333F5F">
      <w:pPr>
        <w:spacing w:line="240" w:lineRule="exact"/>
        <w:rPr>
          <w:sz w:val="19"/>
          <w:szCs w:val="19"/>
        </w:rPr>
      </w:pPr>
    </w:p>
    <w:p w:rsidR="00333F5F" w:rsidRDefault="00333F5F">
      <w:pPr>
        <w:spacing w:before="69" w:after="69" w:line="240" w:lineRule="exact"/>
        <w:rPr>
          <w:sz w:val="19"/>
          <w:szCs w:val="19"/>
        </w:rPr>
      </w:pPr>
    </w:p>
    <w:p w:rsidR="00333F5F" w:rsidRDefault="00333F5F">
      <w:pPr>
        <w:spacing w:line="1" w:lineRule="exact"/>
        <w:sectPr w:rsidR="00333F5F">
          <w:type w:val="continuous"/>
          <w:pgSz w:w="11900" w:h="16840"/>
          <w:pgMar w:top="1752" w:right="0" w:bottom="1039" w:left="0" w:header="0" w:footer="3" w:gutter="0"/>
          <w:cols w:space="720"/>
          <w:noEndnote/>
          <w:docGrid w:linePitch="360"/>
        </w:sectPr>
      </w:pPr>
    </w:p>
    <w:p w:rsidR="00333F5F" w:rsidRDefault="005929E9" w:rsidP="00852F97">
      <w:pPr>
        <w:pStyle w:val="Picturecaption10"/>
        <w:framePr w:w="8653" w:h="1057" w:wrap="none" w:vAnchor="text" w:hAnchor="page" w:x="1753" w:y="1083"/>
        <w:shd w:val="clear" w:color="auto" w:fill="auto"/>
        <w:rPr>
          <w:sz w:val="20"/>
          <w:szCs w:val="20"/>
        </w:rPr>
      </w:pPr>
      <w:r>
        <w:rPr>
          <w:b/>
          <w:bCs/>
          <w:sz w:val="20"/>
          <w:szCs w:val="20"/>
        </w:rPr>
        <w:t>MUDr. Radomír Maráček</w:t>
      </w:r>
      <w:r w:rsidR="00852F97">
        <w:rPr>
          <w:b/>
          <w:bCs/>
          <w:sz w:val="20"/>
          <w:szCs w:val="20"/>
        </w:rPr>
        <w:tab/>
      </w:r>
      <w:r w:rsidR="00852F97">
        <w:rPr>
          <w:b/>
          <w:bCs/>
          <w:sz w:val="20"/>
          <w:szCs w:val="20"/>
        </w:rPr>
        <w:tab/>
      </w:r>
      <w:r w:rsidR="00852F97">
        <w:rPr>
          <w:b/>
          <w:bCs/>
          <w:sz w:val="20"/>
          <w:szCs w:val="20"/>
        </w:rPr>
        <w:tab/>
      </w:r>
      <w:r w:rsidR="00852F97">
        <w:rPr>
          <w:b/>
          <w:bCs/>
          <w:sz w:val="20"/>
          <w:szCs w:val="20"/>
        </w:rPr>
        <w:tab/>
      </w:r>
      <w:proofErr w:type="spellStart"/>
      <w:r w:rsidR="00852F97" w:rsidRPr="00852F97">
        <w:rPr>
          <w:b/>
          <w:bCs/>
          <w:sz w:val="20"/>
          <w:szCs w:val="20"/>
          <w:highlight w:val="black"/>
        </w:rPr>
        <w:t>xxxxxxxxxxxxxxxxxxxxxxxx</w:t>
      </w:r>
      <w:proofErr w:type="spellEnd"/>
    </w:p>
    <w:p w:rsidR="00333F5F" w:rsidRDefault="00333F5F">
      <w:pPr>
        <w:spacing w:line="360" w:lineRule="exact"/>
      </w:pPr>
    </w:p>
    <w:p w:rsidR="00333F5F" w:rsidRDefault="00852F97">
      <w:pPr>
        <w:spacing w:line="360" w:lineRule="exac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poskytovatele:</w:t>
      </w:r>
    </w:p>
    <w:p w:rsidR="00333F5F" w:rsidRDefault="00333F5F">
      <w:pPr>
        <w:spacing w:line="360" w:lineRule="exact"/>
      </w:pPr>
    </w:p>
    <w:p w:rsidR="00852F97" w:rsidRDefault="00852F97" w:rsidP="00852F97">
      <w:pPr>
        <w:pStyle w:val="Bodytext10"/>
        <w:framePr w:w="7945" w:h="433" w:wrap="none" w:vAnchor="text" w:hAnchor="page" w:x="1657" w:y="327"/>
        <w:shd w:val="clear" w:color="auto" w:fill="auto"/>
        <w:spacing w:after="0" w:line="240" w:lineRule="auto"/>
      </w:pPr>
      <w:r>
        <w:t>předseda představenstva</w:t>
      </w:r>
      <w:r>
        <w:tab/>
      </w:r>
      <w:r>
        <w:tab/>
      </w:r>
      <w:r>
        <w:tab/>
        <w:t>na základě plné moci – AUTOCONT a.s.</w:t>
      </w:r>
    </w:p>
    <w:p w:rsidR="00333F5F" w:rsidRDefault="00333F5F">
      <w:pPr>
        <w:spacing w:line="360" w:lineRule="exact"/>
      </w:pPr>
    </w:p>
    <w:p w:rsidR="00333F5F" w:rsidRDefault="00333F5F">
      <w:pPr>
        <w:spacing w:line="360" w:lineRule="exact"/>
      </w:pPr>
    </w:p>
    <w:p w:rsidR="00333F5F" w:rsidRDefault="00333F5F">
      <w:pPr>
        <w:spacing w:line="360" w:lineRule="exact"/>
      </w:pPr>
    </w:p>
    <w:p w:rsidR="00333F5F" w:rsidRDefault="00333F5F">
      <w:pPr>
        <w:spacing w:after="489" w:line="1" w:lineRule="exact"/>
      </w:pPr>
    </w:p>
    <w:p w:rsidR="00333F5F" w:rsidRDefault="00333F5F">
      <w:pPr>
        <w:spacing w:line="1" w:lineRule="exact"/>
        <w:sectPr w:rsidR="00333F5F">
          <w:type w:val="continuous"/>
          <w:pgSz w:w="11900" w:h="16840"/>
          <w:pgMar w:top="1752" w:right="1255" w:bottom="1039" w:left="1623" w:header="0" w:footer="3" w:gutter="0"/>
          <w:cols w:space="720"/>
          <w:noEndnote/>
          <w:docGrid w:linePitch="360"/>
        </w:sectPr>
      </w:pPr>
    </w:p>
    <w:p w:rsidR="00333F5F" w:rsidRDefault="005929E9">
      <w:pPr>
        <w:pStyle w:val="Bodytext10"/>
        <w:framePr w:w="2239" w:h="259" w:wrap="none" w:hAnchor="page" w:x="1951" w:y="448"/>
        <w:shd w:val="clear" w:color="auto" w:fill="auto"/>
        <w:spacing w:after="0" w:line="240" w:lineRule="auto"/>
      </w:pPr>
      <w:r>
        <w:lastRenderedPageBreak/>
        <w:t>Podpis:</w:t>
      </w:r>
    </w:p>
    <w:p w:rsidR="00333F5F" w:rsidRDefault="005929E9" w:rsidP="00852F97">
      <w:pPr>
        <w:pStyle w:val="Picturecaption10"/>
        <w:framePr w:w="2293" w:h="661" w:wrap="none" w:hAnchor="page" w:x="1951" w:y="1147"/>
        <w:shd w:val="clear" w:color="auto" w:fill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Ing. Petr Liškář, MBA</w:t>
      </w:r>
    </w:p>
    <w:p w:rsidR="00852F97" w:rsidRDefault="00852F97" w:rsidP="00852F97">
      <w:pPr>
        <w:pStyle w:val="Picturecaption10"/>
        <w:framePr w:w="2293" w:h="661" w:wrap="none" w:hAnchor="page" w:x="1951" w:y="1147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t>člen představenstva</w:t>
      </w:r>
    </w:p>
    <w:p w:rsidR="00333F5F" w:rsidRDefault="005929E9">
      <w:pPr>
        <w:pStyle w:val="Picturecaption10"/>
        <w:framePr w:w="2477" w:h="576" w:wrap="none" w:hAnchor="page" w:x="3708" w:y="-690"/>
        <w:shd w:val="clear" w:color="auto" w:fill="auto"/>
        <w:spacing w:line="276" w:lineRule="auto"/>
      </w:pPr>
      <w:r>
        <w:t>EVROPSKÁ UNIE</w:t>
      </w:r>
    </w:p>
    <w:p w:rsidR="00333F5F" w:rsidRDefault="005929E9">
      <w:pPr>
        <w:pStyle w:val="Picturecaption10"/>
        <w:framePr w:w="2477" w:h="576" w:wrap="none" w:hAnchor="page" w:x="3708" w:y="-690"/>
        <w:shd w:val="clear" w:color="auto" w:fill="auto"/>
        <w:spacing w:line="276" w:lineRule="auto"/>
      </w:pPr>
      <w:r>
        <w:t>Evropský fond pro regionální rozvoj Integrovaný regionální operační program</w:t>
      </w:r>
    </w:p>
    <w:p w:rsidR="00333F5F" w:rsidRDefault="005929E9">
      <w:pPr>
        <w:pStyle w:val="Bodytext10"/>
        <w:framePr w:w="749" w:h="288" w:wrap="none" w:hAnchor="page" w:x="6228" w:y="448"/>
        <w:shd w:val="clear" w:color="auto" w:fill="auto"/>
        <w:spacing w:after="0" w:line="240" w:lineRule="auto"/>
      </w:pPr>
      <w:r>
        <w:t>Podpis:</w:t>
      </w:r>
    </w:p>
    <w:p w:rsidR="00333F5F" w:rsidRDefault="00852F97">
      <w:pPr>
        <w:pStyle w:val="Bodytext10"/>
        <w:framePr w:w="2318" w:h="295" w:wrap="none" w:hAnchor="page" w:x="6207" w:y="1096"/>
        <w:shd w:val="clear" w:color="auto" w:fill="auto"/>
        <w:spacing w:after="0" w:line="240" w:lineRule="auto"/>
      </w:pPr>
      <w:proofErr w:type="spellStart"/>
      <w:r w:rsidRPr="00852F97">
        <w:rPr>
          <w:b/>
          <w:bCs/>
          <w:highlight w:val="black"/>
        </w:rPr>
        <w:t>xxxxxxxxxxxxxxxxxxxx</w:t>
      </w:r>
      <w:proofErr w:type="spellEnd"/>
    </w:p>
    <w:p w:rsidR="00333F5F" w:rsidRDefault="005929E9">
      <w:pPr>
        <w:pStyle w:val="Bodytext10"/>
        <w:framePr w:w="3096" w:h="295" w:wrap="none" w:hAnchor="page" w:x="6192" w:y="1744"/>
        <w:shd w:val="clear" w:color="auto" w:fill="auto"/>
        <w:spacing w:after="0" w:line="240" w:lineRule="auto"/>
      </w:pPr>
      <w:r>
        <w:t xml:space="preserve">na základě plné </w:t>
      </w:r>
      <w:proofErr w:type="gramStart"/>
      <w:r>
        <w:t>moci - AEC</w:t>
      </w:r>
      <w:proofErr w:type="gramEnd"/>
      <w:r>
        <w:t xml:space="preserve"> a.s.</w:t>
      </w:r>
    </w:p>
    <w:p w:rsidR="00333F5F" w:rsidRDefault="005929E9">
      <w:pPr>
        <w:spacing w:line="360" w:lineRule="exact"/>
      </w:pPr>
      <w:r>
        <w:rPr>
          <w:noProof/>
        </w:rPr>
        <w:drawing>
          <wp:anchor distT="0" distB="0" distL="1797050" distR="0" simplePos="0" relativeHeight="62914707" behindDoc="1" locked="0" layoutInCell="1" allowOverlap="1">
            <wp:simplePos x="0" y="0"/>
            <wp:positionH relativeFrom="page">
              <wp:posOffset>4150995</wp:posOffset>
            </wp:positionH>
            <wp:positionV relativeFrom="margin">
              <wp:posOffset>-466090</wp:posOffset>
            </wp:positionV>
            <wp:extent cx="762000" cy="414655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7620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F5F" w:rsidRDefault="00333F5F">
      <w:pPr>
        <w:spacing w:line="360" w:lineRule="exact"/>
      </w:pPr>
    </w:p>
    <w:p w:rsidR="00333F5F" w:rsidRDefault="00333F5F">
      <w:pPr>
        <w:spacing w:line="360" w:lineRule="exact"/>
      </w:pPr>
    </w:p>
    <w:p w:rsidR="00333F5F" w:rsidRDefault="00333F5F">
      <w:pPr>
        <w:spacing w:line="360" w:lineRule="exact"/>
      </w:pPr>
    </w:p>
    <w:p w:rsidR="00333F5F" w:rsidRDefault="00333F5F">
      <w:pPr>
        <w:spacing w:line="360" w:lineRule="exact"/>
      </w:pPr>
    </w:p>
    <w:p w:rsidR="00333F5F" w:rsidRDefault="00333F5F">
      <w:pPr>
        <w:spacing w:line="360" w:lineRule="exact"/>
      </w:pPr>
    </w:p>
    <w:p w:rsidR="00333F5F" w:rsidRDefault="00333F5F">
      <w:pPr>
        <w:spacing w:line="360" w:lineRule="exact"/>
      </w:pPr>
    </w:p>
    <w:p w:rsidR="00333F5F" w:rsidRDefault="00333F5F">
      <w:pPr>
        <w:spacing w:line="360" w:lineRule="exact"/>
      </w:pPr>
    </w:p>
    <w:p w:rsidR="00333F5F" w:rsidRDefault="00333F5F">
      <w:pPr>
        <w:spacing w:line="360" w:lineRule="exact"/>
      </w:pPr>
    </w:p>
    <w:p w:rsidR="00333F5F" w:rsidRDefault="00333F5F">
      <w:pPr>
        <w:spacing w:after="691" w:line="1" w:lineRule="exact"/>
      </w:pPr>
    </w:p>
    <w:p w:rsidR="00333F5F" w:rsidRDefault="00333F5F">
      <w:pPr>
        <w:spacing w:line="1" w:lineRule="exact"/>
        <w:sectPr w:rsidR="00333F5F">
          <w:pgSz w:w="11900" w:h="16840"/>
          <w:pgMar w:top="1824" w:right="2490" w:bottom="982" w:left="1950" w:header="0" w:footer="3" w:gutter="0"/>
          <w:cols w:space="720"/>
          <w:noEndnote/>
          <w:docGrid w:linePitch="360"/>
        </w:sectPr>
      </w:pPr>
    </w:p>
    <w:p w:rsidR="00333F5F" w:rsidRDefault="005929E9">
      <w:pPr>
        <w:pStyle w:val="Bodytext30"/>
        <w:framePr w:w="533" w:h="216" w:wrap="none" w:hAnchor="page" w:x="15115" w:y="1"/>
        <w:shd w:val="clear" w:color="auto" w:fill="auto"/>
      </w:pPr>
      <w:r>
        <w:lastRenderedPageBreak/>
        <w:t>Interní</w:t>
      </w:r>
    </w:p>
    <w:p w:rsidR="00333F5F" w:rsidRDefault="00333F5F" w:rsidP="00852F97">
      <w:pPr>
        <w:pStyle w:val="Bodytext20"/>
        <w:framePr w:w="3434" w:h="245" w:wrap="none" w:hAnchor="page" w:x="1176" w:y="1751"/>
        <w:shd w:val="clear" w:color="auto" w:fill="auto"/>
        <w:jc w:val="center"/>
      </w:pPr>
    </w:p>
    <w:sectPr w:rsidR="00333F5F">
      <w:headerReference w:type="default" r:id="rId14"/>
      <w:footerReference w:type="default" r:id="rId15"/>
      <w:pgSz w:w="16840" w:h="11900" w:orient="landscape"/>
      <w:pgMar w:top="607" w:right="1193" w:bottom="607" w:left="1161" w:header="179" w:footer="1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E9" w:rsidRDefault="005929E9">
      <w:r>
        <w:separator/>
      </w:r>
    </w:p>
  </w:endnote>
  <w:endnote w:type="continuationSeparator" w:id="0">
    <w:p w:rsidR="005929E9" w:rsidRDefault="0059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5F" w:rsidRDefault="005929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3297555</wp:posOffset>
              </wp:positionH>
              <wp:positionV relativeFrom="page">
                <wp:posOffset>10133330</wp:posOffset>
              </wp:positionV>
              <wp:extent cx="71310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59.65pt;margin-top:797.9pt;width:56.1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" filled="f" stroked="f">
              <v:textbox style="mso-fit-shape-to-text:t" inset="0,0,0,0">
                <w:txbxContent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5F" w:rsidRDefault="005929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9584690</wp:posOffset>
              </wp:positionV>
              <wp:extent cx="6413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I.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85.25pt;margin-top:754.7pt;width:5.05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" filled="f" stroked="f">
              <v:textbox style="mso-fit-shape-to-text:t" inset="0,0,0,0">
                <w:txbxContent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3293745</wp:posOffset>
              </wp:positionH>
              <wp:positionV relativeFrom="page">
                <wp:posOffset>10123805</wp:posOffset>
              </wp:positionV>
              <wp:extent cx="713105" cy="958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30" type="#_x0000_t202" style="position:absolute;margin-left:259.35pt;margin-top:797.15pt;width:56.15pt;height:7.5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" filled="f" stroked="f">
              <v:textbox style="mso-fit-shape-to-text:t" inset="0,0,0,0">
                <w:txbxContent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5F" w:rsidRDefault="005929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3297555</wp:posOffset>
              </wp:positionH>
              <wp:positionV relativeFrom="page">
                <wp:posOffset>10133330</wp:posOffset>
              </wp:positionV>
              <wp:extent cx="713105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10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259.65pt;margin-top:797.9pt;width:56.15pt;height:7.9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" filled="f" stroked="f">
              <v:textbox style="mso-fit-shape-to-text:t" inset="0,0,0,0">
                <w:txbxContent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z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5F" w:rsidRDefault="00333F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E9" w:rsidRDefault="005929E9"/>
  </w:footnote>
  <w:footnote w:type="continuationSeparator" w:id="0">
    <w:p w:rsidR="005929E9" w:rsidRDefault="005929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5F" w:rsidRDefault="005929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642620</wp:posOffset>
              </wp:positionV>
              <wp:extent cx="982980" cy="397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980" cy="397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MINISTERSTVO</w:t>
                          </w:r>
                        </w:p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lang w:val="en-US" w:eastAsia="en-US" w:bidi="en-US"/>
                            </w:rPr>
                            <w:t xml:space="preserve">PRO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MÍSTNÍ</w:t>
                          </w:r>
                        </w:p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96.45pt;margin-top:50.6pt;width:77.4pt;height:3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" filled="f" stroked="f">
              <v:textbox style="mso-fit-shape-to-text:t" inset="0,0,0,0">
                <w:txbxContent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MINISTERSTVO</w:t>
                    </w:r>
                  </w:p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lang w:val="en-US" w:eastAsia="en-US" w:bidi="en-US"/>
                      </w:rPr>
                      <w:t xml:space="preserve">PRO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MÍSTNÍ</w:t>
                    </w:r>
                  </w:p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5F" w:rsidRDefault="005929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5003800</wp:posOffset>
              </wp:positionH>
              <wp:positionV relativeFrom="page">
                <wp:posOffset>682625</wp:posOffset>
              </wp:positionV>
              <wp:extent cx="978535" cy="3930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3930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MINISTERST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VO</w:t>
                          </w:r>
                        </w:p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PRO MÍSTNÍ</w:t>
                          </w:r>
                        </w:p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94pt;margin-top:53.75pt;width:77.05pt;height:30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" filled="f" stroked="f">
              <v:textbox style="mso-fit-shape-to-text:t" inset="0,0,0,0">
                <w:txbxContent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MINISTERST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VO</w:t>
                    </w:r>
                  </w:p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PRO MÍSTNÍ</w:t>
                    </w:r>
                  </w:p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5F" w:rsidRDefault="005929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642620</wp:posOffset>
              </wp:positionV>
              <wp:extent cx="982980" cy="3975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980" cy="397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MINISTERSTVO</w:t>
                          </w:r>
                        </w:p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lang w:val="en-US" w:eastAsia="en-US" w:bidi="en-US"/>
                            </w:rPr>
                            <w:t xml:space="preserve">PRO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MÍSTNÍ</w:t>
                          </w:r>
                        </w:p>
                        <w:p w:rsidR="00333F5F" w:rsidRDefault="005929E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ROZVOJ ČR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96.45pt;margin-top:50.6pt;width:77.4pt;height:31.3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" filled="f" stroked="f">
              <v:textbox style="mso-fit-shape-to-text:t" inset="0,0,0,0">
                <w:txbxContent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MINISTERSTVO</w:t>
                    </w:r>
                  </w:p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lang w:val="en-US" w:eastAsia="en-US" w:bidi="en-US"/>
                      </w:rPr>
                      <w:t xml:space="preserve">PRO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MÍSTNÍ</w:t>
                    </w:r>
                  </w:p>
                  <w:p w:rsidR="00333F5F" w:rsidRDefault="005929E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ROZVOJ ČR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F5F" w:rsidRDefault="00333F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70F1B"/>
    <w:multiLevelType w:val="multilevel"/>
    <w:tmpl w:val="4776C7EA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593063"/>
    <w:multiLevelType w:val="multilevel"/>
    <w:tmpl w:val="EE46AD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803EA"/>
    <w:multiLevelType w:val="multilevel"/>
    <w:tmpl w:val="9A08B2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0054DB"/>
    <w:multiLevelType w:val="multilevel"/>
    <w:tmpl w:val="3BF2FC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5F"/>
    <w:rsid w:val="00097ECE"/>
    <w:rsid w:val="00333F5F"/>
    <w:rsid w:val="00447D0D"/>
    <w:rsid w:val="005929E9"/>
    <w:rsid w:val="0085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4F42"/>
  <w15:docId w15:val="{80B6E36D-7AF6-49BB-8265-04C75BFC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012C01"/>
      <w:sz w:val="30"/>
      <w:szCs w:val="30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Other10">
    <w:name w:val="Other|1"/>
    <w:basedOn w:val="Normln"/>
    <w:link w:val="Other1"/>
    <w:pPr>
      <w:shd w:val="clear" w:color="auto" w:fill="FFFFFF"/>
      <w:spacing w:after="260" w:line="305" w:lineRule="auto"/>
    </w:pPr>
    <w:rPr>
      <w:rFonts w:ascii="Arial" w:eastAsia="Arial" w:hAnsi="Arial" w:cs="Arial"/>
      <w:sz w:val="20"/>
      <w:szCs w:val="20"/>
    </w:rPr>
  </w:style>
  <w:style w:type="paragraph" w:customStyle="1" w:styleId="Headerorfooter20">
    <w:name w:val="Header or footer|2"/>
    <w:basedOn w:val="Normln"/>
    <w:link w:val="Headerorfooter2"/>
    <w:pPr>
      <w:shd w:val="clear" w:color="auto" w:fill="FFFFFF"/>
    </w:pPr>
    <w:rPr>
      <w:sz w:val="20"/>
      <w:szCs w:val="20"/>
    </w:rPr>
  </w:style>
  <w:style w:type="paragraph" w:customStyle="1" w:styleId="Bodytext10">
    <w:name w:val="Body text|1"/>
    <w:basedOn w:val="Normln"/>
    <w:link w:val="Bodytext1"/>
    <w:pPr>
      <w:shd w:val="clear" w:color="auto" w:fill="FFFFFF"/>
      <w:spacing w:after="260" w:line="305" w:lineRule="auto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346" w:lineRule="auto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ln"/>
    <w:link w:val="Bodytext3"/>
    <w:pPr>
      <w:shd w:val="clear" w:color="auto" w:fill="FFFFFF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20">
    <w:name w:val="Body text|2"/>
    <w:basedOn w:val="Normln"/>
    <w:link w:val="Bodytext2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jc w:val="right"/>
      <w:outlineLvl w:val="0"/>
    </w:pPr>
    <w:rPr>
      <w:rFonts w:ascii="Arial" w:eastAsia="Arial" w:hAnsi="Arial" w:cs="Arial"/>
      <w:b/>
      <w:bCs/>
      <w:color w:val="012C01"/>
      <w:sz w:val="30"/>
      <w:szCs w:val="3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auto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998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c224e_KHS_zapad5p_BN-20200514090543</vt:lpstr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c224e_KHS_zapad5p_BN-20200514090543</dc:title>
  <dc:subject/>
  <dc:creator>Gabriela Vinklerová</dc:creator>
  <cp:keywords/>
  <cp:lastModifiedBy>Vinklerová Gabriela</cp:lastModifiedBy>
  <cp:revision>3</cp:revision>
  <dcterms:created xsi:type="dcterms:W3CDTF">2020-05-14T08:32:00Z</dcterms:created>
  <dcterms:modified xsi:type="dcterms:W3CDTF">2020-05-14T08:33:00Z</dcterms:modified>
</cp:coreProperties>
</file>