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3" w:after="3"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350" w:left="0" w:right="0" w:bottom="1350" w:header="0" w:footer="3" w:gutter="0"/>
          <w:rtlGutter w:val="0"/>
          <w:cols w:space="720"/>
          <w:noEndnote/>
          <w:docGrid w:linePitch="360"/>
        </w:sectPr>
      </w:pPr>
    </w:p>
    <w:p>
      <w:pPr>
        <w:pStyle w:val="Style7"/>
        <w:widowControl w:val="0"/>
        <w:keepNext/>
        <w:keepLines/>
        <w:shd w:val="clear" w:color="auto" w:fill="auto"/>
        <w:bidi w:val="0"/>
        <w:spacing w:before="0" w:after="0"/>
        <w:ind w:left="0" w:right="0" w:firstLine="0"/>
      </w:pPr>
      <w:bookmarkStart w:id="0" w:name="bookmark0"/>
      <w:r>
        <w:rPr>
          <w:lang w:val="cs-CZ" w:eastAsia="cs-CZ" w:bidi="cs-CZ"/>
          <w:w w:val="100"/>
          <w:spacing w:val="0"/>
          <w:color w:val="000000"/>
          <w:position w:val="0"/>
        </w:rPr>
        <w:t>Rámcová dohoda</w:t>
      </w:r>
      <w:bookmarkEnd w:id="0"/>
    </w:p>
    <w:p>
      <w:pPr>
        <w:pStyle w:val="Style7"/>
        <w:widowControl w:val="0"/>
        <w:keepNext/>
        <w:keepLines/>
        <w:shd w:val="clear" w:color="auto" w:fill="auto"/>
        <w:bidi w:val="0"/>
        <w:spacing w:before="0" w:after="601"/>
        <w:ind w:left="0" w:right="0" w:firstLine="0"/>
      </w:pPr>
      <w:bookmarkStart w:id="1" w:name="bookmark1"/>
      <w:r>
        <w:rPr>
          <w:lang w:val="cs-CZ" w:eastAsia="cs-CZ" w:bidi="cs-CZ"/>
          <w:w w:val="100"/>
          <w:spacing w:val="0"/>
          <w:color w:val="000000"/>
          <w:position w:val="0"/>
        </w:rPr>
        <w:t>na realizaci oprav na silnicích II. a III. tříd v Kraji Vysočina</w:t>
        <w:br/>
        <w:t>pro oblast okresu Pelhřimov</w:t>
      </w:r>
      <w:bookmarkEnd w:id="1"/>
    </w:p>
    <w:p>
      <w:pPr>
        <w:pStyle w:val="Style12"/>
        <w:widowControl w:val="0"/>
        <w:keepNext/>
        <w:keepLines/>
        <w:shd w:val="clear" w:color="auto" w:fill="auto"/>
        <w:bidi w:val="0"/>
        <w:spacing w:before="0" w:after="205" w:line="190" w:lineRule="exact"/>
        <w:ind w:left="0" w:right="0" w:firstLine="0"/>
      </w:pPr>
      <w:bookmarkStart w:id="2" w:name="bookmark2"/>
      <w:r>
        <w:rPr>
          <w:lang w:val="cs-CZ" w:eastAsia="cs-CZ" w:bidi="cs-CZ"/>
          <w:w w:val="100"/>
          <w:spacing w:val="0"/>
          <w:color w:val="000000"/>
          <w:position w:val="0"/>
        </w:rPr>
        <w:t>I. SMLUVNÍ STRANY</w:t>
      </w:r>
      <w:bookmarkEnd w:id="2"/>
    </w:p>
    <w:p>
      <w:pPr>
        <w:pStyle w:val="Style5"/>
        <w:numPr>
          <w:ilvl w:val="0"/>
          <w:numId w:val="1"/>
        </w:numPr>
        <w:tabs>
          <w:tab w:leader="none" w:pos="564"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5"/>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5"/>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5"/>
        </w:rPr>
        <w:t>„Rámcová dohoda").</w:t>
      </w:r>
    </w:p>
    <w:p>
      <w:pPr>
        <w:pStyle w:val="Style12"/>
        <w:numPr>
          <w:ilvl w:val="0"/>
          <w:numId w:val="1"/>
        </w:numPr>
        <w:tabs>
          <w:tab w:leader="none" w:pos="564" w:val="left"/>
        </w:tabs>
        <w:widowControl w:val="0"/>
        <w:keepNext/>
        <w:keepLines/>
        <w:shd w:val="clear" w:color="auto" w:fill="auto"/>
        <w:bidi w:val="0"/>
        <w:jc w:val="both"/>
        <w:spacing w:before="0" w:after="0" w:line="220" w:lineRule="exact"/>
        <w:ind w:left="600" w:right="0"/>
      </w:pPr>
      <w:bookmarkStart w:id="3" w:name="bookmark3"/>
      <w:r>
        <w:rPr>
          <w:lang w:val="cs-CZ" w:eastAsia="cs-CZ" w:bidi="cs-CZ"/>
          <w:w w:val="100"/>
          <w:spacing w:val="0"/>
          <w:color w:val="000000"/>
          <w:position w:val="0"/>
        </w:rPr>
        <w:t>Objednatel</w:t>
      </w:r>
      <w:bookmarkEnd w:id="3"/>
    </w:p>
    <w:p>
      <w:pPr>
        <w:pStyle w:val="Style17"/>
        <w:framePr w:w="9115" w:wrap="notBeside" w:vAnchor="text" w:hAnchor="text" w:xAlign="center" w:y="1"/>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Krajská správa a údržba silnic Vysočiny, příspěvková organizace</w:t>
      </w:r>
    </w:p>
    <w:p>
      <w:pPr>
        <w:pStyle w:val="Style19"/>
        <w:framePr w:w="9115" w:wrap="notBeside" w:vAnchor="text" w:hAnchor="text" w:xAlign="center" w:y="1"/>
        <w:tabs>
          <w:tab w:leader="none" w:pos="2981"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zastoupená:</w:t>
        <w:tab/>
        <w:t>Ing. Radovanem Necídem, ředitelem organizace</w:t>
      </w:r>
    </w:p>
    <w:tbl>
      <w:tblPr>
        <w:tblOverlap w:val="never"/>
        <w:tblLayout w:type="fixed"/>
        <w:jc w:val="center"/>
      </w:tblPr>
      <w:tblGrid>
        <w:gridCol w:w="3422"/>
        <w:gridCol w:w="5693"/>
      </w:tblGrid>
      <w:tr>
        <w:trPr>
          <w:trHeight w:val="2798" w:hRule="exact"/>
        </w:trPr>
        <w:tc>
          <w:tcPr>
            <w:shd w:val="clear" w:color="auto" w:fill="FFFFFF"/>
            <w:tcBorders/>
            <w:vAlign w:val="top"/>
          </w:tcPr>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se sídlem:</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IČO:</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DIČ:</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plátce DPH:</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bankovní spojení (číslo účtu):</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telefon:</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e-mail:</w:t>
            </w:r>
          </w:p>
          <w:p>
            <w:pPr>
              <w:pStyle w:val="Style21"/>
              <w:framePr w:w="9115" w:wrap="notBeside" w:vAnchor="text" w:hAnchor="text" w:xAlign="center" w:y="1"/>
              <w:widowControl w:val="0"/>
              <w:keepNext w:val="0"/>
              <w:keepLines w:val="0"/>
              <w:shd w:val="clear" w:color="auto" w:fill="auto"/>
              <w:bidi w:val="0"/>
              <w:jc w:val="left"/>
              <w:spacing w:before="0" w:after="240" w:line="269" w:lineRule="exact"/>
              <w:ind w:left="600" w:right="0" w:firstLine="0"/>
            </w:pPr>
            <w:r>
              <w:rPr>
                <w:rStyle w:val="CharStyle23"/>
              </w:rPr>
              <w:t xml:space="preserve">(dále jen </w:t>
            </w:r>
            <w:r>
              <w:rPr>
                <w:rStyle w:val="CharStyle24"/>
              </w:rPr>
              <w:t>„Objednatel")</w:t>
            </w:r>
          </w:p>
          <w:p>
            <w:pPr>
              <w:pStyle w:val="Style21"/>
              <w:framePr w:w="9115" w:wrap="notBeside" w:vAnchor="text" w:hAnchor="text" w:xAlign="center" w:y="1"/>
              <w:widowControl w:val="0"/>
              <w:keepNext w:val="0"/>
              <w:keepLines w:val="0"/>
              <w:shd w:val="clear" w:color="auto" w:fill="auto"/>
              <w:bidi w:val="0"/>
              <w:jc w:val="left"/>
              <w:spacing w:before="240" w:after="0" w:line="220" w:lineRule="exact"/>
              <w:ind w:left="0" w:right="0" w:firstLine="0"/>
            </w:pPr>
            <w:r>
              <w:rPr>
                <w:rStyle w:val="CharStyle23"/>
              </w:rPr>
              <w:t xml:space="preserve">3. </w:t>
            </w:r>
            <w:r>
              <w:rPr>
                <w:rStyle w:val="CharStyle25"/>
              </w:rPr>
              <w:t>Dodavatelé</w:t>
            </w:r>
          </w:p>
        </w:tc>
        <w:tc>
          <w:tcPr>
            <w:shd w:val="clear" w:color="auto" w:fill="FFFFFF"/>
            <w:tcBorders/>
            <w:vAlign w:val="top"/>
          </w:tcPr>
          <w:p>
            <w:pPr>
              <w:pStyle w:val="Style21"/>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23"/>
              </w:rPr>
              <w:t>Kosovská 1122/16, 586 01 Jihlava</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23"/>
              </w:rPr>
              <w:t>00090450</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23"/>
              </w:rPr>
              <w:t>CZ00090450</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23"/>
              </w:rPr>
              <w:t>ANO</w:t>
            </w:r>
          </w:p>
        </w:tc>
      </w:tr>
      <w:tr>
        <w:trPr>
          <w:trHeight w:val="374" w:hRule="exact"/>
        </w:trPr>
        <w:tc>
          <w:tcPr>
            <w:shd w:val="clear" w:color="auto" w:fill="FFFFFF"/>
            <w:tcBorders/>
            <w:vAlign w:val="bottom"/>
          </w:tcPr>
          <w:p>
            <w:pPr>
              <w:pStyle w:val="Style21"/>
              <w:framePr w:w="9115" w:wrap="notBeside" w:vAnchor="text" w:hAnchor="text" w:xAlign="center" w:y="1"/>
              <w:widowControl w:val="0"/>
              <w:keepNext w:val="0"/>
              <w:keepLines w:val="0"/>
              <w:shd w:val="clear" w:color="auto" w:fill="auto"/>
              <w:bidi w:val="0"/>
              <w:jc w:val="left"/>
              <w:spacing w:before="0" w:after="0" w:line="190" w:lineRule="exact"/>
              <w:ind w:left="600" w:right="0" w:firstLine="0"/>
            </w:pPr>
            <w:r>
              <w:rPr>
                <w:rStyle w:val="CharStyle25"/>
              </w:rPr>
              <w:t>Dodavatel A</w:t>
            </w:r>
          </w:p>
        </w:tc>
        <w:tc>
          <w:tcPr>
            <w:shd w:val="clear" w:color="auto" w:fill="FFFFFF"/>
            <w:tcBorders/>
            <w:vAlign w:val="top"/>
          </w:tcPr>
          <w:p>
            <w:pPr>
              <w:framePr w:w="9115" w:wrap="notBeside" w:vAnchor="text" w:hAnchor="text" w:xAlign="center" w:y="1"/>
              <w:widowControl w:val="0"/>
              <w:rPr>
                <w:sz w:val="10"/>
                <w:szCs w:val="10"/>
              </w:rPr>
            </w:pPr>
          </w:p>
        </w:tc>
      </w:tr>
    </w:tbl>
    <w:p>
      <w:pPr>
        <w:framePr w:w="9115" w:wrap="notBeside" w:vAnchor="text" w:hAnchor="text" w:xAlign="center" w:y="1"/>
        <w:widowControl w:val="0"/>
        <w:rPr>
          <w:sz w:val="2"/>
          <w:szCs w:val="2"/>
        </w:rPr>
      </w:pPr>
    </w:p>
    <w:p>
      <w:pPr>
        <w:widowControl w:val="0"/>
        <w:rPr>
          <w:sz w:val="2"/>
          <w:szCs w:val="2"/>
        </w:rPr>
      </w:pPr>
    </w:p>
    <w:p>
      <w:pPr>
        <w:pStyle w:val="Style17"/>
        <w:framePr w:w="9115"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SWIETELSKY stavební s.r.o.</w:t>
      </w:r>
    </w:p>
    <w:p>
      <w:pPr>
        <w:pStyle w:val="Style17"/>
        <w:framePr w:w="9115"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(SWIETELSKY stavební s.r.o. odštěpný závod Dopravní stavby VÝCHOD)</w:t>
      </w:r>
    </w:p>
    <w:p>
      <w:pPr>
        <w:pStyle w:val="Style19"/>
        <w:framePr w:w="9115" w:wrap="notBeside" w:vAnchor="text" w:hAnchor="text" w:xAlign="center" w:y="1"/>
        <w:tabs>
          <w:tab w:leader="none" w:pos="2971" w:val="left"/>
          <w:tab w:leader="none" w:pos="3859" w:val="left"/>
          <w:tab w:leader="none" w:pos="4200" w:val="left"/>
          <w:tab w:leader="none" w:pos="4474"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zastoupená:</w:t>
        <w:tab/>
        <w:t>- .</w:t>
        <w:tab/>
        <w:t>■■</w:t>
        <w:tab/>
        <w:t>■</w:t>
        <w:tab/>
        <w:t>|</w:t>
      </w:r>
      <w:r>
        <w:rPr>
          <w:lang w:val="cs-CZ" w:eastAsia="cs-CZ" w:bidi="cs-CZ"/>
          <w:vertAlign w:val="subscript"/>
          <w:w w:val="100"/>
          <w:spacing w:val="0"/>
          <w:color w:val="000000"/>
          <w:position w:val="0"/>
        </w:rPr>
        <w:t>;</w:t>
      </w:r>
      <w:r>
        <w:rPr>
          <w:lang w:val="cs-CZ" w:eastAsia="cs-CZ" w:bidi="cs-CZ"/>
          <w:w w:val="100"/>
          <w:spacing w:val="0"/>
          <w:color w:val="000000"/>
          <w:position w:val="0"/>
        </w:rPr>
        <w:t xml:space="preserve"> vedoucím odštěpného závodu</w:t>
      </w:r>
    </w:p>
    <w:tbl>
      <w:tblPr>
        <w:tblOverlap w:val="never"/>
        <w:tblLayout w:type="fixed"/>
        <w:jc w:val="center"/>
      </w:tblPr>
      <w:tblGrid>
        <w:gridCol w:w="3422"/>
        <w:gridCol w:w="5693"/>
      </w:tblGrid>
      <w:tr>
        <w:trPr>
          <w:trHeight w:val="1622" w:hRule="exact"/>
        </w:trPr>
        <w:tc>
          <w:tcPr>
            <w:shd w:val="clear" w:color="auto" w:fill="FFFFFF"/>
            <w:tcBorders/>
            <w:vAlign w:val="top"/>
          </w:tcPr>
          <w:p>
            <w:pPr>
              <w:pStyle w:val="Style21"/>
              <w:framePr w:w="9115" w:wrap="notBeside" w:vAnchor="text" w:hAnchor="text" w:xAlign="center" w:y="1"/>
              <w:widowControl w:val="0"/>
              <w:keepNext w:val="0"/>
              <w:keepLines w:val="0"/>
              <w:shd w:val="clear" w:color="auto" w:fill="auto"/>
              <w:bidi w:val="0"/>
              <w:jc w:val="left"/>
              <w:spacing w:before="0" w:after="600" w:line="220" w:lineRule="exact"/>
              <w:ind w:left="600" w:right="0" w:firstLine="0"/>
            </w:pPr>
            <w:r>
              <w:rPr>
                <w:rStyle w:val="CharStyle23"/>
              </w:rPr>
              <w:t>se sídlem:</w:t>
            </w:r>
          </w:p>
          <w:p>
            <w:pPr>
              <w:pStyle w:val="Style21"/>
              <w:framePr w:w="9115" w:wrap="notBeside" w:vAnchor="text" w:hAnchor="text" w:xAlign="center" w:y="1"/>
              <w:widowControl w:val="0"/>
              <w:keepNext w:val="0"/>
              <w:keepLines w:val="0"/>
              <w:shd w:val="clear" w:color="auto" w:fill="auto"/>
              <w:bidi w:val="0"/>
              <w:jc w:val="left"/>
              <w:spacing w:before="600" w:after="0" w:line="269" w:lineRule="exact"/>
              <w:ind w:left="600" w:right="0" w:firstLine="0"/>
            </w:pPr>
            <w:r>
              <w:rPr>
                <w:rStyle w:val="CharStyle23"/>
              </w:rPr>
              <w:t>IČO:</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DIČ:</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plátce DPH:</w:t>
            </w:r>
          </w:p>
        </w:tc>
        <w:tc>
          <w:tcPr>
            <w:shd w:val="clear" w:color="auto" w:fill="FFFFFF"/>
            <w:tcBorders/>
            <w:vAlign w:val="top"/>
          </w:tcPr>
          <w:p>
            <w:pPr>
              <w:pStyle w:val="Style21"/>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3"/>
              </w:rPr>
              <w:t>Pražská tř. 495/58, České Budějovice 3, 370 04 České Budějovice</w:t>
            </w:r>
          </w:p>
          <w:p>
            <w:pPr>
              <w:pStyle w:val="Style21"/>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3"/>
              </w:rPr>
              <w:t>(K Sílu 1143, 393 01 Pelhřimov)</w:t>
            </w:r>
          </w:p>
          <w:p>
            <w:pPr>
              <w:pStyle w:val="Style21"/>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3"/>
              </w:rPr>
              <w:t>48035599</w:t>
            </w:r>
          </w:p>
          <w:p>
            <w:pPr>
              <w:pStyle w:val="Style21"/>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3"/>
              </w:rPr>
              <w:t>CZ48035599</w:t>
            </w:r>
          </w:p>
          <w:p>
            <w:pPr>
              <w:pStyle w:val="Style21"/>
              <w:framePr w:w="9115" w:wrap="notBeside" w:vAnchor="text" w:hAnchor="text" w:xAlign="center" w:y="1"/>
              <w:widowControl w:val="0"/>
              <w:keepNext w:val="0"/>
              <w:keepLines w:val="0"/>
              <w:shd w:val="clear" w:color="auto" w:fill="auto"/>
              <w:bidi w:val="0"/>
              <w:spacing w:before="0" w:after="0" w:line="269" w:lineRule="exact"/>
              <w:ind w:left="0" w:right="0" w:firstLine="0"/>
            </w:pPr>
            <w:r>
              <w:rPr>
                <w:rStyle w:val="CharStyle23"/>
              </w:rPr>
              <w:t>ANO</w:t>
            </w:r>
          </w:p>
        </w:tc>
      </w:tr>
    </w:tbl>
    <w:p>
      <w:pPr>
        <w:framePr w:w="9115" w:wrap="notBeside" w:vAnchor="text" w:hAnchor="text" w:xAlign="center" w:y="1"/>
        <w:widowControl w:val="0"/>
        <w:rPr>
          <w:sz w:val="2"/>
          <w:szCs w:val="2"/>
        </w:rPr>
      </w:pPr>
    </w:p>
    <w:p>
      <w:pPr>
        <w:widowControl w:val="0"/>
        <w:rPr>
          <w:sz w:val="2"/>
          <w:szCs w:val="2"/>
        </w:rPr>
      </w:pPr>
    </w:p>
    <w:p>
      <w:pPr>
        <w:pStyle w:val="Style19"/>
        <w:framePr w:w="9115"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zapsána v obchodním rejstříku vedeném Krajským soudem v v Českých Budějovicích pod sp. zn C 8032</w:t>
      </w:r>
    </w:p>
    <w:tbl>
      <w:tblPr>
        <w:tblOverlap w:val="never"/>
        <w:tblLayout w:type="fixed"/>
        <w:jc w:val="center"/>
      </w:tblPr>
      <w:tblGrid>
        <w:gridCol w:w="3422"/>
        <w:gridCol w:w="5693"/>
      </w:tblGrid>
      <w:tr>
        <w:trPr>
          <w:trHeight w:val="259" w:hRule="exact"/>
        </w:trPr>
        <w:tc>
          <w:tcPr>
            <w:shd w:val="clear" w:color="auto" w:fill="FFFFFF"/>
            <w:tcBorders/>
            <w:vAlign w:val="top"/>
          </w:tcPr>
          <w:p>
            <w:pPr>
              <w:pStyle w:val="Style21"/>
              <w:framePr w:w="9115" w:wrap="notBeside" w:vAnchor="text" w:hAnchor="text" w:xAlign="center" w:y="1"/>
              <w:widowControl w:val="0"/>
              <w:keepNext w:val="0"/>
              <w:keepLines w:val="0"/>
              <w:shd w:val="clear" w:color="auto" w:fill="auto"/>
              <w:bidi w:val="0"/>
              <w:jc w:val="left"/>
              <w:spacing w:before="0" w:after="0" w:line="220" w:lineRule="exact"/>
              <w:ind w:left="600" w:right="0" w:firstLine="0"/>
            </w:pPr>
            <w:r>
              <w:rPr>
                <w:rStyle w:val="CharStyle23"/>
              </w:rPr>
              <w:t>bankovní spojení (číslo účtu):</w:t>
            </w:r>
          </w:p>
        </w:tc>
        <w:tc>
          <w:tcPr>
            <w:shd w:val="clear" w:color="auto" w:fill="FFFFFF"/>
            <w:tcBorders/>
            <w:vAlign w:val="top"/>
          </w:tcPr>
          <w:p>
            <w:pPr>
              <w:pStyle w:val="Style21"/>
              <w:framePr w:w="911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24"/>
              </w:rPr>
              <w:t>L</w:t>
            </w:r>
          </w:p>
        </w:tc>
      </w:tr>
      <w:tr>
        <w:trPr>
          <w:trHeight w:val="1205" w:hRule="exact"/>
        </w:trPr>
        <w:tc>
          <w:tcPr>
            <w:shd w:val="clear" w:color="auto" w:fill="FFFFFF"/>
            <w:tcBorders/>
            <w:vAlign w:val="top"/>
          </w:tcPr>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telefon:</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e-mail:</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ID datové schránky:</w:t>
            </w:r>
          </w:p>
          <w:p>
            <w:pPr>
              <w:pStyle w:val="Style21"/>
              <w:framePr w:w="9115" w:wrap="notBeside" w:vAnchor="text" w:hAnchor="text" w:xAlign="center" w:y="1"/>
              <w:widowControl w:val="0"/>
              <w:keepNext w:val="0"/>
              <w:keepLines w:val="0"/>
              <w:shd w:val="clear" w:color="auto" w:fill="auto"/>
              <w:bidi w:val="0"/>
              <w:jc w:val="left"/>
              <w:spacing w:before="0" w:after="0" w:line="269" w:lineRule="exact"/>
              <w:ind w:left="600" w:right="0" w:firstLine="0"/>
            </w:pPr>
            <w:r>
              <w:rPr>
                <w:rStyle w:val="CharStyle23"/>
              </w:rPr>
              <w:t xml:space="preserve">(dále jen </w:t>
            </w:r>
            <w:r>
              <w:rPr>
                <w:rStyle w:val="CharStyle24"/>
              </w:rPr>
              <w:t>„Dodavatel A")</w:t>
            </w:r>
          </w:p>
        </w:tc>
        <w:tc>
          <w:tcPr>
            <w:shd w:val="clear" w:color="auto" w:fill="FFFFFF"/>
            <w:tcBorders/>
            <w:vAlign w:val="center"/>
          </w:tcPr>
          <w:p>
            <w:pPr>
              <w:pStyle w:val="Style21"/>
              <w:framePr w:w="9115" w:wrap="notBeside" w:vAnchor="text" w:hAnchor="text" w:xAlign="center" w:y="1"/>
              <w:widowControl w:val="0"/>
              <w:keepNext w:val="0"/>
              <w:keepLines w:val="0"/>
              <w:shd w:val="clear" w:color="auto" w:fill="auto"/>
              <w:bidi w:val="0"/>
              <w:jc w:val="left"/>
              <w:spacing w:before="0" w:after="120" w:line="220" w:lineRule="exact"/>
              <w:ind w:left="140" w:right="0" w:firstLine="0"/>
            </w:pPr>
            <w:r>
              <w:rPr>
                <w:rStyle w:val="CharStyle23"/>
              </w:rPr>
              <w:t>j</w:t>
            </w:r>
          </w:p>
          <w:p>
            <w:pPr>
              <w:pStyle w:val="Style21"/>
              <w:framePr w:w="9115" w:wrap="notBeside" w:vAnchor="text" w:hAnchor="text" w:xAlign="center" w:y="1"/>
              <w:widowControl w:val="0"/>
              <w:keepNext w:val="0"/>
              <w:keepLines w:val="0"/>
              <w:shd w:val="clear" w:color="auto" w:fill="auto"/>
              <w:bidi w:val="0"/>
              <w:jc w:val="left"/>
              <w:spacing w:before="120" w:after="0" w:line="100" w:lineRule="exact"/>
              <w:ind w:left="140" w:right="0" w:firstLine="0"/>
            </w:pPr>
            <w:r>
              <w:rPr>
                <w:rStyle w:val="CharStyle26"/>
              </w:rPr>
              <w:t>&lt;</w:t>
            </w:r>
          </w:p>
        </w:tc>
      </w:tr>
      <w:tr>
        <w:trPr>
          <w:trHeight w:val="1195" w:hRule="exact"/>
        </w:trPr>
        <w:tc>
          <w:tcPr>
            <w:shd w:val="clear" w:color="auto" w:fill="FFFFFF"/>
            <w:tcBorders/>
            <w:vAlign w:val="bottom"/>
          </w:tcPr>
          <w:p>
            <w:pPr>
              <w:pStyle w:val="Style21"/>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rStyle w:val="CharStyle25"/>
              </w:rPr>
              <w:t>Dodavatel B EUROVIA CS, a.s.</w:t>
            </w:r>
          </w:p>
          <w:p>
            <w:pPr>
              <w:pStyle w:val="Style21"/>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rStyle w:val="CharStyle23"/>
              </w:rPr>
              <w:t>zastoupená: se sídlem:</w:t>
            </w:r>
          </w:p>
        </w:tc>
        <w:tc>
          <w:tcPr>
            <w:shd w:val="clear" w:color="auto" w:fill="FFFFFF"/>
            <w:tcBorders/>
            <w:vAlign w:val="bottom"/>
          </w:tcPr>
          <w:p>
            <w:pPr>
              <w:pStyle w:val="Style21"/>
              <w:framePr w:w="9115" w:wrap="notBeside" w:vAnchor="text" w:hAnchor="text" w:xAlign="center" w:y="1"/>
              <w:widowControl w:val="0"/>
              <w:keepNext w:val="0"/>
              <w:keepLines w:val="0"/>
              <w:shd w:val="clear" w:color="auto" w:fill="auto"/>
              <w:bidi w:val="0"/>
              <w:jc w:val="left"/>
              <w:spacing w:before="0" w:line="220" w:lineRule="exact"/>
              <w:ind w:left="2300" w:right="0" w:firstLine="0"/>
            </w:pPr>
            <w:r>
              <w:rPr>
                <w:rStyle w:val="CharStyle24"/>
              </w:rPr>
              <w:t>i,</w:t>
            </w:r>
            <w:r>
              <w:rPr>
                <w:rStyle w:val="CharStyle23"/>
              </w:rPr>
              <w:t xml:space="preserve"> na základě plné mocí</w:t>
            </w:r>
          </w:p>
          <w:p>
            <w:pPr>
              <w:pStyle w:val="Style21"/>
              <w:framePr w:w="9115" w:wrap="notBeside" w:vAnchor="text" w:hAnchor="text" w:xAlign="center" w:y="1"/>
              <w:widowControl w:val="0"/>
              <w:keepNext w:val="0"/>
              <w:keepLines w:val="0"/>
              <w:shd w:val="clear" w:color="auto" w:fill="auto"/>
              <w:bidi w:val="0"/>
              <w:jc w:val="left"/>
              <w:spacing w:before="60" w:after="0" w:line="220" w:lineRule="exact"/>
              <w:ind w:left="140" w:right="0" w:firstLine="0"/>
            </w:pPr>
            <w:r>
              <w:rPr>
                <w:rStyle w:val="CharStyle23"/>
              </w:rPr>
              <w:t>U Míchelského lesa 1581/2, Michle, 140 00 Praha 4</w:t>
            </w:r>
          </w:p>
        </w:tc>
      </w:tr>
    </w:tbl>
    <w:p>
      <w:pPr>
        <w:framePr w:w="9115" w:wrap="notBeside" w:vAnchor="text" w:hAnchor="text" w:xAlign="center" w:y="1"/>
        <w:widowControl w:val="0"/>
        <w:rPr>
          <w:sz w:val="2"/>
          <w:szCs w:val="2"/>
        </w:rPr>
      </w:pPr>
    </w:p>
    <w:p>
      <w:pPr>
        <w:widowControl w:val="0"/>
        <w:rPr>
          <w:sz w:val="2"/>
          <w:szCs w:val="2"/>
        </w:rPr>
      </w:pPr>
    </w:p>
    <w:p>
      <w:pPr>
        <w:pStyle w:val="Style19"/>
        <w:framePr w:w="7762" w:wrap="notBeside" w:vAnchor="text" w:hAnchor="text" w:xAlign="center" w:y="1"/>
        <w:tabs>
          <w:tab w:leader="none" w:pos="2957"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IČO:</w:t>
        <w:tab/>
        <w:t>45274924</w:t>
      </w:r>
    </w:p>
    <w:p>
      <w:pPr>
        <w:pStyle w:val="Style19"/>
        <w:framePr w:w="7762" w:wrap="notBeside" w:vAnchor="text" w:hAnchor="text" w:xAlign="center" w:y="1"/>
        <w:tabs>
          <w:tab w:leader="none" w:pos="2909"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DIČ:</w:t>
        <w:tab/>
        <w:t>CZ45274924</w:t>
      </w:r>
    </w:p>
    <w:p>
      <w:pPr>
        <w:pStyle w:val="Style19"/>
        <w:framePr w:w="7762" w:wrap="notBeside" w:vAnchor="text" w:hAnchor="text" w:xAlign="center" w:y="1"/>
        <w:tabs>
          <w:tab w:leader="none" w:pos="2914"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plátce DPH:</w:t>
        <w:tab/>
        <w:t>ANO</w:t>
      </w:r>
    </w:p>
    <w:p>
      <w:pPr>
        <w:pStyle w:val="Style19"/>
        <w:framePr w:w="7762"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zapsána v obchodním rejstříku vedeném Městským soudem v Praze pod sp. zn. B 1561 bankovní spojení (číslo účtu):</w:t>
      </w:r>
    </w:p>
    <w:tbl>
      <w:tblPr>
        <w:tblOverlap w:val="never"/>
        <w:tblLayout w:type="fixed"/>
        <w:jc w:val="center"/>
      </w:tblPr>
      <w:tblGrid>
        <w:gridCol w:w="2779"/>
        <w:gridCol w:w="4982"/>
      </w:tblGrid>
      <w:tr>
        <w:trPr>
          <w:trHeight w:val="2890" w:hRule="exact"/>
        </w:trPr>
        <w:tc>
          <w:tcPr>
            <w:shd w:val="clear" w:color="auto" w:fill="FFFFFF"/>
            <w:tcBorders/>
            <w:vAlign w:val="bottom"/>
          </w:tcPr>
          <w:p>
            <w:pPr>
              <w:pStyle w:val="Style21"/>
              <w:framePr w:w="776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telefon:</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e-mail:</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ID datové schránky:</w:t>
            </w:r>
          </w:p>
          <w:p>
            <w:pPr>
              <w:pStyle w:val="Style21"/>
              <w:framePr w:w="7762" w:wrap="notBeside" w:vAnchor="text" w:hAnchor="text" w:xAlign="center" w:y="1"/>
              <w:widowControl w:val="0"/>
              <w:keepNext w:val="0"/>
              <w:keepLines w:val="0"/>
              <w:shd w:val="clear" w:color="auto" w:fill="auto"/>
              <w:bidi w:val="0"/>
              <w:jc w:val="left"/>
              <w:spacing w:before="0" w:after="240" w:line="264" w:lineRule="exact"/>
              <w:ind w:left="0" w:right="0" w:firstLine="0"/>
            </w:pPr>
            <w:r>
              <w:rPr>
                <w:rStyle w:val="CharStyle23"/>
              </w:rPr>
              <w:t xml:space="preserve">(dále jen </w:t>
            </w:r>
            <w:r>
              <w:rPr>
                <w:rStyle w:val="CharStyle24"/>
              </w:rPr>
              <w:t>„Dodavatel B</w:t>
            </w:r>
            <w:r>
              <w:rPr>
                <w:rStyle w:val="CharStyle23"/>
              </w:rPr>
              <w:t>")</w:t>
            </w:r>
          </w:p>
          <w:p>
            <w:pPr>
              <w:pStyle w:val="Style21"/>
              <w:framePr w:w="7762" w:wrap="notBeside" w:vAnchor="text" w:hAnchor="text" w:xAlign="center" w:y="1"/>
              <w:widowControl w:val="0"/>
              <w:keepNext w:val="0"/>
              <w:keepLines w:val="0"/>
              <w:shd w:val="clear" w:color="auto" w:fill="auto"/>
              <w:bidi w:val="0"/>
              <w:jc w:val="left"/>
              <w:spacing w:before="240" w:after="0" w:line="264" w:lineRule="exact"/>
              <w:ind w:left="0" w:right="0" w:firstLine="0"/>
            </w:pPr>
            <w:r>
              <w:rPr>
                <w:rStyle w:val="CharStyle25"/>
              </w:rPr>
              <w:t xml:space="preserve">Dodavatel </w:t>
            </w:r>
            <w:r>
              <w:rPr>
                <w:rStyle w:val="CharStyle27"/>
              </w:rPr>
              <w:t xml:space="preserve">C COLAS CZ, </w:t>
            </w:r>
            <w:r>
              <w:rPr>
                <w:rStyle w:val="CharStyle25"/>
              </w:rPr>
              <w:t>a.s.</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zastoupená: se sídlem:</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IČO:</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DIČ:</w:t>
            </w:r>
          </w:p>
        </w:tc>
        <w:tc>
          <w:tcPr>
            <w:shd w:val="clear" w:color="auto" w:fill="FFFFFF"/>
            <w:tcBorders/>
            <w:vAlign w:val="bottom"/>
          </w:tcPr>
          <w:p>
            <w:pPr>
              <w:pStyle w:val="Style21"/>
              <w:framePr w:w="7762" w:wrap="notBeside" w:vAnchor="text" w:hAnchor="text" w:xAlign="center" w:y="1"/>
              <w:widowControl w:val="0"/>
              <w:keepNext w:val="0"/>
              <w:keepLines w:val="0"/>
              <w:shd w:val="clear" w:color="auto" w:fill="auto"/>
              <w:bidi w:val="0"/>
              <w:jc w:val="left"/>
              <w:spacing w:before="0" w:after="180" w:line="130" w:lineRule="exact"/>
              <w:ind w:left="240" w:right="0" w:firstLine="0"/>
            </w:pPr>
            <w:r>
              <w:rPr>
                <w:rStyle w:val="CharStyle28"/>
              </w:rPr>
              <w:t>1</w:t>
            </w:r>
          </w:p>
          <w:p>
            <w:pPr>
              <w:pStyle w:val="Style21"/>
              <w:framePr w:w="7762" w:wrap="notBeside" w:vAnchor="text" w:hAnchor="text" w:xAlign="center" w:y="1"/>
              <w:widowControl w:val="0"/>
              <w:keepNext w:val="0"/>
              <w:keepLines w:val="0"/>
              <w:shd w:val="clear" w:color="auto" w:fill="auto"/>
              <w:bidi w:val="0"/>
              <w:jc w:val="left"/>
              <w:spacing w:before="180" w:line="130" w:lineRule="exact"/>
              <w:ind w:left="240" w:right="0" w:firstLine="0"/>
            </w:pPr>
            <w:r>
              <w:rPr>
                <w:rStyle w:val="CharStyle28"/>
              </w:rPr>
              <w:t>1</w:t>
            </w:r>
          </w:p>
          <w:p>
            <w:pPr>
              <w:pStyle w:val="Style21"/>
              <w:framePr w:w="7762" w:wrap="notBeside" w:vAnchor="text" w:hAnchor="text" w:xAlign="center" w:y="1"/>
              <w:widowControl w:val="0"/>
              <w:keepNext w:val="0"/>
              <w:keepLines w:val="0"/>
              <w:shd w:val="clear" w:color="auto" w:fill="auto"/>
              <w:bidi w:val="0"/>
              <w:jc w:val="left"/>
              <w:spacing w:before="60" w:after="1140" w:line="130" w:lineRule="exact"/>
              <w:ind w:left="240" w:right="0" w:firstLine="0"/>
            </w:pPr>
            <w:r>
              <w:rPr>
                <w:rStyle w:val="CharStyle28"/>
              </w:rPr>
              <w:t>1</w:t>
            </w:r>
          </w:p>
          <w:p>
            <w:pPr>
              <w:pStyle w:val="Style21"/>
              <w:framePr w:w="7762" w:wrap="notBeside" w:vAnchor="text" w:hAnchor="text" w:xAlign="center" w:y="1"/>
              <w:widowControl w:val="0"/>
              <w:keepNext w:val="0"/>
              <w:keepLines w:val="0"/>
              <w:shd w:val="clear" w:color="auto" w:fill="auto"/>
              <w:bidi w:val="0"/>
              <w:jc w:val="left"/>
              <w:spacing w:before="1140" w:after="0" w:line="269" w:lineRule="exact"/>
              <w:ind w:left="240" w:right="0" w:firstLine="2060"/>
            </w:pPr>
            <w:r>
              <w:rPr>
                <w:rStyle w:val="CharStyle23"/>
              </w:rPr>
              <w:t>, na základě plné moci Praha 9, Ke Klíčovu 9, PSČ 19000 26177005 CZ26177005</w:t>
            </w:r>
          </w:p>
        </w:tc>
      </w:tr>
    </w:tbl>
    <w:p>
      <w:pPr>
        <w:framePr w:w="7762" w:wrap="notBeside" w:vAnchor="text" w:hAnchor="text" w:xAlign="center" w:y="1"/>
        <w:widowControl w:val="0"/>
        <w:rPr>
          <w:sz w:val="2"/>
          <w:szCs w:val="2"/>
        </w:rPr>
      </w:pPr>
    </w:p>
    <w:p>
      <w:pPr>
        <w:widowControl w:val="0"/>
        <w:rPr>
          <w:sz w:val="2"/>
          <w:szCs w:val="2"/>
        </w:rPr>
      </w:pPr>
    </w:p>
    <w:p>
      <w:pPr>
        <w:pStyle w:val="Style5"/>
        <w:tabs>
          <w:tab w:leader="none" w:pos="3542" w:val="left"/>
        </w:tabs>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plátce DPH:</w:t>
        <w:tab/>
        <w:t>ANO</w:t>
      </w:r>
    </w:p>
    <w:p>
      <w:pPr>
        <w:pStyle w:val="Style5"/>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zapsána v obchodním rejstříku vedeném Městským soudem v Praze pod sp. zn. B 6556</w:t>
      </w:r>
    </w:p>
    <w:p>
      <w:pPr>
        <w:pStyle w:val="Style5"/>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29"/>
        <w:widowControl w:val="0"/>
        <w:keepNext w:val="0"/>
        <w:keepLines w:val="0"/>
        <w:shd w:val="clear" w:color="auto" w:fill="auto"/>
        <w:bidi w:val="0"/>
        <w:spacing w:before="0" w:after="0"/>
        <w:ind w:left="580" w:right="0" w:firstLine="0"/>
      </w:pPr>
      <w:r>
        <w:rPr>
          <w:rStyle w:val="CharStyle31"/>
          <w:b w:val="0"/>
          <w:bCs w:val="0"/>
          <w:i w:val="0"/>
          <w:iCs w:val="0"/>
        </w:rPr>
        <w:t xml:space="preserve">(dále jen </w:t>
      </w:r>
      <w:r>
        <w:rPr>
          <w:lang w:val="cs-CZ" w:eastAsia="cs-CZ" w:bidi="cs-CZ"/>
          <w:w w:val="100"/>
          <w:spacing w:val="0"/>
          <w:color w:val="000000"/>
          <w:position w:val="0"/>
        </w:rPr>
        <w:t>„Dodavatel C")</w:t>
      </w:r>
    </w:p>
    <w:p>
      <w:pPr>
        <w:pStyle w:val="Style17"/>
        <w:framePr w:w="7762"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Dodavatel D PORR a.s.</w:t>
      </w:r>
    </w:p>
    <w:tbl>
      <w:tblPr>
        <w:tblOverlap w:val="never"/>
        <w:tblLayout w:type="fixed"/>
        <w:jc w:val="center"/>
      </w:tblPr>
      <w:tblGrid>
        <w:gridCol w:w="2779"/>
        <w:gridCol w:w="4982"/>
      </w:tblGrid>
      <w:tr>
        <w:trPr>
          <w:trHeight w:val="1277" w:hRule="exact"/>
        </w:trPr>
        <w:tc>
          <w:tcPr>
            <w:shd w:val="clear" w:color="auto" w:fill="FFFFFF"/>
            <w:tcBorders/>
            <w:vAlign w:val="top"/>
          </w:tcPr>
          <w:p>
            <w:pPr>
              <w:pStyle w:val="Style21"/>
              <w:framePr w:w="7762" w:wrap="notBeside" w:vAnchor="text" w:hAnchor="text" w:xAlign="center" w:y="1"/>
              <w:widowControl w:val="0"/>
              <w:keepNext w:val="0"/>
              <w:keepLines w:val="0"/>
              <w:shd w:val="clear" w:color="auto" w:fill="auto"/>
              <w:bidi w:val="0"/>
              <w:jc w:val="left"/>
              <w:spacing w:before="0" w:after="360" w:line="220" w:lineRule="exact"/>
              <w:ind w:left="0" w:right="0" w:firstLine="0"/>
            </w:pPr>
            <w:r>
              <w:rPr>
                <w:rStyle w:val="CharStyle23"/>
              </w:rPr>
              <w:t>zastoupená:</w:t>
            </w:r>
          </w:p>
          <w:p>
            <w:pPr>
              <w:pStyle w:val="Style21"/>
              <w:framePr w:w="7762" w:wrap="notBeside" w:vAnchor="text" w:hAnchor="text" w:xAlign="center" w:y="1"/>
              <w:widowControl w:val="0"/>
              <w:keepNext w:val="0"/>
              <w:keepLines w:val="0"/>
              <w:shd w:val="clear" w:color="auto" w:fill="auto"/>
              <w:bidi w:val="0"/>
              <w:jc w:val="left"/>
              <w:spacing w:before="360" w:after="0" w:line="269" w:lineRule="exact"/>
              <w:ind w:left="0" w:right="0" w:firstLine="0"/>
            </w:pPr>
            <w:r>
              <w:rPr>
                <w:rStyle w:val="CharStyle23"/>
              </w:rPr>
              <w:t>se sídlem: IČO:</w:t>
            </w:r>
          </w:p>
          <w:p>
            <w:pPr>
              <w:pStyle w:val="Style21"/>
              <w:framePr w:w="7762"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3"/>
              </w:rPr>
              <w:t>DIČ:</w:t>
            </w:r>
          </w:p>
        </w:tc>
        <w:tc>
          <w:tcPr>
            <w:shd w:val="clear" w:color="auto" w:fill="FFFFFF"/>
            <w:tcBorders/>
            <w:vAlign w:val="top"/>
          </w:tcPr>
          <w:p>
            <w:pPr>
              <w:pStyle w:val="Style21"/>
              <w:framePr w:w="7762" w:wrap="notBeside" w:vAnchor="text" w:hAnchor="text" w:xAlign="center" w:y="1"/>
              <w:widowControl w:val="0"/>
              <w:keepNext w:val="0"/>
              <w:keepLines w:val="0"/>
              <w:shd w:val="clear" w:color="auto" w:fill="auto"/>
              <w:bidi w:val="0"/>
              <w:jc w:val="left"/>
              <w:spacing w:before="0" w:after="0" w:line="264" w:lineRule="exact"/>
              <w:ind w:left="2420" w:right="0" w:firstLine="0"/>
            </w:pPr>
            <w:r>
              <w:rPr>
                <w:rStyle w:val="CharStyle23"/>
              </w:rPr>
              <w:t>, prokuristou, a J</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3"/>
              </w:rPr>
              <w:t>prokuristou</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3"/>
              </w:rPr>
              <w:t>Dubečská 3238/36, Strašnice, 100 00 Praha 10</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3"/>
              </w:rPr>
              <w:t>43005560</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3"/>
              </w:rPr>
              <w:t>CZ43005560</w:t>
            </w:r>
          </w:p>
        </w:tc>
      </w:tr>
    </w:tbl>
    <w:p>
      <w:pPr>
        <w:framePr w:w="7762" w:wrap="notBeside" w:vAnchor="text" w:hAnchor="text" w:xAlign="center" w:y="1"/>
        <w:widowControl w:val="0"/>
        <w:rPr>
          <w:sz w:val="2"/>
          <w:szCs w:val="2"/>
        </w:rPr>
      </w:pPr>
    </w:p>
    <w:p>
      <w:pPr>
        <w:widowControl w:val="0"/>
        <w:rPr>
          <w:sz w:val="2"/>
          <w:szCs w:val="2"/>
        </w:rPr>
      </w:pPr>
    </w:p>
    <w:p>
      <w:pPr>
        <w:pStyle w:val="Style19"/>
        <w:framePr w:w="7762" w:wrap="notBeside" w:vAnchor="text" w:hAnchor="text" w:xAlign="center" w:y="1"/>
        <w:tabs>
          <w:tab w:leader="none" w:pos="2962"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plátce DPH:</w:t>
        <w:tab/>
        <w:t>ANO</w:t>
      </w:r>
    </w:p>
    <w:p>
      <w:pPr>
        <w:pStyle w:val="Style19"/>
        <w:framePr w:w="7762"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zapsána v obchodním rejstříku vedeném Městským soudem v Praze pod sp. zn. B 1006 bankovní spojení (číslo účtu):</w:t>
      </w:r>
    </w:p>
    <w:tbl>
      <w:tblPr>
        <w:tblOverlap w:val="never"/>
        <w:tblLayout w:type="fixed"/>
        <w:jc w:val="center"/>
      </w:tblPr>
      <w:tblGrid>
        <w:gridCol w:w="2779"/>
        <w:gridCol w:w="4982"/>
      </w:tblGrid>
      <w:tr>
        <w:trPr>
          <w:trHeight w:val="2894" w:hRule="exact"/>
        </w:trPr>
        <w:tc>
          <w:tcPr>
            <w:shd w:val="clear" w:color="auto" w:fill="FFFFFF"/>
            <w:tcBorders/>
            <w:vAlign w:val="top"/>
          </w:tcPr>
          <w:p>
            <w:pPr>
              <w:pStyle w:val="Style21"/>
              <w:framePr w:w="7762"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3"/>
              </w:rPr>
              <w:t>telefon:</w:t>
            </w:r>
          </w:p>
          <w:p>
            <w:pPr>
              <w:pStyle w:val="Style21"/>
              <w:framePr w:w="7762"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3"/>
              </w:rPr>
              <w:t>e-mail:</w:t>
            </w:r>
          </w:p>
          <w:p>
            <w:pPr>
              <w:pStyle w:val="Style21"/>
              <w:framePr w:w="7762"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3"/>
              </w:rPr>
              <w:t>ID datové schránky:</w:t>
            </w:r>
          </w:p>
          <w:p>
            <w:pPr>
              <w:pStyle w:val="Style21"/>
              <w:framePr w:w="7762" w:wrap="notBeside" w:vAnchor="text" w:hAnchor="text" w:xAlign="center" w:y="1"/>
              <w:widowControl w:val="0"/>
              <w:keepNext w:val="0"/>
              <w:keepLines w:val="0"/>
              <w:shd w:val="clear" w:color="auto" w:fill="auto"/>
              <w:bidi w:val="0"/>
              <w:jc w:val="left"/>
              <w:spacing w:before="0" w:after="240" w:line="269" w:lineRule="exact"/>
              <w:ind w:left="0" w:right="0" w:firstLine="0"/>
            </w:pPr>
            <w:r>
              <w:rPr>
                <w:rStyle w:val="CharStyle23"/>
              </w:rPr>
              <w:t xml:space="preserve">(dále jen </w:t>
            </w:r>
            <w:r>
              <w:rPr>
                <w:rStyle w:val="CharStyle24"/>
              </w:rPr>
              <w:t>„Dodavatel D</w:t>
            </w:r>
            <w:r>
              <w:rPr>
                <w:rStyle w:val="CharStyle23"/>
              </w:rPr>
              <w:t>")</w:t>
            </w:r>
          </w:p>
          <w:p>
            <w:pPr>
              <w:pStyle w:val="Style21"/>
              <w:framePr w:w="7762" w:wrap="notBeside" w:vAnchor="text" w:hAnchor="text" w:xAlign="center" w:y="1"/>
              <w:widowControl w:val="0"/>
              <w:keepNext w:val="0"/>
              <w:keepLines w:val="0"/>
              <w:shd w:val="clear" w:color="auto" w:fill="auto"/>
              <w:bidi w:val="0"/>
              <w:jc w:val="left"/>
              <w:spacing w:before="240" w:after="0" w:line="264" w:lineRule="exact"/>
              <w:ind w:left="0" w:right="0" w:firstLine="0"/>
            </w:pPr>
            <w:r>
              <w:rPr>
                <w:rStyle w:val="CharStyle25"/>
              </w:rPr>
              <w:t>Dodavatel E Metrostav a.s.</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zastoupená: se sídlem:</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IČO:</w:t>
            </w:r>
          </w:p>
          <w:p>
            <w:pPr>
              <w:pStyle w:val="Style21"/>
              <w:framePr w:w="776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DIČ:</w:t>
            </w:r>
          </w:p>
        </w:tc>
        <w:tc>
          <w:tcPr>
            <w:shd w:val="clear" w:color="auto" w:fill="FFFFFF"/>
            <w:tcBorders/>
            <w:vAlign w:val="bottom"/>
          </w:tcPr>
          <w:p>
            <w:pPr>
              <w:pStyle w:val="Style21"/>
              <w:framePr w:w="7762" w:wrap="notBeside" w:vAnchor="text" w:hAnchor="text" w:xAlign="center" w:y="1"/>
              <w:widowControl w:val="0"/>
              <w:keepNext w:val="0"/>
              <w:keepLines w:val="0"/>
              <w:shd w:val="clear" w:color="auto" w:fill="auto"/>
              <w:bidi w:val="0"/>
              <w:jc w:val="left"/>
              <w:spacing w:before="0" w:after="1080" w:line="220" w:lineRule="exact"/>
              <w:ind w:left="660" w:right="0" w:firstLine="0"/>
            </w:pPr>
            <w:r>
              <w:rPr>
                <w:rStyle w:val="CharStyle23"/>
              </w:rPr>
              <w:t>i ■ ■ ■</w:t>
            </w:r>
          </w:p>
          <w:p>
            <w:pPr>
              <w:pStyle w:val="Style21"/>
              <w:framePr w:w="7762" w:wrap="notBeside" w:vAnchor="text" w:hAnchor="text" w:xAlign="center" w:y="1"/>
              <w:widowControl w:val="0"/>
              <w:keepNext w:val="0"/>
              <w:keepLines w:val="0"/>
              <w:shd w:val="clear" w:color="auto" w:fill="auto"/>
              <w:bidi w:val="0"/>
              <w:jc w:val="left"/>
              <w:spacing w:before="1080" w:after="0" w:line="269" w:lineRule="exact"/>
              <w:ind w:left="240" w:right="0" w:firstLine="2320"/>
            </w:pPr>
            <w:r>
              <w:rPr>
                <w:rStyle w:val="CharStyle23"/>
              </w:rPr>
              <w:t>na základě plné moci Koželužská 2450/4, Libeň, 180 00 Praha 8 00014915 CZ00014915</w:t>
            </w:r>
          </w:p>
        </w:tc>
      </w:tr>
    </w:tbl>
    <w:p>
      <w:pPr>
        <w:framePr w:w="7762" w:wrap="notBeside" w:vAnchor="text" w:hAnchor="text" w:xAlign="center" w:y="1"/>
        <w:widowControl w:val="0"/>
        <w:rPr>
          <w:sz w:val="2"/>
          <w:szCs w:val="2"/>
        </w:rPr>
      </w:pPr>
    </w:p>
    <w:p>
      <w:pPr>
        <w:widowControl w:val="0"/>
        <w:rPr>
          <w:sz w:val="2"/>
          <w:szCs w:val="2"/>
        </w:rPr>
      </w:pPr>
    </w:p>
    <w:p>
      <w:pPr>
        <w:pStyle w:val="Style5"/>
        <w:tabs>
          <w:tab w:leader="none" w:pos="354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5"/>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758</w:t>
      </w:r>
    </w:p>
    <w:p>
      <w:pPr>
        <w:pStyle w:val="Style5"/>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5"/>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 xml:space="preserve">(dále jen </w:t>
      </w:r>
      <w:r>
        <w:rPr>
          <w:rStyle w:val="CharStyle15"/>
        </w:rPr>
        <w:t>„Dodavatel E</w:t>
      </w:r>
      <w:r>
        <w:rPr>
          <w:lang w:val="cs-CZ" w:eastAsia="cs-CZ" w:bidi="cs-CZ"/>
          <w:w w:val="100"/>
          <w:spacing w:val="0"/>
          <w:color w:val="000000"/>
          <w:position w:val="0"/>
        </w:rPr>
        <w:t>")</w:t>
      </w:r>
      <w:r>
        <w:br w:type="page"/>
      </w:r>
    </w:p>
    <w:p>
      <w:pPr>
        <w:pStyle w:val="Style5"/>
        <w:widowControl w:val="0"/>
        <w:keepNext w:val="0"/>
        <w:keepLines w:val="0"/>
        <w:shd w:val="clear" w:color="auto" w:fill="auto"/>
        <w:bidi w:val="0"/>
        <w:jc w:val="left"/>
        <w:spacing w:before="0" w:after="0"/>
        <w:ind w:left="1960" w:right="0" w:firstLine="0"/>
      </w:pPr>
      <w:r>
        <w:rPr>
          <w:lang w:val="cs-CZ" w:eastAsia="cs-CZ" w:bidi="cs-CZ"/>
          <w:w w:val="100"/>
          <w:spacing w:val="0"/>
          <w:color w:val="000000"/>
          <w:position w:val="0"/>
        </w:rPr>
        <w:t>prokuristou</w:t>
      </w:r>
    </w:p>
    <w:p>
      <w:pPr>
        <w:pStyle w:val="Style5"/>
        <w:widowControl w:val="0"/>
        <w:keepNext w:val="0"/>
        <w:keepLines w:val="0"/>
        <w:shd w:val="clear" w:color="auto" w:fill="auto"/>
        <w:bidi w:val="0"/>
        <w:jc w:val="left"/>
        <w:spacing w:before="0" w:after="0"/>
        <w:ind w:left="660" w:right="0" w:hanging="660"/>
      </w:pPr>
      <w:r>
        <w:pict>
          <v:shape id="_x0000_s1028" type="#_x0000_t202" style="position:absolute;margin-left:28.3pt;margin-top:-44.6pt;width:61.9pt;height:96.7pt;z-index:-125829376;mso-wrap-distance-left:5.pt;mso-wrap-distance-right:90.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4" w:lineRule="exact"/>
                    <w:ind w:left="0" w:right="0" w:firstLine="0"/>
                  </w:pPr>
                  <w:r>
                    <w:rPr>
                      <w:rStyle w:val="CharStyle4"/>
                      <w:b/>
                      <w:bCs/>
                    </w:rPr>
                    <w:t>Dodavatel F Skanska a.s.</w:t>
                  </w:r>
                </w:p>
                <w:p>
                  <w:pPr>
                    <w:pStyle w:val="Style5"/>
                    <w:widowControl w:val="0"/>
                    <w:keepNext w:val="0"/>
                    <w:keepLines w:val="0"/>
                    <w:shd w:val="clear" w:color="auto" w:fill="auto"/>
                    <w:bidi w:val="0"/>
                    <w:jc w:val="left"/>
                    <w:spacing w:before="0" w:after="0" w:line="264" w:lineRule="exact"/>
                    <w:ind w:left="0" w:right="0" w:firstLine="0"/>
                  </w:pPr>
                  <w:r>
                    <w:rPr>
                      <w:rStyle w:val="CharStyle6"/>
                    </w:rPr>
                    <w:t>zastoupená: se sídlem: IČO:</w:t>
                  </w:r>
                </w:p>
                <w:p>
                  <w:pPr>
                    <w:pStyle w:val="Style5"/>
                    <w:widowControl w:val="0"/>
                    <w:keepNext w:val="0"/>
                    <w:keepLines w:val="0"/>
                    <w:shd w:val="clear" w:color="auto" w:fill="auto"/>
                    <w:bidi w:val="0"/>
                    <w:jc w:val="left"/>
                    <w:spacing w:before="0" w:after="0" w:line="264" w:lineRule="exact"/>
                    <w:ind w:left="0" w:right="0" w:firstLine="0"/>
                  </w:pPr>
                  <w:r>
                    <w:rPr>
                      <w:rStyle w:val="CharStyle6"/>
                    </w:rPr>
                    <w:t>DIČ:</w:t>
                  </w:r>
                </w:p>
                <w:p>
                  <w:pPr>
                    <w:pStyle w:val="Style5"/>
                    <w:widowControl w:val="0"/>
                    <w:keepNext w:val="0"/>
                    <w:keepLines w:val="0"/>
                    <w:shd w:val="clear" w:color="auto" w:fill="auto"/>
                    <w:bidi w:val="0"/>
                    <w:jc w:val="left"/>
                    <w:spacing w:before="0" w:after="0" w:line="264" w:lineRule="exact"/>
                    <w:ind w:left="0" w:right="0" w:firstLine="0"/>
                  </w:pPr>
                  <w:r>
                    <w:rPr>
                      <w:rStyle w:val="CharStyle6"/>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5"/>
        <w:widowControl w:val="0"/>
        <w:keepNext w:val="0"/>
        <w:keepLines w:val="0"/>
        <w:shd w:val="clear" w:color="auto" w:fill="auto"/>
        <w:bidi w:val="0"/>
        <w:jc w:val="left"/>
        <w:spacing w:before="0" w:after="0"/>
        <w:ind w:left="660" w:right="0" w:hanging="660"/>
      </w:pPr>
      <w:r>
        <w:rPr>
          <w:lang w:val="cs-CZ" w:eastAsia="cs-CZ" w:bidi="cs-CZ"/>
          <w:w w:val="100"/>
          <w:spacing w:val="0"/>
          <w:color w:val="000000"/>
          <w:position w:val="0"/>
        </w:rPr>
        <w:t>26271303</w:t>
      </w:r>
    </w:p>
    <w:p>
      <w:pPr>
        <w:pStyle w:val="Style5"/>
        <w:widowControl w:val="0"/>
        <w:keepNext w:val="0"/>
        <w:keepLines w:val="0"/>
        <w:shd w:val="clear" w:color="auto" w:fill="auto"/>
        <w:bidi w:val="0"/>
        <w:jc w:val="left"/>
        <w:spacing w:before="0" w:after="0"/>
        <w:ind w:left="660" w:right="0" w:hanging="660"/>
      </w:pPr>
      <w:r>
        <w:rPr>
          <w:lang w:val="cs-CZ" w:eastAsia="cs-CZ" w:bidi="cs-CZ"/>
          <w:w w:val="100"/>
          <w:spacing w:val="0"/>
          <w:color w:val="000000"/>
          <w:position w:val="0"/>
        </w:rPr>
        <w:t>CZ699004845</w:t>
      </w:r>
    </w:p>
    <w:p>
      <w:pPr>
        <w:pStyle w:val="Style5"/>
        <w:widowControl w:val="0"/>
        <w:keepNext w:val="0"/>
        <w:keepLines w:val="0"/>
        <w:shd w:val="clear" w:color="auto" w:fill="auto"/>
        <w:bidi w:val="0"/>
        <w:jc w:val="left"/>
        <w:spacing w:before="0" w:after="0"/>
        <w:ind w:left="660" w:right="0" w:hanging="660"/>
      </w:pPr>
      <w:r>
        <w:rPr>
          <w:lang w:val="cs-CZ" w:eastAsia="cs-CZ" w:bidi="cs-CZ"/>
          <w:w w:val="100"/>
          <w:spacing w:val="0"/>
          <w:color w:val="000000"/>
          <w:position w:val="0"/>
        </w:rPr>
        <w:t>ANO</w:t>
      </w:r>
    </w:p>
    <w:p>
      <w:pPr>
        <w:pStyle w:val="Style5"/>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zapsána v obchodním rejstříku vedeném Městským soudem v Praze pod sp. zn. B 15904</w:t>
      </w:r>
    </w:p>
    <w:p>
      <w:pPr>
        <w:pStyle w:val="Style5"/>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ID datové schránky:</w:t>
      </w:r>
    </w:p>
    <w:p>
      <w:pPr>
        <w:pStyle w:val="Style29"/>
        <w:widowControl w:val="0"/>
        <w:keepNext w:val="0"/>
        <w:keepLines w:val="0"/>
        <w:shd w:val="clear" w:color="auto" w:fill="auto"/>
        <w:bidi w:val="0"/>
        <w:spacing w:before="0" w:after="244"/>
        <w:ind w:left="660" w:right="0" w:firstLine="0"/>
      </w:pPr>
      <w:r>
        <w:rPr>
          <w:rStyle w:val="CharStyle31"/>
          <w:b w:val="0"/>
          <w:bCs w:val="0"/>
          <w:i w:val="0"/>
          <w:iCs w:val="0"/>
        </w:rPr>
        <w:t xml:space="preserve">(dále jen </w:t>
      </w:r>
      <w:r>
        <w:rPr>
          <w:lang w:val="cs-CZ" w:eastAsia="cs-CZ" w:bidi="cs-CZ"/>
          <w:w w:val="100"/>
          <w:spacing w:val="0"/>
          <w:color w:val="000000"/>
          <w:position w:val="0"/>
        </w:rPr>
        <w:t>„Dodavatel F")</w:t>
      </w:r>
    </w:p>
    <w:p>
      <w:pPr>
        <w:pStyle w:val="Style12"/>
        <w:widowControl w:val="0"/>
        <w:keepNext/>
        <w:keepLines/>
        <w:shd w:val="clear" w:color="auto" w:fill="auto"/>
        <w:bidi w:val="0"/>
        <w:jc w:val="left"/>
        <w:spacing w:before="0" w:after="0" w:line="264" w:lineRule="exact"/>
        <w:ind w:left="660" w:right="0" w:firstLine="0"/>
      </w:pPr>
      <w:bookmarkStart w:id="4" w:name="bookmark4"/>
      <w:r>
        <w:rPr>
          <w:lang w:val="cs-CZ" w:eastAsia="cs-CZ" w:bidi="cs-CZ"/>
          <w:w w:val="100"/>
          <w:spacing w:val="0"/>
          <w:color w:val="000000"/>
          <w:position w:val="0"/>
        </w:rPr>
        <w:t>Dodavatel G STRABAG a.s.</w:t>
      </w:r>
      <w:bookmarkEnd w:id="4"/>
    </w:p>
    <w:p>
      <w:pPr>
        <w:pStyle w:val="Style5"/>
        <w:tabs>
          <w:tab w:leader="none" w:pos="5446"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zastoupená:</w:t>
        <w:tab/>
        <w:t>, prokuristou, a</w:t>
      </w:r>
    </w:p>
    <w:p>
      <w:pPr>
        <w:pStyle w:val="Style5"/>
        <w:widowControl w:val="0"/>
        <w:keepNext w:val="0"/>
        <w:keepLines w:val="0"/>
        <w:shd w:val="clear" w:color="auto" w:fill="auto"/>
        <w:bidi w:val="0"/>
        <w:jc w:val="left"/>
        <w:spacing w:before="0" w:after="0" w:line="264" w:lineRule="exact"/>
        <w:ind w:left="3620" w:right="0" w:firstLine="0"/>
      </w:pPr>
      <w:r>
        <w:rPr>
          <w:lang w:val="cs-CZ" w:eastAsia="cs-CZ" w:bidi="cs-CZ"/>
          <w:w w:val="100"/>
          <w:spacing w:val="0"/>
          <w:color w:val="000000"/>
          <w:position w:val="0"/>
        </w:rPr>
        <w:t>prokuristou</w:t>
      </w:r>
    </w:p>
    <w:p>
      <w:pPr>
        <w:pStyle w:val="Style5"/>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se sídlem:</w:t>
        <w:tab/>
        <w:t>Kačírkova 982/4, Jinonice, 158 00 Praha 5</w:t>
      </w:r>
    </w:p>
    <w:p>
      <w:pPr>
        <w:pStyle w:val="Style5"/>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IČO:</w:t>
        <w:tab/>
        <w:t>60838744</w:t>
      </w:r>
    </w:p>
    <w:p>
      <w:pPr>
        <w:pStyle w:val="Style5"/>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DIČ:</w:t>
        <w:tab/>
        <w:t>CZ60838744</w:t>
      </w:r>
    </w:p>
    <w:p>
      <w:pPr>
        <w:pStyle w:val="Style5"/>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plátce DPH:</w:t>
        <w:tab/>
        <w:t>ANO</w:t>
      </w:r>
    </w:p>
    <w:p>
      <w:pPr>
        <w:pStyle w:val="Style5"/>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zapsána v obchodním rejstříku vedeném Městským soudem v Praze pod sp. zn. B 7634</w:t>
      </w:r>
    </w:p>
    <w:p>
      <w:pPr>
        <w:pStyle w:val="Style5"/>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ID datové schránky:</w:t>
      </w:r>
    </w:p>
    <w:p>
      <w:pPr>
        <w:pStyle w:val="Style5"/>
        <w:widowControl w:val="0"/>
        <w:keepNext w:val="0"/>
        <w:keepLines w:val="0"/>
        <w:shd w:val="clear" w:color="auto" w:fill="auto"/>
        <w:bidi w:val="0"/>
        <w:spacing w:before="0" w:after="240" w:line="264" w:lineRule="exact"/>
        <w:ind w:left="660" w:right="0" w:firstLine="0"/>
      </w:pPr>
      <w:r>
        <w:rPr>
          <w:lang w:val="cs-CZ" w:eastAsia="cs-CZ" w:bidi="cs-CZ"/>
          <w:w w:val="100"/>
          <w:spacing w:val="0"/>
          <w:color w:val="000000"/>
          <w:position w:val="0"/>
        </w:rPr>
        <w:t xml:space="preserve">(dále jen </w:t>
      </w:r>
      <w:r>
        <w:rPr>
          <w:rStyle w:val="CharStyle15"/>
        </w:rPr>
        <w:t>„Dodavatel</w:t>
      </w:r>
      <w:r>
        <w:rPr>
          <w:lang w:val="cs-CZ" w:eastAsia="cs-CZ" w:bidi="cs-CZ"/>
          <w:w w:val="100"/>
          <w:spacing w:val="0"/>
          <w:color w:val="000000"/>
          <w:position w:val="0"/>
        </w:rPr>
        <w:t xml:space="preserve"> G")</w:t>
      </w:r>
    </w:p>
    <w:p>
      <w:pPr>
        <w:pStyle w:val="Style12"/>
        <w:widowControl w:val="0"/>
        <w:keepNext/>
        <w:keepLines/>
        <w:shd w:val="clear" w:color="auto" w:fill="auto"/>
        <w:bidi w:val="0"/>
        <w:jc w:val="left"/>
        <w:spacing w:before="0" w:after="0" w:line="264" w:lineRule="exact"/>
        <w:ind w:left="660" w:right="7180" w:firstLine="0"/>
      </w:pPr>
      <w:bookmarkStart w:id="5" w:name="bookmark5"/>
      <w:r>
        <w:rPr>
          <w:lang w:val="cs-CZ" w:eastAsia="cs-CZ" w:bidi="cs-CZ"/>
          <w:w w:val="100"/>
          <w:spacing w:val="0"/>
          <w:color w:val="000000"/>
          <w:position w:val="0"/>
        </w:rPr>
        <w:t>Dodavatel H M - SILNICE a.s.</w:t>
      </w:r>
      <w:bookmarkEnd w:id="5"/>
    </w:p>
    <w:p>
      <w:pPr>
        <w:pStyle w:val="Style5"/>
        <w:tabs>
          <w:tab w:leader="none" w:pos="5911"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zastoupená:</w:t>
        <w:tab/>
        <w:t>místopředsedou představenstva, a</w:t>
      </w:r>
    </w:p>
    <w:p>
      <w:pPr>
        <w:pStyle w:val="Style5"/>
        <w:widowControl w:val="0"/>
        <w:keepNext w:val="0"/>
        <w:keepLines w:val="0"/>
        <w:shd w:val="clear" w:color="auto" w:fill="auto"/>
        <w:bidi w:val="0"/>
        <w:jc w:val="left"/>
        <w:spacing w:before="0" w:after="0" w:line="264" w:lineRule="exact"/>
        <w:ind w:left="5820" w:right="0" w:firstLine="0"/>
      </w:pPr>
      <w:r>
        <w:rPr>
          <w:lang w:val="cs-CZ" w:eastAsia="cs-CZ" w:bidi="cs-CZ"/>
          <w:w w:val="100"/>
          <w:spacing w:val="0"/>
          <w:color w:val="000000"/>
          <w:position w:val="0"/>
        </w:rPr>
        <w:t>n, členem představenstva</w:t>
      </w:r>
    </w:p>
    <w:p>
      <w:pPr>
        <w:pStyle w:val="Style5"/>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se sídlem:</w:t>
        <w:tab/>
        <w:t>Husova 1697, Bílé Předměstí, 530 03 Pardubice</w:t>
      </w:r>
    </w:p>
    <w:p>
      <w:pPr>
        <w:pStyle w:val="Style5"/>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IČO:</w:t>
        <w:tab/>
        <w:t>42196868</w:t>
      </w:r>
    </w:p>
    <w:p>
      <w:pPr>
        <w:pStyle w:val="Style5"/>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DIČ:</w:t>
        <w:tab/>
        <w:t>CZ42196868</w:t>
      </w:r>
    </w:p>
    <w:p>
      <w:pPr>
        <w:pStyle w:val="Style5"/>
        <w:tabs>
          <w:tab w:leader="none" w:pos="3565"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plátce DPH:</w:t>
        <w:tab/>
        <w:t>ANO</w:t>
      </w:r>
    </w:p>
    <w:p>
      <w:pPr>
        <w:pStyle w:val="Style5"/>
        <w:widowControl w:val="0"/>
        <w:keepNext w:val="0"/>
        <w:keepLines w:val="0"/>
        <w:shd w:val="clear" w:color="auto" w:fill="auto"/>
        <w:bidi w:val="0"/>
        <w:jc w:val="left"/>
        <w:spacing w:before="0" w:after="0" w:line="264" w:lineRule="exact"/>
        <w:ind w:left="660" w:right="0" w:firstLine="0"/>
      </w:pPr>
      <w:r>
        <w:rPr>
          <w:lang w:val="cs-CZ" w:eastAsia="cs-CZ" w:bidi="cs-CZ"/>
          <w:w w:val="100"/>
          <w:spacing w:val="0"/>
          <w:color w:val="000000"/>
          <w:position w:val="0"/>
        </w:rPr>
        <w:t>zapsána v obchodním rejstříku vedeném Krajským soudem v Hradci Králové pod sp. zn. B 430 bankovní spojení (číslo účtu): telefon: e-mail:</w:t>
      </w:r>
    </w:p>
    <w:p>
      <w:pPr>
        <w:pStyle w:val="Style5"/>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ID datové schránky:</w:t>
      </w:r>
    </w:p>
    <w:p>
      <w:pPr>
        <w:pStyle w:val="Style29"/>
        <w:widowControl w:val="0"/>
        <w:keepNext w:val="0"/>
        <w:keepLines w:val="0"/>
        <w:shd w:val="clear" w:color="auto" w:fill="auto"/>
        <w:bidi w:val="0"/>
        <w:spacing w:before="0" w:after="275" w:line="264" w:lineRule="exact"/>
        <w:ind w:left="660" w:right="0" w:firstLine="0"/>
      </w:pPr>
      <w:r>
        <w:rPr>
          <w:rStyle w:val="CharStyle31"/>
          <w:b w:val="0"/>
          <w:bCs w:val="0"/>
          <w:i w:val="0"/>
          <w:iCs w:val="0"/>
        </w:rPr>
        <w:t xml:space="preserve">(dále jen </w:t>
      </w:r>
      <w:r>
        <w:rPr>
          <w:lang w:val="cs-CZ" w:eastAsia="cs-CZ" w:bidi="cs-CZ"/>
          <w:w w:val="100"/>
          <w:spacing w:val="0"/>
          <w:color w:val="000000"/>
          <w:position w:val="0"/>
        </w:rPr>
        <w:t>„Dodavatel H")</w:t>
      </w:r>
    </w:p>
    <w:p>
      <w:pPr>
        <w:pStyle w:val="Style5"/>
        <w:widowControl w:val="0"/>
        <w:keepNext w:val="0"/>
        <w:keepLines w:val="0"/>
        <w:shd w:val="clear" w:color="auto" w:fill="auto"/>
        <w:bidi w:val="0"/>
        <w:jc w:val="left"/>
        <w:spacing w:before="0" w:after="259" w:line="220" w:lineRule="exact"/>
        <w:ind w:left="660" w:right="0" w:hanging="660"/>
      </w:pPr>
      <w:r>
        <w:rPr>
          <w:lang w:val="cs-CZ" w:eastAsia="cs-CZ" w:bidi="cs-CZ"/>
          <w:w w:val="100"/>
          <w:spacing w:val="0"/>
          <w:color w:val="000000"/>
          <w:position w:val="0"/>
        </w:rPr>
        <w:t>4. Dodavatelé budou společně dále označování jako „</w:t>
      </w:r>
      <w:r>
        <w:rPr>
          <w:rStyle w:val="CharStyle15"/>
        </w:rPr>
        <w:t>Dodavatelé“</w:t>
      </w:r>
      <w:r>
        <w:rPr>
          <w:lang w:val="cs-CZ" w:eastAsia="cs-CZ" w:bidi="cs-CZ"/>
          <w:w w:val="100"/>
          <w:spacing w:val="0"/>
          <w:color w:val="000000"/>
          <w:position w:val="0"/>
        </w:rPr>
        <w:t xml:space="preserve"> a jednotlivě jako </w:t>
      </w:r>
      <w:r>
        <w:rPr>
          <w:rStyle w:val="CharStyle15"/>
        </w:rPr>
        <w:t>„Dodavatel".</w:t>
      </w:r>
    </w:p>
    <w:p>
      <w:pPr>
        <w:pStyle w:val="Style5"/>
        <w:widowControl w:val="0"/>
        <w:keepNext w:val="0"/>
        <w:keepLines w:val="0"/>
        <w:shd w:val="clear" w:color="auto" w:fill="auto"/>
        <w:bidi w:val="0"/>
        <w:jc w:val="left"/>
        <w:spacing w:before="0" w:after="0" w:line="264" w:lineRule="exact"/>
        <w:ind w:left="660" w:right="0" w:hanging="660"/>
      </w:pPr>
      <w:r>
        <w:rPr>
          <w:lang w:val="cs-CZ" w:eastAsia="cs-CZ" w:bidi="cs-CZ"/>
          <w:w w:val="100"/>
          <w:spacing w:val="0"/>
          <w:color w:val="000000"/>
          <w:position w:val="0"/>
        </w:rPr>
        <w:t>5. Tvoří-lí Dodavatele více osob (např. z důvodu že tyto osoby podaly v zadávacím řízení uvedeném v odstavci 9 Rámcové dohody společnou nabídku), platí následující:</w:t>
      </w:r>
    </w:p>
    <w:p>
      <w:pPr>
        <w:pStyle w:val="Style5"/>
        <w:widowControl w:val="0"/>
        <w:keepNext w:val="0"/>
        <w:keepLines w:val="0"/>
        <w:shd w:val="clear" w:color="auto" w:fill="auto"/>
        <w:bidi w:val="0"/>
        <w:jc w:val="left"/>
        <w:spacing w:before="0" w:after="0" w:line="264" w:lineRule="exact"/>
        <w:ind w:left="1360" w:right="0" w:hanging="700"/>
        <w:sectPr>
          <w:type w:val="continuous"/>
          <w:pgSz w:w="11900" w:h="16840"/>
          <w:pgMar w:top="1350" w:left="1341" w:right="1342" w:bottom="1350" w:header="0" w:footer="3" w:gutter="0"/>
          <w:rtlGutter w:val="0"/>
          <w:cols w:space="720"/>
          <w:noEndnote/>
          <w:docGrid w:linePitch="360"/>
        </w:sectPr>
      </w:pPr>
      <w:r>
        <w:rPr>
          <w:lang w:val="cs-CZ" w:eastAsia="cs-CZ" w:bidi="cs-CZ"/>
          <w:w w:val="100"/>
          <w:spacing w:val="0"/>
          <w:color w:val="000000"/>
          <w:position w:val="0"/>
        </w:rPr>
        <w:t>5.1. všechny osoby tvořící Dodavatele jsou z Rámcové dohody zavázány společně a nerozdílně;</w:t>
      </w:r>
    </w:p>
    <w:p>
      <w:pPr>
        <w:pStyle w:val="Style5"/>
        <w:numPr>
          <w:ilvl w:val="1"/>
          <w:numId w:val="3"/>
        </w:numPr>
        <w:tabs>
          <w:tab w:leader="none" w:pos="130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5"/>
        <w:numPr>
          <w:ilvl w:val="1"/>
          <w:numId w:val="3"/>
        </w:numPr>
        <w:tabs>
          <w:tab w:leader="none" w:pos="1303"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5"/>
        <w:numPr>
          <w:ilvl w:val="0"/>
          <w:numId w:val="3"/>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5"/>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5"/>
        <w:numPr>
          <w:ilvl w:val="0"/>
          <w:numId w:val="3"/>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15"/>
        </w:rPr>
        <w:t>„Smluvní strany",</w:t>
      </w:r>
      <w:r>
        <w:rPr>
          <w:lang w:val="cs-CZ" w:eastAsia="cs-CZ" w:bidi="cs-CZ"/>
          <w:w w:val="100"/>
          <w:spacing w:val="0"/>
          <w:color w:val="000000"/>
          <w:position w:val="0"/>
        </w:rPr>
        <w:t xml:space="preserve"> nebo jednotlivě jako </w:t>
      </w:r>
      <w:r>
        <w:rPr>
          <w:rStyle w:val="CharStyle15"/>
        </w:rPr>
        <w:t>„Smluvní strana".</w:t>
      </w:r>
    </w:p>
    <w:p>
      <w:pPr>
        <w:pStyle w:val="Style5"/>
        <w:numPr>
          <w:ilvl w:val="0"/>
          <w:numId w:val="5"/>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5"/>
        <w:numPr>
          <w:ilvl w:val="0"/>
          <w:numId w:val="3"/>
        </w:numPr>
        <w:tabs>
          <w:tab w:leader="none" w:pos="569" w:val="left"/>
        </w:tabs>
        <w:widowControl w:val="0"/>
        <w:keepNext w:val="0"/>
        <w:keepLines w:val="0"/>
        <w:shd w:val="clear" w:color="auto" w:fill="auto"/>
        <w:bidi w:val="0"/>
        <w:spacing w:before="0" w:after="240"/>
        <w:ind w:left="600" w:right="0" w:hanging="600"/>
      </w:pPr>
      <w:bookmarkStart w:id="6" w:name="bookmark6"/>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5"/>
        </w:rPr>
        <w:t>„Zadávací řízení").</w:t>
      </w:r>
      <w:r>
        <w:rPr>
          <w:lang w:val="cs-CZ" w:eastAsia="cs-CZ" w:bidi="cs-CZ"/>
          <w:w w:val="100"/>
          <w:spacing w:val="0"/>
          <w:color w:val="000000"/>
          <w:position w:val="0"/>
        </w:rPr>
        <w:t xml:space="preserve"> Rámcová dohoda je uzavřena pro část Kraje Vysočina, která je vymezena územím okresu Pelhřimov. Jednotlivá ujednání Rámcové dohody tak budou vykládána v souladu se zadávacími podmínkami Zadávacího řízení a nabídkou Dodavatele podanou do Zadávacího řízení.</w:t>
      </w:r>
      <w:bookmarkEnd w:id="6"/>
    </w:p>
    <w:p>
      <w:pPr>
        <w:pStyle w:val="Style5"/>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5"/>
        </w:rPr>
        <w:t>„Veřejné zakázky“,</w:t>
      </w:r>
      <w:r>
        <w:rPr>
          <w:lang w:val="cs-CZ" w:eastAsia="cs-CZ" w:bidi="cs-CZ"/>
          <w:w w:val="100"/>
          <w:spacing w:val="0"/>
          <w:color w:val="000000"/>
          <w:position w:val="0"/>
        </w:rPr>
        <w:t xml:space="preserve"> nebo jednotlivě </w:t>
      </w:r>
      <w:r>
        <w:rPr>
          <w:rStyle w:val="CharStyle15"/>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5"/>
        <w:numPr>
          <w:ilvl w:val="0"/>
          <w:numId w:val="3"/>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5"/>
        <w:numPr>
          <w:ilvl w:val="0"/>
          <w:numId w:val="5"/>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5"/>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5"/>
        <w:numPr>
          <w:ilvl w:val="0"/>
          <w:numId w:val="3"/>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5"/>
        <w:numPr>
          <w:ilvl w:val="0"/>
          <w:numId w:val="5"/>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5"/>
        <w:numPr>
          <w:ilvl w:val="0"/>
          <w:numId w:val="3"/>
        </w:numPr>
        <w:tabs>
          <w:tab w:leader="none" w:pos="569" w:val="left"/>
        </w:tabs>
        <w:widowControl w:val="0"/>
        <w:keepNext w:val="0"/>
        <w:keepLines w:val="0"/>
        <w:shd w:val="clear" w:color="auto" w:fill="auto"/>
        <w:bidi w:val="0"/>
        <w:spacing w:before="0" w:after="0"/>
        <w:ind w:left="600" w:right="0" w:hanging="600"/>
        <w:sectPr>
          <w:headerReference w:type="even" r:id="rId7"/>
          <w:headerReference w:type="default" r:id="rId8"/>
          <w:footerReference w:type="even" r:id="rId9"/>
          <w:footerReference w:type="default" r:id="rId10"/>
          <w:footerReference w:type="first" r:id="rId11"/>
          <w:titlePg/>
          <w:pgSz w:w="11900" w:h="16840"/>
          <w:pgMar w:top="1350" w:left="1341" w:right="1342" w:bottom="1350" w:header="0" w:footer="3" w:gutter="0"/>
          <w:rtlGutter w:val="0"/>
          <w:cols w:space="720"/>
          <w:noEndnote/>
          <w:docGrid w:linePitch="360"/>
        </w:sectPr>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1"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5"/>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5"/>
        </w:rPr>
        <w:t>„Prováděcí smlouva").</w:t>
      </w:r>
    </w:p>
    <w:p>
      <w:pPr>
        <w:pStyle w:val="Style5"/>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5"/>
        </w:rPr>
        <w:t>„Minitendr").</w:t>
      </w:r>
    </w:p>
    <w:p>
      <w:pPr>
        <w:pStyle w:val="Style5"/>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5"/>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5"/>
        <w:numPr>
          <w:ilvl w:val="0"/>
          <w:numId w:val="3"/>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5"/>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Objednatele,</w:t>
      </w:r>
    </w:p>
    <w:p>
      <w:pPr>
        <w:pStyle w:val="Style5"/>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název Veřejné zakázky,</w:t>
      </w:r>
    </w:p>
    <w:p>
      <w:pPr>
        <w:pStyle w:val="Style5"/>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odkaz na Rámcovou dohodu,</w:t>
      </w:r>
    </w:p>
    <w:p>
      <w:pPr>
        <w:pStyle w:val="Style5"/>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předpokládanou hodnotu Veřejné zakázky,</w:t>
      </w:r>
    </w:p>
    <w:p>
      <w:pPr>
        <w:pStyle w:val="Style5"/>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5"/>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projektovou dokumentaci, bude-li vypracována,</w:t>
      </w:r>
    </w:p>
    <w:p>
      <w:pPr>
        <w:pStyle w:val="Style5"/>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5"/>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dobu a místo plnění Veřejné zakázky,</w:t>
      </w:r>
    </w:p>
    <w:p>
      <w:pPr>
        <w:pStyle w:val="Style5"/>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lhůtu a místo pro podání nabídek do Minitendru,</w:t>
      </w:r>
    </w:p>
    <w:p>
      <w:pPr>
        <w:pStyle w:val="Style5"/>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požadavky na způsob zpracování ceny plnění Veřejné zakázky,</w:t>
      </w:r>
    </w:p>
    <w:p>
      <w:pPr>
        <w:pStyle w:val="Style5"/>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podmínky a požadavky na zpracování a podání nabídek do Minitendru,</w:t>
      </w:r>
    </w:p>
    <w:p>
      <w:pPr>
        <w:pStyle w:val="Style5"/>
        <w:numPr>
          <w:ilvl w:val="1"/>
          <w:numId w:val="3"/>
        </w:numPr>
        <w:tabs>
          <w:tab w:leader="none" w:pos="1304"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Objednatele, datum podpisu.</w:t>
      </w:r>
    </w:p>
    <w:p>
      <w:pPr>
        <w:pStyle w:val="Style5"/>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5"/>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5"/>
        <w:numPr>
          <w:ilvl w:val="0"/>
          <w:numId w:val="3"/>
        </w:numPr>
        <w:tabs>
          <w:tab w:leader="none" w:pos="565" w:val="left"/>
        </w:tabs>
        <w:widowControl w:val="0"/>
        <w:keepNext w:val="0"/>
        <w:keepLines w:val="0"/>
        <w:shd w:val="clear" w:color="auto" w:fill="auto"/>
        <w:bidi w:val="0"/>
        <w:spacing w:before="0" w:after="0" w:line="264" w:lineRule="exact"/>
        <w:ind w:left="600" w:right="0" w:hanging="600"/>
        <w:sectPr>
          <w:pgSz w:w="11900" w:h="16840"/>
          <w:pgMar w:top="2516" w:left="1397" w:right="1387" w:bottom="1441"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widowControl w:val="0"/>
        <w:spacing w:line="184" w:lineRule="exact"/>
        <w:rPr>
          <w:sz w:val="15"/>
          <w:szCs w:val="15"/>
        </w:rPr>
      </w:pPr>
    </w:p>
    <w:p>
      <w:pPr>
        <w:widowControl w:val="0"/>
        <w:rPr>
          <w:sz w:val="2"/>
          <w:szCs w:val="2"/>
        </w:rPr>
        <w:sectPr>
          <w:headerReference w:type="even" r:id="rId12"/>
          <w:headerReference w:type="default" r:id="rId13"/>
          <w:footerReference w:type="even" r:id="rId14"/>
          <w:footerReference w:type="default" r:id="rId15"/>
          <w:footerReference w:type="first" r:id="rId16"/>
          <w:pgSz w:w="11900" w:h="16840"/>
          <w:pgMar w:top="1440" w:left="0" w:right="0" w:bottom="1440" w:header="0" w:footer="3" w:gutter="0"/>
          <w:rtlGutter w:val="0"/>
          <w:cols w:space="720"/>
          <w:noEndnote/>
          <w:docGrid w:linePitch="360"/>
        </w:sectPr>
      </w:pPr>
    </w:p>
    <w:p>
      <w:pPr>
        <w:pStyle w:val="Style5"/>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5"/>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5"/>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5"/>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5"/>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5"/>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5"/>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5"/>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5"/>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5"/>
        <w:numPr>
          <w:ilvl w:val="1"/>
          <w:numId w:val="3"/>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pro hodnocení jsou rozhodné ceny bez DPH.</w:t>
      </w:r>
    </w:p>
    <w:p>
      <w:pPr>
        <w:pStyle w:val="Style5"/>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5"/>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5"/>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Dodavatele,</w:t>
      </w:r>
    </w:p>
    <w:p>
      <w:pPr>
        <w:pStyle w:val="Style5"/>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5"/>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další dokumenty a údaje odpovídající požadavkům Objednatele stanoveným ve Výzvě,</w:t>
      </w:r>
    </w:p>
    <w:p>
      <w:pPr>
        <w:pStyle w:val="Style5"/>
        <w:numPr>
          <w:ilvl w:val="1"/>
          <w:numId w:val="3"/>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podpis osoby oprávněné zastupovat Dodavatele, datum podpisu.</w:t>
      </w:r>
    </w:p>
    <w:p>
      <w:pPr>
        <w:pStyle w:val="Style5"/>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9"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5"/>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5"/>
        <w:numPr>
          <w:ilvl w:val="0"/>
          <w:numId w:val="3"/>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5"/>
        <w:numPr>
          <w:ilvl w:val="0"/>
          <w:numId w:val="3"/>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5"/>
        <w:numPr>
          <w:ilvl w:val="0"/>
          <w:numId w:val="3"/>
        </w:numPr>
        <w:tabs>
          <w:tab w:leader="none" w:pos="567"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5"/>
        <w:numPr>
          <w:ilvl w:val="0"/>
          <w:numId w:val="3"/>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5"/>
        <w:numPr>
          <w:ilvl w:val="0"/>
          <w:numId w:val="3"/>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5"/>
        <w:numPr>
          <w:ilvl w:val="0"/>
          <w:numId w:val="3"/>
        </w:numPr>
        <w:tabs>
          <w:tab w:leader="none" w:pos="567" w:val="left"/>
        </w:tabs>
        <w:widowControl w:val="0"/>
        <w:keepNext w:val="0"/>
        <w:keepLines w:val="0"/>
        <w:shd w:val="clear" w:color="auto" w:fill="auto"/>
        <w:bidi w:val="0"/>
        <w:spacing w:before="0" w:after="244"/>
        <w:ind w:left="600" w:right="0" w:hanging="600"/>
      </w:pPr>
      <w:bookmarkStart w:id="7" w:name="bookmark7"/>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7"/>
    </w:p>
    <w:p>
      <w:pPr>
        <w:pStyle w:val="Style5"/>
        <w:numPr>
          <w:ilvl w:val="0"/>
          <w:numId w:val="3"/>
        </w:numPr>
        <w:tabs>
          <w:tab w:leader="none" w:pos="567" w:val="left"/>
        </w:tabs>
        <w:widowControl w:val="0"/>
        <w:keepNext w:val="0"/>
        <w:keepLines w:val="0"/>
        <w:shd w:val="clear" w:color="auto" w:fill="auto"/>
        <w:bidi w:val="0"/>
        <w:spacing w:before="0" w:after="236" w:line="264" w:lineRule="exact"/>
        <w:ind w:left="600" w:right="0" w:hanging="600"/>
      </w:pPr>
      <w:bookmarkStart w:id="8" w:name="bookmark8"/>
      <w:r>
        <w:rPr>
          <w:lang w:val="cs-CZ" w:eastAsia="cs-CZ" w:bidi="cs-CZ"/>
          <w:w w:val="100"/>
          <w:spacing w:val="0"/>
          <w:color w:val="000000"/>
          <w:position w:val="0"/>
        </w:rPr>
        <w:t>Pokud vybraný Dodavatel nesplní řádně a včas povinnost podle odstavce</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8"/>
    </w:p>
    <w:p>
      <w:pPr>
        <w:pStyle w:val="Style5"/>
        <w:numPr>
          <w:ilvl w:val="0"/>
          <w:numId w:val="3"/>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5"/>
        <w:numPr>
          <w:ilvl w:val="0"/>
          <w:numId w:val="3"/>
        </w:numPr>
        <w:tabs>
          <w:tab w:leader="none" w:pos="567"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2"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5"/>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5"/>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5"/>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5"/>
        <w:numPr>
          <w:ilvl w:val="1"/>
          <w:numId w:val="3"/>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5"/>
        <w:numPr>
          <w:ilvl w:val="1"/>
          <w:numId w:val="3"/>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5"/>
        <w:numPr>
          <w:ilvl w:val="1"/>
          <w:numId w:val="3"/>
        </w:numPr>
        <w:tabs>
          <w:tab w:leader="none" w:pos="1310"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5"/>
        <w:numPr>
          <w:ilvl w:val="0"/>
          <w:numId w:val="3"/>
        </w:numPr>
        <w:tabs>
          <w:tab w:leader="none" w:pos="576"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5"/>
        <w:numPr>
          <w:ilvl w:val="0"/>
          <w:numId w:val="7"/>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5"/>
        <w:numPr>
          <w:ilvl w:val="0"/>
          <w:numId w:val="3"/>
        </w:numPr>
        <w:tabs>
          <w:tab w:leader="none" w:pos="576"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2"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36"/>
        <w:numPr>
          <w:ilvl w:val="0"/>
          <w:numId w:val="3"/>
        </w:numPr>
        <w:tabs>
          <w:tab w:leader="none" w:pos="576" w:val="left"/>
        </w:tabs>
        <w:widowControl w:val="0"/>
        <w:keepNext w:val="0"/>
        <w:keepLines w:val="0"/>
        <w:shd w:val="clear" w:color="auto" w:fill="auto"/>
        <w:bidi w:val="0"/>
        <w:spacing w:before="0" w:after="244"/>
        <w:ind w:left="600" w:right="0"/>
      </w:pPr>
      <w:r>
        <w:rPr>
          <w:rStyle w:val="CharStyle38"/>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9"/>
          <w:i w:val="0"/>
          <w:iCs w:val="0"/>
        </w:rPr>
        <w:t xml:space="preserve"> </w:t>
      </w:r>
      <w:r>
        <w:rPr>
          <w:rStyle w:val="CharStyle38"/>
          <w:i w:val="0"/>
          <w:iCs w:val="0"/>
        </w:rPr>
        <w:t xml:space="preserve">(dále jen </w:t>
      </w:r>
      <w:r>
        <w:rPr>
          <w:rStyle w:val="CharStyle40"/>
          <w:i/>
          <w:iCs/>
        </w:rPr>
        <w:t>„Obchodní podmínky"),</w:t>
      </w:r>
      <w:r>
        <w:rPr>
          <w:rStyle w:val="CharStyle38"/>
          <w:i w:val="0"/>
          <w:iCs w:val="0"/>
        </w:rPr>
        <w:t xml:space="preserve"> které tvoří přílohu Rámcové dohody </w:t>
      </w:r>
      <w:hyperlink w:anchor="bookmark13" w:tooltip="Current Document">
        <w:r>
          <w:rPr>
            <w:rStyle w:val="CharStyle38"/>
            <w:i w:val="0"/>
            <w:iCs w:val="0"/>
          </w:rPr>
          <w:t xml:space="preserve">(Příloha č. 3 </w:t>
        </w:r>
      </w:hyperlink>
      <w:r>
        <w:rPr>
          <w:rStyle w:val="CharStyle38"/>
          <w:i w:val="0"/>
          <w:iCs w:val="0"/>
        </w:rPr>
        <w:t>Rámcové dohody). Obchodní podmínky se použijí na Veřejné zakázky obdobně.</w:t>
      </w:r>
    </w:p>
    <w:p>
      <w:pPr>
        <w:pStyle w:val="Style5"/>
        <w:numPr>
          <w:ilvl w:val="0"/>
          <w:numId w:val="3"/>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5"/>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5"/>
        <w:numPr>
          <w:ilvl w:val="0"/>
          <w:numId w:val="3"/>
        </w:numPr>
        <w:tabs>
          <w:tab w:leader="none" w:pos="576"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5"/>
        <w:numPr>
          <w:ilvl w:val="0"/>
          <w:numId w:val="3"/>
        </w:numPr>
        <w:tabs>
          <w:tab w:leader="none" w:pos="576" w:val="left"/>
        </w:tabs>
        <w:widowControl w:val="0"/>
        <w:keepNext w:val="0"/>
        <w:keepLines w:val="0"/>
        <w:shd w:val="clear" w:color="auto" w:fill="auto"/>
        <w:bidi w:val="0"/>
        <w:spacing w:before="0" w:after="56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5"/>
        <w:numPr>
          <w:ilvl w:val="0"/>
          <w:numId w:val="7"/>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5"/>
        <w:numPr>
          <w:ilvl w:val="0"/>
          <w:numId w:val="3"/>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5"/>
        </w:rPr>
        <w:t>„Jednotkové ceny")</w:t>
      </w:r>
      <w:r>
        <w:rPr>
          <w:lang w:val="cs-CZ" w:eastAsia="cs-CZ" w:bidi="cs-CZ"/>
          <w:w w:val="100"/>
          <w:spacing w:val="0"/>
          <w:color w:val="000000"/>
          <w:position w:val="0"/>
        </w:rPr>
        <w:t xml:space="preserve"> tvoří, v členění podle jednotlivých Dodavatelů, přílohu Rámcové dohody </w:t>
      </w:r>
      <w:hyperlink w:anchor="bookmark11"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5"/>
        <w:numPr>
          <w:ilvl w:val="0"/>
          <w:numId w:val="3"/>
        </w:numPr>
        <w:tabs>
          <w:tab w:leader="none" w:pos="576" w:val="left"/>
        </w:tabs>
        <w:widowControl w:val="0"/>
        <w:keepNext w:val="0"/>
        <w:keepLines w:val="0"/>
        <w:shd w:val="clear" w:color="auto" w:fill="auto"/>
        <w:bidi w:val="0"/>
        <w:spacing w:before="0" w:after="0"/>
        <w:ind w:left="600" w:right="0" w:hanging="600"/>
        <w:sectPr>
          <w:type w:val="continuous"/>
          <w:pgSz w:w="11900" w:h="16840"/>
          <w:pgMar w:top="1440" w:left="1385" w:right="1375" w:bottom="1440" w:header="0" w:footer="3" w:gutter="0"/>
          <w:rtlGutter w:val="0"/>
          <w:cols w:space="720"/>
          <w:noEndnote/>
          <w:docGrid w:linePitch="360"/>
        </w:sectPr>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5"/>
        <w:numPr>
          <w:ilvl w:val="0"/>
          <w:numId w:val="3"/>
        </w:numPr>
        <w:tabs>
          <w:tab w:leader="none" w:pos="563" w:val="left"/>
        </w:tabs>
        <w:widowControl w:val="0"/>
        <w:keepNext w:val="0"/>
        <w:keepLines w:val="0"/>
        <w:shd w:val="clear" w:color="auto" w:fill="auto"/>
        <w:bidi w:val="0"/>
        <w:spacing w:before="0" w:after="275" w:line="264" w:lineRule="exact"/>
        <w:ind w:left="600" w:right="0" w:hanging="600"/>
      </w:pPr>
      <w:bookmarkStart w:id="10" w:name="bookmark10"/>
      <w:bookmarkStart w:id="9" w:name="bookmark9"/>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1"/>
        </w:rPr>
        <w:t>Indexy cen stavebních prací, indexy cen stavebních děl a indexy nákladů stavební výroby</w:t>
      </w:r>
      <w:r>
        <w:rPr>
          <w:rStyle w:val="CharStyle15"/>
        </w:rPr>
        <w:t>).</w:t>
      </w:r>
      <w:r>
        <w:rPr>
          <w:lang w:val="cs-CZ" w:eastAsia="cs-CZ" w:bidi="cs-CZ"/>
          <w:w w:val="100"/>
          <w:spacing w:val="0"/>
          <w:color w:val="000000"/>
          <w:position w:val="0"/>
        </w:rPr>
        <w:t xml:space="preserve"> Pro tuto změnu bude použita hodnota indexu: </w:t>
      </w:r>
      <w:r>
        <w:rPr>
          <w:rStyle w:val="CharStyle41"/>
        </w:rPr>
        <w:t>2. INDEXY CEN STAVEBNÍCH DĚL PODLE KLASIFIKACE CZ-CC</w:t>
      </w:r>
      <w:r>
        <w:rPr>
          <w:rStyle w:val="CharStyle15"/>
        </w:rPr>
        <w:t>,</w:t>
      </w:r>
      <w:r>
        <w:rPr>
          <w:lang w:val="cs-CZ" w:eastAsia="cs-CZ" w:bidi="cs-CZ"/>
          <w:w w:val="100"/>
          <w:spacing w:val="0"/>
          <w:color w:val="000000"/>
          <w:position w:val="0"/>
        </w:rPr>
        <w:t xml:space="preserve"> kód CZ-CC: </w:t>
      </w:r>
      <w:r>
        <w:rPr>
          <w:rStyle w:val="CharStyle42"/>
        </w:rPr>
        <w:t>2111</w:t>
      </w:r>
      <w:r>
        <w:rPr>
          <w:rStyle w:val="CharStyle15"/>
        </w:rPr>
        <w:t>,</w:t>
      </w:r>
      <w:r>
        <w:rPr>
          <w:lang w:val="cs-CZ" w:eastAsia="cs-CZ" w:bidi="cs-CZ"/>
          <w:w w:val="100"/>
          <w:spacing w:val="0"/>
          <w:color w:val="000000"/>
          <w:position w:val="0"/>
        </w:rPr>
        <w:t xml:space="preserve"> položka: </w:t>
      </w:r>
      <w:r>
        <w:rPr>
          <w:rStyle w:val="CharStyle41"/>
        </w:rPr>
        <w:t>Dálnice a silnice I., II. a III. třídy</w:t>
      </w:r>
      <w:r>
        <w:rPr>
          <w:rStyle w:val="CharStyle15"/>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5"/>
        </w:rPr>
        <w:t>„</w:t>
      </w:r>
      <w:r>
        <w:rPr>
          <w:rStyle w:val="CharStyle41"/>
        </w:rPr>
        <w:t>stejné období předchozího roku = 100</w:t>
      </w:r>
      <w:r>
        <w:rPr>
          <w:rStyle w:val="CharStyle15"/>
        </w:rPr>
        <w:t>", „</w:t>
      </w:r>
      <w:r>
        <w:rPr>
          <w:rStyle w:val="CharStyle41"/>
        </w:rPr>
        <w:t>průměr od poč. roku</w:t>
      </w:r>
      <w:r>
        <w:rPr>
          <w:rStyle w:val="CharStyle15"/>
        </w:rPr>
        <w:t>").</w:t>
      </w:r>
      <w:bookmarkEnd w:id="10"/>
      <w:bookmarkEnd w:id="9"/>
    </w:p>
    <w:p>
      <w:pPr>
        <w:pStyle w:val="Style5"/>
        <w:numPr>
          <w:ilvl w:val="0"/>
          <w:numId w:val="3"/>
        </w:numPr>
        <w:tabs>
          <w:tab w:leader="none" w:pos="563"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43"/>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43"/>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1300" w:right="0"/>
      </w:pPr>
      <w:r>
        <w:rPr>
          <w:lang w:val="cs-CZ" w:eastAsia="cs-CZ" w:bidi="cs-CZ"/>
          <w:w w:val="100"/>
          <w:spacing w:val="0"/>
          <w:color w:val="000000"/>
          <w:position w:val="0"/>
        </w:rPr>
        <w:t>JC</w:t>
      </w:r>
      <w:r>
        <w:rPr>
          <w:rStyle w:val="CharStyle45"/>
          <w:b/>
          <w:bCs/>
        </w:rPr>
        <w:t xml:space="preserve">akt </w:t>
      </w:r>
      <w:r>
        <w:rPr>
          <w:lang w:val="cs-CZ" w:eastAsia="cs-CZ" w:bidi="cs-CZ"/>
          <w:w w:val="100"/>
          <w:spacing w:val="0"/>
          <w:color w:val="000000"/>
          <w:position w:val="0"/>
        </w:rPr>
        <w:t>=</w:t>
        <w:tab/>
        <w:tab/>
        <w:t xml:space="preserve"> x</w:t>
        <w:tab/>
        <w:t>JC</w:t>
      </w:r>
      <w:r>
        <w:rPr>
          <w:rStyle w:val="CharStyle45"/>
          <w:b/>
          <w:bCs/>
        </w:rPr>
        <w:t>vých,</w:t>
      </w:r>
    </w:p>
    <w:p>
      <w:pPr>
        <w:pStyle w:val="Style43"/>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5"/>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kde:</w:t>
      </w:r>
    </w:p>
    <w:p>
      <w:pPr>
        <w:pStyle w:val="Style5"/>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5"/>
        <w:tabs>
          <w:tab w:leader="none" w:pos="1565" w:val="left"/>
        </w:tabs>
        <w:widowControl w:val="0"/>
        <w:keepNext w:val="0"/>
        <w:keepLines w:val="0"/>
        <w:shd w:val="clear" w:color="auto" w:fill="auto"/>
        <w:bidi w:val="0"/>
        <w:spacing w:before="0" w:after="0" w:line="264" w:lineRule="exact"/>
        <w:ind w:left="1300" w:right="0" w:hanging="700"/>
      </w:pPr>
      <w:r>
        <w:rPr>
          <w:rStyle w:val="CharStyle15"/>
        </w:rPr>
        <w:t>JCvých</w:t>
      </w:r>
      <w:r>
        <w:rPr>
          <w:lang w:val="cs-CZ" w:eastAsia="cs-CZ" w:bidi="cs-CZ"/>
          <w:w w:val="100"/>
          <w:spacing w:val="0"/>
          <w:color w:val="000000"/>
          <w:position w:val="0"/>
        </w:rPr>
        <w:tab/>
        <w:t>je Jednotková cena platná k poslednímu dni předchozího kalendářního roku,</w:t>
      </w:r>
    </w:p>
    <w:p>
      <w:pPr>
        <w:pStyle w:val="Style5"/>
        <w:tabs>
          <w:tab w:leader="none" w:pos="1565"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1"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15"/>
        </w:rPr>
        <w:t>i</w:t>
      </w:r>
      <w:r>
        <w:rPr>
          <w:lang w:val="cs-CZ" w:eastAsia="cs-CZ" w:bidi="cs-CZ"/>
          <w:w w:val="100"/>
          <w:spacing w:val="0"/>
          <w:color w:val="000000"/>
          <w:position w:val="0"/>
        </w:rPr>
        <w:tab/>
        <w:t>je hodnota indexu za předchozí kalendářní rok získaná postupem podle odstavce</w:t>
      </w:r>
      <w:hyperlink w:anchor="bookmark10" w:tooltip="Current Document">
        <w:r>
          <w:rPr>
            <w:lang w:val="cs-CZ" w:eastAsia="cs-CZ" w:bidi="cs-CZ"/>
            <w:w w:val="100"/>
            <w:spacing w:val="0"/>
            <w:color w:val="000000"/>
            <w:position w:val="0"/>
          </w:rPr>
          <w:t xml:space="preserve"> 49</w:t>
        </w:r>
      </w:hyperlink>
    </w:p>
    <w:p>
      <w:pPr>
        <w:pStyle w:val="Style5"/>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5"/>
        <w:numPr>
          <w:ilvl w:val="0"/>
          <w:numId w:val="3"/>
        </w:numPr>
        <w:tabs>
          <w:tab w:leader="none" w:pos="563"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5"/>
        <w:numPr>
          <w:ilvl w:val="0"/>
          <w:numId w:val="3"/>
        </w:numPr>
        <w:tabs>
          <w:tab w:leader="none" w:pos="563"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5"/>
        <w:numPr>
          <w:ilvl w:val="0"/>
          <w:numId w:val="3"/>
        </w:numPr>
        <w:tabs>
          <w:tab w:leader="none" w:pos="563"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5"/>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5"/>
        <w:numPr>
          <w:ilvl w:val="0"/>
          <w:numId w:val="3"/>
        </w:numPr>
        <w:tabs>
          <w:tab w:leader="none" w:pos="563"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5"/>
        <w:numPr>
          <w:ilvl w:val="1"/>
          <w:numId w:val="3"/>
        </w:numPr>
        <w:tabs>
          <w:tab w:leader="none" w:pos="1315" w:val="left"/>
        </w:tabs>
        <w:widowControl w:val="0"/>
        <w:keepNext w:val="0"/>
        <w:keepLines w:val="0"/>
        <w:shd w:val="clear" w:color="auto" w:fill="auto"/>
        <w:bidi w:val="0"/>
        <w:spacing w:before="0" w:after="0"/>
        <w:ind w:left="1300" w:right="0" w:hanging="700"/>
        <w:sectPr>
          <w:headerReference w:type="default" r:id="rId17"/>
          <w:footerReference w:type="even" r:id="rId18"/>
          <w:footerReference w:type="default" r:id="rId19"/>
          <w:headerReference w:type="first" r:id="rId20"/>
          <w:footerReference w:type="first" r:id="rId21"/>
          <w:titlePg/>
          <w:pgSz w:w="11900" w:h="16840"/>
          <w:pgMar w:top="2516" w:left="1388" w:right="1388" w:bottom="1489" w:header="0" w:footer="3" w:gutter="0"/>
          <w:rtlGutter w:val="0"/>
          <w:cols w:space="720"/>
          <w:noEndnote/>
          <w:docGrid w:linePitch="360"/>
        </w:sectPr>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5"/>
        <w:numPr>
          <w:ilvl w:val="1"/>
          <w:numId w:val="3"/>
        </w:numPr>
        <w:tabs>
          <w:tab w:leader="none" w:pos="131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v případě výběru Dodavatele splnit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5"/>
        <w:numPr>
          <w:ilvl w:val="0"/>
          <w:numId w:val="3"/>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5"/>
        <w:numPr>
          <w:ilvl w:val="1"/>
          <w:numId w:val="3"/>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nepodá-li nabídku vůbec,</w:t>
      </w:r>
    </w:p>
    <w:p>
      <w:pPr>
        <w:pStyle w:val="Style5"/>
        <w:numPr>
          <w:ilvl w:val="1"/>
          <w:numId w:val="3"/>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po lhůtě pro podání nabídek,</w:t>
      </w:r>
    </w:p>
    <w:p>
      <w:pPr>
        <w:pStyle w:val="Style5"/>
        <w:numPr>
          <w:ilvl w:val="1"/>
          <w:numId w:val="3"/>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5"/>
        <w:numPr>
          <w:ilvl w:val="1"/>
          <w:numId w:val="3"/>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společně s jiným Dodavatelem,</w:t>
      </w:r>
    </w:p>
    <w:p>
      <w:pPr>
        <w:pStyle w:val="Style5"/>
        <w:numPr>
          <w:ilvl w:val="1"/>
          <w:numId w:val="3"/>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5"/>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5"/>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5"/>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5"/>
        <w:numPr>
          <w:ilvl w:val="0"/>
          <w:numId w:val="3"/>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5"/>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5"/>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5"/>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5"/>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5"/>
        <w:numPr>
          <w:ilvl w:val="0"/>
          <w:numId w:val="3"/>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5"/>
        <w:numPr>
          <w:ilvl w:val="0"/>
          <w:numId w:val="3"/>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5"/>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5"/>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5"/>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5"/>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5"/>
        <w:numPr>
          <w:ilvl w:val="1"/>
          <w:numId w:val="3"/>
        </w:numPr>
        <w:tabs>
          <w:tab w:leader="none" w:pos="1314" w:val="left"/>
        </w:tabs>
        <w:widowControl w:val="0"/>
        <w:keepNext w:val="0"/>
        <w:keepLines w:val="0"/>
        <w:shd w:val="clear" w:color="auto" w:fill="auto"/>
        <w:bidi w:val="0"/>
        <w:jc w:val="left"/>
        <w:spacing w:before="0" w:after="240"/>
        <w:ind w:left="1300" w:right="0" w:hanging="700"/>
      </w:pPr>
      <w:r>
        <w:rPr>
          <w:lang w:val="cs-CZ" w:eastAsia="cs-CZ" w:bidi="cs-CZ"/>
          <w:w w:val="100"/>
          <w:spacing w:val="0"/>
          <w:color w:val="000000"/>
          <w:position w:val="0"/>
        </w:rPr>
        <w:t>ukáže-li se jako nepravdivé jakékoliv prohlášení Dodavatele uvedené v odstavci</w:t>
      </w:r>
      <w:hyperlink w:anchor="bookmark14"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5"/>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5"/>
        <w:numPr>
          <w:ilvl w:val="1"/>
          <w:numId w:val="3"/>
        </w:numPr>
        <w:tabs>
          <w:tab w:leader="none" w:pos="131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5"/>
        <w:numPr>
          <w:ilvl w:val="1"/>
          <w:numId w:val="3"/>
        </w:numPr>
        <w:tabs>
          <w:tab w:leader="none" w:pos="1314"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5"/>
        <w:numPr>
          <w:ilvl w:val="0"/>
          <w:numId w:val="9"/>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5"/>
        <w:numPr>
          <w:ilvl w:val="0"/>
          <w:numId w:val="3"/>
        </w:numPr>
        <w:tabs>
          <w:tab w:leader="none" w:pos="569" w:val="left"/>
        </w:tabs>
        <w:widowControl w:val="0"/>
        <w:keepNext w:val="0"/>
        <w:keepLines w:val="0"/>
        <w:shd w:val="clear" w:color="auto" w:fill="auto"/>
        <w:bidi w:val="0"/>
        <w:spacing w:before="0" w:after="240"/>
        <w:ind w:left="600" w:right="0" w:hanging="600"/>
      </w:pPr>
      <w:bookmarkStart w:id="14" w:name="bookmark14"/>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4"/>
    </w:p>
    <w:p>
      <w:pPr>
        <w:pStyle w:val="Style5"/>
        <w:numPr>
          <w:ilvl w:val="0"/>
          <w:numId w:val="3"/>
        </w:numPr>
        <w:tabs>
          <w:tab w:leader="none" w:pos="569"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5"/>
        <w:numPr>
          <w:ilvl w:val="0"/>
          <w:numId w:val="3"/>
        </w:numPr>
        <w:tabs>
          <w:tab w:leader="none" w:pos="569"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5"/>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5"/>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5"/>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5"/>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5"/>
        <w:numPr>
          <w:ilvl w:val="0"/>
          <w:numId w:val="9"/>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5"/>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5"/>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5"/>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5"/>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5"/>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5"/>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5"/>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5"/>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5"/>
        <w:numPr>
          <w:ilvl w:val="0"/>
          <w:numId w:val="3"/>
        </w:numPr>
        <w:tabs>
          <w:tab w:leader="none" w:pos="575" w:val="left"/>
        </w:tabs>
        <w:widowControl w:val="0"/>
        <w:keepNext w:val="0"/>
        <w:keepLines w:val="0"/>
        <w:shd w:val="clear" w:color="auto" w:fill="auto"/>
        <w:bidi w:val="0"/>
        <w:spacing w:before="0" w:after="0" w:line="264" w:lineRule="exact"/>
        <w:ind w:left="600" w:right="0" w:hanging="600"/>
        <w:sectPr>
          <w:pgSz w:w="11900" w:h="16840"/>
          <w:pgMar w:top="1559" w:left="1392" w:right="1387" w:bottom="1860"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5"/>
        <w:numPr>
          <w:ilvl w:val="0"/>
          <w:numId w:val="3"/>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5"/>
        <w:numPr>
          <w:ilvl w:val="1"/>
          <w:numId w:val="3"/>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5"/>
        <w:numPr>
          <w:ilvl w:val="1"/>
          <w:numId w:val="3"/>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5"/>
        <w:numPr>
          <w:ilvl w:val="1"/>
          <w:numId w:val="3"/>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5"/>
        <w:numPr>
          <w:ilvl w:val="1"/>
          <w:numId w:val="3"/>
        </w:numPr>
        <w:tabs>
          <w:tab w:leader="none" w:pos="1313"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5"/>
        <w:numPr>
          <w:ilvl w:val="0"/>
          <w:numId w:val="3"/>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5"/>
        <w:numPr>
          <w:ilvl w:val="0"/>
          <w:numId w:val="9"/>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5"/>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5"/>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5"/>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5"/>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9"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5"/>
        <w:numPr>
          <w:ilvl w:val="0"/>
          <w:numId w:val="3"/>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5"/>
        <w:numPr>
          <w:ilvl w:val="0"/>
          <w:numId w:val="3"/>
        </w:numPr>
        <w:tabs>
          <w:tab w:leader="none" w:pos="571"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5"/>
        <w:numPr>
          <w:ilvl w:val="0"/>
          <w:numId w:val="3"/>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5"/>
        <w:widowControl w:val="0"/>
        <w:keepNext w:val="0"/>
        <w:keepLines w:val="0"/>
        <w:shd w:val="clear" w:color="auto" w:fill="auto"/>
        <w:bidi w:val="0"/>
        <w:jc w:val="left"/>
        <w:spacing w:before="0" w:after="0" w:line="264" w:lineRule="exact"/>
        <w:ind w:left="0" w:right="0" w:firstLine="0"/>
      </w:pPr>
      <w:r>
        <w:pict>
          <v:shape id="_x0000_s1041" type="#_x0000_t202" style="position:absolute;margin-left:1.7pt;margin-top:-29.65pt;width:52.3pt;height:81.55pt;z-index:-125829375;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spacing w:before="0" w:after="238" w:line="220" w:lineRule="exact"/>
                    <w:ind w:left="0" w:right="0" w:firstLine="0"/>
                  </w:pPr>
                  <w:r>
                    <w:rPr>
                      <w:rStyle w:val="CharStyle6"/>
                    </w:rPr>
                    <w:t>Přílohy</w:t>
                  </w:r>
                </w:p>
                <w:p>
                  <w:pPr>
                    <w:pStyle w:val="Style5"/>
                    <w:widowControl w:val="0"/>
                    <w:keepNext w:val="0"/>
                    <w:keepLines w:val="0"/>
                    <w:shd w:val="clear" w:color="auto" w:fill="auto"/>
                    <w:bidi w:val="0"/>
                    <w:spacing w:before="0" w:after="199" w:line="220" w:lineRule="exact"/>
                    <w:ind w:left="0" w:right="0" w:firstLine="0"/>
                  </w:pPr>
                  <w:bookmarkStart w:id="11" w:name="bookmark11"/>
                  <w:r>
                    <w:rPr>
                      <w:rStyle w:val="CharStyle6"/>
                    </w:rPr>
                    <w:t>Příloha č. 1</w:t>
                  </w:r>
                  <w:bookmarkEnd w:id="11"/>
                </w:p>
                <w:p>
                  <w:pPr>
                    <w:pStyle w:val="Style5"/>
                    <w:widowControl w:val="0"/>
                    <w:keepNext w:val="0"/>
                    <w:keepLines w:val="0"/>
                    <w:shd w:val="clear" w:color="auto" w:fill="auto"/>
                    <w:bidi w:val="0"/>
                    <w:spacing w:before="0" w:after="0"/>
                    <w:ind w:left="0" w:right="0" w:firstLine="0"/>
                  </w:pPr>
                  <w:bookmarkStart w:id="12" w:name="bookmark12"/>
                  <w:bookmarkStart w:id="13" w:name="bookmark13"/>
                  <w:r>
                    <w:rPr>
                      <w:rStyle w:val="CharStyle6"/>
                    </w:rPr>
                    <w:t>Příloha č. 2 Příloha č. 3</w:t>
                  </w:r>
                  <w:bookmarkEnd w:id="12"/>
                  <w:bookmarkEnd w:id="13"/>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5"/>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Obchodní podmínky Objednatele pro veřejné zakázky na stavební práce</w:t>
      </w:r>
      <w:r>
        <w:br w:type="page"/>
      </w:r>
    </w:p>
    <w:p>
      <w:pPr>
        <w:pStyle w:val="Style3"/>
        <w:widowControl w:val="0"/>
        <w:keepNext w:val="0"/>
        <w:keepLines w:val="0"/>
        <w:shd w:val="clear" w:color="auto" w:fill="auto"/>
        <w:bidi w:val="0"/>
        <w:jc w:val="left"/>
        <w:spacing w:before="0" w:after="0" w:line="190" w:lineRule="exact"/>
        <w:ind w:left="0" w:right="0" w:firstLine="0"/>
        <w:sectPr>
          <w:headerReference w:type="default" r:id="rId22"/>
          <w:footerReference w:type="even" r:id="rId23"/>
          <w:footerReference w:type="default" r:id="rId24"/>
          <w:headerReference w:type="first" r:id="rId25"/>
          <w:footerReference w:type="first" r:id="rId26"/>
          <w:titlePg/>
          <w:pgSz w:w="11900" w:h="16840"/>
          <w:pgMar w:top="1559" w:left="1392" w:right="1387" w:bottom="1860" w:header="0" w:footer="3" w:gutter="0"/>
          <w:rtlGutter w:val="0"/>
          <w:cols w:space="720"/>
          <w:noEndnote/>
          <w:docGrid w:linePitch="360"/>
        </w:sectPr>
      </w:pPr>
      <w:r>
        <w:rPr>
          <w:lang w:val="cs-CZ" w:eastAsia="cs-CZ" w:bidi="cs-CZ"/>
          <w:w w:val="100"/>
          <w:spacing w:val="0"/>
          <w:color w:val="000000"/>
          <w:position w:val="0"/>
        </w:rPr>
        <w:t>Dodavatel H</w:t>
      </w:r>
    </w:p>
    <w:p>
      <w:pPr>
        <w:pStyle w:val="Style3"/>
        <w:widowControl w:val="0"/>
        <w:keepNext w:val="0"/>
        <w:keepLines w:val="0"/>
        <w:shd w:val="clear" w:color="auto" w:fill="auto"/>
        <w:bidi w:val="0"/>
        <w:spacing w:before="0" w:after="205" w:line="190" w:lineRule="exact"/>
        <w:ind w:left="0" w:right="0" w:firstLine="0"/>
      </w:pPr>
      <w:r>
        <w:rPr>
          <w:lang w:val="cs-CZ" w:eastAsia="cs-CZ" w:bidi="cs-CZ"/>
          <w:w w:val="100"/>
          <w:spacing w:val="0"/>
          <w:color w:val="000000"/>
          <w:position w:val="0"/>
        </w:rPr>
        <w:t>Příloha č. 1 Rámcové dohody</w:t>
      </w:r>
    </w:p>
    <w:p>
      <w:pPr>
        <w:pStyle w:val="Style3"/>
        <w:widowControl w:val="0"/>
        <w:keepNext w:val="0"/>
        <w:keepLines w:val="0"/>
        <w:shd w:val="clear" w:color="auto" w:fill="auto"/>
        <w:bidi w:val="0"/>
        <w:spacing w:before="0" w:after="0" w:line="269" w:lineRule="exact"/>
        <w:ind w:left="0" w:right="0" w:firstLine="0"/>
        <w:sectPr>
          <w:footerReference w:type="even" r:id="rId27"/>
          <w:footerReference w:type="default" r:id="rId28"/>
          <w:footerReference w:type="first" r:id="rId29"/>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47"/>
        <w:widowControl w:val="0"/>
        <w:keepNext/>
        <w:keepLines/>
        <w:shd w:val="clear" w:color="auto" w:fill="auto"/>
        <w:bidi w:val="0"/>
        <w:jc w:val="left"/>
        <w:spacing w:before="0" w:after="535" w:line="190" w:lineRule="exact"/>
        <w:ind w:left="2440" w:right="0" w:firstLine="0"/>
      </w:pPr>
      <w:bookmarkStart w:id="15" w:name="bookmark15"/>
      <w:r>
        <w:rPr>
          <w:lang w:val="cs-CZ" w:eastAsia="cs-CZ" w:bidi="cs-CZ"/>
          <w:w w:val="100"/>
          <w:spacing w:val="0"/>
          <w:color w:val="000000"/>
          <w:position w:val="0"/>
        </w:rPr>
        <w:t>Specifikace stavebních prací, dodávek a služeb</w:t>
      </w:r>
      <w:bookmarkEnd w:id="15"/>
    </w:p>
    <w:p>
      <w:pPr>
        <w:pStyle w:val="Style5"/>
        <w:widowControl w:val="0"/>
        <w:keepNext w:val="0"/>
        <w:keepLines w:val="0"/>
        <w:shd w:val="clear" w:color="auto" w:fill="auto"/>
        <w:bidi w:val="0"/>
        <w:jc w:val="left"/>
        <w:spacing w:before="0" w:after="0" w:line="22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3"/>
        <w:widowControl w:val="0"/>
        <w:keepNext w:val="0"/>
        <w:keepLines w:val="0"/>
        <w:shd w:val="clear" w:color="auto" w:fill="auto"/>
        <w:bidi w:val="0"/>
        <w:jc w:val="left"/>
        <w:spacing w:before="0" w:after="0" w:line="19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Poř. číslo</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49"/>
              </w:rPr>
              <w:t>Kód položky</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Varianta:</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Název položky</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49"/>
              </w:rPr>
              <w:t>MJ</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Množství</w:t>
            </w:r>
          </w:p>
        </w:tc>
        <w:tc>
          <w:tcPr>
            <w:shd w:val="clear" w:color="auto" w:fill="000000"/>
            <w:tcBorders/>
            <w:vAlign w:val="top"/>
          </w:tcPr>
          <w:p>
            <w:pPr>
              <w:pStyle w:val="Style5"/>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49"/>
              </w:rPr>
              <w:t>Maximální Jednotková cena v</w:t>
            </w:r>
          </w:p>
        </w:tc>
      </w:tr>
      <w:tr>
        <w:trPr>
          <w:trHeight w:val="298" w:hRule="exact"/>
        </w:trPr>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49"/>
              </w:rPr>
              <w:t>3</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49"/>
              </w:rPr>
              <w:t>5</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w:t>
            </w:r>
          </w:p>
        </w:tc>
        <w:tc>
          <w:tcPr>
            <w:shd w:val="clear" w:color="auto" w:fill="000000"/>
            <w:tcBorders/>
            <w:vAlign w:val="bottom"/>
          </w:tcPr>
          <w:p>
            <w:pPr>
              <w:pStyle w:val="Style5"/>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49"/>
              </w:rPr>
              <w:t>Kč bez DPH</w:t>
            </w:r>
          </w:p>
          <w:p>
            <w:pPr>
              <w:pStyle w:val="Style5"/>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49"/>
              </w:rPr>
              <w:t>7</w:t>
            </w:r>
          </w:p>
        </w:tc>
      </w:tr>
    </w:tbl>
    <w:p>
      <w:pPr>
        <w:framePr w:w="9734" w:wrap="notBeside" w:vAnchor="text" w:hAnchor="text" w:xAlign="center" w:y="1"/>
        <w:widowControl w:val="0"/>
        <w:rPr>
          <w:sz w:val="2"/>
          <w:szCs w:val="2"/>
        </w:rPr>
      </w:pPr>
    </w:p>
    <w:p>
      <w:pPr>
        <w:widowControl w:val="0"/>
        <w:rPr>
          <w:sz w:val="2"/>
          <w:szCs w:val="2"/>
        </w:rPr>
      </w:pPr>
    </w:p>
    <w:p>
      <w:pPr>
        <w:pStyle w:val="Style51"/>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53"/>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1 014101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627,27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2 01410111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014101|2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014101|3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014101|4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014101|5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014101|6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8 014102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9 014102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626,41</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10 01410211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17 01410212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12 0141023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13 0141024</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14 0141025</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15 0141026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S-IO (INERTNÍ ODPAD)</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S-OO (OSTATNÍ ODPAD)</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S-NO (NEBEZPEČNÝ ODPAD)</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19 02510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MATERIÁLŮ ZKUŠEBNOU ZHOTOVITELE</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29 02610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KONSTRUKCÍ A PRACÍ ZKUŠEBNOU ZHOTOVITELE</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02620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KONSTRUKCÍ A PRACÍ NEZÁVISLOU ZKUŠEBNOU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22 02710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OBJÍŽĎKY A PŘÍSTUP CESTY</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23 02720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REGULACI A OCHRANU DOPRAVY</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KPL = stavba</w:t>
            </w:r>
          </w:p>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ZEMNÍKY A SKLÁDKY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PRŮZKUMNÉ PRÁCE GEOTECHNICKÉ NA POVRCHU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PRŮZKUMNÉ PRÁCE DIAGNOSTIKY KONSTRUKCÍ NA POVRCHU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28 029131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29 029132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30 029133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VYPRACOVÁNÍ MOSTNÍHO LISTU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VYPRACOVÁNÍ RDS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DOKUMENTACE SKUTEČ PROVEDENÍ V DIGIT FORMĚ</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GEOMETRICKÝ PLÁN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18 000,00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PASPORTIZACE A FOTODOKUMENTACE OBJÍZDNÝCH TRAS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3 600,00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PASPORTIZACE A FOTODOKUMENTACE STAVBY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VYPRACOVÁNÍ POVODŇOVÉHO A HAVARIJNÍHO PLÁNU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HLAVNÍ MOSTNÍ PROHLÍDKA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INFORMAČNÍ TABULE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40l 03100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ZAŘÍZENÍ STAVENIŠTĚ - ZŘÍZENÍ, PROVOZ,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3 03103R</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KOMPLETNÍ PRÁCE SOUVISEJÍCÍ SE ZAJIŠTĚNÍM BOZP NA STAVBĚ</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42 03730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ZAJIŠŤ NEBO ZŘÍZ OCHRANU INŽENÝRSKÝCH SÍTÍ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 R</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DOPRAVA MATERIÁLU VČETNĚ NALOŽENÍ A SLOŽENÍ DO 1 KM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PŘÍPLATEK K DOPRAVĚ ZA KAŽDÝ DALŠÍ 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TRAVIN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KŘOVIN S ODVOZEM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SEJMUTÍ DRNU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DO 0,5M S ODSTRANĚNÍM PAŘEZŮ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49 11202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DO 0,9M S ODSTRANĚNÍM PAŘEZŮ</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50 11203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PŘES 0,9M S ODSTRAN PAŘEZŮ</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DO 0,5M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784,80</w:t>
            </w:r>
          </w:p>
        </w:tc>
      </w:tr>
      <w:tr>
        <w:trPr>
          <w:trHeight w:val="154" w:hRule="exact"/>
        </w:trPr>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52</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DO 0,9M</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0"/>
          <w:headerReference w:type="default" r:id="rId31"/>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PŘES 0,9M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4 512,00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S ASFALT POJIVÉM, ODVOZ DO 12KM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11,58</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940,80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55</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S ASFALT POJIVÉM, ODVOZ DO 16KM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144,75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1 012,80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S ASFALT POJIVEM,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178,53</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1 084,80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BETONU,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87,82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2 724,00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KRYTU ZPEVNĚNÝCH PLOCH Z DLAŽEB KOSTEK, ODVOZ DO 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380,40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59</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KRYTU ZPEVNĚNÝCH PLOCH Z DLAŽEB KOSTEK,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92,64</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 ODVOZ DO 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1 272,00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PŘÍKOPŮ A RIGOLŮ Z PŘÍKOPOVÝCH TVÁRNIC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ODSTRANĚNÍ PODKLADU ZPEVNĚNÝCH PLOCH ZE STABIL ZEMINY, ODVOZ DO 1KM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282,00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65</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PODKLADŮ ZPEVNĚNÝCH PLOCH Z KAMENIVA NESTMELENÉHO</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277,20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Z KAMENIVA NESTMEL, ODVOZ DO 1 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277,20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67</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Z KAMENIVA NESTMEL, ODVOZ DO 16KM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337,76</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482,40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68</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Z KAMENIVA NESTMEL,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1 936,81</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542,40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678,00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70</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12KM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703,20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16KM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193,01</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792,00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936,65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CEM POJIVEM,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168,88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1 632,00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ODSTRAN KRYTU ZPEVNĚNÝCH PLOCH S ASFALT POJIVEM VČET PODKLADU, ODVOZ DO 20KM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250,91</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ZÁHONOVÝCH OBRUBNÍKŮ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CHODNÍKOVÝCH OBRUBNÍKŮ BETONOVÝCH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CHODNÍKOVÝCH OBRUBNÍKŮ BETONOVÝCH, ODVOZ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ROZRYTÍ VOZOVKY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1 752,00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1 610,00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1 650,00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16KM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1 735,00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2 460,82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DRÁŽKY PRŮŘEZU DO 300MM2 V ASFALTOVÉ VOZOVCE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103,20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PŘEVEDENÍ VODY POTRUBÍM DN 800 NEBO ŽLABY R.O. DO 2,8M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SEJMUTÍ ORNICE NEBO LESNÍ PŮDY S ODVOZEM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 ODVOZ DO 1KM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217,13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1 652,00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313,20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16KM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1 012,80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 ODVOZ DO 1 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284,68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2 241,76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12KM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303,98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VOZOVEK OD NÁNOSU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5 129,00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KRAJNIC OD NÁNOSU TL. DO 100MM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7 623,71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KRAJNIC OD NÁNOSU TL. DO 200MM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2 605,57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PŘÍKOPŮ OD NÁNOSU DO 0,25M3/M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9 684,00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PŘÍKOPŮ OD NÁNOSU DO 0,5M3/M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1 008,45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RÁMOVÝCH A KLENBOVÝCH PROPUSTŮ OD NÁNOSŮ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18,82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VODOTEČÍ A MELIORAČ KANÁLŮ OD NÁNOSŮ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2 616,00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ULIČNÍCH VPUSTÍ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519,60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300MM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1131 1299461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1141 1299571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58,67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1151 1299581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71,41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1161 129961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35,71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1171 1299711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46,32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1181 1299721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1200MM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27,02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 ODVOZ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56,74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891,60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 ODVOZ DO 5KM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472,48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ŠACHET ZAPAŽ I NEPAŽ TŘ. I, ODVOZ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52,11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1 048,80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SE ZHUTNĚNÍM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65,62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SE ZHUTNĚNÍM DO 100% PS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341,62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A NA SKLÁDKY BEZ ZHUTNĚNÍ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1 790,11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550,07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649,20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ZŘÍZENÍ TĚSNĚNÍ ZE ZEMIN SE ZHUTNĚNÍM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ZEMNÍ KRAJNICE A DOSYPÁVKY SE ZHUTNĚNÍM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131,24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ZEMNÍ KRAJNICE A DOSYPÁVKY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2 157,50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54" w:hRule="exact"/>
        </w:trPr>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133</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ZÁSYP JAM A RÝH ZEMINOU SE ZHUTNĚNÍM</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320,39</w:t>
            </w:r>
          </w:p>
        </w:tc>
        <w:tc>
          <w:tcPr>
            <w:shd w:val="clear" w:color="auto" w:fill="FFFFFF"/>
            <w:tcBorders>
              <w:left w:val="single" w:sz="4"/>
              <w:righ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134 17481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112,91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135 1748111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132,21</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136 1748112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OBSYP POTRUBÍ A OBJEKTŮ SE ZHUTNĚNÍM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OBSYP POTRUBÍ A OBJEKTŮ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77,88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ZEMNÍ HRÁZKY ZE ZEMIN NEPROPUSTNÝCH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ZEMNÍ HRÁZKY Z NAKUPOVANÝCH MATERIÁLŮ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PLÁNĚ SE ZHUTNĚNÍM V HORNINĚ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PLÁNĚ SE ZHUTNĚNÍM V HORNINĚ TŘ. II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1 466,84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POVRCHŮ SROVNÁNÍM ÚZEMÍ V TL DO 0,25M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1 698,45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VE SVAHU V TL DO 0,10M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145 18222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VE SVAHU V TL DO 0,15M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18222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NÁKUP, DOPRAVA A ROZPROSTŘENÍ HUMÓZNÍ VRSTVY VE SVAHU V TL.DO 0,1M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147 18231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 ROVINĚ V TL DO 0,10M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148 18232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 ROVINĚ V TL DO 0,15M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ZALOŽENÍ TRÁVNÍKU RUČNÍM VÝSEVEM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169,00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ZALOŽENÍ TRÁVNÍKU HYDROOSEVEM NA ORNICI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ZALOŽENÍ TRÁVNÍKU ZATRAVŇOVACÍ TEXTILIÍ (ROHOŽÍ)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OCHRANA STROMŮ BEDNĚNÍM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338,40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VYSAZOVÁNÍ STROMŮ LISTNATÝCH S BALEM OBVOD KMENE DO 8CM, VÝŠ DO 1,2M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VYSAZOVÁNÍ STROMŮ LISTNATÝCH S BALEM OBVOD KMENE DO 10CM, VÝŠ DO 1,7M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SANAČNÍ ŽEBRA Z LOMOVÉHO KAMENE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OPLÁŠTĚNÍ ODVODŇOVACÍCH ŽEBER Z GEOTEXTILIE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858,87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TRATIVODY KOMPLET Z TRUB NEKOV DN DO 100MM, RÝHA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TRATIVODY KOMPLET Z TRUB BETON DN 200MM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TRATIVODY KOMPL Z TRUB Z PLAST HM DN DO 200MM, RÝHA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265,38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TRATIVODY KOMPL Z TRUB Z PLAST HM DN DO 200MM, RÝHA TŘ II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136,07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663,60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DRENÁŽNÍ VRSTVY Z BETONU MEZEROVITÉHO (DRENÁŽNÍHO)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DRENÁŽNÍ VRSTVY Z GEOTEXTILIE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SANAČNÍ VRSTVY Z LOMOVÉHO KAMENE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58,38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OCHRANNÝ PLÁŠŤ PODZEM STĚN Z FÓLIÍ Z PLASTIC HMOT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VRTY PRO KOTVENÍ A INJEKTÁŽ TŘ IV NA POVRCHU D DO 25MM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1 084,80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 GABIONŮ SYPANÝCH, DRÁT O2,7MM, POVRCHOVÁ ÚPRAVA Zn + Al</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3 940,00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 PROSTÉHO BETONU C16/20 B 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3 792,00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 PROSTÉHO BETONU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4 104,00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 PROSTÉHO 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4 320,00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ZE ŽELEZOBETONU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4 452,00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ZE ŽELEZOBETONU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ZÁKLADŮ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31 400,00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KOTEVNÍ SÍTĚ PRO GABIONY A ARMOVANÉ ZEMINY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226,78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OPLÁŠTĚNÍ (ZPEVNĚNÍ) SÍŤOVINOU Z PLASTICKÝCH HMOT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OPLÁŠTĚNÍ (ZPEVNĚNÍ) Z GEOTEXTILIE A GEOMŘÍŽOVIN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656,22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1761 2899711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OPLÁŠTĚNÍ (ZPEVNĚNÍ) Z GEOTEXTILIE A GEOMŘÍŽOVIN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2 538,02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A STĚNY PODPĚR A VOLNÉ Z DÍLCŮ ŽELBET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16 440,00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A STĚNY PODPĚR A VOLNÉ Z KAMENE A LOM VÝROBKŮ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3 576,00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A STĚNY PODP A VOL ZE ŽELEZOBET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ZDÍ A STĚN PODP A VOL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39 720,00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KOVOVÉ KONSTRUKCE PRO KOTVENÍ ŘÍMSY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ŘÍMSY Z PROST BETONU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ŘÍMSY ZE ŽELEZOBETONU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11 484,00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ŘÍMSY ZE ŽELEZOBETONU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11 724,00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ŘÍMS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31 920,00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ŘÍMS Z KARI-SÍTÍ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0,68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32 880,00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OPĚR, ZÁRUB, NÁBŘEŽ Z DÍLCŮ ŽELEZOBETON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15 000,00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188</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3 828,00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189</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3 960,00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OPĚRNÉ, ZÁRUBNÍ, NÁBŘEŽNÍ Z PROSTÉHO BETONU DO C16/20 (B20)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5 208,00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OPĚRNÉ, ZÁRUBNÍ, NÁBŘEŽNÍ Z PROSTÉHO BETONU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5 484,00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OPĚRNÉ, ZÁRUBNÍ, NÁBŘEŽNÍ ZE ŽELEZOVÉHO 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6 948,00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ZDÍ OPĚR, ZÁRUB, NÁBŘEŽ Z OCELI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32 400,00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ZDÍ OPĚRNÝCH, ZÁRUBNÍCH, NÁBŘEŽNÍCH Z KARI SÍTÍ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28 440,00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MOSTNÍ OPĚRY A KŘÍDLA ZE ŽELEZOVÉHO BETONU DO C30/37 (B37)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6 468,00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MOSTNÍCH OPĚR A KŘÍDEL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31 440,00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ZÁBRADLÍ Z DÍLCŮ KOVOVÝCH ŽÁROVĚ ZINK PONOREM S NÁTĚREM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414,96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MOSTNÍ NOSNÉ DESKOVÉ KONSTRUKCE ZE ŽELEZOBETONU C30/37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10 980,00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MOSTNÍ DESKOVÉ KONSTRUKCE Z OCELI 10505, B500B</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0,29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34 915,00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SCHODIŠŤ KONSTR Z DÍLCŮ BETON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12 204,00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 A VÝPLŇ VRSTVY Z PROST BET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0,77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 A VÝPLŇ VRSTVY Z PROST BET DO B12,5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2 832,00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PROSTÉHO BETONU C12/15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2 928,00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PROSTÉHO BETONU C16/20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3 192,00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PROSTÉHO BETONU C25/30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3 408,00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 A VÝPLŇ VRSTVY ZE ŽELEZOBET DO C25/30 (B30)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3 840,00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207</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451384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PODKL VRSTVY ZE ŽELEZOBET DO C25/30 (B30) VČET VÝZTUŽE Z OCELI 10505, B500B</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7,24</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4 836,00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 recyklovaného materiálu.</w:t>
            </w:r>
          </w:p>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KAMENIVA TĚŽENÉHO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VYROVNÁVACÍ A SPÁD VRSTVY Z MALTY ZVLÁŠTNÍ (PLASTMALTA)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0,05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VÝPLŇ ZA OPĚRAMI A ZDMI Z PROSTÉHO BETONU C8/10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2 904,00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VÝPLŇ ZA OPĚRAMI A ZDMI Z KAMENIVA DRCENÉHO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ZÁHOZ Z LOMOVÉHO KAMENE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1 194,00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ROVNANINA Z LOMOVÉHO KAMENE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POHOZ DNA A SVAHŮ Z KAMENIVA TĚŽENÉHO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838,80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LOMOVÉHO KAMENE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218 465513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DLAŽBY Z LOMOVÉHO KAMENE</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KAMENICKÝCH VÝROBKŮ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BETONOVÝCH DLAŽDIC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48,73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221 465923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DLAŽBY Z BETON DLAŽDIC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STUPNĚ A PRAHY VODNÍCH KORYT Z PROSTÉHO BETONU C25/30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TŘ. 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224 56143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4,34</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TŘ. I TL. DO 150MM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227 563301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839,00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228 563302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229 56330 3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841,00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230 56332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100MM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231 56333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232 56334</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200MM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385,00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233 56335</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250MM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234 56360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Vyrovnání nezpevněných sjezdů z R-mat.</w:t>
            </w:r>
          </w:p>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230 563601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R-mat v místech sanací a propustků (ŠDA:R-mat - 6:4).</w:t>
            </w:r>
          </w:p>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236 56361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237 56362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100MM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238 56363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239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PODKLADNÍHO BETONU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2 604,00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ZE ŠTĚRKODRTI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PENETRAČ MAKADAMU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247 5674001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PENETRAČ MAKADAMU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120,63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248 567504</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RECYK ZA STUDENA CEM A ASF EMULZÍ</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2 300,00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tl. 150 až 250 mm</w:t>
            </w:r>
          </w:p>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244 567541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RECYK ZA STUDENA CEM TL DO 200MM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245 56930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159,99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246 56932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 TL. DO 100MM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641,74</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247 56933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37,51</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248 56960</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249 56961</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625,00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250 56962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100MM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254 56963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150MM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EMULZE DO 0,5KG/M2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ASFALTOVÝ DO 1,0KG/M2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EMULZE DO 1,0KG/M2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16 694,96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ASFALTU s posypem 1,5 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ASFALTU DO 0,5KG/M2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EMULZE DO 0,5KG/M2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MODIFIK EMULZE DO 0,5KG/M2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EMULZE DO 1,0KG/M2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MODIFIK EMULZE DO 1,0KG/M2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JEDNOVRSTVÝ ASFALTOVÝ NÁTĚR DO 1,5KG/M2 S PODRCENÍM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32,40</w:t>
            </w:r>
          </w:p>
        </w:tc>
      </w:tr>
      <w:tr>
        <w:trPr>
          <w:trHeight w:val="154" w:hRule="exact"/>
        </w:trPr>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262</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JEDNOVRSTVÝ ASFALTOVÝ NÁTĚR DO 2,0KG/M2 S PODRCENÍM</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MIKROKOBEREC JEDNOVRSTVÝ FRAKCE KAMENIVA 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636,92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MIKROKOBEREC DVOUVRSTVÝ FRAKCE KAMENIVA 0/8 + 0/8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171,60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VOZOVKOVÉ VÝZTUŽNÉ VRSTVY Z TEXTILIE</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1 495,79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266 57475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VOZOVKOVÉ VÝZTUŽNÉ VRSTVY Z GEOMŘÍŽOVINY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7 411,40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VOZOVKOVÉ VÝZTUŽNÉ VRSTVY Z GEOMŘÍŽOVINY S TKANINOU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91,68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184,80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39,80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269 574A04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 11S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2 300,00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5 736,00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16S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5 928,00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 TL. 40MM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273 574A34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 11S TL. 40MM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274 574A44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 11S TL.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TL.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16S TL.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TL. 60MM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16S TL. 60MM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355,20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MODIFIK ACO 11+, 11S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7 116,00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5 424,00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 16S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2Š9 574C46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 16S TL. 50MM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5 950,00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2Š9 574C56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 16S TL. 60MM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6 100,00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284 574C66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 16S TL. 70MM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MODIFIK ACL 16+, 16S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6 336,00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22+, 22S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5 220,00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 TL.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2Š9 574E56</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 TL. 60MM</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2 000,00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 TL. 70MM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 TL. 80MM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KOBEREC MASTIXOVÝ SMA 11+, 11S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7 116,00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LITÝ ASFALT MA II (KŘIŽ, PARKOVIŠTĚ, ZASTÁVKY) 11 TL. 30MM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LITÝ ASFALT MA IV (OCHRANA MOSTNÍ IZOLACE) 11 TL. 30MM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POSYP KAMENIVEM DRCENÝM 5KG/M2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VRSTVY PRO OBNOVU A OPRAVY Z ASF BETON U ACO</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257 57740C</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VRSTVY PRO OBNOVU A OPRAVY Z ASF BETON U ACL</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REPROF ASF VRST RECYK ZA HORKA REMIX PLUS TL 50MM SE VTL AC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225,60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REPROF ASF VRST RECYK ZA HORKA REMIX PLUS TL 70MM SE VTL AC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REPROF ASF VRST RECYK ZA HORKA REMIX PLUS TL 100MM SE VTL AC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VÝSPRAVA VÝTLUKŮ A TRHLIN TRYSKOVOU METODOU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VÝSPRAVA VÝTLUKŮ SMĚSÍ ACP (KUBATURA)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12 276,00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VÝSPRAVA VÝTLUKŮ SMĚSÍ ACO TL. DO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VÝSPRAVA TRHLIN ASFALTOVOU ZÁLIVKOU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1 985,00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VELKÝCH KOSTEK DO LOŽE Z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1 182,00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164,05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BETONOVÝCH DLAŽDIC DO LOŽE Z KAMENIVA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BETONOVÝCH DLAŽDIC DO LOŽE Z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KRYTY Z BETON DLAŽDIC SE ZÁMKEM ŠEDÝCH TL 60MM DO LOŽE Z KAM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501,60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KRYTY Z BETON DLAŽDIC SE ZÁMKEM BAREV TL 80MM DO LOŽE Z KAM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58710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VOZOVKOVÝ KRYT Z BETONU C30/37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3 408,00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PŘEDLÁŽDĚNÍ KRYTU Z VELKÝCH KOSTEK</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PŘEDLÁŽDĚNÍ KRYTU Z DROBNÝCH KOSTEK</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PŘEDLÁŽDĚNÍ KRYTU Z BETONOVÝCH DLAŽDIC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PŘEDLÁŽDĚNÍ KRYTU Z BETONOVÝCH DLAŽDIC SE ZÁMKEM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VÝPLŇ SPAR ASFALTEM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VÝPLŇ SPAR MODIFIKOVANÝM ASFALTEM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REPROFILACE PODHLEDŮ, SVISLÝCH PLOCH SANAČNÍ MALTOU JEDNOVRST TL 20MM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16,89</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1 870,00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REPROFILACE PODHLEDŮ, SVISLÝCH PLOCH SANAČNÍ MALTOU DVOUVRST TL</w:t>
            </w:r>
          </w:p>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50MM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4 400,00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REPROFILACE VODOROVNÝCH PLOCH SHORA SANAČNÍ MALTOU JEDNOVRST TL 20MM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SPOJOVACÍ MŮSTEK MEZI STARÝM A NOVÝM BETONEM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26,06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SJEDNOCUJÍCÍ STĚRKA JEMNOU MALTOU TL CCA 2MM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297,60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OCHRANA VÝZTUŽE PŘI NEDOSTATEČNÉM KRYTÍ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19,78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961,20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SPÁROVÁNÍ STARÉHO ZDIVA CEMENTOVOU MALTOU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21,71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5"/>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Kabelový žlab zemní včetně krytu světlé šířky do 120 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242,40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Zakrytí kabelů výstražnou fólií šířky přes 20 do 40 cm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POD VOZOVKOU ASFALTOVÝMI PÁSY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POD ŘÍMSOU ASFALTOVÝMI PÁSY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82,03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CELOPLOŠNÁ ASFALTOVÝMI PÁSY S PEČETÍCÍ VRSTVOU</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819,60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POD VOZOVKOU ASFALTOVÝMI PÁSY S PEČETÍCÍ VRSTVOU</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819,60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POD ŘÍMSOU ASFALTOVÝMI PÁSY S PEČETÍCÍ VRSTVOU</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819,60</w:t>
            </w:r>
          </w:p>
        </w:tc>
      </w:tr>
      <w:tr>
        <w:trPr>
          <w:trHeight w:val="154" w:hRule="exact"/>
        </w:trPr>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335</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PROTIKOROZ OCHRANA OCEL KONSTR NÁTĚREM VÍCEVRST</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336</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BĚŽNÝCH KONSTRUKCÍ PROTI ZEMNÍ VLHKOSTI ASFALTOVÝMI NÁTĚRY</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MOSTOVEK CELOPLOŠNÁ ASFALTOVÝMI PÁSY</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MOSTOVEK POD ŘÍMSOU NÁTĚROVÁ ASFALT VYZTUŽENÁ</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421,20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OCHRANA IZOLACE NA POVRCHU ASFALTOVÝMI PÁSY</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271,20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OCHRANA IZOLACE NA POVRCHU TEXTILIÍ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128,40</w:t>
            </w:r>
          </w:p>
        </w:tc>
      </w:tr>
      <w:tr>
        <w:trPr>
          <w:trHeight w:val="144" w:hRule="exact"/>
        </w:trPr>
        <w:tc>
          <w:tcPr>
            <w:shd w:val="clear" w:color="auto" w:fill="FFFFFF"/>
            <w:gridSpan w:val="6"/>
            <w:tcBorders>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55"/>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PROTIKOROZ OCHRANA OCEL KONSTR NÁTĚREM VÍCEVRST</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PROTIKOROZ OCHRANA DOPLŇK OK NÁSTŘIKEM METALIZACÍ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716,40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NÁTĚRY BETON KONSTR TYP S2 (OS-B)</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NÁTĚRY BETON KONSTR TYP S4 (OS-C)</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313,20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150MM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200MM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542,40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250MM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882,00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DREN Z TRUB PLAST (I FLEXIBIL) DN DO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284,40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DREN Z TRUB PLAST DN DO 150MM DĚROVANÝCH</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306,00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CHRÁNIČKY PŮLENÉ Z TRUB PLAST DN DO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CHRÁNIČKY PŮLENÉ Z TRUB PLAST DN DO 150MM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87814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NASUNUTÍ KABELŮ DO CHRÁNIČKY</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89518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VSAKOVACÍ JÍMKA BETON</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8 880,00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DRENÁŽNÍ ŠACHTICE NORMÁLNÍ Z PLAST DÍLCŮ ŠN 60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5 544,00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ULIČNÍ KOMPLETNÍ MONOLIT BETON</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9 800,00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ULIČNÍ KOMPLETNÍ Z BETONOVÝCH DÍLCŮ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9 795,00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HORSKÁ KOMPLETNÍ MONOLITICKÁ BETONOVÁ</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17 500,00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CHODNÍKOVÁ Z BETON DÍLCŮ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14 160,00</w:t>
            </w: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360</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897528</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18 720,00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ČISTÍCÍ KUSY ŠTĚRBIN ŽLABŮ Z BETON DÍLCŮ SV. ŠÍŘKY DO 400MM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15 120,00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89911G</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POKLOP D400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7 050,00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MŘÍŽE OCELOVÉ SAMOSTATNÉ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6 950,00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POKLOPŮ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MŘÍŽÍ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KRYCÍCH HRNCŮ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 PROSTÉHO BETONU DO C12/15 (B15)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2 820,00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 PROSTÉHO BETONU DO C16/20 (B20)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288"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369</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ZE ŽELEZOBETONU DO C25/30 (B30) VČETNĚ VÝZTUŽE</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25,19</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4 404,00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ZKOUŠKA VODOTĚSNOSTI POTRUBÍ DN DO 200MM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117,60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TLAKOVÉ ZKOUŠKY POTRUBÍ DN DO 300MM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108,00</w:t>
            </w:r>
          </w:p>
        </w:tc>
      </w:tr>
      <w:tr>
        <w:trPr>
          <w:trHeight w:val="139"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TELEVIZNÍ PROHLÍDKA POTRUBÍ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SE SVISLOU VÝPLNÍ - DEMONTÁŽ S PŘESUNEM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SVOD OCEL ZÁBRADEL ÚROVEŇ ZADRŽ H2 - DEMONTÁŽ S PŘESUNEM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358,80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ZRCADLO</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16 440,00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EVIDENČNÍ ČÍSLO MOSTU</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BARVOU HLADKÉ - ODSTRANĚNÍ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 DOPRAV ZNAČ PLASTEM PROFIL ZVUČÍCÍ - DOD A POKLÁDKA</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SVĚTLO VÝSTRAŽNÉ SOUPRAVA 5 KUSŮ - NÁJEMNÉ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249,60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 OBRUBNÍKY BETONOVÉ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15,05</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769,20</w:t>
            </w: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381</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VTOKOVÉ JÍMKY BETONOVÉ VČETNĚ DLAŽBY PROPUSTU Z TRUB DN DO 800MM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37 560,00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 JÍMKY BETONOVÉ VČET DLAŽBY PROPUSTU Z TRUB DN DO 1000MM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45 120,00</w:t>
            </w:r>
          </w:p>
        </w:tc>
      </w:tr>
      <w:tr>
        <w:trPr>
          <w:trHeight w:val="288"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383</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VTOKOVÉ JÍMKY BETONOVÉ VČETNĚ DLAŽBY PROPUSTU Z TRUB DN DO 1200MM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50 040,00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RÁMOVÉ 200/150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34 200,00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PRAHOVÁ VPUSŤ</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28 356,00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PRŮŘ DO 100MM2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PRŮŘ DO 800MM2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121,20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MODIFIK PRŮŘ DO 800MM2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MODIFIK PRŮŘ PŘES 800MM2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165,60</w:t>
            </w: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390</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931331</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DILATAČNÍCH SPAR CEMENTOVOU ZÁLIVKOU PRŮŘEZU DO 100MM2</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PODPOVRCHOVÉ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11 940,00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POVRCHOVÉ POSUN DO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27 600,00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ELASTICKÉ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325 080,00</w:t>
            </w:r>
          </w:p>
        </w:tc>
      </w:tr>
      <w:tr>
        <w:trPr>
          <w:trHeight w:val="288"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394</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ŠTĚRBINOVÉ ŽLABY Z BETONOVÝCH DÍLCŮ ŠÍŘ DO 400MM VÝŠ DO 500MM BEZ OBRUBY</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3 012,00</w:t>
            </w:r>
          </w:p>
        </w:tc>
      </w:tr>
      <w:tr>
        <w:trPr>
          <w:trHeight w:val="283"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395</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ŠTĚRBINOVÉ ŽLABY Z BETONOVÝCH DÍLCŮ ŠÍŘ DO 400MM VÝŠ DO 500MM S OBRUBOU 120MM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110,00</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3 264,00</w:t>
            </w:r>
          </w:p>
        </w:tc>
      </w:tr>
      <w:tr>
        <w:trPr>
          <w:trHeight w:val="288" w:hRule="exact"/>
        </w:trPr>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396</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PŘÍKOPOVÉ ŽLABY Z BETON TVÁRNIC ŠÍŘ DO 600MM DO ŠTĚRKOPÍSKU TL 100MM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6,76</w:t>
            </w:r>
          </w:p>
        </w:tc>
        <w:tc>
          <w:tcPr>
            <w:shd w:val="clear" w:color="auto" w:fill="FFFFFF"/>
            <w:tcBorders>
              <w:left w:val="single" w:sz="4"/>
              <w:right w:val="single" w:sz="4"/>
              <w:top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458,40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PŘÍKOPOVÉ ŽLABY Z BETON TVÁRNIC ŠÍŘ DO 600MM DO BETONU TL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160,97</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602,40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ŽLABŮ Z TVÁRNIC ŠÍŘ DO 600MM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ŽLABY A RIGOLY DLÁŽDĚNÉ Z KOSTEK DROBNÝCH DO BETONU TL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12,55</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1 560,00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ŽLABY A RIGOLY DLÁŽDĚNÉ Z KOSTEK VELKÝCH DO BETONU TL 100MM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1 944,00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DROBNÉ DOPLŇK KONSTR KOVOVÉ</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VOZOVEK ZAMETENÍM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2,35</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ASFALTOVÝCH VOZOVEK UMYTÍM VODOU</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3,58</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ASFALTOVÝCH VOZOVEK OD VEGETACE</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OD VEGETACE</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OTRYSKÁNÍM TLAKOVOU VODOU DO 500 BARŮ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334,80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OTRYSKÁNÍM NA SUCHO KŘEMIČ PÍSKEM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OD VEGETACE</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409</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OTRYSKÁNÍM TLAK VODOU DO 500 BARŮ</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334,80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410</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OTRYSKÁNÍM NA SUCHO KOVOVOU DRTÍ</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411</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OCEL KONSTR OTRYSKÁNÍM NA SUCHO KŘEMIČ PÍSKEM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9"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412</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KANALIZAČ ŠACHET KOMPLETNÍCH</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413</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 VODOR MADLY - DODÁVKA A MONTÁŽ</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36,67</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1 232,40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414</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SE SVISLOU VÝPLNÍ - DODÁVKA A MONTÁŽ</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2 700,00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415</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SE SVISLOU VÝPLNÍ - DEMONTÁŽ S PŘESUNEM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416</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 VODOR MADLY - DODÁVKA A MONTÁŽ</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1 920,00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417</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 VODOR MADLY - DEMONTÁŽ S PŘESUNEM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192,00</w:t>
            </w:r>
          </w:p>
        </w:tc>
      </w:tr>
      <w:tr>
        <w:trPr>
          <w:trHeight w:val="144" w:hRule="exact"/>
        </w:trPr>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418</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SE SVISLOU VÝPLNÍ - DODÁVKA A MONTÁŽ</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16,00</w:t>
            </w:r>
          </w:p>
        </w:tc>
        <w:tc>
          <w:tcPr>
            <w:shd w:val="clear" w:color="auto" w:fill="FFFFFF"/>
            <w:tcBorders>
              <w:left w:val="single" w:sz="4"/>
              <w:right w:val="single" w:sz="4"/>
              <w:top w:val="single" w:sz="4"/>
            </w:tcBorders>
            <w:vAlign w:val="bottom"/>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4 248,00</w:t>
            </w:r>
          </w:p>
        </w:tc>
      </w:tr>
      <w:tr>
        <w:trPr>
          <w:trHeight w:val="293" w:hRule="exact"/>
        </w:trPr>
        <w:tc>
          <w:tcPr>
            <w:shd w:val="clear" w:color="auto" w:fill="FFFFFF"/>
            <w:tcBorders>
              <w:lef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419</w:t>
            </w:r>
          </w:p>
        </w:tc>
        <w:tc>
          <w:tcPr>
            <w:shd w:val="clear" w:color="auto" w:fill="FFFFFF"/>
            <w:tcBorders>
              <w:lef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54"/>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525,00</w:t>
            </w:r>
          </w:p>
        </w:tc>
        <w:tc>
          <w:tcPr>
            <w:shd w:val="clear" w:color="auto" w:fill="FFFFFF"/>
            <w:tcBorders>
              <w:left w:val="single" w:sz="4"/>
              <w:right w:val="single" w:sz="4"/>
              <w:top w:val="single" w:sz="4"/>
              <w:bottom w:val="single" w:sz="4"/>
            </w:tcBorders>
            <w:vAlign w:val="center"/>
          </w:tcPr>
          <w:p>
            <w:pPr>
              <w:pStyle w:val="Style5"/>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420</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SVODIDLO OCEL SILNIČ JEDNOSTR, ÚROVEŇ ZADRŽ N1, N2 - MONTÁŽ S PŘESUNEM (BEZ DODÁ</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186,00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SVODIDLO OCEL SILNIČ JEDNOSTR, ÚROVEŇ ZADRŽ N1, N2 - DEMONTÁŽ S PŘESUNEM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155,00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217,20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SVOD OCEL ZÁBRADEL ÚROVEŇ ZADRŽ H2 - DODÁVKA A 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SMĚROVÉ SLOUPKY Z PLAST HMOT VČETNĚ ODRAZNÉHO PÁSKU</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SMĚROVÉ SLOUPKY Z PLAST HMOT - DEMONTÁŽ A ODVOZ</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154,80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425</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SMĚROVÉ SLOUPKY Z PLAST HMOT - NÁSTAVCE NA SVODIDLA VČETNĚ ODRAZNÉHO PÁSKU</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ODRAZKY NA SVODIDLA</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427</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ZNAČKY ZÁKLAD VELIKOSTI OCEL NEREFLEXNÍ - MONTÁŽ S PŘEMÍST</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428</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ZNAČKY ZÁKLADNÍ VELIKOSTI OCELOVÉ NEREFLEXNÍ - DEMONTÁŽ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NEREFLEXNÍ - DOD, MONT, DEMONT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2 472,00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430</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DOPRAVNÍ ZNAČKY ZÁKLADNÍ VELIKOSTI OCELOVÉ FÓLIE TŘ 1 - DODÁVKA A 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2 508,00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DOPRAVNÍ ZNAČKY ZÁKLADNÍ VELIKOSTI OCELOVÉ FÓLIE TŘ 1 - MONTÁŽ S PŘEMÍSTĚNÍM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ZNAČKY ZÁKLADNÍ VELIKOSTI OCELOVÉ FÓLIE TŘ 1 -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FÓLIE TŘ 1 - DOD, MONT, DEMONT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949,20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DOPRAVNÍ ZNAČKY ZÁKLADNÍ VELIKOSTI OCELOVÉ FÓLIE TŘ 2 - DODÁVKA A 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FÓLIE TŘ 2 - NÁJEMNÉ</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100X150CM OCEL - NÁJEMNÉ</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100X150CM OCEL FÓLIE TŘ 1 - DOD, MONT, DEMONT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5 592,00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STÁLÁ DOPRAV ZAŘÍZ Z3 OCEL S FÓLIÍ TŘ 1 DODÁV, MONT, DEMONT</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3 804,00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439</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SLOUPKY A STOJKY DOPRAVNÍCH ZNAČEK Z OCEL TRUBEK DO PATKY - DODÁVKA A 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1 896,00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SLOUPKY A STOJKY DZ Z OCEL TRUBEK DO PATKY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EV ČÍSLO MOSTU OCEL S FÓLIÍ TŘ.1 MONTÁŽ S PŘESUNEM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EV ČÍSLO MOSTU OCEL S FÓLIÍ TŘ.1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443</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BARVOU HLADKÉ - DODÁVKA A POKLÁDKA</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4 298,00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140,40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444</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PLASTEM HLADKÉ - DODÁVKA A POKLÁDKA</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2 450,00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PLASTEM HLADKÉ - ODSTRANĚNÍ</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181,20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446</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 DOPRAV ZNAČ PLASTEM STRUKTURÁLNÍ NEHLUČNÉ - DOD A POKLÁDKA</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 DOPRAV ZNAČ - PÍSMENA A ZNAKY</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868,80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SVĚTLO VÝSTRAŽ SOUPRAVA 3KS - DOD, MONTÁŽ,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17 160,00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SVĚTLO VÝSTRAŽ SOUPRAVA 3KS - NÁJEMNÉ</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188,40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SVĚTLO VÝSTRAŽ SOUPRAVA 5KS - DOD A 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21 720,00</w:t>
            </w:r>
          </w:p>
        </w:tc>
      </w:tr>
      <w:tr>
        <w:trPr>
          <w:trHeight w:val="288"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DOPRAVNÍ SVĚTLO VÝSTRAŽNÉ SOUPRAVA 5 KUSŮ - DODÁVKA, MONTÁŽ, DEMONTÁŽ</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21 840,00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ZÁBRANY Z2 - DODÁVKA, MONTÁŽ, DEMONTÁŽ</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616,00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ZÁHONOVÉ OBRUBY Z BETONOVÝCH OBRUBNÍKŮ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243,60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SILNIČNÍ A CHODNÍKOVÉ OBRUBY Z BETONOVÝCH OBRUBNÍKŮ ŠÍŘ 100MM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394,80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SILNIČNÍ A CHODNÍKOVÉ OBRUBY Z BETONOVÝCH OBRUBNÍKŮ ŠÍŘ 150MM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410,40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917424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SILNIČNÍ A CHODNÍKOVÉ OBRUBY Z KAMENNÝCH OBRUBNÍKŮ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1 872,00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CHODNÍKOVÉ OBRUBY Z KAMENNÝCH KRAJNÍKŮ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OBRUBNÍKŮ BETONOVÝCH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404,40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OBRUBNÍKŮ KAMENNÝCH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OBRUB Z KRAJNÍKŮ</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259,20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300MM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11 900,00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15 480,00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32 160,00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ŽB PROPUSTU Z TRUB DN DO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42 840,00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52 080,00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1200MM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54"/>
              </w:rPr>
              <w:t xml:space="preserve"> 480,00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 JÍMKY BETONOVÉ VČET DLAŽBY PROPUSTU Z TRUB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54"/>
              </w:rPr>
              <w:t xml:space="preserve"> 880,00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 JÍMKY BETONOVÉ VČET DLAŽBY PROPUSTU Z TRUB DN DO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23 760,00</w:t>
            </w:r>
          </w:p>
        </w:tc>
      </w:tr>
      <w:tr>
        <w:trPr>
          <w:trHeight w:val="283" w:hRule="exact"/>
        </w:trPr>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470</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VTOKOVÉ JÍMKY BETONOVÉ VČETNĚ DLAŽBY PROPUSTU Z TRUB DN DO 600MM</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28 320,00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300MM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472 918346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27,99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473 91834611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4741 918357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19,11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4751 91835711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476 918358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49,22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477 91835811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478l 91836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22,97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4791 9183611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27,02</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4Š3 918371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481 91837111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23,93</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KAMENNÁ PROPUSTU Z TRUB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13 800,00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KAMENNÁ PROPUSTU Z TRUB DN DO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24 240,00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KAMENNÁ PROPUSTU Z TRUB DN DO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29 880,00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ŘEZÁNÍ ASFALTOVÉHO KRYTU VOZOVEK TL DO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000,00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ŘEZÁNÍ ASFALTOVÉHO KRYTU VOZOVEK TL DO 100MM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163,20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ŘEZÁNÍ BETON KRYTU VOZOVEK TL DO 50MM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BETON DÍLCŮ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5 550,00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KAMENE NA SUCHO S ODVOZEM DO 8KM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1 365,00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KAMENE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13,51</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200,00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KAMENE NA MC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17,85</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3 465,00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PROST BETONU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4 762,00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ZE ŽELEZOBETONU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26,54</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7 085,00</w:t>
            </w:r>
          </w:p>
        </w:tc>
      </w:tr>
      <w:tr>
        <w:trPr>
          <w:trHeight w:val="154" w:hRule="exact"/>
        </w:trPr>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494</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DEMONTÁŽ KONSTRUKCÍ KOVOVÝCH S ODVOZEM DO 20KM</w:t>
            </w:r>
          </w:p>
        </w:tc>
        <w:tc>
          <w:tcPr>
            <w:shd w:val="clear" w:color="auto" w:fill="FFFFFF"/>
            <w:tcBorders>
              <w:lef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bottom w:val="single" w:sz="4"/>
            </w:tcBorders>
            <w:vAlign w:val="top"/>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23,16</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500MM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17,37</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1 572,00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600MM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2 540,00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498</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800MM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3 000,00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499</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1000MM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4 236,00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500</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ŽLABŮ Z DÍLCŮ (VČET ŠTĚRBINOVÝCH) ŠÍŘKY 400MM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501</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ULIČNÍCH VPUSTÍ KOMPLETNÍCH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1 968,00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502</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ČÁSTÍ KONSTR KAMENNÝCH NA SUCHO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2 160,00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ČÁSTÍ KONSTRUKCÍ BETON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5 748,00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504</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ČÁSTÍ KONSTRUKCÍ ŽELEZOBET S ODVOZEM DO 20KM</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7 055,00</w:t>
            </w: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505</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VYSEKÁNÍ OTVORŮ, KAPES, RÝH V KAMENNÉM ZDIVU NA MC</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0,50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2 170,00</w:t>
            </w:r>
          </w:p>
        </w:tc>
      </w:tr>
      <w:tr>
        <w:trPr>
          <w:trHeight w:val="139"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506</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VYSEKÁNÍ OTVORŮ, KAPES, RÝH V ŽELEZOBETONOVÉ KONSTRUKCI</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0,20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5"/>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5"/>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507</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DROBNÝCH PŘEDMĚTŮ KAMENNÝCH</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652,80</w:t>
            </w:r>
          </w:p>
        </w:tc>
      </w:tr>
      <w:tr>
        <w:trPr>
          <w:trHeight w:val="154" w:hRule="exact"/>
        </w:trPr>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508</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MOSTNÍ IZOLACE</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bottom w:val="single" w:sz="4"/>
            </w:tcBorders>
            <w:vAlign w:val="bottom"/>
          </w:tcPr>
          <w:p>
            <w:pPr>
              <w:pStyle w:val="Style5"/>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2"/>
          <w:headerReference w:type="default" r:id="rId33"/>
          <w:pgSz w:w="11900" w:h="16840"/>
          <w:pgMar w:top="995" w:left="1018" w:right="1113" w:bottom="1011" w:header="0" w:footer="3" w:gutter="0"/>
          <w:rtlGutter w:val="0"/>
          <w:cols w:space="720"/>
          <w:noEndnote/>
          <w:docGrid w:linePitch="360"/>
        </w:sectPr>
      </w:pPr>
    </w:p>
    <w:p>
      <w:pPr>
        <w:pStyle w:val="Style56"/>
        <w:widowControl w:val="0"/>
        <w:keepNext w:val="0"/>
        <w:keepLines w:val="0"/>
        <w:shd w:val="clear" w:color="auto" w:fill="auto"/>
        <w:bidi w:val="0"/>
        <w:jc w:val="left"/>
        <w:spacing w:before="0" w:after="0"/>
        <w:ind w:left="0" w:right="8060" w:firstLine="0"/>
      </w:pPr>
      <w:r>
        <w:rPr>
          <w:lang w:val="cs-CZ" w:eastAsia="cs-CZ" w:bidi="cs-CZ"/>
          <w:w w:val="100"/>
          <w:spacing w:val="0"/>
          <w:color w:val="000000"/>
          <w:position w:val="0"/>
        </w:rPr>
        <w:t>B - EUROVIA CS, a.s. C - COLAS CZ, a.s.</w:t>
      </w:r>
    </w:p>
    <w:p>
      <w:pPr>
        <w:pStyle w:val="Style56"/>
        <w:widowControl w:val="0"/>
        <w:keepNext w:val="0"/>
        <w:keepLines w:val="0"/>
        <w:shd w:val="clear" w:color="auto" w:fill="auto"/>
        <w:bidi w:val="0"/>
        <w:jc w:val="left"/>
        <w:spacing w:before="0" w:after="0"/>
        <w:ind w:left="0" w:right="0" w:firstLine="0"/>
      </w:pPr>
      <w:r>
        <w:pict>
          <v:shape id="_x0000_s1047" type="#_x0000_t202" style="position:absolute;margin-left:0.7pt;margin-top:-16.8pt;width:28.3pt;height:51.55pt;z-index:-125829374;mso-wrap-distance-left:5.pt;mso-wrap-distance-right:5.pt;mso-wrap-distance-bottom:4.35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ind w:left="0" w:right="0" w:firstLine="0"/>
                  </w:pPr>
                  <w:r>
                    <w:rPr>
                      <w:rStyle w:val="CharStyle57"/>
                      <w:b/>
                      <w:bCs/>
                    </w:rPr>
                    <w:t>Dodavatel</w:t>
                  </w:r>
                </w:p>
                <w:p>
                  <w:pPr>
                    <w:pStyle w:val="Style56"/>
                    <w:widowControl w:val="0"/>
                    <w:keepNext w:val="0"/>
                    <w:keepLines w:val="0"/>
                    <w:shd w:val="clear" w:color="auto" w:fill="auto"/>
                    <w:bidi w:val="0"/>
                    <w:jc w:val="left"/>
                    <w:spacing w:before="0" w:after="0"/>
                    <w:ind w:left="0" w:right="0" w:firstLine="0"/>
                  </w:pPr>
                  <w:r>
                    <w:rPr>
                      <w:rStyle w:val="CharStyle57"/>
                      <w:b/>
                      <w:bCs/>
                    </w:rPr>
                    <w:t>Dodavatel</w:t>
                  </w:r>
                </w:p>
                <w:p>
                  <w:pPr>
                    <w:pStyle w:val="Style56"/>
                    <w:widowControl w:val="0"/>
                    <w:keepNext w:val="0"/>
                    <w:keepLines w:val="0"/>
                    <w:shd w:val="clear" w:color="auto" w:fill="auto"/>
                    <w:bidi w:val="0"/>
                    <w:jc w:val="left"/>
                    <w:spacing w:before="0" w:after="0"/>
                    <w:ind w:left="0" w:right="0" w:firstLine="0"/>
                  </w:pPr>
                  <w:r>
                    <w:rPr>
                      <w:rStyle w:val="CharStyle57"/>
                      <w:b/>
                      <w:bCs/>
                    </w:rPr>
                    <w:t>Dodavatel</w:t>
                  </w:r>
                </w:p>
                <w:p>
                  <w:pPr>
                    <w:pStyle w:val="Style56"/>
                    <w:widowControl w:val="0"/>
                    <w:keepNext w:val="0"/>
                    <w:keepLines w:val="0"/>
                    <w:shd w:val="clear" w:color="auto" w:fill="auto"/>
                    <w:bidi w:val="0"/>
                    <w:jc w:val="left"/>
                    <w:spacing w:before="0" w:after="0"/>
                    <w:ind w:left="0" w:right="0" w:firstLine="0"/>
                  </w:pPr>
                  <w:r>
                    <w:rPr>
                      <w:rStyle w:val="CharStyle57"/>
                      <w:b/>
                      <w:bCs/>
                    </w:rPr>
                    <w:t>Dodavatel</w:t>
                  </w:r>
                </w:p>
                <w:p>
                  <w:pPr>
                    <w:pStyle w:val="Style56"/>
                    <w:widowControl w:val="0"/>
                    <w:keepNext w:val="0"/>
                    <w:keepLines w:val="0"/>
                    <w:shd w:val="clear" w:color="auto" w:fill="auto"/>
                    <w:bidi w:val="0"/>
                    <w:jc w:val="left"/>
                    <w:spacing w:before="0" w:after="0"/>
                    <w:ind w:left="0" w:right="0" w:firstLine="0"/>
                  </w:pPr>
                  <w:r>
                    <w:rPr>
                      <w:rStyle w:val="CharStyle57"/>
                      <w:b/>
                      <w:bCs/>
                    </w:rPr>
                    <w:t>Dodavatel</w:t>
                  </w:r>
                </w:p>
                <w:p>
                  <w:pPr>
                    <w:pStyle w:val="Style56"/>
                    <w:widowControl w:val="0"/>
                    <w:keepNext w:val="0"/>
                    <w:keepLines w:val="0"/>
                    <w:shd w:val="clear" w:color="auto" w:fill="auto"/>
                    <w:bidi w:val="0"/>
                    <w:jc w:val="left"/>
                    <w:spacing w:before="0" w:after="0"/>
                    <w:ind w:left="0" w:right="0" w:firstLine="0"/>
                  </w:pPr>
                  <w:r>
                    <w:rPr>
                      <w:rStyle w:val="CharStyle57"/>
                      <w:b/>
                      <w:bCs/>
                    </w:rPr>
                    <w:t>Dodavatel</w:t>
                  </w:r>
                </w:p>
                <w:p>
                  <w:pPr>
                    <w:pStyle w:val="Style56"/>
                    <w:widowControl w:val="0"/>
                    <w:keepNext w:val="0"/>
                    <w:keepLines w:val="0"/>
                    <w:shd w:val="clear" w:color="auto" w:fill="auto"/>
                    <w:bidi w:val="0"/>
                    <w:jc w:val="left"/>
                    <w:spacing w:before="0" w:after="0"/>
                    <w:ind w:left="0" w:right="0" w:firstLine="0"/>
                  </w:pPr>
                  <w:r>
                    <w:rPr>
                      <w:rStyle w:val="CharStyle57"/>
                      <w:b/>
                      <w:bCs/>
                    </w:rPr>
                    <w:t>Dodavatel</w:t>
                  </w:r>
                </w:p>
              </w:txbxContent>
            </v:textbox>
            <w10:wrap type="square" side="right" anchorx="margin"/>
          </v:shape>
        </w:pict>
      </w:r>
      <w:r>
        <w:rPr>
          <w:lang w:val="cs-CZ" w:eastAsia="cs-CZ" w:bidi="cs-CZ"/>
          <w:w w:val="100"/>
          <w:spacing w:val="0"/>
          <w:color w:val="000000"/>
          <w:position w:val="0"/>
        </w:rPr>
        <w:t>D - PORR a.s.</w:t>
      </w:r>
    </w:p>
    <w:p>
      <w:pPr>
        <w:pStyle w:val="Style5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 - Metrostav a.s.</w:t>
      </w:r>
    </w:p>
    <w:p>
      <w:pPr>
        <w:pStyle w:val="Style5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 - Skanska a.s.</w:t>
      </w:r>
    </w:p>
    <w:p>
      <w:pPr>
        <w:pStyle w:val="Style5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p>
      <w:pPr>
        <w:pStyle w:val="Style5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H - M - SILNICE a.s.</w:t>
      </w:r>
    </w:p>
    <w:tbl>
      <w:tblPr>
        <w:tblOverlap w:val="never"/>
        <w:tblLayout w:type="fixed"/>
        <w:jc w:val="left"/>
      </w:tblPr>
      <w:tblGrid>
        <w:gridCol w:w="600"/>
        <w:gridCol w:w="91"/>
        <w:gridCol w:w="658"/>
        <w:gridCol w:w="494"/>
        <w:gridCol w:w="3672"/>
        <w:gridCol w:w="595"/>
        <w:gridCol w:w="811"/>
        <w:gridCol w:w="826"/>
      </w:tblGrid>
      <w:tr>
        <w:trPr>
          <w:trHeight w:val="254" w:hRule="exact"/>
        </w:trPr>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Poř. číslo</w:t>
            </w:r>
          </w:p>
        </w:tc>
        <w:tc>
          <w:tcPr>
            <w:shd w:val="clear" w:color="auto" w:fill="000000"/>
            <w:gridSpan w:val="2"/>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Kód položky</w:t>
            </w:r>
          </w:p>
        </w:tc>
        <w:tc>
          <w:tcPr>
            <w:shd w:val="clear" w:color="auto" w:fill="000000"/>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Varianta:</w:t>
            </w:r>
          </w:p>
        </w:tc>
        <w:tc>
          <w:tcPr>
            <w:shd w:val="clear" w:color="auto" w:fill="000000"/>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Název položky</w:t>
            </w:r>
          </w:p>
        </w:tc>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MJ</w:t>
            </w:r>
          </w:p>
        </w:tc>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Množství</w:t>
            </w:r>
          </w:p>
        </w:tc>
        <w:tc>
          <w:tcPr>
            <w:shd w:val="clear" w:color="auto" w:fill="000000"/>
            <w:tcBorders/>
            <w:vAlign w:val="top"/>
          </w:tcPr>
          <w:p>
            <w:pPr>
              <w:pStyle w:val="Style5"/>
              <w:framePr w:w="7747" w:wrap="notBeside" w:vAnchor="text" w:hAnchor="text" w:y="1"/>
              <w:widowControl w:val="0"/>
              <w:keepNext w:val="0"/>
              <w:keepLines w:val="0"/>
              <w:shd w:val="clear" w:color="auto" w:fill="auto"/>
              <w:bidi w:val="0"/>
              <w:jc w:val="center"/>
              <w:spacing w:before="0" w:after="0" w:line="115" w:lineRule="exact"/>
              <w:ind w:left="0" w:right="0" w:firstLine="0"/>
            </w:pPr>
            <w:r>
              <w:rPr>
                <w:rStyle w:val="CharStyle59"/>
              </w:rPr>
              <w:t>Maximální Jednotková cena v</w:t>
            </w:r>
          </w:p>
        </w:tc>
      </w:tr>
      <w:tr>
        <w:trPr>
          <w:trHeight w:val="101"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r>
      <w:tr>
        <w:trPr>
          <w:trHeight w:val="106"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w:t>
            </w:r>
          </w:p>
        </w:tc>
        <w:tc>
          <w:tcPr>
            <w:shd w:val="clear" w:color="auto" w:fill="000000"/>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w:t>
            </w:r>
          </w:p>
        </w:tc>
        <w:tc>
          <w:tcPr>
            <w:shd w:val="clear" w:color="auto" w:fill="000000"/>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w:t>
            </w:r>
          </w:p>
        </w:tc>
      </w:tr>
      <w:tr>
        <w:trPr>
          <w:trHeight w:val="120"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Všeobecné konstrukce a Dráce</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right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i</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627,27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014101 1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241,26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014101 2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2 026,56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528,00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014101 3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014101 4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014101 5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255,73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014101 6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48,25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936,00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Dařezv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626,41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10</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014102 1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241,26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014102 2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2 026,56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014102 3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014102 4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14</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014102 5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255,73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15</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60"/>
              </w:rPr>
              <w:t>014102 6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48,25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16</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 TYP S-IO (INERTNÍ ODPAD)</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106,15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 TYP S-OO (OSTATNÍ ODPAD)</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106,15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POPLATKY ZA SKLADKU TYP S-NO (NEBEZPEČNY ODPAD)</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Nebezpečný odDad( naDř. dehtové Denetrační makadamv...),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19</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02510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ZKOUŠENI MATERIÁLU ZKUŠEBNOU ZHOTOVITELE</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20</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02610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ZKOUŠENI KONSTRUKCI A PRACI ZKUŠEBNOU ZHOTOVITELE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02620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ZKOUŠENI KONSTRUKCI A PRACI NEZÁVISLOU ZKUŠEBNOU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22</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02710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POMOC PRÁCE ZRIZ NEBO ZAJIŠT OBJIZDKY A PŘISTUP CESTY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12 000,00</w:t>
            </w:r>
          </w:p>
        </w:tc>
      </w:tr>
      <w:tr>
        <w:trPr>
          <w:trHeight w:val="23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0"/>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23</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02720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POMOC PRÁCE ZRIZ NEBO ZAJIŠT REGULACI A OCHRANU DOPRAVY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120 000,00</w:t>
            </w:r>
          </w:p>
        </w:tc>
      </w:tr>
      <w:tr>
        <w:trPr>
          <w:trHeight w:val="45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0"/>
              </w:rPr>
              <w:t>KPL = stavba</w:t>
            </w:r>
          </w:p>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0"/>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24</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POMOC PRÁCE ZRIZ NEBO ZAJIŠT ZEMNIKY A SKLÁDKY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42 000,00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25</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PRUZKUMNE PRÁCE GEOTECHNICKE NA POVRCHU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42 000,00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26</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PRUZKUMNE PRÁCE DIAGNOSTIKY KONSTRUKCI NA POVRCHU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24 000,00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OSTATNI POZADAVKY - GEODETICKE ZAMĚŘENI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36 000,00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Vvtvčení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28</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02911 1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OSTATNI POZADAVKY - GEODETICKE ZAMĚŘENI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 realizaci stavby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29</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02911</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OSTATNI POZADAVKY - GEODETICKE ZAMĚŘENI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30</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02911</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OSTATNI POZADAVKY - GEODETICKE ZAMĚŘENI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vvtvčení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OSTATNI POZADAVKY - VYPRACOVÁNI MOSTNIHO LISTU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6 000,00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OSTATNI POZADAVKY - VYPRACOVÁNI RDS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60 000,00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33</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OSTAT POZADAVKY - DOKUMENTACE SKUTEČ PROVEDENI V DIGIT FORMĚ</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60 000,00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34</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OSTAT POZADAVKY - GEOMETRICKY PLÁN</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18 000,00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35</w:t>
            </w:r>
          </w:p>
        </w:tc>
        <w:tc>
          <w:tcPr>
            <w:shd w:val="clear" w:color="auto" w:fill="FFFFFF"/>
            <w:gridSpan w:val="2"/>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OSTAT POZADAVKY - PASPORTIZACE A FOTODOKUMENTACE OBJIZDNYCH TRAS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3 600,00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36</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02946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OSTAT POZADAVKY - PASPORTIZACE A FOTODOKUMENTACE STAVBY</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1 200,00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37</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02947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VYPRACOVÁNI POVODNOVEHO A HAVARIJNIHO PLÁNU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12 000,00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38</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OSTATNI POZADAVKY - HLAVNI MOSTNI PROHLIDKA</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12 000,00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39</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OSTATNI POZADAVKY - INFORMAČNI TABULE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03100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ZAŘIZENI STAVENIŠTĚ - ZŘIZENI, PROVOZ, DEMONTÁZ</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41</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c</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031011</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70" w:lineRule="exact"/>
              <w:ind w:left="0" w:right="0" w:firstLine="0"/>
            </w:pPr>
            <w:r>
              <w:rPr>
                <w:rStyle w:val="CharStyle61"/>
              </w:rPr>
              <w:t>\</w:t>
            </w:r>
            <w:r>
              <w:rPr>
                <w:rStyle w:val="CharStyle62"/>
              </w:rPr>
              <w:t>R</w:t>
            </w:r>
            <w:r>
              <w:rPr>
                <w:rStyle w:val="CharStyle63"/>
              </w:rPr>
              <w:t xml:space="preserve"> 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KOMPLETNI PRÁCE SOUVISEJICI SE ZAJIŠTĚNIM BOZP NA STAVBĚ</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36 000,00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42</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c</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03730</w:t>
            </w:r>
          </w:p>
        </w:tc>
        <w:tc>
          <w:tcPr>
            <w:shd w:val="clear" w:color="auto" w:fill="FFFFFF"/>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POMOC PRÁCE ZAJIŠT NEBO ZŘIZ OCHRANU INZENYRSKYCH SITI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KPL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43</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c</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R</w:t>
            </w:r>
          </w:p>
        </w:tc>
        <w:tc>
          <w:tcPr>
            <w:shd w:val="clear" w:color="auto" w:fill="FFFFFF"/>
            <w:tcBorders>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DOPRAVA MATERIÁLU VČETNĚ NALOZENI A SLOZENI DO 1 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72,00</w:t>
            </w:r>
          </w:p>
        </w:tc>
      </w:tr>
      <w:tr>
        <w:trPr>
          <w:trHeight w:val="22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0"/>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44</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PŘIPLATEK K DOPRAVĚ ZA KAZDY DALŠI 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8,40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ODSTRANĚNI TRAVIN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5,80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ODSTRANĚNI KŘOVIN S ODVOZEM DO 5KM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82,99</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47</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SEJMUTI DRNU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48</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KÁCENI STROMU D KMENE DO 0,5M S ODSTRANĚNIM PAŘEZU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1 968,00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49</w:t>
            </w:r>
          </w:p>
        </w:tc>
        <w:tc>
          <w:tcPr>
            <w:shd w:val="clear" w:color="auto" w:fill="FFFFFF"/>
            <w:gridSpan w:val="2"/>
            <w:tcBorders>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11202 1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KÁCENI STROMU D KMENE DO 0,9M S ODSTRANĚNIM PAŘEZU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5 556,00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vč.dopravv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50</w:t>
            </w:r>
          </w:p>
        </w:tc>
        <w:tc>
          <w:tcPr>
            <w:shd w:val="clear" w:color="auto" w:fill="FFFFFF"/>
            <w:gridSpan w:val="2"/>
            <w:tcBorders>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11203 1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KÁCENI STROMU D KMENE PŘES 0,9M S ODSTRAN PAŘEZU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12 480,00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51</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ODSTRANĚNI PAŘEZU D DO 0,5M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784,80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52</w:t>
            </w: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ODSTRANĚNI PAŘEZU D DO 0,9M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1 572,00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53</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ODSTRANĚNI PAŘEZU D PŘES 0,9M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4 512,00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54</w:t>
            </w:r>
          </w:p>
        </w:tc>
        <w:tc>
          <w:tcPr>
            <w:shd w:val="clear" w:color="auto" w:fill="FFFFFF"/>
            <w:gridSpan w:val="2"/>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4"/>
              </w:rPr>
              <w:t>ODSTRANĚNI KRYTU ZPEVNĚnYCH PLOCH S ASFALT POJIVEM, ODVOZ DO 12KM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11,58</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940,80</w:t>
            </w:r>
          </w:p>
        </w:tc>
      </w:tr>
      <w:tr>
        <w:trPr>
          <w:trHeight w:val="235" w:hRule="exact"/>
        </w:trPr>
        <w:tc>
          <w:tcPr>
            <w:shd w:val="clear" w:color="auto" w:fill="FFFFFF"/>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55</w:t>
            </w:r>
          </w:p>
        </w:tc>
        <w:tc>
          <w:tcPr>
            <w:shd w:val="clear" w:color="auto" w:fill="FFFFFF"/>
            <w:gridSpan w:val="2"/>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113137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ODSTRANĚNI KRYTU ZPEVNĚNYCH PLOCH S ASFALT POJIVEM, ODVOZ DO 16KM</w:t>
            </w:r>
          </w:p>
        </w:tc>
        <w:tc>
          <w:tcPr>
            <w:shd w:val="clear" w:color="auto" w:fill="FFFFFF"/>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144,75</w:t>
            </w:r>
          </w:p>
        </w:tc>
        <w:tc>
          <w:tcPr>
            <w:shd w:val="clear" w:color="auto" w:fill="FFFFFF"/>
            <w:tcBorders>
              <w:left w:val="single" w:sz="4"/>
              <w:right w:val="single" w:sz="4"/>
              <w:top w:val="single" w:sz="4"/>
              <w:bottom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1 012,80</w:t>
            </w:r>
          </w:p>
        </w:tc>
      </w:tr>
    </w:tbl>
    <w:p>
      <w:pPr>
        <w:framePr w:w="7747" w:wrap="notBeside" w:vAnchor="text" w:hAnchor="text" w:y="1"/>
        <w:widowControl w:val="0"/>
        <w:rPr>
          <w:sz w:val="2"/>
          <w:szCs w:val="2"/>
        </w:rPr>
      </w:pPr>
    </w:p>
    <w:p>
      <w:pPr>
        <w:widowControl w:val="0"/>
        <w:rPr>
          <w:sz w:val="2"/>
          <w:szCs w:val="2"/>
        </w:rPr>
      </w:pPr>
      <w:r>
        <w:br w:type="page"/>
      </w: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ODSTRANĚNÍ KRYTU ZPEVNĚNÝCH PLOCH S ASFALT POJIVÉM,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178,53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1 084,80</w:t>
            </w:r>
          </w:p>
        </w:tc>
      </w:tr>
      <w:tr>
        <w:trPr>
          <w:trHeight w:val="115"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ODSTRANĚNI KRYTU ZPEVNĚNÝCH PLOCH Z BETONU, ODVOZ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87,82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2 724,00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 KRYTU ZPEVNĚNÝCH PLOCH Z DLAŽEB KOSTEK, ODVOZ DO 2KM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380,40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 KRYTU ZPEVNĚNÝCH PLOCH Z DLAŽEB KOSTEK,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92,64</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650,40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ODSTRANĚNÍ KRYTU ZPEVNĚNÝCH PLOCH Z DLAŽDIC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ODSTRANĚNI KRYTU ZPEVNĚNÝCH PLOCH Z DLAŽDIC, ODVOZ DO 2KM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ODSTRANĚNÍ KRYTU ZPEVNĚNÝCH PLOCH Z DLAŽDIC,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1 272,00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ODSTRANĚNI PRIKOPŮ A RIGOLŮ Z PŘÍKOPOVÝCH TVÁRNIC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106,15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110" w:lineRule="exact"/>
              <w:ind w:left="0" w:right="0" w:firstLine="0"/>
            </w:pPr>
            <w:r>
              <w:rPr>
                <w:rStyle w:val="CharStyle60"/>
              </w:rPr>
              <w:t>ODSTRANĚNI PODKLADU ZPEVNĚNÝCH PLOCH ZE STABIL ZEMINY, ODVOZ DO 1 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159,23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282,00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65</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ODSTRANĚNI PODKLADŮ ZPEVNĚNÝCH PLOCH Z KAMENIVA NESTMELENÉHO</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14,48</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277,20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ODSTRAN PODKL ZPEVNĚNÝCH PLOCH Z KAMENIVA NESTMEL, ODVOZ DO 1KM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159,23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277,20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67</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ODSTRAN PODKL ZPEVNĚNÝCH PLOCH Z KAMENIVA NESTMEL, ODVOZ DO 16KM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337,76</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482,40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68</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ODSTRAN PODKL ZPEVNĚNÝCH PLOCH Z KAMENIVA NESTMEL,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1 936,81</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542,40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 PODKL ZPEVNĚNÝCH PLOCH S ASFALT POJIVEM, ODVOZ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678,00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113336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 PODKL ZPEVNĚNÝCH PLOCH S ASFALT POJIVEM, ODVOZ DO 12KM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7,72</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703,20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 PODKL ZPEVNĚNÝCH PLOCH S ASFALT POJIVEM, ODVOZ DO 16KM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193,01</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792,00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 PODKL ZPEVNĚNÝCH PLOCH S ASFALT POJIVEM,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936,65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864,00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 PODKL ZPEVNĚNÝCH PLOCH S CEM POJIVEM,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168,88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1 632,00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110" w:lineRule="exact"/>
              <w:ind w:left="0" w:right="0" w:firstLine="0"/>
            </w:pPr>
            <w:r>
              <w:rPr>
                <w:rStyle w:val="CharStyle60"/>
              </w:rPr>
              <w:t>ODSTRAN KRYTU ZPEVNĚNÝCH PLOCH S ASFALT POJIVEM VČET PODKLADU, ODVOZ DO 20KM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250,91</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967,20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ODSTRANĚNI ZÁHONOVÝCH OBRUBNIKŮ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46,80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ODSTRANĚNI CHODNIKOVÝCH OBRUBNIKŮ BETONOVÝCH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ODSTRANĚNI CHODNIKOVÝCH OBRUBNIKŮ BETONOVÝCH, ODVOZ DO 5KM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106,80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ROZRYTI VOZOVKY</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1 752,00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FRÉZOVÁNI ZPEVNĚNÝCH PLOCH ASFALTOVÝCH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1 404,00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FRÉZOVÁNI ZPEVNĚNÝCH PLOCH ASFALTOVÝCH, ODVOZ DO 1 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241,26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1 404,00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FRÉZOVÁNI ZPEVNĚNÝCH PLOCH ASFALTOVÝCH, ODVOZ DO 5KM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1 548,00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FRÉZOVÁNI ZPEVNĚNÝCH PLOCH ASFALTOVÝCH, ODVOZ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1 620,00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FRÉZOVÁNI ZPEVNĚNÝCH PLOCH ASFALTOVÝCH, ODVOZ DO 12KM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359,95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1 668,00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FRÉZOVÁNI ZPEVNĚNÝCH PLOCH ASFALTOVÝCH, ODVOZ DO 16KM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154,40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1 740,00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FRÉZOVÁNI ZPEVNĚNÝCH PLOCH ASFALTOVÝCH,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2 460,82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1 812,00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FRÉZOVÁNI DRÁŽKY PRŮŘEZU DO 300MM2 V ASFALTOVÉ VOZOVCE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103,20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PŘEVEDENI VODY POTRUBIM DN 800 NEBO ŽLABY R.O. DO 2,8M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10,62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2 040,00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SEJMUTI ORNICE NEBO LESNI PŮDY S ODVOZEM DO 5KM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ODKOPÁVKY A PROKOPÁVKY OBECNÉ TR.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38,60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ODKOPÁVKY A PROKOPÁVKY OBECNÉ TR. I, ODVOZ DO 1KM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217,13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ODKOPÁVKY A PROKOPÁVKY OBECNÉ TR. 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1 652,00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452,40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ODKOPÁVKY A PROKOPÁVKY OBECNÉ TR. II, ODVOZ DO 1 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241,26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313,20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ODKOPÁVKY A PROKOPÁVKY OBECNÉ TR. II, ODVOZ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ODKOPÁVKY A PROKOPÁVKY OBECNÉ TR. II, ODVOZ DO 12KM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28,95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565,20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ODKOPÁVKY A PROKOPÁVKY OBECNÉ TR. II, ODVOZ DO 16KM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482,51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ODKOPÁVKY A PROKOPÁVKY OBECNÉ TR. II,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1 415,00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772,80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ODKOPÁVKY A PROKOPÁVKY OBECNÉ TR. III,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202,66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1 012,80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 PRO SPOD STAVBU SILNIC A ŽELEZNIC TR.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57,90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205,20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 PRO SPOD STAVBU SILNIC A ŽELEZNIC TR. I, ODVOZ DO 1 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284,68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100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 PRO SPOD STAVBU SILNIC A ŽELEZNIC TR. I, ODVOZ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2 241,76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446,40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 PRO SPOD STAVBU SILNIC A ŽELEZNIC TR. II, ODVOZ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627,60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102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 PRO SPOD STAVBU SILNIC A ŽELEZNIC TR. II, ODVOZ DO 12KM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723,60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ODKOP PRO SPOD STAVBU SILNIC A ŽELEZNIC TR. II,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303,98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916,80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104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VOZOVEK OD NÁNOSU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5 129,00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KRAJNIC OD NÁNOSU TL.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7 623,71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106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KRAJNIC OD NÁNOSU TL. DO 200MM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2 605,57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107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PRIKOPŮ OD NÁNOSU DO 0,25M3/M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9 684,00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106,80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PRIKOPŮ OD NÁNOSU DO 0,5M3/M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1 008,45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109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RÁMOVÝCH A KLENBOVÝCH PROPUSTŮ OD NÁNOSŮ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18,82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393,60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VODOTEČI A MELIORAČ KANÁLŮ OD NÁNOSŮ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2 616,00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ULIČNICH VPUSTI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519,60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POTRUBI DN DO 300MM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220,80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 xml:space="preserve">čištění DroDustku vč. vtoku, výtoku a </w:t>
            </w:r>
            <w:r>
              <w:rPr>
                <w:rStyle w:val="CharStyle64"/>
              </w:rPr>
              <w:t>dmd.</w:t>
            </w:r>
            <w:r>
              <w:rPr>
                <w:rStyle w:val="CharStyle60"/>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113 1299461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POTRUBI DN DO 400MM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82,99</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345,60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114 1299571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POTRUBI DN DO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58,67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454,80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115 1299581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POTRUBI DN DO 600MM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71,41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582,00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116 129961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POTRUBI DN DO 800MM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35,71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692,40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Tm 1299711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POTRUBI DN DO 1000MM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46,32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813,60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113 1299721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ČIŠTĚNI POTRUBI DN DO 1200MM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27,02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925,20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119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HLOUBENI JAM ZAPAŽ I NEPAŽ TR. I, ODVOZ DO 5KM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HLOUBENI JAM ZAPAŽ I NEPAŽ TR. 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56,74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554,40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HLOUBENI JAM ZAPAŽ I NEPAŽ TR. II, ODVOZ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13,22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891,60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HLOUBENI RÝH ŠIR DO 2M PAŽ I NEPAŽ TR. I, ODVOZ DO 5KM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370,80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HLOUBENI RÝH ŠIR DO 2M PAŽ I NEPAŽ TR. 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472,48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566,40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HLOUBENI RÝH ŠIR DO 2M PAŽ I NEPAŽ TR. II,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35,90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1 440,00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HLOUBENI ŠACHET ZAPAŽ I NEPAŽ TR. I, ODVOZ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52,11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1 048,80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ULOŽENI SYPANINY DO NÁSYPŮ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65,62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69,60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ULOŽENI SYPANINY DO NÁSYPŮ SE ZHUTNĚNIM DO 100% PS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341,62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ULOŽENI SYPANINY DO NÁSYPŮ A NA SKLÁDKY BEZ ZHUTNĚNI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1 790,11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129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ULOŽENI SYPANINY DO NÁSYPŮ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550,07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649,20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ZRIZENI TĚSNĚNI ZE ZEMIN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259,20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ZEMNI KRAJNICE A DOSYPÁVKY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131,24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235,20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ZEMNI KRAJNICE A DOSYPÁVKY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2 157,50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849,60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ZÁSYP JAM A RÝH ZEMINOU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320,39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ZÁSYP JAM A RÝH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112,91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ŤŠ3 1748111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ZÁSYP JAM A RÝH Z NAKUPOVANÝCH MATERIÁLŮ</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132,21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ŤŠ3 1748112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ZÁSYP JAM A RÝH Z NAKUPOVANÝCH MATERIÁLŮ</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255,73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OBSYP POTRUBI A OBJEKTŮ SE ZHUTNĚNIM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241,20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OBSYP POTRUBI A OBJEKTŮ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77,88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139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ZEMNI HRAZKY ZE ZEMIN NEPROPUSTNÝCH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140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ZEMNI HRÁZKY Z NAKUPOVANÝCH MATERIÁLŮ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757,20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141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ÚPRAVA PLÁNĚ SE ZHUTNĚNIM V HORNINĚ TR.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142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ÚPRAVA PLÁNĚ SE ZHUTNĚNIM V HORNINĚ TR. II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1 466,84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143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ÚPRAVA POVRCHŮ SROVNÁNIM ÚZEMI V TL DO 0,25M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1 698,45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144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ROZPROSTRENI ORNICE VE SVAHU V TL DO 0,10M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20" w:hRule="exact"/>
        </w:trPr>
        <w:tc>
          <w:tcPr>
            <w:shd w:val="clear" w:color="auto" w:fill="FFFFFF"/>
            <w:gridSpan w:val="3"/>
            <w:tcBorders>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Ť43 182221</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ROZPROSTRENI ORNICE VE SVAHU V TL DO 0,15M</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38,40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vč. dodání ornice</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146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18222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NÁKUP, DOPRAVA A ROZPROSTŘENÍ HUMÓZNÍ VRSTVY VE SVAHU V TL.DO 0,1M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2,90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ÍTH 18231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ROZPROSTŘENI ORNICE V ROVINĚ V TL DO 0.10M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Í48 18232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ROZPROSTŘENI ORNICE V ROVINĚ V TL DO 0.15M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149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ZALOŽENI TRÁVNÍKU RUCNIM VYSEVEM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169,00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150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ZALOŽENI TRÁVNÍKU HYDROOSEVEM NA ORNICI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482,51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151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ZALOŽENI TRÁVNIKU ZATRAVNOVACI TEXTILII (ROHOŽI)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241,26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159,60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OCHRANA STROMŮ BEDNĚNIM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338,40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153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0"/>
              </w:rPr>
              <w:t>VYSAZOVÁNI STROMŮ LISTNATÝCH S BALEM OBVOD KMENE DO 8CM. VYS DO 1,2M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154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0"/>
              </w:rPr>
              <w:t>VYSAZOVÁNI STROMŮ LISTNATÝCH S BALEM OBVOD KMENE DO 10CM, VYS DO 1,7M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155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SANACNI ŽEBRA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193,01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1 100,40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156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OPLÁSTENI ODVODNOVACICH ŽEBER Z GEOTEXTILIE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858,87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157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TRATIVODY KOMPLET Z TRUB NEKOV DN DO 100MM. RÝHA TŘ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77,20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158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TRATIVODY KOMPLET Z TRUB BETON DN 200MM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477,60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159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TRATIVODY KOMPL Z TRUB Z PLAST HM DN DO 200MM. RÝHA TŘ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265,38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432,00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160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TRATIVODY KOMPL Z TRUB Z PLAST HM DN DO 200MM. RÝHA TŘ II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136,07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663,60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161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DRENÁŽNI VRSTVY Z BETONU MEZEROVITEHO (DRENÁŽNIHO)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3 156,00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162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DRENÁŽNI VRSTVY Z GEOTEXTILIE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359,95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SANACNI VRSTVY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58,38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1 020,00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164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OCHRANNÝ PLAST PODZEM STEN Z FÓLII Z PLASTIC HMOT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165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VRTY PRO KOTVENI A INJEKTÁŽ TŘ IV NA POVRCHU D DO 25MM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1 084,80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166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ZÁKLADY Z GABIONŮ SYPANÝCH. DRÁT O2.7MM. POVRCHOVÁ ÚPRAVA Zn + Al</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3 948,00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167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27231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ZAKLADY Z PROSTÉHO BETONU C16/20 B 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3 792,00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168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ZAKLADY Z PROSTÉHO BETONU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12,06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4 104,00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169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ZAKLADY Z PROSTÉHO 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8,69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4 320,00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ZÁKLADY ZE ŽELEZOBETONU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4 452,00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ZÁKLADY ZE ŽELEZOBETONU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4 800,00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VÝZTUŽ ZÁKLADŮ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31 440,00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28995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KOTEVNI SITE PRO GABIONY A ARMOVANÉ ZEMINY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226,78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378,00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28996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OPLÁSTENI (ZPEVNĚNI) SITOVINOU Z PLASTICKÝCH HMOT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297,60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28997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OPLÁSTENI (ZPEVNĚNI) Z GEOTEXTILIE A GEOMŘIŽOVIN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656,22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1761 2899711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OPLÁSTENI (ZPEVNĚNI) Z GEOTEXTILIE A GEOMŘIŽOVIN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2 538,02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seoarační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ZDI A STENY PODPĚR A VOLNÉ Z DILCŮ ŽELBET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16 440,00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ZDI A STENY PODPĚR A VOLNÉ Z KAMENE A LOM VÝROBKŮ NA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3 576,00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179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ZDI A STENY PODP A VOL ZE ŽELEZOBET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7 800,00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VÝZTUŽ ZDI A STEN PODP A VOL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0,10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39 720,00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KOVOVÉ KONSTRUKCE PRO KOTVENI ŘIMSY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KG</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38,60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ŘIMSY Z PROST BETONU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9,17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7 524,00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ŘIMSY ZE ŽELEZOBETONU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11 484,00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ŘIMSY ZE ŽELEZOBETONU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11 724,00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VÝZTUŽ ŘIMS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31 920,00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VÝZTUŽ ŘIMS Z KARI-SITI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0,68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32 880,00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ZDI OPER. ZÁRUB. NÁBŘEŽ Z DILCŮ ŽELEZOBETON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15 000,00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188</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ZDI OPER. ZÁRUB. NÁBŘEŽ Z GABIONŮ CÁSTECNE ROVNANÝCH. DRÁT O2.7MM.</w:t>
            </w:r>
          </w:p>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4"/>
              </w:rPr>
              <w:t>povrchová úprava</w:t>
            </w:r>
            <w:r>
              <w:rPr>
                <w:rStyle w:val="CharStyle60"/>
              </w:rPr>
              <w:t xml:space="preserve"> Zn + </w:t>
            </w:r>
            <w:r>
              <w:rPr>
                <w:rStyle w:val="CharStyle64"/>
              </w:rPr>
              <w:t>ai</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3 828,00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189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0"/>
              </w:rPr>
              <w:t>ZDI OPER. ZÁRUB. NÁBŘEŽ Z GABIONŮ CÁSTECNE ROVNANÝCH. DRÁT O4.0MM. POVRCHOVÁ ÚPRAVA Zn + Al</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3 960,00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190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ZDI OPĚRNÉ. ZÁRUBNI. NÁBŘEŽNI Z PROSTÉHO BETONU DO C16/20 (B20)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5 208,00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ZDI OPĚRNÉ. ZÁRUBNI. NÁBŘEŽNI Z PROSTÉHO BETONU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5 484,00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192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ZDI OPĚRNÉ. ZÁRUBNI. NÁBŘEŽNI ZE ŽELEZOVÉHO 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6 948,00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VÝZTUŽ ZDI OPER. ZÁRUB. NÁBŘEŽ Z OCELI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32 400,00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194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VÝZTUŽ ZDI OPĚRNÝCH. ZÁRUBNICH. NÁBŘEŽNICH Z KARI SITI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28 440,00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195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MOSTNI OPERY A KŘIDLA ZE ŽELEZOVÉHO BETONU DO C30/37 (B37)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6 468,00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196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VÝZTUŽ MOSTNICH OPER A KŘIDEL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0,19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31 440,00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197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ZÁBRADLI Z DILCŮ KOVOVÝCH ŽÁROVĚ ZINK PONOREM S NÁTĚREM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KG</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414,96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198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MOSTNI NOSNÉ DESKOVÉ KONSTRUKCE ZE ŽELEZOBETONU C30/37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10 980,00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199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VÝZTUŽ MOSTNI DESKOVÉ KONSTRUKCE Z OCELI 10505. B500B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0,29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34 920,00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200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SCHODIST KONSTR Z DILCCl BETON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12 204,00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PODKL A VÝPLN VRSTVY Z PROST BET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0,77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2 928,00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202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PODKL A VÝPLN VRSTVY Z PROST BET DO B12.5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2 832,00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PODKLADNI A VÝPLŇOVÉ VRSTVY Z PROSTÉHO BETONU C12/15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202,66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2 928,00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204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PODKLADNI A VÝPLŇOVÉ VRSTVY Z PROSTÉHO BETONU C16/20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6,27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3 192,00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PODKLADNI A VÝPLŇOVÉ VRSTVY Z PROSTÉHO BETONU C25/30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40,53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3 408,00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206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PODKL A VÝPLŇ VRSTVY ZE ŽELEZOBET DO C25/30 (B30)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3 840,00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207</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451384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0"/>
              </w:rPr>
              <w:t>PODKL VRSTVY ZE ŽELEZOBET DO C25/30 (B30) VCET VÝZTUŽE Z OCELI 10505. B500B</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7,24</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4 836,00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PODKLADNI A VÝPLŇOVÉ VRSTVY Z KAMENIVA DRCENÉHO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974,40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209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45152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PODKLADNI A VÝPLŇOVÉ VRSTVY Z KAMENIVA DRCENÉHO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854,40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 recyklovaného materiálu.</w:t>
            </w:r>
          </w:p>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PODKLADNI A VÝPLŇOVÉ VRSTVY Z KAMENIVA TĚŽENÉHO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VYROVNÁVACI A SPÁD VRSTVY Z MALTY ZVLÁSTNI (PLASTMALTA)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0,05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97 800,00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VÝPLŇ ZA OPERAMI A ZDMI Z PROSTÉHO BETONU C8/10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2 904,00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VÝPLŇ ZA OPERAMI A ZDMI Z KAMENIVA DRCENÉHO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1 000,80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ZAHOZ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7,24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1 194,00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ROVNANINA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1 848,00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POHOZ DNA A SVAHŮ Z KAMENIVA TĚŽENÉHO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838,80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DLAŽBY Z LOMOVÉHO KAMENE NA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5 736,00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218 465513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PŘEDLÁŽDENI DLAŽBY Z LOMOVÉHO KAMENE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6,27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219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DLAŽBY Z KAMENICKÝCH VÝROBKŮ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3 156,00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DLAŽBY Z BETONOVÝCH DLAŽDIC NA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48,73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811,20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224 465923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PŘEDLÁŽDENI DLAŽBY Z BETON DLAŽDIC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60,31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222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STUPNĚ A PRAHY VODNICH KORYT Z PROSTÉHO BETONU C25/30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6 336,00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223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KAMENIVO ZPEVNĚNÉ CEMENTEM TŘ. 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308,81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2 148,00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224 56143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KAMENIVO ZPEVNĚNÉ CEMENTEM TL. DO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4,34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319,20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225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KAMENIVO ZPEVNĚNÉ CEMENTEM TŘ. I TL. DO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319,20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226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VOZOVKOVÉ VRSTVY ZE STERKODRTI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57,90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SD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224 5633011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VOZOVKOVÉ VRSTVY ZE STERKODRTI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849,60</w:t>
            </w:r>
          </w:p>
        </w:tc>
      </w:tr>
      <w:tr>
        <w:trPr>
          <w:trHeight w:val="12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spacing w:before="0" w:after="0" w:line="80" w:lineRule="exact"/>
              <w:ind w:left="0" w:right="0" w:firstLine="0"/>
            </w:pPr>
            <w:r>
              <w:rPr>
                <w:rStyle w:val="CharStyle60"/>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2281 5633012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VRSTVY ZE ŠTĚRKODRTI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224 5633013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VRSTVY ZE ŠTĚRKODRTI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234 563321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VRSTVY ZE ŠTĚRKODRTI TL. DO 100MM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234 563331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VRSTVY ZE ŠTĚRKODRTI TL. DO 150MM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234 563341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VRSTVY ZE ŠTĚRKODRTI TL. DO 200MM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170,40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234 563351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VRSTVY ZE ŠTĚRKODRTI TL. DO 250MM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210,00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234 563601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VRSTVY Z RECYKLOVANÉHO MATERIÁLU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Vyrovnání nezpevněných sjezdů z R-mat.</w:t>
            </w:r>
          </w:p>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234 5636011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VRSTVY Z RECYKLOVANÉHO MATERIÁLU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R-mat v místech sanací a propustků (ŠDA:R-mat - 6:4).</w:t>
            </w:r>
          </w:p>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234 563611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VRSTVY Z RECYKLOVANÉHO MATERIÁLU TL DO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234 56362I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VRSTVY Z RECYKLOVANÉHO MATERIÁLU TL DO 100MM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234 56363I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VRSTVY Z RECYKLOVANÉHO MATERIÁLU TL DO 150MM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239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VRSTVY PRO OBNOVU A OPRAVY Z PODKLADNÍHO BETONU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2 604,00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240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VRSTVY PRO OBNOVU A OPRAVY ZE ŠTĚRKODRTI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48,25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849,60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241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VRSTVY PRO OBNOVU A OPRAVY Z PENETRAC MAKADAMU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60,31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244 56740611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VRSTVY PRO OBNOVU A OPRAVY Z PENETRAC MAKADAMU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120,63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244 5675041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VRSTVY PRO OBNOVU A OPRAVY RECYK ZA STUDENA CEM A ASF EMULZÍ</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2 364,00</w:t>
            </w:r>
          </w:p>
        </w:tc>
      </w:tr>
      <w:tr>
        <w:trPr>
          <w:trHeight w:val="912"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0"/>
              </w:rPr>
              <w:t>tl. 150 až 250 mm</w:t>
            </w:r>
          </w:p>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0"/>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rozfázování, reprofilace a přehrnutí profilu, vč. průkazních zkoušek.</w:t>
            </w:r>
          </w:p>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244 5675411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VRSTVY PRO OBNOVU A OPRAVY RECYK ZA STUDENA CEM TL DO 200MM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220,00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0"/>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244 569301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ZPEVNĚNI KRAJNIC ZE ŠTĚRKODRTI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159,99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244 569321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ZPEVNĚNI KRAJNIC ZE ŠTĚRKODRTI TL. DO 100MM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641,74</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244 53934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ZPEVNĚNI KRAJNIC ZE ŠTĚRKODRTI TL. DO 150MM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37,51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244 569601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ZPEVNĚNI KRAJNIC Z RECYKLOVANÉHO MATERIÁLU</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244 569611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ZPEVNĚNI KRAJNIC Z RECYKLOVANÉHO MATERIÁLU TL DO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234 56962I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ZPEVNĚNI KRAJNIC Z RECYKLOVANÉHO MATERIÁLU TL DO 100MM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3 850,00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254 56963I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ZPEVNĚNI KRAJNIC Z RECYKLOVANÉHO MATERIÁLU TL DO 150MM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2 800,00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INFILTRACNI POSTŘIK Z EMULZE DO 0,5KG/M2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154,40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253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INFILTRACNI POSTŘIK ASFALTOVÝ DO 1,0KG/M2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254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INFILTRACNI POSTŘIK Z EMULZE DO 1,0KG/M2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16 694,96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255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INFILTRACNI POSTŘIK Z ASFALTU s posypem 1,5 ka/m2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34,56</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0"/>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256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SPOJOVACI POSTŘIK Z ASFALTU DO 0,5KG/M2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257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SPOJOVACI POSTŘIK Z EMULZE DO 0,5KG/M2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75 000,00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13,20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258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SPOJOVACI POSTŘIK Z MODIFIK EMULZE DO 0,5KG/M2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2 650,00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259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SPOJOVACI POSTŘIK Z EMULZE DO 1,0KG/M2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22,80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260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SPOJOVACI POSTŘIK Z MODIFIK EMULZE DO 1,0KG/M2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261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JEDNOVRSTVÝ ASFALTOVÝ NÁTĚR DO 1,5KG/M2 S PODRCENIM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262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JEDNOVRSTVÝ ASFALTOVÝ NÁTĚR DO 2,0KG/M2 S PODRCENIM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MIKROKOBEREC JEDNOVRSTVÝ FRAKCE KAMENIVA 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636,92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97,20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264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MIKROKOBEREC DVOUVRSTVÝ FRAKCE KAMENIVA 0/8 + 0/8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171,60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265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VÝZTUŽNÉ VRSTVY Z TEXTILIE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1 495,79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264 574751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VÝZTUŽNÉ VRSTVY Z GEOMŘIŽOVINY</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7 411,40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267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VOZOVKOVÉ VÝZTUŽNÉ VRSTVY Z GEOMŘIŽOVINY S TKANINOU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91,68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184,80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268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OBRUSNÉ VRSTVY ACO 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39,80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6 108,00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0"/>
              </w:rPr>
              <w:t>264 574A04</w:t>
            </w:r>
            <w:r>
              <w:rPr>
                <w:rStyle w:val="CharStyle55"/>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OBRUSNÉ VRSTVY ACO 11+, 11S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2 300,00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6 336,00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OBRUSNÉ VRSTVY ACO 16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5 736,00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OBRUSNÉ VRSTVY ACO 16+, 16S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5 928,00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OBRUSNÉ VRSTVY ACO 11 TL. 40MM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244,80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0"/>
              </w:rPr>
              <w:t>274 574A34</w:t>
            </w:r>
            <w:r>
              <w:rPr>
                <w:rStyle w:val="CharStyle55"/>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OBRUSNÉ VRSTVY ACO 11+, 11S TL. 40MM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7 525,00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0"/>
              </w:rPr>
              <w:t>274 574A44</w:t>
            </w:r>
            <w:r>
              <w:rPr>
                <w:rStyle w:val="CharStyle55"/>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OBRUSNÉ VRSTVY ACO 11+, 11S TL.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21 500,00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315,60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OBRUSNÉ VRSTVY ACO 16 TL.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288,00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OBRUSNÉ VRSTVY ACO 16+, 16S TL. 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296,40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OBRUSNÉ VRSTVY ACO 16 TL. 60MM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345,60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OBRUSNÉ VRSTVY ACO 16+, 16S TL. 60MM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355,20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279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OBRUSNÉ VRSTVY MODIFIK ACO 11+, 11S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350,00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7 116,00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280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LOŽNI VRSTVY ACL 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5 424,00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281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LOŽN I VRSTVY ACL 16+, 16S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1 515,00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5 628,00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0"/>
              </w:rPr>
              <w:t>234 574C46</w:t>
            </w:r>
            <w:r>
              <w:rPr>
                <w:rStyle w:val="CharStyle55"/>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LOŽNI VRSTVY ACL 16+, 16S TL. 50MM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5 950,00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0"/>
              </w:rPr>
              <w:t>2Š4 574C56</w:t>
            </w:r>
            <w:r>
              <w:rPr>
                <w:rStyle w:val="CharStyle55"/>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LOŽNI VRSTVY ACL 16+, 16S TL. 60MM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6 100,00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338,40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60"/>
              </w:rPr>
              <w:t>284 574C66</w:t>
            </w:r>
            <w:r>
              <w:rPr>
                <w:rStyle w:val="CharStyle55"/>
              </w:rPr>
              <w:t>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LOŽNI VRSTVY ACL 16+, 16S TL. 70MM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393,60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285</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LOŽNI VRSTVY MODIFIK ACL 16+, 16S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6 336,00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PODKLADNÍ VRSTVY ACP 16+, 16S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5 280,00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287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PODKLADNÍ VRSTVY ACP 22+, 22S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5 220,00</w:t>
            </w:r>
          </w:p>
        </w:tc>
      </w:tr>
      <w:tr>
        <w:trPr>
          <w:trHeight w:val="120" w:hRule="exact"/>
        </w:trPr>
        <w:tc>
          <w:tcPr>
            <w:shd w:val="clear" w:color="auto" w:fill="FFFFFF"/>
            <w:tcBorders>
              <w:left w:val="single" w:sz="4"/>
              <w:top w:val="single" w:sz="4"/>
              <w:bottom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288</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574E46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PODKLADNÍ VRSTVY ACP 16+, 16S TL. 50MM</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550,00</w:t>
            </w:r>
          </w:p>
        </w:tc>
        <w:tc>
          <w:tcPr>
            <w:shd w:val="clear" w:color="auto" w:fill="FFFFFF"/>
            <w:tcBorders>
              <w:left w:val="single" w:sz="4"/>
              <w:right w:val="single" w:sz="4"/>
              <w:top w:val="single" w:sz="4"/>
              <w:bottom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262,80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ACP 16+ 50/70</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28^ 574E56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PODKLADNÍ VRSTVY ACP 16+, 16S TL. 60MM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290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PODKLADNÍ VRSTVY ACP 16+, 16S TL. 70MM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BETON PRO PODKLADNÍ VRSTVY ACP 16+, 16S TL. 80MM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292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ASFALTOVÝ KOBEREC MASTIXOVÝ SMA 11+, 11S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7 116,00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LITY ASFALT MA II (KRIZ, PARKOVIŠTĚ, ZASTÁVKY) 11 TL. 30MM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448,80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294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LITÝ ASFALT MA IV (OCHRANA MOSTNÍ IZOLACE) 11 TL. 30MM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448,80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295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POSYP KAMENIVEM DRCENÝM 5KG/M2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3 550,00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296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VRSTVY PRO OBNOVU A OPRAVY Z ASF BETONU ACO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ACO 11 + 50/70 wrovnávka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29H 57740C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VRSTVY PRO OBNOVU A OPRAVY Z ASF BETONU ACL</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ACL 16+ 50/70 - vvrovnávkv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298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REPROF ASF VRST RECYK ZA HORKA REMIX PLUS TL 50MM SE VTL AC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225,60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299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REPROF ASF VRST RECYK ZA HORKA REMIX PLUS TL 70MM SE VTL AC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338,40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300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REPROF ASF VRST RECYK ZA HORKA REMIX PLUS TL 100MM SE VTL AC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508,80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5779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VÝSPRAVA VÝTLUKŮ A TRHLIN TRYSKOVOU METODOU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302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VÝSPRAVA VÝTLUKŮ SMĚSI ACP (KUBATURA)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12 276,00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VÝSPRAVA VÝTLUKŮ SMĚSI ACO TL. DO 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275,03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304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VÝSPRAVA TRHLIN ASFALTOVOU ZÁLIVKOU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1 985,00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294,00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DLÁŽDĚNÉ KRYTY Z VELKÝCH KOSTEK DO LOZE Z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1 848,00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306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DLÁŽDĚNÉ KRYTY Z DROBNÝCH KOSTEK DO LOZE Z KAMENIVA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1 182,00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307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58221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DLÁŽDĚNÉ KRYTY Z DROBNÝCH KOSTEK DO LOZE Z KAMENIVA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DLÁŽDĚNÉ KRYTY Z DROBNÝCH KOSTEK DO LOZE Z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164,05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1 284,00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309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58222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DLÁŽDĚNÉ KRYTY Z DROBNÝCH KOSTEK DO LOZE Z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DLÁŽDĚNÉ KRYTY Z BETONOVÝCH DLAŽDIC DO LOZE Z KAMENIVA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DLÁŽDĚNÉ KRYTY Z BETONOVÝCH DLAŽDIC DO LOZE Z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654,00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KRYTY Z BETON DLAŽDIC SE ZÁMKEM ŠEDÝCH TL 60MM DO LOZE Z KAM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2,85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501,60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KRYTY Z BETON DLAŽDIC SE ZÁMKEM BAREV TL 80MM DO LOZE Z KAM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702,00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58710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VOZOVKOVÝ KRYT Z BETONU C30/37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3 408,00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PREDLÁZDĚNI KRYTU Z VELKÝCH KOSTEK</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927,60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PREDLÁZDĚNI KRYTU Z DROBNÝCH KOSTEK</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60,31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967,20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PREDLÁZDĚNI KRYTU Z BETONOVÝCH DLAŽDIC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423,60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PREDLÁZDĚNI KRYTU Z BETONOVÝCH DLAŽDIC SE ZÁMKEM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508,80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319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VÝPLŇ SPAR ASFALTEM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1 000,00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VÝPLŇ SPAR MODIFIKOVANÝM ASFALTEM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UDravv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0"/>
              </w:rPr>
              <w:t>REPROFILACE PODHLEDŮ, SVISLÝCH PLOCH SANACNI MALTOU JEDNOVRST TL 20MM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16,89</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1 872,00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0"/>
              </w:rPr>
              <w:t>REPROFILACE PODHLEDŮ, SVISLÝCH PLOCH SANACNI MALTOU DVOUVRST TL 50MM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4 404,00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0"/>
              </w:rPr>
              <w:t>REPROFILACE VODOROVNÝCH PLOCH SHORA SANACNI MALTOU JEDNOVRST TL 20MM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7,72</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1 620,00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SPOJOVACI MŮSTEK MEZI STARÝM A NOVÝM BETONEM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26,06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SJEDNOCUJICI STĚRKA JEMNOU MALTOU TL CCA 2MM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24,13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297,60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OCHRANA VÝZTUZE PRI NEDOSTATEČNÉM KRYTI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19,78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SPÁROVÁNÍ STARÉHO ZDIVA CEMENTOVOU MALTOU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21,71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Kabelový žlab zemní včetně krvtu světlé šířkv do 120 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7,72</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329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Zakrytí kabelů výstražnou fólií šířkv přes 20 do 40 cm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15,44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330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IZOLACE MOSTOVEK POD VOZOVKOU ASFALTOVÝMI PÁSY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48,25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626,40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331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IZOLACE MOSTOVEK POD RIMSOU ASFALTOVÝMI PÁSY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82,03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626,40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332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4"/>
              </w:rPr>
              <w:t>IZOLACE MOSTOVEK CELOPLOŠNÁ ASFALTOVÝMI PÁSY S PECETIcI VRSTVOU</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48,25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819,60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333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IZOLACE MOSTOVEK POD VOZOVKOU ASFALTOVÝMI PÁSY S PECETICI VRSTVOU</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48,25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819,60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334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IZOLACE MOSTOVEK POD RIMSOU ASFALTOVÝMI PÁSY S PECETICI VRSTVOU</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48,25</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819,60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335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PROTIKOROZ OCHRANA OCEL KONSTR NÁTĚREM VICEVRST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336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IZOLACE BĚZNÝCH KONSTRUKCI PROTI ZEMNI VLHKOSTI ASFALTOVÝMI NÁTĚRY</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128,40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IZOLACE MOSTOVEK CELOPLOŠNÁ ASFALTOVÝMI PÁSY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626,40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338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IZOLACE MOSTOVEK POD RIMSOU NÁTĚROVÁ ASFALT VYZTUŽENÁ</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421,20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339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OCHRANA IZOLACE NA POVRCHU ASFALTOVÝMI PÁSY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271,20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340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711509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OCHRANA IZOLACE NA POVRCHU TEXTILIÍ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128,40</w:t>
            </w:r>
          </w:p>
        </w:tc>
      </w:tr>
      <w:tr>
        <w:trPr>
          <w:trHeight w:val="115" w:hRule="exact"/>
        </w:trPr>
        <w:tc>
          <w:tcPr>
            <w:shd w:val="clear" w:color="auto" w:fill="FFFFFF"/>
            <w:gridSpan w:val="7"/>
            <w:tcBorders>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1180" w:right="0" w:firstLine="0"/>
            </w:pPr>
            <w:r>
              <w:rPr>
                <w:rStyle w:val="CharStyle60"/>
              </w:rPr>
              <w:t>783 Nátěry</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341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PROTIKOROZ OCHRANA OCEL KONSTR NÁTĚREM VICEVRST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342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PROTIKOROZ OCHRANA DOPLŇK OK NÁSTRIKEM METALIZACI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716,40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343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NÁTĚRY BETON KONSTR TYP S2 (OS-B)</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393,60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344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NÁTĚRY BETON KONSTR TYP S4 (OS-C)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454,80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345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POTRUBÍ Z TRUB PLASTOVÝCH ODPADNÍCH DN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313,20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346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POTRUBÍ Z TRUB PLASTOVÝCH ODPADNÍCH DN DO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414,00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347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POTRUBÍ Z TRUB PLASTOVÝCH ODPADNÍCH DN DO 200MM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542,40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348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POTRUBÍ Z TRUB PLASTOVÝCH ODPADNÍCH DN DO 250MM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882,00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349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POTRUBÍ DREN Z TRUB PLAST (I FLEXIBIL) DN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284,40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350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POTRUBI DREN Z TRUB PLAST DN DO 150MM DĚROVANÝCH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351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CHRÁNICKY PŮLENÉ Z TRUB PLAST DN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325,20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CHRÁNICKY PŮLENÉ Z TRUB PLAST DN DO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353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87814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NASUNUTI KABELŮ DO CHRÁNICKY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354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89518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4"/>
              </w:rPr>
              <w:t>vsakovací jímka beton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8 880,00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355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DRENÁZNI ŠACHTICE NORMÁLNI Z PLAST DILCŮ ŠN 60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5 544,00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356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VPUST KANALIZACNI ULICNI KOMPLETNI MONOLIT BETON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9 804,00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357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VPUST KANALIZACNI ULICNI KOMPLETNI Z BETONOVÝCH DILCŮ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9 804,00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358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VPUST KANALIZACNI HORSKÁ KOMPLETNI MONOLITICKÁ BETONOVÁ</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17 520,00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359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VPUST CHODNIKOVÁ Z BETON DILCŮ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14 160,00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360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897528</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0"/>
              </w:rPr>
              <w:t>VPUST ODVOD ŽLABŮ Z BETON DILCŮ, VS. ŠIRKY DO 1 000 MM, VSAKOVACI JÍMKA S HRUBÝM KAMENIVEM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18 720,00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361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CISTICI KUSY ŠTĚRBIN ŽLABŮ Z BETON DILCŮ SV. ŠIRKY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15 120,00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362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89911G</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POKLOP D400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7 056,00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MRIZE OCELOVÉ SAMOSTATNÉ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7 056,00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364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VÝŠKOVÁ ÚPRAVA POKLOPŮ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1 992,00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365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VÝŠKOVÁ ÚPRAVA MRIZI</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1 992,00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366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VÝŠKOVÁ ÚPRAVA KRYCICH HRNCŮ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1 000,80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367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OBETONOVÁNÍ POTRUBÍ Z PROSTÉHO BETONU DO C12/15 (B15)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5,60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2 820,00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368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OBETONOVÁNÍ POTRUBÍ Z PROSTÉHO BETONU DO C16/20 (B20)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3 156,00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369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OBETONOVÁNI POTRUBÍ ZE ŽELEZOBETONU DO C25/30 (B30) VCETNĚ VÝZTUŽE</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25,19</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4 404,00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370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ZKOUŠKA VODOTĚSNOSTI POTRUBI DN DO 200MM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117,60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371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TLAKOVÉ ZKOUŠKY POTRUBI DN DO 300MM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372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TELEVIZNÍ PROHLÍDKA POTRUBÍ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Ostatní konstrukce a práce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373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ZÁBRADLI MOSTNI SE SVISLOU VÝPLNI - DEMONTÁŽ S PRESUNEM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374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SVOD OCEL ZÁBRADEL ÚROVEŇ ZADRZ H2 - DEMONTÁŽ S PRESUNEM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25,28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358,80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375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DOPRAVNÍ ZRCADLO</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16 440,00</w:t>
            </w:r>
          </w:p>
        </w:tc>
      </w:tr>
      <w:tr>
        <w:trPr>
          <w:trHeight w:val="120" w:hRule="exact"/>
        </w:trPr>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376</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91355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EVIDENCNI CISLO MOSTU</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bottom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1 284,00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377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VODOROVNÉ DOPRAVNÍ ZNAČENÍ BARVOU HLADKÉ - ODSTRANĚNÍ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106,80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378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VODOR DOPRAV ZNAČ PLASTEM PROFIL ZVUČÍCÍ - DOD A POKLÁDKA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390,00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379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DOPRAVNÍ SVĚTLO VÝSTRAŽNÉ SOUPRAVA 5 KUSŮ - NÁJEMNÉ</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KSDEN</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249,60</w:t>
            </w:r>
          </w:p>
        </w:tc>
      </w:tr>
      <w:tr>
        <w:trPr>
          <w:trHeight w:val="115"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380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KO OBRUBNÍKY BETONOVÉ</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769,20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381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VTOKOVÉ JÍMKY BETONOVÉ VČETNĚ DLAŽBY PROPUSTU Z TRUB DN DO 800MM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37 560,00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382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VTOK JÍMKY BETONOVÉ VČET DLAŽBY PROPUSTU Z TRUB DN DO 1000MM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45 120,00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383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VTOKOVÉ JÍMKY BETONOVÉ VČETNĚ DLAŽBY PROPUSTU Z TRUB DN DO 1200MM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50 040,00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384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PROPUSTY RÁMOVÉ 200/150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34 200,00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385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PRAHOVÁ VPUST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28 356,00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4"/>
              </w:rPr>
              <w:t xml:space="preserve">těsnění dilatač spar asf zálivkou průr do </w:t>
            </w:r>
            <w:r>
              <w:rPr>
                <w:rStyle w:val="CharStyle60"/>
              </w:rPr>
              <w:t>100MM2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387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4"/>
              </w:rPr>
              <w:t>TĚSNĚNÍ DILATAČ SPAR ASF ZÁLIVKOU průr DO 800MM2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121,20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388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TĚSNĚNÍ DILATAČ SPAR ASF ZÁLIVKOU MODIFIK PRŮR DO 800MM2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130,80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389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TĚSNĚNÍ DILATAČ SPAR ASF ZÁLIVKOU MODIFIK PRŮR PRES 800MM2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165,60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390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931331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TĚSNĚNÍ DILATAČNÍCH SPAR CEMENTOVOU ZÁLIVKOU PRŮREZU DO 100MM2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MOSTNÍ ZÁVĚRY PODPOVRCHOVÉ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11 940,00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392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MOSTNÍ ZÁVĚRY POVRCHOVÉ POSUN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27 600,00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MOSTNÍ ZÁVĚRY ELASTICKÉ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0,10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325 080,00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394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0"/>
              </w:rPr>
              <w:t>ŠTĚRBINOVÉ ŽLABY Z BETONOVÝCH DÍLCŮ SÍR DO 400MM VÝS DO 500MM BEZ OBRUBY</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2,90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3 012,00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395</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0"/>
              </w:rPr>
              <w:t>ŠTĚRBINOVÉ ŽLABY Z BETONOVÝCH DÍLCŮ SÍR DO 400MM VÝS DO 500MM S OBRUBOU 120MM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3 264,00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396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0"/>
              </w:rPr>
              <w:t>PŘÍKOPOVÉ ŽLABY Z BETON TVÁRNIC SÍR DO 600MM DO ŠTĚRKOPÍSKU TL 100MM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6,76</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458,40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397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PŘÍKOPOVÉ ŽLABY Z BETON TVÁRNIC SÍR DO 600MM DO BETONU TL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160,97</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602,40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398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PREDLAŽDĚNÍ ŽLABŮ Z TVÁRNIC SÍR DO 600MM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165,60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399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ŽLABY A RIGOLY DLÁŽDĚNÉ Z KOSTEK DROBNÝCH DO BETONU TL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12,55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1 560,00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400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ŽLABY A RIGOLY DLÁŽDĚNÉ Z KOSTEK VELKÝCH DO BETONU TL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4,83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1 944,00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DROBNÉ DOPLNK KONSTR KOVOVÉ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KG</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97,20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402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OČISTĚNÍ VOZOVEK ZAMETENÍM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50 250,00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OČISTĚNÍ ASFALTOVÝCH VOZOVEK UMYTÍM VODOU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50 250,00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404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OČISTĚNÍ ASFALTOVÝCH VOZOVEK OD VEGETACE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OČISTĚNÍ ZDIVA OD VEGETACE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135,60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406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OČISTĚNÍ ZDIVA OTRYSKANÍM TLAKOVOU VODOU DO 500 BARŮ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334,80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407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OČISTĚNÍ ZDIVA OTRYSKANÍM NA SUCHO KREMIČ PÍSKEM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393,60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408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OČISTĚNÍ BETON KONSTR OD VEGETACE</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135,60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409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OČISTĚNÍ BETON KONSTR OTRYSKANÍM TLAK VODOU DO 500 BARŮ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215,00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334,80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410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OČISTĚNÍ BETON KONSTR OTRYSKANÍM NA SUCHO KOVOVOU DRTÍ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96,50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393,60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411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OČISTĚNÍ OCEL KONSTR OTRYSKANÍM NA SUCHO KREMIČ PÍSKEM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2,90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393,60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412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VYBOURANÍ KANALIZAČ SACHET KOMPLETNÍCH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Doplňující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413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ZÁBRADLÍ SILNIČNÍ S VODOR MADLY - DODÁVKA A MONTÁŽ</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36,67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1 232,40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414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ZÁBRADLÍ SILNIČNÍ SE SVISLOU VÝPLNÍ - DODÁVKA A 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2 700,00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415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ZÁBRADLÍ SILNIČNÍ SE SVISLOU VÝPLNÍ - DEMONTÁŽ S PŘESUNEM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ZÁBRADLÍ MOSTNÍ S VODOR MADLY - DODÁVKA A 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1 920,00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417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ZÁBRADLÍ MOSTNÍ S VODOR MADLY - DEMONTÁŽ S PŘESUNEM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418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ZÁBRADLÍ MOSTNÍ SE SVISLOU VYPLNÍ - DODÁVKA A 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4 248,00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419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0"/>
              </w:rPr>
              <w:t>SVODIDLO OCEL SILNIČ JEDNOSTR, UROVEN ZADRZ N1, N2 - DODÁVKA A 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525,00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976,80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420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0"/>
              </w:rPr>
              <w:t>SVODIDLO OCEL SILNIČ JEDNOSTR, UROVEN ZADRŽ N1, N2 - MONTÁŽ S PŘESUNEM (BEZ DODÁ</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186,00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421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0"/>
              </w:rPr>
              <w:t>SVODIDLO OCEL SILNIČ JEDNOSTR, UROVEN ZADRŽ N1, N2 - DEMONTÁŽ S PŘESUNEM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217,20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422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SVOD OCEL ZÁBRADEL UROVEN ZADRŽ H2 - DODÁVKA A MONTÁŽ</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25,28</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5 748,00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423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SMĚROVÉ SLOUPKY Z PLAST HMOT VČETNĚ ODRAZNÉHO PASKU</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410,40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424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SMĚROVÉ SLOUPKY Z PLAST HMOT - DEMONTÁŽ A ODVOZ</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154,80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425</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0"/>
              </w:rPr>
              <w:t>SMĚROVÉ SLOUPKY Z PLAST HMOT - NÁSTAVCE NA SVODIDLA VČETNĚ ODRAZNÉHO PÁSKU</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426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ODRAZKY NA SVODIDLA</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276,00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427</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DOPRAVNÍ ZNAČKY ZÁKLAD VELIKOSTI OCEL NEREFLEXNÍ - MONTÁŽ S PŘEMÍST</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326,40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428</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DOPRAVNÍ ZNAČKY ZÁKLADNÍ VELIKOSTI OCELOVÉ NEREFLEXNÍ - DEMONTÁŽ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429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 ZNAČKY ZAKLAD VEL OCEL NEREFLEXNÍ - DOD, MONT, DEMONT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2 472,00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430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0"/>
              </w:rPr>
              <w:t>DOPRAVNÍ ZNAČKY ZÁKLADNÍ VELIKOSTI OCELOVÉ FOLIE TR 1 - DODÁVKA A 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2 508,00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431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0"/>
              </w:rPr>
              <w:t>DOPRAVNÍ ZNAČKY ZÁKLADNÍ VELIKOSTI OCELOVÉ FOLIE TR 1 - MONTÁŽ S PŘEMÍSTĚNÍM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432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DOPRAVNÍ ZNAČKY ZÁKLADNÍ VELIKOSTI OCELOVÉ FOLIE TR 1 -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433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 ZNAČKY ZAKLAD VEL OCEL FOLIE TR 1 - DOD, MONT, DEMONT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949,20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434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0"/>
              </w:rPr>
              <w:t>DOPRAVNÍ ZNAČKY ZÁKLADNÍ VELIKOSTI OCELOVÉ FOLIE TR 2 - DODÁVKA A 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12,00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3 156,00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435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 ZNAČKY ZAKLAD VEL OCEL FOLIE TR 2 - NÁJEMNÉ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KSDEN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436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 ZNAČKY 100X150CM OCEL - NÁJEMNÉ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KSDEN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17,00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26,40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437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 ZNAČKY 100X150CM OCEL FOLIE TR 1 - DOD, MONT, DEMONT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5 592,00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438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STALA DOPRAV ZARÍZ Z3 OCEL S FOLIÍ TR 1 DODAV, MONT, DEMONT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3 804,00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439</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0"/>
              </w:rPr>
              <w:t>SLOUPKY A STOJKY DOPRAVNÍCH ZNAČEK Z OCEL TRUBEK DO PATKY - DODÁVKA A 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1 896,00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440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SLOUPKY A STOJKY DZ Z OCEL TRUBEK DO PATKY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190,80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441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EV ČÍSLO MOSTU OCEL S FOLIÍ TR.1 MONTÁŽ S PŘESUNEM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326,40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442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EV ČÍSLO MOSTU OCEL S FOLIÍ TR.1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190,80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443</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VODOROVNÉ DOPRAVNÍ ZNAČENÍ BARVOU HLADKÉ - DODÁVKA A POKLÁDKA</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4 298,00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140,40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444</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VODOROVNÉ DOPRAVNÍ ZNAČENÍ PLASTEM HLADKÉ - DODÁVKA A POKLÁDKA</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2 450,00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458,40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445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VODOROVNÉ DOPRAVNÍ ZNAČENÍ PLASTEM HLADKÉ - ODSTRANĚNÍ</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181,20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446</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VODOR DOPRAV ZNAČ PLASTEM STRUKTURÁLNÍ NEHLUČNÉ - DOD A POKLÁDKA</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400,00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432,00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447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91552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VODOR DOPRAV ZNAČ - PÍSMENA A ZNAKY</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868,80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448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 SVĚTLO VÝSTRAŽ SOUPRAVA 3KS - DOD, MONTÁŽ,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17 160,00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449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 SVĚTLO VÝSTRAŽ SOUPRAVA 3KS - NÁJEMNÉ</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KSDEN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188,40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 SVĚTLO VÝSTRAŽ SOUPRAVA 5KS - DOD A 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21 720,00</w:t>
            </w:r>
          </w:p>
        </w:tc>
      </w:tr>
      <w:tr>
        <w:trPr>
          <w:trHeight w:val="230"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451</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0"/>
              </w:rPr>
              <w:t>DOPRAVNÍ SVĚTLO VÝSTRAŽNÉ SOUPRAVA 5 KUSŮ - DODÁVKA, MONTÁŽ, DEMONTÁŽ</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21 840,00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DOPRAVNÍ ZÁBRANY Z2 - DODÁVKA. MONTÁŽ, DEMONTÁŽ</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2 616,00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91721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ZÁHONOVÉ OBRUBY Z BETONOVÝCH OBRUBNÍKŮ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243,60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SILNIČNÍ A CHODNÍKOVÉ OBRUBY Z BETONOVÝCH OBRUBNÍKŮ SÍR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394,80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SILNIČNÍ A CHODNÍKOVÉ OBRUBY Z BETONOVÝCH OBRUBNÍKŮ SÍR 150MM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410,40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917424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SILNIČNÍ A CHODNÍKOVÉ OBRUBY Z KAMENNÝCH OBRUBNÍKŮ</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1 872,00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CHODNÍKOVÉ OBRUBY Z KAMENNÝCH KRAJNÍKŮ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40,53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654,00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VÝSKOVA UPRAVA OBRUBNÍKŮ BETONOVÝCH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404,40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459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VÝSKOVA UPRAVA OBRUBNÍKŮ KAMENNÝCH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469,20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460</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VÝSKOVA UPRAVA OBRUB Z KRAJNÍKŮ</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259,20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ČELA BETONOVÁ PROPUSTU Z TRUB DN DO 300MM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11 904,00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ČELA BETONOVÁ PROPUSTU Z TRUB DN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13 800,00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ČELA BETONOVÁ PROPUSTU Z TRUB DN DO 500MM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15 480,00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ČELA BETONOVÁ PROPUSTU Z TRUB DN DO 600MM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32 160,00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91816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R</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ČELA ŽB PROPUSTU Z TRUB DN DO 800MM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42 840,00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ČELA BETONOVÁ PROPUSTU Z TRUB DN DO 1000MM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52 080,00</w:t>
            </w:r>
          </w:p>
        </w:tc>
      </w:tr>
      <w:tr>
        <w:trPr>
          <w:trHeight w:val="125" w:hRule="exact"/>
        </w:trPr>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467</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918172</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ČELA BETONOVÁ PROPUSTU Z TRUB DN DO 1200MM</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bottom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66 480,00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427"/>
        <w:gridCol w:w="3245"/>
        <w:gridCol w:w="595"/>
        <w:gridCol w:w="811"/>
        <w:gridCol w:w="826"/>
      </w:tblGrid>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468</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VTOK JÍMKY BETONOVÉ VČET DLAŽBY PROPUSTU Z TRUB DN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20 880,00</w:t>
            </w:r>
          </w:p>
        </w:tc>
      </w:tr>
      <w:tr>
        <w:trPr>
          <w:trHeight w:val="115"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469</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VTOK JÍMKY BETONOVÉ VČET DLAŽBY PROPUSTU Z TRUB DN DO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23 760,00</w:t>
            </w:r>
          </w:p>
        </w:tc>
      </w:tr>
      <w:tr>
        <w:trPr>
          <w:trHeight w:val="226" w:hRule="exact"/>
        </w:trPr>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470</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VTOKOVÉ JÍMKY BETONOVÉ VČETNĚ DLAŽBY PROPUSTU Z TRUB DN DO 600MM</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center"/>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28 320,00</w:t>
            </w:r>
          </w:p>
        </w:tc>
      </w:tr>
      <w:tr>
        <w:trPr>
          <w:trHeight w:val="115"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471</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PROPUSTY Z TRUB DN 300MM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2 244,00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ŽB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474 918346</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PROPUSTY Z TRUB DN 400MM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27,99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474 91834611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PROPUSTY Z TRUB DN 400MM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23,93</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474 918357</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PROPUSTY Z TRUB DN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19,11</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474 91835711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PROPUSTY Z TRUB DN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23,16</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474 918358</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PROPUSTY Z TRUB DN 600MM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49,22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474 91835811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PROPUSTY Z TRUB DN 600MM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36,48</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474 91836</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PROPUSTY Z TRUB DN 800MM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22,97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474 9183611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PROPUSTY Z TRUB DN 800MM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27,02</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4§4 918371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PROPUSTY Z TRUB DN 1000MM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28,95</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4Š4 91837111</w:t>
            </w: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PROPUSTY Z TRUB DN 1000MM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23,93</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10 056,00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482</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ČELA KAMENNA PROPUSTU Z TRUB DN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13 800,00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483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ČELA KAMENNÁ PROPUSTU Z TRUB DN DO 600MM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18,00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24 240,00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484</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ČELA KAMENNÁ PROPUSTU Z TRUB DN DO 800MM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29 880,00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485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ŘEZÁNÍ ASFALTOVÉHO KRYTU VOZOVEK TL DO 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1 000,00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106,80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486</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ŘEZÁNÍ ASFALTOVÉHO KRYTU VOZOVEK TL DO 100MM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150,00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163,20</w:t>
            </w:r>
          </w:p>
        </w:tc>
      </w:tr>
      <w:tr>
        <w:trPr>
          <w:trHeight w:val="110"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487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ŘEZÁNÍ BETON KRYTU VOZOVEK TL DO 50MM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38,60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199,20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Bourání k</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488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BOURÁN</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KONSTRUKCÍ Z BETON DÍLCŮ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3,38</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5 556,00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489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BOURÁN</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KONSTRUKCI Z KAMENE NA SUCHO S ODVOZEM DO 8KM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0,19</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1 368,00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490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BOURÁNI KONSTRUKCI Z KAMENE NA MC</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13,51</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2 208,00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491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BOURÁNI KONSTRUKCI Z KAMENE NA MC S ODVOZEM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17,85</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3 468,00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492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BOURÁNI KONSTRUKCI Z PROST BETONU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20,27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4 764,00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493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BOURÁNÍ KONSTRUKCÍ ZE ŽELEZOBETONU S ODVOZEM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26,54</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7 092,00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494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DEMONTÁŽ KONSTRUKCÍ KOVOVÝCH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T</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4 548,00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495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BOURÁNÍ PROPUSTU Z TRUB DN DO 400MM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23,16</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1 284,00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496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BOURÁNÍ PROPUSTŮ Z TRUB DN DO 500MM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17,37</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1 572,00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497</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BOURÁNÍ PROPUSTŮ Z TRUB DN DO 600MM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30,88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2 544,00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498</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BOURÁNÍ PROPUSTŮ Z TRUB DN DO 800MM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19,30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3 000,00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499</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BOURÁNÍ PROPUSTŮ Z TRUB DN DO 1000MM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14,00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4 236,00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500</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4"/>
              </w:rPr>
              <w:t>odstranění žlabů z dílců (včet štěrbinových) šířky 400mm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1 284,00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501</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VYBOURÁNÍ ULIČNÍCH VPUSTÍ KOMPLETNÍCH</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1 968,00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502</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VYBOURÁNÍ ČÁSTÍ KONSTR KAMENNÝCH NA SUCHO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0,48</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2 160,00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503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VYBOURÁNÍ ČÁSTÍ KONSTRUKCÍ BETON S ODVOZEM DO 20KM</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1,00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5 748,00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504</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VYBOURÁNÍ ČÁSTÍ KONSTRUKCÍ ŽELEZOBET S ODVOZEM DO 20KM</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25,00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7 092,00</w:t>
            </w:r>
          </w:p>
        </w:tc>
      </w:tr>
      <w:tr>
        <w:trPr>
          <w:trHeight w:val="115" w:hRule="exact"/>
        </w:trPr>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505</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VYSEKÁNÍ OTVORU, KAPES, RÝH V KAMENNÉM ZDIVU NA MC</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0,50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2 172,00</w:t>
            </w: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506</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VYSEKÁNÍ OTVORU, KAPES, RÝH V ŽELEZOBETONOVÉ KONSTRUKCI</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M3</w:t>
            </w: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0,20</w:t>
            </w:r>
          </w:p>
        </w:tc>
        <w:tc>
          <w:tcPr>
            <w:shd w:val="clear" w:color="auto" w:fill="FFFFFF"/>
            <w:tcBorders>
              <w:left w:val="single" w:sz="4"/>
              <w:right w:val="single" w:sz="4"/>
              <w:top w:val="single" w:sz="4"/>
            </w:tcBorders>
            <w:vAlign w:val="bottom"/>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8 628,00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507</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VYBOURÁNÍ DROBNÝCH PŘEDMĚTŮ KAMENNÝCH</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KUS</w:t>
            </w:r>
          </w:p>
        </w:tc>
        <w:tc>
          <w:tcPr>
            <w:shd w:val="clear" w:color="auto" w:fill="FFFFFF"/>
            <w:tcBorders>
              <w:lef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3,00</w:t>
            </w:r>
          </w:p>
        </w:tc>
        <w:tc>
          <w:tcPr>
            <w:shd w:val="clear" w:color="auto" w:fill="FFFFFF"/>
            <w:tcBorders>
              <w:left w:val="single" w:sz="4"/>
              <w:right w:val="single" w:sz="4"/>
              <w:top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652,80</w:t>
            </w:r>
          </w:p>
        </w:tc>
      </w:tr>
      <w:tr>
        <w:trPr>
          <w:trHeight w:val="125" w:hRule="exact"/>
        </w:trPr>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508</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ODSTRANĚNÍ MOSTNÍ IZOLACE</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M2</w:t>
            </w:r>
          </w:p>
        </w:tc>
        <w:tc>
          <w:tcPr>
            <w:shd w:val="clear" w:color="auto" w:fill="FFFFFF"/>
            <w:tcBorders>
              <w:lef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7,00</w:t>
            </w:r>
          </w:p>
        </w:tc>
        <w:tc>
          <w:tcPr>
            <w:shd w:val="clear" w:color="auto" w:fill="FFFFFF"/>
            <w:tcBorders>
              <w:left w:val="single" w:sz="4"/>
              <w:right w:val="single" w:sz="4"/>
              <w:top w:val="single" w:sz="4"/>
              <w:bottom w:val="single" w:sz="4"/>
            </w:tcBorders>
            <w:vAlign w:val="top"/>
          </w:tcPr>
          <w:p>
            <w:pPr>
              <w:pStyle w:val="Style5"/>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797" w:left="1020" w:right="1116" w:bottom="2003" w:header="0" w:footer="3" w:gutter="0"/>
          <w:rtlGutter w:val="0"/>
          <w:cols w:space="720"/>
          <w:noEndnote/>
          <w:docGrid w:linePitch="360"/>
        </w:sectPr>
      </w:pPr>
    </w:p>
    <w:p>
      <w:pPr>
        <w:pStyle w:val="Style66"/>
        <w:widowControl w:val="0"/>
        <w:keepNext w:val="0"/>
        <w:keepLines w:val="0"/>
        <w:shd w:val="clear" w:color="auto" w:fill="auto"/>
        <w:bidi w:val="0"/>
        <w:spacing w:before="0" w:after="191"/>
        <w:ind w:left="400" w:right="32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7"/>
        <w:widowControl w:val="0"/>
        <w:keepNext/>
        <w:keepLines/>
        <w:shd w:val="clear" w:color="auto" w:fill="auto"/>
        <w:bidi w:val="0"/>
        <w:spacing w:before="0" w:after="517" w:line="682" w:lineRule="exact"/>
        <w:ind w:left="0" w:right="100" w:firstLine="0"/>
      </w:pPr>
      <w:bookmarkStart w:id="16" w:name="bookmark16"/>
      <w:r>
        <w:rPr>
          <w:lang w:val="cs-CZ" w:eastAsia="cs-CZ" w:bidi="cs-CZ"/>
          <w:w w:val="100"/>
          <w:spacing w:val="0"/>
          <w:color w:val="000000"/>
          <w:position w:val="0"/>
        </w:rPr>
        <w:t>Příloha č. 2 Rámcové dohody</w:t>
        <w:br/>
        <w:t>Vzor Prováděcí smlouvy</w:t>
      </w:r>
      <w:bookmarkEnd w:id="16"/>
    </w:p>
    <w:p>
      <w:pPr>
        <w:pStyle w:val="Style68"/>
        <w:widowControl w:val="0"/>
        <w:keepNext w:val="0"/>
        <w:keepLines w:val="0"/>
        <w:shd w:val="clear" w:color="auto" w:fill="auto"/>
        <w:bidi w:val="0"/>
        <w:spacing w:before="0" w:after="237" w:line="260" w:lineRule="exact"/>
        <w:ind w:left="0" w:right="100" w:firstLine="0"/>
      </w:pPr>
      <w:r>
        <w:rPr>
          <w:rStyle w:val="CharStyle70"/>
          <w:b/>
          <w:bCs/>
        </w:rPr>
        <w:t>SMLOUVA O DÍLO</w:t>
      </w:r>
    </w:p>
    <w:p>
      <w:pPr>
        <w:pStyle w:val="Style71"/>
        <w:widowControl w:val="0"/>
        <w:keepNext/>
        <w:keepLines/>
        <w:shd w:val="clear" w:color="auto" w:fill="auto"/>
        <w:bidi w:val="0"/>
        <w:spacing w:before="0" w:after="539" w:line="230" w:lineRule="exact"/>
        <w:ind w:left="0" w:right="100" w:firstLine="0"/>
      </w:pPr>
      <w:bookmarkStart w:id="17" w:name="bookmark17"/>
      <w:r>
        <w:rPr>
          <w:lang w:val="cs-CZ" w:eastAsia="cs-CZ" w:bidi="cs-CZ"/>
          <w:w w:val="100"/>
          <w:spacing w:val="0"/>
          <w:color w:val="000000"/>
          <w:position w:val="0"/>
        </w:rPr>
        <w:t>"[Název minitendru (akce) - Bude doplněno před uzavřením smlouvy]"</w:t>
      </w:r>
      <w:bookmarkEnd w:id="17"/>
    </w:p>
    <w:p>
      <w:pPr>
        <w:pStyle w:val="Style21"/>
        <w:widowControl w:val="0"/>
        <w:keepNext w:val="0"/>
        <w:keepLines w:val="0"/>
        <w:shd w:val="clear" w:color="auto" w:fill="auto"/>
        <w:bidi w:val="0"/>
        <w:spacing w:before="0" w:after="61" w:line="220" w:lineRule="exact"/>
        <w:ind w:left="400" w:right="0" w:firstLine="0"/>
      </w:pPr>
      <w:r>
        <w:rPr>
          <w:lang w:val="cs-CZ" w:eastAsia="cs-CZ" w:bidi="cs-CZ"/>
          <w:w w:val="100"/>
          <w:spacing w:val="0"/>
          <w:color w:val="000000"/>
          <w:position w:val="0"/>
        </w:rPr>
        <w:t>Číslo smlouvy objednatele: "[Bude doplněno před uzavřením smlouvy]"</w:t>
      </w:r>
    </w:p>
    <w:p>
      <w:pPr>
        <w:pStyle w:val="Style21"/>
        <w:widowControl w:val="0"/>
        <w:keepNext w:val="0"/>
        <w:keepLines w:val="0"/>
        <w:shd w:val="clear" w:color="auto" w:fill="auto"/>
        <w:bidi w:val="0"/>
        <w:spacing w:before="0" w:after="205" w:line="220" w:lineRule="exact"/>
        <w:ind w:left="400" w:right="0" w:firstLine="0"/>
      </w:pPr>
      <w:r>
        <w:rPr>
          <w:lang w:val="cs-CZ" w:eastAsia="cs-CZ" w:bidi="cs-CZ"/>
          <w:w w:val="100"/>
          <w:spacing w:val="0"/>
          <w:color w:val="000000"/>
          <w:position w:val="0"/>
        </w:rPr>
        <w:t>Číslo smlouvy zhotovitele: "[Bude doplněno před uzavřením smlouvy]"</w:t>
      </w:r>
    </w:p>
    <w:p>
      <w:pPr>
        <w:pStyle w:val="Style73"/>
        <w:widowControl w:val="0"/>
        <w:keepNext w:val="0"/>
        <w:keepLines w:val="0"/>
        <w:shd w:val="clear" w:color="auto" w:fill="auto"/>
        <w:bidi w:val="0"/>
        <w:spacing w:before="0" w:after="515"/>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71"/>
        <w:widowControl w:val="0"/>
        <w:keepNext/>
        <w:keepLines/>
        <w:shd w:val="clear" w:color="auto" w:fill="auto"/>
        <w:bidi w:val="0"/>
        <w:spacing w:before="0" w:after="0" w:line="230" w:lineRule="exact"/>
        <w:ind w:left="0" w:right="100" w:firstLine="0"/>
      </w:pPr>
      <w:bookmarkStart w:id="18" w:name="bookmark18"/>
      <w:r>
        <w:rPr>
          <w:lang w:val="cs-CZ" w:eastAsia="cs-CZ" w:bidi="cs-CZ"/>
          <w:w w:val="100"/>
          <w:spacing w:val="0"/>
          <w:color w:val="000000"/>
          <w:position w:val="0"/>
        </w:rPr>
        <w:t>Článek I.</w:t>
      </w:r>
      <w:bookmarkEnd w:id="18"/>
    </w:p>
    <w:p>
      <w:pPr>
        <w:pStyle w:val="Style71"/>
        <w:widowControl w:val="0"/>
        <w:keepNext/>
        <w:keepLines/>
        <w:shd w:val="clear" w:color="auto" w:fill="auto"/>
        <w:bidi w:val="0"/>
        <w:spacing w:before="0" w:after="208" w:line="230" w:lineRule="exact"/>
        <w:ind w:left="0" w:right="100" w:firstLine="0"/>
      </w:pPr>
      <w:bookmarkStart w:id="19" w:name="bookmark19"/>
      <w:r>
        <w:rPr>
          <w:lang w:val="cs-CZ" w:eastAsia="cs-CZ" w:bidi="cs-CZ"/>
          <w:w w:val="100"/>
          <w:spacing w:val="0"/>
          <w:color w:val="000000"/>
          <w:position w:val="0"/>
        </w:rPr>
        <w:t>Smluvní strany</w:t>
      </w:r>
      <w:bookmarkEnd w:id="19"/>
    </w:p>
    <w:p>
      <w:pPr>
        <w:pStyle w:val="Style71"/>
        <w:tabs>
          <w:tab w:leader="none" w:pos="2512" w:val="left"/>
        </w:tabs>
        <w:widowControl w:val="0"/>
        <w:keepNext/>
        <w:keepLines/>
        <w:shd w:val="clear" w:color="auto" w:fill="auto"/>
        <w:bidi w:val="0"/>
        <w:jc w:val="both"/>
        <w:spacing w:before="0" w:after="0" w:line="274" w:lineRule="exact"/>
        <w:ind w:left="400" w:right="0" w:firstLine="0"/>
      </w:pPr>
      <w:bookmarkStart w:id="20" w:name="bookmark20"/>
      <w:r>
        <w:rPr>
          <w:lang w:val="cs-CZ" w:eastAsia="cs-CZ" w:bidi="cs-CZ"/>
          <w:w w:val="100"/>
          <w:spacing w:val="0"/>
          <w:color w:val="000000"/>
          <w:position w:val="0"/>
        </w:rPr>
        <w:t>Objednatel:</w:t>
        <w:tab/>
        <w:t>Krajská správa a údržba silnic Vysočiny, příspěvková organizace</w:t>
      </w:r>
      <w:bookmarkEnd w:id="20"/>
    </w:p>
    <w:p>
      <w:pPr>
        <w:pStyle w:val="Style21"/>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Kosovská 1122/16, 586 01 Jihlava</w:t>
      </w:r>
    </w:p>
    <w:p>
      <w:pPr>
        <w:pStyle w:val="Style75"/>
        <w:tabs>
          <w:tab w:leader="none" w:pos="2512"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zastoupený:</w:t>
        <w:tab/>
        <w:t>Ing. Radovanem Necidem, ředitelem organizace</w:t>
      </w:r>
    </w:p>
    <w:p>
      <w:pPr>
        <w:pStyle w:val="Style21"/>
        <w:widowControl w:val="0"/>
        <w:keepNext w:val="0"/>
        <w:keepLines w:val="0"/>
        <w:shd w:val="clear" w:color="auto" w:fill="auto"/>
        <w:bidi w:val="0"/>
        <w:spacing w:before="0" w:after="0" w:line="274" w:lineRule="exact"/>
        <w:ind w:left="400" w:right="0" w:firstLine="0"/>
      </w:pPr>
      <w:r>
        <w:pict>
          <v:shape id="_x0000_s1048" type="#_x0000_t202" style="position:absolute;margin-left:14.3pt;margin-top:10.4pt;width:102.25pt;height:154.1pt;z-index:-125829373;mso-wrap-distance-left:16.1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74" w:lineRule="exact"/>
                    <w:ind w:left="0" w:right="0" w:firstLine="0"/>
                  </w:pPr>
                  <w:r>
                    <w:rPr>
                      <w:rStyle w:val="CharStyle65"/>
                    </w:rPr>
                    <w:t>Technických: Technický dozor: Koordinátor BOZP: Bankovní spojení: Číslo účtu:</w:t>
                  </w:r>
                </w:p>
                <w:p>
                  <w:pPr>
                    <w:pStyle w:val="Style21"/>
                    <w:widowControl w:val="0"/>
                    <w:keepNext w:val="0"/>
                    <w:keepLines w:val="0"/>
                    <w:shd w:val="clear" w:color="auto" w:fill="auto"/>
                    <w:bidi w:val="0"/>
                    <w:jc w:val="left"/>
                    <w:spacing w:before="0" w:after="0" w:line="274" w:lineRule="exact"/>
                    <w:ind w:left="0" w:right="0" w:firstLine="0"/>
                  </w:pPr>
                  <w:r>
                    <w:rPr>
                      <w:rStyle w:val="CharStyle65"/>
                    </w:rPr>
                    <w:t>IČO:</w:t>
                  </w:r>
                </w:p>
                <w:p>
                  <w:pPr>
                    <w:pStyle w:val="Style21"/>
                    <w:widowControl w:val="0"/>
                    <w:keepNext w:val="0"/>
                    <w:keepLines w:val="0"/>
                    <w:shd w:val="clear" w:color="auto" w:fill="auto"/>
                    <w:bidi w:val="0"/>
                    <w:jc w:val="left"/>
                    <w:spacing w:before="0" w:after="0" w:line="274" w:lineRule="exact"/>
                    <w:ind w:left="0" w:right="0" w:firstLine="0"/>
                  </w:pPr>
                  <w:r>
                    <w:rPr>
                      <w:rStyle w:val="CharStyle65"/>
                    </w:rPr>
                    <w:t>DIČ:</w:t>
                  </w:r>
                </w:p>
                <w:p>
                  <w:pPr>
                    <w:pStyle w:val="Style21"/>
                    <w:widowControl w:val="0"/>
                    <w:keepNext w:val="0"/>
                    <w:keepLines w:val="0"/>
                    <w:shd w:val="clear" w:color="auto" w:fill="auto"/>
                    <w:bidi w:val="0"/>
                    <w:jc w:val="left"/>
                    <w:spacing w:before="0" w:after="0" w:line="274" w:lineRule="exact"/>
                    <w:ind w:left="0" w:right="0" w:firstLine="0"/>
                  </w:pPr>
                  <w:r>
                    <w:rPr>
                      <w:rStyle w:val="CharStyle65"/>
                    </w:rPr>
                    <w:t>Telefon:</w:t>
                  </w:r>
                </w:p>
                <w:p>
                  <w:pPr>
                    <w:pStyle w:val="Style21"/>
                    <w:widowControl w:val="0"/>
                    <w:keepNext w:val="0"/>
                    <w:keepLines w:val="0"/>
                    <w:shd w:val="clear" w:color="auto" w:fill="auto"/>
                    <w:bidi w:val="0"/>
                    <w:jc w:val="left"/>
                    <w:spacing w:before="0" w:after="0" w:line="274" w:lineRule="exact"/>
                    <w:ind w:left="0" w:right="0" w:firstLine="0"/>
                  </w:pPr>
                  <w:r>
                    <w:rPr>
                      <w:rStyle w:val="CharStyle65"/>
                    </w:rPr>
                    <w:t>Fax:</w:t>
                  </w:r>
                </w:p>
                <w:p>
                  <w:pPr>
                    <w:pStyle w:val="Style21"/>
                    <w:widowControl w:val="0"/>
                    <w:keepNext w:val="0"/>
                    <w:keepLines w:val="0"/>
                    <w:shd w:val="clear" w:color="auto" w:fill="auto"/>
                    <w:bidi w:val="0"/>
                    <w:jc w:val="left"/>
                    <w:spacing w:before="0" w:after="0" w:line="274" w:lineRule="exact"/>
                    <w:ind w:left="0" w:right="0" w:firstLine="0"/>
                  </w:pPr>
                  <w:r>
                    <w:rPr>
                      <w:rStyle w:val="CharStyle65"/>
                    </w:rPr>
                    <w:t>E-mail:</w:t>
                  </w:r>
                </w:p>
                <w:p>
                  <w:pPr>
                    <w:pStyle w:val="Style21"/>
                    <w:widowControl w:val="0"/>
                    <w:keepNext w:val="0"/>
                    <w:keepLines w:val="0"/>
                    <w:shd w:val="clear" w:color="auto" w:fill="auto"/>
                    <w:bidi w:val="0"/>
                    <w:jc w:val="left"/>
                    <w:spacing w:before="0" w:after="0" w:line="274" w:lineRule="exact"/>
                    <w:ind w:left="0" w:right="0" w:firstLine="0"/>
                  </w:pPr>
                  <w:r>
                    <w:rPr>
                      <w:rStyle w:val="CharStyle65"/>
                    </w:rPr>
                    <w:t>Zřizovatel:</w:t>
                  </w:r>
                </w:p>
              </w:txbxContent>
            </v:textbox>
            <w10:wrap type="topAndBottom" anchorx="margin"/>
          </v:shape>
        </w:pict>
      </w:r>
      <w:r>
        <w:pict>
          <v:shape id="_x0000_s1049" type="#_x0000_t202" style="position:absolute;margin-left:126.1pt;margin-top:10.65pt;width:214.1pt;height:43.45pt;z-index:-125829372;mso-wrap-distance-left:5.pt;mso-wrap-distance-right:146.15pt;mso-wrap-distance-bottom:27.5pt;mso-position-horizontal-relative:margin" filled="f" stroked="f">
            <v:textbox style="mso-fit-shape-to-text:t" inset="0,0,0,0">
              <w:txbxContent>
                <w:p>
                  <w:pPr>
                    <w:pStyle w:val="Style21"/>
                    <w:widowControl w:val="0"/>
                    <w:keepNext w:val="0"/>
                    <w:keepLines w:val="0"/>
                    <w:shd w:val="clear" w:color="auto" w:fill="auto"/>
                    <w:bidi w:val="0"/>
                    <w:spacing w:before="0" w:after="0" w:line="274" w:lineRule="exact"/>
                    <w:ind w:left="0" w:right="0" w:firstLine="0"/>
                  </w:pPr>
                  <w:r>
                    <w:rPr>
                      <w:rStyle w:val="CharStyle65"/>
                    </w:rPr>
                    <w:t>'[Bude doplněno před uzavřením smlouvy]" '[Bude doplněno před uzavřením smlouvy]" '[Bude doplněno před uzavřením smlouvy]"</w:t>
                  </w:r>
                </w:p>
              </w:txbxContent>
            </v:textbox>
            <w10:wrap type="topAndBottom" anchorx="margin"/>
          </v:shape>
        </w:pict>
      </w:r>
      <w:r>
        <w:pict>
          <v:shape id="_x0000_s1050" type="#_x0000_t202" style="position:absolute;margin-left:120.85pt;margin-top:80.7pt;width:70.1pt;height:27.8pt;z-index:-125829371;mso-wrap-distance-left:5.pt;mso-wrap-distance-right:5.pt;mso-wrap-distance-bottom:41.75pt;mso-position-horizontal-relative:margin" filled="f" stroked="f">
            <v:textbox style="mso-fit-shape-to-text:t" inset="0,0,0,0">
              <w:txbxContent>
                <w:p>
                  <w:pPr>
                    <w:pStyle w:val="Style21"/>
                    <w:widowControl w:val="0"/>
                    <w:keepNext w:val="0"/>
                    <w:keepLines w:val="0"/>
                    <w:shd w:val="clear" w:color="auto" w:fill="auto"/>
                    <w:bidi w:val="0"/>
                    <w:jc w:val="left"/>
                    <w:spacing w:before="0" w:after="3" w:line="220" w:lineRule="exact"/>
                    <w:ind w:left="0" w:right="0" w:firstLine="0"/>
                  </w:pPr>
                  <w:r>
                    <w:rPr>
                      <w:rStyle w:val="CharStyle65"/>
                    </w:rPr>
                    <w:t>00090450</w:t>
                  </w:r>
                </w:p>
                <w:p>
                  <w:pPr>
                    <w:pStyle w:val="Style21"/>
                    <w:widowControl w:val="0"/>
                    <w:keepNext w:val="0"/>
                    <w:keepLines w:val="0"/>
                    <w:shd w:val="clear" w:color="auto" w:fill="auto"/>
                    <w:bidi w:val="0"/>
                    <w:jc w:val="left"/>
                    <w:spacing w:before="0" w:after="0" w:line="220" w:lineRule="exact"/>
                    <w:ind w:left="0" w:right="0" w:firstLine="0"/>
                  </w:pPr>
                  <w:r>
                    <w:rPr>
                      <w:rStyle w:val="CharStyle65"/>
                    </w:rPr>
                    <w:t>CZ00090450</w:t>
                  </w:r>
                </w:p>
              </w:txbxContent>
            </v:textbox>
            <w10:wrap type="topAndBottom" anchorx="margin"/>
          </v:shape>
        </w:pict>
      </w:r>
      <w:r>
        <w:pict>
          <v:shape id="_x0000_s1051" type="#_x0000_t202" style="position:absolute;margin-left:120.35pt;margin-top:150.1pt;width:77.3pt;height:14.05pt;z-index:-125829370;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rStyle w:val="CharStyle65"/>
                    </w:rPr>
                    <w:t>Kraj Vysočina</w:t>
                  </w:r>
                </w:p>
              </w:txbxContent>
            </v:textbox>
            <w10:wrap type="topAndBottom" anchorx="margin"/>
          </v:shape>
        </w:pict>
      </w:r>
      <w:r>
        <w:rPr>
          <w:lang w:val="cs-CZ" w:eastAsia="cs-CZ" w:bidi="cs-CZ"/>
          <w:w w:val="100"/>
          <w:spacing w:val="0"/>
          <w:color w:val="000000"/>
          <w:position w:val="0"/>
        </w:rPr>
        <w:t>Osoby pověřené jednat jménem objednatele ve věcech</w:t>
      </w:r>
    </w:p>
    <w:p>
      <w:pPr>
        <w:pStyle w:val="Style21"/>
        <w:widowControl w:val="0"/>
        <w:keepNext w:val="0"/>
        <w:keepLines w:val="0"/>
        <w:shd w:val="clear" w:color="auto" w:fill="auto"/>
        <w:bidi w:val="0"/>
        <w:spacing w:before="0" w:after="810" w:line="220" w:lineRule="exact"/>
        <w:ind w:left="0" w:right="0" w:firstLine="0"/>
      </w:pPr>
      <w:r>
        <w:rPr>
          <w:lang w:val="cs-CZ" w:eastAsia="cs-CZ" w:bidi="cs-CZ"/>
          <w:w w:val="100"/>
          <w:spacing w:val="0"/>
          <w:color w:val="000000"/>
          <w:position w:val="0"/>
        </w:rPr>
        <w:t>(dále jen jako „Objednatel“)</w:t>
      </w:r>
    </w:p>
    <w:p>
      <w:pPr>
        <w:pStyle w:val="Style71"/>
        <w:tabs>
          <w:tab w:leader="none" w:pos="2132" w:val="left"/>
        </w:tabs>
        <w:widowControl w:val="0"/>
        <w:keepNext/>
        <w:keepLines/>
        <w:shd w:val="clear" w:color="auto" w:fill="auto"/>
        <w:bidi w:val="0"/>
        <w:jc w:val="both"/>
        <w:spacing w:before="0" w:after="0" w:line="274" w:lineRule="exact"/>
        <w:ind w:left="0" w:right="0" w:firstLine="0"/>
      </w:pPr>
      <w:bookmarkStart w:id="21" w:name="bookmark21"/>
      <w:r>
        <w:rPr>
          <w:lang w:val="cs-CZ" w:eastAsia="cs-CZ" w:bidi="cs-CZ"/>
          <w:w w:val="100"/>
          <w:spacing w:val="0"/>
          <w:color w:val="000000"/>
          <w:position w:val="0"/>
        </w:rPr>
        <w:t>Zhotovitel:</w:t>
        <w:tab/>
        <w:t>"[Jméno zhotovitele - Bude doplněno před uzavřením smlouvy]"</w:t>
      </w:r>
      <w:bookmarkEnd w:id="21"/>
    </w:p>
    <w:p>
      <w:pPr>
        <w:pStyle w:val="Style2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se sídlem:</w:t>
        <w:tab/>
        <w:t>"[Bude doplněno před uzavřením smlouvy]"</w:t>
      </w:r>
    </w:p>
    <w:p>
      <w:pPr>
        <w:pStyle w:val="Style75"/>
        <w:tabs>
          <w:tab w:leader="none" w:pos="213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"[Bude doplněno před uzavřením smlouvy]"</w:t>
      </w:r>
    </w:p>
    <w:p>
      <w:pPr>
        <w:pStyle w:val="Style2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zapsán</w:t>
        <w:tab/>
        <w:t>"[Bude doplněno před uzavřením smlouvy]"</w:t>
      </w:r>
    </w:p>
    <w:p>
      <w:pPr>
        <w:pStyle w:val="Style2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Kontaktní osoba:</w:t>
        <w:tab/>
        <w:t>"[Bude doplněno před uzavřením smlouvy]"</w:t>
      </w:r>
    </w:p>
    <w:p>
      <w:pPr>
        <w:pStyle w:val="Style21"/>
        <w:widowControl w:val="0"/>
        <w:keepNext w:val="0"/>
        <w:keepLines w:val="0"/>
        <w:shd w:val="clear" w:color="auto" w:fill="auto"/>
        <w:bidi w:val="0"/>
        <w:spacing w:before="0" w:after="0" w:line="274" w:lineRule="exact"/>
        <w:ind w:left="0" w:right="0" w:firstLine="0"/>
      </w:pPr>
      <w:r>
        <w:rPr>
          <w:rStyle w:val="CharStyle77"/>
        </w:rPr>
        <w:t xml:space="preserve">Doručovací adresa: </w:t>
      </w:r>
      <w:r>
        <w:rPr>
          <w:lang w:val="cs-CZ" w:eastAsia="cs-CZ" w:bidi="cs-CZ"/>
          <w:w w:val="100"/>
          <w:spacing w:val="0"/>
          <w:color w:val="000000"/>
          <w:position w:val="0"/>
        </w:rPr>
        <w:t>"[Bude doplněno před uzavřením smlouvy]"</w:t>
      </w:r>
    </w:p>
    <w:p>
      <w:pPr>
        <w:pStyle w:val="Style21"/>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4"/>
          <w:headerReference w:type="default" r:id="rId35"/>
          <w:footerReference w:type="even" r:id="rId36"/>
          <w:footerReference w:type="default" r:id="rId37"/>
          <w:footerReference w:type="first" r:id="rId38"/>
          <w:titlePg/>
          <w:pgSz w:w="11900" w:h="16840"/>
          <w:pgMar w:top="696" w:left="1036" w:right="1100" w:bottom="1411" w:header="0" w:footer="3" w:gutter="0"/>
          <w:rtlGutter w:val="0"/>
          <w:cols w:space="720"/>
          <w:pgNumType w:start="1"/>
          <w:noEndnote/>
          <w:docGrid w:linePitch="360"/>
        </w:sectPr>
      </w:pPr>
      <w:r>
        <w:rPr>
          <w:lang w:val="cs-CZ" w:eastAsia="cs-CZ" w:bidi="cs-CZ"/>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technických:</w:t>
      </w:r>
    </w:p>
    <w:p>
      <w:pPr>
        <w:pStyle w:val="Style21"/>
        <w:widowControl w:val="0"/>
        <w:keepNext w:val="0"/>
        <w:keepLines w:val="0"/>
        <w:shd w:val="clear" w:color="auto" w:fill="auto"/>
        <w:bidi w:val="0"/>
        <w:spacing w:before="0" w:after="0" w:line="274" w:lineRule="exact"/>
        <w:ind w:left="400" w:right="0" w:firstLine="0"/>
      </w:pPr>
      <w:r>
        <w:pict>
          <v:shape id="_x0000_s1057" type="#_x0000_t202" style="position:absolute;margin-left:125.75pt;margin-top:-17.65pt;width:213.85pt;height:112.1pt;z-index:-125829369;mso-wrap-distance-left:19.45pt;mso-wrap-distance-right:5.pt;mso-position-horizontal-relative:margin" fillcolor="#C0C0C0" stroked="f">
            <v:textbox style="mso-fit-shape-to-text:t" inset="0,0,0,0">
              <w:txbxContent>
                <w:p>
                  <w:pPr>
                    <w:pStyle w:val="Style21"/>
                    <w:widowControl w:val="0"/>
                    <w:keepNext w:val="0"/>
                    <w:keepLines w:val="0"/>
                    <w:shd w:val="clear" w:color="auto" w:fill="auto"/>
                    <w:bidi w:val="0"/>
                    <w:spacing w:before="0" w:after="0" w:line="274" w:lineRule="exact"/>
                    <w:ind w:left="0" w:right="0" w:firstLine="0"/>
                  </w:pPr>
                  <w:r>
                    <w:rPr>
                      <w:rStyle w:val="CharStyle65"/>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w w:val="100"/>
          <w:spacing w:val="0"/>
          <w:color w:val="000000"/>
          <w:position w:val="0"/>
        </w:rPr>
        <w:t>Bankovní spojení:</w:t>
      </w: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Č. účtu :</w:t>
      </w: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IČO:</w:t>
      </w: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DIČ:</w:t>
      </w: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Telefon:</w:t>
      </w: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Fax:</w:t>
      </w:r>
    </w:p>
    <w:p>
      <w:pPr>
        <w:pStyle w:val="Style21"/>
        <w:widowControl w:val="0"/>
        <w:keepNext w:val="0"/>
        <w:keepLines w:val="0"/>
        <w:shd w:val="clear" w:color="auto" w:fill="auto"/>
        <w:bidi w:val="0"/>
        <w:spacing w:before="0" w:after="283" w:line="274" w:lineRule="exact"/>
        <w:ind w:left="400" w:right="0" w:firstLine="0"/>
      </w:pPr>
      <w:r>
        <w:rPr>
          <w:lang w:val="cs-CZ" w:eastAsia="cs-CZ" w:bidi="cs-CZ"/>
          <w:w w:val="100"/>
          <w:spacing w:val="0"/>
          <w:color w:val="000000"/>
          <w:position w:val="0"/>
        </w:rPr>
        <w:t>E-mail:</w:t>
      </w:r>
    </w:p>
    <w:p>
      <w:pPr>
        <w:pStyle w:val="Style21"/>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(dále jen jako „Zhotovitel“)</w:t>
      </w:r>
    </w:p>
    <w:p>
      <w:pPr>
        <w:pStyle w:val="Style21"/>
        <w:widowControl w:val="0"/>
        <w:keepNext w:val="0"/>
        <w:keepLines w:val="0"/>
        <w:shd w:val="clear" w:color="auto" w:fill="auto"/>
        <w:bidi w:val="0"/>
        <w:jc w:val="left"/>
        <w:spacing w:before="0" w:after="506" w:line="552" w:lineRule="exact"/>
        <w:ind w:left="400" w:right="520" w:firstLine="0"/>
      </w:pPr>
      <w:r>
        <w:rPr>
          <w:lang w:val="cs-CZ" w:eastAsia="cs-CZ" w:bidi="cs-CZ"/>
          <w:w w:val="100"/>
          <w:spacing w:val="0"/>
          <w:color w:val="000000"/>
          <w:position w:val="0"/>
        </w:rPr>
        <w:t>(společně také jako „Smluvní strany“ nebo jednotlivě „Smluvní strana“) se dohodli na následujících ustanoveních:</w:t>
      </w:r>
    </w:p>
    <w:p>
      <w:pPr>
        <w:pStyle w:val="Style80"/>
        <w:widowControl w:val="0"/>
        <w:keepNext/>
        <w:keepLines/>
        <w:shd w:val="clear" w:color="auto" w:fill="auto"/>
        <w:bidi w:val="0"/>
        <w:jc w:val="left"/>
        <w:spacing w:before="0" w:after="13" w:line="220" w:lineRule="exact"/>
        <w:ind w:left="4420" w:right="0" w:firstLine="0"/>
      </w:pPr>
      <w:bookmarkStart w:id="22" w:name="bookmark22"/>
      <w:r>
        <w:rPr>
          <w:lang w:val="cs-CZ" w:eastAsia="cs-CZ" w:bidi="cs-CZ"/>
          <w:w w:val="100"/>
          <w:spacing w:val="0"/>
          <w:color w:val="000000"/>
          <w:position w:val="0"/>
        </w:rPr>
        <w:t>Článek II.</w:t>
      </w:r>
      <w:bookmarkEnd w:id="22"/>
    </w:p>
    <w:p>
      <w:pPr>
        <w:pStyle w:val="Style80"/>
        <w:widowControl w:val="0"/>
        <w:keepNext/>
        <w:keepLines/>
        <w:shd w:val="clear" w:color="auto" w:fill="auto"/>
        <w:bidi w:val="0"/>
        <w:spacing w:before="0" w:after="0" w:line="220" w:lineRule="exact"/>
        <w:ind w:left="0" w:right="100" w:firstLine="0"/>
      </w:pPr>
      <w:bookmarkStart w:id="23" w:name="bookmark23"/>
      <w:r>
        <w:rPr>
          <w:lang w:val="cs-CZ" w:eastAsia="cs-CZ" w:bidi="cs-CZ"/>
          <w:w w:val="100"/>
          <w:spacing w:val="0"/>
          <w:color w:val="000000"/>
          <w:position w:val="0"/>
        </w:rPr>
        <w:t>Předmět smlouvy</w:t>
      </w:r>
      <w:bookmarkEnd w:id="23"/>
    </w:p>
    <w:p>
      <w:pPr>
        <w:pStyle w:val="Style21"/>
        <w:numPr>
          <w:ilvl w:val="0"/>
          <w:numId w:val="11"/>
        </w:numPr>
        <w:tabs>
          <w:tab w:leader="none" w:pos="96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21"/>
        <w:numPr>
          <w:ilvl w:val="0"/>
          <w:numId w:val="11"/>
        </w:numPr>
        <w:tabs>
          <w:tab w:leader="none" w:pos="964" w:val="left"/>
        </w:tabs>
        <w:widowControl w:val="0"/>
        <w:keepNext w:val="0"/>
        <w:keepLines w:val="0"/>
        <w:shd w:val="clear" w:color="auto" w:fill="auto"/>
        <w:bidi w:val="0"/>
        <w:spacing w:before="0" w:after="476" w:line="274" w:lineRule="exact"/>
        <w:ind w:left="400" w:right="300" w:firstLine="0"/>
      </w:pPr>
      <w:r>
        <w:rPr>
          <w:lang w:val="cs-CZ" w:eastAsia="cs-CZ" w:bidi="cs-CZ"/>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80"/>
        <w:widowControl w:val="0"/>
        <w:keepNext/>
        <w:keepLines/>
        <w:shd w:val="clear" w:color="auto" w:fill="auto"/>
        <w:bidi w:val="0"/>
        <w:jc w:val="left"/>
        <w:spacing w:before="0" w:after="0" w:line="278" w:lineRule="exact"/>
        <w:ind w:left="4660" w:right="0" w:firstLine="0"/>
      </w:pPr>
      <w:bookmarkStart w:id="24" w:name="bookmark24"/>
      <w:r>
        <w:rPr>
          <w:lang w:val="cs-CZ" w:eastAsia="cs-CZ" w:bidi="cs-CZ"/>
          <w:w w:val="100"/>
          <w:spacing w:val="0"/>
          <w:color w:val="000000"/>
          <w:position w:val="0"/>
        </w:rPr>
        <w:t>Článek III.</w:t>
      </w:r>
      <w:bookmarkEnd w:id="24"/>
    </w:p>
    <w:p>
      <w:pPr>
        <w:pStyle w:val="Style80"/>
        <w:widowControl w:val="0"/>
        <w:keepNext/>
        <w:keepLines/>
        <w:shd w:val="clear" w:color="auto" w:fill="auto"/>
        <w:bidi w:val="0"/>
        <w:jc w:val="left"/>
        <w:spacing w:before="0" w:after="0" w:line="278" w:lineRule="exact"/>
        <w:ind w:left="4420" w:right="0" w:firstLine="0"/>
      </w:pPr>
      <w:bookmarkStart w:id="25" w:name="bookmark25"/>
      <w:r>
        <w:rPr>
          <w:lang w:val="cs-CZ" w:eastAsia="cs-CZ" w:bidi="cs-CZ"/>
          <w:w w:val="100"/>
          <w:spacing w:val="0"/>
          <w:color w:val="000000"/>
          <w:position w:val="0"/>
        </w:rPr>
        <w:t>Specifikace díla</w:t>
      </w:r>
      <w:bookmarkEnd w:id="25"/>
    </w:p>
    <w:p>
      <w:pPr>
        <w:pStyle w:val="Style21"/>
        <w:numPr>
          <w:ilvl w:val="0"/>
          <w:numId w:val="13"/>
        </w:numPr>
        <w:tabs>
          <w:tab w:leader="none" w:pos="964" w:val="left"/>
        </w:tabs>
        <w:widowControl w:val="0"/>
        <w:keepNext w:val="0"/>
        <w:keepLines w:val="0"/>
        <w:shd w:val="clear" w:color="auto" w:fill="auto"/>
        <w:bidi w:val="0"/>
        <w:spacing w:before="0" w:after="244" w:line="278" w:lineRule="exact"/>
        <w:ind w:left="400" w:right="0" w:firstLine="0"/>
      </w:pPr>
      <w:r>
        <w:rPr>
          <w:lang w:val="cs-CZ" w:eastAsia="cs-CZ" w:bidi="cs-CZ"/>
          <w:w w:val="100"/>
          <w:spacing w:val="0"/>
          <w:color w:val="000000"/>
          <w:position w:val="0"/>
        </w:rPr>
        <w:t>Předmětem této Smlouvy je "[Bude doplněno před uzavřením smlouvy]" .</w:t>
      </w:r>
    </w:p>
    <w:p>
      <w:pPr>
        <w:pStyle w:val="Style21"/>
        <w:numPr>
          <w:ilvl w:val="0"/>
          <w:numId w:val="13"/>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21"/>
        <w:numPr>
          <w:ilvl w:val="0"/>
          <w:numId w:val="15"/>
        </w:numPr>
        <w:tabs>
          <w:tab w:leader="none" w:pos="1260" w:val="left"/>
        </w:tabs>
        <w:widowControl w:val="0"/>
        <w:keepNext w:val="0"/>
        <w:keepLines w:val="0"/>
        <w:shd w:val="clear" w:color="auto" w:fill="auto"/>
        <w:bidi w:val="0"/>
        <w:spacing w:before="0" w:after="0" w:line="274" w:lineRule="exact"/>
        <w:ind w:left="540" w:right="0" w:firstLine="0"/>
      </w:pPr>
      <w:r>
        <w:rPr>
          <w:lang w:val="cs-CZ" w:eastAsia="cs-CZ" w:bidi="cs-CZ"/>
          <w:w w:val="100"/>
          <w:spacing w:val="0"/>
          <w:color w:val="000000"/>
          <w:position w:val="0"/>
        </w:rPr>
        <w:t>SO "[Bude doplněno před uzavřením smlouvy]"</w:t>
      </w:r>
    </w:p>
    <w:p>
      <w:pPr>
        <w:pStyle w:val="Style21"/>
        <w:numPr>
          <w:ilvl w:val="0"/>
          <w:numId w:val="15"/>
        </w:numPr>
        <w:tabs>
          <w:tab w:leader="none" w:pos="1260" w:val="left"/>
        </w:tabs>
        <w:widowControl w:val="0"/>
        <w:keepNext w:val="0"/>
        <w:keepLines w:val="0"/>
        <w:shd w:val="clear" w:color="auto" w:fill="auto"/>
        <w:bidi w:val="0"/>
        <w:spacing w:before="0" w:after="240" w:line="274" w:lineRule="exact"/>
        <w:ind w:left="540" w:right="0" w:firstLine="0"/>
      </w:pPr>
      <w:r>
        <w:rPr>
          <w:lang w:val="cs-CZ" w:eastAsia="cs-CZ" w:bidi="cs-CZ"/>
          <w:w w:val="100"/>
          <w:spacing w:val="0"/>
          <w:color w:val="000000"/>
          <w:position w:val="0"/>
        </w:rPr>
        <w:t>SO "[Bude doplněno před uzavřením smlouvy]"</w:t>
      </w:r>
    </w:p>
    <w:p>
      <w:pPr>
        <w:pStyle w:val="Style21"/>
        <w:numPr>
          <w:ilvl w:val="0"/>
          <w:numId w:val="13"/>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r>
      <w:r>
        <w:br w:type="page"/>
      </w:r>
    </w:p>
    <w:p>
      <w:pPr>
        <w:pStyle w:val="Style21"/>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díla dané povahy třeba.</w:t>
      </w:r>
    </w:p>
    <w:p>
      <w:pPr>
        <w:pStyle w:val="Style21"/>
        <w:numPr>
          <w:ilvl w:val="0"/>
          <w:numId w:val="13"/>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21"/>
        <w:numPr>
          <w:ilvl w:val="0"/>
          <w:numId w:val="13"/>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80"/>
        <w:widowControl w:val="0"/>
        <w:keepNext/>
        <w:keepLines/>
        <w:shd w:val="clear" w:color="auto" w:fill="auto"/>
        <w:bidi w:val="0"/>
        <w:spacing w:before="0" w:after="0" w:line="274" w:lineRule="exact"/>
        <w:ind w:left="0" w:right="100" w:firstLine="0"/>
      </w:pPr>
      <w:bookmarkStart w:id="26" w:name="bookmark26"/>
      <w:r>
        <w:rPr>
          <w:lang w:val="cs-CZ" w:eastAsia="cs-CZ" w:bidi="cs-CZ"/>
          <w:w w:val="100"/>
          <w:spacing w:val="0"/>
          <w:color w:val="000000"/>
          <w:position w:val="0"/>
        </w:rPr>
        <w:t>Článek IV.</w:t>
      </w:r>
      <w:bookmarkEnd w:id="26"/>
    </w:p>
    <w:p>
      <w:pPr>
        <w:pStyle w:val="Style80"/>
        <w:widowControl w:val="0"/>
        <w:keepNext/>
        <w:keepLines/>
        <w:shd w:val="clear" w:color="auto" w:fill="auto"/>
        <w:bidi w:val="0"/>
        <w:spacing w:before="0" w:after="0" w:line="274" w:lineRule="exact"/>
        <w:ind w:left="0" w:right="100" w:firstLine="0"/>
      </w:pPr>
      <w:bookmarkStart w:id="27" w:name="bookmark27"/>
      <w:r>
        <w:rPr>
          <w:lang w:val="cs-CZ" w:eastAsia="cs-CZ" w:bidi="cs-CZ"/>
          <w:w w:val="100"/>
          <w:spacing w:val="0"/>
          <w:color w:val="000000"/>
          <w:position w:val="0"/>
        </w:rPr>
        <w:t>Doba plnění</w:t>
      </w:r>
      <w:bookmarkEnd w:id="27"/>
    </w:p>
    <w:p>
      <w:pPr>
        <w:pStyle w:val="Style21"/>
        <w:numPr>
          <w:ilvl w:val="0"/>
          <w:numId w:val="17"/>
        </w:numPr>
        <w:tabs>
          <w:tab w:leader="none" w:pos="966" w:val="left"/>
        </w:tabs>
        <w:widowControl w:val="0"/>
        <w:keepNext w:val="0"/>
        <w:keepLines w:val="0"/>
        <w:shd w:val="clear" w:color="auto" w:fill="auto"/>
        <w:bidi w:val="0"/>
        <w:spacing w:before="0" w:after="103" w:line="274" w:lineRule="exact"/>
        <w:ind w:left="400" w:right="0" w:firstLine="0"/>
      </w:pPr>
      <w:r>
        <w:rPr>
          <w:lang w:val="cs-CZ" w:eastAsia="cs-CZ" w:bidi="cs-CZ"/>
          <w:w w:val="100"/>
          <w:spacing w:val="0"/>
          <w:color w:val="000000"/>
          <w:position w:val="0"/>
        </w:rPr>
        <w:t>Zhotovitel se zavazuje řádně a včas provést dílo v těchto termínech plnění:</w:t>
      </w:r>
    </w:p>
    <w:p>
      <w:pPr>
        <w:pStyle w:val="Style21"/>
        <w:numPr>
          <w:ilvl w:val="0"/>
          <w:numId w:val="19"/>
        </w:numPr>
        <w:tabs>
          <w:tab w:leader="none" w:pos="1347" w:val="left"/>
        </w:tabs>
        <w:widowControl w:val="0"/>
        <w:keepNext w:val="0"/>
        <w:keepLines w:val="0"/>
        <w:shd w:val="clear" w:color="auto" w:fill="auto"/>
        <w:bidi w:val="0"/>
        <w:spacing w:before="0" w:after="145" w:line="220" w:lineRule="exact"/>
        <w:ind w:left="1340" w:right="0" w:hanging="360"/>
      </w:pPr>
      <w:r>
        <w:rPr>
          <w:lang w:val="cs-CZ" w:eastAsia="cs-CZ" w:bidi="cs-CZ"/>
          <w:w w:val="100"/>
          <w:spacing w:val="0"/>
          <w:color w:val="000000"/>
          <w:position w:val="0"/>
        </w:rPr>
        <w:t>zahájení realizace stavby: dnem předání a převzetí staveniště</w:t>
      </w:r>
    </w:p>
    <w:p>
      <w:pPr>
        <w:pStyle w:val="Style21"/>
        <w:numPr>
          <w:ilvl w:val="0"/>
          <w:numId w:val="19"/>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uvedení celé stavby do užívání ve smyslu čl. XII. obchodních podmínek (dále i „OP“): do "[Bude doplněno před uzavřením smlouvy]” od předání a převzetí staveniště</w:t>
      </w:r>
    </w:p>
    <w:p>
      <w:pPr>
        <w:pStyle w:val="Style21"/>
        <w:numPr>
          <w:ilvl w:val="0"/>
          <w:numId w:val="19"/>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dokončení díla vč. předání kompletní dokladové části Objednateli: do 1 měsíce od uvedení celé stavby do užívání dle bodu b) (vyjma geometrického plánu)</w:t>
      </w:r>
    </w:p>
    <w:p>
      <w:pPr>
        <w:pStyle w:val="Style21"/>
        <w:numPr>
          <w:ilvl w:val="0"/>
          <w:numId w:val="19"/>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předání a převzetí ověřeného geometrického plánu: do 3 měsíců od uvedení celé stavby do užívání dle bodu b).</w:t>
      </w:r>
    </w:p>
    <w:p>
      <w:pPr>
        <w:pStyle w:val="Style21"/>
        <w:numPr>
          <w:ilvl w:val="0"/>
          <w:numId w:val="17"/>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21"/>
        <w:numPr>
          <w:ilvl w:val="0"/>
          <w:numId w:val="17"/>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21"/>
        <w:numPr>
          <w:ilvl w:val="0"/>
          <w:numId w:val="17"/>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80"/>
        <w:widowControl w:val="0"/>
        <w:keepNext/>
        <w:keepLines/>
        <w:shd w:val="clear" w:color="auto" w:fill="auto"/>
        <w:bidi w:val="0"/>
        <w:spacing w:before="0" w:after="0" w:line="274" w:lineRule="exact"/>
        <w:ind w:left="0" w:right="100" w:firstLine="0"/>
      </w:pPr>
      <w:bookmarkStart w:id="28" w:name="bookmark28"/>
      <w:r>
        <w:rPr>
          <w:lang w:val="cs-CZ" w:eastAsia="cs-CZ" w:bidi="cs-CZ"/>
          <w:w w:val="100"/>
          <w:spacing w:val="0"/>
          <w:color w:val="000000"/>
          <w:position w:val="0"/>
        </w:rPr>
        <w:t>Článek V.</w:t>
      </w:r>
      <w:bookmarkEnd w:id="28"/>
    </w:p>
    <w:p>
      <w:pPr>
        <w:pStyle w:val="Style80"/>
        <w:widowControl w:val="0"/>
        <w:keepNext/>
        <w:keepLines/>
        <w:shd w:val="clear" w:color="auto" w:fill="auto"/>
        <w:bidi w:val="0"/>
        <w:spacing w:before="0" w:after="0" w:line="274" w:lineRule="exact"/>
        <w:ind w:left="0" w:right="100" w:firstLine="0"/>
      </w:pPr>
      <w:bookmarkStart w:id="29" w:name="bookmark29"/>
      <w:r>
        <w:rPr>
          <w:lang w:val="cs-CZ" w:eastAsia="cs-CZ" w:bidi="cs-CZ"/>
          <w:w w:val="100"/>
          <w:spacing w:val="0"/>
          <w:color w:val="000000"/>
          <w:position w:val="0"/>
        </w:rPr>
        <w:t>Místo provádění díla</w:t>
      </w:r>
      <w:bookmarkEnd w:id="29"/>
    </w:p>
    <w:p>
      <w:pPr>
        <w:pStyle w:val="Style21"/>
        <w:numPr>
          <w:ilvl w:val="0"/>
          <w:numId w:val="21"/>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80"/>
        <w:widowControl w:val="0"/>
        <w:keepNext/>
        <w:keepLines/>
        <w:shd w:val="clear" w:color="auto" w:fill="auto"/>
        <w:bidi w:val="0"/>
        <w:spacing w:before="0" w:after="0" w:line="274" w:lineRule="exact"/>
        <w:ind w:left="0" w:right="100" w:firstLine="0"/>
      </w:pPr>
      <w:bookmarkStart w:id="30" w:name="bookmark30"/>
      <w:r>
        <w:rPr>
          <w:lang w:val="cs-CZ" w:eastAsia="cs-CZ" w:bidi="cs-CZ"/>
          <w:w w:val="100"/>
          <w:spacing w:val="0"/>
          <w:color w:val="000000"/>
          <w:position w:val="0"/>
        </w:rPr>
        <w:t>Článek VI.</w:t>
      </w:r>
      <w:bookmarkEnd w:id="30"/>
    </w:p>
    <w:p>
      <w:pPr>
        <w:pStyle w:val="Style80"/>
        <w:widowControl w:val="0"/>
        <w:keepNext/>
        <w:keepLines/>
        <w:shd w:val="clear" w:color="auto" w:fill="auto"/>
        <w:bidi w:val="0"/>
        <w:spacing w:before="0" w:after="0" w:line="274" w:lineRule="exact"/>
        <w:ind w:left="0" w:right="100" w:firstLine="0"/>
      </w:pPr>
      <w:bookmarkStart w:id="31" w:name="bookmark31"/>
      <w:r>
        <w:rPr>
          <w:lang w:val="cs-CZ" w:eastAsia="cs-CZ" w:bidi="cs-CZ"/>
          <w:w w:val="100"/>
          <w:spacing w:val="0"/>
          <w:color w:val="000000"/>
          <w:position w:val="0"/>
        </w:rPr>
        <w:t>Cena díla</w:t>
      </w:r>
      <w:bookmarkEnd w:id="31"/>
    </w:p>
    <w:p>
      <w:pPr>
        <w:pStyle w:val="Style21"/>
        <w:numPr>
          <w:ilvl w:val="0"/>
          <w:numId w:val="23"/>
        </w:numPr>
        <w:tabs>
          <w:tab w:leader="none" w:pos="966"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21"/>
        <w:widowControl w:val="0"/>
        <w:keepNext w:val="0"/>
        <w:keepLines w:val="0"/>
        <w:shd w:val="clear" w:color="auto" w:fill="auto"/>
        <w:bidi w:val="0"/>
        <w:jc w:val="right"/>
        <w:spacing w:before="0" w:after="0" w:line="274" w:lineRule="exact"/>
        <w:ind w:left="0" w:right="342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82"/>
        </w:rPr>
        <w:t>%</w:t>
      </w:r>
    </w:p>
    <w:p>
      <w:pPr>
        <w:pStyle w:val="Style21"/>
        <w:widowControl w:val="0"/>
        <w:keepNext w:val="0"/>
        <w:keepLines w:val="0"/>
        <w:shd w:val="clear" w:color="auto" w:fill="auto"/>
        <w:bidi w:val="0"/>
        <w:jc w:val="right"/>
        <w:spacing w:before="0" w:after="240" w:line="274" w:lineRule="exact"/>
        <w:ind w:left="0" w:right="3420" w:firstLine="0"/>
      </w:pPr>
      <w:r>
        <w:rPr>
          <w:lang w:val="cs-CZ" w:eastAsia="cs-CZ" w:bidi="cs-CZ"/>
          <w:w w:val="100"/>
          <w:spacing w:val="0"/>
          <w:color w:val="000000"/>
          <w:position w:val="0"/>
        </w:rPr>
        <w:t>"[Bude doplněno před uzavřením smlouvy]" včetně DPH</w:t>
      </w:r>
    </w:p>
    <w:p>
      <w:pPr>
        <w:pStyle w:val="Style21"/>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21"/>
        <w:numPr>
          <w:ilvl w:val="0"/>
          <w:numId w:val="23"/>
        </w:numPr>
        <w:tabs>
          <w:tab w:leader="none" w:pos="962" w:val="left"/>
        </w:tabs>
        <w:widowControl w:val="0"/>
        <w:keepNext w:val="0"/>
        <w:keepLines w:val="0"/>
        <w:shd w:val="clear" w:color="auto" w:fill="auto"/>
        <w:bidi w:val="0"/>
        <w:spacing w:before="0" w:after="523" w:line="274"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80"/>
        <w:widowControl w:val="0"/>
        <w:keepNext/>
        <w:keepLines/>
        <w:shd w:val="clear" w:color="auto" w:fill="auto"/>
        <w:bidi w:val="0"/>
        <w:spacing w:before="0" w:after="8" w:line="220" w:lineRule="exact"/>
        <w:ind w:left="0" w:right="100" w:firstLine="0"/>
      </w:pPr>
      <w:bookmarkStart w:id="32" w:name="bookmark32"/>
      <w:r>
        <w:rPr>
          <w:lang w:val="cs-CZ" w:eastAsia="cs-CZ" w:bidi="cs-CZ"/>
          <w:w w:val="100"/>
          <w:spacing w:val="0"/>
          <w:color w:val="000000"/>
          <w:position w:val="0"/>
        </w:rPr>
        <w:t>Článek VII.</w:t>
      </w:r>
      <w:bookmarkEnd w:id="32"/>
    </w:p>
    <w:p>
      <w:pPr>
        <w:pStyle w:val="Style80"/>
        <w:widowControl w:val="0"/>
        <w:keepNext/>
        <w:keepLines/>
        <w:shd w:val="clear" w:color="auto" w:fill="auto"/>
        <w:bidi w:val="0"/>
        <w:spacing w:before="0" w:after="0" w:line="220" w:lineRule="exact"/>
        <w:ind w:left="0" w:right="100" w:firstLine="0"/>
      </w:pPr>
      <w:bookmarkStart w:id="33" w:name="bookmark33"/>
      <w:r>
        <w:rPr>
          <w:lang w:val="cs-CZ" w:eastAsia="cs-CZ" w:bidi="cs-CZ"/>
          <w:w w:val="100"/>
          <w:spacing w:val="0"/>
          <w:color w:val="000000"/>
          <w:position w:val="0"/>
        </w:rPr>
        <w:t>Smluvní pokuty</w:t>
      </w:r>
      <w:bookmarkEnd w:id="33"/>
    </w:p>
    <w:p>
      <w:pPr>
        <w:pStyle w:val="Style21"/>
        <w:numPr>
          <w:ilvl w:val="0"/>
          <w:numId w:val="25"/>
        </w:numPr>
        <w:tabs>
          <w:tab w:leader="none" w:pos="962"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21"/>
        <w:numPr>
          <w:ilvl w:val="0"/>
          <w:numId w:val="25"/>
        </w:numPr>
        <w:tabs>
          <w:tab w:leader="none" w:pos="962"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21"/>
        <w:numPr>
          <w:ilvl w:val="0"/>
          <w:numId w:val="25"/>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82"/>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21"/>
        <w:numPr>
          <w:ilvl w:val="0"/>
          <w:numId w:val="25"/>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21"/>
        <w:numPr>
          <w:ilvl w:val="0"/>
          <w:numId w:val="25"/>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21"/>
        <w:numPr>
          <w:ilvl w:val="0"/>
          <w:numId w:val="25"/>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21"/>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21"/>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21"/>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21"/>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21"/>
        <w:numPr>
          <w:ilvl w:val="0"/>
          <w:numId w:val="27"/>
        </w:numPr>
        <w:tabs>
          <w:tab w:leader="none" w:pos="1111"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Kč za každý případ neprovedení a nepředání Objednateli časově a věcně aktualizovaného harmonogramu.</w:t>
      </w:r>
    </w:p>
    <w:p>
      <w:pPr>
        <w:pStyle w:val="Style21"/>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21"/>
        <w:numPr>
          <w:ilvl w:val="0"/>
          <w:numId w:val="29"/>
        </w:numPr>
        <w:tabs>
          <w:tab w:leader="none" w:pos="1106" w:val="left"/>
        </w:tabs>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 Kč za každý započatý den nesplnění této povinnosti.</w:t>
      </w:r>
    </w:p>
    <w:p>
      <w:pPr>
        <w:pStyle w:val="Style21"/>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21"/>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21"/>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80"/>
        <w:widowControl w:val="0"/>
        <w:keepNext/>
        <w:keepLines/>
        <w:shd w:val="clear" w:color="auto" w:fill="auto"/>
        <w:bidi w:val="0"/>
        <w:spacing w:before="0" w:after="0" w:line="274" w:lineRule="exact"/>
        <w:ind w:left="0" w:right="100" w:firstLine="0"/>
      </w:pPr>
      <w:bookmarkStart w:id="34" w:name="bookmark34"/>
      <w:r>
        <w:rPr>
          <w:lang w:val="cs-CZ" w:eastAsia="cs-CZ" w:bidi="cs-CZ"/>
          <w:w w:val="100"/>
          <w:spacing w:val="0"/>
          <w:color w:val="000000"/>
          <w:position w:val="0"/>
        </w:rPr>
        <w:t>Článek VIII.</w:t>
      </w:r>
      <w:bookmarkEnd w:id="34"/>
    </w:p>
    <w:p>
      <w:pPr>
        <w:pStyle w:val="Style80"/>
        <w:widowControl w:val="0"/>
        <w:keepNext/>
        <w:keepLines/>
        <w:shd w:val="clear" w:color="auto" w:fill="auto"/>
        <w:bidi w:val="0"/>
        <w:spacing w:before="0" w:after="0" w:line="274" w:lineRule="exact"/>
        <w:ind w:left="0" w:right="100" w:firstLine="0"/>
      </w:pPr>
      <w:bookmarkStart w:id="35" w:name="bookmark35"/>
      <w:r>
        <w:rPr>
          <w:lang w:val="cs-CZ" w:eastAsia="cs-CZ" w:bidi="cs-CZ"/>
          <w:w w:val="100"/>
          <w:spacing w:val="0"/>
          <w:color w:val="000000"/>
          <w:position w:val="0"/>
        </w:rPr>
        <w:t>Další ujednání</w:t>
      </w:r>
      <w:bookmarkEnd w:id="35"/>
    </w:p>
    <w:p>
      <w:pPr>
        <w:pStyle w:val="Style21"/>
        <w:numPr>
          <w:ilvl w:val="0"/>
          <w:numId w:val="31"/>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21"/>
        <w:numPr>
          <w:ilvl w:val="0"/>
          <w:numId w:val="31"/>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21"/>
        <w:numPr>
          <w:ilvl w:val="0"/>
          <w:numId w:val="31"/>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21"/>
        <w:numPr>
          <w:ilvl w:val="0"/>
          <w:numId w:val="31"/>
        </w:numPr>
        <w:tabs>
          <w:tab w:leader="none" w:pos="967" w:val="left"/>
        </w:tabs>
        <w:widowControl w:val="0"/>
        <w:keepNext w:val="0"/>
        <w:keepLines w:val="0"/>
        <w:shd w:val="clear" w:color="auto" w:fill="auto"/>
        <w:bidi w:val="0"/>
        <w:spacing w:before="0" w:after="587" w:line="278" w:lineRule="exact"/>
        <w:ind w:left="400" w:right="30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80"/>
        <w:widowControl w:val="0"/>
        <w:keepNext/>
        <w:keepLines/>
        <w:shd w:val="clear" w:color="auto" w:fill="auto"/>
        <w:bidi w:val="0"/>
        <w:spacing w:before="0" w:after="3" w:line="220" w:lineRule="exact"/>
        <w:ind w:left="0" w:right="100" w:firstLine="0"/>
      </w:pPr>
      <w:bookmarkStart w:id="36" w:name="bookmark36"/>
      <w:r>
        <w:rPr>
          <w:lang w:val="cs-CZ" w:eastAsia="cs-CZ" w:bidi="cs-CZ"/>
          <w:w w:val="100"/>
          <w:spacing w:val="0"/>
          <w:color w:val="000000"/>
          <w:position w:val="0"/>
        </w:rPr>
        <w:t>Článek IX.</w:t>
      </w:r>
      <w:bookmarkEnd w:id="36"/>
    </w:p>
    <w:p>
      <w:pPr>
        <w:pStyle w:val="Style80"/>
        <w:widowControl w:val="0"/>
        <w:keepNext/>
        <w:keepLines/>
        <w:shd w:val="clear" w:color="auto" w:fill="auto"/>
        <w:bidi w:val="0"/>
        <w:spacing w:before="0" w:after="0" w:line="220" w:lineRule="exact"/>
        <w:ind w:left="0" w:right="100" w:firstLine="0"/>
      </w:pPr>
      <w:bookmarkStart w:id="37" w:name="bookmark37"/>
      <w:r>
        <w:rPr>
          <w:lang w:val="cs-CZ" w:eastAsia="cs-CZ" w:bidi="cs-CZ"/>
          <w:w w:val="100"/>
          <w:spacing w:val="0"/>
          <w:color w:val="000000"/>
          <w:position w:val="0"/>
        </w:rPr>
        <w:t>Obchodní podmínky</w:t>
      </w:r>
      <w:bookmarkEnd w:id="37"/>
    </w:p>
    <w:p>
      <w:pPr>
        <w:pStyle w:val="Style21"/>
        <w:numPr>
          <w:ilvl w:val="0"/>
          <w:numId w:val="33"/>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21"/>
        <w:numPr>
          <w:ilvl w:val="0"/>
          <w:numId w:val="33"/>
        </w:numPr>
        <w:tabs>
          <w:tab w:leader="none" w:pos="967" w:val="left"/>
        </w:tabs>
        <w:widowControl w:val="0"/>
        <w:keepNext w:val="0"/>
        <w:keepLines w:val="0"/>
        <w:shd w:val="clear" w:color="auto" w:fill="auto"/>
        <w:bidi w:val="0"/>
        <w:spacing w:before="0" w:after="287" w:line="278" w:lineRule="exact"/>
        <w:ind w:left="400" w:right="300" w:firstLine="0"/>
      </w:pPr>
      <w:r>
        <w:rPr>
          <w:lang w:val="cs-CZ" w:eastAsia="cs-CZ" w:bidi="cs-CZ"/>
          <w:w w:val="100"/>
          <w:spacing w:val="0"/>
          <w:color w:val="000000"/>
          <w:position w:val="0"/>
        </w:rPr>
        <w:t>V případě rozporu obchodních podmínek a této smlouvy mají přednost ustanovení uvedená ve smlouvě.</w:t>
      </w:r>
    </w:p>
    <w:p>
      <w:pPr>
        <w:pStyle w:val="Style21"/>
        <w:numPr>
          <w:ilvl w:val="0"/>
          <w:numId w:val="33"/>
        </w:numPr>
        <w:tabs>
          <w:tab w:leader="none" w:pos="967" w:val="left"/>
        </w:tabs>
        <w:widowControl w:val="0"/>
        <w:keepNext w:val="0"/>
        <w:keepLines w:val="0"/>
        <w:shd w:val="clear" w:color="auto" w:fill="auto"/>
        <w:bidi w:val="0"/>
        <w:spacing w:before="0" w:after="541" w:line="220" w:lineRule="exact"/>
        <w:ind w:left="400" w:right="0" w:firstLine="0"/>
      </w:pPr>
      <w:r>
        <w:rPr>
          <w:lang w:val="cs-CZ" w:eastAsia="cs-CZ" w:bidi="cs-CZ"/>
          <w:w w:val="100"/>
          <w:spacing w:val="0"/>
          <w:color w:val="000000"/>
          <w:position w:val="0"/>
        </w:rPr>
        <w:t>Zhotovitel tímto prohlašuje, že OP zadavatele zná, akceptuje je a rozumí jim.</w:t>
      </w:r>
    </w:p>
    <w:p>
      <w:pPr>
        <w:pStyle w:val="Style80"/>
        <w:widowControl w:val="0"/>
        <w:keepNext/>
        <w:keepLines/>
        <w:shd w:val="clear" w:color="auto" w:fill="auto"/>
        <w:bidi w:val="0"/>
        <w:spacing w:before="0" w:after="13" w:line="220" w:lineRule="exact"/>
        <w:ind w:left="0" w:right="100" w:firstLine="0"/>
      </w:pPr>
      <w:bookmarkStart w:id="38" w:name="bookmark38"/>
      <w:r>
        <w:rPr>
          <w:lang w:val="cs-CZ" w:eastAsia="cs-CZ" w:bidi="cs-CZ"/>
          <w:w w:val="100"/>
          <w:spacing w:val="0"/>
          <w:color w:val="000000"/>
          <w:position w:val="0"/>
        </w:rPr>
        <w:t>Článek X</w:t>
      </w:r>
      <w:bookmarkEnd w:id="38"/>
    </w:p>
    <w:p>
      <w:pPr>
        <w:pStyle w:val="Style21"/>
        <w:widowControl w:val="0"/>
        <w:keepNext w:val="0"/>
        <w:keepLines w:val="0"/>
        <w:shd w:val="clear" w:color="auto" w:fill="auto"/>
        <w:bidi w:val="0"/>
        <w:jc w:val="center"/>
        <w:spacing w:before="0" w:after="0" w:line="220" w:lineRule="exact"/>
        <w:ind w:left="0" w:right="100" w:firstLine="0"/>
      </w:pPr>
      <w:r>
        <w:rPr>
          <w:lang w:val="cs-CZ" w:eastAsia="cs-CZ" w:bidi="cs-CZ"/>
          <w:w w:val="100"/>
          <w:spacing w:val="0"/>
          <w:color w:val="000000"/>
          <w:position w:val="0"/>
        </w:rPr>
        <w:t>Odpovědnost za vady díla a záruka za jakost</w:t>
      </w:r>
    </w:p>
    <w:p>
      <w:pPr>
        <w:pStyle w:val="Style21"/>
        <w:numPr>
          <w:ilvl w:val="0"/>
          <w:numId w:val="35"/>
        </w:numPr>
        <w:tabs>
          <w:tab w:leader="none" w:pos="97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Zhotovitel poskytuje na dílo, které je předmětem této Smlouvy, záruku za jakost v délce trvání "[Bude doplněno před uzavřením smlouvy]" měsíců.</w:t>
      </w:r>
    </w:p>
    <w:p>
      <w:pPr>
        <w:pStyle w:val="Style21"/>
        <w:numPr>
          <w:ilvl w:val="0"/>
          <w:numId w:val="35"/>
        </w:numPr>
        <w:tabs>
          <w:tab w:leader="none" w:pos="967"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poskytuje záruku na provedení izolace v délce trvání "[Bude doplněno před uzavřením smlouvy]" měsíců.</w:t>
      </w:r>
    </w:p>
    <w:p>
      <w:pPr>
        <w:pStyle w:val="Style21"/>
        <w:numPr>
          <w:ilvl w:val="0"/>
          <w:numId w:val="35"/>
        </w:numPr>
        <w:tabs>
          <w:tab w:leader="none" w:pos="105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21"/>
        <w:numPr>
          <w:ilvl w:val="0"/>
          <w:numId w:val="35"/>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80"/>
        <w:widowControl w:val="0"/>
        <w:keepNext/>
        <w:keepLines/>
        <w:shd w:val="clear" w:color="auto" w:fill="auto"/>
        <w:bidi w:val="0"/>
        <w:spacing w:before="0" w:after="13" w:line="220" w:lineRule="exact"/>
        <w:ind w:left="0" w:right="100" w:firstLine="0"/>
      </w:pPr>
      <w:bookmarkStart w:id="39" w:name="bookmark39"/>
      <w:r>
        <w:rPr>
          <w:lang w:val="cs-CZ" w:eastAsia="cs-CZ" w:bidi="cs-CZ"/>
          <w:w w:val="100"/>
          <w:spacing w:val="0"/>
          <w:color w:val="000000"/>
          <w:position w:val="0"/>
        </w:rPr>
        <w:t>Článek XI.</w:t>
      </w:r>
      <w:bookmarkEnd w:id="39"/>
    </w:p>
    <w:p>
      <w:pPr>
        <w:pStyle w:val="Style80"/>
        <w:widowControl w:val="0"/>
        <w:keepNext/>
        <w:keepLines/>
        <w:shd w:val="clear" w:color="auto" w:fill="auto"/>
        <w:bidi w:val="0"/>
        <w:spacing w:before="0" w:after="232" w:line="220" w:lineRule="exact"/>
        <w:ind w:left="0" w:right="100" w:firstLine="0"/>
      </w:pPr>
      <w:bookmarkStart w:id="40" w:name="bookmark40"/>
      <w:r>
        <w:rPr>
          <w:lang w:val="cs-CZ" w:eastAsia="cs-CZ" w:bidi="cs-CZ"/>
          <w:w w:val="100"/>
          <w:spacing w:val="0"/>
          <w:color w:val="000000"/>
          <w:position w:val="0"/>
        </w:rPr>
        <w:t>Platnost a účinnost smlouvy</w:t>
      </w:r>
      <w:bookmarkEnd w:id="40"/>
    </w:p>
    <w:p>
      <w:pPr>
        <w:pStyle w:val="Style83"/>
        <w:widowControl w:val="0"/>
        <w:keepNext w:val="0"/>
        <w:keepLines w:val="0"/>
        <w:shd w:val="clear" w:color="auto" w:fill="auto"/>
        <w:bidi w:val="0"/>
        <w:spacing w:before="0" w:after="0" w:line="240" w:lineRule="exact"/>
        <w:ind w:left="400" w:right="0" w:firstLine="0"/>
      </w:pPr>
      <w:r>
        <w:rPr>
          <w:lang w:val="cs-CZ" w:eastAsia="cs-CZ" w:bidi="cs-CZ"/>
          <w:sz w:val="24"/>
          <w:szCs w:val="24"/>
          <w:w w:val="100"/>
          <w:spacing w:val="0"/>
          <w:color w:val="000000"/>
          <w:position w:val="0"/>
        </w:rPr>
        <w:t>Varianta A — odložená účinnost smlouvy</w:t>
      </w:r>
    </w:p>
    <w:p>
      <w:pPr>
        <w:pStyle w:val="Style85"/>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5"/>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7"/>
              </w:rPr>
              <w:t>11.2. Smlouva je uzavírána s odloženou účinnosti dnem odeslání písemné výzvy</w:t>
            </w:r>
          </w:p>
        </w:tc>
        <w:tc>
          <w:tcPr>
            <w:shd w:val="clear" w:color="auto" w:fill="FFFFFF"/>
            <w:gridSpan w:val="2"/>
            <w:tcBorders/>
            <w:vAlign w:val="bottom"/>
          </w:tcPr>
          <w:p>
            <w:pPr>
              <w:pStyle w:val="Style5"/>
              <w:framePr w:w="90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87"/>
              </w:rPr>
              <w:t>účinností, přičemž tato Smlouva nabývá</w:t>
            </w:r>
          </w:p>
          <w:p>
            <w:pPr>
              <w:pStyle w:val="Style5"/>
              <w:framePr w:w="9077"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87"/>
              </w:rPr>
              <w:t>Zhotoviteli k převzetí staveniště k akci</w:t>
            </w:r>
          </w:p>
        </w:tc>
      </w:tr>
      <w:tr>
        <w:trPr>
          <w:trHeight w:val="552" w:hRule="exact"/>
        </w:trPr>
        <w:tc>
          <w:tcPr>
            <w:shd w:val="clear" w:color="auto" w:fill="FFFFFF"/>
            <w:tcBorders/>
            <w:vAlign w:val="top"/>
          </w:tcPr>
          <w:p>
            <w:pPr>
              <w:pStyle w:val="Style5"/>
              <w:framePr w:w="9077" w:wrap="notBeside" w:vAnchor="text" w:hAnchor="text" w:xAlign="center" w:y="1"/>
              <w:widowControl w:val="0"/>
              <w:keepNext w:val="0"/>
              <w:keepLines w:val="0"/>
              <w:shd w:val="clear" w:color="auto" w:fill="auto"/>
              <w:bidi w:val="0"/>
              <w:spacing w:before="0" w:after="0" w:line="220" w:lineRule="exact"/>
              <w:ind w:left="0" w:right="0" w:firstLine="0"/>
            </w:pPr>
            <w:r>
              <w:rPr>
                <w:rStyle w:val="CharStyle87"/>
              </w:rPr>
              <w:t>"[Bude doplněno před uzavřením smlouvy]"</w:t>
            </w:r>
          </w:p>
        </w:tc>
        <w:tc>
          <w:tcPr>
            <w:shd w:val="clear" w:color="auto" w:fill="FFFFFF"/>
            <w:tcBorders/>
            <w:vAlign w:val="top"/>
          </w:tcPr>
          <w:p>
            <w:pPr>
              <w:pStyle w:val="Style5"/>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7"/>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5"/>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7"/>
              </w:rPr>
              <w:t>11.3. Objednatel je povinen po rozhodnutí o finančním zajištění akce zaslat Zhotoviteli</w:t>
            </w:r>
          </w:p>
        </w:tc>
      </w:tr>
    </w:tbl>
    <w:p>
      <w:pPr>
        <w:pStyle w:val="Style85"/>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7"/>
              </w:rPr>
              <w:t>Pokud Objednatel</w:t>
            </w:r>
          </w:p>
        </w:tc>
        <w:tc>
          <w:tcPr>
            <w:shd w:val="clear" w:color="auto" w:fill="FFFFFF"/>
            <w:gridSpan w:val="2"/>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7"/>
              </w:rPr>
              <w:t>Zhotoviteli neodešle písemnou výzvu k převzetí staveniště dle této</w:t>
            </w:r>
          </w:p>
        </w:tc>
      </w:tr>
      <w:tr>
        <w:trPr>
          <w:trHeight w:val="288" w:hRule="exact"/>
        </w:trPr>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7"/>
              </w:rPr>
              <w:t>Smlouvy ani do</w:t>
            </w:r>
          </w:p>
        </w:tc>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7"/>
              </w:rPr>
              <w:t>"[Bude doplněno před uzavřením smlouvy]”</w:t>
            </w:r>
          </w:p>
        </w:tc>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7"/>
              </w:rPr>
              <w:t>, nenabude Smlouva</w:t>
            </w:r>
          </w:p>
        </w:tc>
      </w:tr>
    </w:tbl>
    <w:p>
      <w:pPr>
        <w:pStyle w:val="Style85"/>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3"/>
        <w:widowControl w:val="0"/>
        <w:keepNext w:val="0"/>
        <w:keepLines w:val="0"/>
        <w:shd w:val="clear" w:color="auto" w:fill="auto"/>
        <w:bidi w:val="0"/>
        <w:spacing w:before="516" w:after="206" w:line="240" w:lineRule="exact"/>
        <w:ind w:left="400" w:right="0" w:firstLine="0"/>
      </w:pPr>
      <w:r>
        <w:rPr>
          <w:lang w:val="cs-CZ" w:eastAsia="cs-CZ" w:bidi="cs-CZ"/>
          <w:sz w:val="24"/>
          <w:szCs w:val="24"/>
          <w:w w:val="100"/>
          <w:spacing w:val="0"/>
          <w:color w:val="000000"/>
          <w:position w:val="0"/>
        </w:rPr>
        <w:t>Varianta B — standardní účinnost smlouvy</w:t>
      </w:r>
    </w:p>
    <w:p>
      <w:pPr>
        <w:pStyle w:val="Style21"/>
        <w:numPr>
          <w:ilvl w:val="0"/>
          <w:numId w:val="37"/>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Smlouva nabývá platnosti dnem podpisu Smlouvy oběma Smluvními stranami a účinnosti dnem uveřejnění v informačním systému veřejné správy - Registru smluv.</w:t>
      </w:r>
    </w:p>
    <w:p>
      <w:pPr>
        <w:pStyle w:val="Style80"/>
        <w:widowControl w:val="0"/>
        <w:keepNext/>
        <w:keepLines/>
        <w:shd w:val="clear" w:color="auto" w:fill="auto"/>
        <w:bidi w:val="0"/>
        <w:spacing w:before="0" w:after="13" w:line="220" w:lineRule="exact"/>
        <w:ind w:left="0" w:right="100" w:firstLine="0"/>
      </w:pPr>
      <w:bookmarkStart w:id="41" w:name="bookmark41"/>
      <w:r>
        <w:rPr>
          <w:lang w:val="cs-CZ" w:eastAsia="cs-CZ" w:bidi="cs-CZ"/>
          <w:w w:val="100"/>
          <w:spacing w:val="0"/>
          <w:color w:val="000000"/>
          <w:position w:val="0"/>
        </w:rPr>
        <w:t>Článek XII.</w:t>
      </w:r>
      <w:bookmarkEnd w:id="41"/>
    </w:p>
    <w:p>
      <w:pPr>
        <w:pStyle w:val="Style80"/>
        <w:widowControl w:val="0"/>
        <w:keepNext/>
        <w:keepLines/>
        <w:shd w:val="clear" w:color="auto" w:fill="auto"/>
        <w:bidi w:val="0"/>
        <w:spacing w:before="0" w:after="0" w:line="220" w:lineRule="exact"/>
        <w:ind w:left="0" w:right="100" w:firstLine="0"/>
      </w:pPr>
      <w:bookmarkStart w:id="42" w:name="bookmark42"/>
      <w:r>
        <w:rPr>
          <w:lang w:val="cs-CZ" w:eastAsia="cs-CZ" w:bidi="cs-CZ"/>
          <w:w w:val="100"/>
          <w:spacing w:val="0"/>
          <w:color w:val="000000"/>
          <w:position w:val="0"/>
        </w:rPr>
        <w:t>Závěrečná ustanovení</w:t>
      </w:r>
      <w:bookmarkEnd w:id="42"/>
    </w:p>
    <w:p>
      <w:pPr>
        <w:pStyle w:val="Style21"/>
        <w:numPr>
          <w:ilvl w:val="0"/>
          <w:numId w:val="39"/>
        </w:numPr>
        <w:tabs>
          <w:tab w:leader="none" w:pos="1055"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21"/>
        <w:numPr>
          <w:ilvl w:val="0"/>
          <w:numId w:val="39"/>
        </w:numPr>
        <w:tabs>
          <w:tab w:leader="none" w:pos="1055"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21"/>
        <w:numPr>
          <w:ilvl w:val="0"/>
          <w:numId w:val="39"/>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21"/>
        <w:numPr>
          <w:ilvl w:val="0"/>
          <w:numId w:val="39"/>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21"/>
        <w:numPr>
          <w:ilvl w:val="0"/>
          <w:numId w:val="39"/>
        </w:numPr>
        <w:tabs>
          <w:tab w:leader="none" w:pos="1114" w:val="left"/>
        </w:tabs>
        <w:widowControl w:val="0"/>
        <w:keepNext w:val="0"/>
        <w:keepLines w:val="0"/>
        <w:shd w:val="clear" w:color="auto" w:fill="auto"/>
        <w:bidi w:val="0"/>
        <w:spacing w:before="0" w:after="283" w:line="274" w:lineRule="exact"/>
        <w:ind w:left="400" w:right="30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21"/>
        <w:numPr>
          <w:ilvl w:val="0"/>
          <w:numId w:val="39"/>
        </w:numPr>
        <w:tabs>
          <w:tab w:leader="none" w:pos="1114" w:val="left"/>
        </w:tabs>
        <w:widowControl w:val="0"/>
        <w:keepNext w:val="0"/>
        <w:keepLines w:val="0"/>
        <w:shd w:val="clear" w:color="auto" w:fill="auto"/>
        <w:bidi w:val="0"/>
        <w:spacing w:before="0" w:after="266" w:line="220" w:lineRule="exact"/>
        <w:ind w:left="400" w:right="0" w:firstLine="0"/>
      </w:pPr>
      <w:r>
        <w:rPr>
          <w:lang w:val="cs-CZ" w:eastAsia="cs-CZ" w:bidi="cs-CZ"/>
          <w:w w:val="100"/>
          <w:spacing w:val="0"/>
          <w:color w:val="000000"/>
          <w:position w:val="0"/>
        </w:rPr>
        <w:t>V ostatním se řídí práva a povinnosti smluvních stran ustanoveními OZ.</w:t>
      </w:r>
    </w:p>
    <w:p>
      <w:pPr>
        <w:pStyle w:val="Style21"/>
        <w:numPr>
          <w:ilvl w:val="0"/>
          <w:numId w:val="39"/>
        </w:numPr>
        <w:tabs>
          <w:tab w:leader="none" w:pos="1114"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Smlouva je vyhotovena v (ve) 4 výtiscích, z nichž Objednatel obdrží 2 a Zhotovitel 2 vyhotovení.</w:t>
      </w:r>
    </w:p>
    <w:p>
      <w:pPr>
        <w:pStyle w:val="Style21"/>
        <w:numPr>
          <w:ilvl w:val="0"/>
          <w:numId w:val="39"/>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21"/>
        <w:numPr>
          <w:ilvl w:val="0"/>
          <w:numId w:val="39"/>
        </w:numPr>
        <w:tabs>
          <w:tab w:leader="none" w:pos="1114" w:val="left"/>
        </w:tabs>
        <w:widowControl w:val="0"/>
        <w:keepNext w:val="0"/>
        <w:keepLines w:val="0"/>
        <w:shd w:val="clear" w:color="auto" w:fill="auto"/>
        <w:bidi w:val="0"/>
        <w:spacing w:before="0" w:after="190" w:line="274" w:lineRule="exact"/>
        <w:ind w:left="400" w:right="30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1"/>
        <w:widowControl w:val="0"/>
        <w:keepNext w:val="0"/>
        <w:keepLines w:val="0"/>
        <w:shd w:val="clear" w:color="auto" w:fill="auto"/>
        <w:bidi w:val="0"/>
        <w:spacing w:before="0" w:after="0" w:line="336" w:lineRule="exact"/>
        <w:ind w:left="400" w:right="0" w:firstLine="0"/>
      </w:pPr>
      <w:r>
        <w:rPr>
          <w:lang w:val="cs-CZ" w:eastAsia="cs-CZ" w:bidi="cs-CZ"/>
          <w:w w:val="100"/>
          <w:spacing w:val="0"/>
          <w:color w:val="000000"/>
          <w:position w:val="0"/>
        </w:rPr>
        <w:t>Nedílnou součástí Smlouvy jsou následující přílohy:</w:t>
      </w:r>
    </w:p>
    <w:p>
      <w:pPr>
        <w:pStyle w:val="Style21"/>
        <w:widowControl w:val="0"/>
        <w:keepNext w:val="0"/>
        <w:keepLines w:val="0"/>
        <w:shd w:val="clear" w:color="auto" w:fill="auto"/>
        <w:bidi w:val="0"/>
        <w:jc w:val="left"/>
        <w:spacing w:before="0" w:after="470" w:line="336" w:lineRule="exact"/>
        <w:ind w:left="960" w:right="2100" w:firstLine="0"/>
      </w:pPr>
      <w:r>
        <w:rPr>
          <w:lang w:val="cs-CZ" w:eastAsia="cs-CZ" w:bidi="cs-CZ"/>
          <w:w w:val="100"/>
          <w:spacing w:val="0"/>
          <w:color w:val="000000"/>
          <w:position w:val="0"/>
        </w:rPr>
        <w:t>příloha č. 1: Oceněný soupis stavebních prací, dodávek a služeb s VV příloha č. 2: Obchodní podmínky Příloha č. 3: Seznam poddodavatelů</w:t>
      </w:r>
    </w:p>
    <w:p>
      <w:pPr>
        <w:pStyle w:val="Style21"/>
        <w:tabs>
          <w:tab w:leader="none" w:pos="5286"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Jihlavě dne</w:t>
        <w:tab/>
        <w:t>V</w:t>
      </w:r>
    </w:p>
    <w:p>
      <w:pPr>
        <w:pStyle w:val="Style21"/>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"[Bude doplněno před uzavřením smlouvy]" "[Bude doplněno před uzavřením smlouvy]"</w:t>
      </w:r>
    </w:p>
    <w:p>
      <w:pPr>
        <w:pStyle w:val="Style21"/>
        <w:widowControl w:val="0"/>
        <w:keepNext w:val="0"/>
        <w:keepLines w:val="0"/>
        <w:shd w:val="clear" w:color="auto" w:fill="auto"/>
        <w:bidi w:val="0"/>
        <w:jc w:val="left"/>
        <w:spacing w:before="0" w:after="0" w:line="274" w:lineRule="exact"/>
        <w:ind w:left="5340" w:right="0" w:firstLine="0"/>
      </w:pPr>
      <w:r>
        <w:rPr>
          <w:lang w:val="cs-CZ" w:eastAsia="cs-CZ" w:bidi="cs-CZ"/>
          <w:w w:val="100"/>
          <w:spacing w:val="0"/>
          <w:color w:val="000000"/>
          <w:position w:val="0"/>
        </w:rPr>
        <w:t>dne</w:t>
      </w:r>
    </w:p>
    <w:p>
      <w:pPr>
        <w:pStyle w:val="Style21"/>
        <w:widowControl w:val="0"/>
        <w:keepNext w:val="0"/>
        <w:keepLines w:val="0"/>
        <w:shd w:val="clear" w:color="auto" w:fill="auto"/>
        <w:bidi w:val="0"/>
        <w:jc w:val="left"/>
        <w:spacing w:before="0" w:after="1080" w:line="274" w:lineRule="exact"/>
        <w:ind w:left="5340" w:right="0" w:firstLine="0"/>
      </w:pPr>
      <w:r>
        <w:rPr>
          <w:lang w:val="cs-CZ" w:eastAsia="cs-CZ" w:bidi="cs-CZ"/>
          <w:w w:val="100"/>
          <w:spacing w:val="0"/>
          <w:color w:val="000000"/>
          <w:position w:val="0"/>
        </w:rPr>
        <w:t>"[Bude doplněno před uzavřením smlouvy]"</w:t>
      </w:r>
    </w:p>
    <w:p>
      <w:pPr>
        <w:pStyle w:val="Style21"/>
        <w:widowControl w:val="0"/>
        <w:keepNext w:val="0"/>
        <w:keepLines w:val="0"/>
        <w:shd w:val="clear" w:color="auto" w:fill="auto"/>
        <w:bidi w:val="0"/>
        <w:jc w:val="left"/>
        <w:spacing w:before="0" w:after="0" w:line="274" w:lineRule="exact"/>
        <w:ind w:left="1640" w:right="0" w:firstLine="0"/>
      </w:pPr>
      <w:r>
        <w:pict>
          <v:shape id="_x0000_s1058" type="#_x0000_t202" style="position:absolute;margin-left:78.25pt;margin-top:-2.3pt;width:98.65pt;height:44.15pt;z-index:-125829368;mso-wrap-distance-left:5.pt;mso-wrap-distance-right:75.85pt;mso-wrap-distance-bottom:19.65pt;mso-position-horizontal-relative:margin" filled="f" stroked="f">
            <v:textbox style="mso-fit-shape-to-text:t" inset="0,0,0,0">
              <w:txbxContent>
                <w:p>
                  <w:pPr>
                    <w:pStyle w:val="Style21"/>
                    <w:widowControl w:val="0"/>
                    <w:keepNext w:val="0"/>
                    <w:keepLines w:val="0"/>
                    <w:shd w:val="clear" w:color="auto" w:fill="auto"/>
                    <w:bidi w:val="0"/>
                    <w:jc w:val="center"/>
                    <w:spacing w:before="0" w:after="0" w:line="274" w:lineRule="exact"/>
                    <w:ind w:left="0" w:right="0" w:firstLine="0"/>
                  </w:pPr>
                  <w:r>
                    <w:rPr>
                      <w:rStyle w:val="CharStyle65"/>
                    </w:rPr>
                    <w:t>Objednatel</w:t>
                    <w:br/>
                    <w:t>Ing. Radovan Necid</w:t>
                    <w:br/>
                    <w:t>ředitel organizace</w:t>
                  </w:r>
                </w:p>
              </w:txbxContent>
            </v:textbox>
            <w10:wrap type="square" side="right" anchorx="margin"/>
          </v:shape>
        </w:pict>
      </w:r>
      <w:r>
        <w:rPr>
          <w:lang w:val="cs-CZ" w:eastAsia="cs-CZ" w:bidi="cs-CZ"/>
          <w:w w:val="100"/>
          <w:spacing w:val="0"/>
          <w:color w:val="000000"/>
          <w:position w:val="0"/>
        </w:rPr>
        <w:t>Zhotovitel</w:t>
      </w:r>
    </w:p>
    <w:p>
      <w:pPr>
        <w:pStyle w:val="Style21"/>
        <w:widowControl w:val="0"/>
        <w:keepNext w:val="0"/>
        <w:keepLines w:val="0"/>
        <w:shd w:val="clear" w:color="auto" w:fill="auto"/>
        <w:bidi w:val="0"/>
        <w:jc w:val="left"/>
        <w:spacing w:before="0" w:after="0" w:line="274" w:lineRule="exact"/>
        <w:ind w:left="0" w:right="0" w:firstLine="0"/>
        <w:sectPr>
          <w:type w:val="continuous"/>
          <w:pgSz w:w="11900" w:h="16840"/>
          <w:pgMar w:top="1414" w:left="1018" w:right="1118" w:bottom="1359" w:header="0" w:footer="3" w:gutter="0"/>
          <w:rtlGutter w:val="0"/>
          <w:cols w:space="720"/>
          <w:noEndnote/>
          <w:docGrid w:linePitch="360"/>
        </w:sectPr>
      </w:pPr>
      <w:r>
        <w:rPr>
          <w:lang w:val="cs-CZ" w:eastAsia="cs-CZ" w:bidi="cs-CZ"/>
          <w:w w:val="100"/>
          <w:spacing w:val="0"/>
          <w:color w:val="000000"/>
          <w:position w:val="0"/>
        </w:rPr>
        <w:t>"[Bude doplněno před uzavřením smlouvy]" "[Bude doplněno před uzavřením smlouvy]"</w:t>
      </w:r>
    </w:p>
    <w:p>
      <w:pPr>
        <w:pStyle w:val="Style43"/>
        <w:widowControl w:val="0"/>
        <w:keepNext w:val="0"/>
        <w:keepLines w:val="0"/>
        <w:shd w:val="clear" w:color="auto" w:fill="auto"/>
        <w:bidi w:val="0"/>
        <w:spacing w:before="0" w:after="337" w:line="280" w:lineRule="exact"/>
        <w:ind w:left="0" w:right="100" w:firstLine="0"/>
      </w:pPr>
      <w:r>
        <w:rPr>
          <w:lang w:val="cs-CZ" w:eastAsia="cs-CZ" w:bidi="cs-CZ"/>
          <w:w w:val="100"/>
          <w:spacing w:val="0"/>
          <w:color w:val="000000"/>
          <w:position w:val="0"/>
        </w:rPr>
        <w:t>Příloha č. 3 Rámcové dohody</w:t>
      </w:r>
    </w:p>
    <w:p>
      <w:pPr>
        <w:pStyle w:val="Style43"/>
        <w:widowControl w:val="0"/>
        <w:keepNext w:val="0"/>
        <w:keepLines w:val="0"/>
        <w:shd w:val="clear" w:color="auto" w:fill="auto"/>
        <w:bidi w:val="0"/>
        <w:spacing w:before="0" w:after="618" w:line="280" w:lineRule="exact"/>
        <w:ind w:left="0" w:right="100" w:firstLine="0"/>
      </w:pPr>
      <w:r>
        <w:rPr>
          <w:lang w:val="cs-CZ" w:eastAsia="cs-CZ" w:bidi="cs-CZ"/>
          <w:w w:val="100"/>
          <w:spacing w:val="0"/>
          <w:color w:val="000000"/>
          <w:position w:val="0"/>
        </w:rPr>
        <w:t>Vzor Obchodní podmínky</w:t>
      </w:r>
    </w:p>
    <w:p>
      <w:pPr>
        <w:pStyle w:val="Style88"/>
        <w:widowControl w:val="0"/>
        <w:keepNext/>
        <w:keepLines/>
        <w:shd w:val="clear" w:color="auto" w:fill="auto"/>
        <w:bidi w:val="0"/>
        <w:spacing w:before="0" w:after="14" w:line="400" w:lineRule="exact"/>
        <w:ind w:left="0" w:right="100" w:firstLine="0"/>
      </w:pPr>
      <w:bookmarkStart w:id="43" w:name="bookmark43"/>
      <w:r>
        <w:rPr>
          <w:rStyle w:val="CharStyle90"/>
          <w:b/>
          <w:bCs/>
        </w:rPr>
        <w:t>Obchodní podmínky zadavatele</w:t>
      </w:r>
      <w:bookmarkEnd w:id="43"/>
    </w:p>
    <w:p>
      <w:pPr>
        <w:pStyle w:val="Style21"/>
        <w:widowControl w:val="0"/>
        <w:keepNext w:val="0"/>
        <w:keepLines w:val="0"/>
        <w:shd w:val="clear" w:color="auto" w:fill="auto"/>
        <w:bidi w:val="0"/>
        <w:jc w:val="center"/>
        <w:spacing w:before="0" w:after="250" w:line="278" w:lineRule="exact"/>
        <w:ind w:left="0" w:right="100" w:firstLine="0"/>
      </w:pPr>
      <w:r>
        <w:rPr>
          <w:rStyle w:val="CharStyle91"/>
        </w:rPr>
        <w:t>pro veřejnou zakázku na stavební práce</w:t>
        <w:br/>
      </w:r>
      <w:r>
        <w:rPr>
          <w:rStyle w:val="CharStyle92"/>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9461"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hyperlink w:anchor="bookmark45" w:tooltip="Current Document">
        <w:r>
          <w:rPr>
            <w:lang w:val="cs-CZ" w:eastAsia="cs-CZ" w:bidi="cs-CZ"/>
            <w:w w:val="100"/>
            <w:spacing w:val="0"/>
            <w:color w:val="000000"/>
            <w:position w:val="0"/>
          </w:rPr>
          <w:t>Preambule</w:t>
          <w:tab/>
          <w:t>1</w:t>
        </w:r>
      </w:hyperlink>
    </w:p>
    <w:p>
      <w:pPr>
        <w:pStyle w:val="TOC_2"/>
        <w:numPr>
          <w:ilvl w:val="0"/>
          <w:numId w:val="41"/>
        </w:numPr>
        <w:tabs>
          <w:tab w:leader="none" w:pos="952" w:val="left"/>
          <w:tab w:leader="dot" w:pos="9461" w:val="right"/>
        </w:tabs>
        <w:widowControl w:val="0"/>
        <w:keepNext w:val="0"/>
        <w:keepLines w:val="0"/>
        <w:shd w:val="clear" w:color="auto" w:fill="auto"/>
        <w:bidi w:val="0"/>
        <w:spacing w:before="0" w:after="0"/>
        <w:ind w:left="600" w:right="0" w:firstLine="0"/>
      </w:pPr>
      <w:hyperlink w:anchor="bookmark47" w:tooltip="Current Document">
        <w:r>
          <w:rPr>
            <w:lang w:val="cs-CZ" w:eastAsia="cs-CZ" w:bidi="cs-CZ"/>
            <w:w w:val="100"/>
            <w:spacing w:val="0"/>
            <w:color w:val="000000"/>
            <w:position w:val="0"/>
          </w:rPr>
          <w:t>Předmět Smlouvy</w:t>
          <w:tab/>
          <w:t>3</w:t>
        </w:r>
      </w:hyperlink>
    </w:p>
    <w:p>
      <w:pPr>
        <w:pStyle w:val="TOC_2"/>
        <w:numPr>
          <w:ilvl w:val="0"/>
          <w:numId w:val="41"/>
        </w:numPr>
        <w:tabs>
          <w:tab w:leader="none" w:pos="958" w:val="left"/>
          <w:tab w:leader="dot" w:pos="9461" w:val="right"/>
        </w:tabs>
        <w:widowControl w:val="0"/>
        <w:keepNext w:val="0"/>
        <w:keepLines w:val="0"/>
        <w:shd w:val="clear" w:color="auto" w:fill="auto"/>
        <w:bidi w:val="0"/>
        <w:spacing w:before="0" w:after="0"/>
        <w:ind w:left="600" w:right="0" w:firstLine="0"/>
      </w:pPr>
      <w:hyperlink w:anchor="bookmark48" w:tooltip="Current Document">
        <w:r>
          <w:rPr>
            <w:lang w:val="cs-CZ" w:eastAsia="cs-CZ" w:bidi="cs-CZ"/>
            <w:w w:val="100"/>
            <w:spacing w:val="0"/>
            <w:color w:val="000000"/>
            <w:position w:val="0"/>
          </w:rPr>
          <w:t>Specifikace díla v zadávacích podmínkách</w:t>
          <w:tab/>
          <w:t>6</w:t>
        </w:r>
      </w:hyperlink>
    </w:p>
    <w:p>
      <w:pPr>
        <w:pStyle w:val="TOC_2"/>
        <w:numPr>
          <w:ilvl w:val="0"/>
          <w:numId w:val="41"/>
        </w:numPr>
        <w:tabs>
          <w:tab w:leader="none" w:pos="1026" w:val="left"/>
          <w:tab w:leader="dot" w:pos="9461" w:val="right"/>
        </w:tabs>
        <w:widowControl w:val="0"/>
        <w:keepNext w:val="0"/>
        <w:keepLines w:val="0"/>
        <w:shd w:val="clear" w:color="auto" w:fill="auto"/>
        <w:bidi w:val="0"/>
        <w:spacing w:before="0" w:after="0"/>
        <w:ind w:left="600" w:right="0" w:firstLine="0"/>
      </w:pPr>
      <w:hyperlink w:anchor="bookmark51" w:tooltip="Current Document">
        <w:r>
          <w:rPr>
            <w:lang w:val="cs-CZ" w:eastAsia="cs-CZ" w:bidi="cs-CZ"/>
            <w:w w:val="100"/>
            <w:spacing w:val="0"/>
            <w:color w:val="000000"/>
            <w:position w:val="0"/>
          </w:rPr>
          <w:t>Doba plnění</w:t>
          <w:tab/>
          <w:t>6</w:t>
        </w:r>
      </w:hyperlink>
    </w:p>
    <w:p>
      <w:pPr>
        <w:pStyle w:val="TOC_2"/>
        <w:numPr>
          <w:ilvl w:val="0"/>
          <w:numId w:val="41"/>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53" w:tooltip="Current Document">
        <w:r>
          <w:rPr>
            <w:lang w:val="cs-CZ" w:eastAsia="cs-CZ" w:bidi="cs-CZ"/>
            <w:w w:val="100"/>
            <w:spacing w:val="0"/>
            <w:color w:val="000000"/>
            <w:position w:val="0"/>
          </w:rPr>
          <w:t>Místo provádění díla</w:t>
          <w:tab/>
          <w:t>7</w:t>
        </w:r>
      </w:hyperlink>
    </w:p>
    <w:p>
      <w:pPr>
        <w:pStyle w:val="TOC_2"/>
        <w:numPr>
          <w:ilvl w:val="0"/>
          <w:numId w:val="41"/>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55" w:tooltip="Current Document">
        <w:r>
          <w:rPr>
            <w:lang w:val="cs-CZ" w:eastAsia="cs-CZ" w:bidi="cs-CZ"/>
            <w:w w:val="100"/>
            <w:spacing w:val="0"/>
            <w:color w:val="000000"/>
            <w:position w:val="0"/>
          </w:rPr>
          <w:t>Cena díla, fakturační a platební podmínky</w:t>
          <w:tab/>
          <w:t>7</w:t>
        </w:r>
      </w:hyperlink>
    </w:p>
    <w:p>
      <w:pPr>
        <w:pStyle w:val="TOC_2"/>
        <w:numPr>
          <w:ilvl w:val="0"/>
          <w:numId w:val="41"/>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57" w:tooltip="Current Document">
        <w:r>
          <w:rPr>
            <w:lang w:val="cs-CZ" w:eastAsia="cs-CZ" w:bidi="cs-CZ"/>
            <w:w w:val="100"/>
            <w:spacing w:val="0"/>
            <w:color w:val="000000"/>
            <w:position w:val="0"/>
          </w:rPr>
          <w:t>Podklady, pokyny a věci předané Objednatelem</w:t>
          <w:tab/>
          <w:t>11</w:t>
        </w:r>
      </w:hyperlink>
    </w:p>
    <w:p>
      <w:pPr>
        <w:pStyle w:val="TOC_2"/>
        <w:numPr>
          <w:ilvl w:val="0"/>
          <w:numId w:val="41"/>
        </w:numPr>
        <w:tabs>
          <w:tab w:leader="none" w:pos="1102" w:val="left"/>
          <w:tab w:leader="dot" w:pos="9461" w:val="right"/>
        </w:tabs>
        <w:widowControl w:val="0"/>
        <w:keepNext w:val="0"/>
        <w:keepLines w:val="0"/>
        <w:shd w:val="clear" w:color="auto" w:fill="auto"/>
        <w:bidi w:val="0"/>
        <w:spacing w:before="0" w:after="0"/>
        <w:ind w:left="600" w:right="0" w:firstLine="0"/>
      </w:pPr>
      <w:hyperlink w:anchor="bookmark59" w:tooltip="Current Document">
        <w:r>
          <w:rPr>
            <w:lang w:val="cs-CZ" w:eastAsia="cs-CZ" w:bidi="cs-CZ"/>
            <w:w w:val="100"/>
            <w:spacing w:val="0"/>
            <w:color w:val="000000"/>
            <w:position w:val="0"/>
          </w:rPr>
          <w:t>Součinnost smluvních stran</w:t>
          <w:tab/>
          <w:t>12</w:t>
        </w:r>
      </w:hyperlink>
    </w:p>
    <w:p>
      <w:pPr>
        <w:pStyle w:val="TOC_2"/>
        <w:numPr>
          <w:ilvl w:val="0"/>
          <w:numId w:val="41"/>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1"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1"/>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3" w:tooltip="Current Document">
        <w:r>
          <w:rPr>
            <w:lang w:val="cs-CZ" w:eastAsia="cs-CZ" w:bidi="cs-CZ"/>
            <w:w w:val="100"/>
            <w:spacing w:val="0"/>
            <w:color w:val="000000"/>
            <w:position w:val="0"/>
          </w:rPr>
          <w:t>Staveniště a jeho zařízení</w:t>
          <w:tab/>
          <w:t>21</w:t>
        </w:r>
      </w:hyperlink>
    </w:p>
    <w:p>
      <w:pPr>
        <w:pStyle w:val="TOC_2"/>
        <w:numPr>
          <w:ilvl w:val="0"/>
          <w:numId w:val="41"/>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64" w:tooltip="Current Document">
        <w:r>
          <w:rPr>
            <w:lang w:val="cs-CZ" w:eastAsia="cs-CZ" w:bidi="cs-CZ"/>
            <w:w w:val="100"/>
            <w:spacing w:val="0"/>
            <w:color w:val="000000"/>
            <w:position w:val="0"/>
          </w:rPr>
          <w:t>Stavební deník, TDS a AD</w:t>
          <w:tab/>
          <w:t>23</w:t>
        </w:r>
      </w:hyperlink>
    </w:p>
    <w:p>
      <w:pPr>
        <w:pStyle w:val="TOC_2"/>
        <w:numPr>
          <w:ilvl w:val="0"/>
          <w:numId w:val="41"/>
        </w:numPr>
        <w:tabs>
          <w:tab w:leader="none" w:pos="1045" w:val="left"/>
          <w:tab w:leader="dot" w:pos="9461" w:val="right"/>
        </w:tabs>
        <w:widowControl w:val="0"/>
        <w:keepNext w:val="0"/>
        <w:keepLines w:val="0"/>
        <w:shd w:val="clear" w:color="auto" w:fill="auto"/>
        <w:bidi w:val="0"/>
        <w:spacing w:before="0" w:after="0"/>
        <w:ind w:left="600" w:right="0" w:firstLine="0"/>
      </w:pPr>
      <w:hyperlink w:anchor="bookmark67" w:tooltip="Current Document">
        <w:r>
          <w:rPr>
            <w:lang w:val="cs-CZ" w:eastAsia="cs-CZ" w:bidi="cs-CZ"/>
            <w:w w:val="100"/>
            <w:spacing w:val="0"/>
            <w:color w:val="000000"/>
            <w:position w:val="0"/>
          </w:rPr>
          <w:t>Zkoušky</w:t>
          <w:tab/>
          <w:t>24</w:t>
        </w:r>
      </w:hyperlink>
    </w:p>
    <w:p>
      <w:pPr>
        <w:pStyle w:val="TOC_2"/>
        <w:numPr>
          <w:ilvl w:val="0"/>
          <w:numId w:val="41"/>
        </w:numPr>
        <w:tabs>
          <w:tab w:leader="none" w:pos="1107" w:val="left"/>
          <w:tab w:leader="dot" w:pos="9461" w:val="right"/>
        </w:tabs>
        <w:widowControl w:val="0"/>
        <w:keepNext w:val="0"/>
        <w:keepLines w:val="0"/>
        <w:shd w:val="clear" w:color="auto" w:fill="auto"/>
        <w:bidi w:val="0"/>
        <w:spacing w:before="0" w:after="0"/>
        <w:ind w:left="600" w:right="0" w:firstLine="0"/>
      </w:pPr>
      <w:hyperlink w:anchor="bookmark69" w:tooltip="Current Document">
        <w:r>
          <w:rPr>
            <w:lang w:val="cs-CZ" w:eastAsia="cs-CZ" w:bidi="cs-CZ"/>
            <w:w w:val="100"/>
            <w:spacing w:val="0"/>
            <w:color w:val="000000"/>
            <w:position w:val="0"/>
          </w:rPr>
          <w:t>Užívání díla před jeho předáním</w:t>
          <w:tab/>
          <w:t>25</w:t>
        </w:r>
      </w:hyperlink>
    </w:p>
    <w:p>
      <w:pPr>
        <w:pStyle w:val="TOC_2"/>
        <w:numPr>
          <w:ilvl w:val="0"/>
          <w:numId w:val="41"/>
        </w:numPr>
        <w:tabs>
          <w:tab w:leader="none" w:pos="1174" w:val="left"/>
          <w:tab w:leader="dot" w:pos="9461" w:val="right"/>
        </w:tabs>
        <w:widowControl w:val="0"/>
        <w:keepNext w:val="0"/>
        <w:keepLines w:val="0"/>
        <w:shd w:val="clear" w:color="auto" w:fill="auto"/>
        <w:bidi w:val="0"/>
        <w:spacing w:before="0" w:after="0"/>
        <w:ind w:left="600" w:right="0" w:firstLine="0"/>
      </w:pPr>
      <w:hyperlink w:anchor="bookmark71" w:tooltip="Current Document">
        <w:r>
          <w:rPr>
            <w:lang w:val="cs-CZ" w:eastAsia="cs-CZ" w:bidi="cs-CZ"/>
            <w:w w:val="100"/>
            <w:spacing w:val="0"/>
            <w:color w:val="000000"/>
            <w:position w:val="0"/>
          </w:rPr>
          <w:t>Převzetí díla nebo jeho části</w:t>
          <w:tab/>
          <w:t>25</w:t>
        </w:r>
      </w:hyperlink>
    </w:p>
    <w:p>
      <w:pPr>
        <w:pStyle w:val="TOC_2"/>
        <w:numPr>
          <w:ilvl w:val="0"/>
          <w:numId w:val="43"/>
        </w:numPr>
        <w:tabs>
          <w:tab w:leader="none" w:pos="1122" w:val="left"/>
          <w:tab w:leader="dot" w:pos="9262" w:val="left"/>
        </w:tabs>
        <w:widowControl w:val="0"/>
        <w:keepNext w:val="0"/>
        <w:keepLines w:val="0"/>
        <w:shd w:val="clear" w:color="auto" w:fill="auto"/>
        <w:bidi w:val="0"/>
        <w:spacing w:before="0" w:after="0"/>
        <w:ind w:left="600" w:right="0" w:firstLine="0"/>
      </w:pPr>
      <w:hyperlink w:anchor="bookmark74"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3"/>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77" w:tooltip="Current Document">
        <w:r>
          <w:rPr>
            <w:lang w:val="cs-CZ" w:eastAsia="cs-CZ" w:bidi="cs-CZ"/>
            <w:w w:val="100"/>
            <w:spacing w:val="0"/>
            <w:color w:val="000000"/>
            <w:position w:val="0"/>
          </w:rPr>
          <w:t>Odpovědnost za vady a záruka za jakost</w:t>
          <w:tab/>
          <w:t>31</w:t>
        </w:r>
      </w:hyperlink>
    </w:p>
    <w:p>
      <w:pPr>
        <w:pStyle w:val="TOC_2"/>
        <w:numPr>
          <w:ilvl w:val="0"/>
          <w:numId w:val="43"/>
        </w:numPr>
        <w:tabs>
          <w:tab w:leader="none" w:pos="1251" w:val="left"/>
          <w:tab w:leader="dot" w:pos="9461" w:val="right"/>
        </w:tabs>
        <w:widowControl w:val="0"/>
        <w:keepNext w:val="0"/>
        <w:keepLines w:val="0"/>
        <w:shd w:val="clear" w:color="auto" w:fill="auto"/>
        <w:bidi w:val="0"/>
        <w:spacing w:before="0" w:after="0"/>
        <w:ind w:left="600" w:right="0" w:firstLine="0"/>
      </w:pPr>
      <w:hyperlink w:anchor="bookmark79" w:tooltip="Current Document">
        <w:r>
          <w:rPr>
            <w:lang w:val="cs-CZ" w:eastAsia="cs-CZ" w:bidi="cs-CZ"/>
            <w:w w:val="100"/>
            <w:spacing w:val="0"/>
            <w:color w:val="000000"/>
            <w:position w:val="0"/>
          </w:rPr>
          <w:t>Zánik závazků</w:t>
          <w:tab/>
          <w:t>33</w:t>
        </w:r>
      </w:hyperlink>
    </w:p>
    <w:p>
      <w:pPr>
        <w:pStyle w:val="TOC_2"/>
        <w:numPr>
          <w:ilvl w:val="0"/>
          <w:numId w:val="43"/>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2" w:tooltip="Current Document">
        <w:r>
          <w:rPr>
            <w:lang w:val="cs-CZ" w:eastAsia="cs-CZ" w:bidi="cs-CZ"/>
            <w:w w:val="100"/>
            <w:spacing w:val="0"/>
            <w:color w:val="000000"/>
            <w:position w:val="0"/>
          </w:rPr>
          <w:t>Vyšší moc</w:t>
          <w:tab/>
          <w:t>35</w:t>
        </w:r>
      </w:hyperlink>
    </w:p>
    <w:p>
      <w:pPr>
        <w:pStyle w:val="TOC_2"/>
        <w:numPr>
          <w:ilvl w:val="0"/>
          <w:numId w:val="43"/>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4" w:tooltip="Current Document">
        <w:r>
          <w:rPr>
            <w:lang w:val="cs-CZ" w:eastAsia="cs-CZ" w:bidi="cs-CZ"/>
            <w:w w:val="100"/>
            <w:spacing w:val="0"/>
            <w:color w:val="000000"/>
            <w:position w:val="0"/>
          </w:rPr>
          <w:t>Zajištění závazků Zhotovitele</w:t>
          <w:tab/>
          <w:t>36</w:t>
        </w:r>
      </w:hyperlink>
    </w:p>
    <w:p>
      <w:pPr>
        <w:pStyle w:val="TOC_2"/>
        <w:numPr>
          <w:ilvl w:val="0"/>
          <w:numId w:val="43"/>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86" w:tooltip="Current Document">
        <w:r>
          <w:rPr>
            <w:lang w:val="cs-CZ" w:eastAsia="cs-CZ" w:bidi="cs-CZ"/>
            <w:w w:val="100"/>
            <w:spacing w:val="0"/>
            <w:color w:val="000000"/>
            <w:position w:val="0"/>
          </w:rPr>
          <w:t>Odkazy na obchodní firmy</w:t>
          <w:tab/>
          <w:t>38</w:t>
        </w:r>
      </w:hyperlink>
    </w:p>
    <w:p>
      <w:pPr>
        <w:pStyle w:val="TOC_2"/>
        <w:numPr>
          <w:ilvl w:val="0"/>
          <w:numId w:val="43"/>
        </w:numPr>
        <w:tabs>
          <w:tab w:leader="none" w:pos="1189" w:val="left"/>
          <w:tab w:leader="dot" w:pos="9461" w:val="right"/>
        </w:tabs>
        <w:widowControl w:val="0"/>
        <w:keepNext w:val="0"/>
        <w:keepLines w:val="0"/>
        <w:shd w:val="clear" w:color="auto" w:fill="auto"/>
        <w:bidi w:val="0"/>
        <w:spacing w:before="0" w:after="817"/>
        <w:ind w:left="600" w:right="0" w:firstLine="0"/>
      </w:pPr>
      <w:hyperlink w:anchor="bookmark88" w:tooltip="Current Document">
        <w:bookmarkStart w:id="44" w:name="bookmark44"/>
        <w:r>
          <w:rPr>
            <w:lang w:val="cs-CZ" w:eastAsia="cs-CZ" w:bidi="cs-CZ"/>
            <w:w w:val="100"/>
            <w:spacing w:val="0"/>
            <w:color w:val="000000"/>
            <w:position w:val="0"/>
          </w:rPr>
          <w:t>Závěrečná ustanovení</w:t>
          <w:tab/>
          <w:t xml:space="preserve">  38</w:t>
        </w:r>
        <w:bookmarkEnd w:id="44"/>
      </w:hyperlink>
      <w:r>
        <w:fldChar w:fldCharType="end"/>
      </w:r>
    </w:p>
    <w:p>
      <w:pPr>
        <w:pStyle w:val="Style80"/>
        <w:widowControl w:val="0"/>
        <w:keepNext/>
        <w:keepLines/>
        <w:shd w:val="clear" w:color="auto" w:fill="auto"/>
        <w:bidi w:val="0"/>
        <w:spacing w:before="0" w:after="234" w:line="220" w:lineRule="exact"/>
        <w:ind w:left="0" w:right="100" w:firstLine="0"/>
      </w:pPr>
      <w:bookmarkStart w:id="45" w:name="bookmark45"/>
      <w:r>
        <w:rPr>
          <w:rStyle w:val="CharStyle95"/>
        </w:rPr>
        <w:t>Preambule</w:t>
      </w:r>
      <w:bookmarkEnd w:id="45"/>
    </w:p>
    <w:p>
      <w:pPr>
        <w:pStyle w:val="Style21"/>
        <w:numPr>
          <w:ilvl w:val="0"/>
          <w:numId w:val="45"/>
        </w:numPr>
        <w:tabs>
          <w:tab w:leader="none" w:pos="952" w:val="left"/>
        </w:tabs>
        <w:widowControl w:val="0"/>
        <w:keepNext w:val="0"/>
        <w:keepLines w:val="0"/>
        <w:shd w:val="clear" w:color="auto" w:fill="auto"/>
        <w:bidi w:val="0"/>
        <w:spacing w:before="0" w:after="214" w:line="220" w:lineRule="exact"/>
        <w:ind w:left="420" w:right="0" w:firstLine="0"/>
      </w:pPr>
      <w:r>
        <w:rPr>
          <w:lang w:val="cs-CZ" w:eastAsia="cs-CZ" w:bidi="cs-CZ"/>
          <w:w w:val="100"/>
          <w:spacing w:val="0"/>
          <w:color w:val="000000"/>
          <w:position w:val="0"/>
        </w:rPr>
        <w:t>Tyto obchodní podmínky (dále jen „OP“) jsou zadavatelem vydávány v souladu s § 1751 OZ.</w:t>
      </w:r>
    </w:p>
    <w:p>
      <w:pPr>
        <w:pStyle w:val="Style21"/>
        <w:widowControl w:val="0"/>
        <w:keepNext w:val="0"/>
        <w:keepLines w:val="0"/>
        <w:shd w:val="clear" w:color="auto" w:fill="auto"/>
        <w:bidi w:val="0"/>
        <w:spacing w:before="0" w:after="0" w:line="250" w:lineRule="exact"/>
        <w:ind w:left="420" w:right="30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21"/>
        <w:numPr>
          <w:ilvl w:val="0"/>
          <w:numId w:val="45"/>
        </w:numPr>
        <w:tabs>
          <w:tab w:leader="none" w:pos="8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21"/>
        <w:numPr>
          <w:ilvl w:val="0"/>
          <w:numId w:val="45"/>
        </w:numPr>
        <w:tabs>
          <w:tab w:leader="none" w:pos="838"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21"/>
        <w:numPr>
          <w:ilvl w:val="0"/>
          <w:numId w:val="45"/>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21"/>
        <w:numPr>
          <w:ilvl w:val="0"/>
          <w:numId w:val="45"/>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21"/>
        <w:numPr>
          <w:ilvl w:val="0"/>
          <w:numId w:val="45"/>
        </w:numPr>
        <w:tabs>
          <w:tab w:leader="none" w:pos="828"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21"/>
        <w:numPr>
          <w:ilvl w:val="0"/>
          <w:numId w:val="47"/>
        </w:numPr>
        <w:tabs>
          <w:tab w:leader="none" w:pos="78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6"/>
        <w:numPr>
          <w:ilvl w:val="0"/>
          <w:numId w:val="49"/>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Souvislé opravy a rekonstrukce silnic a mostů,</w:t>
      </w:r>
    </w:p>
    <w:p>
      <w:pPr>
        <w:pStyle w:val="Style96"/>
        <w:numPr>
          <w:ilvl w:val="0"/>
          <w:numId w:val="49"/>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Stavební úpravy a rekonstrukce staveb či objektů,</w:t>
      </w:r>
    </w:p>
    <w:p>
      <w:pPr>
        <w:pStyle w:val="Style96"/>
        <w:numPr>
          <w:ilvl w:val="0"/>
          <w:numId w:val="49"/>
        </w:numPr>
        <w:tabs>
          <w:tab w:leader="none" w:pos="1106" w:val="left"/>
        </w:tabs>
        <w:widowControl w:val="0"/>
        <w:keepNext w:val="0"/>
        <w:keepLines w:val="0"/>
        <w:shd w:val="clear" w:color="auto" w:fill="auto"/>
        <w:bidi w:val="0"/>
        <w:spacing w:before="0" w:after="180"/>
        <w:ind w:left="400" w:right="0" w:firstLine="0"/>
      </w:pPr>
      <w:r>
        <w:rPr>
          <w:lang w:val="cs-CZ" w:eastAsia="cs-CZ" w:bidi="cs-CZ"/>
          <w:w w:val="100"/>
          <w:spacing w:val="0"/>
          <w:color w:val="000000"/>
          <w:position w:val="0"/>
        </w:rPr>
        <w:t>Stavební a revitalizační úpravy okolo silnic a alejí.</w:t>
      </w:r>
    </w:p>
    <w:p>
      <w:pPr>
        <w:pStyle w:val="Style21"/>
        <w:numPr>
          <w:ilvl w:val="0"/>
          <w:numId w:val="47"/>
        </w:numPr>
        <w:tabs>
          <w:tab w:leader="none" w:pos="77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2"/>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21"/>
        <w:numPr>
          <w:ilvl w:val="0"/>
          <w:numId w:val="47"/>
        </w:numPr>
        <w:tabs>
          <w:tab w:leader="none" w:pos="689"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21"/>
        <w:numPr>
          <w:ilvl w:val="0"/>
          <w:numId w:val="47"/>
        </w:numPr>
        <w:tabs>
          <w:tab w:leader="none" w:pos="7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Veškerá ujednání vyplývající mezi smluvními stranami z uzavřené </w:t>
      </w:r>
      <w:r>
        <w:rPr>
          <w:rStyle w:val="CharStyle92"/>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21"/>
        <w:numPr>
          <w:ilvl w:val="0"/>
          <w:numId w:val="47"/>
        </w:numPr>
        <w:tabs>
          <w:tab w:leader="none" w:pos="77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Vymezení pojmů:</w:t>
      </w:r>
    </w:p>
    <w:p>
      <w:pPr>
        <w:pStyle w:val="Style21"/>
        <w:numPr>
          <w:ilvl w:val="0"/>
          <w:numId w:val="51"/>
        </w:numPr>
        <w:tabs>
          <w:tab w:leader="none" w:pos="69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Objednatelem je zadavatel po uzavření Smlouvy na plnění předmětu veřejné zakázky.</w:t>
      </w:r>
    </w:p>
    <w:p>
      <w:pPr>
        <w:pStyle w:val="Style21"/>
        <w:numPr>
          <w:ilvl w:val="0"/>
          <w:numId w:val="51"/>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21"/>
        <w:numPr>
          <w:ilvl w:val="0"/>
          <w:numId w:val="51"/>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21"/>
        <w:numPr>
          <w:ilvl w:val="0"/>
          <w:numId w:val="51"/>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21"/>
        <w:numPr>
          <w:ilvl w:val="0"/>
          <w:numId w:val="51"/>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21"/>
        <w:numPr>
          <w:ilvl w:val="0"/>
          <w:numId w:val="51"/>
        </w:numPr>
        <w:tabs>
          <w:tab w:leader="none" w:pos="713" w:val="left"/>
        </w:tabs>
        <w:widowControl w:val="0"/>
        <w:keepNext w:val="0"/>
        <w:keepLines w:val="0"/>
        <w:shd w:val="clear" w:color="auto" w:fill="auto"/>
        <w:bidi w:val="0"/>
        <w:spacing w:before="0" w:after="504" w:line="250" w:lineRule="exact"/>
        <w:ind w:left="680" w:right="300" w:hanging="280"/>
      </w:pPr>
      <w:bookmarkStart w:id="46" w:name="bookmark46"/>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46"/>
    </w:p>
    <w:p>
      <w:pPr>
        <w:pStyle w:val="Style80"/>
        <w:widowControl w:val="0"/>
        <w:keepNext/>
        <w:keepLines/>
        <w:shd w:val="clear" w:color="auto" w:fill="auto"/>
        <w:bidi w:val="0"/>
        <w:spacing w:before="0" w:after="214" w:line="220" w:lineRule="exact"/>
        <w:ind w:left="0" w:right="100" w:firstLine="0"/>
      </w:pPr>
      <w:bookmarkStart w:id="47" w:name="bookmark47"/>
      <w:r>
        <w:rPr>
          <w:rStyle w:val="CharStyle95"/>
        </w:rPr>
        <w:t>I. Předmět Smlouvy</w:t>
      </w:r>
      <w:bookmarkEnd w:id="47"/>
    </w:p>
    <w:p>
      <w:pPr>
        <w:pStyle w:val="Style21"/>
        <w:numPr>
          <w:ilvl w:val="0"/>
          <w:numId w:val="5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21"/>
        <w:numPr>
          <w:ilvl w:val="0"/>
          <w:numId w:val="53"/>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21"/>
        <w:widowControl w:val="0"/>
        <w:keepNext w:val="0"/>
        <w:keepLines w:val="0"/>
        <w:shd w:val="clear" w:color="auto" w:fill="auto"/>
        <w:bidi w:val="0"/>
        <w:spacing w:before="0" w:after="180" w:line="250" w:lineRule="exact"/>
        <w:ind w:left="400" w:right="300" w:firstLine="56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21"/>
        <w:numPr>
          <w:ilvl w:val="0"/>
          <w:numId w:val="53"/>
        </w:numPr>
        <w:tabs>
          <w:tab w:leader="none" w:pos="96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21"/>
        <w:widowControl w:val="0"/>
        <w:keepNext w:val="0"/>
        <w:keepLines w:val="0"/>
        <w:shd w:val="clear" w:color="auto" w:fill="auto"/>
        <w:bidi w:val="0"/>
        <w:jc w:val="left"/>
        <w:spacing w:before="0" w:after="204" w:line="250" w:lineRule="exact"/>
        <w:ind w:left="400" w:right="0" w:firstLine="700"/>
      </w:pPr>
      <w:r>
        <w:rPr>
          <w:lang w:val="cs-CZ" w:eastAsia="cs-CZ" w:bidi="cs-CZ"/>
          <w:w w:val="100"/>
          <w:spacing w:val="0"/>
          <w:color w:val="000000"/>
          <w:position w:val="0"/>
        </w:rPr>
        <w:t>Mezi tyto práce a činnosti Zhotovitele mající dopad na celkovou nabídkovou cenu, patří zejména:</w:t>
      </w:r>
    </w:p>
    <w:p>
      <w:pPr>
        <w:pStyle w:val="Style21"/>
        <w:numPr>
          <w:ilvl w:val="0"/>
          <w:numId w:val="55"/>
        </w:numPr>
        <w:tabs>
          <w:tab w:leader="none" w:pos="101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Zajištění všech nezbytných průzkumů nutných pro řádné provádění a dokončení díla.</w:t>
      </w:r>
    </w:p>
    <w:p>
      <w:pPr>
        <w:pStyle w:val="Style21"/>
        <w:numPr>
          <w:ilvl w:val="0"/>
          <w:numId w:val="55"/>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21"/>
        <w:numPr>
          <w:ilvl w:val="0"/>
          <w:numId w:val="55"/>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21"/>
        <w:numPr>
          <w:ilvl w:val="0"/>
          <w:numId w:val="55"/>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21"/>
        <w:numPr>
          <w:ilvl w:val="0"/>
          <w:numId w:val="55"/>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21"/>
        <w:numPr>
          <w:ilvl w:val="0"/>
          <w:numId w:val="55"/>
        </w:numPr>
        <w:tabs>
          <w:tab w:leader="none" w:pos="103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21"/>
        <w:widowControl w:val="0"/>
        <w:keepNext w:val="0"/>
        <w:keepLines w:val="0"/>
        <w:shd w:val="clear" w:color="auto" w:fill="auto"/>
        <w:bidi w:val="0"/>
        <w:jc w:val="left"/>
        <w:spacing w:before="0" w:after="0" w:line="220" w:lineRule="exact"/>
        <w:ind w:left="400" w:right="0" w:firstLine="700"/>
      </w:pPr>
      <w:r>
        <w:rPr>
          <w:lang w:val="cs-CZ" w:eastAsia="cs-CZ" w:bidi="cs-CZ"/>
          <w:w w:val="100"/>
          <w:spacing w:val="0"/>
          <w:color w:val="000000"/>
          <w:position w:val="0"/>
        </w:rPr>
        <w:t>Bližší podmínky provedení předepsaných zkoušek jsou uvedeny v čl.XI techto OP.</w:t>
      </w:r>
    </w:p>
    <w:p>
      <w:pPr>
        <w:pStyle w:val="Style21"/>
        <w:numPr>
          <w:ilvl w:val="0"/>
          <w:numId w:val="55"/>
        </w:numPr>
        <w:tabs>
          <w:tab w:leader="none" w:pos="10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21"/>
        <w:numPr>
          <w:ilvl w:val="0"/>
          <w:numId w:val="55"/>
        </w:numPr>
        <w:tabs>
          <w:tab w:leader="none" w:pos="10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21"/>
        <w:numPr>
          <w:ilvl w:val="0"/>
          <w:numId w:val="55"/>
        </w:numPr>
        <w:tabs>
          <w:tab w:leader="none" w:pos="10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21"/>
        <w:numPr>
          <w:ilvl w:val="0"/>
          <w:numId w:val="5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21"/>
        <w:numPr>
          <w:ilvl w:val="0"/>
          <w:numId w:val="5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21"/>
        <w:numPr>
          <w:ilvl w:val="0"/>
          <w:numId w:val="5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21"/>
        <w:numPr>
          <w:ilvl w:val="0"/>
          <w:numId w:val="5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21"/>
        <w:numPr>
          <w:ilvl w:val="0"/>
          <w:numId w:val="55"/>
        </w:numPr>
        <w:tabs>
          <w:tab w:leader="none" w:pos="1154"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21"/>
        <w:numPr>
          <w:ilvl w:val="0"/>
          <w:numId w:val="5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21"/>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80"/>
        <w:widowControl w:val="0"/>
        <w:keepNext/>
        <w:keepLines/>
        <w:shd w:val="clear" w:color="auto" w:fill="auto"/>
        <w:bidi w:val="0"/>
        <w:spacing w:before="0" w:after="211" w:line="220" w:lineRule="exact"/>
        <w:ind w:left="0" w:right="100" w:firstLine="0"/>
      </w:pPr>
      <w:bookmarkStart w:id="48" w:name="bookmark48"/>
      <w:r>
        <w:rPr>
          <w:rStyle w:val="CharStyle95"/>
        </w:rPr>
        <w:t>II. Specifikace díla v zadávacích podmínkách</w:t>
      </w:r>
      <w:bookmarkEnd w:id="48"/>
    </w:p>
    <w:p>
      <w:pPr>
        <w:pStyle w:val="Style21"/>
        <w:numPr>
          <w:ilvl w:val="0"/>
          <w:numId w:val="57"/>
        </w:numPr>
        <w:tabs>
          <w:tab w:leader="none" w:pos="857" w:val="left"/>
        </w:tabs>
        <w:widowControl w:val="0"/>
        <w:keepNext w:val="0"/>
        <w:keepLines w:val="0"/>
        <w:shd w:val="clear" w:color="auto" w:fill="auto"/>
        <w:bidi w:val="0"/>
        <w:spacing w:before="0" w:after="180" w:line="254" w:lineRule="exact"/>
        <w:ind w:left="400" w:right="300" w:firstLine="0"/>
      </w:pPr>
      <w:bookmarkStart w:id="49" w:name="bookmark49"/>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9"/>
    </w:p>
    <w:p>
      <w:pPr>
        <w:pStyle w:val="Style21"/>
        <w:numPr>
          <w:ilvl w:val="0"/>
          <w:numId w:val="57"/>
        </w:numPr>
        <w:tabs>
          <w:tab w:leader="none" w:pos="86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21"/>
        <w:numPr>
          <w:ilvl w:val="0"/>
          <w:numId w:val="57"/>
        </w:numPr>
        <w:tabs>
          <w:tab w:leader="none" w:pos="862" w:val="left"/>
        </w:tabs>
        <w:widowControl w:val="0"/>
        <w:keepNext w:val="0"/>
        <w:keepLines w:val="0"/>
        <w:shd w:val="clear" w:color="auto" w:fill="auto"/>
        <w:bidi w:val="0"/>
        <w:spacing w:before="0" w:after="448" w:line="254" w:lineRule="exact"/>
        <w:ind w:left="400" w:right="300" w:firstLine="0"/>
      </w:pPr>
      <w:bookmarkStart w:id="50" w:name="bookmark50"/>
      <w:r>
        <w:rPr>
          <w:lang w:val="cs-CZ" w:eastAsia="cs-CZ" w:bidi="cs-CZ"/>
          <w:w w:val="100"/>
          <w:spacing w:val="0"/>
          <w:color w:val="000000"/>
          <w:position w:val="0"/>
        </w:rPr>
        <w:t>Zhotovitel díla se zavazuje při realizaci výstavby dodržovat obecné zásady pro zajištění bezpečnosti a ochrany zdraví.</w:t>
      </w:r>
      <w:bookmarkEnd w:id="50"/>
    </w:p>
    <w:p>
      <w:pPr>
        <w:pStyle w:val="Style80"/>
        <w:numPr>
          <w:ilvl w:val="0"/>
          <w:numId w:val="59"/>
        </w:numPr>
        <w:tabs>
          <w:tab w:leader="none" w:pos="4582" w:val="left"/>
        </w:tabs>
        <w:widowControl w:val="0"/>
        <w:keepNext/>
        <w:keepLines/>
        <w:shd w:val="clear" w:color="auto" w:fill="auto"/>
        <w:bidi w:val="0"/>
        <w:jc w:val="both"/>
        <w:spacing w:before="0" w:after="211" w:line="220" w:lineRule="exact"/>
        <w:ind w:left="4120" w:right="0" w:firstLine="0"/>
      </w:pPr>
      <w:bookmarkStart w:id="51" w:name="bookmark51"/>
      <w:r>
        <w:rPr>
          <w:rStyle w:val="CharStyle95"/>
        </w:rPr>
        <w:t>Doba plnění</w:t>
      </w:r>
      <w:bookmarkEnd w:id="51"/>
    </w:p>
    <w:p>
      <w:pPr>
        <w:pStyle w:val="Style21"/>
        <w:numPr>
          <w:ilvl w:val="0"/>
          <w:numId w:val="61"/>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21"/>
        <w:numPr>
          <w:ilvl w:val="0"/>
          <w:numId w:val="61"/>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21"/>
        <w:widowControl w:val="0"/>
        <w:keepNext w:val="0"/>
        <w:keepLines w:val="0"/>
        <w:shd w:val="clear" w:color="auto" w:fill="auto"/>
        <w:bidi w:val="0"/>
        <w:jc w:val="left"/>
        <w:spacing w:before="0" w:after="184" w:line="254" w:lineRule="exact"/>
        <w:ind w:left="400" w:right="0" w:firstLine="70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21"/>
        <w:numPr>
          <w:ilvl w:val="0"/>
          <w:numId w:val="6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21"/>
        <w:numPr>
          <w:ilvl w:val="0"/>
          <w:numId w:val="61"/>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21"/>
        <w:numPr>
          <w:ilvl w:val="0"/>
          <w:numId w:val="61"/>
        </w:numPr>
        <w:tabs>
          <w:tab w:leader="none" w:pos="88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21"/>
        <w:numPr>
          <w:ilvl w:val="0"/>
          <w:numId w:val="61"/>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21"/>
        <w:numPr>
          <w:ilvl w:val="0"/>
          <w:numId w:val="6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21"/>
        <w:numPr>
          <w:ilvl w:val="0"/>
          <w:numId w:val="6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21"/>
        <w:numPr>
          <w:ilvl w:val="0"/>
          <w:numId w:val="61"/>
        </w:numPr>
        <w:tabs>
          <w:tab w:leader="none" w:pos="881" w:val="left"/>
        </w:tabs>
        <w:widowControl w:val="0"/>
        <w:keepNext w:val="0"/>
        <w:keepLines w:val="0"/>
        <w:shd w:val="clear" w:color="auto" w:fill="auto"/>
        <w:bidi w:val="0"/>
        <w:spacing w:before="0" w:after="504" w:line="250" w:lineRule="exact"/>
        <w:ind w:left="400" w:right="300" w:firstLine="0"/>
      </w:pPr>
      <w:bookmarkStart w:id="52" w:name="bookmark52"/>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2"/>
    </w:p>
    <w:p>
      <w:pPr>
        <w:pStyle w:val="Style80"/>
        <w:numPr>
          <w:ilvl w:val="0"/>
          <w:numId w:val="59"/>
        </w:numPr>
        <w:tabs>
          <w:tab w:leader="none" w:pos="4127" w:val="left"/>
        </w:tabs>
        <w:widowControl w:val="0"/>
        <w:keepNext/>
        <w:keepLines/>
        <w:shd w:val="clear" w:color="auto" w:fill="auto"/>
        <w:bidi w:val="0"/>
        <w:jc w:val="both"/>
        <w:spacing w:before="0" w:after="238" w:line="220" w:lineRule="exact"/>
        <w:ind w:left="3680" w:right="0" w:firstLine="0"/>
      </w:pPr>
      <w:bookmarkStart w:id="53" w:name="bookmark53"/>
      <w:r>
        <w:rPr>
          <w:rStyle w:val="CharStyle95"/>
        </w:rPr>
        <w:t>Místo provádění díla</w:t>
      </w:r>
      <w:bookmarkEnd w:id="53"/>
    </w:p>
    <w:p>
      <w:pPr>
        <w:pStyle w:val="Style21"/>
        <w:numPr>
          <w:ilvl w:val="0"/>
          <w:numId w:val="63"/>
        </w:numPr>
        <w:tabs>
          <w:tab w:leader="none" w:pos="857" w:val="left"/>
        </w:tabs>
        <w:widowControl w:val="0"/>
        <w:keepNext w:val="0"/>
        <w:keepLines w:val="0"/>
        <w:shd w:val="clear" w:color="auto" w:fill="auto"/>
        <w:bidi w:val="0"/>
        <w:spacing w:before="0" w:after="428" w:line="220" w:lineRule="exact"/>
        <w:ind w:left="400" w:right="0" w:firstLine="0"/>
      </w:pPr>
      <w:bookmarkStart w:id="54" w:name="bookmark54"/>
      <w:r>
        <w:rPr>
          <w:lang w:val="cs-CZ" w:eastAsia="cs-CZ" w:bidi="cs-CZ"/>
          <w:w w:val="100"/>
          <w:spacing w:val="0"/>
          <w:color w:val="000000"/>
          <w:position w:val="0"/>
        </w:rPr>
        <w:t>Místem provádění díla je místo blíže uvedené ve Smlouvě.</w:t>
      </w:r>
      <w:bookmarkEnd w:id="54"/>
    </w:p>
    <w:p>
      <w:pPr>
        <w:pStyle w:val="Style80"/>
        <w:numPr>
          <w:ilvl w:val="0"/>
          <w:numId w:val="59"/>
        </w:numPr>
        <w:tabs>
          <w:tab w:leader="none" w:pos="2996" w:val="left"/>
        </w:tabs>
        <w:widowControl w:val="0"/>
        <w:keepNext/>
        <w:keepLines/>
        <w:shd w:val="clear" w:color="auto" w:fill="auto"/>
        <w:bidi w:val="0"/>
        <w:jc w:val="both"/>
        <w:spacing w:before="0" w:after="214" w:line="220" w:lineRule="exact"/>
        <w:ind w:left="2640" w:right="0" w:firstLine="0"/>
      </w:pPr>
      <w:bookmarkStart w:id="55" w:name="bookmark55"/>
      <w:r>
        <w:rPr>
          <w:rStyle w:val="CharStyle95"/>
        </w:rPr>
        <w:t>Cena díla, fakturační a platební podmínky</w:t>
      </w:r>
      <w:bookmarkEnd w:id="55"/>
    </w:p>
    <w:p>
      <w:pPr>
        <w:pStyle w:val="Style21"/>
        <w:numPr>
          <w:ilvl w:val="0"/>
          <w:numId w:val="65"/>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21"/>
        <w:tabs>
          <w:tab w:leader="dot" w:pos="5029" w:val="left"/>
        </w:tabs>
        <w:widowControl w:val="0"/>
        <w:keepNext w:val="0"/>
        <w:keepLines w:val="0"/>
        <w:shd w:val="clear" w:color="auto" w:fill="auto"/>
        <w:bidi w:val="0"/>
        <w:spacing w:before="0" w:after="0" w:line="250" w:lineRule="exact"/>
        <w:ind w:left="2640" w:right="0" w:firstLine="0"/>
      </w:pPr>
      <w:r>
        <w:rPr>
          <w:lang w:val="cs-CZ" w:eastAsia="cs-CZ" w:bidi="cs-CZ"/>
          <w:w w:val="100"/>
          <w:spacing w:val="0"/>
          <w:color w:val="000000"/>
          <w:position w:val="0"/>
        </w:rPr>
        <w:tab/>
        <w:t>,- Kč bez DPH</w:t>
      </w:r>
    </w:p>
    <w:p>
      <w:pPr>
        <w:pStyle w:val="Style21"/>
        <w:tabs>
          <w:tab w:leader="dot" w:pos="5029" w:val="left"/>
        </w:tabs>
        <w:widowControl w:val="0"/>
        <w:keepNext w:val="0"/>
        <w:keepLines w:val="0"/>
        <w:shd w:val="clear" w:color="auto" w:fill="auto"/>
        <w:bidi w:val="0"/>
        <w:spacing w:before="0" w:after="0" w:line="250" w:lineRule="exact"/>
        <w:ind w:left="2740" w:right="0" w:firstLine="0"/>
      </w:pPr>
      <w:r>
        <w:rPr>
          <w:lang w:val="cs-CZ" w:eastAsia="cs-CZ" w:bidi="cs-CZ"/>
          <w:w w:val="100"/>
          <w:spacing w:val="0"/>
          <w:color w:val="000000"/>
          <w:position w:val="0"/>
        </w:rPr>
        <w:tab/>
        <w:t xml:space="preserve"> DPH ... %</w:t>
      </w:r>
    </w:p>
    <w:p>
      <w:pPr>
        <w:pStyle w:val="Style21"/>
        <w:tabs>
          <w:tab w:leader="dot" w:pos="5029" w:val="left"/>
        </w:tabs>
        <w:widowControl w:val="0"/>
        <w:keepNext w:val="0"/>
        <w:keepLines w:val="0"/>
        <w:shd w:val="clear" w:color="auto" w:fill="auto"/>
        <w:bidi w:val="0"/>
        <w:spacing w:before="0" w:after="180" w:line="250" w:lineRule="exact"/>
        <w:ind w:left="2640" w:right="0" w:firstLine="0"/>
      </w:pPr>
      <w:r>
        <w:rPr>
          <w:lang w:val="cs-CZ" w:eastAsia="cs-CZ" w:bidi="cs-CZ"/>
          <w:w w:val="100"/>
          <w:spacing w:val="0"/>
          <w:color w:val="000000"/>
          <w:position w:val="0"/>
        </w:rPr>
        <w:tab/>
        <w:t>,- včetně DPH</w:t>
      </w:r>
    </w:p>
    <w:p>
      <w:pPr>
        <w:pStyle w:val="Style21"/>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2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21"/>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2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21"/>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2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Změnový list, jehož návrh předkládá ke schválení Objednateli Zhotovitel bude obsahovat zejména tyto údaje:</w:t>
      </w:r>
    </w:p>
    <w:p>
      <w:pPr>
        <w:pStyle w:val="Style21"/>
        <w:numPr>
          <w:ilvl w:val="0"/>
          <w:numId w:val="67"/>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datum změnového listu,</w:t>
      </w:r>
    </w:p>
    <w:p>
      <w:pPr>
        <w:pStyle w:val="Style21"/>
        <w:numPr>
          <w:ilvl w:val="0"/>
          <w:numId w:val="67"/>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Technický popis předmětu změny,</w:t>
      </w:r>
    </w:p>
    <w:p>
      <w:pPr>
        <w:pStyle w:val="Style21"/>
        <w:numPr>
          <w:ilvl w:val="0"/>
          <w:numId w:val="67"/>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popis položky dle původního položkového rozpočtu (oceněného výkazu výměr),</w:t>
      </w:r>
    </w:p>
    <w:p>
      <w:pPr>
        <w:pStyle w:val="Style21"/>
        <w:numPr>
          <w:ilvl w:val="0"/>
          <w:numId w:val="67"/>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Návrh nového popisu v položkovém rozpočtu se zachováním původního pořadového čísla,</w:t>
      </w:r>
    </w:p>
    <w:p>
      <w:pPr>
        <w:pStyle w:val="Style21"/>
        <w:numPr>
          <w:ilvl w:val="0"/>
          <w:numId w:val="67"/>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Prohlášení Zhotovitele díla, že technická změna nemění cenu za dílo,</w:t>
      </w:r>
    </w:p>
    <w:p>
      <w:pPr>
        <w:pStyle w:val="Style21"/>
        <w:numPr>
          <w:ilvl w:val="0"/>
          <w:numId w:val="67"/>
        </w:numPr>
        <w:tabs>
          <w:tab w:leader="none" w:pos="831"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21"/>
        <w:numPr>
          <w:ilvl w:val="0"/>
          <w:numId w:val="67"/>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Schválení změny autorským dozorem (dále jen „AD“),</w:t>
      </w:r>
    </w:p>
    <w:p>
      <w:pPr>
        <w:pStyle w:val="Style21"/>
        <w:numPr>
          <w:ilvl w:val="0"/>
          <w:numId w:val="67"/>
        </w:numPr>
        <w:tabs>
          <w:tab w:leader="none" w:pos="831" w:val="left"/>
        </w:tabs>
        <w:widowControl w:val="0"/>
        <w:keepNext w:val="0"/>
        <w:keepLines w:val="0"/>
        <w:shd w:val="clear" w:color="auto" w:fill="auto"/>
        <w:bidi w:val="0"/>
        <w:spacing w:before="0" w:after="176" w:line="250" w:lineRule="exact"/>
        <w:ind w:left="400" w:right="0" w:firstLine="0"/>
      </w:pPr>
      <w:r>
        <w:rPr>
          <w:lang w:val="cs-CZ" w:eastAsia="cs-CZ" w:bidi="cs-CZ"/>
          <w:w w:val="100"/>
          <w:spacing w:val="0"/>
          <w:color w:val="000000"/>
          <w:position w:val="0"/>
        </w:rPr>
        <w:t>Stanovisko technického dozoru stavebníka (dále jen „TDS“).</w:t>
      </w:r>
    </w:p>
    <w:p>
      <w:pPr>
        <w:pStyle w:val="Style21"/>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21"/>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21"/>
        <w:numPr>
          <w:ilvl w:val="0"/>
          <w:numId w:val="65"/>
        </w:numPr>
        <w:tabs>
          <w:tab w:leader="none" w:pos="862" w:val="left"/>
        </w:tabs>
        <w:widowControl w:val="0"/>
        <w:keepNext w:val="0"/>
        <w:keepLines w:val="0"/>
        <w:shd w:val="clear" w:color="auto" w:fill="auto"/>
        <w:bidi w:val="0"/>
        <w:spacing w:before="0" w:after="41" w:line="250" w:lineRule="exact"/>
        <w:ind w:left="400" w:right="30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21"/>
        <w:widowControl w:val="0"/>
        <w:keepNext w:val="0"/>
        <w:keepLines w:val="0"/>
        <w:shd w:val="clear" w:color="auto" w:fill="auto"/>
        <w:bidi w:val="0"/>
        <w:spacing w:before="0" w:after="60" w:line="274" w:lineRule="exact"/>
        <w:ind w:left="400" w:right="30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21"/>
        <w:widowControl w:val="0"/>
        <w:keepNext w:val="0"/>
        <w:keepLines w:val="0"/>
        <w:shd w:val="clear" w:color="auto" w:fill="auto"/>
        <w:bidi w:val="0"/>
        <w:spacing w:before="0" w:after="316" w:line="274" w:lineRule="exact"/>
        <w:ind w:left="400" w:right="30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21"/>
        <w:numPr>
          <w:ilvl w:val="0"/>
          <w:numId w:val="65"/>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21"/>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21"/>
        <w:numPr>
          <w:ilvl w:val="0"/>
          <w:numId w:val="65"/>
        </w:numPr>
        <w:tabs>
          <w:tab w:leader="none" w:pos="86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21"/>
        <w:numPr>
          <w:ilvl w:val="0"/>
          <w:numId w:val="65"/>
        </w:numPr>
        <w:tabs>
          <w:tab w:leader="none" w:pos="857"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Faktura musí obsahovat dále tyto náležitosti, jinak je neúplná:</w:t>
      </w:r>
    </w:p>
    <w:p>
      <w:pPr>
        <w:pStyle w:val="Style21"/>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označení faktury</w:t>
      </w:r>
    </w:p>
    <w:p>
      <w:pPr>
        <w:pStyle w:val="Style21"/>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sídlo, IČO, DIČ, bankovní spojení Objednatele a Zhotovitele</w:t>
      </w:r>
    </w:p>
    <w:p>
      <w:pPr>
        <w:pStyle w:val="Style21"/>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předmět plnění a den splnění</w:t>
      </w:r>
    </w:p>
    <w:p>
      <w:pPr>
        <w:pStyle w:val="Style21"/>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cenu díla a částku k fakturaci</w:t>
      </w:r>
    </w:p>
    <w:p>
      <w:pPr>
        <w:pStyle w:val="Style21"/>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Objednatelem a TDS schválený soupis skutečně provedených prací</w:t>
      </w:r>
    </w:p>
    <w:p>
      <w:pPr>
        <w:pStyle w:val="Style21"/>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datum odeslání a datum splatnosti platebního dokladu</w:t>
      </w:r>
    </w:p>
    <w:p>
      <w:pPr>
        <w:pStyle w:val="Style21"/>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náležitosti dle zákona č. 235/2004 Sb., o dani z přidané hodnoty, v platném znění</w:t>
      </w:r>
    </w:p>
    <w:p>
      <w:pPr>
        <w:pStyle w:val="Style21"/>
        <w:numPr>
          <w:ilvl w:val="0"/>
          <w:numId w:val="69"/>
        </w:numPr>
        <w:tabs>
          <w:tab w:leader="none" w:pos="728" w:val="left"/>
        </w:tabs>
        <w:widowControl w:val="0"/>
        <w:keepNext w:val="0"/>
        <w:keepLines w:val="0"/>
        <w:shd w:val="clear" w:color="auto" w:fill="auto"/>
        <w:bidi w:val="0"/>
        <w:spacing w:before="0" w:after="110" w:line="312" w:lineRule="exact"/>
        <w:ind w:left="400" w:right="0" w:firstLine="0"/>
      </w:pPr>
      <w:r>
        <w:rPr>
          <w:lang w:val="cs-CZ" w:eastAsia="cs-CZ" w:bidi="cs-CZ"/>
          <w:w w:val="100"/>
          <w:spacing w:val="0"/>
          <w:color w:val="000000"/>
          <w:position w:val="0"/>
        </w:rPr>
        <w:t>podpis oprávněného zástupce Zhotovitele</w:t>
      </w:r>
    </w:p>
    <w:p>
      <w:pPr>
        <w:pStyle w:val="Style21"/>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21"/>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21"/>
        <w:numPr>
          <w:ilvl w:val="0"/>
          <w:numId w:val="65"/>
        </w:numPr>
        <w:tabs>
          <w:tab w:leader="none" w:pos="97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21"/>
        <w:numPr>
          <w:ilvl w:val="0"/>
          <w:numId w:val="65"/>
        </w:numPr>
        <w:tabs>
          <w:tab w:leader="none" w:pos="967" w:val="left"/>
        </w:tabs>
        <w:widowControl w:val="0"/>
        <w:keepNext w:val="0"/>
        <w:keepLines w:val="0"/>
        <w:shd w:val="clear" w:color="auto" w:fill="auto"/>
        <w:bidi w:val="0"/>
        <w:spacing w:before="0" w:after="161" w:line="254" w:lineRule="exact"/>
        <w:ind w:left="400" w:right="30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21"/>
        <w:numPr>
          <w:ilvl w:val="0"/>
          <w:numId w:val="71"/>
        </w:numPr>
        <w:tabs>
          <w:tab w:leader="none" w:pos="1135" w:val="left"/>
        </w:tabs>
        <w:widowControl w:val="0"/>
        <w:keepNext w:val="0"/>
        <w:keepLines w:val="0"/>
        <w:shd w:val="clear" w:color="auto" w:fill="auto"/>
        <w:bidi w:val="0"/>
        <w:spacing w:before="0" w:after="199" w:line="278" w:lineRule="exact"/>
        <w:ind w:left="400" w:right="30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21"/>
        <w:numPr>
          <w:ilvl w:val="0"/>
          <w:numId w:val="71"/>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21"/>
        <w:numPr>
          <w:ilvl w:val="0"/>
          <w:numId w:val="71"/>
        </w:numPr>
        <w:tabs>
          <w:tab w:leader="none" w:pos="1130" w:val="left"/>
        </w:tabs>
        <w:widowControl w:val="0"/>
        <w:keepNext w:val="0"/>
        <w:keepLines w:val="0"/>
        <w:shd w:val="clear" w:color="auto" w:fill="auto"/>
        <w:bidi w:val="0"/>
        <w:spacing w:before="0" w:after="161" w:line="250" w:lineRule="exact"/>
        <w:ind w:left="400" w:right="30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21"/>
        <w:numPr>
          <w:ilvl w:val="0"/>
          <w:numId w:val="71"/>
        </w:numPr>
        <w:tabs>
          <w:tab w:leader="none" w:pos="1135" w:val="left"/>
        </w:tabs>
        <w:widowControl w:val="0"/>
        <w:keepNext w:val="0"/>
        <w:keepLines w:val="0"/>
        <w:shd w:val="clear" w:color="auto" w:fill="auto"/>
        <w:bidi w:val="0"/>
        <w:spacing w:before="0" w:after="176" w:line="274" w:lineRule="exact"/>
        <w:ind w:left="400" w:right="30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21"/>
        <w:numPr>
          <w:ilvl w:val="0"/>
          <w:numId w:val="71"/>
        </w:numPr>
        <w:tabs>
          <w:tab w:leader="none" w:pos="1188" w:val="left"/>
        </w:tabs>
        <w:widowControl w:val="0"/>
        <w:keepNext w:val="0"/>
        <w:keepLines w:val="0"/>
        <w:shd w:val="clear" w:color="auto" w:fill="auto"/>
        <w:bidi w:val="0"/>
        <w:spacing w:before="0" w:after="180" w:line="278" w:lineRule="exact"/>
        <w:ind w:left="400" w:right="30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21"/>
        <w:numPr>
          <w:ilvl w:val="0"/>
          <w:numId w:val="71"/>
        </w:numPr>
        <w:tabs>
          <w:tab w:leader="none" w:pos="1183" w:val="left"/>
        </w:tabs>
        <w:widowControl w:val="0"/>
        <w:keepNext w:val="0"/>
        <w:keepLines w:val="0"/>
        <w:shd w:val="clear" w:color="auto" w:fill="auto"/>
        <w:bidi w:val="0"/>
        <w:spacing w:before="0" w:after="203" w:line="278" w:lineRule="exact"/>
        <w:ind w:left="400" w:right="30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21"/>
        <w:numPr>
          <w:ilvl w:val="0"/>
          <w:numId w:val="65"/>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21"/>
        <w:numPr>
          <w:ilvl w:val="0"/>
          <w:numId w:val="65"/>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21"/>
        <w:widowControl w:val="0"/>
        <w:keepNext w:val="0"/>
        <w:keepLines w:val="0"/>
        <w:shd w:val="clear" w:color="auto" w:fill="auto"/>
        <w:bidi w:val="0"/>
        <w:spacing w:before="0" w:after="0" w:line="250" w:lineRule="exact"/>
        <w:ind w:left="400" w:right="300" w:firstLine="7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21"/>
        <w:numPr>
          <w:ilvl w:val="0"/>
          <w:numId w:val="65"/>
        </w:numPr>
        <w:tabs>
          <w:tab w:leader="none" w:pos="991" w:val="left"/>
        </w:tabs>
        <w:widowControl w:val="0"/>
        <w:keepNext w:val="0"/>
        <w:keepLines w:val="0"/>
        <w:shd w:val="clear" w:color="auto" w:fill="auto"/>
        <w:bidi w:val="0"/>
        <w:spacing w:before="0" w:after="504" w:line="250" w:lineRule="exact"/>
        <w:ind w:left="400" w:right="300" w:firstLine="0"/>
      </w:pPr>
      <w:bookmarkStart w:id="56" w:name="bookmark56"/>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6"/>
    </w:p>
    <w:p>
      <w:pPr>
        <w:pStyle w:val="Style80"/>
        <w:numPr>
          <w:ilvl w:val="0"/>
          <w:numId w:val="59"/>
        </w:numPr>
        <w:tabs>
          <w:tab w:leader="none" w:pos="2727" w:val="left"/>
        </w:tabs>
        <w:widowControl w:val="0"/>
        <w:keepNext/>
        <w:keepLines/>
        <w:shd w:val="clear" w:color="auto" w:fill="auto"/>
        <w:bidi w:val="0"/>
        <w:jc w:val="both"/>
        <w:spacing w:before="0" w:after="214" w:line="220" w:lineRule="exact"/>
        <w:ind w:left="2280" w:right="0" w:firstLine="0"/>
      </w:pPr>
      <w:bookmarkStart w:id="57" w:name="bookmark57"/>
      <w:r>
        <w:rPr>
          <w:rStyle w:val="CharStyle95"/>
        </w:rPr>
        <w:t>Podklady, pokyny a věci předané Objednatelem</w:t>
      </w:r>
      <w:bookmarkEnd w:id="57"/>
    </w:p>
    <w:p>
      <w:pPr>
        <w:pStyle w:val="Style21"/>
        <w:numPr>
          <w:ilvl w:val="0"/>
          <w:numId w:val="73"/>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21"/>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21"/>
        <w:numPr>
          <w:ilvl w:val="0"/>
          <w:numId w:val="73"/>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2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2"/>
        </w:rPr>
        <w:t>vynaložení odborné péče v době před uzavřením Smlouvy.</w:t>
      </w:r>
    </w:p>
    <w:p>
      <w:pPr>
        <w:pStyle w:val="Style21"/>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21"/>
        <w:numPr>
          <w:ilvl w:val="0"/>
          <w:numId w:val="73"/>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21"/>
        <w:numPr>
          <w:ilvl w:val="0"/>
          <w:numId w:val="73"/>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21"/>
        <w:numPr>
          <w:ilvl w:val="0"/>
          <w:numId w:val="7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21"/>
        <w:numPr>
          <w:ilvl w:val="0"/>
          <w:numId w:val="7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21"/>
        <w:numPr>
          <w:ilvl w:val="0"/>
          <w:numId w:val="73"/>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21"/>
        <w:numPr>
          <w:ilvl w:val="0"/>
          <w:numId w:val="73"/>
        </w:numPr>
        <w:tabs>
          <w:tab w:leader="none" w:pos="881" w:val="left"/>
        </w:tabs>
        <w:widowControl w:val="0"/>
        <w:keepNext w:val="0"/>
        <w:keepLines w:val="0"/>
        <w:shd w:val="clear" w:color="auto" w:fill="auto"/>
        <w:bidi w:val="0"/>
        <w:spacing w:before="0" w:after="448" w:line="254" w:lineRule="exact"/>
        <w:ind w:left="400" w:right="300" w:firstLine="0"/>
      </w:pPr>
      <w:bookmarkStart w:id="58" w:name="bookmark58"/>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8"/>
    </w:p>
    <w:p>
      <w:pPr>
        <w:pStyle w:val="Style80"/>
        <w:numPr>
          <w:ilvl w:val="0"/>
          <w:numId w:val="59"/>
        </w:numPr>
        <w:tabs>
          <w:tab w:leader="none" w:pos="3823" w:val="left"/>
        </w:tabs>
        <w:widowControl w:val="0"/>
        <w:keepNext/>
        <w:keepLines/>
        <w:shd w:val="clear" w:color="auto" w:fill="auto"/>
        <w:bidi w:val="0"/>
        <w:jc w:val="both"/>
        <w:spacing w:before="0" w:after="214" w:line="220" w:lineRule="exact"/>
        <w:ind w:left="3280" w:right="0" w:firstLine="0"/>
      </w:pPr>
      <w:bookmarkStart w:id="59" w:name="bookmark59"/>
      <w:r>
        <w:rPr>
          <w:rStyle w:val="CharStyle95"/>
        </w:rPr>
        <w:t>Součinnost smluvních stran</w:t>
      </w:r>
      <w:bookmarkEnd w:id="59"/>
    </w:p>
    <w:p>
      <w:pPr>
        <w:pStyle w:val="Style21"/>
        <w:numPr>
          <w:ilvl w:val="0"/>
          <w:numId w:val="75"/>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21"/>
        <w:numPr>
          <w:ilvl w:val="0"/>
          <w:numId w:val="75"/>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21"/>
        <w:numPr>
          <w:ilvl w:val="0"/>
          <w:numId w:val="75"/>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21"/>
        <w:numPr>
          <w:ilvl w:val="0"/>
          <w:numId w:val="75"/>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21"/>
        <w:numPr>
          <w:ilvl w:val="0"/>
          <w:numId w:val="75"/>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21"/>
        <w:numPr>
          <w:ilvl w:val="0"/>
          <w:numId w:val="7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21"/>
        <w:numPr>
          <w:ilvl w:val="0"/>
          <w:numId w:val="77"/>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21"/>
        <w:numPr>
          <w:ilvl w:val="0"/>
          <w:numId w:val="77"/>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21"/>
        <w:numPr>
          <w:ilvl w:val="0"/>
          <w:numId w:val="77"/>
        </w:numPr>
        <w:tabs>
          <w:tab w:leader="none" w:pos="10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21"/>
        <w:numPr>
          <w:ilvl w:val="0"/>
          <w:numId w:val="7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21"/>
        <w:numPr>
          <w:ilvl w:val="0"/>
          <w:numId w:val="75"/>
        </w:numPr>
        <w:tabs>
          <w:tab w:leader="none" w:pos="90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21"/>
        <w:numPr>
          <w:ilvl w:val="0"/>
          <w:numId w:val="75"/>
        </w:numPr>
        <w:tabs>
          <w:tab w:leader="none" w:pos="905" w:val="left"/>
        </w:tabs>
        <w:widowControl w:val="0"/>
        <w:keepNext w:val="0"/>
        <w:keepLines w:val="0"/>
        <w:shd w:val="clear" w:color="auto" w:fill="auto"/>
        <w:bidi w:val="0"/>
        <w:spacing w:before="0" w:after="188" w:line="259" w:lineRule="exact"/>
        <w:ind w:left="400" w:right="30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21"/>
        <w:numPr>
          <w:ilvl w:val="0"/>
          <w:numId w:val="79"/>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21"/>
        <w:numPr>
          <w:ilvl w:val="0"/>
          <w:numId w:val="79"/>
        </w:numPr>
        <w:tabs>
          <w:tab w:leader="none" w:pos="101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21"/>
        <w:numPr>
          <w:ilvl w:val="0"/>
          <w:numId w:val="79"/>
        </w:numPr>
        <w:tabs>
          <w:tab w:leader="none" w:pos="102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21"/>
        <w:numPr>
          <w:ilvl w:val="0"/>
          <w:numId w:val="75"/>
        </w:numPr>
        <w:tabs>
          <w:tab w:leader="none" w:pos="90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21"/>
        <w:numPr>
          <w:ilvl w:val="0"/>
          <w:numId w:val="75"/>
        </w:numPr>
        <w:tabs>
          <w:tab w:leader="none" w:pos="905" w:val="left"/>
        </w:tabs>
        <w:widowControl w:val="0"/>
        <w:keepNext w:val="0"/>
        <w:keepLines w:val="0"/>
        <w:shd w:val="clear" w:color="auto" w:fill="auto"/>
        <w:bidi w:val="0"/>
        <w:spacing w:before="0" w:after="448" w:line="254" w:lineRule="exact"/>
        <w:ind w:left="400" w:right="300" w:firstLine="0"/>
      </w:pPr>
      <w:bookmarkStart w:id="60" w:name="bookmark60"/>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60"/>
    </w:p>
    <w:p>
      <w:pPr>
        <w:pStyle w:val="Style80"/>
        <w:numPr>
          <w:ilvl w:val="0"/>
          <w:numId w:val="59"/>
        </w:numPr>
        <w:tabs>
          <w:tab w:leader="none" w:pos="2799" w:val="left"/>
        </w:tabs>
        <w:widowControl w:val="0"/>
        <w:keepNext/>
        <w:keepLines/>
        <w:shd w:val="clear" w:color="auto" w:fill="auto"/>
        <w:bidi w:val="0"/>
        <w:jc w:val="both"/>
        <w:spacing w:before="0" w:after="214" w:line="220" w:lineRule="exact"/>
        <w:ind w:left="2160" w:right="0" w:firstLine="0"/>
      </w:pPr>
      <w:bookmarkStart w:id="61" w:name="bookmark61"/>
      <w:r>
        <w:rPr>
          <w:rStyle w:val="CharStyle95"/>
        </w:rPr>
        <w:t>Podmínky a způsob provádění díla Zhotovitelem</w:t>
      </w:r>
      <w:bookmarkEnd w:id="61"/>
    </w:p>
    <w:p>
      <w:pPr>
        <w:pStyle w:val="Style21"/>
        <w:numPr>
          <w:ilvl w:val="0"/>
          <w:numId w:val="81"/>
        </w:numPr>
        <w:tabs>
          <w:tab w:leader="none" w:pos="90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2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21"/>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prohlášení o shodě.</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21"/>
        <w:numPr>
          <w:ilvl w:val="0"/>
          <w:numId w:val="81"/>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1"/>
        <w:numPr>
          <w:ilvl w:val="0"/>
          <w:numId w:val="8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2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21"/>
        <w:numPr>
          <w:ilvl w:val="0"/>
          <w:numId w:val="81"/>
        </w:numPr>
        <w:tabs>
          <w:tab w:leader="none" w:pos="86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21"/>
        <w:numPr>
          <w:ilvl w:val="0"/>
          <w:numId w:val="81"/>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21"/>
        <w:numPr>
          <w:ilvl w:val="0"/>
          <w:numId w:val="8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21"/>
        <w:numPr>
          <w:ilvl w:val="0"/>
          <w:numId w:val="81"/>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21"/>
        <w:numPr>
          <w:ilvl w:val="0"/>
          <w:numId w:val="81"/>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21"/>
        <w:numPr>
          <w:ilvl w:val="0"/>
          <w:numId w:val="81"/>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1"/>
        <w:numPr>
          <w:ilvl w:val="0"/>
          <w:numId w:val="8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21"/>
        <w:numPr>
          <w:ilvl w:val="0"/>
          <w:numId w:val="8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21"/>
        <w:numPr>
          <w:ilvl w:val="0"/>
          <w:numId w:val="81"/>
        </w:numPr>
        <w:tabs>
          <w:tab w:leader="none" w:pos="99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2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21"/>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21"/>
        <w:numPr>
          <w:ilvl w:val="0"/>
          <w:numId w:val="83"/>
        </w:numPr>
        <w:tabs>
          <w:tab w:leader="none" w:pos="112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Digitalizovaná podoba dokumentace skutečného provedení díla bude Objednateli předána ve formátu „dwg“ a „pdf“.</w:t>
      </w:r>
    </w:p>
    <w:p>
      <w:pPr>
        <w:pStyle w:val="Style2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21"/>
        <w:numPr>
          <w:ilvl w:val="0"/>
          <w:numId w:val="81"/>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21"/>
        <w:numPr>
          <w:ilvl w:val="0"/>
          <w:numId w:val="81"/>
        </w:numPr>
        <w:tabs>
          <w:tab w:leader="none" w:pos="991"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21"/>
        <w:numPr>
          <w:ilvl w:val="0"/>
          <w:numId w:val="81"/>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21"/>
        <w:numPr>
          <w:ilvl w:val="0"/>
          <w:numId w:val="81"/>
        </w:numPr>
        <w:tabs>
          <w:tab w:leader="none" w:pos="991" w:val="left"/>
        </w:tabs>
        <w:widowControl w:val="0"/>
        <w:keepNext w:val="0"/>
        <w:keepLines w:val="0"/>
        <w:shd w:val="clear" w:color="auto" w:fill="auto"/>
        <w:bidi w:val="0"/>
        <w:spacing w:before="0" w:after="0" w:line="250" w:lineRule="exact"/>
        <w:ind w:left="400" w:right="0" w:firstLine="0"/>
      </w:pPr>
      <w:r>
        <w:rPr>
          <w:rStyle w:val="CharStyle92"/>
        </w:rPr>
        <w:t>Přerušení prací</w:t>
      </w:r>
    </w:p>
    <w:p>
      <w:pPr>
        <w:pStyle w:val="Style21"/>
        <w:numPr>
          <w:ilvl w:val="0"/>
          <w:numId w:val="85"/>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21"/>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21"/>
        <w:numPr>
          <w:ilvl w:val="0"/>
          <w:numId w:val="85"/>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21"/>
        <w:numPr>
          <w:ilvl w:val="0"/>
          <w:numId w:val="81"/>
        </w:numPr>
        <w:tabs>
          <w:tab w:leader="none" w:pos="967" w:val="left"/>
        </w:tabs>
        <w:widowControl w:val="0"/>
        <w:keepNext w:val="0"/>
        <w:keepLines w:val="0"/>
        <w:shd w:val="clear" w:color="auto" w:fill="auto"/>
        <w:bidi w:val="0"/>
        <w:spacing w:before="0" w:after="0" w:line="220" w:lineRule="exact"/>
        <w:ind w:left="400" w:right="0" w:firstLine="0"/>
      </w:pPr>
      <w:r>
        <w:rPr>
          <w:rStyle w:val="CharStyle92"/>
        </w:rPr>
        <w:t>Kontroly a kontrolní dny</w:t>
      </w:r>
    </w:p>
    <w:p>
      <w:pPr>
        <w:pStyle w:val="Style21"/>
        <w:numPr>
          <w:ilvl w:val="0"/>
          <w:numId w:val="87"/>
        </w:numPr>
        <w:tabs>
          <w:tab w:leader="none" w:pos="11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21"/>
        <w:numPr>
          <w:ilvl w:val="0"/>
          <w:numId w:val="87"/>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21"/>
        <w:numPr>
          <w:ilvl w:val="0"/>
          <w:numId w:val="8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21"/>
        <w:numPr>
          <w:ilvl w:val="0"/>
          <w:numId w:val="87"/>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21"/>
        <w:numPr>
          <w:ilvl w:val="0"/>
          <w:numId w:val="87"/>
        </w:numPr>
        <w:tabs>
          <w:tab w:leader="none" w:pos="113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je oprávněn:</w:t>
      </w:r>
    </w:p>
    <w:p>
      <w:pPr>
        <w:pStyle w:val="Style21"/>
        <w:numPr>
          <w:ilvl w:val="0"/>
          <w:numId w:val="89"/>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21"/>
        <w:numPr>
          <w:ilvl w:val="0"/>
          <w:numId w:val="89"/>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21"/>
        <w:numPr>
          <w:ilvl w:val="0"/>
          <w:numId w:val="89"/>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21"/>
        <w:numPr>
          <w:ilvl w:val="0"/>
          <w:numId w:val="89"/>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21"/>
        <w:numPr>
          <w:ilvl w:val="0"/>
          <w:numId w:val="89"/>
        </w:numPr>
        <w:tabs>
          <w:tab w:leader="none" w:pos="838"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21"/>
        <w:numPr>
          <w:ilvl w:val="0"/>
          <w:numId w:val="87"/>
        </w:numPr>
        <w:tabs>
          <w:tab w:leader="none" w:pos="113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TDS nesmí vykonávat Zhotovitel ani osoba s ním propojená.</w:t>
      </w:r>
    </w:p>
    <w:p>
      <w:pPr>
        <w:pStyle w:val="Style21"/>
        <w:numPr>
          <w:ilvl w:val="0"/>
          <w:numId w:val="87"/>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2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21"/>
        <w:numPr>
          <w:ilvl w:val="0"/>
          <w:numId w:val="91"/>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stavební deník,</w:t>
      </w:r>
    </w:p>
    <w:p>
      <w:pPr>
        <w:pStyle w:val="Style21"/>
        <w:numPr>
          <w:ilvl w:val="0"/>
          <w:numId w:val="91"/>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dle zákona o BOZP, vztahující se k stavbě,</w:t>
      </w:r>
    </w:p>
    <w:p>
      <w:pPr>
        <w:pStyle w:val="Style21"/>
        <w:numPr>
          <w:ilvl w:val="0"/>
          <w:numId w:val="91"/>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a rozhodnutí stavebních orgánů ke stavbě,</w:t>
      </w:r>
    </w:p>
    <w:p>
      <w:pPr>
        <w:pStyle w:val="Style21"/>
        <w:numPr>
          <w:ilvl w:val="0"/>
          <w:numId w:val="91"/>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ověřená dokumentace stavby, změny, doplňky.</w:t>
      </w:r>
    </w:p>
    <w:p>
      <w:pPr>
        <w:pStyle w:val="Style21"/>
        <w:numPr>
          <w:ilvl w:val="0"/>
          <w:numId w:val="81"/>
        </w:numPr>
        <w:tabs>
          <w:tab w:leader="none" w:pos="967" w:val="left"/>
        </w:tabs>
        <w:widowControl w:val="0"/>
        <w:keepNext w:val="0"/>
        <w:keepLines w:val="0"/>
        <w:shd w:val="clear" w:color="auto" w:fill="auto"/>
        <w:bidi w:val="0"/>
        <w:spacing w:before="0" w:after="0" w:line="220" w:lineRule="exact"/>
        <w:ind w:left="400" w:right="0" w:firstLine="0"/>
      </w:pPr>
      <w:r>
        <w:rPr>
          <w:rStyle w:val="CharStyle92"/>
        </w:rPr>
        <w:t>Změny díla</w:t>
      </w:r>
    </w:p>
    <w:p>
      <w:pPr>
        <w:pStyle w:val="Style21"/>
        <w:numPr>
          <w:ilvl w:val="0"/>
          <w:numId w:val="9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21"/>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21"/>
        <w:numPr>
          <w:ilvl w:val="0"/>
          <w:numId w:val="95"/>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změna de minimis dle § 222 odst. 4 písm. a) a b) bod 2 ZZVZ (max. 15% hodnota změny a cenového nárůstu)</w:t>
      </w:r>
    </w:p>
    <w:p>
      <w:pPr>
        <w:pStyle w:val="Style21"/>
        <w:numPr>
          <w:ilvl w:val="0"/>
          <w:numId w:val="95"/>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dodatečné stavební práce dle § 222 odst. 5 nebo odst. 6 ZZVZ (max. 50% hodnota změny a max. 30% cenového nárůstu)</w:t>
      </w:r>
    </w:p>
    <w:p>
      <w:pPr>
        <w:pStyle w:val="Style21"/>
        <w:numPr>
          <w:ilvl w:val="0"/>
          <w:numId w:val="95"/>
        </w:numPr>
        <w:tabs>
          <w:tab w:leader="none" w:pos="1110" w:val="left"/>
        </w:tabs>
        <w:widowControl w:val="0"/>
        <w:keepNext w:val="0"/>
        <w:keepLines w:val="0"/>
        <w:shd w:val="clear" w:color="auto" w:fill="auto"/>
        <w:bidi w:val="0"/>
        <w:spacing w:before="0" w:after="304" w:line="254" w:lineRule="exact"/>
        <w:ind w:left="1120" w:right="300" w:hanging="36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21"/>
        <w:numPr>
          <w:ilvl w:val="0"/>
          <w:numId w:val="9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21"/>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21"/>
        <w:numPr>
          <w:ilvl w:val="0"/>
          <w:numId w:val="93"/>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21"/>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21"/>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21"/>
        <w:widowControl w:val="0"/>
        <w:keepNext w:val="0"/>
        <w:keepLines w:val="0"/>
        <w:shd w:val="clear" w:color="auto" w:fill="auto"/>
        <w:bidi w:val="0"/>
        <w:spacing w:before="0" w:after="0" w:line="254" w:lineRule="exact"/>
        <w:ind w:left="400" w:right="300" w:firstLine="720"/>
      </w:pPr>
      <w:r>
        <w:rPr>
          <w:lang w:val="cs-CZ" w:eastAsia="cs-CZ" w:bidi="cs-CZ"/>
          <w:w w:val="100"/>
          <w:spacing w:val="0"/>
          <w:color w:val="000000"/>
          <w:position w:val="0"/>
        </w:rPr>
        <w:t>Změnový list podepsaný oprávněnými zástupci obou smluvních stran, tvoří přílohu dodatku ke Smlouvě.</w:t>
      </w:r>
    </w:p>
    <w:p>
      <w:pPr>
        <w:pStyle w:val="Style21"/>
        <w:numPr>
          <w:ilvl w:val="0"/>
          <w:numId w:val="93"/>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21"/>
        <w:numPr>
          <w:ilvl w:val="0"/>
          <w:numId w:val="9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21"/>
        <w:numPr>
          <w:ilvl w:val="0"/>
          <w:numId w:val="93"/>
        </w:numPr>
        <w:tabs>
          <w:tab w:leader="none" w:pos="1130" w:val="left"/>
        </w:tabs>
        <w:widowControl w:val="0"/>
        <w:keepNext w:val="0"/>
        <w:keepLines w:val="0"/>
        <w:shd w:val="clear" w:color="auto" w:fill="auto"/>
        <w:bidi w:val="0"/>
        <w:spacing w:before="0" w:after="0" w:line="250" w:lineRule="exact"/>
        <w:ind w:left="400" w:right="0" w:firstLine="0"/>
      </w:pPr>
      <w:r>
        <w:rPr>
          <w:rStyle w:val="CharStyle92"/>
        </w:rPr>
        <w:t>Dodržování bezpečnosti a hygieny práce</w:t>
      </w:r>
    </w:p>
    <w:p>
      <w:pPr>
        <w:pStyle w:val="Style21"/>
        <w:numPr>
          <w:ilvl w:val="0"/>
          <w:numId w:val="97"/>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21"/>
        <w:numPr>
          <w:ilvl w:val="0"/>
          <w:numId w:val="97"/>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21"/>
        <w:numPr>
          <w:ilvl w:val="0"/>
          <w:numId w:val="97"/>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21"/>
        <w:numPr>
          <w:ilvl w:val="0"/>
          <w:numId w:val="97"/>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21"/>
        <w:numPr>
          <w:ilvl w:val="0"/>
          <w:numId w:val="97"/>
        </w:numPr>
        <w:tabs>
          <w:tab w:leader="none" w:pos="83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Zhotovitel je povinen pravidelně kontrolovat stav objektů sousedících s místem provádění díla.</w:t>
      </w:r>
    </w:p>
    <w:p>
      <w:pPr>
        <w:pStyle w:val="Style21"/>
        <w:numPr>
          <w:ilvl w:val="0"/>
          <w:numId w:val="97"/>
        </w:numPr>
        <w:tabs>
          <w:tab w:leader="none" w:pos="837" w:val="left"/>
        </w:tabs>
        <w:widowControl w:val="0"/>
        <w:keepNext w:val="0"/>
        <w:keepLines w:val="0"/>
        <w:shd w:val="clear" w:color="auto" w:fill="auto"/>
        <w:bidi w:val="0"/>
        <w:spacing w:before="0" w:after="180" w:line="250" w:lineRule="exact"/>
        <w:ind w:left="820" w:right="30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21"/>
        <w:numPr>
          <w:ilvl w:val="0"/>
          <w:numId w:val="93"/>
        </w:numPr>
        <w:tabs>
          <w:tab w:leader="none" w:pos="1130" w:val="left"/>
        </w:tabs>
        <w:widowControl w:val="0"/>
        <w:keepNext w:val="0"/>
        <w:keepLines w:val="0"/>
        <w:shd w:val="clear" w:color="auto" w:fill="auto"/>
        <w:bidi w:val="0"/>
        <w:spacing w:before="0" w:after="0" w:line="250" w:lineRule="exact"/>
        <w:ind w:left="400" w:right="0" w:firstLine="0"/>
      </w:pPr>
      <w:r>
        <w:rPr>
          <w:rStyle w:val="CharStyle92"/>
        </w:rPr>
        <w:t>Dodržování podmínek rozhodnutí dotčených orgánů a organizací</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21"/>
        <w:numPr>
          <w:ilvl w:val="0"/>
          <w:numId w:val="81"/>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21"/>
        <w:widowControl w:val="0"/>
        <w:keepNext w:val="0"/>
        <w:keepLines w:val="0"/>
        <w:shd w:val="clear" w:color="auto" w:fill="auto"/>
        <w:bidi w:val="0"/>
        <w:spacing w:before="0" w:after="0" w:line="254" w:lineRule="exact"/>
        <w:ind w:left="400" w:right="300" w:firstLine="120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21"/>
        <w:numPr>
          <w:ilvl w:val="0"/>
          <w:numId w:val="81"/>
        </w:numPr>
        <w:tabs>
          <w:tab w:leader="none" w:pos="972" w:val="left"/>
        </w:tabs>
        <w:widowControl w:val="0"/>
        <w:keepNext w:val="0"/>
        <w:keepLines w:val="0"/>
        <w:shd w:val="clear" w:color="auto" w:fill="auto"/>
        <w:bidi w:val="0"/>
        <w:spacing w:before="0" w:after="448" w:line="254" w:lineRule="exact"/>
        <w:ind w:left="400" w:right="300" w:firstLine="0"/>
      </w:pPr>
      <w:bookmarkStart w:id="62" w:name="bookmark62"/>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2"/>
    </w:p>
    <w:p>
      <w:pPr>
        <w:pStyle w:val="Style80"/>
        <w:numPr>
          <w:ilvl w:val="0"/>
          <w:numId w:val="59"/>
        </w:numPr>
        <w:tabs>
          <w:tab w:leader="none" w:pos="3887" w:val="left"/>
        </w:tabs>
        <w:widowControl w:val="0"/>
        <w:keepNext/>
        <w:keepLines/>
        <w:shd w:val="clear" w:color="auto" w:fill="auto"/>
        <w:bidi w:val="0"/>
        <w:jc w:val="both"/>
        <w:spacing w:before="0" w:after="214" w:line="220" w:lineRule="exact"/>
        <w:ind w:left="3440" w:right="0" w:firstLine="0"/>
      </w:pPr>
      <w:bookmarkStart w:id="63" w:name="bookmark63"/>
      <w:r>
        <w:rPr>
          <w:rStyle w:val="CharStyle95"/>
        </w:rPr>
        <w:t>Staveniště a jeho zařízení</w:t>
      </w:r>
      <w:bookmarkEnd w:id="63"/>
    </w:p>
    <w:p>
      <w:pPr>
        <w:pStyle w:val="Style21"/>
        <w:numPr>
          <w:ilvl w:val="0"/>
          <w:numId w:val="99"/>
        </w:numPr>
        <w:tabs>
          <w:tab w:leader="none" w:pos="857"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Staveniště předá Zadavatel Zhotoviteli do 15 kalendářních dnů ode dne nabytí účinnosti</w:t>
      </w:r>
    </w:p>
    <w:p>
      <w:pPr>
        <w:pStyle w:val="Style21"/>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21"/>
        <w:numPr>
          <w:ilvl w:val="0"/>
          <w:numId w:val="101"/>
        </w:numPr>
        <w:tabs>
          <w:tab w:leader="none" w:pos="838"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pravomocné stavební povolení,</w:t>
      </w:r>
    </w:p>
    <w:p>
      <w:pPr>
        <w:pStyle w:val="Style21"/>
        <w:numPr>
          <w:ilvl w:val="0"/>
          <w:numId w:val="10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projektová dokumentace ověřená stavebním úřadem v případě, že stavba vyžaduje vydání stavebního povolení,</w:t>
      </w:r>
    </w:p>
    <w:p>
      <w:pPr>
        <w:pStyle w:val="Style21"/>
        <w:numPr>
          <w:ilvl w:val="0"/>
          <w:numId w:val="101"/>
        </w:numPr>
        <w:tabs>
          <w:tab w:leader="none" w:pos="838" w:val="left"/>
        </w:tabs>
        <w:widowControl w:val="0"/>
        <w:keepNext w:val="0"/>
        <w:keepLines w:val="0"/>
        <w:shd w:val="clear" w:color="auto" w:fill="auto"/>
        <w:bidi w:val="0"/>
        <w:spacing w:before="0" w:after="180" w:line="250" w:lineRule="exact"/>
        <w:ind w:left="820" w:right="0"/>
      </w:pPr>
      <w:r>
        <w:rPr>
          <w:lang w:val="cs-CZ" w:eastAsia="cs-CZ" w:bidi="cs-CZ"/>
          <w:w w:val="100"/>
          <w:spacing w:val="0"/>
          <w:color w:val="000000"/>
          <w:position w:val="0"/>
        </w:rPr>
        <w:t>přehled smluvních vztahů.</w:t>
      </w:r>
    </w:p>
    <w:p>
      <w:pPr>
        <w:pStyle w:val="Style21"/>
        <w:numPr>
          <w:ilvl w:val="0"/>
          <w:numId w:val="9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21"/>
        <w:numPr>
          <w:ilvl w:val="0"/>
          <w:numId w:val="9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21"/>
        <w:numPr>
          <w:ilvl w:val="0"/>
          <w:numId w:val="9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21"/>
        <w:numPr>
          <w:ilvl w:val="0"/>
          <w:numId w:val="99"/>
        </w:numPr>
        <w:tabs>
          <w:tab w:leader="none" w:pos="85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21"/>
        <w:numPr>
          <w:ilvl w:val="0"/>
          <w:numId w:val="103"/>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21"/>
        <w:numPr>
          <w:ilvl w:val="0"/>
          <w:numId w:val="103"/>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w:t>
      </w:r>
    </w:p>
    <w:p>
      <w:pPr>
        <w:pStyle w:val="Style21"/>
        <w:widowControl w:val="0"/>
        <w:keepNext w:val="0"/>
        <w:keepLines w:val="0"/>
        <w:shd w:val="clear" w:color="auto" w:fill="auto"/>
        <w:bidi w:val="0"/>
        <w:jc w:val="left"/>
        <w:spacing w:before="0" w:after="0" w:line="250" w:lineRule="exact"/>
        <w:ind w:left="820" w:right="0" w:firstLine="0"/>
      </w:pPr>
      <w:r>
        <w:rPr>
          <w:lang w:val="cs-CZ" w:eastAsia="cs-CZ" w:bidi="cs-CZ"/>
          <w:w w:val="100"/>
          <w:spacing w:val="0"/>
          <w:color w:val="000000"/>
          <w:position w:val="0"/>
        </w:rPr>
        <w:t>v souvislosti s omezeními spojenými s realizací díla a za osazení případného dopravního značení; a</w:t>
      </w:r>
    </w:p>
    <w:p>
      <w:pPr>
        <w:pStyle w:val="Style21"/>
        <w:numPr>
          <w:ilvl w:val="0"/>
          <w:numId w:val="103"/>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21"/>
        <w:numPr>
          <w:ilvl w:val="0"/>
          <w:numId w:val="103"/>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21"/>
        <w:numPr>
          <w:ilvl w:val="0"/>
          <w:numId w:val="103"/>
        </w:numPr>
        <w:tabs>
          <w:tab w:leader="none" w:pos="797" w:val="left"/>
        </w:tabs>
        <w:widowControl w:val="0"/>
        <w:keepNext w:val="0"/>
        <w:keepLines w:val="0"/>
        <w:shd w:val="clear" w:color="auto" w:fill="auto"/>
        <w:bidi w:val="0"/>
        <w:spacing w:before="0" w:after="196" w:line="274" w:lineRule="exact"/>
        <w:ind w:left="820" w:right="30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21"/>
        <w:numPr>
          <w:ilvl w:val="0"/>
          <w:numId w:val="99"/>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21"/>
        <w:numPr>
          <w:ilvl w:val="0"/>
          <w:numId w:val="9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21"/>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21"/>
        <w:numPr>
          <w:ilvl w:val="0"/>
          <w:numId w:val="99"/>
        </w:numPr>
        <w:tabs>
          <w:tab w:leader="none" w:pos="85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80"/>
        <w:numPr>
          <w:ilvl w:val="0"/>
          <w:numId w:val="59"/>
        </w:numPr>
        <w:tabs>
          <w:tab w:leader="none" w:pos="3801" w:val="left"/>
        </w:tabs>
        <w:widowControl w:val="0"/>
        <w:keepNext/>
        <w:keepLines/>
        <w:shd w:val="clear" w:color="auto" w:fill="auto"/>
        <w:bidi w:val="0"/>
        <w:jc w:val="both"/>
        <w:spacing w:before="0" w:after="234" w:line="220" w:lineRule="exact"/>
        <w:ind w:left="3440" w:right="0" w:firstLine="0"/>
      </w:pPr>
      <w:bookmarkStart w:id="64" w:name="bookmark64"/>
      <w:r>
        <w:rPr>
          <w:rStyle w:val="CharStyle95"/>
        </w:rPr>
        <w:t>Stavební deník, TDS a AD</w:t>
      </w:r>
      <w:bookmarkEnd w:id="64"/>
    </w:p>
    <w:p>
      <w:pPr>
        <w:pStyle w:val="Style21"/>
        <w:numPr>
          <w:ilvl w:val="0"/>
          <w:numId w:val="105"/>
        </w:numPr>
        <w:tabs>
          <w:tab w:leader="none" w:pos="1112" w:val="left"/>
        </w:tabs>
        <w:widowControl w:val="0"/>
        <w:keepNext w:val="0"/>
        <w:keepLines w:val="0"/>
        <w:shd w:val="clear" w:color="auto" w:fill="auto"/>
        <w:bidi w:val="0"/>
        <w:spacing w:before="0" w:after="0" w:line="220" w:lineRule="exact"/>
        <w:ind w:left="400" w:right="0" w:firstLine="0"/>
      </w:pPr>
      <w:bookmarkStart w:id="65" w:name="bookmark65"/>
      <w:r>
        <w:rPr>
          <w:rStyle w:val="CharStyle92"/>
        </w:rPr>
        <w:t>Stavební deník</w:t>
      </w:r>
      <w:bookmarkEnd w:id="65"/>
    </w:p>
    <w:p>
      <w:pPr>
        <w:pStyle w:val="Style21"/>
        <w:numPr>
          <w:ilvl w:val="0"/>
          <w:numId w:val="10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21"/>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21"/>
        <w:numPr>
          <w:ilvl w:val="0"/>
          <w:numId w:val="107"/>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21"/>
        <w:numPr>
          <w:ilvl w:val="0"/>
          <w:numId w:val="10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21"/>
        <w:numPr>
          <w:ilvl w:val="0"/>
          <w:numId w:val="107"/>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21"/>
        <w:numPr>
          <w:ilvl w:val="0"/>
          <w:numId w:val="10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21"/>
        <w:numPr>
          <w:ilvl w:val="0"/>
          <w:numId w:val="107"/>
        </w:numPr>
        <w:tabs>
          <w:tab w:leader="none" w:pos="1121" w:val="left"/>
        </w:tabs>
        <w:widowControl w:val="0"/>
        <w:keepNext w:val="0"/>
        <w:keepLines w:val="0"/>
        <w:shd w:val="clear" w:color="auto" w:fill="auto"/>
        <w:bidi w:val="0"/>
        <w:spacing w:before="0" w:after="0" w:line="250" w:lineRule="exact"/>
        <w:ind w:left="400" w:right="0" w:firstLine="0"/>
      </w:pPr>
      <w:r>
        <w:rPr>
          <w:rStyle w:val="CharStyle92"/>
        </w:rPr>
        <w:t>Obsah a forma zápisu do stavebního deníku</w:t>
      </w:r>
    </w:p>
    <w:p>
      <w:pPr>
        <w:pStyle w:val="Style2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Ve Stavebním deníku musí být uvedeny tyto základní údaje:</w:t>
      </w:r>
    </w:p>
    <w:p>
      <w:pPr>
        <w:pStyle w:val="Style21"/>
        <w:numPr>
          <w:ilvl w:val="0"/>
          <w:numId w:val="109"/>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21"/>
        <w:numPr>
          <w:ilvl w:val="0"/>
          <w:numId w:val="109"/>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21"/>
        <w:numPr>
          <w:ilvl w:val="0"/>
          <w:numId w:val="109"/>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název, sídlo, IČO (příp. DIČ) zpracovatele Projektové dokumentace, popř. změny těchto údajů,</w:t>
      </w:r>
    </w:p>
    <w:p>
      <w:pPr>
        <w:pStyle w:val="Style21"/>
        <w:numPr>
          <w:ilvl w:val="0"/>
          <w:numId w:val="109"/>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21"/>
        <w:numPr>
          <w:ilvl w:val="0"/>
          <w:numId w:val="109"/>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21"/>
        <w:numPr>
          <w:ilvl w:val="0"/>
          <w:numId w:val="109"/>
        </w:numPr>
        <w:tabs>
          <w:tab w:leader="none" w:pos="703" w:val="left"/>
        </w:tabs>
        <w:widowControl w:val="0"/>
        <w:keepNext w:val="0"/>
        <w:keepLines w:val="0"/>
        <w:shd w:val="clear" w:color="auto" w:fill="auto"/>
        <w:bidi w:val="0"/>
        <w:spacing w:before="0" w:after="176" w:line="245" w:lineRule="exact"/>
        <w:ind w:left="400" w:right="30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21"/>
        <w:numPr>
          <w:ilvl w:val="0"/>
          <w:numId w:val="107"/>
        </w:numPr>
        <w:tabs>
          <w:tab w:leader="none" w:pos="1121" w:val="left"/>
        </w:tabs>
        <w:widowControl w:val="0"/>
        <w:keepNext w:val="0"/>
        <w:keepLines w:val="0"/>
        <w:shd w:val="clear" w:color="auto" w:fill="auto"/>
        <w:bidi w:val="0"/>
        <w:spacing w:before="0" w:after="0" w:line="250" w:lineRule="exact"/>
        <w:ind w:left="400" w:right="0" w:firstLine="0"/>
      </w:pPr>
      <w:r>
        <w:rPr>
          <w:rStyle w:val="CharStyle92"/>
        </w:rPr>
        <w:t>Osoby oprávněné k zápisům ve stavebním deníku</w:t>
      </w:r>
    </w:p>
    <w:p>
      <w:pPr>
        <w:pStyle w:val="Style2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 Stavebního deníku jsou oprávněni zapisovat, jakož i nahlížet nebo pořizovat výpisy</w:t>
      </w:r>
    </w:p>
    <w:p>
      <w:pPr>
        <w:pStyle w:val="Style21"/>
        <w:numPr>
          <w:ilvl w:val="0"/>
          <w:numId w:val="111"/>
        </w:numPr>
        <w:tabs>
          <w:tab w:leader="none" w:pos="703"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oprávnění zástupci Objednatele a oprávnění zástupci Zhotovitele,</w:t>
      </w:r>
    </w:p>
    <w:p>
      <w:pPr>
        <w:pStyle w:val="Style21"/>
        <w:numPr>
          <w:ilvl w:val="0"/>
          <w:numId w:val="111"/>
        </w:numPr>
        <w:tabs>
          <w:tab w:leader="none" w:pos="72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21"/>
        <w:numPr>
          <w:ilvl w:val="0"/>
          <w:numId w:val="107"/>
        </w:numPr>
        <w:tabs>
          <w:tab w:leader="none" w:pos="1121" w:val="left"/>
        </w:tabs>
        <w:widowControl w:val="0"/>
        <w:keepNext w:val="0"/>
        <w:keepLines w:val="0"/>
        <w:shd w:val="clear" w:color="auto" w:fill="auto"/>
        <w:bidi w:val="0"/>
        <w:spacing w:before="0" w:after="0" w:line="250" w:lineRule="exact"/>
        <w:ind w:left="400" w:right="0" w:firstLine="0"/>
      </w:pPr>
      <w:r>
        <w:rPr>
          <w:rStyle w:val="CharStyle92"/>
        </w:rPr>
        <w:t>Způsob vedení a zápisu do Stavebního deníku</w:t>
      </w:r>
    </w:p>
    <w:p>
      <w:pPr>
        <w:pStyle w:val="Style21"/>
        <w:numPr>
          <w:ilvl w:val="0"/>
          <w:numId w:val="113"/>
        </w:numPr>
        <w:tabs>
          <w:tab w:leader="none" w:pos="708"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21"/>
        <w:numPr>
          <w:ilvl w:val="0"/>
          <w:numId w:val="113"/>
        </w:numPr>
        <w:tabs>
          <w:tab w:leader="none" w:pos="746"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21"/>
        <w:numPr>
          <w:ilvl w:val="0"/>
          <w:numId w:val="113"/>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21"/>
        <w:numPr>
          <w:ilvl w:val="0"/>
          <w:numId w:val="105"/>
        </w:numPr>
        <w:tabs>
          <w:tab w:leader="none" w:pos="958" w:val="left"/>
        </w:tabs>
        <w:widowControl w:val="0"/>
        <w:keepNext w:val="0"/>
        <w:keepLines w:val="0"/>
        <w:shd w:val="clear" w:color="auto" w:fill="auto"/>
        <w:bidi w:val="0"/>
        <w:spacing w:before="0" w:after="0" w:line="220" w:lineRule="exact"/>
        <w:ind w:left="400" w:right="0" w:firstLine="0"/>
      </w:pPr>
      <w:r>
        <w:rPr>
          <w:rStyle w:val="CharStyle92"/>
        </w:rPr>
        <w:t>Technický dozor stavebníka (TDS) a autorský dozor (AD)</w:t>
      </w:r>
    </w:p>
    <w:p>
      <w:pPr>
        <w:pStyle w:val="Style21"/>
        <w:numPr>
          <w:ilvl w:val="0"/>
          <w:numId w:val="115"/>
        </w:numPr>
        <w:tabs>
          <w:tab w:leader="none" w:pos="11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21"/>
        <w:numPr>
          <w:ilvl w:val="0"/>
          <w:numId w:val="11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21"/>
        <w:numPr>
          <w:ilvl w:val="0"/>
          <w:numId w:val="115"/>
        </w:numPr>
        <w:tabs>
          <w:tab w:leader="none" w:pos="1135" w:val="left"/>
        </w:tabs>
        <w:widowControl w:val="0"/>
        <w:keepNext w:val="0"/>
        <w:keepLines w:val="0"/>
        <w:shd w:val="clear" w:color="auto" w:fill="auto"/>
        <w:bidi w:val="0"/>
        <w:spacing w:before="0" w:after="444" w:line="250" w:lineRule="exact"/>
        <w:ind w:left="400" w:right="300" w:firstLine="0"/>
      </w:pPr>
      <w:bookmarkStart w:id="66" w:name="bookmark66"/>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6"/>
    </w:p>
    <w:p>
      <w:pPr>
        <w:pStyle w:val="Style80"/>
        <w:numPr>
          <w:ilvl w:val="0"/>
          <w:numId w:val="59"/>
        </w:numPr>
        <w:tabs>
          <w:tab w:leader="none" w:pos="4737" w:val="left"/>
        </w:tabs>
        <w:widowControl w:val="0"/>
        <w:keepNext/>
        <w:keepLines/>
        <w:shd w:val="clear" w:color="auto" w:fill="auto"/>
        <w:bidi w:val="0"/>
        <w:jc w:val="both"/>
        <w:spacing w:before="0" w:after="214" w:line="220" w:lineRule="exact"/>
        <w:ind w:left="4280" w:right="0" w:firstLine="0"/>
      </w:pPr>
      <w:bookmarkStart w:id="67" w:name="bookmark67"/>
      <w:r>
        <w:rPr>
          <w:rStyle w:val="CharStyle95"/>
        </w:rPr>
        <w:t>Zkoušky</w:t>
      </w:r>
      <w:bookmarkEnd w:id="67"/>
    </w:p>
    <w:p>
      <w:pPr>
        <w:pStyle w:val="Style21"/>
        <w:numPr>
          <w:ilvl w:val="0"/>
          <w:numId w:val="117"/>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w:t>
      </w:r>
    </w:p>
    <w:p>
      <w:pPr>
        <w:pStyle w:val="Style21"/>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součást zhotovovaného díla. Náplň, obsah, rozsah, způsob provedení a termíny zkoušek určuje Objednatel.</w:t>
      </w:r>
    </w:p>
    <w:p>
      <w:pPr>
        <w:pStyle w:val="Style21"/>
        <w:numPr>
          <w:ilvl w:val="0"/>
          <w:numId w:val="119"/>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21"/>
        <w:numPr>
          <w:ilvl w:val="0"/>
          <w:numId w:val="11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21"/>
        <w:numPr>
          <w:ilvl w:val="0"/>
          <w:numId w:val="119"/>
        </w:numPr>
        <w:tabs>
          <w:tab w:leader="none" w:pos="977" w:val="left"/>
        </w:tabs>
        <w:widowControl w:val="0"/>
        <w:keepNext w:val="0"/>
        <w:keepLines w:val="0"/>
        <w:shd w:val="clear" w:color="auto" w:fill="auto"/>
        <w:bidi w:val="0"/>
        <w:spacing w:before="0" w:after="444" w:line="250" w:lineRule="exact"/>
        <w:ind w:left="400" w:right="300" w:firstLine="0"/>
      </w:pPr>
      <w:bookmarkStart w:id="68" w:name="bookmark68"/>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8"/>
    </w:p>
    <w:p>
      <w:pPr>
        <w:pStyle w:val="Style80"/>
        <w:numPr>
          <w:ilvl w:val="0"/>
          <w:numId w:val="121"/>
        </w:numPr>
        <w:tabs>
          <w:tab w:leader="none" w:pos="3568" w:val="left"/>
        </w:tabs>
        <w:widowControl w:val="0"/>
        <w:keepNext/>
        <w:keepLines/>
        <w:shd w:val="clear" w:color="auto" w:fill="auto"/>
        <w:bidi w:val="0"/>
        <w:jc w:val="both"/>
        <w:spacing w:before="0" w:after="211" w:line="220" w:lineRule="exact"/>
        <w:ind w:left="3020" w:right="0" w:firstLine="0"/>
      </w:pPr>
      <w:bookmarkStart w:id="69" w:name="bookmark69"/>
      <w:r>
        <w:rPr>
          <w:rStyle w:val="CharStyle95"/>
        </w:rPr>
        <w:t>Užívání díla před jeho předáním</w:t>
      </w:r>
      <w:bookmarkEnd w:id="69"/>
    </w:p>
    <w:p>
      <w:pPr>
        <w:pStyle w:val="Style21"/>
        <w:numPr>
          <w:ilvl w:val="0"/>
          <w:numId w:val="123"/>
        </w:numPr>
        <w:tabs>
          <w:tab w:leader="none" w:pos="962" w:val="left"/>
        </w:tabs>
        <w:widowControl w:val="0"/>
        <w:keepNext w:val="0"/>
        <w:keepLines w:val="0"/>
        <w:shd w:val="clear" w:color="auto" w:fill="auto"/>
        <w:bidi w:val="0"/>
        <w:spacing w:before="0" w:after="448" w:line="254" w:lineRule="exact"/>
        <w:ind w:left="400" w:right="300" w:firstLine="0"/>
      </w:pPr>
      <w:bookmarkStart w:id="70" w:name="bookmark70"/>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0"/>
    </w:p>
    <w:p>
      <w:pPr>
        <w:pStyle w:val="Style80"/>
        <w:numPr>
          <w:ilvl w:val="0"/>
          <w:numId w:val="121"/>
        </w:numPr>
        <w:tabs>
          <w:tab w:leader="none" w:pos="3859" w:val="left"/>
        </w:tabs>
        <w:widowControl w:val="0"/>
        <w:keepNext/>
        <w:keepLines/>
        <w:shd w:val="clear" w:color="auto" w:fill="auto"/>
        <w:bidi w:val="0"/>
        <w:jc w:val="both"/>
        <w:spacing w:before="0" w:after="205" w:line="220" w:lineRule="exact"/>
        <w:ind w:left="3220" w:right="0" w:firstLine="0"/>
      </w:pPr>
      <w:bookmarkStart w:id="71" w:name="bookmark71"/>
      <w:r>
        <w:rPr>
          <w:rStyle w:val="CharStyle95"/>
        </w:rPr>
        <w:t>Převzetí díla nebo jeho části</w:t>
      </w:r>
      <w:bookmarkEnd w:id="71"/>
    </w:p>
    <w:p>
      <w:pPr>
        <w:pStyle w:val="Style21"/>
        <w:numPr>
          <w:ilvl w:val="0"/>
          <w:numId w:val="125"/>
        </w:numPr>
        <w:tabs>
          <w:tab w:leader="none" w:pos="1102" w:val="left"/>
        </w:tabs>
        <w:widowControl w:val="0"/>
        <w:keepNext w:val="0"/>
        <w:keepLines w:val="0"/>
        <w:shd w:val="clear" w:color="auto" w:fill="auto"/>
        <w:bidi w:val="0"/>
        <w:spacing w:before="0" w:after="0" w:line="250" w:lineRule="exact"/>
        <w:ind w:left="400" w:right="0" w:firstLine="0"/>
      </w:pPr>
      <w:r>
        <w:rPr>
          <w:rStyle w:val="CharStyle92"/>
        </w:rPr>
        <w:t>Provedení díla</w:t>
      </w:r>
    </w:p>
    <w:p>
      <w:pPr>
        <w:pStyle w:val="Style21"/>
        <w:numPr>
          <w:ilvl w:val="0"/>
          <w:numId w:val="127"/>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21"/>
        <w:numPr>
          <w:ilvl w:val="0"/>
          <w:numId w:val="12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21"/>
        <w:numPr>
          <w:ilvl w:val="0"/>
          <w:numId w:val="12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21"/>
        <w:numPr>
          <w:ilvl w:val="0"/>
          <w:numId w:val="127"/>
        </w:numPr>
        <w:tabs>
          <w:tab w:leader="none" w:pos="1143"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21"/>
        <w:numPr>
          <w:ilvl w:val="0"/>
          <w:numId w:val="127"/>
        </w:numPr>
        <w:tabs>
          <w:tab w:leader="none" w:pos="1163"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21"/>
        <w:numPr>
          <w:ilvl w:val="0"/>
          <w:numId w:val="125"/>
        </w:numPr>
        <w:tabs>
          <w:tab w:leader="none" w:pos="1099" w:val="left"/>
        </w:tabs>
        <w:widowControl w:val="0"/>
        <w:keepNext w:val="0"/>
        <w:keepLines w:val="0"/>
        <w:shd w:val="clear" w:color="auto" w:fill="auto"/>
        <w:bidi w:val="0"/>
        <w:spacing w:before="0" w:after="0" w:line="250" w:lineRule="exact"/>
        <w:ind w:left="400" w:right="0" w:firstLine="0"/>
      </w:pPr>
      <w:r>
        <w:rPr>
          <w:rStyle w:val="CharStyle92"/>
        </w:rPr>
        <w:t>Předání a převzetí díla nebo jeho části a Příprava k předání díla nebo jeho části</w:t>
      </w:r>
    </w:p>
    <w:p>
      <w:pPr>
        <w:pStyle w:val="Style21"/>
        <w:numPr>
          <w:ilvl w:val="0"/>
          <w:numId w:val="129"/>
        </w:numPr>
        <w:tabs>
          <w:tab w:leader="none" w:pos="114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21"/>
        <w:numPr>
          <w:ilvl w:val="0"/>
          <w:numId w:val="131"/>
        </w:numPr>
        <w:tabs>
          <w:tab w:leader="none" w:pos="1136"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Umožňuje-li to povaha díla, lze dílo předávat i po částech, které samy o sobě jsou schopné</w:t>
      </w:r>
    </w:p>
    <w:p>
      <w:pPr>
        <w:pStyle w:val="Style21"/>
        <w:widowControl w:val="0"/>
        <w:keepNext w:val="0"/>
        <w:keepLines w:val="0"/>
        <w:shd w:val="clear" w:color="auto" w:fill="auto"/>
        <w:bidi w:val="0"/>
        <w:jc w:val="left"/>
        <w:spacing w:before="0" w:after="0" w:line="250" w:lineRule="exact"/>
        <w:ind w:left="1180" w:right="0" w:firstLine="0"/>
      </w:pPr>
      <w:r>
        <w:rPr>
          <w:lang w:val="cs-CZ" w:eastAsia="cs-CZ" w:bidi="cs-CZ"/>
          <w:w w:val="100"/>
          <w:spacing w:val="0"/>
          <w:color w:val="000000"/>
          <w:position w:val="0"/>
        </w:rPr>
        <w:t>užívání a jejich užívání nebrání dokončení zbývajících částí díla.</w:t>
      </w:r>
    </w:p>
    <w:p>
      <w:pPr>
        <w:pStyle w:val="Style21"/>
        <w:numPr>
          <w:ilvl w:val="0"/>
          <w:numId w:val="131"/>
        </w:numPr>
        <w:tabs>
          <w:tab w:leader="none" w:pos="1151"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Pro předávání díla po částech platí pro každou samostatně předávanou a přejímanou část díla</w:t>
      </w:r>
    </w:p>
    <w:p>
      <w:pPr>
        <w:pStyle w:val="Style21"/>
        <w:widowControl w:val="0"/>
        <w:keepNext w:val="0"/>
        <w:keepLines w:val="0"/>
        <w:shd w:val="clear" w:color="auto" w:fill="auto"/>
        <w:bidi w:val="0"/>
        <w:jc w:val="left"/>
        <w:spacing w:before="0" w:after="180" w:line="250" w:lineRule="exact"/>
        <w:ind w:left="1180" w:right="0" w:firstLine="0"/>
      </w:pPr>
      <w:r>
        <w:rPr>
          <w:lang w:val="cs-CZ" w:eastAsia="cs-CZ" w:bidi="cs-CZ"/>
          <w:w w:val="100"/>
          <w:spacing w:val="0"/>
          <w:color w:val="000000"/>
          <w:position w:val="0"/>
        </w:rPr>
        <w:t>všechna ustanovení těchto OP obdobně.</w:t>
      </w:r>
    </w:p>
    <w:p>
      <w:pPr>
        <w:pStyle w:val="Style21"/>
        <w:numPr>
          <w:ilvl w:val="0"/>
          <w:numId w:val="129"/>
        </w:numPr>
        <w:tabs>
          <w:tab w:leader="none" w:pos="1129" w:val="left"/>
        </w:tabs>
        <w:widowControl w:val="0"/>
        <w:keepNext w:val="0"/>
        <w:keepLines w:val="0"/>
        <w:shd w:val="clear" w:color="auto" w:fill="auto"/>
        <w:bidi w:val="0"/>
        <w:spacing w:before="0" w:after="0" w:line="250" w:lineRule="exact"/>
        <w:ind w:left="400" w:right="0" w:firstLine="0"/>
      </w:pPr>
      <w:r>
        <w:rPr>
          <w:rStyle w:val="CharStyle92"/>
        </w:rPr>
        <w:t>Organizace a doklady nezbytné k předání a převzetí díla</w:t>
      </w:r>
    </w:p>
    <w:p>
      <w:pPr>
        <w:pStyle w:val="Style21"/>
        <w:numPr>
          <w:ilvl w:val="0"/>
          <w:numId w:val="133"/>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21"/>
        <w:numPr>
          <w:ilvl w:val="0"/>
          <w:numId w:val="133"/>
        </w:numPr>
        <w:tabs>
          <w:tab w:leader="none" w:pos="77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Místem předání a převzetí díla je místo, kde se dílo provádělo.</w:t>
      </w:r>
    </w:p>
    <w:p>
      <w:pPr>
        <w:pStyle w:val="Style21"/>
        <w:numPr>
          <w:ilvl w:val="0"/>
          <w:numId w:val="133"/>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Objednatel je povinen k předání a převzetí díla přizvat osoby vykonávající funkci TDS, AD a Koordinátora BOZP.</w:t>
      </w:r>
    </w:p>
    <w:p>
      <w:pPr>
        <w:pStyle w:val="Style21"/>
        <w:numPr>
          <w:ilvl w:val="0"/>
          <w:numId w:val="133"/>
        </w:numPr>
        <w:tabs>
          <w:tab w:leader="none" w:pos="776" w:val="left"/>
        </w:tabs>
        <w:widowControl w:val="0"/>
        <w:keepNext w:val="0"/>
        <w:keepLines w:val="0"/>
        <w:shd w:val="clear" w:color="auto" w:fill="auto"/>
        <w:bidi w:val="0"/>
        <w:spacing w:before="0" w:after="180" w:line="254" w:lineRule="exact"/>
        <w:ind w:left="820" w:right="30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21"/>
        <w:numPr>
          <w:ilvl w:val="0"/>
          <w:numId w:val="133"/>
        </w:numPr>
        <w:tabs>
          <w:tab w:leader="none" w:pos="776" w:val="left"/>
        </w:tabs>
        <w:widowControl w:val="0"/>
        <w:keepNext w:val="0"/>
        <w:keepLines w:val="0"/>
        <w:shd w:val="clear" w:color="auto" w:fill="auto"/>
        <w:bidi w:val="0"/>
        <w:spacing w:before="0" w:after="0" w:line="254" w:lineRule="exact"/>
        <w:ind w:left="820" w:right="300"/>
      </w:pPr>
      <w:r>
        <w:rPr>
          <w:lang w:val="cs-CZ" w:eastAsia="cs-CZ" w:bidi="cs-CZ"/>
          <w:w w:val="100"/>
          <w:spacing w:val="0"/>
          <w:color w:val="000000"/>
          <w:position w:val="0"/>
        </w:rPr>
        <w:t>Zhotovitel je povinen připravit a doložit u předávacího a přejímacího řízení zejména tyto doklady:</w:t>
      </w:r>
    </w:p>
    <w:p>
      <w:pPr>
        <w:pStyle w:val="Style21"/>
        <w:tabs>
          <w:tab w:leader="none" w:pos="8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2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eb)</w:t>
        <w:tab/>
        <w:t>Zápisy a osvědčení o provedených zkouškách,</w:t>
      </w:r>
    </w:p>
    <w:p>
      <w:pPr>
        <w:pStyle w:val="Style2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ec)</w:t>
        <w:tab/>
        <w:t>Zápisy a výsledky předepsaných měření,</w:t>
      </w:r>
    </w:p>
    <w:p>
      <w:pPr>
        <w:pStyle w:val="Style2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ed)</w:t>
        <w:tab/>
        <w:t>Zápisy a výsledky o prověření prací a konstrukcí zakrytých v průběhu prací,</w:t>
      </w:r>
    </w:p>
    <w:p>
      <w:pPr>
        <w:pStyle w:val="Style2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ee)</w:t>
        <w:tab/>
        <w:t>Originál Stavebního deníku (případně deníky) a deník(y) víceprací,</w:t>
      </w:r>
    </w:p>
    <w:p>
      <w:pPr>
        <w:pStyle w:val="Style2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21"/>
        <w:tabs>
          <w:tab w:leader="none" w:pos="8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21"/>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21"/>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21"/>
        <w:tabs>
          <w:tab w:leader="none" w:pos="761" w:val="left"/>
        </w:tabs>
        <w:widowControl w:val="0"/>
        <w:keepNext w:val="0"/>
        <w:keepLines w:val="0"/>
        <w:shd w:val="clear" w:color="auto" w:fill="auto"/>
        <w:bidi w:val="0"/>
        <w:spacing w:before="0" w:after="208" w:line="254" w:lineRule="exact"/>
        <w:ind w:left="400" w:right="0" w:firstLine="0"/>
      </w:pPr>
      <w:r>
        <w:rPr>
          <w:lang w:val="cs-CZ" w:eastAsia="cs-CZ" w:bidi="cs-CZ"/>
          <w:w w:val="100"/>
          <w:spacing w:val="0"/>
          <w:color w:val="000000"/>
          <w:position w:val="0"/>
        </w:rPr>
        <w:t>ei)</w:t>
        <w:tab/>
        <w:t>Návody k obsluze dodaných zařízení.</w:t>
      </w:r>
    </w:p>
    <w:p>
      <w:pPr>
        <w:pStyle w:val="Style21"/>
        <w:numPr>
          <w:ilvl w:val="0"/>
          <w:numId w:val="125"/>
        </w:numPr>
        <w:tabs>
          <w:tab w:leader="none" w:pos="1089" w:val="left"/>
        </w:tabs>
        <w:widowControl w:val="0"/>
        <w:keepNext w:val="0"/>
        <w:keepLines w:val="0"/>
        <w:shd w:val="clear" w:color="auto" w:fill="auto"/>
        <w:bidi w:val="0"/>
        <w:spacing w:before="0" w:after="0" w:line="220" w:lineRule="exact"/>
        <w:ind w:left="400" w:right="0" w:firstLine="0"/>
      </w:pPr>
      <w:r>
        <w:rPr>
          <w:rStyle w:val="CharStyle92"/>
        </w:rPr>
        <w:t>Zápis o předání a převzetí díla</w:t>
      </w:r>
    </w:p>
    <w:p>
      <w:pPr>
        <w:pStyle w:val="Style21"/>
        <w:numPr>
          <w:ilvl w:val="0"/>
          <w:numId w:val="13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dílo bude předáváno postupně, dohodnou si smluvní strany harmonogram jeho přejímek.</w:t>
      </w:r>
    </w:p>
    <w:p>
      <w:pPr>
        <w:pStyle w:val="Style21"/>
        <w:numPr>
          <w:ilvl w:val="0"/>
          <w:numId w:val="13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21"/>
        <w:numPr>
          <w:ilvl w:val="0"/>
          <w:numId w:val="13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21"/>
        <w:numPr>
          <w:ilvl w:val="0"/>
          <w:numId w:val="135"/>
        </w:numPr>
        <w:tabs>
          <w:tab w:leader="none" w:pos="114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21"/>
        <w:numPr>
          <w:ilvl w:val="0"/>
          <w:numId w:val="135"/>
        </w:numPr>
        <w:tabs>
          <w:tab w:leader="none" w:pos="1121"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Rozsah vad, které nebrání užívání stavby ve smyslu § 2628 OZ, stanovuje Objednatel.</w:t>
      </w:r>
    </w:p>
    <w:p>
      <w:pPr>
        <w:pStyle w:val="Style21"/>
        <w:numPr>
          <w:ilvl w:val="0"/>
          <w:numId w:val="135"/>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Neúspěšné předání a převzetí díla</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21"/>
        <w:widowControl w:val="0"/>
        <w:keepNext w:val="0"/>
        <w:keepLines w:val="0"/>
        <w:shd w:val="clear" w:color="auto" w:fill="auto"/>
        <w:bidi w:val="0"/>
        <w:spacing w:before="0" w:after="0" w:line="250" w:lineRule="exact"/>
        <w:ind w:left="400" w:right="0" w:firstLine="0"/>
      </w:pPr>
      <w:r>
        <w:rPr>
          <w:rStyle w:val="CharStyle92"/>
        </w:rPr>
        <w:t>13. 4. Prohlídka díla</w:t>
      </w:r>
    </w:p>
    <w:p>
      <w:pPr>
        <w:pStyle w:val="Style2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21"/>
        <w:numPr>
          <w:ilvl w:val="0"/>
          <w:numId w:val="137"/>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21"/>
        <w:numPr>
          <w:ilvl w:val="0"/>
          <w:numId w:val="137"/>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21"/>
        <w:numPr>
          <w:ilvl w:val="0"/>
          <w:numId w:val="137"/>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21"/>
        <w:numPr>
          <w:ilvl w:val="0"/>
          <w:numId w:val="137"/>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21"/>
        <w:numPr>
          <w:ilvl w:val="0"/>
          <w:numId w:val="139"/>
        </w:numPr>
        <w:tabs>
          <w:tab w:leader="none" w:pos="1089"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Kolaudace</w:t>
      </w:r>
    </w:p>
    <w:p>
      <w:pPr>
        <w:pStyle w:val="Style21"/>
        <w:numPr>
          <w:ilvl w:val="0"/>
          <w:numId w:val="141"/>
        </w:numPr>
        <w:tabs>
          <w:tab w:leader="none" w:pos="86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21"/>
        <w:numPr>
          <w:ilvl w:val="0"/>
          <w:numId w:val="141"/>
        </w:numPr>
        <w:tabs>
          <w:tab w:leader="none" w:pos="866"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21"/>
        <w:numPr>
          <w:ilvl w:val="0"/>
          <w:numId w:val="139"/>
        </w:numPr>
        <w:tabs>
          <w:tab w:leader="none" w:pos="958" w:val="left"/>
        </w:tabs>
        <w:widowControl w:val="0"/>
        <w:keepNext w:val="0"/>
        <w:keepLines w:val="0"/>
        <w:shd w:val="clear" w:color="auto" w:fill="auto"/>
        <w:bidi w:val="0"/>
        <w:spacing w:before="0" w:after="238" w:line="220" w:lineRule="exact"/>
        <w:ind w:left="400" w:right="0" w:firstLine="0"/>
      </w:pPr>
      <w:r>
        <w:rPr>
          <w:lang w:val="cs-CZ" w:eastAsia="cs-CZ" w:bidi="cs-CZ"/>
          <w:w w:val="100"/>
          <w:spacing w:val="0"/>
          <w:color w:val="000000"/>
          <w:position w:val="0"/>
        </w:rPr>
        <w:t>Vlastnické právo ke zhotovovanému dílu náleží od zahájení provádění díla Objednateli.</w:t>
      </w:r>
    </w:p>
    <w:p>
      <w:pPr>
        <w:pStyle w:val="Style21"/>
        <w:numPr>
          <w:ilvl w:val="0"/>
          <w:numId w:val="139"/>
        </w:numPr>
        <w:tabs>
          <w:tab w:leader="none" w:pos="1013"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Zhotovitel vykonává do dne předání a převzetí díla nad vlastnictvím Objednatele správu.</w:t>
      </w:r>
    </w:p>
    <w:p>
      <w:pPr>
        <w:pStyle w:val="Style21"/>
        <w:widowControl w:val="0"/>
        <w:keepNext w:val="0"/>
        <w:keepLines w:val="0"/>
        <w:shd w:val="clear" w:color="auto" w:fill="auto"/>
        <w:bidi w:val="0"/>
        <w:spacing w:before="0" w:after="483" w:line="220" w:lineRule="exact"/>
        <w:ind w:left="400" w:right="0" w:firstLine="0"/>
      </w:pPr>
      <w:r>
        <w:rPr>
          <w:lang w:val="cs-CZ" w:eastAsia="cs-CZ" w:bidi="cs-CZ"/>
          <w:w w:val="100"/>
          <w:spacing w:val="0"/>
          <w:color w:val="000000"/>
          <w:position w:val="0"/>
        </w:rPr>
        <w:t>Výkon správy končí okamžikem řádného předání a převzetí díla v souladu s těmito OP.</w:t>
      </w:r>
    </w:p>
    <w:p>
      <w:pPr>
        <w:pStyle w:val="Style80"/>
        <w:numPr>
          <w:ilvl w:val="0"/>
          <w:numId w:val="121"/>
        </w:numPr>
        <w:tabs>
          <w:tab w:leader="none" w:pos="4465" w:val="left"/>
        </w:tabs>
        <w:widowControl w:val="0"/>
        <w:keepNext/>
        <w:keepLines/>
        <w:shd w:val="clear" w:color="auto" w:fill="auto"/>
        <w:bidi w:val="0"/>
        <w:jc w:val="both"/>
        <w:spacing w:before="0" w:after="214" w:line="220" w:lineRule="exact"/>
        <w:ind w:left="3840" w:right="0" w:firstLine="0"/>
      </w:pPr>
      <w:bookmarkStart w:id="72" w:name="bookmark72"/>
      <w:r>
        <w:rPr>
          <w:rStyle w:val="CharStyle95"/>
        </w:rPr>
        <w:t>Smluvní pokuty</w:t>
      </w:r>
      <w:bookmarkEnd w:id="72"/>
    </w:p>
    <w:p>
      <w:pPr>
        <w:pStyle w:val="Style21"/>
        <w:numPr>
          <w:ilvl w:val="0"/>
          <w:numId w:val="143"/>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21"/>
        <w:numPr>
          <w:ilvl w:val="0"/>
          <w:numId w:val="143"/>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21"/>
        <w:numPr>
          <w:ilvl w:val="0"/>
          <w:numId w:val="14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21"/>
        <w:numPr>
          <w:ilvl w:val="0"/>
          <w:numId w:val="14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21"/>
        <w:numPr>
          <w:ilvl w:val="0"/>
          <w:numId w:val="143"/>
        </w:numPr>
        <w:tabs>
          <w:tab w:leader="none" w:pos="10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21"/>
        <w:numPr>
          <w:ilvl w:val="0"/>
          <w:numId w:val="143"/>
        </w:numPr>
        <w:tabs>
          <w:tab w:leader="none" w:pos="996"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21"/>
        <w:numPr>
          <w:ilvl w:val="0"/>
          <w:numId w:val="14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21"/>
        <w:numPr>
          <w:ilvl w:val="0"/>
          <w:numId w:val="14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21"/>
        <w:numPr>
          <w:ilvl w:val="0"/>
          <w:numId w:val="14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21"/>
        <w:numPr>
          <w:ilvl w:val="0"/>
          <w:numId w:val="14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21"/>
        <w:numPr>
          <w:ilvl w:val="0"/>
          <w:numId w:val="143"/>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21"/>
        <w:numPr>
          <w:ilvl w:val="0"/>
          <w:numId w:val="143"/>
        </w:numPr>
        <w:tabs>
          <w:tab w:leader="none" w:pos="108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21"/>
        <w:numPr>
          <w:ilvl w:val="0"/>
          <w:numId w:val="143"/>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21"/>
        <w:numPr>
          <w:ilvl w:val="0"/>
          <w:numId w:val="14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21"/>
        <w:numPr>
          <w:ilvl w:val="0"/>
          <w:numId w:val="143"/>
        </w:numPr>
        <w:tabs>
          <w:tab w:leader="none" w:pos="10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21"/>
        <w:numPr>
          <w:ilvl w:val="0"/>
          <w:numId w:val="143"/>
        </w:numPr>
        <w:tabs>
          <w:tab w:leader="none" w:pos="1094"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21"/>
        <w:numPr>
          <w:ilvl w:val="0"/>
          <w:numId w:val="143"/>
        </w:numPr>
        <w:tabs>
          <w:tab w:leader="none" w:pos="1106" w:val="left"/>
        </w:tabs>
        <w:widowControl w:val="0"/>
        <w:keepNext w:val="0"/>
        <w:keepLines w:val="0"/>
        <w:shd w:val="clear" w:color="auto" w:fill="auto"/>
        <w:bidi w:val="0"/>
        <w:spacing w:before="0" w:after="448" w:line="254" w:lineRule="exact"/>
        <w:ind w:left="400" w:right="300" w:firstLine="0"/>
      </w:pPr>
      <w:bookmarkStart w:id="73" w:name="bookmark73"/>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3"/>
    </w:p>
    <w:p>
      <w:pPr>
        <w:pStyle w:val="Style80"/>
        <w:numPr>
          <w:ilvl w:val="0"/>
          <w:numId w:val="121"/>
        </w:numPr>
        <w:tabs>
          <w:tab w:leader="none" w:pos="1238" w:val="left"/>
        </w:tabs>
        <w:widowControl w:val="0"/>
        <w:keepNext/>
        <w:keepLines/>
        <w:shd w:val="clear" w:color="auto" w:fill="auto"/>
        <w:bidi w:val="0"/>
        <w:jc w:val="both"/>
        <w:spacing w:before="0" w:after="13" w:line="220" w:lineRule="exact"/>
        <w:ind w:left="700" w:right="0" w:firstLine="0"/>
      </w:pPr>
      <w:bookmarkStart w:id="74" w:name="bookmark74"/>
      <w:r>
        <w:rPr>
          <w:rStyle w:val="CharStyle95"/>
        </w:rPr>
        <w:t>Nebezpečí vzniku škody na věci, přechod vlastnického práva a odpovědnost za</w:t>
      </w:r>
      <w:bookmarkEnd w:id="74"/>
    </w:p>
    <w:p>
      <w:pPr>
        <w:pStyle w:val="Style80"/>
        <w:widowControl w:val="0"/>
        <w:keepNext/>
        <w:keepLines/>
        <w:shd w:val="clear" w:color="auto" w:fill="auto"/>
        <w:bidi w:val="0"/>
        <w:spacing w:before="0" w:after="154" w:line="220" w:lineRule="exact"/>
        <w:ind w:left="0" w:right="100" w:firstLine="0"/>
      </w:pPr>
      <w:bookmarkStart w:id="75" w:name="bookmark75"/>
      <w:r>
        <w:rPr>
          <w:rStyle w:val="CharStyle95"/>
        </w:rPr>
        <w:t>škodu</w:t>
      </w:r>
      <w:bookmarkEnd w:id="75"/>
    </w:p>
    <w:p>
      <w:pPr>
        <w:pStyle w:val="Style21"/>
        <w:numPr>
          <w:ilvl w:val="0"/>
          <w:numId w:val="14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21"/>
        <w:numPr>
          <w:ilvl w:val="0"/>
          <w:numId w:val="147"/>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díle a všech jeho zhotovovaných, upravovaných, dalších částech,</w:t>
      </w:r>
    </w:p>
    <w:p>
      <w:pPr>
        <w:pStyle w:val="Style21"/>
        <w:numPr>
          <w:ilvl w:val="0"/>
          <w:numId w:val="147"/>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částech či součástech díla, které jsou na staveništi uskladněny,</w:t>
      </w:r>
    </w:p>
    <w:p>
      <w:pPr>
        <w:pStyle w:val="Style21"/>
        <w:numPr>
          <w:ilvl w:val="0"/>
          <w:numId w:val="147"/>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21"/>
        <w:numPr>
          <w:ilvl w:val="0"/>
          <w:numId w:val="147"/>
        </w:numPr>
        <w:tabs>
          <w:tab w:leader="none" w:pos="874" w:val="left"/>
        </w:tabs>
        <w:widowControl w:val="0"/>
        <w:keepNext w:val="0"/>
        <w:keepLines w:val="0"/>
        <w:shd w:val="clear" w:color="auto" w:fill="auto"/>
        <w:bidi w:val="0"/>
        <w:spacing w:before="0" w:after="264" w:line="250" w:lineRule="exact"/>
        <w:ind w:left="400" w:right="0" w:firstLine="0"/>
      </w:pPr>
      <w:r>
        <w:rPr>
          <w:lang w:val="cs-CZ" w:eastAsia="cs-CZ" w:bidi="cs-CZ"/>
          <w:w w:val="100"/>
          <w:spacing w:val="0"/>
          <w:color w:val="000000"/>
          <w:position w:val="0"/>
        </w:rPr>
        <w:t>na majetku, zdraví a právech třetích osob v souvislosti s prováděním díla.</w:t>
      </w:r>
    </w:p>
    <w:p>
      <w:pPr>
        <w:pStyle w:val="Style21"/>
        <w:widowControl w:val="0"/>
        <w:keepNext w:val="0"/>
        <w:keepLines w:val="0"/>
        <w:shd w:val="clear" w:color="auto" w:fill="auto"/>
        <w:bidi w:val="0"/>
        <w:spacing w:before="0" w:after="154" w:line="220" w:lineRule="exact"/>
        <w:ind w:left="400" w:right="0" w:firstLine="0"/>
      </w:pPr>
      <w:r>
        <w:rPr>
          <w:lang w:val="cs-CZ" w:eastAsia="cs-CZ" w:bidi="cs-CZ"/>
          <w:w w:val="100"/>
          <w:spacing w:val="0"/>
          <w:color w:val="000000"/>
          <w:position w:val="0"/>
        </w:rPr>
        <w:t>Odpovědnost na těchto věcech je objektivní.</w:t>
      </w:r>
    </w:p>
    <w:p>
      <w:pPr>
        <w:pStyle w:val="Style21"/>
        <w:numPr>
          <w:ilvl w:val="0"/>
          <w:numId w:val="145"/>
        </w:numPr>
        <w:tabs>
          <w:tab w:leader="none" w:pos="9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21"/>
        <w:numPr>
          <w:ilvl w:val="0"/>
          <w:numId w:val="149"/>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pomocné stavební konstrukce všeho druhu nutné k provedení díla (lešení, podpěrné konstrukce atp.),</w:t>
      </w:r>
    </w:p>
    <w:p>
      <w:pPr>
        <w:pStyle w:val="Style21"/>
        <w:numPr>
          <w:ilvl w:val="0"/>
          <w:numId w:val="149"/>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zařízení staveniště provozního, výrobního i sociálního charakteru,</w:t>
      </w:r>
    </w:p>
    <w:p>
      <w:pPr>
        <w:pStyle w:val="Style21"/>
        <w:numPr>
          <w:ilvl w:val="0"/>
          <w:numId w:val="149"/>
        </w:numPr>
        <w:tabs>
          <w:tab w:leader="none" w:pos="874" w:val="left"/>
        </w:tabs>
        <w:widowControl w:val="0"/>
        <w:keepNext w:val="0"/>
        <w:keepLines w:val="0"/>
        <w:shd w:val="clear" w:color="auto" w:fill="auto"/>
        <w:bidi w:val="0"/>
        <w:jc w:val="left"/>
        <w:spacing w:before="0" w:after="240" w:line="250" w:lineRule="exact"/>
        <w:ind w:left="820" w:right="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21"/>
        <w:numPr>
          <w:ilvl w:val="0"/>
          <w:numId w:val="145"/>
        </w:numPr>
        <w:tabs>
          <w:tab w:leader="none" w:pos="996"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21"/>
        <w:numPr>
          <w:ilvl w:val="0"/>
          <w:numId w:val="145"/>
        </w:numPr>
        <w:tabs>
          <w:tab w:leader="none" w:pos="982" w:val="left"/>
        </w:tabs>
        <w:widowControl w:val="0"/>
        <w:keepNext w:val="0"/>
        <w:keepLines w:val="0"/>
        <w:shd w:val="clear" w:color="auto" w:fill="auto"/>
        <w:bidi w:val="0"/>
        <w:spacing w:before="0" w:after="244" w:line="254" w:lineRule="exact"/>
        <w:ind w:left="400" w:right="30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21"/>
        <w:numPr>
          <w:ilvl w:val="0"/>
          <w:numId w:val="145"/>
        </w:numPr>
        <w:tabs>
          <w:tab w:leader="none" w:pos="977"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21"/>
        <w:numPr>
          <w:ilvl w:val="0"/>
          <w:numId w:val="145"/>
        </w:numPr>
        <w:tabs>
          <w:tab w:leader="none" w:pos="977" w:val="left"/>
        </w:tabs>
        <w:widowControl w:val="0"/>
        <w:keepNext w:val="0"/>
        <w:keepLines w:val="0"/>
        <w:shd w:val="clear" w:color="auto" w:fill="auto"/>
        <w:bidi w:val="0"/>
        <w:spacing w:before="0" w:after="240" w:line="254" w:lineRule="exact"/>
        <w:ind w:left="400" w:right="30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21"/>
        <w:numPr>
          <w:ilvl w:val="0"/>
          <w:numId w:val="145"/>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21"/>
        <w:numPr>
          <w:ilvl w:val="0"/>
          <w:numId w:val="145"/>
        </w:numPr>
        <w:tabs>
          <w:tab w:leader="none" w:pos="972" w:val="left"/>
        </w:tabs>
        <w:widowControl w:val="0"/>
        <w:keepNext w:val="0"/>
        <w:keepLines w:val="0"/>
        <w:shd w:val="clear" w:color="auto" w:fill="auto"/>
        <w:bidi w:val="0"/>
        <w:spacing w:before="0" w:after="184" w:line="259" w:lineRule="exact"/>
        <w:ind w:left="400" w:right="30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21"/>
        <w:numPr>
          <w:ilvl w:val="0"/>
          <w:numId w:val="145"/>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21"/>
        <w:widowControl w:val="0"/>
        <w:keepNext w:val="0"/>
        <w:keepLines w:val="0"/>
        <w:shd w:val="clear" w:color="auto" w:fill="auto"/>
        <w:bidi w:val="0"/>
        <w:spacing w:before="0" w:after="180" w:line="254" w:lineRule="exact"/>
        <w:ind w:left="400" w:right="300" w:firstLine="700"/>
      </w:pPr>
      <w:r>
        <w:rPr>
          <w:lang w:val="cs-CZ" w:eastAsia="cs-CZ" w:bidi="cs-CZ"/>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21"/>
        <w:numPr>
          <w:ilvl w:val="0"/>
          <w:numId w:val="145"/>
        </w:numPr>
        <w:tabs>
          <w:tab w:leader="none" w:pos="1078"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21"/>
        <w:numPr>
          <w:ilvl w:val="0"/>
          <w:numId w:val="145"/>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21"/>
        <w:widowControl w:val="0"/>
        <w:keepNext w:val="0"/>
        <w:keepLines w:val="0"/>
        <w:shd w:val="clear" w:color="auto" w:fill="auto"/>
        <w:bidi w:val="0"/>
        <w:spacing w:before="0" w:after="180" w:line="250" w:lineRule="exact"/>
        <w:ind w:left="400" w:right="300" w:firstLine="58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21"/>
        <w:widowControl w:val="0"/>
        <w:keepNext w:val="0"/>
        <w:keepLines w:val="0"/>
        <w:shd w:val="clear" w:color="auto" w:fill="auto"/>
        <w:bidi w:val="0"/>
        <w:spacing w:before="0" w:after="504" w:line="250" w:lineRule="exact"/>
        <w:ind w:left="400" w:right="300" w:firstLine="580"/>
      </w:pPr>
      <w:bookmarkStart w:id="76" w:name="bookmark76"/>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6"/>
    </w:p>
    <w:p>
      <w:pPr>
        <w:pStyle w:val="Style80"/>
        <w:numPr>
          <w:ilvl w:val="0"/>
          <w:numId w:val="121"/>
        </w:numPr>
        <w:tabs>
          <w:tab w:leader="none" w:pos="3210" w:val="left"/>
        </w:tabs>
        <w:widowControl w:val="0"/>
        <w:keepNext/>
        <w:keepLines/>
        <w:shd w:val="clear" w:color="auto" w:fill="auto"/>
        <w:bidi w:val="0"/>
        <w:jc w:val="both"/>
        <w:spacing w:before="0" w:after="214" w:line="220" w:lineRule="exact"/>
        <w:ind w:left="2580" w:right="0" w:firstLine="0"/>
      </w:pPr>
      <w:bookmarkStart w:id="77" w:name="bookmark77"/>
      <w:r>
        <w:rPr>
          <w:rStyle w:val="CharStyle95"/>
        </w:rPr>
        <w:t>Odpovědnost za vady a záruka za jakost</w:t>
      </w:r>
      <w:bookmarkEnd w:id="77"/>
    </w:p>
    <w:p>
      <w:pPr>
        <w:pStyle w:val="Style21"/>
        <w:numPr>
          <w:ilvl w:val="0"/>
          <w:numId w:val="15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21"/>
        <w:numPr>
          <w:ilvl w:val="0"/>
          <w:numId w:val="151"/>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21"/>
        <w:numPr>
          <w:ilvl w:val="0"/>
          <w:numId w:val="151"/>
        </w:numPr>
        <w:tabs>
          <w:tab w:leader="none" w:pos="97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Dílo má vady, jestliže nebylo provedeno řádně a předmět díla neodpovídá požadavkům kladeným na něj</w:t>
      </w:r>
    </w:p>
    <w:p>
      <w:pPr>
        <w:pStyle w:val="Style21"/>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21"/>
        <w:numPr>
          <w:ilvl w:val="0"/>
          <w:numId w:val="151"/>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21"/>
        <w:numPr>
          <w:ilvl w:val="0"/>
          <w:numId w:val="151"/>
        </w:numPr>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21"/>
        <w:numPr>
          <w:ilvl w:val="0"/>
          <w:numId w:val="151"/>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21"/>
        <w:numPr>
          <w:ilvl w:val="0"/>
          <w:numId w:val="151"/>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21"/>
        <w:numPr>
          <w:ilvl w:val="0"/>
          <w:numId w:val="15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21"/>
        <w:numPr>
          <w:ilvl w:val="0"/>
          <w:numId w:val="153"/>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Je-li vadné plnění podstatným porušením Smlouvy (§ 2106 OZ), vzniká Objednateli právo na:</w:t>
      </w:r>
    </w:p>
    <w:p>
      <w:pPr>
        <w:pStyle w:val="Style21"/>
        <w:numPr>
          <w:ilvl w:val="0"/>
          <w:numId w:val="15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odstranění vady dodáním nové věci bez vady nebo dodáním chybějící věci,</w:t>
      </w:r>
    </w:p>
    <w:p>
      <w:pPr>
        <w:pStyle w:val="Style21"/>
        <w:numPr>
          <w:ilvl w:val="0"/>
          <w:numId w:val="15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odstranění vady opravou věci,</w:t>
      </w:r>
    </w:p>
    <w:p>
      <w:pPr>
        <w:pStyle w:val="Style21"/>
        <w:numPr>
          <w:ilvl w:val="0"/>
          <w:numId w:val="15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přiměřenou slevu ze sjednané ceny,</w:t>
      </w:r>
    </w:p>
    <w:p>
      <w:pPr>
        <w:pStyle w:val="Style21"/>
        <w:numPr>
          <w:ilvl w:val="0"/>
          <w:numId w:val="155"/>
        </w:numPr>
        <w:tabs>
          <w:tab w:leader="none" w:pos="826" w:val="left"/>
        </w:tabs>
        <w:widowControl w:val="0"/>
        <w:keepNext w:val="0"/>
        <w:keepLines w:val="0"/>
        <w:shd w:val="clear" w:color="auto" w:fill="auto"/>
        <w:bidi w:val="0"/>
        <w:spacing w:before="0" w:after="204" w:line="250" w:lineRule="exact"/>
        <w:ind w:left="400" w:right="0" w:firstLine="0"/>
      </w:pPr>
      <w:r>
        <w:rPr>
          <w:lang w:val="cs-CZ" w:eastAsia="cs-CZ" w:bidi="cs-CZ"/>
          <w:w w:val="100"/>
          <w:spacing w:val="0"/>
          <w:color w:val="000000"/>
          <w:position w:val="0"/>
        </w:rPr>
        <w:t>odstoupit od Smlouvy.</w:t>
      </w:r>
    </w:p>
    <w:p>
      <w:pPr>
        <w:pStyle w:val="Style21"/>
        <w:widowControl w:val="0"/>
        <w:keepNext w:val="0"/>
        <w:keepLines w:val="0"/>
        <w:shd w:val="clear" w:color="auto" w:fill="auto"/>
        <w:bidi w:val="0"/>
        <w:spacing w:before="0" w:after="207" w:line="220" w:lineRule="exact"/>
        <w:ind w:left="400" w:right="0" w:firstLine="0"/>
      </w:pPr>
      <w:r>
        <w:rPr>
          <w:lang w:val="cs-CZ" w:eastAsia="cs-CZ" w:bidi="cs-CZ"/>
          <w:w w:val="100"/>
          <w:spacing w:val="0"/>
          <w:color w:val="000000"/>
          <w:position w:val="0"/>
        </w:rPr>
        <w:t>Objednatel je oprávněn vybrat si ten způsob vyřízení reklamace, který mu nejlépe vyhovuje.</w:t>
      </w:r>
    </w:p>
    <w:p>
      <w:pPr>
        <w:pStyle w:val="Style21"/>
        <w:numPr>
          <w:ilvl w:val="0"/>
          <w:numId w:val="153"/>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21"/>
        <w:numPr>
          <w:ilvl w:val="0"/>
          <w:numId w:val="153"/>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21"/>
        <w:numPr>
          <w:ilvl w:val="0"/>
          <w:numId w:val="151"/>
        </w:numPr>
        <w:tabs>
          <w:tab w:leader="none" w:pos="97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21"/>
        <w:numPr>
          <w:ilvl w:val="0"/>
          <w:numId w:val="151"/>
        </w:numPr>
        <w:tabs>
          <w:tab w:leader="none" w:pos="10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21"/>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21"/>
        <w:numPr>
          <w:ilvl w:val="0"/>
          <w:numId w:val="15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21"/>
        <w:numPr>
          <w:ilvl w:val="0"/>
          <w:numId w:val="15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21"/>
        <w:numPr>
          <w:ilvl w:val="0"/>
          <w:numId w:val="151"/>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21"/>
        <w:numPr>
          <w:ilvl w:val="0"/>
          <w:numId w:val="15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21"/>
        <w:numPr>
          <w:ilvl w:val="0"/>
          <w:numId w:val="151"/>
        </w:numPr>
        <w:tabs>
          <w:tab w:leader="none" w:pos="11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21"/>
        <w:numPr>
          <w:ilvl w:val="0"/>
          <w:numId w:val="151"/>
        </w:numPr>
        <w:tabs>
          <w:tab w:leader="none" w:pos="106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Podmínky pro odstranění reklamovaných vad díla</w:t>
      </w:r>
    </w:p>
    <w:p>
      <w:pPr>
        <w:pStyle w:val="Style21"/>
        <w:numPr>
          <w:ilvl w:val="0"/>
          <w:numId w:val="157"/>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21"/>
        <w:numPr>
          <w:ilvl w:val="0"/>
          <w:numId w:val="157"/>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21"/>
        <w:numPr>
          <w:ilvl w:val="0"/>
          <w:numId w:val="157"/>
        </w:numPr>
        <w:tabs>
          <w:tab w:leader="none" w:pos="72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21"/>
        <w:numPr>
          <w:ilvl w:val="0"/>
          <w:numId w:val="151"/>
        </w:numPr>
        <w:tabs>
          <w:tab w:leader="none" w:pos="1078" w:val="left"/>
        </w:tabs>
        <w:widowControl w:val="0"/>
        <w:keepNext w:val="0"/>
        <w:keepLines w:val="0"/>
        <w:shd w:val="clear" w:color="auto" w:fill="auto"/>
        <w:bidi w:val="0"/>
        <w:spacing w:before="0" w:after="448" w:line="254" w:lineRule="exact"/>
        <w:ind w:left="400" w:right="300" w:firstLine="0"/>
      </w:pPr>
      <w:bookmarkStart w:id="78" w:name="bookmark78"/>
      <w:r>
        <w:rPr>
          <w:lang w:val="cs-CZ" w:eastAsia="cs-CZ" w:bidi="cs-CZ"/>
          <w:w w:val="100"/>
          <w:spacing w:val="0"/>
          <w:color w:val="000000"/>
          <w:position w:val="0"/>
        </w:rPr>
        <w:t>O odstranění reklamované vady sepíší Objednatel se Zhotovitelem protokol, ve kterém potvrdí odstranění vady.</w:t>
      </w:r>
      <w:bookmarkEnd w:id="78"/>
    </w:p>
    <w:p>
      <w:pPr>
        <w:pStyle w:val="Style80"/>
        <w:numPr>
          <w:ilvl w:val="0"/>
          <w:numId w:val="121"/>
        </w:numPr>
        <w:tabs>
          <w:tab w:leader="none" w:pos="4561" w:val="left"/>
        </w:tabs>
        <w:widowControl w:val="0"/>
        <w:keepNext/>
        <w:keepLines/>
        <w:shd w:val="clear" w:color="auto" w:fill="auto"/>
        <w:bidi w:val="0"/>
        <w:jc w:val="both"/>
        <w:spacing w:before="0" w:after="210" w:line="220" w:lineRule="exact"/>
        <w:ind w:left="3840" w:right="0" w:firstLine="0"/>
      </w:pPr>
      <w:bookmarkStart w:id="79" w:name="bookmark79"/>
      <w:r>
        <w:rPr>
          <w:rStyle w:val="CharStyle95"/>
        </w:rPr>
        <w:t>Zánik závazků</w:t>
      </w:r>
      <w:bookmarkEnd w:id="79"/>
    </w:p>
    <w:p>
      <w:pPr>
        <w:pStyle w:val="Style2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Závazky smluvních stran ze Smlouvy zanikají:</w:t>
      </w:r>
    </w:p>
    <w:p>
      <w:pPr>
        <w:pStyle w:val="Style80"/>
        <w:numPr>
          <w:ilvl w:val="0"/>
          <w:numId w:val="159"/>
        </w:numPr>
        <w:tabs>
          <w:tab w:leader="none" w:pos="958" w:val="left"/>
        </w:tabs>
        <w:widowControl w:val="0"/>
        <w:keepNext/>
        <w:keepLines/>
        <w:shd w:val="clear" w:color="auto" w:fill="auto"/>
        <w:bidi w:val="0"/>
        <w:jc w:val="both"/>
        <w:spacing w:before="0" w:after="0" w:line="250" w:lineRule="exact"/>
        <w:ind w:left="400" w:right="0" w:firstLine="0"/>
      </w:pPr>
      <w:bookmarkStart w:id="80" w:name="bookmark80"/>
      <w:r>
        <w:rPr>
          <w:rStyle w:val="CharStyle95"/>
        </w:rPr>
        <w:t>Splněním</w:t>
      </w:r>
      <w:bookmarkEnd w:id="80"/>
    </w:p>
    <w:p>
      <w:pPr>
        <w:pStyle w:val="Style21"/>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21"/>
        <w:numPr>
          <w:ilvl w:val="0"/>
          <w:numId w:val="159"/>
        </w:numPr>
        <w:tabs>
          <w:tab w:leader="none" w:pos="958" w:val="left"/>
        </w:tabs>
        <w:widowControl w:val="0"/>
        <w:keepNext w:val="0"/>
        <w:keepLines w:val="0"/>
        <w:shd w:val="clear" w:color="auto" w:fill="auto"/>
        <w:bidi w:val="0"/>
        <w:spacing w:before="0" w:after="0" w:line="220" w:lineRule="exact"/>
        <w:ind w:left="400" w:right="0" w:firstLine="0"/>
      </w:pPr>
      <w:r>
        <w:rPr>
          <w:rStyle w:val="CharStyle92"/>
        </w:rPr>
        <w:t>Dohodou smluvních stran</w:t>
      </w:r>
    </w:p>
    <w:p>
      <w:pPr>
        <w:pStyle w:val="Style21"/>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21"/>
        <w:numPr>
          <w:ilvl w:val="0"/>
          <w:numId w:val="159"/>
        </w:numPr>
        <w:tabs>
          <w:tab w:leader="none" w:pos="958" w:val="left"/>
        </w:tabs>
        <w:widowControl w:val="0"/>
        <w:keepNext w:val="0"/>
        <w:keepLines w:val="0"/>
        <w:shd w:val="clear" w:color="auto" w:fill="auto"/>
        <w:bidi w:val="0"/>
        <w:spacing w:before="0" w:after="0" w:line="220" w:lineRule="exact"/>
        <w:ind w:left="400" w:right="0" w:firstLine="0"/>
      </w:pPr>
      <w:r>
        <w:rPr>
          <w:rStyle w:val="CharStyle92"/>
        </w:rPr>
        <w:t>Odstoupením od Smlouvy</w:t>
      </w:r>
    </w:p>
    <w:p>
      <w:pPr>
        <w:pStyle w:val="Style21"/>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Odstoupit od Smlouvy lze pouze z důvodů stanovených ve Smlouvě nebo zákonem (§ 2001 a násl. OZ).</w:t>
      </w:r>
    </w:p>
    <w:p>
      <w:pPr>
        <w:pStyle w:val="Style21"/>
        <w:numPr>
          <w:ilvl w:val="0"/>
          <w:numId w:val="16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21"/>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 podstatné porušení Smlouvy se považuje zejména:</w:t>
      </w:r>
    </w:p>
    <w:p>
      <w:pPr>
        <w:pStyle w:val="Style21"/>
        <w:numPr>
          <w:ilvl w:val="0"/>
          <w:numId w:val="163"/>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21"/>
        <w:numPr>
          <w:ilvl w:val="0"/>
          <w:numId w:val="163"/>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21"/>
        <w:numPr>
          <w:ilvl w:val="0"/>
          <w:numId w:val="163"/>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překročení smluvené pevné ceny díla, vyjma případů uvedených v čl. V bod 5.11. těchto OP; a/nebo</w:t>
      </w:r>
    </w:p>
    <w:p>
      <w:pPr>
        <w:pStyle w:val="Style21"/>
        <w:numPr>
          <w:ilvl w:val="0"/>
          <w:numId w:val="163"/>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neplacení dohodnutých faktur Objednatelem déle než 2 měsíce po uplynutí doby splatnosti; a/nebo</w:t>
      </w:r>
    </w:p>
    <w:p>
      <w:pPr>
        <w:pStyle w:val="Style21"/>
        <w:numPr>
          <w:ilvl w:val="0"/>
          <w:numId w:val="163"/>
        </w:numPr>
        <w:tabs>
          <w:tab w:leader="none" w:pos="72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21"/>
        <w:numPr>
          <w:ilvl w:val="0"/>
          <w:numId w:val="163"/>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nepředloží Objednateli pojistnou smlouvu dle článku XIX., bodu 19.1. nebo 19.2. těchto OP; a/nebo</w:t>
      </w:r>
    </w:p>
    <w:p>
      <w:pPr>
        <w:pStyle w:val="Style21"/>
        <w:numPr>
          <w:ilvl w:val="0"/>
          <w:numId w:val="163"/>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21"/>
        <w:numPr>
          <w:ilvl w:val="0"/>
          <w:numId w:val="163"/>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21"/>
        <w:numPr>
          <w:ilvl w:val="0"/>
          <w:numId w:val="163"/>
        </w:numPr>
        <w:tabs>
          <w:tab w:leader="none" w:pos="72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21"/>
        <w:numPr>
          <w:ilvl w:val="0"/>
          <w:numId w:val="16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21"/>
        <w:numPr>
          <w:ilvl w:val="0"/>
          <w:numId w:val="161"/>
        </w:numPr>
        <w:tabs>
          <w:tab w:leader="none" w:pos="1135" w:val="left"/>
        </w:tabs>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21"/>
        <w:numPr>
          <w:ilvl w:val="0"/>
          <w:numId w:val="161"/>
        </w:numPr>
        <w:tabs>
          <w:tab w:leader="none" w:pos="1121" w:val="left"/>
        </w:tabs>
        <w:widowControl w:val="0"/>
        <w:keepNext w:val="0"/>
        <w:keepLines w:val="0"/>
        <w:shd w:val="clear" w:color="auto" w:fill="auto"/>
        <w:bidi w:val="0"/>
        <w:spacing w:before="0" w:after="331" w:line="220" w:lineRule="exact"/>
        <w:ind w:left="40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21"/>
        <w:numPr>
          <w:ilvl w:val="0"/>
          <w:numId w:val="159"/>
        </w:numPr>
        <w:tabs>
          <w:tab w:leader="none" w:pos="958" w:val="left"/>
        </w:tabs>
        <w:widowControl w:val="0"/>
        <w:keepNext w:val="0"/>
        <w:keepLines w:val="0"/>
        <w:shd w:val="clear" w:color="auto" w:fill="auto"/>
        <w:bidi w:val="0"/>
        <w:spacing w:before="0" w:after="0" w:line="254" w:lineRule="exact"/>
        <w:ind w:left="400" w:right="0" w:firstLine="0"/>
      </w:pPr>
      <w:r>
        <w:rPr>
          <w:lang w:val="cs-CZ" w:eastAsia="cs-CZ" w:bidi="cs-CZ"/>
          <w:w w:val="100"/>
          <w:spacing w:val="0"/>
          <w:color w:val="000000"/>
          <w:position w:val="0"/>
        </w:rPr>
        <w:t>Následná nemožnost plnění</w:t>
      </w:r>
    </w:p>
    <w:p>
      <w:pPr>
        <w:pStyle w:val="Style21"/>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21"/>
        <w:numPr>
          <w:ilvl w:val="0"/>
          <w:numId w:val="159"/>
        </w:numPr>
        <w:tabs>
          <w:tab w:leader="none" w:pos="958"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Skončením účinnosti Smlouvy nebo jejím zánikem</w:t>
      </w:r>
    </w:p>
    <w:p>
      <w:pPr>
        <w:pStyle w:val="Style21"/>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21"/>
        <w:numPr>
          <w:ilvl w:val="0"/>
          <w:numId w:val="159"/>
        </w:numPr>
        <w:tabs>
          <w:tab w:leader="none" w:pos="972" w:val="left"/>
        </w:tabs>
        <w:widowControl w:val="0"/>
        <w:keepNext w:val="0"/>
        <w:keepLines w:val="0"/>
        <w:shd w:val="clear" w:color="auto" w:fill="auto"/>
        <w:bidi w:val="0"/>
        <w:spacing w:before="0" w:after="448" w:line="254" w:lineRule="exact"/>
        <w:ind w:left="400" w:right="300" w:firstLine="0"/>
      </w:pPr>
      <w:bookmarkStart w:id="81" w:name="bookmark81"/>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81"/>
    </w:p>
    <w:p>
      <w:pPr>
        <w:pStyle w:val="Style80"/>
        <w:numPr>
          <w:ilvl w:val="0"/>
          <w:numId w:val="121"/>
        </w:numPr>
        <w:tabs>
          <w:tab w:leader="none" w:pos="4852" w:val="left"/>
        </w:tabs>
        <w:widowControl w:val="0"/>
        <w:keepNext/>
        <w:keepLines/>
        <w:shd w:val="clear" w:color="auto" w:fill="auto"/>
        <w:bidi w:val="0"/>
        <w:jc w:val="both"/>
        <w:spacing w:before="0" w:after="214" w:line="220" w:lineRule="exact"/>
        <w:ind w:left="4040" w:right="0" w:firstLine="0"/>
      </w:pPr>
      <w:bookmarkStart w:id="82" w:name="bookmark82"/>
      <w:r>
        <w:rPr>
          <w:rStyle w:val="CharStyle95"/>
        </w:rPr>
        <w:t>Vyšší moc</w:t>
      </w:r>
      <w:bookmarkEnd w:id="82"/>
    </w:p>
    <w:p>
      <w:pPr>
        <w:pStyle w:val="Style21"/>
        <w:numPr>
          <w:ilvl w:val="0"/>
          <w:numId w:val="165"/>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21"/>
        <w:numPr>
          <w:ilvl w:val="0"/>
          <w:numId w:val="16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21"/>
        <w:numPr>
          <w:ilvl w:val="0"/>
          <w:numId w:val="16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21"/>
        <w:numPr>
          <w:ilvl w:val="0"/>
          <w:numId w:val="16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21"/>
        <w:numPr>
          <w:ilvl w:val="0"/>
          <w:numId w:val="165"/>
        </w:numPr>
        <w:tabs>
          <w:tab w:leader="none" w:pos="972" w:val="left"/>
        </w:tabs>
        <w:widowControl w:val="0"/>
        <w:keepNext w:val="0"/>
        <w:keepLines w:val="0"/>
        <w:shd w:val="clear" w:color="auto" w:fill="auto"/>
        <w:bidi w:val="0"/>
        <w:spacing w:before="0" w:after="444" w:line="250" w:lineRule="exact"/>
        <w:ind w:left="400" w:right="300" w:firstLine="0"/>
      </w:pPr>
      <w:bookmarkStart w:id="83" w:name="bookmark83"/>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3"/>
    </w:p>
    <w:p>
      <w:pPr>
        <w:pStyle w:val="Style80"/>
        <w:numPr>
          <w:ilvl w:val="0"/>
          <w:numId w:val="121"/>
        </w:numPr>
        <w:tabs>
          <w:tab w:leader="none" w:pos="3785" w:val="left"/>
        </w:tabs>
        <w:widowControl w:val="0"/>
        <w:keepNext/>
        <w:keepLines/>
        <w:shd w:val="clear" w:color="auto" w:fill="auto"/>
        <w:bidi w:val="0"/>
        <w:jc w:val="both"/>
        <w:spacing w:before="0" w:after="238" w:line="220" w:lineRule="exact"/>
        <w:ind w:left="3160" w:right="0" w:firstLine="0"/>
      </w:pPr>
      <w:bookmarkStart w:id="84" w:name="bookmark84"/>
      <w:r>
        <w:rPr>
          <w:rStyle w:val="CharStyle95"/>
        </w:rPr>
        <w:t>Zajištění závazků Zhotovitele</w:t>
      </w:r>
      <w:bookmarkEnd w:id="84"/>
    </w:p>
    <w:p>
      <w:pPr>
        <w:pStyle w:val="Style21"/>
        <w:numPr>
          <w:ilvl w:val="0"/>
          <w:numId w:val="167"/>
        </w:numPr>
        <w:tabs>
          <w:tab w:leader="none" w:pos="958" w:val="left"/>
        </w:tabs>
        <w:widowControl w:val="0"/>
        <w:keepNext w:val="0"/>
        <w:keepLines w:val="0"/>
        <w:shd w:val="clear" w:color="auto" w:fill="auto"/>
        <w:bidi w:val="0"/>
        <w:spacing w:before="0" w:after="0" w:line="220" w:lineRule="exact"/>
        <w:ind w:left="400" w:right="0" w:firstLine="0"/>
      </w:pPr>
      <w:r>
        <w:rPr>
          <w:rStyle w:val="CharStyle92"/>
        </w:rPr>
        <w:t>Pojištění odpovědnosti za škodu způsobenou Zhotovitelem třetí osobě</w:t>
      </w:r>
    </w:p>
    <w:p>
      <w:pPr>
        <w:pStyle w:val="Style21"/>
        <w:numPr>
          <w:ilvl w:val="0"/>
          <w:numId w:val="169"/>
        </w:numPr>
        <w:tabs>
          <w:tab w:leader="none" w:pos="11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21"/>
        <w:numPr>
          <w:ilvl w:val="0"/>
          <w:numId w:val="171"/>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21"/>
        <w:numPr>
          <w:ilvl w:val="0"/>
          <w:numId w:val="171"/>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21"/>
        <w:numPr>
          <w:ilvl w:val="0"/>
          <w:numId w:val="169"/>
        </w:numPr>
        <w:tabs>
          <w:tab w:leader="none" w:pos="1135"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21"/>
        <w:numPr>
          <w:ilvl w:val="0"/>
          <w:numId w:val="167"/>
        </w:numPr>
        <w:tabs>
          <w:tab w:leader="none" w:pos="1121" w:val="left"/>
        </w:tabs>
        <w:widowControl w:val="0"/>
        <w:keepNext w:val="0"/>
        <w:keepLines w:val="0"/>
        <w:shd w:val="clear" w:color="auto" w:fill="auto"/>
        <w:bidi w:val="0"/>
        <w:spacing w:before="0" w:after="0" w:line="220" w:lineRule="exact"/>
        <w:ind w:left="400" w:right="0" w:firstLine="0"/>
      </w:pPr>
      <w:r>
        <w:rPr>
          <w:rStyle w:val="CharStyle92"/>
        </w:rPr>
        <w:t>Stavebně montážní pojištění</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21"/>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21"/>
        <w:numPr>
          <w:ilvl w:val="0"/>
          <w:numId w:val="167"/>
        </w:numPr>
        <w:tabs>
          <w:tab w:leader="none" w:pos="958" w:val="left"/>
        </w:tabs>
        <w:widowControl w:val="0"/>
        <w:keepNext w:val="0"/>
        <w:keepLines w:val="0"/>
        <w:shd w:val="clear" w:color="auto" w:fill="auto"/>
        <w:bidi w:val="0"/>
        <w:spacing w:before="0" w:after="0" w:line="220" w:lineRule="exact"/>
        <w:ind w:left="400" w:right="0" w:firstLine="0"/>
      </w:pPr>
      <w:r>
        <w:rPr>
          <w:rStyle w:val="CharStyle92"/>
        </w:rPr>
        <w:t>Zajištění kvalifikace po dobu realizace díla</w:t>
      </w:r>
    </w:p>
    <w:p>
      <w:pPr>
        <w:pStyle w:val="Style21"/>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21"/>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21"/>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21"/>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21"/>
        <w:numPr>
          <w:ilvl w:val="0"/>
          <w:numId w:val="167"/>
        </w:numPr>
        <w:tabs>
          <w:tab w:leader="none" w:pos="958" w:val="left"/>
        </w:tabs>
        <w:widowControl w:val="0"/>
        <w:keepNext w:val="0"/>
        <w:keepLines w:val="0"/>
        <w:shd w:val="clear" w:color="auto" w:fill="auto"/>
        <w:bidi w:val="0"/>
        <w:spacing w:before="0" w:after="0" w:line="220" w:lineRule="exact"/>
        <w:ind w:left="400" w:right="0" w:firstLine="0"/>
      </w:pPr>
      <w:r>
        <w:rPr>
          <w:rStyle w:val="CharStyle92"/>
        </w:rPr>
        <w:t>Zajištění závazku za řádné splnění díla</w:t>
      </w:r>
    </w:p>
    <w:p>
      <w:pPr>
        <w:pStyle w:val="Style21"/>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21"/>
        <w:numPr>
          <w:ilvl w:val="0"/>
          <w:numId w:val="167"/>
        </w:numPr>
        <w:tabs>
          <w:tab w:leader="none" w:pos="991"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21"/>
        <w:numPr>
          <w:ilvl w:val="0"/>
          <w:numId w:val="167"/>
        </w:numPr>
        <w:tabs>
          <w:tab w:leader="none" w:pos="958" w:val="left"/>
        </w:tabs>
        <w:widowControl w:val="0"/>
        <w:keepNext w:val="0"/>
        <w:keepLines w:val="0"/>
        <w:shd w:val="clear" w:color="auto" w:fill="auto"/>
        <w:bidi w:val="0"/>
        <w:spacing w:before="0" w:after="0" w:line="220" w:lineRule="exact"/>
        <w:ind w:left="400" w:right="0" w:firstLine="0"/>
      </w:pPr>
      <w:r>
        <w:rPr>
          <w:rStyle w:val="CharStyle92"/>
        </w:rPr>
        <w:t>Zajištění závazku za řádné splnění díla - Bankovní záruka za řádné plnění díla</w:t>
      </w:r>
    </w:p>
    <w:p>
      <w:pPr>
        <w:pStyle w:val="Style21"/>
        <w:numPr>
          <w:ilvl w:val="0"/>
          <w:numId w:val="173"/>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21"/>
        <w:numPr>
          <w:ilvl w:val="0"/>
          <w:numId w:val="173"/>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21"/>
        <w:numPr>
          <w:ilvl w:val="0"/>
          <w:numId w:val="173"/>
        </w:numPr>
        <w:tabs>
          <w:tab w:leader="none" w:pos="11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21"/>
        <w:numPr>
          <w:ilvl w:val="0"/>
          <w:numId w:val="173"/>
        </w:numPr>
        <w:tabs>
          <w:tab w:leader="none" w:pos="114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21"/>
        <w:numPr>
          <w:ilvl w:val="0"/>
          <w:numId w:val="173"/>
        </w:numPr>
        <w:tabs>
          <w:tab w:leader="none" w:pos="1154"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21"/>
        <w:numPr>
          <w:ilvl w:val="0"/>
          <w:numId w:val="17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21"/>
        <w:numPr>
          <w:ilvl w:val="0"/>
          <w:numId w:val="173"/>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21"/>
        <w:numPr>
          <w:ilvl w:val="0"/>
          <w:numId w:val="173"/>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21"/>
        <w:numPr>
          <w:ilvl w:val="0"/>
          <w:numId w:val="17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21"/>
        <w:numPr>
          <w:ilvl w:val="0"/>
          <w:numId w:val="173"/>
        </w:numPr>
        <w:tabs>
          <w:tab w:leader="none" w:pos="1246" w:val="left"/>
        </w:tabs>
        <w:widowControl w:val="0"/>
        <w:keepNext w:val="0"/>
        <w:keepLines w:val="0"/>
        <w:shd w:val="clear" w:color="auto" w:fill="auto"/>
        <w:bidi w:val="0"/>
        <w:spacing w:before="0" w:after="448" w:line="254" w:lineRule="exact"/>
        <w:ind w:left="400" w:right="300" w:firstLine="0"/>
      </w:pPr>
      <w:bookmarkStart w:id="85" w:name="bookmark85"/>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5"/>
    </w:p>
    <w:p>
      <w:pPr>
        <w:pStyle w:val="Style80"/>
        <w:numPr>
          <w:ilvl w:val="0"/>
          <w:numId w:val="121"/>
        </w:numPr>
        <w:tabs>
          <w:tab w:leader="none" w:pos="3854" w:val="left"/>
        </w:tabs>
        <w:widowControl w:val="0"/>
        <w:keepNext/>
        <w:keepLines/>
        <w:shd w:val="clear" w:color="auto" w:fill="auto"/>
        <w:bidi w:val="0"/>
        <w:jc w:val="both"/>
        <w:spacing w:before="0" w:after="214" w:line="220" w:lineRule="exact"/>
        <w:ind w:left="3320" w:right="0" w:firstLine="0"/>
      </w:pPr>
      <w:bookmarkStart w:id="86" w:name="bookmark86"/>
      <w:r>
        <w:rPr>
          <w:rStyle w:val="CharStyle95"/>
        </w:rPr>
        <w:t>Odkazy na obchodní firmy</w:t>
      </w:r>
      <w:bookmarkEnd w:id="86"/>
    </w:p>
    <w:p>
      <w:pPr>
        <w:pStyle w:val="Style21"/>
        <w:numPr>
          <w:ilvl w:val="0"/>
          <w:numId w:val="175"/>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21"/>
        <w:numPr>
          <w:ilvl w:val="0"/>
          <w:numId w:val="175"/>
        </w:numPr>
        <w:tabs>
          <w:tab w:leader="none" w:pos="991" w:val="left"/>
        </w:tabs>
        <w:widowControl w:val="0"/>
        <w:keepNext w:val="0"/>
        <w:keepLines w:val="0"/>
        <w:shd w:val="clear" w:color="auto" w:fill="auto"/>
        <w:bidi w:val="0"/>
        <w:spacing w:before="0" w:after="448" w:line="254" w:lineRule="exact"/>
        <w:ind w:left="400" w:right="300" w:firstLine="0"/>
      </w:pPr>
      <w:bookmarkStart w:id="87" w:name="bookmark87"/>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7"/>
    </w:p>
    <w:p>
      <w:pPr>
        <w:pStyle w:val="Style80"/>
        <w:numPr>
          <w:ilvl w:val="0"/>
          <w:numId w:val="121"/>
        </w:numPr>
        <w:tabs>
          <w:tab w:leader="none" w:pos="4145" w:val="left"/>
        </w:tabs>
        <w:widowControl w:val="0"/>
        <w:keepNext/>
        <w:keepLines/>
        <w:shd w:val="clear" w:color="auto" w:fill="auto"/>
        <w:bidi w:val="0"/>
        <w:jc w:val="both"/>
        <w:spacing w:before="0" w:after="211" w:line="220" w:lineRule="exact"/>
        <w:ind w:left="3520" w:right="0" w:firstLine="0"/>
      </w:pPr>
      <w:bookmarkStart w:id="88" w:name="bookmark88"/>
      <w:r>
        <w:rPr>
          <w:rStyle w:val="CharStyle95"/>
        </w:rPr>
        <w:t>Závěrečná ustanovení</w:t>
      </w:r>
      <w:bookmarkEnd w:id="88"/>
    </w:p>
    <w:p>
      <w:pPr>
        <w:pStyle w:val="Style21"/>
        <w:numPr>
          <w:ilvl w:val="0"/>
          <w:numId w:val="177"/>
        </w:numPr>
        <w:tabs>
          <w:tab w:leader="none" w:pos="967"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21"/>
        <w:numPr>
          <w:ilvl w:val="0"/>
          <w:numId w:val="177"/>
        </w:numPr>
        <w:tabs>
          <w:tab w:leader="none" w:pos="1050"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21"/>
        <w:numPr>
          <w:ilvl w:val="0"/>
          <w:numId w:val="177"/>
        </w:numPr>
        <w:tabs>
          <w:tab w:leader="none" w:pos="967"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21"/>
        <w:numPr>
          <w:ilvl w:val="0"/>
          <w:numId w:val="177"/>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výpočet smluvních pokut dle těchto OP je rozhodná cena díla, nebo jeho poměrná část, vždy bez DPH.</w:t>
      </w:r>
    </w:p>
    <w:p>
      <w:pPr>
        <w:pStyle w:val="Style21"/>
        <w:numPr>
          <w:ilvl w:val="0"/>
          <w:numId w:val="177"/>
        </w:numPr>
        <w:tabs>
          <w:tab w:leader="none" w:pos="974"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21"/>
        <w:numPr>
          <w:ilvl w:val="0"/>
          <w:numId w:val="177"/>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21"/>
        <w:numPr>
          <w:ilvl w:val="0"/>
          <w:numId w:val="177"/>
        </w:numPr>
        <w:tabs>
          <w:tab w:leader="none" w:pos="974" w:val="left"/>
        </w:tabs>
        <w:widowControl w:val="0"/>
        <w:keepNext w:val="0"/>
        <w:keepLines w:val="0"/>
        <w:shd w:val="clear" w:color="auto" w:fill="auto"/>
        <w:bidi w:val="0"/>
        <w:spacing w:before="0" w:after="130" w:line="250" w:lineRule="exact"/>
        <w:ind w:left="400" w:right="30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21"/>
        <w:numPr>
          <w:ilvl w:val="0"/>
          <w:numId w:val="177"/>
        </w:numPr>
        <w:tabs>
          <w:tab w:leader="none" w:pos="974"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Nedílnou součástí Smlouvy jsou přílohy:</w:t>
      </w:r>
    </w:p>
    <w:p>
      <w:pPr>
        <w:pStyle w:val="Style21"/>
        <w:numPr>
          <w:ilvl w:val="0"/>
          <w:numId w:val="179"/>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1: Oceněný soupis stavebních prací, dodávek a služeb s VV</w:t>
      </w:r>
    </w:p>
    <w:p>
      <w:pPr>
        <w:pStyle w:val="Style21"/>
        <w:numPr>
          <w:ilvl w:val="0"/>
          <w:numId w:val="179"/>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2: Obchodní podmínky</w:t>
      </w:r>
    </w:p>
    <w:sectPr>
      <w:headerReference w:type="even" r:id="rId39"/>
      <w:headerReference w:type="default" r:id="rId40"/>
      <w:footerReference w:type="even" r:id="rId41"/>
      <w:footerReference w:type="default" r:id="rId42"/>
      <w:footerReference w:type="first" r:id="rId43"/>
      <w:pgSz w:w="11900" w:h="16840"/>
      <w:pgMar w:top="1414" w:left="1018" w:right="1118"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2.2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58.2pt;margin-top:785.95pt;width:67.45pt;height:7.45pt;z-index:-188744053;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 xml:space="preserve">Stránka </w:t>
                </w:r>
                <w:fldSimple w:instr=" PAGE \* MERGEFORMAT ">
                  <w:r>
                    <w:rPr>
                      <w:rStyle w:val="CharStyle35"/>
                    </w:rPr>
                    <w:t>#</w:t>
                  </w:r>
                </w:fldSimple>
                <w:r>
                  <w:rPr>
                    <w:rStyle w:val="CharStyle35"/>
                  </w:rPr>
                  <w:t xml:space="preserve"> </w:t>
                </w:r>
                <w:r>
                  <w:rPr>
                    <w:rStyle w:val="CharStyle34"/>
                  </w:rPr>
                  <w:t xml:space="preserve">z </w:t>
                </w:r>
                <w:r>
                  <w:rPr>
                    <w:rStyle w:val="CharStyle35"/>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62.25pt;margin-top:796.1pt;width:61.9pt;height:7.7pt;z-index:-188744051;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 xml:space="preserve">Stránka </w:t>
                </w:r>
                <w:fldSimple w:instr=" PAGE \* MERGEFORMAT ">
                  <w:r>
                    <w:rPr>
                      <w:rStyle w:val="CharStyle35"/>
                    </w:rPr>
                    <w:t>#</w:t>
                  </w:r>
                </w:fldSimple>
                <w:r>
                  <w:rPr>
                    <w:rStyle w:val="CharStyle35"/>
                  </w:rPr>
                  <w:t xml:space="preserve"> </w:t>
                </w:r>
                <w:r>
                  <w:rPr>
                    <w:rStyle w:val="CharStyle34"/>
                  </w:rPr>
                  <w:t xml:space="preserve">z </w:t>
                </w:r>
                <w:r>
                  <w:rPr>
                    <w:rStyle w:val="CharStyle35"/>
                  </w:rPr>
                  <w:t>14</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6.75pt;margin-top:802.05pt;width:67.45pt;height:7.45pt;z-index:-18874405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56.75pt;margin-top:802.05pt;width:67.45pt;height:7.45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8.2pt;margin-top:801.05pt;width:67.45pt;height:11.05pt;z-index:-188744048;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 xml:space="preserve">Stránka </w:t>
                </w:r>
                <w:fldSimple w:instr=" PAGE \* MERGEFORMAT ">
                  <w:r>
                    <w:rPr>
                      <w:rStyle w:val="CharStyle35"/>
                    </w:rPr>
                    <w:t>#</w:t>
                  </w:r>
                </w:fldSimple>
                <w:r>
                  <w:rPr>
                    <w:rStyle w:val="CharStyle35"/>
                  </w:rPr>
                  <w:t xml:space="preserve"> </w:t>
                </w:r>
                <w:r>
                  <w:rPr>
                    <w:rStyle w:val="CharStyle34"/>
                  </w:rPr>
                  <w:t xml:space="preserve">z </w:t>
                </w:r>
                <w:r>
                  <w:rPr>
                    <w:rStyle w:val="CharStyle35"/>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82.2pt;margin-top:792.7pt;width:56.15pt;height:7.7pt;z-index:-188744043;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9"/>
                    </w:rPr>
                    <w:t>#</w:t>
                  </w:r>
                </w:fldSimple>
                <w:r>
                  <w:rPr>
                    <w:rStyle w:val="CharStyle79"/>
                  </w:rPr>
                  <w:t xml:space="preserve"> </w:t>
                </w:r>
                <w:r>
                  <w:rPr>
                    <w:lang w:val="cs-CZ" w:eastAsia="cs-CZ" w:bidi="cs-CZ"/>
                    <w:w w:val="100"/>
                    <w:spacing w:val="0"/>
                    <w:color w:val="000000"/>
                    <w:position w:val="0"/>
                  </w:rPr>
                  <w:t xml:space="preserve">z </w:t>
                </w:r>
                <w:r>
                  <w:rPr>
                    <w:rStyle w:val="CharStyle79"/>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82.2pt;margin-top:792.7pt;width:56.15pt;height:7.7pt;z-index:-188744042;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9"/>
                    </w:rPr>
                    <w:t>#</w:t>
                  </w:r>
                </w:fldSimple>
                <w:r>
                  <w:rPr>
                    <w:rStyle w:val="CharStyle79"/>
                  </w:rPr>
                  <w:t xml:space="preserve"> </w:t>
                </w:r>
                <w:r>
                  <w:rPr>
                    <w:lang w:val="cs-CZ" w:eastAsia="cs-CZ" w:bidi="cs-CZ"/>
                    <w:w w:val="100"/>
                    <w:spacing w:val="0"/>
                    <w:color w:val="000000"/>
                    <w:position w:val="0"/>
                  </w:rPr>
                  <w:t xml:space="preserve">z </w:t>
                </w:r>
                <w:r>
                  <w:rPr>
                    <w:rStyle w:val="CharStyle79"/>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2.2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58.2pt;margin-top:801.05pt;width:67.45pt;height:11.05pt;z-index:-188744041;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 xml:space="preserve">Stránka </w:t>
                </w:r>
                <w:fldSimple w:instr=" PAGE \* MERGEFORMAT ">
                  <w:r>
                    <w:rPr>
                      <w:rStyle w:val="CharStyle35"/>
                    </w:rPr>
                    <w:t>#</w:t>
                  </w:r>
                </w:fldSimple>
                <w:r>
                  <w:rPr>
                    <w:rStyle w:val="CharStyle35"/>
                  </w:rPr>
                  <w:t xml:space="preserve"> </w:t>
                </w:r>
                <w:r>
                  <w:rPr>
                    <w:rStyle w:val="CharStyle34"/>
                  </w:rPr>
                  <w:t xml:space="preserve">z </w:t>
                </w:r>
                <w:r>
                  <w:rPr>
                    <w:rStyle w:val="CharStyle35"/>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70.9pt;margin-top:797.pt;width:66.95pt;height:7.7pt;z-index:-188744040;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9"/>
                    </w:rPr>
                    <w:t>#</w:t>
                  </w:r>
                </w:fldSimple>
                <w:r>
                  <w:rPr>
                    <w:rStyle w:val="CharStyle79"/>
                  </w:rPr>
                  <w:t xml:space="preserve"> </w:t>
                </w:r>
                <w:r>
                  <w:rPr>
                    <w:lang w:val="cs-CZ" w:eastAsia="cs-CZ" w:bidi="cs-CZ"/>
                    <w:w w:val="100"/>
                    <w:spacing w:val="0"/>
                    <w:color w:val="000000"/>
                    <w:position w:val="0"/>
                  </w:rPr>
                  <w:t xml:space="preserve">z </w:t>
                </w:r>
                <w:r>
                  <w:rPr>
                    <w:rStyle w:val="CharStyle79"/>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70.9pt;margin-top:797.pt;width:66.95pt;height:7.7pt;z-index:-188744039;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9"/>
                    </w:rPr>
                    <w:t>#</w:t>
                  </w:r>
                </w:fldSimple>
                <w:r>
                  <w:rPr>
                    <w:rStyle w:val="CharStyle79"/>
                  </w:rPr>
                  <w:t xml:space="preserve"> </w:t>
                </w:r>
                <w:r>
                  <w:rPr>
                    <w:lang w:val="cs-CZ" w:eastAsia="cs-CZ" w:bidi="cs-CZ"/>
                    <w:w w:val="100"/>
                    <w:spacing w:val="0"/>
                    <w:color w:val="000000"/>
                    <w:position w:val="0"/>
                  </w:rPr>
                  <w:t xml:space="preserve">z </w:t>
                </w:r>
                <w:r>
                  <w:rPr>
                    <w:rStyle w:val="CharStyle79"/>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 xml:space="preserve">Stránka </w:t>
                </w:r>
                <w:fldSimple w:instr=" PAGE \* MERGEFORMAT ">
                  <w:r>
                    <w:rPr>
                      <w:rStyle w:val="CharStyle35"/>
                    </w:rPr>
                    <w:t>#</w:t>
                  </w:r>
                </w:fldSimple>
                <w:r>
                  <w:rPr>
                    <w:rStyle w:val="CharStyle35"/>
                  </w:rPr>
                  <w:t xml:space="preserve"> </w:t>
                </w:r>
                <w:r>
                  <w:rPr>
                    <w:rStyle w:val="CharStyle34"/>
                  </w:rPr>
                  <w:t xml:space="preserve">z </w:t>
                </w:r>
                <w:r>
                  <w:rPr>
                    <w:rStyle w:val="CharStyle35"/>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62.25pt;margin-top:796.1pt;width:61.9pt;height:7.7pt;z-index:-188744059;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 xml:space="preserve">Stránka </w:t>
                </w:r>
                <w:fldSimple w:instr=" PAGE \* MERGEFORMAT ">
                  <w:r>
                    <w:rPr>
                      <w:rStyle w:val="CharStyle35"/>
                    </w:rPr>
                    <w:t>#</w:t>
                  </w:r>
                </w:fldSimple>
                <w:r>
                  <w:rPr>
                    <w:rStyle w:val="CharStyle35"/>
                  </w:rPr>
                  <w:t xml:space="preserve"> </w:t>
                </w:r>
                <w:r>
                  <w:rPr>
                    <w:rStyle w:val="CharStyle34"/>
                  </w:rPr>
                  <w:t xml:space="preserve">z </w:t>
                </w:r>
                <w:r>
                  <w:rPr>
                    <w:rStyle w:val="CharStyle35"/>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58.2pt;margin-top:801.05pt;width:67.45pt;height:11.05pt;z-index:-188744058;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 xml:space="preserve">Stránka </w:t>
                </w:r>
                <w:fldSimple w:instr=" PAGE \* MERGEFORMAT ">
                  <w:r>
                    <w:rPr>
                      <w:rStyle w:val="CharStyle35"/>
                    </w:rPr>
                    <w:t>#</w:t>
                  </w:r>
                </w:fldSimple>
                <w:r>
                  <w:rPr>
                    <w:rStyle w:val="CharStyle35"/>
                  </w:rPr>
                  <w:t xml:space="preserve"> </w:t>
                </w:r>
                <w:r>
                  <w:rPr>
                    <w:rStyle w:val="CharStyle34"/>
                  </w:rPr>
                  <w:t xml:space="preserve">z </w:t>
                </w:r>
                <w:r>
                  <w:rPr>
                    <w:rStyle w:val="CharStyle35"/>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58.2pt;margin-top:801.05pt;width:67.45pt;height:11.05pt;z-index:-188744057;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 xml:space="preserve">Stránka </w:t>
                </w:r>
                <w:fldSimple w:instr=" PAGE \* MERGEFORMAT ">
                  <w:r>
                    <w:rPr>
                      <w:rStyle w:val="CharStyle35"/>
                    </w:rPr>
                    <w:t>#</w:t>
                  </w:r>
                </w:fldSimple>
                <w:r>
                  <w:rPr>
                    <w:rStyle w:val="CharStyle35"/>
                  </w:rPr>
                  <w:t xml:space="preserve"> </w:t>
                </w:r>
                <w:r>
                  <w:rPr>
                    <w:rStyle w:val="CharStyle34"/>
                  </w:rPr>
                  <w:t xml:space="preserve">z </w:t>
                </w:r>
                <w:r>
                  <w:rPr>
                    <w:rStyle w:val="CharStyle35"/>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8.2pt;margin-top:801.05pt;width:67.45pt;height:11.05pt;z-index:-188744056;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 xml:space="preserve">Stránka </w:t>
                </w:r>
                <w:fldSimple w:instr=" PAGE \* MERGEFORMAT ">
                  <w:r>
                    <w:rPr>
                      <w:rStyle w:val="CharStyle35"/>
                    </w:rPr>
                    <w:t>#</w:t>
                  </w:r>
                </w:fldSimple>
                <w:r>
                  <w:rPr>
                    <w:rStyle w:val="CharStyle35"/>
                  </w:rPr>
                  <w:t xml:space="preserve"> </w:t>
                </w:r>
                <w:r>
                  <w:rPr>
                    <w:rStyle w:val="CharStyle34"/>
                  </w:rPr>
                  <w:t xml:space="preserve">z </w:t>
                </w:r>
                <w:r>
                  <w:rPr>
                    <w:rStyle w:val="CharStyle35"/>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8.2pt;margin-top:801.05pt;width:67.45pt;height:11.05pt;z-index:-188744054;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 xml:space="preserve">Stránka </w:t>
                </w:r>
                <w:fldSimple w:instr=" PAGE \* MERGEFORMAT ">
                  <w:r>
                    <w:rPr>
                      <w:rStyle w:val="CharStyle35"/>
                    </w:rPr>
                    <w:t>#</w:t>
                  </w:r>
                </w:fldSimple>
                <w:r>
                  <w:rPr>
                    <w:rStyle w:val="CharStyle35"/>
                  </w:rPr>
                  <w:t xml:space="preserve"> </w:t>
                </w:r>
                <w:r>
                  <w:rPr>
                    <w:rStyle w:val="CharStyle34"/>
                  </w:rPr>
                  <w:t xml:space="preserve">z </w:t>
                </w:r>
                <w:r>
                  <w:rPr>
                    <w:rStyle w:val="CharStyle35"/>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88.65pt;margin-top:99.15pt;width:216.95pt;height:9.35pt;z-index:-188744062;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5"/>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53.2pt;margin-top:58.5pt;width:139.9pt;height:5.3pt;z-index:-188744046;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50"/>
                  </w:rPr>
                  <w:t xml:space="preserve">Dodavatel </w:t>
                </w:r>
                <w:r>
                  <w:rPr>
                    <w:rStyle w:val="CharStyle50"/>
                    <w:lang w:val="es-ES" w:eastAsia="es-ES" w:bidi="es-ES"/>
                  </w:rPr>
                  <w:t xml:space="preserve">A </w:t>
                </w:r>
                <w:r>
                  <w:rPr>
                    <w:rStyle w:val="CharStyle50"/>
                  </w:rPr>
                  <w:t>-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70.85pt;margin-top:33.35pt;width:454.3pt;height:34.55pt;z-index:-188744045;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78"/>
                  </w:rPr>
                  <w:t>Pozn.: Žlutě podbarvená ujednání vzoru prováděcí smlouvy představují volitelná nebo variantní ujednání</w:t>
                </w:r>
              </w:p>
              <w:p>
                <w:pPr>
                  <w:pStyle w:val="Style32"/>
                  <w:widowControl w:val="0"/>
                  <w:keepNext w:val="0"/>
                  <w:keepLines w:val="0"/>
                  <w:shd w:val="clear" w:color="auto" w:fill="auto"/>
                  <w:bidi w:val="0"/>
                  <w:jc w:val="left"/>
                  <w:spacing w:before="0" w:after="0" w:line="240" w:lineRule="auto"/>
                  <w:ind w:left="0" w:right="0" w:firstLine="0"/>
                </w:pPr>
                <w:r>
                  <w:rPr>
                    <w:rStyle w:val="CharStyle78"/>
                  </w:rPr>
                  <w:t>smlouvy o dílo. Zadavatel zvolí příslušné volitelné nebo variantní ujednání podle technických podmínek</w:t>
                </w:r>
              </w:p>
              <w:p>
                <w:pPr>
                  <w:pStyle w:val="Style32"/>
                  <w:widowControl w:val="0"/>
                  <w:keepNext w:val="0"/>
                  <w:keepLines w:val="0"/>
                  <w:shd w:val="clear" w:color="auto" w:fill="auto"/>
                  <w:bidi w:val="0"/>
                  <w:jc w:val="left"/>
                  <w:spacing w:before="0" w:after="0" w:line="240" w:lineRule="auto"/>
                  <w:ind w:left="0" w:right="0" w:firstLine="0"/>
                </w:pPr>
                <w:r>
                  <w:rPr>
                    <w:rStyle w:val="CharStyle78"/>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70.85pt;margin-top:33.35pt;width:454.3pt;height:34.55pt;z-index:-188744044;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78"/>
                  </w:rPr>
                  <w:t>Pozn.: Žlutě podbarvená ujednání vzoru prováděcí smlouvy představují volitelná nebo variantní ujednání</w:t>
                </w:r>
              </w:p>
              <w:p>
                <w:pPr>
                  <w:pStyle w:val="Style32"/>
                  <w:widowControl w:val="0"/>
                  <w:keepNext w:val="0"/>
                  <w:keepLines w:val="0"/>
                  <w:shd w:val="clear" w:color="auto" w:fill="auto"/>
                  <w:bidi w:val="0"/>
                  <w:jc w:val="left"/>
                  <w:spacing w:before="0" w:after="0" w:line="240" w:lineRule="auto"/>
                  <w:ind w:left="0" w:right="0" w:firstLine="0"/>
                </w:pPr>
                <w:r>
                  <w:rPr>
                    <w:rStyle w:val="CharStyle78"/>
                  </w:rPr>
                  <w:t>smlouvy o dílo. Zadavatel zvolí příslušné volitelné nebo variantní ujednání podle technických podmínek</w:t>
                </w:r>
              </w:p>
              <w:p>
                <w:pPr>
                  <w:pStyle w:val="Style32"/>
                  <w:widowControl w:val="0"/>
                  <w:keepNext w:val="0"/>
                  <w:keepLines w:val="0"/>
                  <w:shd w:val="clear" w:color="auto" w:fill="auto"/>
                  <w:bidi w:val="0"/>
                  <w:jc w:val="left"/>
                  <w:spacing w:before="0" w:after="0" w:line="240" w:lineRule="auto"/>
                  <w:ind w:left="0" w:right="0" w:firstLine="0"/>
                </w:pPr>
                <w:r>
                  <w:rPr>
                    <w:rStyle w:val="CharStyle78"/>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88.65pt;margin-top:99.15pt;width:216.95pt;height:9.35pt;z-index:-188744061;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5"/>
                  </w:rPr>
                  <w:t>V. POSTUP PŘI ZADÁVÁNÍ VEŘEJNÝCH ZAKÁZEK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05.7pt;margin-top:62.1pt;width:186.7pt;height:9.35pt;z-index:-188744055;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5"/>
                  </w:rPr>
                  <w:t>XI. ODSTOUPENÍ OD RÁMCOVÉ DOHODY</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37.85pt;margin-top:99.15pt;width:119.05pt;height:9.35pt;z-index:-188744052;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5"/>
                  </w:rPr>
                  <w:t>VIII. INDEXAČNÍ DOLOŽKA</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53.2pt;margin-top:58.5pt;width:139.9pt;height:5.3pt;z-index:-188744047;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50"/>
                  </w:rPr>
                  <w:t xml:space="preserve">Dodavatel </w:t>
                </w:r>
                <w:r>
                  <w:rPr>
                    <w:rStyle w:val="CharStyle50"/>
                    <w:lang w:val="es-ES" w:eastAsia="es-ES" w:bidi="es-ES"/>
                  </w:rPr>
                  <w:t xml:space="preserve">A </w:t>
                </w:r>
                <w:r>
                  <w:rPr>
                    <w:rStyle w:val="CharStyle50"/>
                  </w:rPr>
                  <w:t>-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6"/>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1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2"/>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12"/>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3.2.%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1"/>
      <w:numFmt w:val="decimal"/>
      <w:lvlText w:val="13.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5"/>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1"/>
      <w:numFmt w:val="decimal"/>
      <w:lvlText w:val="16.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9) Exact"/>
    <w:basedOn w:val="DefaultParagraphFont"/>
    <w:rPr>
      <w:b/>
      <w:bCs/>
      <w:i w:val="0"/>
      <w:iCs w:val="0"/>
      <w:u w:val="none"/>
      <w:strike w:val="0"/>
      <w:smallCaps w:val="0"/>
      <w:sz w:val="19"/>
      <w:szCs w:val="19"/>
      <w:rFonts w:ascii="Arial" w:eastAsia="Arial" w:hAnsi="Arial" w:cs="Arial"/>
    </w:rPr>
  </w:style>
  <w:style w:type="character" w:customStyle="1" w:styleId="CharStyle6">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8">
    <w:name w:val="Nadpis #2 (4)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10">
    <w:name w:val="Záhlaví nebo Zápatí (4)_"/>
    <w:basedOn w:val="DefaultParagraphFont"/>
    <w:link w:val="Style9"/>
    <w:rPr>
      <w:b w:val="0"/>
      <w:bCs w:val="0"/>
      <w:i/>
      <w:iCs/>
      <w:u w:val="none"/>
      <w:strike w:val="0"/>
      <w:smallCaps w:val="0"/>
      <w:sz w:val="20"/>
      <w:szCs w:val="20"/>
      <w:rFonts w:ascii="Calibri" w:eastAsia="Calibri" w:hAnsi="Calibri" w:cs="Calibri"/>
    </w:rPr>
  </w:style>
  <w:style w:type="character" w:customStyle="1" w:styleId="CharStyle11">
    <w:name w:val="Záhlaví nebo Zápatí (4) + 11 pt,Ne kurzíva"/>
    <w:basedOn w:val="CharStyle10"/>
    <w:rPr>
      <w:lang w:val="cs-CZ" w:eastAsia="cs-CZ" w:bidi="cs-CZ"/>
      <w:i/>
      <w:iCs/>
      <w:sz w:val="22"/>
      <w:szCs w:val="22"/>
      <w:w w:val="100"/>
      <w:spacing w:val="0"/>
      <w:color w:val="000000"/>
      <w:position w:val="0"/>
    </w:rPr>
  </w:style>
  <w:style w:type="character" w:customStyle="1" w:styleId="CharStyle13">
    <w:name w:val="Nadpis #3 (2)_"/>
    <w:basedOn w:val="DefaultParagraphFont"/>
    <w:link w:val="Style12"/>
    <w:rPr>
      <w:b/>
      <w:bCs/>
      <w:i w:val="0"/>
      <w:iCs w:val="0"/>
      <w:u w:val="none"/>
      <w:strike w:val="0"/>
      <w:smallCaps w:val="0"/>
      <w:sz w:val="19"/>
      <w:szCs w:val="19"/>
      <w:rFonts w:ascii="Arial" w:eastAsia="Arial" w:hAnsi="Arial" w:cs="Arial"/>
    </w:rPr>
  </w:style>
  <w:style w:type="character" w:customStyle="1" w:styleId="CharStyle14">
    <w:name w:val="Základní text (2)_"/>
    <w:basedOn w:val="DefaultParagraphFont"/>
    <w:link w:val="Style5"/>
    <w:rPr>
      <w:b w:val="0"/>
      <w:bCs w:val="0"/>
      <w:i w:val="0"/>
      <w:iCs w:val="0"/>
      <w:u w:val="none"/>
      <w:strike w:val="0"/>
      <w:smallCaps w:val="0"/>
      <w:sz w:val="22"/>
      <w:szCs w:val="22"/>
      <w:rFonts w:ascii="Calibri" w:eastAsia="Calibri" w:hAnsi="Calibri" w:cs="Calibri"/>
    </w:rPr>
  </w:style>
  <w:style w:type="character" w:customStyle="1" w:styleId="CharStyle15">
    <w:name w:val="Základní text (2) + Tučné,Kurzíva"/>
    <w:basedOn w:val="CharStyle14"/>
    <w:rPr>
      <w:lang w:val="cs-CZ" w:eastAsia="cs-CZ" w:bidi="cs-CZ"/>
      <w:b/>
      <w:bCs/>
      <w:i/>
      <w:iCs/>
      <w:w w:val="100"/>
      <w:spacing w:val="0"/>
      <w:color w:val="000000"/>
      <w:position w:val="0"/>
    </w:rPr>
  </w:style>
  <w:style w:type="character" w:customStyle="1" w:styleId="CharStyle16">
    <w:name w:val="Nadpis #3 (2) + Calibri,11 pt,Ne tučné"/>
    <w:basedOn w:val="CharStyle13"/>
    <w:rPr>
      <w:lang w:val="cs-CZ" w:eastAsia="cs-CZ" w:bidi="cs-CZ"/>
      <w:b/>
      <w:bCs/>
      <w:sz w:val="22"/>
      <w:szCs w:val="22"/>
      <w:rFonts w:ascii="Calibri" w:eastAsia="Calibri" w:hAnsi="Calibri" w:cs="Calibri"/>
      <w:w w:val="100"/>
      <w:spacing w:val="0"/>
      <w:color w:val="000000"/>
      <w:position w:val="0"/>
    </w:rPr>
  </w:style>
  <w:style w:type="character" w:customStyle="1" w:styleId="CharStyle18">
    <w:name w:val="Titulek tabulky (3)_"/>
    <w:basedOn w:val="DefaultParagraphFont"/>
    <w:link w:val="Style17"/>
    <w:rPr>
      <w:b/>
      <w:bCs/>
      <w:i w:val="0"/>
      <w:iCs w:val="0"/>
      <w:u w:val="none"/>
      <w:strike w:val="0"/>
      <w:smallCaps w:val="0"/>
      <w:sz w:val="19"/>
      <w:szCs w:val="19"/>
      <w:rFonts w:ascii="Arial" w:eastAsia="Arial" w:hAnsi="Arial" w:cs="Arial"/>
    </w:rPr>
  </w:style>
  <w:style w:type="character" w:customStyle="1" w:styleId="CharStyle20">
    <w:name w:val="Titulek tabulky (4)_"/>
    <w:basedOn w:val="DefaultParagraphFont"/>
    <w:link w:val="Style19"/>
    <w:rPr>
      <w:b w:val="0"/>
      <w:bCs w:val="0"/>
      <w:i w:val="0"/>
      <w:iCs w:val="0"/>
      <w:u w:val="none"/>
      <w:strike w:val="0"/>
      <w:smallCaps w:val="0"/>
      <w:sz w:val="22"/>
      <w:szCs w:val="22"/>
      <w:rFonts w:ascii="Calibri" w:eastAsia="Calibri" w:hAnsi="Calibri" w:cs="Calibri"/>
    </w:rPr>
  </w:style>
  <w:style w:type="character" w:customStyle="1" w:styleId="CharStyle22">
    <w:name w:val="Základní text (12)_"/>
    <w:basedOn w:val="DefaultParagraphFont"/>
    <w:link w:val="Style21"/>
    <w:rPr>
      <w:b w:val="0"/>
      <w:bCs w:val="0"/>
      <w:i w:val="0"/>
      <w:iCs w:val="0"/>
      <w:u w:val="none"/>
      <w:strike w:val="0"/>
      <w:smallCaps w:val="0"/>
      <w:sz w:val="22"/>
      <w:szCs w:val="22"/>
      <w:rFonts w:ascii="Times New Roman" w:eastAsia="Times New Roman" w:hAnsi="Times New Roman" w:cs="Times New Roman"/>
    </w:rPr>
  </w:style>
  <w:style w:type="character" w:customStyle="1" w:styleId="CharStyle23">
    <w:name w:val="Základní text (12) + Calibri"/>
    <w:basedOn w:val="CharStyle22"/>
    <w:rPr>
      <w:lang w:val="cs-CZ" w:eastAsia="cs-CZ" w:bidi="cs-CZ"/>
      <w:sz w:val="22"/>
      <w:szCs w:val="22"/>
      <w:rFonts w:ascii="Calibri" w:eastAsia="Calibri" w:hAnsi="Calibri" w:cs="Calibri"/>
      <w:w w:val="100"/>
      <w:spacing w:val="0"/>
      <w:color w:val="000000"/>
      <w:position w:val="0"/>
    </w:rPr>
  </w:style>
  <w:style w:type="character" w:customStyle="1" w:styleId="CharStyle24">
    <w:name w:val="Základní text (12) + Calibri,Tučné,Kurzíva"/>
    <w:basedOn w:val="CharStyle22"/>
    <w:rPr>
      <w:lang w:val="cs-CZ" w:eastAsia="cs-CZ" w:bidi="cs-CZ"/>
      <w:b/>
      <w:bCs/>
      <w:i/>
      <w:iCs/>
      <w:sz w:val="22"/>
      <w:szCs w:val="22"/>
      <w:rFonts w:ascii="Calibri" w:eastAsia="Calibri" w:hAnsi="Calibri" w:cs="Calibri"/>
      <w:w w:val="100"/>
      <w:spacing w:val="0"/>
      <w:color w:val="000000"/>
      <w:position w:val="0"/>
    </w:rPr>
  </w:style>
  <w:style w:type="character" w:customStyle="1" w:styleId="CharStyle25">
    <w:name w:val="Základní text (12) + Arial,9,5 pt,Tučné"/>
    <w:basedOn w:val="CharStyle22"/>
    <w:rPr>
      <w:lang w:val="cs-CZ" w:eastAsia="cs-CZ" w:bidi="cs-CZ"/>
      <w:b/>
      <w:bCs/>
      <w:sz w:val="19"/>
      <w:szCs w:val="19"/>
      <w:rFonts w:ascii="Arial" w:eastAsia="Arial" w:hAnsi="Arial" w:cs="Arial"/>
      <w:w w:val="100"/>
      <w:spacing w:val="0"/>
      <w:color w:val="000000"/>
      <w:position w:val="0"/>
    </w:rPr>
  </w:style>
  <w:style w:type="character" w:customStyle="1" w:styleId="CharStyle26">
    <w:name w:val="Základní text (12) + Calibri,5 pt"/>
    <w:basedOn w:val="CharStyle22"/>
    <w:rPr>
      <w:lang w:val="cs-CZ" w:eastAsia="cs-CZ" w:bidi="cs-CZ"/>
      <w:sz w:val="10"/>
      <w:szCs w:val="10"/>
      <w:rFonts w:ascii="Calibri" w:eastAsia="Calibri" w:hAnsi="Calibri" w:cs="Calibri"/>
      <w:w w:val="100"/>
      <w:spacing w:val="0"/>
      <w:color w:val="000000"/>
      <w:position w:val="0"/>
    </w:rPr>
  </w:style>
  <w:style w:type="character" w:customStyle="1" w:styleId="CharStyle27">
    <w:name w:val="Základní text (12) + Calibri,10,5 pt,Tučné"/>
    <w:basedOn w:val="CharStyle22"/>
    <w:rPr>
      <w:lang w:val="cs-CZ" w:eastAsia="cs-CZ" w:bidi="cs-CZ"/>
      <w:b/>
      <w:bCs/>
      <w:sz w:val="21"/>
      <w:szCs w:val="21"/>
      <w:rFonts w:ascii="Calibri" w:eastAsia="Calibri" w:hAnsi="Calibri" w:cs="Calibri"/>
      <w:w w:val="100"/>
      <w:spacing w:val="0"/>
      <w:color w:val="000000"/>
      <w:position w:val="0"/>
    </w:rPr>
  </w:style>
  <w:style w:type="character" w:customStyle="1" w:styleId="CharStyle28">
    <w:name w:val="Základní text (12) + Arial,6,5 pt"/>
    <w:basedOn w:val="CharStyle22"/>
    <w:rPr>
      <w:lang w:val="cs-CZ" w:eastAsia="cs-CZ" w:bidi="cs-CZ"/>
      <w:sz w:val="13"/>
      <w:szCs w:val="13"/>
      <w:rFonts w:ascii="Arial" w:eastAsia="Arial" w:hAnsi="Arial" w:cs="Arial"/>
      <w:w w:val="100"/>
      <w:spacing w:val="0"/>
      <w:color w:val="000000"/>
      <w:position w:val="0"/>
    </w:rPr>
  </w:style>
  <w:style w:type="character" w:customStyle="1" w:styleId="CharStyle30">
    <w:name w:val="Základní text (4)_"/>
    <w:basedOn w:val="DefaultParagraphFont"/>
    <w:link w:val="Style29"/>
    <w:rPr>
      <w:b/>
      <w:bCs/>
      <w:i/>
      <w:iCs/>
      <w:u w:val="none"/>
      <w:strike w:val="0"/>
      <w:smallCaps w:val="0"/>
      <w:sz w:val="22"/>
      <w:szCs w:val="22"/>
      <w:rFonts w:ascii="Calibri" w:eastAsia="Calibri" w:hAnsi="Calibri" w:cs="Calibri"/>
    </w:rPr>
  </w:style>
  <w:style w:type="character" w:customStyle="1" w:styleId="CharStyle31">
    <w:name w:val="Základní text (4) + Ne tučné,Ne kurzíva"/>
    <w:basedOn w:val="CharStyle30"/>
    <w:rPr>
      <w:lang w:val="cs-CZ" w:eastAsia="cs-CZ" w:bidi="cs-CZ"/>
      <w:b/>
      <w:bCs/>
      <w:i/>
      <w:iCs/>
      <w:w w:val="100"/>
      <w:spacing w:val="0"/>
      <w:color w:val="000000"/>
      <w:position w:val="0"/>
    </w:rPr>
  </w:style>
  <w:style w:type="character" w:customStyle="1" w:styleId="CharStyle33">
    <w:name w:val="Záhlaví nebo Zápatí_"/>
    <w:basedOn w:val="DefaultParagraphFont"/>
    <w:link w:val="Style32"/>
    <w:rPr>
      <w:b w:val="0"/>
      <w:bCs w:val="0"/>
      <w:i w:val="0"/>
      <w:iCs w:val="0"/>
      <w:u w:val="none"/>
      <w:strike w:val="0"/>
      <w:smallCaps w:val="0"/>
      <w:sz w:val="22"/>
      <w:szCs w:val="22"/>
      <w:rFonts w:ascii="Calibri" w:eastAsia="Calibri" w:hAnsi="Calibri" w:cs="Calibri"/>
    </w:rPr>
  </w:style>
  <w:style w:type="character" w:customStyle="1" w:styleId="CharStyle34">
    <w:name w:val="Záhlaví nebo Zápatí"/>
    <w:basedOn w:val="CharStyle33"/>
    <w:rPr>
      <w:lang w:val="cs-CZ" w:eastAsia="cs-CZ" w:bidi="cs-CZ"/>
      <w:w w:val="100"/>
      <w:spacing w:val="0"/>
      <w:color w:val="000000"/>
      <w:position w:val="0"/>
    </w:rPr>
  </w:style>
  <w:style w:type="character" w:customStyle="1" w:styleId="CharStyle35">
    <w:name w:val="Záhlaví nebo Zápatí + 10,5 pt,Tučné"/>
    <w:basedOn w:val="CharStyle33"/>
    <w:rPr>
      <w:lang w:val="cs-CZ" w:eastAsia="cs-CZ" w:bidi="cs-CZ"/>
      <w:b/>
      <w:bCs/>
      <w:sz w:val="21"/>
      <w:szCs w:val="21"/>
      <w:w w:val="100"/>
      <w:spacing w:val="0"/>
      <w:color w:val="000000"/>
      <w:position w:val="0"/>
    </w:rPr>
  </w:style>
  <w:style w:type="character" w:customStyle="1" w:styleId="CharStyle37">
    <w:name w:val="Základní text (5)_"/>
    <w:basedOn w:val="DefaultParagraphFont"/>
    <w:link w:val="Style36"/>
    <w:rPr>
      <w:b w:val="0"/>
      <w:bCs w:val="0"/>
      <w:i/>
      <w:iCs/>
      <w:u w:val="none"/>
      <w:strike w:val="0"/>
      <w:smallCaps w:val="0"/>
      <w:sz w:val="22"/>
      <w:szCs w:val="22"/>
      <w:rFonts w:ascii="Calibri" w:eastAsia="Calibri" w:hAnsi="Calibri" w:cs="Calibri"/>
    </w:rPr>
  </w:style>
  <w:style w:type="character" w:customStyle="1" w:styleId="CharStyle38">
    <w:name w:val="Základní text (5) + Ne kurzíva"/>
    <w:basedOn w:val="CharStyle37"/>
    <w:rPr>
      <w:lang w:val="cs-CZ" w:eastAsia="cs-CZ" w:bidi="cs-CZ"/>
      <w:i/>
      <w:iCs/>
      <w:w w:val="100"/>
      <w:spacing w:val="0"/>
      <w:color w:val="000000"/>
      <w:position w:val="0"/>
    </w:rPr>
  </w:style>
  <w:style w:type="character" w:customStyle="1" w:styleId="CharStyle39">
    <w:name w:val="Základní text (5) + Arial,10 pt,Ne kurzíva"/>
    <w:basedOn w:val="CharStyle37"/>
    <w:rPr>
      <w:lang w:val="cs-CZ" w:eastAsia="cs-CZ" w:bidi="cs-CZ"/>
      <w:i/>
      <w:iCs/>
      <w:sz w:val="20"/>
      <w:szCs w:val="20"/>
      <w:rFonts w:ascii="Arial" w:eastAsia="Arial" w:hAnsi="Arial" w:cs="Arial"/>
      <w:w w:val="100"/>
      <w:spacing w:val="0"/>
      <w:color w:val="000000"/>
      <w:position w:val="0"/>
    </w:rPr>
  </w:style>
  <w:style w:type="character" w:customStyle="1" w:styleId="CharStyle40">
    <w:name w:val="Základní text (5) + Tučné"/>
    <w:basedOn w:val="CharStyle37"/>
    <w:rPr>
      <w:lang w:val="cs-CZ" w:eastAsia="cs-CZ" w:bidi="cs-CZ"/>
      <w:b/>
      <w:bCs/>
      <w:w w:val="100"/>
      <w:spacing w:val="0"/>
      <w:color w:val="000000"/>
      <w:position w:val="0"/>
    </w:rPr>
  </w:style>
  <w:style w:type="character" w:customStyle="1" w:styleId="CharStyle41">
    <w:name w:val="Základní text (2) + Kurzíva"/>
    <w:basedOn w:val="CharStyle14"/>
    <w:rPr>
      <w:lang w:val="cs-CZ" w:eastAsia="cs-CZ" w:bidi="cs-CZ"/>
      <w:i/>
      <w:iCs/>
      <w:w w:val="100"/>
      <w:spacing w:val="0"/>
      <w:color w:val="000000"/>
      <w:position w:val="0"/>
    </w:rPr>
  </w:style>
  <w:style w:type="character" w:customStyle="1" w:styleId="CharStyle42">
    <w:name w:val="Základní text (2) + Kurzíva"/>
    <w:basedOn w:val="CharStyle14"/>
    <w:rPr>
      <w:lang w:val="cs-CZ" w:eastAsia="cs-CZ" w:bidi="cs-CZ"/>
      <w:i/>
      <w:iCs/>
      <w:w w:val="100"/>
      <w:spacing w:val="0"/>
      <w:color w:val="000000"/>
      <w:position w:val="0"/>
    </w:rPr>
  </w:style>
  <w:style w:type="character" w:customStyle="1" w:styleId="CharStyle44">
    <w:name w:val="Základní text (3)_"/>
    <w:basedOn w:val="DefaultParagraphFont"/>
    <w:link w:val="Style43"/>
    <w:rPr>
      <w:b/>
      <w:bCs/>
      <w:i w:val="0"/>
      <w:iCs w:val="0"/>
      <w:u w:val="none"/>
      <w:strike w:val="0"/>
      <w:smallCaps w:val="0"/>
      <w:sz w:val="28"/>
      <w:szCs w:val="28"/>
      <w:rFonts w:ascii="Calibri" w:eastAsia="Calibri" w:hAnsi="Calibri" w:cs="Calibri"/>
    </w:rPr>
  </w:style>
  <w:style w:type="character" w:customStyle="1" w:styleId="CharStyle45">
    <w:name w:val="Základní text (3) + 8,5 pt"/>
    <w:basedOn w:val="CharStyle44"/>
    <w:rPr>
      <w:lang w:val="cs-CZ" w:eastAsia="cs-CZ" w:bidi="cs-CZ"/>
      <w:sz w:val="17"/>
      <w:szCs w:val="17"/>
      <w:w w:val="100"/>
      <w:spacing w:val="0"/>
      <w:color w:val="000000"/>
      <w:position w:val="0"/>
    </w:rPr>
  </w:style>
  <w:style w:type="character" w:customStyle="1" w:styleId="CharStyle46">
    <w:name w:val="Základní text (9)_"/>
    <w:basedOn w:val="DefaultParagraphFont"/>
    <w:link w:val="Style3"/>
    <w:rPr>
      <w:b/>
      <w:bCs/>
      <w:i w:val="0"/>
      <w:iCs w:val="0"/>
      <w:u w:val="none"/>
      <w:strike w:val="0"/>
      <w:smallCaps w:val="0"/>
      <w:sz w:val="19"/>
      <w:szCs w:val="19"/>
      <w:rFonts w:ascii="Arial" w:eastAsia="Arial" w:hAnsi="Arial" w:cs="Arial"/>
    </w:rPr>
  </w:style>
  <w:style w:type="character" w:customStyle="1" w:styleId="CharStyle48">
    <w:name w:val="Nadpis #2 (2)_"/>
    <w:basedOn w:val="DefaultParagraphFont"/>
    <w:link w:val="Style47"/>
    <w:rPr>
      <w:b/>
      <w:bCs/>
      <w:i w:val="0"/>
      <w:iCs w:val="0"/>
      <w:u w:val="none"/>
      <w:strike w:val="0"/>
      <w:smallCaps w:val="0"/>
      <w:sz w:val="19"/>
      <w:szCs w:val="19"/>
      <w:rFonts w:ascii="Arial" w:eastAsia="Arial" w:hAnsi="Arial" w:cs="Arial"/>
    </w:rPr>
  </w:style>
  <w:style w:type="character" w:customStyle="1" w:styleId="CharStyle49">
    <w:name w:val="Základní text (2) + Arial,5 pt"/>
    <w:basedOn w:val="CharStyle14"/>
    <w:rPr>
      <w:lang w:val="cs-CZ" w:eastAsia="cs-CZ" w:bidi="cs-CZ"/>
      <w:sz w:val="10"/>
      <w:szCs w:val="10"/>
      <w:rFonts w:ascii="Arial" w:eastAsia="Arial" w:hAnsi="Arial" w:cs="Arial"/>
      <w:w w:val="100"/>
      <w:spacing w:val="0"/>
      <w:color w:val="FFFFFF"/>
      <w:position w:val="0"/>
    </w:rPr>
  </w:style>
  <w:style w:type="character" w:customStyle="1" w:styleId="CharStyle50">
    <w:name w:val="Záhlaví nebo Zápatí + Arial,6,5 pt,Tučné"/>
    <w:basedOn w:val="CharStyle33"/>
    <w:rPr>
      <w:lang w:val="cs-CZ" w:eastAsia="cs-CZ" w:bidi="cs-CZ"/>
      <w:b/>
      <w:bCs/>
      <w:sz w:val="13"/>
      <w:szCs w:val="13"/>
      <w:rFonts w:ascii="Arial" w:eastAsia="Arial" w:hAnsi="Arial" w:cs="Arial"/>
      <w:w w:val="100"/>
      <w:spacing w:val="0"/>
      <w:color w:val="000000"/>
      <w:position w:val="0"/>
    </w:rPr>
  </w:style>
  <w:style w:type="character" w:customStyle="1" w:styleId="CharStyle52">
    <w:name w:val="Titulek tabulky_"/>
    <w:basedOn w:val="DefaultParagraphFont"/>
    <w:link w:val="Style51"/>
    <w:rPr>
      <w:b/>
      <w:bCs/>
      <w:i w:val="0"/>
      <w:iCs w:val="0"/>
      <w:u w:val="none"/>
      <w:strike w:val="0"/>
      <w:smallCaps w:val="0"/>
      <w:sz w:val="10"/>
      <w:szCs w:val="10"/>
      <w:rFonts w:ascii="Arial" w:eastAsia="Arial" w:hAnsi="Arial" w:cs="Arial"/>
    </w:rPr>
  </w:style>
  <w:style w:type="character" w:customStyle="1" w:styleId="CharStyle53">
    <w:name w:val="Titulek tabulky"/>
    <w:basedOn w:val="CharStyle52"/>
    <w:rPr>
      <w:lang w:val="cs-CZ" w:eastAsia="cs-CZ" w:bidi="cs-CZ"/>
      <w:u w:val="single"/>
      <w:w w:val="100"/>
      <w:spacing w:val="0"/>
      <w:color w:val="000000"/>
      <w:position w:val="0"/>
    </w:rPr>
  </w:style>
  <w:style w:type="character" w:customStyle="1" w:styleId="CharStyle54">
    <w:name w:val="Základní text (2) + Arial,5 pt"/>
    <w:basedOn w:val="CharStyle14"/>
    <w:rPr>
      <w:lang w:val="cs-CZ" w:eastAsia="cs-CZ" w:bidi="cs-CZ"/>
      <w:sz w:val="10"/>
      <w:szCs w:val="10"/>
      <w:rFonts w:ascii="Arial" w:eastAsia="Arial" w:hAnsi="Arial" w:cs="Arial"/>
      <w:w w:val="100"/>
      <w:spacing w:val="0"/>
      <w:color w:val="000000"/>
      <w:position w:val="0"/>
    </w:rPr>
  </w:style>
  <w:style w:type="character" w:customStyle="1" w:styleId="CharStyle55">
    <w:name w:val="Základní text (2) + Arial,5 pt,Tučné"/>
    <w:basedOn w:val="CharStyle14"/>
    <w:rPr>
      <w:lang w:val="cs-CZ" w:eastAsia="cs-CZ" w:bidi="cs-CZ"/>
      <w:b/>
      <w:bCs/>
      <w:sz w:val="10"/>
      <w:szCs w:val="10"/>
      <w:rFonts w:ascii="Arial" w:eastAsia="Arial" w:hAnsi="Arial" w:cs="Arial"/>
      <w:w w:val="100"/>
      <w:spacing w:val="0"/>
      <w:color w:val="000000"/>
      <w:position w:val="0"/>
    </w:rPr>
  </w:style>
  <w:style w:type="character" w:customStyle="1" w:styleId="CharStyle57">
    <w:name w:val="Základní text (10) Exact"/>
    <w:basedOn w:val="DefaultParagraphFont"/>
    <w:rPr>
      <w:b/>
      <w:bCs/>
      <w:i w:val="0"/>
      <w:iCs w:val="0"/>
      <w:u w:val="none"/>
      <w:strike w:val="0"/>
      <w:smallCaps w:val="0"/>
      <w:sz w:val="10"/>
      <w:szCs w:val="10"/>
      <w:rFonts w:ascii="Arial" w:eastAsia="Arial" w:hAnsi="Arial" w:cs="Arial"/>
    </w:rPr>
  </w:style>
  <w:style w:type="character" w:customStyle="1" w:styleId="CharStyle58">
    <w:name w:val="Základní text (10)_"/>
    <w:basedOn w:val="DefaultParagraphFont"/>
    <w:link w:val="Style56"/>
    <w:rPr>
      <w:b/>
      <w:bCs/>
      <w:i w:val="0"/>
      <w:iCs w:val="0"/>
      <w:u w:val="none"/>
      <w:strike w:val="0"/>
      <w:smallCaps w:val="0"/>
      <w:sz w:val="10"/>
      <w:szCs w:val="10"/>
      <w:rFonts w:ascii="Arial" w:eastAsia="Arial" w:hAnsi="Arial" w:cs="Arial"/>
    </w:rPr>
  </w:style>
  <w:style w:type="character" w:customStyle="1" w:styleId="CharStyle59">
    <w:name w:val="Základní text (2) + Arial,4 pt"/>
    <w:basedOn w:val="CharStyle14"/>
    <w:rPr>
      <w:lang w:val="cs-CZ" w:eastAsia="cs-CZ" w:bidi="cs-CZ"/>
      <w:sz w:val="8"/>
      <w:szCs w:val="8"/>
      <w:rFonts w:ascii="Arial" w:eastAsia="Arial" w:hAnsi="Arial" w:cs="Arial"/>
      <w:w w:val="100"/>
      <w:spacing w:val="0"/>
      <w:color w:val="FFFFFF"/>
      <w:position w:val="0"/>
    </w:rPr>
  </w:style>
  <w:style w:type="character" w:customStyle="1" w:styleId="CharStyle60">
    <w:name w:val="Základní text (2) + Arial,4 pt"/>
    <w:basedOn w:val="CharStyle14"/>
    <w:rPr>
      <w:lang w:val="cs-CZ" w:eastAsia="cs-CZ" w:bidi="cs-CZ"/>
      <w:sz w:val="8"/>
      <w:szCs w:val="8"/>
      <w:rFonts w:ascii="Arial" w:eastAsia="Arial" w:hAnsi="Arial" w:cs="Arial"/>
      <w:w w:val="100"/>
      <w:spacing w:val="0"/>
      <w:color w:val="000000"/>
      <w:position w:val="0"/>
    </w:rPr>
  </w:style>
  <w:style w:type="character" w:customStyle="1" w:styleId="CharStyle61">
    <w:name w:val="Základní text (2) + Arial,5,5 pt,Kurzíva"/>
    <w:basedOn w:val="CharStyle14"/>
    <w:rPr>
      <w:lang w:val="cs-CZ" w:eastAsia="cs-CZ" w:bidi="cs-CZ"/>
      <w:i/>
      <w:iCs/>
      <w:sz w:val="11"/>
      <w:szCs w:val="11"/>
      <w:rFonts w:ascii="Arial" w:eastAsia="Arial" w:hAnsi="Arial" w:cs="Arial"/>
      <w:w w:val="100"/>
      <w:spacing w:val="0"/>
      <w:color w:val="000000"/>
      <w:position w:val="0"/>
    </w:rPr>
  </w:style>
  <w:style w:type="character" w:customStyle="1" w:styleId="CharStyle62">
    <w:name w:val="Základní text (2) + Candara,8,5 pt,Kurzíva"/>
    <w:basedOn w:val="CharStyle14"/>
    <w:rPr>
      <w:lang w:val="cs-CZ" w:eastAsia="cs-CZ" w:bidi="cs-CZ"/>
      <w:i/>
      <w:iCs/>
      <w:sz w:val="17"/>
      <w:szCs w:val="17"/>
      <w:rFonts w:ascii="Candara" w:eastAsia="Candara" w:hAnsi="Candara" w:cs="Candara"/>
      <w:w w:val="100"/>
      <w:spacing w:val="0"/>
      <w:color w:val="000000"/>
      <w:position w:val="0"/>
    </w:rPr>
  </w:style>
  <w:style w:type="character" w:customStyle="1" w:styleId="CharStyle63">
    <w:name w:val="Základní text (2) + Arial,7,5 pt"/>
    <w:basedOn w:val="CharStyle14"/>
    <w:rPr>
      <w:lang w:val="cs-CZ" w:eastAsia="cs-CZ" w:bidi="cs-CZ"/>
      <w:sz w:val="15"/>
      <w:szCs w:val="15"/>
      <w:rFonts w:ascii="Arial" w:eastAsia="Arial" w:hAnsi="Arial" w:cs="Arial"/>
      <w:w w:val="100"/>
      <w:spacing w:val="0"/>
      <w:color w:val="000000"/>
      <w:position w:val="0"/>
    </w:rPr>
  </w:style>
  <w:style w:type="character" w:customStyle="1" w:styleId="CharStyle64">
    <w:name w:val="Základní text (2) + Arial,4 pt,Malá písmena"/>
    <w:basedOn w:val="CharStyle14"/>
    <w:rPr>
      <w:lang w:val="cs-CZ" w:eastAsia="cs-CZ" w:bidi="cs-CZ"/>
      <w:smallCaps/>
      <w:sz w:val="8"/>
      <w:szCs w:val="8"/>
      <w:rFonts w:ascii="Arial" w:eastAsia="Arial" w:hAnsi="Arial" w:cs="Arial"/>
      <w:w w:val="100"/>
      <w:spacing w:val="0"/>
      <w:color w:val="000000"/>
      <w:position w:val="0"/>
    </w:rPr>
  </w:style>
  <w:style w:type="character" w:customStyle="1" w:styleId="CharStyle65">
    <w:name w:val="Základní text (1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7">
    <w:name w:val="Základní text (16)_"/>
    <w:basedOn w:val="DefaultParagraphFont"/>
    <w:link w:val="Style66"/>
    <w:rPr>
      <w:b w:val="0"/>
      <w:bCs w:val="0"/>
      <w:i/>
      <w:iCs/>
      <w:u w:val="none"/>
      <w:strike w:val="0"/>
      <w:smallCaps w:val="0"/>
      <w:sz w:val="20"/>
      <w:szCs w:val="20"/>
      <w:rFonts w:ascii="Calibri" w:eastAsia="Calibri" w:hAnsi="Calibri" w:cs="Calibri"/>
    </w:rPr>
  </w:style>
  <w:style w:type="character" w:customStyle="1" w:styleId="CharStyle69">
    <w:name w:val="Základní text (11)_"/>
    <w:basedOn w:val="DefaultParagraphFont"/>
    <w:link w:val="Style68"/>
    <w:rPr>
      <w:b/>
      <w:bCs/>
      <w:i w:val="0"/>
      <w:iCs w:val="0"/>
      <w:u w:val="none"/>
      <w:strike w:val="0"/>
      <w:smallCaps w:val="0"/>
      <w:sz w:val="26"/>
      <w:szCs w:val="26"/>
      <w:rFonts w:ascii="Times New Roman" w:eastAsia="Times New Roman" w:hAnsi="Times New Roman" w:cs="Times New Roman"/>
    </w:rPr>
  </w:style>
  <w:style w:type="character" w:customStyle="1" w:styleId="CharStyle70">
    <w:name w:val="Základní text (11) + Řádkování 0 pt"/>
    <w:basedOn w:val="CharStyle69"/>
    <w:rPr>
      <w:lang w:val="cs-CZ" w:eastAsia="cs-CZ" w:bidi="cs-CZ"/>
      <w:u w:val="single"/>
      <w:w w:val="100"/>
      <w:spacing w:val="-10"/>
      <w:color w:val="000000"/>
      <w:position w:val="0"/>
    </w:rPr>
  </w:style>
  <w:style w:type="character" w:customStyle="1" w:styleId="CharStyle72">
    <w:name w:val="Nadpis #3_"/>
    <w:basedOn w:val="DefaultParagraphFont"/>
    <w:link w:val="Style71"/>
    <w:rPr>
      <w:b/>
      <w:bCs/>
      <w:i w:val="0"/>
      <w:iCs w:val="0"/>
      <w:u w:val="none"/>
      <w:strike w:val="0"/>
      <w:smallCaps w:val="0"/>
      <w:sz w:val="23"/>
      <w:szCs w:val="23"/>
      <w:rFonts w:ascii="Times New Roman" w:eastAsia="Times New Roman" w:hAnsi="Times New Roman" w:cs="Times New Roman"/>
    </w:rPr>
  </w:style>
  <w:style w:type="character" w:customStyle="1" w:styleId="CharStyle74">
    <w:name w:val="Základní text (13)_"/>
    <w:basedOn w:val="DefaultParagraphFont"/>
    <w:link w:val="Style73"/>
    <w:rPr>
      <w:b w:val="0"/>
      <w:bCs w:val="0"/>
      <w:i/>
      <w:iCs/>
      <w:u w:val="none"/>
      <w:strike w:val="0"/>
      <w:smallCaps w:val="0"/>
      <w:rFonts w:ascii="Times New Roman" w:eastAsia="Times New Roman" w:hAnsi="Times New Roman" w:cs="Times New Roman"/>
    </w:rPr>
  </w:style>
  <w:style w:type="character" w:customStyle="1" w:styleId="CharStyle76">
    <w:name w:val="Základní text (17)_"/>
    <w:basedOn w:val="DefaultParagraphFont"/>
    <w:link w:val="Style75"/>
    <w:rPr>
      <w:b/>
      <w:bCs/>
      <w:i w:val="0"/>
      <w:iCs w:val="0"/>
      <w:u w:val="none"/>
      <w:strike w:val="0"/>
      <w:smallCaps w:val="0"/>
      <w:sz w:val="23"/>
      <w:szCs w:val="23"/>
      <w:rFonts w:ascii="Times New Roman" w:eastAsia="Times New Roman" w:hAnsi="Times New Roman" w:cs="Times New Roman"/>
    </w:rPr>
  </w:style>
  <w:style w:type="character" w:customStyle="1" w:styleId="CharStyle77">
    <w:name w:val="Základní text (12) + 11,5 pt,Tučné"/>
    <w:basedOn w:val="CharStyle22"/>
    <w:rPr>
      <w:lang w:val="cs-CZ" w:eastAsia="cs-CZ" w:bidi="cs-CZ"/>
      <w:b/>
      <w:bCs/>
      <w:sz w:val="23"/>
      <w:szCs w:val="23"/>
      <w:w w:val="100"/>
      <w:spacing w:val="0"/>
      <w:color w:val="000000"/>
      <w:position w:val="0"/>
    </w:rPr>
  </w:style>
  <w:style w:type="character" w:customStyle="1" w:styleId="CharStyle78">
    <w:name w:val="Záhlaví nebo Zápatí + 10 pt,Kurzíva"/>
    <w:basedOn w:val="CharStyle33"/>
    <w:rPr>
      <w:lang w:val="cs-CZ" w:eastAsia="cs-CZ" w:bidi="cs-CZ"/>
      <w:i/>
      <w:iCs/>
      <w:sz w:val="20"/>
      <w:szCs w:val="20"/>
      <w:w w:val="100"/>
      <w:spacing w:val="0"/>
      <w:color w:val="000000"/>
      <w:position w:val="0"/>
    </w:rPr>
  </w:style>
  <w:style w:type="character" w:customStyle="1" w:styleId="CharStyle79">
    <w:name w:val="Záhlaví nebo Zápatí + 10,5 pt,Tučné"/>
    <w:basedOn w:val="CharStyle33"/>
    <w:rPr>
      <w:lang w:val="cs-CZ" w:eastAsia="cs-CZ" w:bidi="cs-CZ"/>
      <w:b/>
      <w:bCs/>
      <w:sz w:val="21"/>
      <w:szCs w:val="21"/>
      <w:w w:val="100"/>
      <w:spacing w:val="0"/>
      <w:color w:val="000000"/>
      <w:position w:val="0"/>
    </w:rPr>
  </w:style>
  <w:style w:type="character" w:customStyle="1" w:styleId="CharStyle81">
    <w:name w:val="Nadpis #2 (3)_"/>
    <w:basedOn w:val="DefaultParagraphFont"/>
    <w:link w:val="Style80"/>
    <w:rPr>
      <w:b w:val="0"/>
      <w:bCs w:val="0"/>
      <w:i w:val="0"/>
      <w:iCs w:val="0"/>
      <w:u w:val="none"/>
      <w:strike w:val="0"/>
      <w:smallCaps w:val="0"/>
      <w:sz w:val="22"/>
      <w:szCs w:val="22"/>
      <w:rFonts w:ascii="Times New Roman" w:eastAsia="Times New Roman" w:hAnsi="Times New Roman" w:cs="Times New Roman"/>
    </w:rPr>
  </w:style>
  <w:style w:type="character" w:customStyle="1" w:styleId="CharStyle82">
    <w:name w:val="Základní text (12) + Book Antiqua,10,5 pt,Tučné,Kurzíva"/>
    <w:basedOn w:val="CharStyle22"/>
    <w:rPr>
      <w:lang w:val="cs-CZ" w:eastAsia="cs-CZ" w:bidi="cs-CZ"/>
      <w:b/>
      <w:bCs/>
      <w:i/>
      <w:iCs/>
      <w:sz w:val="21"/>
      <w:szCs w:val="21"/>
      <w:rFonts w:ascii="Book Antiqua" w:eastAsia="Book Antiqua" w:hAnsi="Book Antiqua" w:cs="Book Antiqua"/>
      <w:w w:val="100"/>
      <w:spacing w:val="0"/>
      <w:color w:val="000000"/>
      <w:position w:val="0"/>
    </w:rPr>
  </w:style>
  <w:style w:type="character" w:customStyle="1" w:styleId="CharStyle84">
    <w:name w:val="Základní text (14)_"/>
    <w:basedOn w:val="DefaultParagraphFont"/>
    <w:link w:val="Style83"/>
    <w:rPr>
      <w:b/>
      <w:bCs/>
      <w:i/>
      <w:iCs/>
      <w:u w:val="none"/>
      <w:strike w:val="0"/>
      <w:smallCaps w:val="0"/>
      <w:rFonts w:ascii="Times New Roman" w:eastAsia="Times New Roman" w:hAnsi="Times New Roman" w:cs="Times New Roman"/>
    </w:rPr>
  </w:style>
  <w:style w:type="character" w:customStyle="1" w:styleId="CharStyle86">
    <w:name w:val="Titulek tabulky (2)_"/>
    <w:basedOn w:val="DefaultParagraphFont"/>
    <w:link w:val="Style85"/>
    <w:rPr>
      <w:b w:val="0"/>
      <w:bCs w:val="0"/>
      <w:i w:val="0"/>
      <w:iCs w:val="0"/>
      <w:u w:val="none"/>
      <w:strike w:val="0"/>
      <w:smallCaps w:val="0"/>
      <w:sz w:val="22"/>
      <w:szCs w:val="22"/>
      <w:rFonts w:ascii="Times New Roman" w:eastAsia="Times New Roman" w:hAnsi="Times New Roman" w:cs="Times New Roman"/>
    </w:rPr>
  </w:style>
  <w:style w:type="character" w:customStyle="1" w:styleId="CharStyle87">
    <w:name w:val="Základní text (2) + Times New Roman"/>
    <w:basedOn w:val="CharStyle14"/>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89">
    <w:name w:val="Nadpis #1_"/>
    <w:basedOn w:val="DefaultParagraphFont"/>
    <w:link w:val="Style88"/>
    <w:rPr>
      <w:b/>
      <w:bCs/>
      <w:i w:val="0"/>
      <w:iCs w:val="0"/>
      <w:u w:val="none"/>
      <w:strike w:val="0"/>
      <w:smallCaps w:val="0"/>
      <w:sz w:val="40"/>
      <w:szCs w:val="40"/>
      <w:rFonts w:ascii="Times New Roman" w:eastAsia="Times New Roman" w:hAnsi="Times New Roman" w:cs="Times New Roman"/>
    </w:rPr>
  </w:style>
  <w:style w:type="character" w:customStyle="1" w:styleId="CharStyle90">
    <w:name w:val="Nadpis #1"/>
    <w:basedOn w:val="CharStyle89"/>
    <w:rPr>
      <w:lang w:val="cs-CZ" w:eastAsia="cs-CZ" w:bidi="cs-CZ"/>
      <w:u w:val="single"/>
      <w:w w:val="100"/>
      <w:spacing w:val="0"/>
      <w:color w:val="000000"/>
      <w:position w:val="0"/>
    </w:rPr>
  </w:style>
  <w:style w:type="character" w:customStyle="1" w:styleId="CharStyle91">
    <w:name w:val="Základní text (12) + 13 pt,Tučné"/>
    <w:basedOn w:val="CharStyle22"/>
    <w:rPr>
      <w:lang w:val="cs-CZ" w:eastAsia="cs-CZ" w:bidi="cs-CZ"/>
      <w:b/>
      <w:bCs/>
      <w:u w:val="single"/>
      <w:sz w:val="26"/>
      <w:szCs w:val="26"/>
      <w:w w:val="100"/>
      <w:spacing w:val="0"/>
      <w:color w:val="000000"/>
      <w:position w:val="0"/>
    </w:rPr>
  </w:style>
  <w:style w:type="character" w:customStyle="1" w:styleId="CharStyle92">
    <w:name w:val="Základní text (12)"/>
    <w:basedOn w:val="CharStyle22"/>
    <w:rPr>
      <w:lang w:val="cs-CZ" w:eastAsia="cs-CZ" w:bidi="cs-CZ"/>
      <w:u w:val="single"/>
      <w:w w:val="100"/>
      <w:spacing w:val="0"/>
      <w:color w:val="000000"/>
      <w:position w:val="0"/>
    </w:rPr>
  </w:style>
  <w:style w:type="character" w:customStyle="1" w:styleId="CharStyle94">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95">
    <w:name w:val="Nadpis #2 (3)"/>
    <w:basedOn w:val="CharStyle81"/>
    <w:rPr>
      <w:lang w:val="cs-CZ" w:eastAsia="cs-CZ" w:bidi="cs-CZ"/>
      <w:u w:val="single"/>
      <w:w w:val="100"/>
      <w:spacing w:val="0"/>
      <w:color w:val="000000"/>
      <w:position w:val="0"/>
    </w:rPr>
  </w:style>
  <w:style w:type="character" w:customStyle="1" w:styleId="CharStyle97">
    <w:name w:val="Základní text (15)_"/>
    <w:basedOn w:val="DefaultParagraphFont"/>
    <w:link w:val="Style96"/>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9)"/>
    <w:basedOn w:val="Normal"/>
    <w:link w:val="CharStyle46"/>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5">
    <w:name w:val="Základní text (2)"/>
    <w:basedOn w:val="Normal"/>
    <w:link w:val="CharStyle14"/>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7">
    <w:name w:val="Nadpis #2 (4)"/>
    <w:basedOn w:val="Normal"/>
    <w:link w:val="CharStyle8"/>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9">
    <w:name w:val="Záhlaví nebo Zápatí (4)"/>
    <w:basedOn w:val="Normal"/>
    <w:link w:val="CharStyle1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2">
    <w:name w:val="Nadpis #3 (2)"/>
    <w:basedOn w:val="Normal"/>
    <w:link w:val="CharStyle13"/>
    <w:pPr>
      <w:widowControl w:val="0"/>
      <w:shd w:val="clear" w:color="auto" w:fill="FFFFFF"/>
      <w:jc w:val="center"/>
      <w:outlineLvl w:val="2"/>
      <w:spacing w:before="480" w:after="300" w:line="0" w:lineRule="exact"/>
      <w:ind w:hanging="600"/>
    </w:pPr>
    <w:rPr>
      <w:b/>
      <w:bCs/>
      <w:i w:val="0"/>
      <w:iCs w:val="0"/>
      <w:u w:val="none"/>
      <w:strike w:val="0"/>
      <w:smallCaps w:val="0"/>
      <w:sz w:val="19"/>
      <w:szCs w:val="19"/>
      <w:rFonts w:ascii="Arial" w:eastAsia="Arial" w:hAnsi="Arial" w:cs="Arial"/>
    </w:rPr>
  </w:style>
  <w:style w:type="paragraph" w:customStyle="1" w:styleId="Style17">
    <w:name w:val="Titulek tabulky (3)"/>
    <w:basedOn w:val="Normal"/>
    <w:link w:val="CharStyle18"/>
    <w:pPr>
      <w:widowControl w:val="0"/>
      <w:shd w:val="clear" w:color="auto" w:fill="FFFFFF"/>
      <w:jc w:val="both"/>
      <w:spacing w:after="60" w:line="0" w:lineRule="exact"/>
    </w:pPr>
    <w:rPr>
      <w:b/>
      <w:bCs/>
      <w:i w:val="0"/>
      <w:iCs w:val="0"/>
      <w:u w:val="none"/>
      <w:strike w:val="0"/>
      <w:smallCaps w:val="0"/>
      <w:sz w:val="19"/>
      <w:szCs w:val="19"/>
      <w:rFonts w:ascii="Arial" w:eastAsia="Arial" w:hAnsi="Arial" w:cs="Arial"/>
    </w:rPr>
  </w:style>
  <w:style w:type="paragraph" w:customStyle="1" w:styleId="Style19">
    <w:name w:val="Titulek tabulky (4)"/>
    <w:basedOn w:val="Normal"/>
    <w:link w:val="CharStyle20"/>
    <w:pPr>
      <w:widowControl w:val="0"/>
      <w:shd w:val="clear" w:color="auto" w:fill="FFFFFF"/>
      <w:jc w:val="both"/>
      <w:spacing w:before="60" w:line="0" w:lineRule="exact"/>
    </w:pPr>
    <w:rPr>
      <w:b w:val="0"/>
      <w:bCs w:val="0"/>
      <w:i w:val="0"/>
      <w:iCs w:val="0"/>
      <w:u w:val="none"/>
      <w:strike w:val="0"/>
      <w:smallCaps w:val="0"/>
      <w:sz w:val="22"/>
      <w:szCs w:val="22"/>
      <w:rFonts w:ascii="Calibri" w:eastAsia="Calibri" w:hAnsi="Calibri" w:cs="Calibri"/>
    </w:rPr>
  </w:style>
  <w:style w:type="paragraph" w:customStyle="1" w:styleId="Style21">
    <w:name w:val="Základní text (12)"/>
    <w:basedOn w:val="Normal"/>
    <w:link w:val="CharStyle22"/>
    <w:pPr>
      <w:widowControl w:val="0"/>
      <w:shd w:val="clear" w:color="auto" w:fill="FFFFFF"/>
      <w:jc w:val="both"/>
      <w:spacing w:before="540" w:after="6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29">
    <w:name w:val="Základní text (4)"/>
    <w:basedOn w:val="Normal"/>
    <w:link w:val="CharStyle30"/>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32">
    <w:name w:val="Záhlaví nebo Zápatí"/>
    <w:basedOn w:val="Normal"/>
    <w:link w:val="CharStyle33"/>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36">
    <w:name w:val="Základní text (5)"/>
    <w:basedOn w:val="Normal"/>
    <w:link w:val="CharStyle37"/>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3">
    <w:name w:val="Základní text (3)"/>
    <w:basedOn w:val="Normal"/>
    <w:link w:val="CharStyle44"/>
    <w:pPr>
      <w:widowControl w:val="0"/>
      <w:shd w:val="clear" w:color="auto" w:fill="FFFFFF"/>
      <w:jc w:val="center"/>
      <w:spacing w:line="341" w:lineRule="exact"/>
      <w:ind w:hanging="700"/>
    </w:pPr>
    <w:rPr>
      <w:b/>
      <w:bCs/>
      <w:i w:val="0"/>
      <w:iCs w:val="0"/>
      <w:u w:val="none"/>
      <w:strike w:val="0"/>
      <w:smallCaps w:val="0"/>
      <w:sz w:val="28"/>
      <w:szCs w:val="28"/>
      <w:rFonts w:ascii="Calibri" w:eastAsia="Calibri" w:hAnsi="Calibri" w:cs="Calibri"/>
    </w:rPr>
  </w:style>
  <w:style w:type="paragraph" w:customStyle="1" w:styleId="Style47">
    <w:name w:val="Nadpis #2 (2)"/>
    <w:basedOn w:val="Normal"/>
    <w:link w:val="CharStyle48"/>
    <w:pPr>
      <w:widowControl w:val="0"/>
      <w:shd w:val="clear" w:color="auto" w:fill="FFFFFF"/>
      <w:outlineLvl w:val="1"/>
      <w:spacing w:after="600" w:line="0" w:lineRule="exact"/>
    </w:pPr>
    <w:rPr>
      <w:b/>
      <w:bCs/>
      <w:i w:val="0"/>
      <w:iCs w:val="0"/>
      <w:u w:val="none"/>
      <w:strike w:val="0"/>
      <w:smallCaps w:val="0"/>
      <w:sz w:val="19"/>
      <w:szCs w:val="19"/>
      <w:rFonts w:ascii="Arial" w:eastAsia="Arial" w:hAnsi="Arial" w:cs="Arial"/>
    </w:rPr>
  </w:style>
  <w:style w:type="paragraph" w:customStyle="1" w:styleId="Style51">
    <w:name w:val="Titulek tabulky"/>
    <w:basedOn w:val="Normal"/>
    <w:link w:val="CharStyle52"/>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56">
    <w:name w:val="Základní text (10)"/>
    <w:basedOn w:val="Normal"/>
    <w:link w:val="CharStyle58"/>
    <w:pPr>
      <w:widowControl w:val="0"/>
      <w:shd w:val="clear" w:color="auto" w:fill="FFFFFF"/>
      <w:spacing w:line="139" w:lineRule="exact"/>
    </w:pPr>
    <w:rPr>
      <w:b/>
      <w:bCs/>
      <w:i w:val="0"/>
      <w:iCs w:val="0"/>
      <w:u w:val="none"/>
      <w:strike w:val="0"/>
      <w:smallCaps w:val="0"/>
      <w:sz w:val="10"/>
      <w:szCs w:val="10"/>
      <w:rFonts w:ascii="Arial" w:eastAsia="Arial" w:hAnsi="Arial" w:cs="Arial"/>
    </w:rPr>
  </w:style>
  <w:style w:type="paragraph" w:customStyle="1" w:styleId="Style66">
    <w:name w:val="Základní text (16)"/>
    <w:basedOn w:val="Normal"/>
    <w:link w:val="CharStyle67"/>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8">
    <w:name w:val="Základní text (11)"/>
    <w:basedOn w:val="Normal"/>
    <w:link w:val="CharStyle69"/>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1">
    <w:name w:val="Nadpis #3"/>
    <w:basedOn w:val="Normal"/>
    <w:link w:val="CharStyle72"/>
    <w:pPr>
      <w:widowControl w:val="0"/>
      <w:shd w:val="clear" w:color="auto" w:fill="FFFFFF"/>
      <w:jc w:val="center"/>
      <w:outlineLvl w:val="2"/>
      <w:spacing w:before="300" w:after="54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73">
    <w:name w:val="Základní text (13)"/>
    <w:basedOn w:val="Normal"/>
    <w:link w:val="CharStyle74"/>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75">
    <w:name w:val="Základní text (17)"/>
    <w:basedOn w:val="Normal"/>
    <w:link w:val="CharStyle76"/>
    <w:pPr>
      <w:widowControl w:val="0"/>
      <w:shd w:val="clear" w:color="auto" w:fill="FFFFFF"/>
      <w:jc w:val="both"/>
      <w:spacing w:line="274" w:lineRule="exact"/>
    </w:pPr>
    <w:rPr>
      <w:b/>
      <w:bCs/>
      <w:i w:val="0"/>
      <w:iCs w:val="0"/>
      <w:u w:val="none"/>
      <w:strike w:val="0"/>
      <w:smallCaps w:val="0"/>
      <w:sz w:val="23"/>
      <w:szCs w:val="23"/>
      <w:rFonts w:ascii="Times New Roman" w:eastAsia="Times New Roman" w:hAnsi="Times New Roman" w:cs="Times New Roman"/>
    </w:rPr>
  </w:style>
  <w:style w:type="paragraph" w:customStyle="1" w:styleId="Style80">
    <w:name w:val="Nadpis #2 (3)"/>
    <w:basedOn w:val="Normal"/>
    <w:link w:val="CharStyle81"/>
    <w:pPr>
      <w:widowControl w:val="0"/>
      <w:shd w:val="clear" w:color="auto" w:fill="FFFFFF"/>
      <w:jc w:val="center"/>
      <w:outlineLvl w:val="1"/>
      <w:spacing w:before="360"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3">
    <w:name w:val="Základní text (14)"/>
    <w:basedOn w:val="Normal"/>
    <w:link w:val="CharStyle84"/>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5">
    <w:name w:val="Titulek tabulky (2)"/>
    <w:basedOn w:val="Normal"/>
    <w:link w:val="CharStyle8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8">
    <w:name w:val="Nadpis #1"/>
    <w:basedOn w:val="Normal"/>
    <w:link w:val="CharStyle89"/>
    <w:pPr>
      <w:widowControl w:val="0"/>
      <w:shd w:val="clear" w:color="auto" w:fill="FFFFFF"/>
      <w:jc w:val="center"/>
      <w:outlineLvl w:val="0"/>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94"/>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6">
    <w:name w:val="Základní text (15)"/>
    <w:basedOn w:val="Normal"/>
    <w:link w:val="CharStyle97"/>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header" Target="header6.xml"/><Relationship Id="rId21" Type="http://schemas.openxmlformats.org/officeDocument/2006/relationships/footer" Target="footer11.xml"/><Relationship Id="rId22" Type="http://schemas.openxmlformats.org/officeDocument/2006/relationships/header" Target="header7.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header" Target="header8.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header" Target="header11.xml"/><Relationship Id="rId33" Type="http://schemas.openxmlformats.org/officeDocument/2006/relationships/header" Target="header12.xml"/><Relationship Id="rId34" Type="http://schemas.openxmlformats.org/officeDocument/2006/relationships/header" Target="header13.xml"/><Relationship Id="rId35" Type="http://schemas.openxmlformats.org/officeDocument/2006/relationships/header" Target="header14.xml"/><Relationship Id="rId36" Type="http://schemas.openxmlformats.org/officeDocument/2006/relationships/footer" Target="footer18.xml"/><Relationship Id="rId37" Type="http://schemas.openxmlformats.org/officeDocument/2006/relationships/footer" Target="footer19.xml"/><Relationship Id="rId38" Type="http://schemas.openxmlformats.org/officeDocument/2006/relationships/footer" Target="footer20.xml"/><Relationship Id="rId39" Type="http://schemas.openxmlformats.org/officeDocument/2006/relationships/header" Target="header15.xml"/><Relationship Id="rId40" Type="http://schemas.openxmlformats.org/officeDocument/2006/relationships/header" Target="header16.xml"/><Relationship Id="rId41" Type="http://schemas.openxmlformats.org/officeDocument/2006/relationships/footer" Target="footer21.xml"/><Relationship Id="rId42" Type="http://schemas.openxmlformats.org/officeDocument/2006/relationships/footer" Target="footer22.xml"/><Relationship Id="rId43" Type="http://schemas.openxmlformats.org/officeDocument/2006/relationships/footer" Target="footer23.xml"/></Relationships>
</file>