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77" w:left="0" w:right="0" w:bottom="1411" w:header="0" w:footer="3" w:gutter="0"/>
          <w:rtlGutter w:val="0"/>
          <w:cols w:space="720"/>
          <w:noEndnote/>
          <w:docGrid w:linePitch="360"/>
        </w:sectPr>
      </w:pPr>
    </w:p>
    <w:p>
      <w:pPr>
        <w:pStyle w:val="Style7"/>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Jihlava</w:t>
      </w:r>
      <w:bookmarkEnd w:id="1"/>
    </w:p>
    <w:p>
      <w:pPr>
        <w:pStyle w:val="Style12"/>
        <w:widowControl w:val="0"/>
        <w:keepNext/>
        <w:keepLines/>
        <w:shd w:val="clear" w:color="auto" w:fill="auto"/>
        <w:bidi w:val="0"/>
        <w:jc w:val="center"/>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5"/>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2"/>
        <w:numPr>
          <w:ilvl w:val="0"/>
          <w:numId w:val="1"/>
        </w:numPr>
        <w:tabs>
          <w:tab w:leader="none" w:pos="564" w:val="left"/>
        </w:tabs>
        <w:widowControl w:val="0"/>
        <w:keepNext/>
        <w:keepLines/>
        <w:shd w:val="clear" w:color="auto" w:fill="auto"/>
        <w:bidi w:val="0"/>
        <w:jc w:val="both"/>
        <w:spacing w:before="0" w:after="0" w:line="220" w:lineRule="exact"/>
        <w:ind w:left="600" w:right="0" w:hanging="600"/>
      </w:pPr>
      <w:bookmarkStart w:id="3" w:name="bookmark3"/>
      <w:r>
        <w:rPr>
          <w:lang w:val="cs-CZ" w:eastAsia="cs-CZ" w:bidi="cs-CZ"/>
          <w:w w:val="100"/>
          <w:spacing w:val="0"/>
          <w:color w:val="000000"/>
          <w:position w:val="0"/>
        </w:rPr>
        <w:t>Objednatel</w:t>
      </w:r>
      <w:bookmarkEnd w:id="3"/>
    </w:p>
    <w:p>
      <w:pPr>
        <w:pStyle w:val="Style17"/>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19"/>
        <w:framePr w:w="9115" w:wrap="notBeside" w:vAnchor="text" w:hAnchor="text" w:xAlign="center" w:y="1"/>
        <w:tabs>
          <w:tab w:leader="none" w:pos="2981"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4" w:hRule="exact"/>
        </w:trPr>
        <w:tc>
          <w:tcPr>
            <w:shd w:val="clear" w:color="auto" w:fill="FFFFFF"/>
            <w:tcBorders/>
            <w:vAlign w:val="top"/>
          </w:tcPr>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se sídlem:</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IČO:</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DIČ:</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plátce DPH:</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bankovní spojení (číslo účtu):</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telefon:</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e-mail:</w:t>
            </w:r>
          </w:p>
          <w:p>
            <w:pPr>
              <w:pStyle w:val="Style5"/>
              <w:framePr w:w="9115" w:wrap="notBeside" w:vAnchor="text" w:hAnchor="text" w:xAlign="center" w:y="1"/>
              <w:widowControl w:val="0"/>
              <w:keepNext w:val="0"/>
              <w:keepLines w:val="0"/>
              <w:shd w:val="clear" w:color="auto" w:fill="auto"/>
              <w:bidi w:val="0"/>
              <w:jc w:val="left"/>
              <w:spacing w:before="0" w:after="240"/>
              <w:ind w:left="600" w:right="0" w:firstLine="0"/>
            </w:pPr>
            <w:r>
              <w:rPr>
                <w:lang w:val="cs-CZ" w:eastAsia="cs-CZ" w:bidi="cs-CZ"/>
                <w:w w:val="100"/>
                <w:spacing w:val="0"/>
                <w:color w:val="000000"/>
                <w:position w:val="0"/>
              </w:rPr>
              <w:t xml:space="preserve">(dále jen </w:t>
            </w:r>
            <w:r>
              <w:rPr>
                <w:rStyle w:val="CharStyle15"/>
              </w:rPr>
              <w:t>„Objednatel")</w:t>
            </w:r>
          </w:p>
          <w:p>
            <w:pPr>
              <w:pStyle w:val="Style5"/>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lang w:val="cs-CZ" w:eastAsia="cs-CZ" w:bidi="cs-CZ"/>
                <w:w w:val="100"/>
                <w:spacing w:val="0"/>
                <w:color w:val="000000"/>
                <w:position w:val="0"/>
              </w:rPr>
              <w:t xml:space="preserve">3. </w:t>
            </w:r>
            <w:r>
              <w:rPr>
                <w:rStyle w:val="CharStyle21"/>
              </w:rPr>
              <w:t>Dodavatelé</w:t>
            </w:r>
          </w:p>
        </w:tc>
        <w:tc>
          <w:tcPr>
            <w:shd w:val="clear" w:color="auto" w:fill="FFFFFF"/>
            <w:tcBorders/>
            <w:vAlign w:val="top"/>
          </w:tcPr>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Kosovská 1122/16, 586 01 Jihlava</w:t>
            </w:r>
          </w:p>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00090450</w:t>
            </w:r>
          </w:p>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CZ00090450</w:t>
            </w:r>
          </w:p>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framePr w:w="9115" w:wrap="notBeside" w:vAnchor="text" w:hAnchor="text" w:xAlign="center" w:y="1"/>
              <w:widowControl w:val="0"/>
              <w:keepNext w:val="0"/>
              <w:keepLines w:val="0"/>
              <w:shd w:val="clear" w:color="auto" w:fill="auto"/>
              <w:bidi w:val="0"/>
              <w:jc w:val="left"/>
              <w:spacing w:before="0" w:after="0" w:line="190" w:lineRule="exact"/>
              <w:ind w:left="940" w:right="0" w:firstLine="0"/>
            </w:pPr>
            <w:r>
              <w:rPr>
                <w:rStyle w:val="CharStyle22"/>
              </w:rPr>
              <w:t xml:space="preserve">^ </w:t>
            </w:r>
            <w:r>
              <w:rPr>
                <w:rStyle w:val="CharStyle23"/>
              </w:rPr>
              <w:t>! r\ *</w:t>
            </w:r>
            <w:r>
              <w:rPr>
                <w:rStyle w:val="CharStyle21"/>
              </w:rPr>
              <w:t xml:space="preserve">i </w:t>
            </w:r>
            <w:r>
              <w:rPr>
                <w:rStyle w:val="CharStyle23"/>
              </w:rPr>
              <w:t>r\ r\</w:t>
            </w:r>
          </w:p>
        </w:tc>
      </w:tr>
      <w:tr>
        <w:trPr>
          <w:trHeight w:val="1718" w:hRule="exact"/>
        </w:trPr>
        <w:tc>
          <w:tcPr>
            <w:shd w:val="clear" w:color="auto" w:fill="FFFFFF"/>
            <w:tcBorders/>
            <w:vAlign w:val="bottom"/>
          </w:tcPr>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1"/>
              </w:rPr>
              <w:t>Dodavatel A EUROVIA CS, a.s.</w:t>
            </w:r>
          </w:p>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zastoupená: se sídlem:</w:t>
            </w:r>
          </w:p>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IČO:</w:t>
            </w:r>
          </w:p>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DIČ:</w:t>
            </w:r>
          </w:p>
        </w:tc>
        <w:tc>
          <w:tcPr>
            <w:shd w:val="clear" w:color="auto" w:fill="FFFFFF"/>
            <w:tcBorders/>
            <w:vAlign w:val="bottom"/>
          </w:tcPr>
          <w:p>
            <w:pPr>
              <w:pStyle w:val="Style5"/>
              <w:framePr w:w="9115" w:wrap="notBeside" w:vAnchor="text" w:hAnchor="text" w:xAlign="center" w:y="1"/>
              <w:tabs>
                <w:tab w:leader="dot" w:pos="518" w:val="left"/>
                <w:tab w:leader="dot" w:pos="1200" w:val="left"/>
                <w:tab w:leader="dot" w:pos="1440" w:val="left"/>
                <w:tab w:leader="dot" w:pos="1694" w:val="left"/>
                <w:tab w:leader="dot" w:pos="174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 </w:t>
              <w:tab/>
              <w:tab/>
              <w:t xml:space="preserve"> </w:t>
              <w:tab/>
              <w:tab/>
              <w:tab/>
              <w:t xml:space="preserve"> . na základě plné mocí</w:t>
            </w:r>
          </w:p>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U Míchelského lesa 1581/2, Michle, 140 00 Praha 4</w:t>
            </w:r>
          </w:p>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45274924</w:t>
            </w:r>
          </w:p>
          <w:p>
            <w:pPr>
              <w:pStyle w:val="Style5"/>
              <w:framePr w:w="9115"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CZ45274924</w:t>
            </w:r>
          </w:p>
        </w:tc>
      </w:tr>
    </w:tbl>
    <w:p>
      <w:pPr>
        <w:framePr w:w="9115" w:wrap="notBeside" w:vAnchor="text" w:hAnchor="text" w:xAlign="center" w:y="1"/>
        <w:widowControl w:val="0"/>
        <w:rPr>
          <w:sz w:val="2"/>
          <w:szCs w:val="2"/>
        </w:rPr>
      </w:pPr>
    </w:p>
    <w:p>
      <w:pPr>
        <w:widowControl w:val="0"/>
        <w:rPr>
          <w:sz w:val="2"/>
          <w:szCs w:val="2"/>
        </w:rPr>
      </w:pPr>
    </w:p>
    <w:p>
      <w:pPr>
        <w:pStyle w:val="Style19"/>
        <w:framePr w:w="9115" w:wrap="notBeside" w:vAnchor="text" w:hAnchor="text" w:xAlign="center" w:y="1"/>
        <w:tabs>
          <w:tab w:leader="none" w:pos="2933"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19"/>
        <w:framePr w:w="9115" w:wrap="notBeside" w:vAnchor="text" w:hAnchor="text" w:xAlign="center" w:y="1"/>
        <w:tabs>
          <w:tab w:leader="none" w:pos="2938"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1561 bankovní spojení (číslo účtu):</w:t>
        <w:tab/>
        <w:t>]</w:t>
      </w:r>
    </w:p>
    <w:tbl>
      <w:tblPr>
        <w:tblOverlap w:val="never"/>
        <w:tblLayout w:type="fixed"/>
        <w:jc w:val="center"/>
      </w:tblPr>
      <w:tblGrid>
        <w:gridCol w:w="3422"/>
        <w:gridCol w:w="5693"/>
      </w:tblGrid>
      <w:tr>
        <w:trPr>
          <w:trHeight w:val="235" w:hRule="exact"/>
        </w:trPr>
        <w:tc>
          <w:tcPr>
            <w:shd w:val="clear" w:color="auto" w:fill="FFFFFF"/>
            <w:tcBorders/>
            <w:vAlign w:val="top"/>
          </w:tcPr>
          <w:p>
            <w:pPr>
              <w:pStyle w:val="Style5"/>
              <w:framePr w:w="9115" w:wrap="notBeside" w:vAnchor="text" w:hAnchor="text" w:xAlign="center" w:y="1"/>
              <w:widowControl w:val="0"/>
              <w:keepNext w:val="0"/>
              <w:keepLines w:val="0"/>
              <w:shd w:val="clear" w:color="auto" w:fill="auto"/>
              <w:bidi w:val="0"/>
              <w:jc w:val="left"/>
              <w:spacing w:before="0" w:after="0" w:line="220" w:lineRule="exact"/>
              <w:ind w:left="600" w:right="0" w:firstLine="0"/>
            </w:pPr>
            <w:r>
              <w:rPr>
                <w:lang w:val="cs-CZ" w:eastAsia="cs-CZ" w:bidi="cs-CZ"/>
                <w:w w:val="100"/>
                <w:spacing w:val="0"/>
                <w:color w:val="000000"/>
                <w:position w:val="0"/>
              </w:rPr>
              <w:t>telefon:</w:t>
            </w:r>
          </w:p>
        </w:tc>
        <w:tc>
          <w:tcPr>
            <w:shd w:val="clear" w:color="auto" w:fill="FFFFFF"/>
            <w:tcBorders/>
            <w:vAlign w:val="top"/>
          </w:tcPr>
          <w:p>
            <w:pPr>
              <w:pStyle w:val="Style5"/>
              <w:framePr w:w="9115"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cs-CZ" w:eastAsia="cs-CZ" w:bidi="cs-CZ"/>
                <w:w w:val="100"/>
                <w:spacing w:val="0"/>
                <w:color w:val="000000"/>
                <w:position w:val="0"/>
              </w:rPr>
              <w:t>c</w:t>
            </w:r>
          </w:p>
        </w:tc>
      </w:tr>
      <w:tr>
        <w:trPr>
          <w:trHeight w:val="960" w:hRule="exact"/>
        </w:trPr>
        <w:tc>
          <w:tcPr>
            <w:shd w:val="clear" w:color="auto" w:fill="FFFFFF"/>
            <w:tcBorders/>
            <w:vAlign w:val="center"/>
          </w:tcPr>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e-mail:</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ID datové schránky:</w:t>
            </w:r>
          </w:p>
          <w:p>
            <w:pPr>
              <w:pStyle w:val="Style5"/>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 xml:space="preserve">(dále jen </w:t>
            </w:r>
            <w:r>
              <w:rPr>
                <w:rStyle w:val="CharStyle15"/>
              </w:rPr>
              <w:t>„Dodavatel A")</w:t>
            </w:r>
          </w:p>
        </w:tc>
        <w:tc>
          <w:tcPr>
            <w:shd w:val="clear" w:color="auto" w:fill="FFFFFF"/>
            <w:tcBorders/>
            <w:vAlign w:val="top"/>
          </w:tcPr>
          <w:p>
            <w:pPr>
              <w:pStyle w:val="Style5"/>
              <w:framePr w:w="9115" w:wrap="notBeside" w:vAnchor="text" w:hAnchor="text" w:xAlign="center" w:y="1"/>
              <w:widowControl w:val="0"/>
              <w:keepNext w:val="0"/>
              <w:keepLines w:val="0"/>
              <w:shd w:val="clear" w:color="auto" w:fill="auto"/>
              <w:bidi w:val="0"/>
              <w:jc w:val="left"/>
              <w:spacing w:before="0" w:after="60" w:line="220" w:lineRule="exact"/>
              <w:ind w:left="160" w:right="0" w:firstLine="0"/>
            </w:pPr>
            <w:r>
              <w:rPr>
                <w:lang w:val="cs-CZ" w:eastAsia="cs-CZ" w:bidi="cs-CZ"/>
                <w:w w:val="100"/>
                <w:spacing w:val="0"/>
                <w:color w:val="000000"/>
                <w:position w:val="0"/>
              </w:rPr>
              <w:t>€</w:t>
            </w:r>
          </w:p>
          <w:p>
            <w:pPr>
              <w:pStyle w:val="Style5"/>
              <w:framePr w:w="9115" w:wrap="notBeside" w:vAnchor="text" w:hAnchor="text" w:xAlign="center" w:y="1"/>
              <w:widowControl w:val="0"/>
              <w:keepNext w:val="0"/>
              <w:keepLines w:val="0"/>
              <w:shd w:val="clear" w:color="auto" w:fill="auto"/>
              <w:bidi w:val="0"/>
              <w:jc w:val="left"/>
              <w:spacing w:before="60" w:after="0" w:line="220" w:lineRule="exact"/>
              <w:ind w:left="160" w:right="0" w:firstLine="0"/>
            </w:pPr>
            <w:r>
              <w:rPr>
                <w:lang w:val="cs-CZ" w:eastAsia="cs-CZ" w:bidi="cs-CZ"/>
                <w:w w:val="100"/>
                <w:spacing w:val="0"/>
                <w:color w:val="000000"/>
                <w:position w:val="0"/>
              </w:rPr>
              <w:t>t</w:t>
            </w:r>
          </w:p>
        </w:tc>
      </w:tr>
      <w:tr>
        <w:trPr>
          <w:trHeight w:val="1694" w:hRule="exact"/>
        </w:trPr>
        <w:tc>
          <w:tcPr>
            <w:shd w:val="clear" w:color="auto" w:fill="FFFFFF"/>
            <w:tcBorders/>
            <w:vAlign w:val="bottom"/>
          </w:tcPr>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1"/>
              </w:rPr>
              <w:t>Dodavatel B COLAS CZ, a.s.</w:t>
            </w:r>
          </w:p>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zastoupená: se sídlem:</w:t>
            </w:r>
          </w:p>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IČO:</w:t>
            </w:r>
          </w:p>
          <w:p>
            <w:pPr>
              <w:pStyle w:val="Style5"/>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DIČ:</w:t>
            </w:r>
          </w:p>
        </w:tc>
        <w:tc>
          <w:tcPr>
            <w:shd w:val="clear" w:color="auto" w:fill="FFFFFF"/>
            <w:tcBorders/>
            <w:vAlign w:val="bottom"/>
          </w:tcPr>
          <w:p>
            <w:pPr>
              <w:pStyle w:val="Style5"/>
              <w:framePr w:w="9115" w:wrap="notBeside" w:vAnchor="text" w:hAnchor="text" w:xAlign="center" w:y="1"/>
              <w:widowControl w:val="0"/>
              <w:keepNext w:val="0"/>
              <w:keepLines w:val="0"/>
              <w:shd w:val="clear" w:color="auto" w:fill="auto"/>
              <w:bidi w:val="0"/>
              <w:jc w:val="left"/>
              <w:spacing w:before="0" w:after="0" w:line="264" w:lineRule="exact"/>
              <w:ind w:left="160" w:right="0" w:firstLine="2000"/>
            </w:pPr>
            <w:r>
              <w:rPr>
                <w:lang w:val="cs-CZ" w:eastAsia="cs-CZ" w:bidi="cs-CZ"/>
                <w:w w:val="100"/>
                <w:spacing w:val="0"/>
                <w:color w:val="000000"/>
                <w:position w:val="0"/>
              </w:rPr>
              <w:t>■i, na základě plné mocí Praha 9, Ke Klíčovu 9, PSČ 19000 26177005 CZ26177005</w:t>
            </w:r>
          </w:p>
        </w:tc>
      </w:tr>
    </w:tbl>
    <w:p>
      <w:pPr>
        <w:pStyle w:val="Style19"/>
        <w:framePr w:w="9115" w:wrap="notBeside" w:vAnchor="text" w:hAnchor="text" w:xAlign="center" w:y="1"/>
        <w:tabs>
          <w:tab w:leader="none" w:pos="2962"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plátce DPH:</w:t>
        <w:tab/>
        <w:t>ANO</w:t>
      </w:r>
    </w:p>
    <w:p>
      <w:pPr>
        <w:pStyle w:val="Style19"/>
        <w:framePr w:w="9115" w:wrap="notBeside" w:vAnchor="text" w:hAnchor="text" w:xAlign="center" w:y="1"/>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r>
    </w:p>
    <w:p>
      <w:pPr>
        <w:framePr w:w="9115" w:wrap="notBeside" w:vAnchor="text" w:hAnchor="text" w:xAlign="center" w:y="1"/>
        <w:widowControl w:val="0"/>
        <w:rPr>
          <w:sz w:val="2"/>
          <w:szCs w:val="2"/>
        </w:rPr>
      </w:pPr>
    </w:p>
    <w:p>
      <w:pPr>
        <w:widowControl w:val="0"/>
        <w:rPr>
          <w:sz w:val="2"/>
          <w:szCs w:val="2"/>
        </w:rPr>
      </w:pPr>
      <w:r>
        <w:br w:type="page"/>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780"/>
        <w:ind w:left="54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5"/>
        <w:widowControl w:val="0"/>
        <w:keepNext w:val="0"/>
        <w:keepLines w:val="0"/>
        <w:shd w:val="clear" w:color="auto" w:fill="auto"/>
        <w:bidi w:val="0"/>
        <w:jc w:val="left"/>
        <w:spacing w:before="0" w:after="0"/>
        <w:ind w:left="0" w:right="0" w:firstLine="0"/>
      </w:pPr>
      <w:r>
        <w:pict>
          <v:shape id="_x0000_s1027" type="#_x0000_t202" style="position:absolute;margin-left:24.35pt;margin-top:-31.4pt;width:62.4pt;height:42.pt;z-index:-125829376;mso-wrap-distance-left:5.pt;mso-wrap-distance-right:90.5pt;mso-wrap-distance-bottom:11.7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64" w:lineRule="exact"/>
                    <w:ind w:left="0" w:right="0" w:firstLine="0"/>
                  </w:pPr>
                  <w:r>
                    <w:rPr>
                      <w:rStyle w:val="CharStyle4"/>
                      <w:b/>
                      <w:bCs/>
                    </w:rPr>
                    <w:t>Dodavatel C PORR a.s.</w:t>
                  </w:r>
                </w:p>
                <w:p>
                  <w:pPr>
                    <w:pStyle w:val="Style5"/>
                    <w:widowControl w:val="0"/>
                    <w:keepNext w:val="0"/>
                    <w:keepLines w:val="0"/>
                    <w:shd w:val="clear" w:color="auto" w:fill="auto"/>
                    <w:bidi w:val="0"/>
                    <w:spacing w:before="0" w:after="0" w:line="264" w:lineRule="exact"/>
                    <w:ind w:left="0" w:right="0" w:firstLine="0"/>
                  </w:pPr>
                  <w:r>
                    <w:rPr>
                      <w:rStyle w:val="CharStyle6"/>
                    </w:rPr>
                    <w:t>zastoupená:</w:t>
                  </w:r>
                </w:p>
              </w:txbxContent>
            </v:textbox>
            <w10:wrap type="square" side="right" anchorx="margin"/>
          </v:shape>
        </w:pict>
      </w:r>
      <w:r>
        <w:pict>
          <v:shape id="_x0000_s1028" type="#_x0000_t202" style="position:absolute;margin-left:276.85pt;margin-top:-3.5pt;width:86.9pt;height:13.65pt;z-index:-125829375;mso-wrap-distance-left:88.1pt;mso-wrap-distance-right:5.pt;mso-wrap-distance-bottom:12.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 prokuristou, a</w:t>
                  </w:r>
                </w:p>
              </w:txbxContent>
            </v:textbox>
            <w10:wrap type="square" side="left" anchorx="margin"/>
          </v:shape>
        </w:pict>
      </w:r>
      <w:r>
        <w:rPr>
          <w:lang w:val="cs-CZ" w:eastAsia="cs-CZ" w:bidi="cs-CZ"/>
          <w:w w:val="100"/>
          <w:spacing w:val="0"/>
          <w:color w:val="000000"/>
          <w:position w:val="0"/>
        </w:rPr>
        <w:t>ln</w:t>
      </w:r>
      <w:r>
        <w:rPr>
          <w:lang w:val="cs-CZ" w:eastAsia="cs-CZ" w:bidi="cs-CZ"/>
          <w:vertAlign w:val="subscript"/>
          <w:w w:val="100"/>
          <w:spacing w:val="0"/>
          <w:color w:val="000000"/>
          <w:position w:val="0"/>
        </w:rPr>
        <w:t>L</w:t>
      </w:r>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prokuristou</w:t>
      </w:r>
    </w:p>
    <w:p>
      <w:pPr>
        <w:pStyle w:val="Style5"/>
        <w:tabs>
          <w:tab w:leader="none" w:pos="3464"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se sídlem:</w:t>
        <w:tab/>
        <w:t>Dubečská 3238/36, Strašnice, 100 00 Praha 10</w:t>
      </w:r>
    </w:p>
    <w:p>
      <w:pPr>
        <w:pStyle w:val="Style5"/>
        <w:tabs>
          <w:tab w:leader="none" w:pos="3464"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IČO:</w:t>
        <w:tab/>
        <w:t>43005560</w:t>
      </w:r>
    </w:p>
    <w:p>
      <w:pPr>
        <w:pStyle w:val="Style5"/>
        <w:tabs>
          <w:tab w:leader="none" w:pos="3464"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DIČ:</w:t>
        <w:tab/>
        <w:t>CZ43005560</w:t>
      </w:r>
    </w:p>
    <w:p>
      <w:pPr>
        <w:pStyle w:val="Style5"/>
        <w:tabs>
          <w:tab w:leader="none" w:pos="3464"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zapsána v obchodním rejstříku vedeném Městským soudem v Praze pod sp. zn. B 1006</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24"/>
        <w:widowControl w:val="0"/>
        <w:keepNext w:val="0"/>
        <w:keepLines w:val="0"/>
        <w:shd w:val="clear" w:color="auto" w:fill="auto"/>
        <w:bidi w:val="0"/>
        <w:spacing w:before="0" w:after="780"/>
        <w:ind w:left="540" w:right="0" w:firstLine="0"/>
      </w:pPr>
      <w:r>
        <w:rPr>
          <w:rStyle w:val="CharStyle26"/>
          <w:b w:val="0"/>
          <w:bCs w:val="0"/>
          <w:i w:val="0"/>
          <w:iCs w:val="0"/>
        </w:rPr>
        <w:t xml:space="preserve">(dále jen </w:t>
      </w:r>
      <w:r>
        <w:rPr>
          <w:lang w:val="cs-CZ" w:eastAsia="cs-CZ" w:bidi="cs-CZ"/>
          <w:w w:val="100"/>
          <w:spacing w:val="0"/>
          <w:color w:val="000000"/>
          <w:position w:val="0"/>
        </w:rPr>
        <w:t>„Dodavatel C")</w:t>
      </w:r>
    </w:p>
    <w:p>
      <w:pPr>
        <w:pStyle w:val="Style5"/>
        <w:widowControl w:val="0"/>
        <w:keepNext w:val="0"/>
        <w:keepLines w:val="0"/>
        <w:shd w:val="clear" w:color="auto" w:fill="auto"/>
        <w:bidi w:val="0"/>
        <w:jc w:val="left"/>
        <w:spacing w:before="0" w:after="0"/>
        <w:ind w:left="0" w:right="1460" w:firstLine="2240"/>
      </w:pPr>
      <w:r>
        <w:pict>
          <v:shape id="_x0000_s1029" type="#_x0000_t202" style="position:absolute;margin-left:24.35pt;margin-top:-30.95pt;width:69.6pt;height:95.75pt;z-index:-125829374;mso-wrap-distance-left:5.pt;mso-wrap-distance-right:82.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4"/>
                      <w:b/>
                      <w:bCs/>
                    </w:rPr>
                    <w:t>Dodavatel D Metrostav a.s.</w:t>
                  </w:r>
                </w:p>
                <w:p>
                  <w:pPr>
                    <w:pStyle w:val="Style5"/>
                    <w:widowControl w:val="0"/>
                    <w:keepNext w:val="0"/>
                    <w:keepLines w:val="0"/>
                    <w:shd w:val="clear" w:color="auto" w:fill="auto"/>
                    <w:bidi w:val="0"/>
                    <w:jc w:val="left"/>
                    <w:spacing w:before="0" w:after="0" w:line="264" w:lineRule="exact"/>
                    <w:ind w:left="0" w:right="0" w:firstLine="0"/>
                  </w:pPr>
                  <w:r>
                    <w:rPr>
                      <w:rStyle w:val="CharStyle6"/>
                    </w:rPr>
                    <w:t>zastoupená: se sídlem:</w:t>
                  </w:r>
                </w:p>
                <w:p>
                  <w:pPr>
                    <w:pStyle w:val="Style5"/>
                    <w:widowControl w:val="0"/>
                    <w:keepNext w:val="0"/>
                    <w:keepLines w:val="0"/>
                    <w:shd w:val="clear" w:color="auto" w:fill="auto"/>
                    <w:bidi w:val="0"/>
                    <w:jc w:val="left"/>
                    <w:spacing w:before="0" w:after="0" w:line="264" w:lineRule="exact"/>
                    <w:ind w:left="0" w:right="0" w:firstLine="0"/>
                  </w:pPr>
                  <w:r>
                    <w:rPr>
                      <w:rStyle w:val="CharStyle6"/>
                    </w:rPr>
                    <w:t>IČO:</w:t>
                  </w:r>
                </w:p>
                <w:p>
                  <w:pPr>
                    <w:pStyle w:val="Style5"/>
                    <w:widowControl w:val="0"/>
                    <w:keepNext w:val="0"/>
                    <w:keepLines w:val="0"/>
                    <w:shd w:val="clear" w:color="auto" w:fill="auto"/>
                    <w:bidi w:val="0"/>
                    <w:jc w:val="left"/>
                    <w:spacing w:before="0" w:after="0" w:line="264" w:lineRule="exact"/>
                    <w:ind w:left="0" w:right="0" w:firstLine="0"/>
                  </w:pPr>
                  <w:r>
                    <w:rPr>
                      <w:rStyle w:val="CharStyle6"/>
                    </w:rPr>
                    <w:t>DIČ:</w:t>
                  </w:r>
                </w:p>
                <w:p>
                  <w:pPr>
                    <w:pStyle w:val="Style5"/>
                    <w:widowControl w:val="0"/>
                    <w:keepNext w:val="0"/>
                    <w:keepLines w:val="0"/>
                    <w:shd w:val="clear" w:color="auto" w:fill="auto"/>
                    <w:bidi w:val="0"/>
                    <w:jc w:val="left"/>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 na základě plné moci Koželužská 2450/4, Libeň, 180 00 Praha 8 00014915 CZ00014915 ANO</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zapsána v obchodním rejstříku vedeném Městským soudem v Praze pod sp. zn. B 758</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telefon:</w:t>
      </w:r>
    </w:p>
    <w:p>
      <w:pPr>
        <w:pStyle w:val="Style5"/>
        <w:tabs>
          <w:tab w:leader="none" w:pos="5988" w:val="lef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e-mail:</w:t>
        <w:tab/>
        <w:t>z</w:t>
      </w:r>
    </w:p>
    <w:p>
      <w:pPr>
        <w:pStyle w:val="Style5"/>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244"/>
        <w:ind w:left="54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2"/>
        <w:widowControl w:val="0"/>
        <w:keepNext/>
        <w:keepLines/>
        <w:shd w:val="clear" w:color="auto" w:fill="auto"/>
        <w:bidi w:val="0"/>
        <w:jc w:val="both"/>
        <w:spacing w:before="0" w:after="0" w:line="264" w:lineRule="exact"/>
        <w:ind w:left="540" w:right="0" w:firstLine="0"/>
      </w:pPr>
      <w:bookmarkStart w:id="4" w:name="bookmark4"/>
      <w:r>
        <w:rPr>
          <w:lang w:val="cs-CZ" w:eastAsia="cs-CZ" w:bidi="cs-CZ"/>
          <w:w w:val="100"/>
          <w:spacing w:val="0"/>
          <w:color w:val="000000"/>
          <w:position w:val="0"/>
        </w:rPr>
        <w:t>Dodavatel E</w:t>
      </w:r>
      <w:bookmarkEnd w:id="4"/>
    </w:p>
    <w:p>
      <w:pPr>
        <w:pStyle w:val="Style3"/>
        <w:widowControl w:val="0"/>
        <w:keepNext w:val="0"/>
        <w:keepLines w:val="0"/>
        <w:shd w:val="clear" w:color="auto" w:fill="auto"/>
        <w:bidi w:val="0"/>
        <w:jc w:val="both"/>
        <w:spacing w:before="0" w:after="0" w:line="264" w:lineRule="exact"/>
        <w:ind w:left="540" w:right="0" w:firstLine="0"/>
      </w:pPr>
      <w:r>
        <w:rPr>
          <w:lang w:val="cs-CZ" w:eastAsia="cs-CZ" w:bidi="cs-CZ"/>
          <w:w w:val="100"/>
          <w:spacing w:val="0"/>
          <w:color w:val="000000"/>
          <w:position w:val="0"/>
        </w:rPr>
        <w:t>SWIETELSKY stavební s.r.o.</w:t>
      </w:r>
    </w:p>
    <w:p>
      <w:pPr>
        <w:pStyle w:val="Style3"/>
        <w:widowControl w:val="0"/>
        <w:keepNext w:val="0"/>
        <w:keepLines w:val="0"/>
        <w:shd w:val="clear" w:color="auto" w:fill="auto"/>
        <w:bidi w:val="0"/>
        <w:jc w:val="both"/>
        <w:spacing w:before="0" w:after="0" w:line="264" w:lineRule="exact"/>
        <w:ind w:left="540" w:right="0" w:firstLine="0"/>
      </w:pPr>
      <w:r>
        <w:rPr>
          <w:lang w:val="cs-CZ" w:eastAsia="cs-CZ" w:bidi="cs-CZ"/>
          <w:w w:val="100"/>
          <w:spacing w:val="0"/>
          <w:color w:val="000000"/>
          <w:position w:val="0"/>
        </w:rPr>
        <w:t>(SWIETELSKY stavební s.r.o. odštěpný závod Dopravní stavby VÝCHOD)</w:t>
      </w:r>
    </w:p>
    <w:p>
      <w:pPr>
        <w:pStyle w:val="Style5"/>
        <w:tabs>
          <w:tab w:leader="none" w:pos="5167"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zastoupená:</w:t>
        <w:tab/>
        <w:t>vedoucím odštěpného závodu</w:t>
      </w:r>
    </w:p>
    <w:p>
      <w:pPr>
        <w:pStyle w:val="Style5"/>
        <w:tabs>
          <w:tab w:leader="none" w:pos="3464"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se sídlem:</w:t>
        <w:tab/>
        <w:t>Pražská tř. 495/58, České Budějovice 3, 370 04 České</w:t>
      </w:r>
    </w:p>
    <w:p>
      <w:pPr>
        <w:pStyle w:val="Style5"/>
        <w:widowControl w:val="0"/>
        <w:keepNext w:val="0"/>
        <w:keepLines w:val="0"/>
        <w:shd w:val="clear" w:color="auto" w:fill="auto"/>
        <w:bidi w:val="0"/>
        <w:jc w:val="left"/>
        <w:spacing w:before="0" w:after="0" w:line="264" w:lineRule="exact"/>
        <w:ind w:left="3520" w:right="0" w:firstLine="0"/>
      </w:pPr>
      <w:r>
        <w:rPr>
          <w:lang w:val="cs-CZ" w:eastAsia="cs-CZ" w:bidi="cs-CZ"/>
          <w:w w:val="100"/>
          <w:spacing w:val="0"/>
          <w:color w:val="000000"/>
          <w:position w:val="0"/>
        </w:rPr>
        <w:t>Budějovice</w:t>
      </w:r>
    </w:p>
    <w:p>
      <w:pPr>
        <w:pStyle w:val="Style5"/>
        <w:widowControl w:val="0"/>
        <w:keepNext w:val="0"/>
        <w:keepLines w:val="0"/>
        <w:shd w:val="clear" w:color="auto" w:fill="auto"/>
        <w:bidi w:val="0"/>
        <w:jc w:val="left"/>
        <w:spacing w:before="0" w:after="0" w:line="264" w:lineRule="exact"/>
        <w:ind w:left="3520" w:right="0" w:firstLine="0"/>
      </w:pPr>
      <w:r>
        <w:rPr>
          <w:lang w:val="cs-CZ" w:eastAsia="cs-CZ" w:bidi="cs-CZ"/>
          <w:w w:val="100"/>
          <w:spacing w:val="0"/>
          <w:color w:val="000000"/>
          <w:position w:val="0"/>
        </w:rPr>
        <w:t>(K Silu 1143, 393 01 Pelhřimov)</w:t>
      </w:r>
    </w:p>
    <w:p>
      <w:pPr>
        <w:pStyle w:val="Style5"/>
        <w:tabs>
          <w:tab w:leader="none" w:pos="3464"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IČO:</w:t>
        <w:tab/>
        <w:t>48035599</w:t>
      </w:r>
    </w:p>
    <w:p>
      <w:pPr>
        <w:pStyle w:val="Style5"/>
        <w:tabs>
          <w:tab w:leader="none" w:pos="3464"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DIČ:</w:t>
        <w:tab/>
        <w:t>CZ48035599</w:t>
      </w:r>
    </w:p>
    <w:p>
      <w:pPr>
        <w:pStyle w:val="Style5"/>
        <w:tabs>
          <w:tab w:leader="none" w:pos="3464" w:val="left"/>
        </w:tabs>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plátce DPH:</w:t>
        <w:tab/>
        <w:t>ANO</w:t>
      </w:r>
    </w:p>
    <w:p>
      <w:pPr>
        <w:pStyle w:val="Style5"/>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5"/>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ID datové schránky:</w:t>
      </w:r>
    </w:p>
    <w:p>
      <w:pPr>
        <w:pStyle w:val="Style5"/>
        <w:widowControl w:val="0"/>
        <w:keepNext w:val="0"/>
        <w:keepLines w:val="0"/>
        <w:shd w:val="clear" w:color="auto" w:fill="auto"/>
        <w:bidi w:val="0"/>
        <w:spacing w:before="0" w:after="0" w:line="264" w:lineRule="exact"/>
        <w:ind w:left="54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5"/>
        <w:tabs>
          <w:tab w:leader="underscore" w:pos="1733" w:val="left"/>
        </w:tabs>
        <w:widowControl w:val="0"/>
        <w:keepNext w:val="0"/>
        <w:keepLines w:val="0"/>
        <w:shd w:val="clear" w:color="auto" w:fill="auto"/>
        <w:bidi w:val="0"/>
        <w:spacing w:before="0" w:after="0" w:line="220" w:lineRule="exact"/>
        <w:ind w:left="1320" w:right="0" w:firstLine="0"/>
      </w:pPr>
      <w:r>
        <w:rPr>
          <w:lang w:val="cs-CZ" w:eastAsia="cs-CZ" w:bidi="cs-CZ"/>
          <w:w w:val="100"/>
          <w:spacing w:val="0"/>
          <w:color w:val="000000"/>
          <w:position w:val="0"/>
        </w:rPr>
        <w:t>,</w:t>
        <w:tab/>
        <w:t>, prokurístou</w:t>
      </w:r>
    </w:p>
    <w:p>
      <w:pPr>
        <w:pStyle w:val="Style5"/>
        <w:widowControl w:val="0"/>
        <w:keepNext w:val="0"/>
        <w:keepLines w:val="0"/>
        <w:shd w:val="clear" w:color="auto" w:fill="auto"/>
        <w:bidi w:val="0"/>
        <w:spacing w:before="0" w:after="0"/>
        <w:ind w:left="0" w:right="0" w:firstLine="0"/>
      </w:pPr>
      <w:r>
        <w:pict>
          <v:shape id="_x0000_s1030" type="#_x0000_t202" style="position:absolute;margin-left:28.7pt;margin-top:-44.15pt;width:56.9pt;height:96.5pt;z-index:-125829373;mso-wrap-distance-left:5.pt;mso-wrap-distance-right:93.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4"/>
                      <w:b/>
                      <w:bCs/>
                    </w:rPr>
                    <w:t>Dodavatel F Skanska a.s.</w:t>
                  </w:r>
                </w:p>
                <w:p>
                  <w:pPr>
                    <w:pStyle w:val="Style5"/>
                    <w:widowControl w:val="0"/>
                    <w:keepNext w:val="0"/>
                    <w:keepLines w:val="0"/>
                    <w:shd w:val="clear" w:color="auto" w:fill="auto"/>
                    <w:bidi w:val="0"/>
                    <w:jc w:val="left"/>
                    <w:spacing w:before="0" w:after="0" w:line="264" w:lineRule="exact"/>
                    <w:ind w:left="0" w:right="0" w:firstLine="0"/>
                  </w:pPr>
                  <w:r>
                    <w:rPr>
                      <w:rStyle w:val="CharStyle6"/>
                    </w:rPr>
                    <w:t>zastoupená: se sídlem: IČO:</w:t>
                  </w:r>
                </w:p>
                <w:p>
                  <w:pPr>
                    <w:pStyle w:val="Style5"/>
                    <w:widowControl w:val="0"/>
                    <w:keepNext w:val="0"/>
                    <w:keepLines w:val="0"/>
                    <w:shd w:val="clear" w:color="auto" w:fill="auto"/>
                    <w:bidi w:val="0"/>
                    <w:jc w:val="left"/>
                    <w:spacing w:before="0" w:after="0" w:line="264" w:lineRule="exact"/>
                    <w:ind w:left="0" w:right="0" w:firstLine="0"/>
                  </w:pPr>
                  <w:r>
                    <w:rPr>
                      <w:rStyle w:val="CharStyle6"/>
                    </w:rPr>
                    <w:t>DIČ:</w:t>
                  </w:r>
                </w:p>
                <w:p>
                  <w:pPr>
                    <w:pStyle w:val="Style5"/>
                    <w:widowControl w:val="0"/>
                    <w:keepNext w:val="0"/>
                    <w:keepLines w:val="0"/>
                    <w:shd w:val="clear" w:color="auto" w:fill="auto"/>
                    <w:bidi w:val="0"/>
                    <w:jc w:val="left"/>
                    <w:spacing w:before="0" w:after="0" w:line="264" w:lineRule="exact"/>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zapsána v obchodním rejstříku vedeném Městským soudem v Praze pod sp. zn. B 15904</w:t>
      </w:r>
    </w:p>
    <w:p>
      <w:pPr>
        <w:pStyle w:val="Style28"/>
        <w:tabs>
          <w:tab w:leader="none" w:pos="3614"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r>
        <w:rPr>
          <w:lang w:val="cs-CZ" w:eastAsia="cs-CZ" w:bidi="cs-CZ"/>
          <w:w w:val="100"/>
          <w:spacing w:val="0"/>
          <w:color w:val="000000"/>
          <w:position w:val="0"/>
        </w:rPr>
        <w:t>bankovní spojení (číslo účtu):</w:t>
        <w:tab/>
        <w:t>f</w:t>
      </w:r>
    </w:p>
    <w:p>
      <w:pPr>
        <w:pStyle w:val="Style28"/>
        <w:tabs>
          <w:tab w:leader="none" w:pos="3614" w:val="righ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tab/>
        <w:t>"</w:t>
      </w:r>
    </w:p>
    <w:p>
      <w:pPr>
        <w:pStyle w:val="Style28"/>
        <w:tabs>
          <w:tab w:leader="none" w:pos="3614" w:val="righ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tab/>
        <w:t>í</w:t>
      </w:r>
    </w:p>
    <w:p>
      <w:pPr>
        <w:pStyle w:val="Style28"/>
        <w:tabs>
          <w:tab w:leader="none" w:pos="3614" w:val="righ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&lt;</w:t>
      </w:r>
      <w:r>
        <w:fldChar w:fldCharType="end"/>
      </w:r>
    </w:p>
    <w:p>
      <w:pPr>
        <w:pStyle w:val="Style24"/>
        <w:widowControl w:val="0"/>
        <w:keepNext w:val="0"/>
        <w:keepLines w:val="0"/>
        <w:shd w:val="clear" w:color="auto" w:fill="auto"/>
        <w:bidi w:val="0"/>
        <w:spacing w:before="0" w:after="244"/>
        <w:ind w:left="600" w:right="0" w:firstLine="0"/>
      </w:pPr>
      <w:r>
        <w:rPr>
          <w:rStyle w:val="CharStyle26"/>
          <w:b w:val="0"/>
          <w:bCs w:val="0"/>
          <w:i w:val="0"/>
          <w:iCs w:val="0"/>
        </w:rPr>
        <w:t xml:space="preserve">(dále jen </w:t>
      </w:r>
      <w:r>
        <w:rPr>
          <w:lang w:val="cs-CZ" w:eastAsia="cs-CZ" w:bidi="cs-CZ"/>
          <w:w w:val="100"/>
          <w:spacing w:val="0"/>
          <w:color w:val="000000"/>
          <w:position w:val="0"/>
        </w:rPr>
        <w:t>„Dodavatel F)</w:t>
      </w:r>
    </w:p>
    <w:p>
      <w:pPr>
        <w:pStyle w:val="Style12"/>
        <w:widowControl w:val="0"/>
        <w:keepNext/>
        <w:keepLines/>
        <w:shd w:val="clear" w:color="auto" w:fill="auto"/>
        <w:bidi w:val="0"/>
        <w:jc w:val="left"/>
        <w:spacing w:before="0" w:after="0" w:line="264" w:lineRule="exact"/>
        <w:ind w:left="600" w:right="7320" w:firstLine="0"/>
      </w:pPr>
      <w:bookmarkStart w:id="5" w:name="bookmark5"/>
      <w:r>
        <w:rPr>
          <w:lang w:val="cs-CZ" w:eastAsia="cs-CZ" w:bidi="cs-CZ"/>
          <w:w w:val="100"/>
          <w:spacing w:val="0"/>
          <w:color w:val="000000"/>
          <w:position w:val="0"/>
        </w:rPr>
        <w:t>Dodavatel G STRABAG a.s.</w:t>
      </w:r>
      <w:bookmarkEnd w:id="5"/>
    </w:p>
    <w:p>
      <w:pPr>
        <w:pStyle w:val="Style5"/>
        <w:widowControl w:val="0"/>
        <w:keepNext w:val="0"/>
        <w:keepLines w:val="0"/>
        <w:shd w:val="clear" w:color="auto" w:fill="auto"/>
        <w:bidi w:val="0"/>
        <w:jc w:val="center"/>
        <w:spacing w:before="0" w:after="0" w:line="220" w:lineRule="exact"/>
        <w:ind w:left="40" w:right="0" w:firstLine="0"/>
      </w:pPr>
      <w:r>
        <w:pict>
          <v:shape id="_x0000_s1031" type="#_x0000_t202" style="position:absolute;margin-left:28.9pt;margin-top:-1.35pt;width:56.15pt;height:13.9pt;z-index:-125829372;mso-wrap-distance-left:5.pt;mso-wrap-distance-right:96.25pt;mso-wrap-distance-bottom:66.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zastoupená:</w:t>
                  </w:r>
                </w:p>
              </w:txbxContent>
            </v:textbox>
            <w10:wrap type="square" side="right" anchorx="margin"/>
          </v:shape>
        </w:pict>
      </w:r>
      <w:r>
        <w:pict>
          <v:shape id="_x0000_s1032" type="#_x0000_t202" style="position:absolute;margin-left:28.9pt;margin-top:23.6pt;width:53.75pt;height:56.65pt;z-index:-125829371;mso-wrap-distance-left:5.pt;mso-wrap-distance-top:23.6pt;mso-wrap-distance-right:98.6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180" w:firstLine="0"/>
                  </w:pPr>
                  <w:r>
                    <w:rPr>
                      <w:rStyle w:val="CharStyle6"/>
                    </w:rPr>
                    <w:t>se sídlem: IČO:</w:t>
                  </w:r>
                </w:p>
                <w:p>
                  <w:pPr>
                    <w:pStyle w:val="Style5"/>
                    <w:widowControl w:val="0"/>
                    <w:keepNext w:val="0"/>
                    <w:keepLines w:val="0"/>
                    <w:shd w:val="clear" w:color="auto" w:fill="auto"/>
                    <w:bidi w:val="0"/>
                    <w:spacing w:before="0" w:after="0"/>
                    <w:ind w:left="0" w:right="0" w:firstLine="0"/>
                  </w:pPr>
                  <w:r>
                    <w:rPr>
                      <w:rStyle w:val="CharStyle6"/>
                    </w:rPr>
                    <w:t>DIČ:</w:t>
                  </w:r>
                </w:p>
                <w:p>
                  <w:pPr>
                    <w:pStyle w:val="Style5"/>
                    <w:widowControl w:val="0"/>
                    <w:keepNext w:val="0"/>
                    <w:keepLines w:val="0"/>
                    <w:shd w:val="clear" w:color="auto" w:fill="auto"/>
                    <w:bidi w:val="0"/>
                    <w:jc w:val="left"/>
                    <w:spacing w:before="0" w:after="0"/>
                    <w:ind w:left="0" w:right="0" w:firstLine="0"/>
                  </w:pPr>
                  <w:r>
                    <w:rPr>
                      <w:rStyle w:val="CharStyle6"/>
                    </w:rPr>
                    <w:t>plátce DPH:</w:t>
                  </w:r>
                </w:p>
              </w:txbxContent>
            </v:textbox>
            <w10:wrap type="square" side="right" anchorx="margin"/>
          </v:shape>
        </w:pict>
      </w:r>
      <w:r>
        <w:rPr>
          <w:lang w:val="cs-CZ" w:eastAsia="cs-CZ" w:bidi="cs-CZ"/>
          <w:w w:val="100"/>
          <w:spacing w:val="0"/>
          <w:color w:val="000000"/>
          <w:position w:val="0"/>
        </w:rPr>
        <w:t>prokurístou, a Ing</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prokurístou</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Kačírkova 982/4, Jinonice, 158 00 Praha 5</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5"/>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24"/>
        <w:widowControl w:val="0"/>
        <w:keepNext w:val="0"/>
        <w:keepLines w:val="0"/>
        <w:shd w:val="clear" w:color="auto" w:fill="auto"/>
        <w:bidi w:val="0"/>
        <w:spacing w:before="0" w:after="275" w:line="264" w:lineRule="exact"/>
        <w:ind w:left="600" w:right="0" w:firstLine="0"/>
      </w:pPr>
      <w:r>
        <w:rPr>
          <w:rStyle w:val="CharStyle26"/>
          <w:b w:val="0"/>
          <w:bCs w:val="0"/>
          <w:i w:val="0"/>
          <w:iCs w:val="0"/>
        </w:rPr>
        <w:t xml:space="preserve">(dále jen </w:t>
      </w:r>
      <w:r>
        <w:rPr>
          <w:lang w:val="cs-CZ" w:eastAsia="cs-CZ" w:bidi="cs-CZ"/>
          <w:w w:val="100"/>
          <w:spacing w:val="0"/>
          <w:color w:val="000000"/>
          <w:position w:val="0"/>
        </w:rPr>
        <w:t>„Dodavatel G")</w:t>
      </w:r>
    </w:p>
    <w:p>
      <w:pPr>
        <w:pStyle w:val="Style5"/>
        <w:numPr>
          <w:ilvl w:val="0"/>
          <w:numId w:val="3"/>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5"/>
        <w:numPr>
          <w:ilvl w:val="0"/>
          <w:numId w:val="3"/>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5"/>
        <w:numPr>
          <w:ilvl w:val="1"/>
          <w:numId w:val="3"/>
        </w:numPr>
        <w:tabs>
          <w:tab w:leader="none" w:pos="1304" w:val="left"/>
        </w:tabs>
        <w:widowControl w:val="0"/>
        <w:keepNext w:val="0"/>
        <w:keepLines w:val="0"/>
        <w:shd w:val="clear" w:color="auto" w:fill="auto"/>
        <w:bidi w:val="0"/>
        <w:jc w:val="left"/>
        <w:spacing w:before="0" w:after="0"/>
        <w:ind w:left="1320" w:right="0"/>
      </w:pPr>
      <w:r>
        <w:rPr>
          <w:lang w:val="cs-CZ" w:eastAsia="cs-CZ" w:bidi="cs-CZ"/>
          <w:w w:val="100"/>
          <w:spacing w:val="0"/>
          <w:color w:val="000000"/>
          <w:position w:val="0"/>
        </w:rPr>
        <w:t>všechny osoby tvořící Dodavatele jsou z Rámcové dohody zavázány společně a nerozdílně;</w:t>
      </w:r>
    </w:p>
    <w:p>
      <w:pPr>
        <w:pStyle w:val="Style5"/>
        <w:numPr>
          <w:ilvl w:val="1"/>
          <w:numId w:val="3"/>
        </w:numPr>
        <w:tabs>
          <w:tab w:leader="none" w:pos="1304" w:val="left"/>
        </w:tabs>
        <w:widowControl w:val="0"/>
        <w:keepNext w:val="0"/>
        <w:keepLines w:val="0"/>
        <w:shd w:val="clear" w:color="auto" w:fill="auto"/>
        <w:bidi w:val="0"/>
        <w:jc w:val="left"/>
        <w:spacing w:before="0" w:after="0"/>
        <w:ind w:left="1320" w:right="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5"/>
        <w:numPr>
          <w:ilvl w:val="1"/>
          <w:numId w:val="3"/>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5"/>
        <w:numPr>
          <w:ilvl w:val="0"/>
          <w:numId w:val="3"/>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5"/>
        <w:numPr>
          <w:ilvl w:val="0"/>
          <w:numId w:val="3"/>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5"/>
        <w:numPr>
          <w:ilvl w:val="0"/>
          <w:numId w:val="3"/>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77" w:left="1389" w:right="1373" w:bottom="141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Jihlava. Jednotlivá ujednání Rámcové dohody tak budou vykládána v souladu se zadávacími podmínkami Zadávacího řízení a nabídkou Dodavatele podanou do Zadávacího řízení.</w:t>
      </w:r>
      <w:bookmarkEnd w:id="6"/>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5"/>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5"/>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5"/>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5"/>
        <w:numPr>
          <w:ilvl w:val="0"/>
          <w:numId w:val="5"/>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5"/>
        <w:numPr>
          <w:ilvl w:val="0"/>
          <w:numId w:val="7"/>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5"/>
        <w:numPr>
          <w:ilvl w:val="0"/>
          <w:numId w:val="7"/>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5"/>
        <w:numPr>
          <w:ilvl w:val="0"/>
          <w:numId w:val="7"/>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5"/>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5"/>
        <w:numPr>
          <w:ilvl w:val="1"/>
          <w:numId w:val="7"/>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5"/>
        <w:numPr>
          <w:ilvl w:val="0"/>
          <w:numId w:val="7"/>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5"/>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5"/>
        <w:numPr>
          <w:ilvl w:val="0"/>
          <w:numId w:val="7"/>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5"/>
        <w:numPr>
          <w:ilvl w:val="0"/>
          <w:numId w:val="7"/>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5"/>
        <w:numPr>
          <w:ilvl w:val="1"/>
          <w:numId w:val="7"/>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5"/>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5"/>
        <w:numPr>
          <w:ilvl w:val="0"/>
          <w:numId w:val="7"/>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5"/>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5"/>
        <w:numPr>
          <w:ilvl w:val="1"/>
          <w:numId w:val="7"/>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5"/>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5"/>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5"/>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5"/>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5"/>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5"/>
        <w:numPr>
          <w:ilvl w:val="0"/>
          <w:numId w:val="7"/>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5"/>
        <w:numPr>
          <w:ilvl w:val="0"/>
          <w:numId w:val="7"/>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5"/>
        <w:numPr>
          <w:ilvl w:val="0"/>
          <w:numId w:val="7"/>
        </w:numPr>
        <w:tabs>
          <w:tab w:leader="none" w:pos="571" w:val="left"/>
        </w:tabs>
        <w:widowControl w:val="0"/>
        <w:keepNext w:val="0"/>
        <w:keepLines w:val="0"/>
        <w:shd w:val="clear" w:color="auto" w:fill="auto"/>
        <w:bidi w:val="0"/>
        <w:spacing w:before="0" w:after="236" w:line="264" w:lineRule="exact"/>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5"/>
        <w:numPr>
          <w:ilvl w:val="0"/>
          <w:numId w:val="7"/>
        </w:numPr>
        <w:tabs>
          <w:tab w:leader="none" w:pos="571"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5"/>
        <w:numPr>
          <w:ilvl w:val="0"/>
          <w:numId w:val="7"/>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5"/>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5"/>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5"/>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5"/>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5"/>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5"/>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5"/>
        <w:numPr>
          <w:ilvl w:val="1"/>
          <w:numId w:val="7"/>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5"/>
        <w:numPr>
          <w:ilvl w:val="0"/>
          <w:numId w:val="7"/>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5"/>
        <w:numPr>
          <w:ilvl w:val="0"/>
          <w:numId w:val="5"/>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5"/>
        <w:numPr>
          <w:ilvl w:val="0"/>
          <w:numId w:val="7"/>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2"/>
        <w:numPr>
          <w:ilvl w:val="0"/>
          <w:numId w:val="7"/>
        </w:numPr>
        <w:tabs>
          <w:tab w:leader="none" w:pos="575" w:val="left"/>
        </w:tabs>
        <w:widowControl w:val="0"/>
        <w:keepNext w:val="0"/>
        <w:keepLines w:val="0"/>
        <w:shd w:val="clear" w:color="auto" w:fill="auto"/>
        <w:bidi w:val="0"/>
        <w:spacing w:before="0" w:after="236"/>
        <w:ind w:left="600" w:right="0"/>
      </w:pPr>
      <w:r>
        <w:rPr>
          <w:rStyle w:val="CharStyle34"/>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4"/>
          <w:i w:val="0"/>
          <w:iCs w:val="0"/>
        </w:rPr>
        <w:t xml:space="preserve"> (dále jen </w:t>
      </w:r>
      <w:r>
        <w:rPr>
          <w:rStyle w:val="CharStyle35"/>
          <w:i/>
          <w:iCs/>
        </w:rPr>
        <w:t>„Obchodní podmínky"),</w:t>
      </w:r>
      <w:r>
        <w:rPr>
          <w:rStyle w:val="CharStyle34"/>
          <w:i w:val="0"/>
          <w:iCs w:val="0"/>
        </w:rPr>
        <w:t xml:space="preserve"> které tvoří přílohu Rámcové dohody </w:t>
      </w:r>
      <w:r>
        <w:rPr>
          <w:rStyle w:val="CharStyle34"/>
          <w:i w:val="0"/>
          <w:iCs w:val="0"/>
        </w:rPr>
        <w:t xml:space="preserve">(Příloha č. 3 </w:t>
      </w:r>
      <w:r>
        <w:rPr>
          <w:rStyle w:val="CharStyle34"/>
          <w:i w:val="0"/>
          <w:iCs w:val="0"/>
        </w:rPr>
        <w:t>Rámcové dohody). Obchodní podmínky se použijí na Veřejné zakázky obdobně.</w:t>
      </w:r>
    </w:p>
    <w:p>
      <w:pPr>
        <w:pStyle w:val="Style5"/>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5"/>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5"/>
        <w:numPr>
          <w:ilvl w:val="0"/>
          <w:numId w:val="7"/>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5"/>
        <w:numPr>
          <w:ilvl w:val="0"/>
          <w:numId w:val="7"/>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5"/>
        <w:numPr>
          <w:ilvl w:val="0"/>
          <w:numId w:val="5"/>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5"/>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5"/>
        <w:numPr>
          <w:ilvl w:val="0"/>
          <w:numId w:val="7"/>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5"/>
        <w:numPr>
          <w:ilvl w:val="0"/>
          <w:numId w:val="5"/>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5"/>
        <w:numPr>
          <w:ilvl w:val="0"/>
          <w:numId w:val="7"/>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77" w:left="1389" w:right="1373" w:bottom="1411" w:header="0" w:footer="3" w:gutter="0"/>
          <w:rtlGutter w:val="0"/>
          <w:cols w:space="720"/>
          <w:noEndnote/>
          <w:docGrid w:linePitch="360"/>
        </w:sectPr>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6"/>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36"/>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7"/>
        </w:rPr>
        <w:t>2111</w:t>
      </w:r>
      <w:r>
        <w:rPr>
          <w:rStyle w:val="CharStyle15"/>
        </w:rPr>
        <w:t>,</w:t>
      </w:r>
      <w:r>
        <w:rPr>
          <w:lang w:val="cs-CZ" w:eastAsia="cs-CZ" w:bidi="cs-CZ"/>
          <w:w w:val="100"/>
          <w:spacing w:val="0"/>
          <w:color w:val="000000"/>
          <w:position w:val="0"/>
        </w:rPr>
        <w:t xml:space="preserve"> položka: </w:t>
      </w:r>
      <w:r>
        <w:rPr>
          <w:rStyle w:val="CharStyle36"/>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36"/>
        </w:rPr>
        <w:t>stejné období předchozího roku = 100</w:t>
      </w:r>
      <w:r>
        <w:rPr>
          <w:rStyle w:val="CharStyle15"/>
        </w:rPr>
        <w:t>", „</w:t>
      </w:r>
      <w:r>
        <w:rPr>
          <w:rStyle w:val="CharStyle36"/>
        </w:rPr>
        <w:t>průměr od poč. roku</w:t>
      </w:r>
      <w:r>
        <w:rPr>
          <w:rStyle w:val="CharStyle15"/>
        </w:rPr>
        <w:t>").</w:t>
      </w:r>
      <w:bookmarkEnd w:id="10"/>
      <w:bookmarkEnd w:id="9"/>
    </w:p>
    <w:p>
      <w:pPr>
        <w:widowControl w:val="0"/>
        <w:rPr>
          <w:sz w:val="2"/>
          <w:szCs w:val="2"/>
        </w:rPr>
      </w:pPr>
      <w:r>
        <w:pict>
          <v:shape id="_x0000_s1034" type="#_x0000_t202" style="position:static;width:595.pt;height:11.85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37" w:left="0" w:right="0" w:bottom="993" w:header="0" w:footer="3" w:gutter="0"/>
          <w:rtlGutter w:val="0"/>
          <w:cols w:space="720"/>
          <w:noEndnote/>
          <w:docGrid w:linePitch="360"/>
        </w:sectPr>
      </w:pPr>
    </w:p>
    <w:p>
      <w:pPr>
        <w:widowControl w:val="0"/>
        <w:spacing w:line="626" w:lineRule="exact"/>
      </w:pPr>
      <w:r>
        <w:pict>
          <v:shape id="_x0000_s1038"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39"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80" w:lineRule="exact"/>
                    <w:ind w:left="0" w:right="0" w:firstLine="0"/>
                  </w:pPr>
                  <w:r>
                    <w:rPr>
                      <w:rStyle w:val="CharStyle42"/>
                      <w:b/>
                      <w:bCs/>
                    </w:rPr>
                    <w:t>JC</w:t>
                  </w:r>
                  <w:r>
                    <w:rPr>
                      <w:lang w:val="cs-CZ" w:eastAsia="cs-CZ" w:bidi="cs-CZ"/>
                      <w:w w:val="100"/>
                      <w:spacing w:val="0"/>
                      <w:color w:val="000000"/>
                      <w:position w:val="0"/>
                    </w:rPr>
                    <w:t xml:space="preserve">akt </w:t>
                  </w:r>
                  <w:r>
                    <w:rPr>
                      <w:rStyle w:val="CharStyle42"/>
                      <w:b/>
                      <w:bCs/>
                    </w:rPr>
                    <w:t>=</w:t>
                  </w:r>
                </w:p>
              </w:txbxContent>
            </v:textbox>
            <w10:wrap anchorx="margin"/>
          </v:shape>
        </w:pict>
      </w:r>
      <w:r>
        <w:pict>
          <v:shape id="_x0000_s1040"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1"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80" w:lineRule="exact"/>
                    <w:ind w:left="0" w:right="0" w:firstLine="0"/>
                  </w:pPr>
                  <w:r>
                    <w:rPr>
                      <w:rStyle w:val="CharStyle45"/>
                      <w:b/>
                      <w:bCs/>
                    </w:rPr>
                    <w:t>JC</w:t>
                  </w:r>
                  <w:r>
                    <w:rPr>
                      <w:lang w:val="cs-CZ" w:eastAsia="cs-CZ" w:bidi="cs-CZ"/>
                      <w:w w:val="100"/>
                      <w:spacing w:val="0"/>
                      <w:color w:val="000000"/>
                      <w:position w:val="0"/>
                    </w:rPr>
                    <w:t>vých</w:t>
                  </w:r>
                </w:p>
              </w:txbxContent>
            </v:textbox>
            <w10:wrap anchorx="margin"/>
          </v:shape>
        </w:pict>
      </w:r>
      <w:r>
        <w:pict>
          <v:shape id="_x0000_s1042"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37" w:left="1392" w:right="1387" w:bottom="993" w:header="0" w:footer="3" w:gutter="0"/>
          <w:rtlGutter w:val="0"/>
          <w:cols w:space="720"/>
          <w:noEndnote/>
          <w:docGrid w:linePitch="360"/>
        </w:sectPr>
      </w:pPr>
    </w:p>
    <w:p>
      <w:pPr>
        <w:pStyle w:val="Style7"/>
        <w:widowControl w:val="0"/>
        <w:keepNext/>
        <w:keepLines/>
        <w:shd w:val="clear" w:color="auto" w:fill="auto"/>
        <w:bidi w:val="0"/>
        <w:jc w:val="left"/>
        <w:spacing w:before="0" w:after="238" w:line="280" w:lineRule="exact"/>
        <w:ind w:left="2600" w:right="0" w:firstLine="0"/>
      </w:pPr>
      <w:bookmarkStart w:id="11" w:name="bookmark11"/>
      <w:r>
        <w:rPr>
          <w:lang w:val="cs-CZ" w:eastAsia="cs-CZ" w:bidi="cs-CZ"/>
          <w:w w:val="100"/>
          <w:spacing w:val="0"/>
          <w:color w:val="000000"/>
          <w:position w:val="0"/>
        </w:rPr>
        <w:t>100</w:t>
      </w:r>
      <w:bookmarkEnd w:id="11"/>
    </w:p>
    <w:p>
      <w:pPr>
        <w:pStyle w:val="Style5"/>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5"/>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5"/>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5"/>
        <w:tabs>
          <w:tab w:leader="none" w:pos="1566" w:val="left"/>
        </w:tabs>
        <w:widowControl w:val="0"/>
        <w:keepNext w:val="0"/>
        <w:keepLines w:val="0"/>
        <w:shd w:val="clear" w:color="auto" w:fill="auto"/>
        <w:bidi w:val="0"/>
        <w:spacing w:before="0" w:after="0"/>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5"/>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5"/>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5"/>
        <w:numPr>
          <w:ilvl w:val="0"/>
          <w:numId w:val="9"/>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5"/>
        <w:numPr>
          <w:ilvl w:val="0"/>
          <w:numId w:val="9"/>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5"/>
        <w:numPr>
          <w:ilvl w:val="0"/>
          <w:numId w:val="9"/>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numPr>
          <w:ilvl w:val="0"/>
          <w:numId w:val="5"/>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5"/>
        <w:numPr>
          <w:ilvl w:val="0"/>
          <w:numId w:val="9"/>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5"/>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5"/>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5"/>
        <w:numPr>
          <w:ilvl w:val="1"/>
          <w:numId w:val="9"/>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5"/>
        <w:numPr>
          <w:ilvl w:val="0"/>
          <w:numId w:val="9"/>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5"/>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5"/>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5"/>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5"/>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5"/>
        <w:numPr>
          <w:ilvl w:val="1"/>
          <w:numId w:val="9"/>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5"/>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5"/>
        <w:numPr>
          <w:ilvl w:val="0"/>
          <w:numId w:val="9"/>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5"/>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5"/>
        <w:numPr>
          <w:ilvl w:val="0"/>
          <w:numId w:val="9"/>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numPr>
          <w:ilvl w:val="0"/>
          <w:numId w:val="5"/>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5"/>
        <w:numPr>
          <w:ilvl w:val="0"/>
          <w:numId w:val="9"/>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5"/>
        <w:numPr>
          <w:ilvl w:val="0"/>
          <w:numId w:val="9"/>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5"/>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5"/>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5"/>
        <w:numPr>
          <w:ilvl w:val="0"/>
          <w:numId w:val="9"/>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5"/>
        <w:numPr>
          <w:ilvl w:val="0"/>
          <w:numId w:val="5"/>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5"/>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5"/>
        <w:numPr>
          <w:ilvl w:val="0"/>
          <w:numId w:val="9"/>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5"/>
        <w:numPr>
          <w:ilvl w:val="1"/>
          <w:numId w:val="9"/>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5"/>
        <w:numPr>
          <w:ilvl w:val="1"/>
          <w:numId w:val="9"/>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5"/>
        <w:numPr>
          <w:ilvl w:val="1"/>
          <w:numId w:val="9"/>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2"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5"/>
        <w:numPr>
          <w:ilvl w:val="0"/>
          <w:numId w:val="9"/>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5"/>
        <w:numPr>
          <w:ilvl w:val="1"/>
          <w:numId w:val="9"/>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5"/>
        <w:numPr>
          <w:ilvl w:val="1"/>
          <w:numId w:val="9"/>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5"/>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5"/>
        <w:numPr>
          <w:ilvl w:val="0"/>
          <w:numId w:val="9"/>
        </w:numPr>
        <w:tabs>
          <w:tab w:leader="none" w:pos="571" w:val="left"/>
        </w:tabs>
        <w:widowControl w:val="0"/>
        <w:keepNext w:val="0"/>
        <w:keepLines w:val="0"/>
        <w:shd w:val="clear" w:color="auto" w:fill="auto"/>
        <w:bidi w:val="0"/>
        <w:spacing w:before="0" w:after="240"/>
        <w:ind w:left="600" w:right="0" w:hanging="600"/>
      </w:pPr>
      <w:bookmarkStart w:id="12" w:name="bookmark12"/>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2"/>
    </w:p>
    <w:p>
      <w:pPr>
        <w:pStyle w:val="Style5"/>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5"/>
        <w:numPr>
          <w:ilvl w:val="0"/>
          <w:numId w:val="9"/>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5"/>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5"/>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5"/>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5"/>
        <w:numPr>
          <w:ilvl w:val="0"/>
          <w:numId w:val="9"/>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5"/>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5"/>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5"/>
        <w:numPr>
          <w:ilvl w:val="0"/>
          <w:numId w:val="9"/>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5"/>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5"/>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5"/>
        <w:numPr>
          <w:ilvl w:val="0"/>
          <w:numId w:val="9"/>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5"/>
        <w:numPr>
          <w:ilvl w:val="0"/>
          <w:numId w:val="9"/>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5"/>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5"/>
        <w:numPr>
          <w:ilvl w:val="0"/>
          <w:numId w:val="9"/>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5"/>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5"/>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5"/>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5"/>
        <w:numPr>
          <w:ilvl w:val="1"/>
          <w:numId w:val="9"/>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5"/>
        <w:numPr>
          <w:ilvl w:val="0"/>
          <w:numId w:val="9"/>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5"/>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5"/>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5"/>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5"/>
        <w:numPr>
          <w:ilvl w:val="0"/>
          <w:numId w:val="11"/>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5"/>
        <w:numPr>
          <w:ilvl w:val="0"/>
          <w:numId w:val="11"/>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5"/>
        <w:numPr>
          <w:ilvl w:val="0"/>
          <w:numId w:val="11"/>
        </w:numPr>
        <w:tabs>
          <w:tab w:leader="none" w:pos="571" w:val="left"/>
        </w:tabs>
        <w:widowControl w:val="0"/>
        <w:keepNext w:val="0"/>
        <w:keepLines w:val="0"/>
        <w:shd w:val="clear" w:color="auto" w:fill="auto"/>
        <w:bidi w:val="0"/>
        <w:spacing w:before="0" w:after="539"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both"/>
        <w:spacing w:before="0" w:after="261" w:line="190" w:lineRule="exact"/>
        <w:ind w:left="600" w:right="0" w:hanging="600"/>
      </w:pPr>
      <w:r>
        <w:rPr>
          <w:lang w:val="cs-CZ" w:eastAsia="cs-CZ" w:bidi="cs-CZ"/>
          <w:w w:val="100"/>
          <w:spacing w:val="0"/>
          <w:color w:val="000000"/>
          <w:position w:val="0"/>
        </w:rPr>
        <w:t>Přílohy</w:t>
      </w:r>
    </w:p>
    <w:p>
      <w:pPr>
        <w:pStyle w:val="Style5"/>
        <w:tabs>
          <w:tab w:leader="none" w:pos="1693" w:val="left"/>
        </w:tabs>
        <w:widowControl w:val="0"/>
        <w:keepNext w:val="0"/>
        <w:keepLines w:val="0"/>
        <w:shd w:val="clear" w:color="auto" w:fill="auto"/>
        <w:bidi w:val="0"/>
        <w:spacing w:before="0" w:after="0"/>
        <w:ind w:left="600" w:right="0" w:hanging="600"/>
      </w:pPr>
      <w:r>
        <w:rPr>
          <w:rStyle w:val="CharStyle21"/>
        </w:rPr>
        <w:t>Příloha č. 1</w:t>
        <w:tab/>
      </w:r>
      <w:r>
        <w:rPr>
          <w:lang w:val="cs-CZ" w:eastAsia="cs-CZ" w:bidi="cs-CZ"/>
          <w:w w:val="100"/>
          <w:spacing w:val="0"/>
          <w:color w:val="000000"/>
          <w:position w:val="0"/>
        </w:rPr>
        <w:t>Specifikace stavebních prací, dodávek a služeb a stanovení maximálních</w:t>
      </w:r>
    </w:p>
    <w:p>
      <w:pPr>
        <w:pStyle w:val="Style5"/>
        <w:widowControl w:val="0"/>
        <w:keepNext w:val="0"/>
        <w:keepLines w:val="0"/>
        <w:shd w:val="clear" w:color="auto" w:fill="auto"/>
        <w:bidi w:val="0"/>
        <w:jc w:val="left"/>
        <w:spacing w:before="0" w:after="0"/>
        <w:ind w:left="1720" w:right="0" w:firstLine="0"/>
      </w:pPr>
      <w:r>
        <w:rPr>
          <w:lang w:val="cs-CZ" w:eastAsia="cs-CZ" w:bidi="cs-CZ"/>
          <w:w w:val="100"/>
          <w:spacing w:val="0"/>
          <w:color w:val="000000"/>
          <w:position w:val="0"/>
        </w:rPr>
        <w:t>Jednotkových cen</w:t>
      </w:r>
    </w:p>
    <w:p>
      <w:pPr>
        <w:pStyle w:val="Style5"/>
        <w:tabs>
          <w:tab w:leader="none" w:pos="1693" w:val="left"/>
        </w:tabs>
        <w:widowControl w:val="0"/>
        <w:keepNext w:val="0"/>
        <w:keepLines w:val="0"/>
        <w:shd w:val="clear" w:color="auto" w:fill="auto"/>
        <w:bidi w:val="0"/>
        <w:spacing w:before="0" w:after="0"/>
        <w:ind w:left="600" w:right="0" w:hanging="600"/>
      </w:pPr>
      <w:r>
        <w:rPr>
          <w:rStyle w:val="CharStyle21"/>
        </w:rPr>
        <w:t>Příloha č. 2</w:t>
        <w:tab/>
      </w:r>
      <w:r>
        <w:rPr>
          <w:lang w:val="cs-CZ" w:eastAsia="cs-CZ" w:bidi="cs-CZ"/>
          <w:w w:val="100"/>
          <w:spacing w:val="0"/>
          <w:color w:val="000000"/>
          <w:position w:val="0"/>
        </w:rPr>
        <w:t>Vzor Prováděcí smlouvy</w:t>
      </w:r>
    </w:p>
    <w:p>
      <w:pPr>
        <w:pStyle w:val="Style5"/>
        <w:tabs>
          <w:tab w:leader="none" w:pos="1693" w:val="left"/>
        </w:tabs>
        <w:widowControl w:val="0"/>
        <w:keepNext w:val="0"/>
        <w:keepLines w:val="0"/>
        <w:shd w:val="clear" w:color="auto" w:fill="auto"/>
        <w:bidi w:val="0"/>
        <w:spacing w:before="0" w:after="1623"/>
        <w:ind w:left="600" w:right="0" w:hanging="600"/>
      </w:pPr>
      <w:r>
        <w:rPr>
          <w:rStyle w:val="CharStyle21"/>
        </w:rPr>
        <w:t>Příloha č. 3</w:t>
        <w:tab/>
      </w:r>
      <w:r>
        <w:rPr>
          <w:lang w:val="cs-CZ" w:eastAsia="cs-CZ" w:bidi="cs-CZ"/>
          <w:w w:val="100"/>
          <w:spacing w:val="0"/>
          <w:color w:val="000000"/>
          <w:position w:val="0"/>
        </w:rPr>
        <w:t>Obchodní podmínky Objednatele pro veřejné zakázky na stavební práce</w:t>
      </w:r>
    </w:p>
    <w:p>
      <w:pPr>
        <w:pStyle w:val="Style3"/>
        <w:widowControl w:val="0"/>
        <w:keepNext w:val="0"/>
        <w:keepLines w:val="0"/>
        <w:shd w:val="clear" w:color="auto" w:fill="auto"/>
        <w:bidi w:val="0"/>
        <w:jc w:val="both"/>
        <w:spacing w:before="0" w:after="1644" w:line="190" w:lineRule="exact"/>
        <w:ind w:left="600" w:right="0" w:hanging="600"/>
      </w:pPr>
      <w:r>
        <w:rPr>
          <w:lang w:val="cs-CZ" w:eastAsia="cs-CZ" w:bidi="cs-CZ"/>
          <w:w w:val="100"/>
          <w:spacing w:val="0"/>
          <w:color w:val="000000"/>
          <w:position w:val="0"/>
        </w:rPr>
        <w:t>Obj&lt;</w:t>
      </w:r>
    </w:p>
    <w:p>
      <w:pPr>
        <w:pStyle w:val="Style3"/>
        <w:widowControl w:val="0"/>
        <w:keepNext w:val="0"/>
        <w:keepLines w:val="0"/>
        <w:shd w:val="clear" w:color="auto" w:fill="auto"/>
        <w:bidi w:val="0"/>
        <w:jc w:val="both"/>
        <w:spacing w:before="0" w:after="0" w:line="190" w:lineRule="exact"/>
        <w:ind w:left="600" w:right="0" w:hanging="600"/>
        <w:sectPr>
          <w:footerReference w:type="default" r:id="rId10"/>
          <w:headerReference w:type="first" r:id="rId11"/>
          <w:footerReference w:type="first" r:id="rId12"/>
          <w:titlePg/>
          <w:pgSz w:w="11900" w:h="16840"/>
          <w:pgMar w:top="2247" w:left="1392" w:right="1392" w:bottom="1743" w:header="0" w:footer="3" w:gutter="0"/>
          <w:rtlGutter w:val="0"/>
          <w:cols w:space="720"/>
          <w:noEndnote/>
          <w:docGrid w:linePitch="360"/>
        </w:sectPr>
      </w:pPr>
      <w:r>
        <w:rPr>
          <w:lang w:val="cs-CZ" w:eastAsia="cs-CZ" w:bidi="cs-CZ"/>
          <w:w w:val="100"/>
          <w:spacing w:val="0"/>
          <w:color w:val="000000"/>
          <w:position w:val="0"/>
        </w:rPr>
        <w:t>Dod</w:t>
      </w:r>
    </w:p>
    <w:p>
      <w:pPr>
        <w:widowControl w:val="0"/>
        <w:spacing w:line="360" w:lineRule="exact"/>
      </w:pPr>
      <w:r>
        <w:pict>
          <v:shape id="_x0000_s1046" type="#_x0000_t202" style="position:absolute;margin-left:5.e-002pt;margin-top:0;width:23.75pt;height:12.45pt;z-index:251657733;mso-wrap-distance-left:5.pt;mso-wrap-distance-right:5.pt;mso-position-horizontal-relative:margin" filled="f" stroked="f">
            <v:textbox style="mso-fit-shape-to-text:t" inset="0,0,0,0">
              <w:txbxContent>
                <w:p>
                  <w:pPr>
                    <w:pStyle w:val="Style12"/>
                    <w:widowControl w:val="0"/>
                    <w:keepNext/>
                    <w:keepLines/>
                    <w:shd w:val="clear" w:color="auto" w:fill="auto"/>
                    <w:bidi w:val="0"/>
                    <w:jc w:val="left"/>
                    <w:spacing w:before="0" w:after="0" w:line="190" w:lineRule="exact"/>
                    <w:ind w:left="0" w:right="0" w:firstLine="0"/>
                  </w:pPr>
                  <w:bookmarkStart w:id="13" w:name="bookmark13"/>
                  <w:r>
                    <w:rPr>
                      <w:rStyle w:val="CharStyle49"/>
                      <w:b/>
                      <w:bCs/>
                    </w:rPr>
                    <w:t>Dodč</w:t>
                  </w:r>
                  <w:bookmarkEnd w:id="13"/>
                </w:p>
              </w:txbxContent>
            </v:textbox>
            <w10:wrap anchorx="margin"/>
          </v:shape>
        </w:pict>
      </w:r>
      <w:r>
        <w:pict>
          <v:shape id="_x0000_s1047" type="#_x0000_t202" style="position:absolute;margin-left:5.e-002pt;margin-top:93.85pt;width:23.75pt;height:12.45pt;z-index:251657734;mso-wrap-distance-left:5.pt;mso-wrap-distance-right:5.pt;mso-position-horizontal-relative:margin" filled="f" stroked="f">
            <v:textbox style="mso-fit-shape-to-text:t" inset="0,0,0,0">
              <w:txbxContent>
                <w:p>
                  <w:pPr>
                    <w:pStyle w:val="Style12"/>
                    <w:widowControl w:val="0"/>
                    <w:keepNext/>
                    <w:keepLines/>
                    <w:shd w:val="clear" w:color="auto" w:fill="auto"/>
                    <w:bidi w:val="0"/>
                    <w:jc w:val="left"/>
                    <w:spacing w:before="0" w:after="0" w:line="190" w:lineRule="exact"/>
                    <w:ind w:left="0" w:right="0" w:firstLine="0"/>
                  </w:pPr>
                  <w:bookmarkStart w:id="14" w:name="bookmark14"/>
                  <w:r>
                    <w:rPr>
                      <w:rStyle w:val="CharStyle49"/>
                      <w:b/>
                      <w:bCs/>
                    </w:rPr>
                    <w:t>Dodč</w:t>
                  </w:r>
                  <w:bookmarkEnd w:id="14"/>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pgSz w:w="11900" w:h="16840"/>
          <w:pgMar w:top="2769" w:left="1397" w:right="1416" w:bottom="992" w:header="0" w:footer="3" w:gutter="0"/>
          <w:rtlGutter w:val="0"/>
          <w:cols w:space="720"/>
          <w:noEndnote/>
          <w:docGrid w:linePitch="360"/>
        </w:sectPr>
      </w:pPr>
    </w:p>
    <w:p>
      <w:pPr>
        <w:pStyle w:val="Style3"/>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3"/>
        <w:widowControl w:val="0"/>
        <w:keepNext w:val="0"/>
        <w:keepLines w:val="0"/>
        <w:shd w:val="clear" w:color="auto" w:fill="auto"/>
        <w:bidi w:val="0"/>
        <w:spacing w:before="0" w:after="0" w:line="269" w:lineRule="exact"/>
        <w:ind w:left="0" w:right="0" w:firstLine="0"/>
        <w:sectPr>
          <w:footerReference w:type="default" r:id="rId13"/>
          <w:headerReference w:type="first" r:id="rId14"/>
          <w:footerReference w:type="first" r:id="rId15"/>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2"/>
        <w:widowControl w:val="0"/>
        <w:keepNext/>
        <w:keepLines/>
        <w:shd w:val="clear" w:color="auto" w:fill="auto"/>
        <w:bidi w:val="0"/>
        <w:jc w:val="left"/>
        <w:spacing w:before="0" w:after="535" w:line="190" w:lineRule="exact"/>
        <w:ind w:left="244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5"/>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3"/>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 EURO VIA CS, a.s.</w:t>
      </w:r>
    </w:p>
    <w:p>
      <w:pPr>
        <w:pStyle w:val="Style50"/>
        <w:widowControl w:val="0"/>
        <w:keepNext w:val="0"/>
        <w:keepLines w:val="0"/>
        <w:shd w:val="clear" w:color="auto" w:fill="auto"/>
        <w:bidi w:val="0"/>
        <w:jc w:val="left"/>
        <w:spacing w:before="0" w:after="0"/>
        <w:ind w:left="0" w:right="0" w:firstLine="0"/>
      </w:pPr>
      <w:r>
        <w:pict>
          <v:shape id="_x0000_s1048" type="#_x0000_t202" style="position:absolute;margin-left:0.7pt;margin-top:-11.75pt;width:33.6pt;height:61.7pt;z-index:-125829370;mso-wrap-distance-left:5.pt;mso-wrap-distance-right:5.pt;mso-wrap-distance-bottom:5.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ind w:left="0" w:right="0" w:firstLine="0"/>
                  </w:pPr>
                  <w:r>
                    <w:rPr>
                      <w:rStyle w:val="CharStyle51"/>
                      <w:b/>
                      <w:bCs/>
                    </w:rPr>
                    <w:t>Dodavatel</w:t>
                  </w:r>
                </w:p>
                <w:p>
                  <w:pPr>
                    <w:pStyle w:val="Style50"/>
                    <w:widowControl w:val="0"/>
                    <w:keepNext w:val="0"/>
                    <w:keepLines w:val="0"/>
                    <w:shd w:val="clear" w:color="auto" w:fill="auto"/>
                    <w:bidi w:val="0"/>
                    <w:jc w:val="left"/>
                    <w:spacing w:before="0" w:after="0"/>
                    <w:ind w:left="0" w:right="0" w:firstLine="0"/>
                  </w:pPr>
                  <w:r>
                    <w:rPr>
                      <w:rStyle w:val="CharStyle51"/>
                      <w:b/>
                      <w:bCs/>
                    </w:rPr>
                    <w:t>Dodavatel</w:t>
                  </w:r>
                </w:p>
                <w:p>
                  <w:pPr>
                    <w:pStyle w:val="Style50"/>
                    <w:widowControl w:val="0"/>
                    <w:keepNext w:val="0"/>
                    <w:keepLines w:val="0"/>
                    <w:shd w:val="clear" w:color="auto" w:fill="auto"/>
                    <w:bidi w:val="0"/>
                    <w:jc w:val="left"/>
                    <w:spacing w:before="0" w:after="0"/>
                    <w:ind w:left="0" w:right="0" w:firstLine="0"/>
                  </w:pPr>
                  <w:r>
                    <w:rPr>
                      <w:rStyle w:val="CharStyle51"/>
                      <w:b/>
                      <w:bCs/>
                    </w:rPr>
                    <w:t>Dodavatel</w:t>
                  </w:r>
                </w:p>
                <w:p>
                  <w:pPr>
                    <w:pStyle w:val="Style50"/>
                    <w:widowControl w:val="0"/>
                    <w:keepNext w:val="0"/>
                    <w:keepLines w:val="0"/>
                    <w:shd w:val="clear" w:color="auto" w:fill="auto"/>
                    <w:bidi w:val="0"/>
                    <w:jc w:val="left"/>
                    <w:spacing w:before="0" w:after="0"/>
                    <w:ind w:left="0" w:right="0" w:firstLine="0"/>
                  </w:pPr>
                  <w:r>
                    <w:rPr>
                      <w:rStyle w:val="CharStyle51"/>
                      <w:b/>
                      <w:bCs/>
                    </w:rPr>
                    <w:t>Dodavatel</w:t>
                  </w:r>
                </w:p>
                <w:p>
                  <w:pPr>
                    <w:pStyle w:val="Style50"/>
                    <w:widowControl w:val="0"/>
                    <w:keepNext w:val="0"/>
                    <w:keepLines w:val="0"/>
                    <w:shd w:val="clear" w:color="auto" w:fill="auto"/>
                    <w:bidi w:val="0"/>
                    <w:jc w:val="left"/>
                    <w:spacing w:before="0" w:after="0"/>
                    <w:ind w:left="0" w:right="0" w:firstLine="0"/>
                  </w:pPr>
                  <w:r>
                    <w:rPr>
                      <w:rStyle w:val="CharStyle51"/>
                      <w:b/>
                      <w:bCs/>
                    </w:rPr>
                    <w:t>Dodavatel</w:t>
                  </w:r>
                </w:p>
                <w:p>
                  <w:pPr>
                    <w:pStyle w:val="Style50"/>
                    <w:widowControl w:val="0"/>
                    <w:keepNext w:val="0"/>
                    <w:keepLines w:val="0"/>
                    <w:shd w:val="clear" w:color="auto" w:fill="auto"/>
                    <w:bidi w:val="0"/>
                    <w:jc w:val="left"/>
                    <w:spacing w:before="0" w:after="0"/>
                    <w:ind w:left="0" w:right="0" w:firstLine="0"/>
                  </w:pPr>
                  <w:r>
                    <w:rPr>
                      <w:rStyle w:val="CharStyle51"/>
                      <w:b/>
                      <w:bCs/>
                    </w:rPr>
                    <w:t>Dodavatel</w:t>
                  </w:r>
                </w:p>
                <w:p>
                  <w:pPr>
                    <w:pStyle w:val="Style50"/>
                    <w:widowControl w:val="0"/>
                    <w:keepNext w:val="0"/>
                    <w:keepLines w:val="0"/>
                    <w:shd w:val="clear" w:color="auto" w:fill="auto"/>
                    <w:bidi w:val="0"/>
                    <w:jc w:val="left"/>
                    <w:spacing w:before="0" w:after="0"/>
                    <w:ind w:left="0" w:right="0" w:firstLine="0"/>
                  </w:pPr>
                  <w:r>
                    <w:rPr>
                      <w:rStyle w:val="CharStyle51"/>
                      <w:b/>
                      <w:bCs/>
                    </w:rPr>
                    <w:t>Dodavatel</w:t>
                  </w:r>
                </w:p>
              </w:txbxContent>
            </v:textbox>
            <w10:wrap type="square" side="right" anchorx="margin"/>
          </v:shape>
        </w:pict>
      </w:r>
      <w:r>
        <w:rPr>
          <w:lang w:val="cs-CZ" w:eastAsia="cs-CZ" w:bidi="cs-CZ"/>
          <w:w w:val="100"/>
          <w:spacing w:val="0"/>
          <w:color w:val="000000"/>
          <w:position w:val="0"/>
        </w:rPr>
        <w:t>B - COLAS CZ,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 - PORR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 - Metrostav a.s.</w:t>
      </w:r>
    </w:p>
    <w:p>
      <w:pPr>
        <w:pStyle w:val="Style50"/>
        <w:widowControl w:val="0"/>
        <w:keepNext w:val="0"/>
        <w:keepLines w:val="0"/>
        <w:shd w:val="clear" w:color="auto" w:fill="auto"/>
        <w:bidi w:val="0"/>
        <w:jc w:val="left"/>
        <w:spacing w:before="0" w:after="0"/>
        <w:ind w:left="0" w:right="6540" w:firstLine="0"/>
      </w:pPr>
      <w:r>
        <w:rPr>
          <w:lang w:val="cs-CZ" w:eastAsia="cs-CZ" w:bidi="cs-CZ"/>
          <w:w w:val="100"/>
          <w:spacing w:val="0"/>
          <w:color w:val="000000"/>
          <w:position w:val="0"/>
        </w:rPr>
        <w:t>E - SWIETELSKY stavební s.r.o. F - Skanska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tbl>
      <w:tblPr>
        <w:tblOverlap w:val="never"/>
        <w:tblLayout w:type="fixed"/>
        <w:jc w:val="center"/>
      </w:tblPr>
      <w:tblGrid>
        <w:gridCol w:w="715"/>
        <w:gridCol w:w="893"/>
        <w:gridCol w:w="590"/>
        <w:gridCol w:w="4392"/>
        <w:gridCol w:w="710"/>
        <w:gridCol w:w="970"/>
        <w:gridCol w:w="984"/>
      </w:tblGrid>
      <w:tr>
        <w:trPr>
          <w:trHeight w:val="571" w:hRule="exact"/>
        </w:trPr>
        <w:tc>
          <w:tcPr>
            <w:shd w:val="clear" w:color="auto" w:fill="000000"/>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53"/>
              </w:rPr>
              <w:t>Poř. číslo</w:t>
            </w:r>
          </w:p>
        </w:tc>
        <w:tc>
          <w:tcPr>
            <w:shd w:val="clear" w:color="auto" w:fill="000000"/>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3"/>
              </w:rPr>
              <w:t>Kód položky 2</w:t>
            </w:r>
          </w:p>
        </w:tc>
        <w:tc>
          <w:tcPr>
            <w:shd w:val="clear" w:color="auto" w:fill="000000"/>
            <w:tcBorders/>
            <w:vAlign w:val="bottom"/>
          </w:tcPr>
          <w:p>
            <w:pPr>
              <w:pStyle w:val="Style5"/>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3"/>
              </w:rPr>
              <w:t>Varianta:</w:t>
            </w:r>
          </w:p>
          <w:p>
            <w:pPr>
              <w:pStyle w:val="Style5"/>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3"/>
              </w:rPr>
              <w:t>3</w:t>
            </w:r>
          </w:p>
        </w:tc>
        <w:tc>
          <w:tcPr>
            <w:shd w:val="clear" w:color="auto" w:fill="000000"/>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3"/>
              </w:rPr>
              <w:t>Název položky 4</w:t>
            </w:r>
          </w:p>
        </w:tc>
        <w:tc>
          <w:tcPr>
            <w:shd w:val="clear" w:color="auto" w:fill="000000"/>
            <w:tcBorders/>
            <w:vAlign w:val="bottom"/>
          </w:tcPr>
          <w:p>
            <w:pPr>
              <w:pStyle w:val="Style5"/>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3"/>
              </w:rPr>
              <w:t>MJ</w:t>
            </w:r>
          </w:p>
          <w:p>
            <w:pPr>
              <w:pStyle w:val="Style5"/>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3"/>
              </w:rPr>
              <w:t>5</w:t>
            </w:r>
          </w:p>
        </w:tc>
        <w:tc>
          <w:tcPr>
            <w:shd w:val="clear" w:color="auto" w:fill="000000"/>
            <w:tcBorders/>
            <w:vAlign w:val="bottom"/>
          </w:tcPr>
          <w:p>
            <w:pPr>
              <w:pStyle w:val="Style5"/>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3"/>
              </w:rPr>
              <w:t>Množství</w:t>
            </w:r>
          </w:p>
          <w:p>
            <w:pPr>
              <w:pStyle w:val="Style5"/>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3"/>
              </w:rPr>
              <w:t>6</w:t>
            </w:r>
          </w:p>
        </w:tc>
        <w:tc>
          <w:tcPr>
            <w:shd w:val="clear" w:color="auto" w:fill="000000"/>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3"/>
              </w:rPr>
              <w:t>Maximální Jednotková cena v Kč bez DPH 7</w:t>
            </w:r>
          </w:p>
        </w:tc>
      </w:tr>
      <w:tr>
        <w:trPr>
          <w:trHeight w:val="139" w:hRule="exact"/>
        </w:trPr>
        <w:tc>
          <w:tcPr>
            <w:shd w:val="clear" w:color="auto" w:fill="FFFFFF"/>
            <w:gridSpan w:val="6"/>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1 014101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627,27</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01410111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3 01410112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01410113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5 01410114</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6 01410115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7 01410116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8 014102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Dařezv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9 014102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10 01410211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5"/>
                <w:b w:val="0"/>
                <w:bCs w:val="0"/>
              </w:rPr>
              <w:t>11</w:t>
            </w:r>
            <w:r>
              <w:rPr>
                <w:rStyle w:val="CharStyle54"/>
              </w:rPr>
              <w:t xml:space="preserve"> 01410212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12 01410213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13 01410214</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14 01410215</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15 01410216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S-IO (INERTNÍ ODPAD)</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S-OO (OSTATNÍ ODPAD)</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S-NO (NEBEZPEČNÝ ODPAD)</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 02510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MATERIÁLŮ ZKUŠEBNOU ZHOTOVITELE</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20 02610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ZKUŠEBNOU ZHOTOVITELE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21 02620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NEZÁVISLOU ZKUŠEBNOU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22 02710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OBJÍŽĎKY A PŘÍSTUP CESTY</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Zajištění dopravně inženýrského opatření včetně projednání s Policiií ČR a získání povolení uzavírkv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23 02720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REGULACI A OCHRANU DOPRAVY</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120 000,00</w:t>
            </w:r>
          </w:p>
        </w:tc>
      </w:tr>
      <w:tr>
        <w:trPr>
          <w:trHeight w:val="542"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KPL = stavba</w:t>
            </w:r>
          </w:p>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ZEMNÍKY A SKLÁDKY</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GEOTECHNICKÉ NA POVRCHU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DIAGNOSTIKY KONSTRUKCÍ NA POVRCHU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28 029111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29 029112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30 029113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MOSTNÍHO LISTU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r>
      <w:tr>
        <w:trPr>
          <w:trHeight w:val="139"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RDS</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DOKUMENTACE SKUTEČ PROVEDENÍ V DIGIT FORMĚ</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GEOMETRICKÝ PLÁN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OSTAT POŽADAVKY - PASPORTIZACE A FOTODOKUMENTACE OBJÍZDNÝCH TRAS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3 600,00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VYPRACOVÁNÍ POVODŇOVÉHO A HAVARIJNÍHO PLÁNU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HLAVNÍ MOSTNÍ PROHLÍDKA</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9"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INFORMAČNÍ TABULE</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40 03100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ZAŘÍZENÍ STAVENIŠTĚ - ZŘÍZENÍ, PROVOZ, DEMONTÁŽ</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41 03101</w:t>
            </w:r>
            <w:r>
              <w:rPr>
                <w:rStyle w:val="CharStyle56"/>
              </w:rPr>
              <w:t xml:space="preserve"> Ir</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KOMPLETNÍ PRÁCE SOUVISEJÍCÍ SE ZAJIŠTĚNÍM BOZP NA STAVBĚ</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42 03730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ZAJIŠŤ NEBO ZŘÍZ OCHRANU INŽENÝRSKÝCH SÍTÍ</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43 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DOPRAVA MATERIÁLU VČETNĚ NALOŽENÍ A SLOŽENÍ DO 1 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PŘÍPLATEK K DOPRAVĚ ZA KAŽDÝ DALŠÍ 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TRAVIN</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KŘOVIN S ODVOZEM DO 5KM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0,5M S ODSTRANĚNÍM PAŘEZŮ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49 11202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0,9M S ODSTRANĚNÍM PAŘEZŮ</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50 11203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PŘES 0,9M S ODSTRAN PAŘEZŮ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12 480,00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0,5M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784,80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0,9M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PŘES 0,9M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4 512,00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ODSTRANĚNÍ KRYTU ZPEVNĚNÝCH PLOCH S ASFALT POJIVEM, ODVOZ DO 12KM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940,80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55</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ODSTRANĚNÍ KRYTU ZPEVNĚNÝCH PLOCH S ASFALT POJIVEM, ODVOZ DO 16KM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012,80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ODSTRANĚNÍ KRYTU ZPEVNĚNÝCH PLOCH S ASFALT POJIVEM, ODVOZ DO 20KM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BETONU, ODVOZ DO 20KM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87,82</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2 724,00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380,40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59</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1 272,00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PŘÍKOPŮ A RIGOLŮ Z PŘÍKOPOVÝCH TVÁRNIC</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ODSTRANĚNÍ PODKLADU ZPEVNĚNÝCH PLOCH ZE STABIL ZEMINY, ODVOZ DO 1KM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65</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PODKLADŮ ZPEVNĚNÝCH PLOCH Z KAMENIVA NESTMELENÉHO</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 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67</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678,00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703,20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1 632,00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ROZRYTÍ VOZOVKY</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1 548,00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620,00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668,00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812,00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DRÁŽKY PRŮŘEZU DO 300MM2 V ASFALTOVÉ VOZOVCE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103,20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2 040,00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1KM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452,40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8KM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12KM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565,20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16KM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667,20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012,80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205,20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1KM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446,40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8KM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12KM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723,60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VOZOVEK OD NÁNOSU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200MM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0,25M3/M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0,5M3/M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RÁMOVÝCH A KLENBOVÝCH PROPUSTŮ OD NÁNOSŮ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VODOTEČÍ A MELIORAČ KANÁLŮ OD NÁNOSŮ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616,00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ULIČNÍCH VPUSTÍ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519,60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300MM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DroDustku vč. vtoku, výtoku a DříD.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ÍT3 1299461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400MM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114 1299571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500MM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58,67</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115 1299581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600MM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71,41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116 129961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800MM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35,71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692,40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ÍŤ4 1299711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1000MM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46,32</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813,60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118 1299721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1200MM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925,20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5KM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554,40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891,60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5KM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370,80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566,40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1 440,00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ŠACHET ZAPAŽ I NEPAŽ TŘ. I, ODVOZ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1 048,80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649,20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ZŘÍZENÍ TĚSNĚNÍ ZE ZEMIN SE ZHUTNĚNÍM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39"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SE ZHUTNĚNÍM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131,24</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ZEMINOU SE ZHUTNĚNÍM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320,39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135 1748111</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132,21</w:t>
            </w:r>
          </w:p>
        </w:tc>
        <w:tc>
          <w:tcPr>
            <w:shd w:val="clear" w:color="auto" w:fill="FFFFFF"/>
            <w:tcBorders>
              <w:left w:val="single" w:sz="4"/>
              <w:righ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0/63</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136 1748112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zemina vhodná do násvDů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ZE ZEMIN NEPROPUSTNÝCH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 NAKUPOVANÝCH MATERIÁLŮ</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757,20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15,60</w:t>
            </w: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1 466,84</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0,10M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145 18222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0,15M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146</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NÁKUP, DOPRAVA A ROZPROSTŘENÍ HUMÓZNÍ VRSTVY VE SVAHU V TL.DO 0,1M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 dodání humozní vrstvv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147 18231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ROZPROSTŘENÍ ORNICE V ROVINĚ V TL DO 0,10M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148 18232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ROZPROSTŘENÍ ORNICE V ROVINĚ V TL DO 0,15M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ZALOŽENÍ TRÁVNÍKU ZATRAVŇOVACÍ TEXTILIÍ (ROHOŽÍ)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VYSAZOVÁNÍ STROMŮ LISTNATÝCH S BALEM OBVOD KMENE DO 8CM, VÝŠ DO 1,2M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VYSAZOVÁNÍ STROMŮ LISTNATÝCH S BALEM OBVOD KMENE DO 10CM, VÝŠ DO 1,7M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1 142,40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1 100,40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ODVODŇOVACÍCH ŽEBER Z GEOTEXTILIE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KOMPLET Z TRUB NEKOV DN DO 100MM, RÝHA TŘ 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 Z TRUB Z PLAST HM DN DO 200MM, RÝHA TŘ 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 Z TRUB Z PLAST HM DN DO 200MM, RÝHA TŘ II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663,60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67,20</w:t>
            </w:r>
          </w:p>
        </w:tc>
      </w:tr>
      <w:tr>
        <w:trPr>
          <w:trHeight w:val="139"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SANAČNÍ VRSTVY Z LOMOVÉHO KAMENE</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OCHRANNÝ PLÁŠŤ PODZEM STĚN Z FÓLIÍ Z PLASTIC HMOT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VRTY PRO KOTVENÍ A INJEKTÁŽ TŘ IV NA POVRCHU D DO 25MM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166</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3 948,00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PROSTÉHO BETONU C16/20 B 20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3 792,00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4 104,00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PROSTÉHO BETONU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4 320,00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4 452,00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31 440,00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KOTEVNÍ SÍTĚ PRO GABIONY A ARMOVANÉ ZEMINY</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226,78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176 2899711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2 538,02</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A STENY PODPĚR A VOLNÉ Z DÍLCŮ ŽELBET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A STĚNY PODP A VOL ZE ŽELEZOBET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7 800,00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ZDÍ A STĚN PODP A VOL Z OCELI 10505, B500B</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39 720,00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KOVOVÉ KONSTRUKCE PRO KOTVENÍ ŘÍMSY</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ŘÍMSY Z PROST BETONU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9,17</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ŘÍMSY ZE ŽELEZOBETONU DO C25/30 (B30)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11 484,00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ŘÍMSY ZE ŽELEZOBETONU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11 724,00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ŘÍMS Z OCELI 10505, B500B</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31 920,00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186</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ŘÍMS Z KARI-SÍTÍ</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0,68</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32 880,00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 ZÁRUB, NÁBŘEŽ Z DÍLCŮ ŽELEZOBETON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15 000,00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188</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3 828,00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189</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3 960,00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OPĚRNÉ, ZÁRUBNÍ, NÁBŘEŽNÍ Z PROSTÉHO BETONU DO C16/20 (B20)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5 208,00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OPĚRNÉ, ZÁRUBNÍ, NÁBŘEŽNÍ Z PROSTÉHO BETONU DO C25/30 (B30)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5 484,00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OPĚRNÉ, ZÁRUBNÍ, NÁBŘEŽNÍ ZE ŽELEZOVÉHO BETONU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6 948,00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ZDÍ OPĚR, ZÁRUB, NÁBŘEŽ Z OCELI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32 400,00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ZDÍ OPĚRNÝCH, ZÁRUBNÍCH, NÁBŘEŽNÍCH Z KARI SÍTÍ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28 440,00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OPĚRY A KŘÍDLA ZE ŽELEZOVÉHO BETONU DO C30/37 (B37)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6 468,00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MOSTNÍCH OPĚR A KŘÍDEL Z OCELI 10505, B500B</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Z DÍLCŮ KOVOVÝCH ŽÁROVĚ ZINK PONOREM S NÁTĚREM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NOSNÉ DESKOVÉ KONSTRUKCE ZE ŽELEZOBETONU C30/37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10 980,00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MOSTNÍ DESKOVÉ KONSTRUKCE Z OCELI 10505, B500B</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34 920,00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SCHODIŠŤ KONSTR Z DÍLCŮ BETON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12 204,00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 A VÝPLŇ VRSTVY Z PROST BET</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0,77</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2 832,00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3 192,00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3 840,00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207</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451384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PODKL VRSTVY ZE ŽELEZOBET DO C25/30 (B30) VČET VÝZTUŽE Z OCELI 10505, B500B</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4 836,00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208</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974,40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854,40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 recyklovaného materiálu.</w:t>
            </w:r>
          </w:p>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stavbv nebo ze skládkv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TĚŽENÉHO</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97 800,00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2 904,00</w:t>
            </w: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KAMENIVA DRCENÉHO</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ZÁHOZ Z LOMOVÉHO KAMENE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1 194,00</w:t>
            </w: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215</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ROVNANINA Z LOMOVÉHO KAMENE</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POHOZ DNA A SVAHŮ Z KAMENIVA TĚŽENÉHO</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838,80</w:t>
            </w:r>
          </w:p>
        </w:tc>
      </w:tr>
      <w:tr>
        <w:trPr>
          <w:trHeight w:val="149" w:hRule="exact"/>
        </w:trPr>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217</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465512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LOMOVÉHO KAMENE NA MC</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218 465513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LOMOVÉHO KAMENE</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KAMENICKÝCH VÝROBKŮ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BETONOVÝCH DLAŽDIC NA MC</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221 465923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BETON DLAŽDIC</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STUPNÉ A PRAHY VODNÍCH KORYT Z PROSTÉHO BETONU C25/30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224 56143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TL. DO 150MM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4,34</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 TL. DO 150MM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226</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221 5633011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228 5633012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229 5633013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230 56332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231 56333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232 56334</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233 56335</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234 56366</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Vyrovnání nezpevněných sjezdů z R-mat.</w:t>
            </w:r>
          </w:p>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235 5636011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R-mat v místech sanací a propustků (ŠDA:R-mat - 6:4).</w:t>
            </w:r>
          </w:p>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236 56361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231 56362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238 56363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242 56740611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120,63</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243 567504</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2 364,00</w:t>
            </w:r>
          </w:p>
        </w:tc>
      </w:tr>
      <w:tr>
        <w:trPr>
          <w:trHeight w:val="108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tl. 150 až 250 mm</w:t>
            </w:r>
          </w:p>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244 567641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95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245 56930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246 56932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241 56933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248 56960</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249 56961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625,00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259 56962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251 56963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0,5KG/M2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ASFALTOVÝ DO 1,0KG/M2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1,0KG/M2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ASFALTU s posypem 1,5 ka/m2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ASFALTU DO 0,5KG/M2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0,5KG/M2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75 000,00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0,5KG/M2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1,0KG/M2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2,0KG/M2 S PODRCENÍM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MIKROKOBEREC JEDNOVRSTVÝ FRAKCE KAMENIVA 0/8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636,92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VÝZTUŽNÉ VRSTVY Z TEXTILIE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266 57475</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VÝZTUŽNÉ VRSTVY Z GEOMŘÍŽOVINY</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7 411,40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184,80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268</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269 574A04</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11S</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2 300,00</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49" w:hRule="exact"/>
        </w:trPr>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271</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574A06</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16S</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5 928,00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1" w:left="1021" w:right="1625" w:bottom="1103" w:header="0" w:footer="3" w:gutter="0"/>
          <w:rtlGutter w:val="0"/>
          <w:cols w:space="720"/>
          <w:noEndnote/>
          <w:docGrid w:linePitch="360"/>
        </w:sectPr>
      </w:pPr>
    </w:p>
    <w:p>
      <w:pPr>
        <w:widowControl w:val="0"/>
        <w:spacing w:line="360" w:lineRule="exact"/>
      </w:pPr>
      <w:r>
        <w:pict>
          <v:shape id="_x0000_s1049" type="#_x0000_t202" style="position:absolute;margin-left:5.e-002pt;margin-top:0;width:462.7pt;height:5.e-002pt;z-index:251657735;mso-wrap-distance-left:5.pt;mso-wrap-distance-right:5.pt;mso-position-horizontal-relative:margin" filled="f" stroked="f">
            <v:textbox style="mso-fit-shape-to-text:t" inset="0,0,0,0">
              <w:txbxContent>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272 574A33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TL. 40MM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244,80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273 574A34</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11S TL. 40MM</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7 525,00</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253,20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274 574A44</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11S TL. 50MM</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21 500,00</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275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574A45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TL. 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288,00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276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574A46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16S TL. 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296,40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277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574A55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TL. 60MM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278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574A56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16S TL. 60MM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355,20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279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574B04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OBRUSNÉ VRSTVY MODIFIK ACO 11+, 11S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280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574C05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5 424,00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281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574C06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5 628,00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282 574C46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283 574C56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6 100,00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284 574C66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285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574D06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286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574E06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5 280,00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287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574E07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5 220,00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288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574E46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262,80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289 574E56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2 000,00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367,20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ASFALTOVÝ KOBEREC MASTIXOVÝ SMA 11+, 11S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575C33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VRSTVY PRO OBNOVU A OPRAVY Z ASF BETONU ACO</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6 780,00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ACO 11 + 50/70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gridSpan w:val="3"/>
                        <w:tcBorders>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293 57740C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VRSTVY PRO OBNOVU A OPRAVY Z ASF BETONU ACL</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6 576,00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ACL 16+ 50/70 - vvrovnávkv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225,60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299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960,00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VÝSPRAVA VÝTLUKŮ SMĚSÍ ACP (KUBATURA)</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12 276,00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294,00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1 182,00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1 182,00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164,05</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309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480,00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501,60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702,00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58710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PŘEDLÁŽDĚNÍ KRYTU Z VELKÝCH KOSTEK</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927,60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PŘEDLAŽDÉNÍ KRYTU Z DROBNÝCH KOSTEK</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PŘEDLÁŽDĚNÍ KRYTU Z BETONOVÝCH DLAŽDIC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319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VÝPLŇ SPAR ASFALTEM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175,20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00" w:lineRule="exact"/>
                          <w:ind w:left="0" w:right="0" w:firstLine="0"/>
                        </w:pPr>
                        <w:r>
                          <w:rPr>
                            <w:rStyle w:val="CharStyle54"/>
                          </w:rPr>
                          <w:t>Úpravy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321</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34"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1 872,00</w:t>
                        </w:r>
                      </w:p>
                    </w:tc>
                  </w:tr>
                  <w:tr>
                    <w:trPr>
                      <w:trHeight w:val="274"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322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00" w:lineRule="exact"/>
                          <w:ind w:left="0" w:right="0" w:firstLine="0"/>
                        </w:pPr>
                        <w:r>
                          <w:rPr>
                            <w:rStyle w:val="CharStyle54"/>
                          </w:rPr>
                          <w:t>REPROFILACE PODHLEDŮ, SVISLÝCH PLOCH SANAČNÍ MALTOU DVOUVRST TL</w:t>
                        </w:r>
                      </w:p>
                      <w:p>
                        <w:pPr>
                          <w:pStyle w:val="Style5"/>
                          <w:widowControl w:val="0"/>
                          <w:keepNext w:val="0"/>
                          <w:keepLines w:val="0"/>
                          <w:shd w:val="clear" w:color="auto" w:fill="auto"/>
                          <w:bidi w:val="0"/>
                          <w:jc w:val="left"/>
                          <w:spacing w:before="0" w:after="0" w:line="100" w:lineRule="exact"/>
                          <w:ind w:left="0" w:right="0" w:firstLine="0"/>
                        </w:pPr>
                        <w:r>
                          <w:rPr>
                            <w:rStyle w:val="CharStyle54"/>
                          </w:rPr>
                          <w:t>50MM</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4 404,00</w:t>
                        </w:r>
                      </w:p>
                    </w:tc>
                  </w:tr>
                  <w:tr>
                    <w:trPr>
                      <w:trHeight w:val="269"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323</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34"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1 620,00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SPOJOVACÍ MŮSTEK MEZI STARÝM A NOVÝM BETONEM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26,06</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200,40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OCHRANA VÝZTUŽE PŘI NEDOSTATEČNÉM KRYTÍ</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19,78</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961,20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SPÁROVÁNÍ STARÉHO ZDIVA CEMENTOVOU MALTOU</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699,60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Kabelový žlab zemní včetně krvtu světlé šířkv do 120 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242,40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329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Zakrvtí kabelů výstražnou fólií šířkv přes 20 do 40 cm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15,44</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330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331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MOSTOVEK POD ŘÍMSOU ASFALTOVÝMI PÁSY</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82,03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269"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332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74"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333</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39"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69"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334</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335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13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336</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right"/>
                          <w:spacing w:before="0" w:after="0" w:line="100" w:lineRule="exact"/>
                          <w:ind w:left="0" w:right="0" w:firstLine="0"/>
                        </w:pPr>
                        <w:r>
                          <w:rPr>
                            <w:rStyle w:val="CharStyle54"/>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39"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337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338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421,20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339</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OCHRANA IZOLACE NA POVRCHU ASFALTOVÝMI PÁSY</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271,20</w:t>
                        </w:r>
                      </w:p>
                    </w:tc>
                  </w:tr>
                  <w:tr>
                    <w:trPr>
                      <w:trHeight w:val="149"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right"/>
                          <w:spacing w:before="0" w:after="0" w:line="100" w:lineRule="exact"/>
                          <w:ind w:left="0" w:right="0" w:firstLine="0"/>
                        </w:pPr>
                        <w:r>
                          <w:rPr>
                            <w:rStyle w:val="CharStyle54"/>
                          </w:rPr>
                          <w:t>340</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right"/>
                          <w:spacing w:before="0" w:after="0" w:line="100" w:lineRule="exact"/>
                          <w:ind w:left="0" w:right="0" w:firstLine="0"/>
                        </w:pPr>
                        <w:r>
                          <w:rPr>
                            <w:rStyle w:val="CharStyle54"/>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100" w:lineRule="exact"/>
                          <w:ind w:left="0" w:right="0" w:firstLine="0"/>
                        </w:pPr>
                        <w:r>
                          <w:rPr>
                            <w:rStyle w:val="CharStyle54"/>
                          </w:rPr>
                          <w:t>OCHRANA IZOLACE NA POVRCHU TEXTILIÍ</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top"/>
                      </w:tcPr>
                      <w:p>
                        <w:pPr>
                          <w:pStyle w:val="Style5"/>
                          <w:widowControl w:val="0"/>
                          <w:keepNext w:val="0"/>
                          <w:keepLines w:val="0"/>
                          <w:shd w:val="clear" w:color="auto" w:fill="auto"/>
                          <w:bidi w:val="0"/>
                          <w:jc w:val="center"/>
                          <w:spacing w:before="0" w:after="0" w:line="100" w:lineRule="exact"/>
                          <w:ind w:left="0" w:right="0" w:firstLine="0"/>
                        </w:pPr>
                        <w:r>
                          <w:rPr>
                            <w:rStyle w:val="CharStyle54"/>
                          </w:rPr>
                          <w:t>128,40</w:t>
                        </w:r>
                      </w:p>
                    </w:tc>
                  </w:tr>
                </w:tbl>
                <w:p>
                  <w:pPr>
                    <w:widowControl w:val="0"/>
                    <w:rPr>
                      <w:sz w:val="2"/>
                      <w:szCs w:val="2"/>
                    </w:rPr>
                  </w:pPr>
                </w:p>
              </w:txbxContent>
            </v:textbox>
            <w10:wrap anchorx="margin"/>
          </v:shape>
        </w:pict>
      </w:r>
      <w:r>
        <w:pict>
          <v:shape id="_x0000_s1050" type="#_x0000_t202" style="position:absolute;margin-left:5.e-002pt;margin-top:655.7pt;width:462.7pt;height:69.1pt;z-index:251657736;mso-wrap-distance-left:5.pt;mso-wrap-distance-right:5.pt;mso-position-horizontal-relative:margin" filled="f" stroked="f">
            <v:textbox style="mso-fit-shape-to-text:t" inset="0,0,0,0">
              <w:txbxContent>
                <w:tbl>
                  <w:tblPr>
                    <w:tblOverlap w:val="never"/>
                    <w:tblLayout w:type="fixed"/>
                    <w:jc w:val="left"/>
                  </w:tblPr>
                  <w:tblGrid>
                    <w:gridCol w:w="715"/>
                    <w:gridCol w:w="893"/>
                    <w:gridCol w:w="590"/>
                    <w:gridCol w:w="4392"/>
                    <w:gridCol w:w="710"/>
                    <w:gridCol w:w="970"/>
                    <w:gridCol w:w="984"/>
                  </w:tblGrid>
                  <w:tr>
                    <w:trPr>
                      <w:trHeight w:val="14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341</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PROTIKOROZ OCHRANA DOPLŇK OK NÁSTŘIKEM METALIZACÍ</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716,40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343</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344</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NÁTĚRY BETON KONSTR TYP S4 (OS-C)</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345</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346</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414,00</w:t>
                        </w:r>
                      </w:p>
                    </w:tc>
                  </w:tr>
                  <w:tr>
                    <w:trPr>
                      <w:trHeight w:val="139"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347</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34"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348</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882,00</w:t>
                        </w:r>
                      </w:p>
                    </w:tc>
                  </w:tr>
                  <w:tr>
                    <w:trPr>
                      <w:trHeight w:val="144" w:hRule="exact"/>
                    </w:trPr>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349</w:t>
                        </w:r>
                      </w:p>
                    </w:tc>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right"/>
                          <w:spacing w:before="0" w:after="0" w:line="100" w:lineRule="exact"/>
                          <w:ind w:left="0" w:right="0" w:firstLine="0"/>
                        </w:pPr>
                        <w:r>
                          <w:rPr>
                            <w:rStyle w:val="CharStyle54"/>
                          </w:rPr>
                          <w:t>87527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4"/>
                          </w:rPr>
                          <w:t>POTRUBÍ DREN Z TRUB PLAST (I FLEXIBIL) DN DO 100MM</w:t>
                        </w:r>
                      </w:p>
                    </w:tc>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bottom w:val="single" w:sz="4"/>
                        </w:tcBorders>
                        <w:vAlign w:val="bottom"/>
                      </w:tcPr>
                      <w:p>
                        <w:pPr>
                          <w:pStyle w:val="Style5"/>
                          <w:widowControl w:val="0"/>
                          <w:keepNext w:val="0"/>
                          <w:keepLines w:val="0"/>
                          <w:shd w:val="clear" w:color="auto" w:fill="auto"/>
                          <w:bidi w:val="0"/>
                          <w:jc w:val="center"/>
                          <w:spacing w:before="0" w:after="0" w:line="100" w:lineRule="exact"/>
                          <w:ind w:left="0" w:right="0" w:firstLine="0"/>
                        </w:pPr>
                        <w:r>
                          <w:rPr>
                            <w:rStyle w:val="CharStyle54"/>
                          </w:rPr>
                          <w:t>284,40</w:t>
                        </w:r>
                      </w:p>
                    </w:tc>
                  </w:tr>
                </w:tbl>
              </w:txbxContent>
            </v:textbox>
            <w10:wrap anchorx="margin"/>
          </v:shape>
        </w:pict>
      </w:r>
      <w:r>
        <w:pict>
          <v:shape id="_x0000_s1051" type="#_x0000_t202" style="position:absolute;margin-left:68.7pt;margin-top:649.2pt;width:60.7pt;height:8.65pt;z-index:251657737;mso-wrap-distance-left:5.pt;mso-wrap-distance-right:5.pt;mso-position-horizontal-relative:margin" filled="f" stroked="f">
            <v:textbox style="mso-fit-shape-to-text:t" inset="0,0,0,0">
              <w:txbxContent>
                <w:p>
                  <w:pPr>
                    <w:pStyle w:val="Style57"/>
                    <w:tabs>
                      <w:tab w:leader="underscore" w:pos="792" w:val="left"/>
                    </w:tabs>
                    <w:widowControl w:val="0"/>
                    <w:keepNext w:val="0"/>
                    <w:keepLines w:val="0"/>
                    <w:shd w:val="clear" w:color="auto" w:fill="auto"/>
                    <w:bidi w:val="0"/>
                    <w:spacing w:before="0" w:after="0" w:line="100" w:lineRule="exact"/>
                    <w:ind w:left="0" w:right="0" w:firstLine="0"/>
                  </w:pPr>
                  <w:r>
                    <w:rPr>
                      <w:rStyle w:val="CharStyle59"/>
                    </w:rPr>
                    <w:t>783</w:t>
                  </w:r>
                  <w:r>
                    <w:rPr>
                      <w:lang w:val="cs-CZ" w:eastAsia="cs-CZ" w:bidi="cs-CZ"/>
                      <w:w w:val="100"/>
                      <w:spacing w:val="0"/>
                      <w:color w:val="000000"/>
                      <w:position w:val="0"/>
                    </w:rPr>
                    <w:tab/>
                  </w:r>
                  <w:r>
                    <w:rPr>
                      <w:rStyle w:val="CharStyle59"/>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1900" w:h="16840"/>
          <w:pgMar w:top="1101" w:left="1021" w:right="1625" w:bottom="1101" w:header="0" w:footer="3" w:gutter="0"/>
          <w:rtlGutter w:val="0"/>
          <w:cols w:space="720"/>
          <w:noEndnote/>
          <w:docGrid w:linePitch="360"/>
        </w:sect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DN DO 150MM DĚROVANÝCH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306,00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433,20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353</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87814</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NASUNUTÍ KABELŮ DO CHRÁNIČKY</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89518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8 880,00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5 544,00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MONOLIT BETON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Z BETONOVÝCH DÍLCŮ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17 520,00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CHODNÍKOVÁ Z BETON DÍLCŮ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14 160,00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360</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897528</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18 720,00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ČISTÍCÍ KUSY ŠTĚRBIN ŽLABŮ Z BETON DÍLCŮ SV. ŠÍŘKY DO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15 120,00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89911G</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7 056,00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MŘÍŽÍ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C12/15 (B15)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2 820,00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C16/20 (B20)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369</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DEMONTÁŽ S PŘESUNEM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DEMONTÁŽ S PŘESUNEM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358,80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ODSTRANĚNÍ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 OBRUBNÍKY BETONOVÉ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769,20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381</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37 560,00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45 120,00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50 040,00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34 200,00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28 356,00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100MM2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800MM2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121,20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DO 800MM2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PŘES 800MM2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390</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931331</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27 600,00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325 080,00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ŠTĚRBINOVÉ ŽLABY Z BETONOVÝCH DÍLCŮ ŠÍŘ DO 400MM VÝŠ DO 500MM BEZ OBRUBY</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3 012,00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395</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ŠTĚRBINOVÉ ŽLABY Z BETONOVÝCH DÍLCŮ ŠÍŘ DO 400MM VÝŠ DO 500MM S OBRUBOU 120MM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3 264,00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396</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SÍR DO 600MM DO ŠTĚRKOPÍSKU TL</w:t>
            </w:r>
          </w:p>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100MM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ŠÍŘ DO 600MM DO BETONU TL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602,40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ŽLABŮ Z TVÁRNIC ŠÍŘ DO 600MM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1 560,00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1 944,00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VOZOVEK ZAMETENÍM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UMYTÍM VODOU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OD VEGETACE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OD VEGETACE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TLAKOVOU VODOU DO 500 BARŮ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NA SUCHO KŘEMIČ PÍSKEM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OD VEGETACE</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TLAK VODOU DO 500 BARŮ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NA SUCHO KOVOVOU DRTÍ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OCEL KONSTR OTRYSKÁNÍM NA SUCHO KŘEMIČ PÍSKEM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KANALIZAČ ŠACHET KOMPLETNÍCH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3 144,00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1 232,40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DEMONTÁŽ S PŘESUNEM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1 920,00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DODÁVKA A 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4 248,00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419</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SVODIDLO OCEL SILNIČ JEDNOSTR, ÚROVEŇ ZADRŽ N1, N2 - DODÁVKA A MONTÁŽ</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525,00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976,80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420</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SVODIDLO OCEL SILNIČ JEDNOSTR, ÚROVEŇ ZADRŽ N1, N2 - MONTÁŽ S PŘESUNEM (BEZ DODÁ</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186,00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SVODIDLO OCEL SILNIČ JEDNOSTR, ÚROVEŇ ZADRŽ N1, N2 - DEMONTÁŽ S PŘESUNEM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154,80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425</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427</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428</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2 472,00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430</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DOPRAVNÍ ZNAČKY ZÁKLADNÍ VELIKOSTI OCELOVÉ FÓLIE TŘ 1 - DODÁVKA A MONTÁŽ</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2 508,00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949,20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435</w:t>
            </w:r>
          </w:p>
        </w:tc>
        <w:tc>
          <w:tcPr>
            <w:shd w:val="clear" w:color="auto" w:fill="FFFFFF"/>
            <w:tcBorders>
              <w:lef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2 - NÁJEMNÉ</w:t>
            </w:r>
          </w:p>
        </w:tc>
        <w:tc>
          <w:tcPr>
            <w:shd w:val="clear" w:color="auto" w:fill="FFFFFF"/>
            <w:tcBorders>
              <w:lef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34,00</w:t>
            </w:r>
          </w:p>
        </w:tc>
        <w:tc>
          <w:tcPr>
            <w:shd w:val="clear" w:color="auto" w:fill="FFFFFF"/>
            <w:tcBorders>
              <w:left w:val="single" w:sz="4"/>
              <w:right w:val="single" w:sz="4"/>
              <w:top w:val="single" w:sz="4"/>
              <w:bottom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914419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5 592,00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STÁLÁ DOPRAV ZAŘÍZ Z3 OCEL S FÓLIÍ TŘ 1 DODÁV, MONT, DEMONT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3 804,00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439</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1 896,00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MONTÁŽ S PŘESUNEM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DEMONTÁŽ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443</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140,40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444</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DODÁVKA A POKLÁDKA</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2 450,00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181,20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446</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 PÍSMENA A ZNAKY</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DOD, MONTÁŽ, DEMONTÁŽ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17 160,00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21 720,00</w:t>
            </w:r>
          </w:p>
        </w:tc>
      </w:tr>
      <w:tr>
        <w:trPr>
          <w:trHeight w:val="274"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21 840,00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616,00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243,60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394,80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150MM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917424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1 872,00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CHODNÍKOVÉ OBRUBY Z KAMENNÝCH KRAJNÍKŮ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BETONOVÝCH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404,40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KAMENNÝCH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469,20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 Z KRAJNÍKŮ</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11 904,00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13 800,00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15 480,00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32 160,00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ŽB PROPUSTU Z TRUB DN DO 800MM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42 840,00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52 080,00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4"/>
              </w:rPr>
              <w:t xml:space="preserve"> 480,00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4"/>
              </w:rPr>
              <w:t xml:space="preserve"> 880,00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23 760,00</w:t>
            </w:r>
          </w:p>
        </w:tc>
      </w:tr>
      <w:tr>
        <w:trPr>
          <w:trHeight w:val="269" w:hRule="exact"/>
        </w:trPr>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470</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28 320,00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300MM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4721 918346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4731 91834611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4741 918357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19,11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4751 91835711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4761 918358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49,22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4771 91835811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4781 91836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4791 9183611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4801 918371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10 056,00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4811 91837111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10 056,00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13 800,00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24 240,00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29 880,00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163,20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BETON KRYTU VOZOVEK TL DO 50MM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199,20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BETON DÍLCŮ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5 556,00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SUCHO S ODVOZEM DO 8KM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1 368,00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208,00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3 468,00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PROST BETONU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4 764,00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7 092,00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DEMONTÁŽ KONSTRUKCÍ KOVOVÝCH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4 548,00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2 544,00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498</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3 000,00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499</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4 236,00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500</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501</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502</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160,00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504</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ŽELEZOBET S ODVOZEM DO 20KM</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7 092,00</w:t>
            </w:r>
          </w:p>
        </w:tc>
      </w:tr>
      <w:tr>
        <w:trPr>
          <w:trHeight w:val="139"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505</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2 172,00</w:t>
            </w: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506</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4"/>
              </w:rPr>
              <w:t xml:space="preserve"> 628,00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Doprava vybouraných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507</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652,80</w:t>
            </w:r>
          </w:p>
        </w:tc>
      </w:tr>
      <w:tr>
        <w:trPr>
          <w:trHeight w:val="149" w:hRule="exact"/>
        </w:trPr>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508</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top"/>
          </w:tcPr>
          <w:p>
            <w:pPr>
              <w:pStyle w:val="Style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64" w:left="1164" w:right="1481" w:bottom="1285" w:header="0" w:footer="3" w:gutter="0"/>
          <w:rtlGutter w:val="0"/>
          <w:cols w:space="720"/>
          <w:noEndnote/>
          <w:docGrid w:linePitch="360"/>
        </w:sectPr>
      </w:pPr>
    </w:p>
    <w:p>
      <w:pPr>
        <w:pStyle w:val="Style62"/>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485" w:line="682" w:lineRule="exact"/>
        <w:ind w:left="0" w:right="2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64"/>
        <w:widowControl w:val="0"/>
        <w:keepNext w:val="0"/>
        <w:keepLines w:val="0"/>
        <w:shd w:val="clear" w:color="auto" w:fill="auto"/>
        <w:bidi w:val="0"/>
        <w:jc w:val="center"/>
        <w:spacing w:before="0" w:after="221" w:line="300" w:lineRule="exact"/>
        <w:ind w:left="0" w:right="20" w:firstLine="0"/>
      </w:pPr>
      <w:r>
        <w:rPr>
          <w:rStyle w:val="CharStyle66"/>
        </w:rPr>
        <w:t>SMLOUVA O DÍLO</w:t>
      </w:r>
    </w:p>
    <w:p>
      <w:pPr>
        <w:pStyle w:val="Style67"/>
        <w:widowControl w:val="0"/>
        <w:keepNext/>
        <w:keepLines/>
        <w:shd w:val="clear" w:color="auto" w:fill="auto"/>
        <w:bidi w:val="0"/>
        <w:spacing w:before="0" w:after="521" w:line="240" w:lineRule="exact"/>
        <w:ind w:left="0" w:right="20" w:firstLine="0"/>
      </w:pPr>
      <w:bookmarkStart w:id="17" w:name="bookmark17"/>
      <w:r>
        <w:rPr>
          <w:lang w:val="cs-CZ" w:eastAsia="cs-CZ" w:bidi="cs-CZ"/>
          <w:sz w:val="24"/>
          <w:szCs w:val="24"/>
          <w:w w:val="100"/>
          <w:spacing w:val="0"/>
          <w:color w:val="000000"/>
          <w:position w:val="0"/>
        </w:rPr>
        <w:t>"[Název minitendru (akce) - Bude doplněno před uzavřením smlouvy]"</w:t>
      </w:r>
      <w:bookmarkEnd w:id="17"/>
    </w:p>
    <w:p>
      <w:pPr>
        <w:pStyle w:val="Style60"/>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0"/>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0"/>
        <w:widowControl w:val="0"/>
        <w:keepNext w:val="0"/>
        <w:keepLines w:val="0"/>
        <w:shd w:val="clear" w:color="auto" w:fill="auto"/>
        <w:bidi w:val="0"/>
        <w:spacing w:before="0" w:after="507"/>
        <w:ind w:left="0" w:right="20" w:firstLine="0"/>
      </w:pPr>
      <w:r>
        <w:rPr>
          <w:rStyle w:val="CharStyle72"/>
          <w:i/>
          <w:iCs/>
        </w:rPr>
        <w:t>uzavřená podle ustanovení § 2586 a následujících zákona č. 89/2012 Sb., občanského</w:t>
        <w:br/>
        <w:t>zákoníku (dále jen „OZ“), ve znění pozdějších předpisu (dále také jako „smlouva“)</w:t>
      </w:r>
    </w:p>
    <w:p>
      <w:pPr>
        <w:pStyle w:val="Style67"/>
        <w:widowControl w:val="0"/>
        <w:keepNext/>
        <w:keepLines/>
        <w:shd w:val="clear" w:color="auto" w:fill="auto"/>
        <w:bidi w:val="0"/>
        <w:spacing w:before="0" w:after="0" w:line="240" w:lineRule="exact"/>
        <w:ind w:left="0" w:right="20" w:firstLine="0"/>
      </w:pPr>
      <w:bookmarkStart w:id="18" w:name="bookmark18"/>
      <w:r>
        <w:rPr>
          <w:lang w:val="cs-CZ" w:eastAsia="cs-CZ" w:bidi="cs-CZ"/>
          <w:sz w:val="24"/>
          <w:szCs w:val="24"/>
          <w:w w:val="100"/>
          <w:spacing w:val="0"/>
          <w:color w:val="000000"/>
          <w:position w:val="0"/>
        </w:rPr>
        <w:t>Článek I.</w:t>
      </w:r>
      <w:bookmarkEnd w:id="18"/>
    </w:p>
    <w:p>
      <w:pPr>
        <w:pStyle w:val="Style67"/>
        <w:widowControl w:val="0"/>
        <w:keepNext/>
        <w:keepLines/>
        <w:shd w:val="clear" w:color="auto" w:fill="auto"/>
        <w:bidi w:val="0"/>
        <w:spacing w:before="0" w:after="206" w:line="240" w:lineRule="exact"/>
        <w:ind w:left="0" w:right="20" w:firstLine="0"/>
      </w:pPr>
      <w:bookmarkStart w:id="19" w:name="bookmark19"/>
      <w:r>
        <w:rPr>
          <w:lang w:val="cs-CZ" w:eastAsia="cs-CZ" w:bidi="cs-CZ"/>
          <w:sz w:val="24"/>
          <w:szCs w:val="24"/>
          <w:w w:val="100"/>
          <w:spacing w:val="0"/>
          <w:color w:val="000000"/>
          <w:position w:val="0"/>
        </w:rPr>
        <w:t>Smluvní strany</w:t>
      </w:r>
      <w:bookmarkEnd w:id="19"/>
    </w:p>
    <w:p>
      <w:pPr>
        <w:pStyle w:val="Style67"/>
        <w:tabs>
          <w:tab w:leader="none" w:pos="211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sz w:val="24"/>
          <w:szCs w:val="24"/>
          <w:w w:val="100"/>
          <w:spacing w:val="0"/>
          <w:color w:val="000000"/>
          <w:position w:val="0"/>
        </w:rPr>
        <w:t>Objednatel:</w:t>
        <w:tab/>
        <w:t>Krajská správa a údržba silnic Vysočiny, příspěvková organizace</w:t>
      </w:r>
      <w:bookmarkEnd w:id="20"/>
    </w:p>
    <w:p>
      <w:pPr>
        <w:pStyle w:val="Style60"/>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3"/>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60"/>
        <w:widowControl w:val="0"/>
        <w:keepNext w:val="0"/>
        <w:keepLines w:val="0"/>
        <w:shd w:val="clear" w:color="auto" w:fill="auto"/>
        <w:bidi w:val="0"/>
        <w:spacing w:before="0" w:after="0" w:line="274" w:lineRule="exact"/>
        <w:ind w:left="0" w:right="0" w:firstLine="0"/>
      </w:pPr>
      <w:r>
        <w:pict>
          <v:shape id="_x0000_s1052" type="#_x0000_t202" style="position:absolute;margin-left:1.55pt;margin-top:10.4pt;width:102.25pt;height:154.1pt;z-index:-125829369;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74" w:lineRule="exact"/>
                    <w:ind w:left="0" w:right="0" w:firstLine="0"/>
                  </w:pPr>
                  <w:r>
                    <w:rPr>
                      <w:rStyle w:val="CharStyle61"/>
                    </w:rPr>
                    <w:t>Technických: Technický dozor: Koordinátor BOZP: Bankovní spojení: Číslo účtu:</w:t>
                  </w:r>
                </w:p>
                <w:p>
                  <w:pPr>
                    <w:pStyle w:val="Style60"/>
                    <w:widowControl w:val="0"/>
                    <w:keepNext w:val="0"/>
                    <w:keepLines w:val="0"/>
                    <w:shd w:val="clear" w:color="auto" w:fill="auto"/>
                    <w:bidi w:val="0"/>
                    <w:jc w:val="left"/>
                    <w:spacing w:before="0" w:after="0" w:line="274" w:lineRule="exact"/>
                    <w:ind w:left="0" w:right="0" w:firstLine="0"/>
                  </w:pPr>
                  <w:r>
                    <w:rPr>
                      <w:rStyle w:val="CharStyle61"/>
                    </w:rPr>
                    <w:t>IČO:</w:t>
                  </w:r>
                </w:p>
                <w:p>
                  <w:pPr>
                    <w:pStyle w:val="Style60"/>
                    <w:widowControl w:val="0"/>
                    <w:keepNext w:val="0"/>
                    <w:keepLines w:val="0"/>
                    <w:shd w:val="clear" w:color="auto" w:fill="auto"/>
                    <w:bidi w:val="0"/>
                    <w:jc w:val="left"/>
                    <w:spacing w:before="0" w:after="0" w:line="274" w:lineRule="exact"/>
                    <w:ind w:left="0" w:right="0" w:firstLine="0"/>
                  </w:pPr>
                  <w:r>
                    <w:rPr>
                      <w:rStyle w:val="CharStyle61"/>
                    </w:rPr>
                    <w:t>DIČ:</w:t>
                  </w:r>
                </w:p>
                <w:p>
                  <w:pPr>
                    <w:pStyle w:val="Style60"/>
                    <w:widowControl w:val="0"/>
                    <w:keepNext w:val="0"/>
                    <w:keepLines w:val="0"/>
                    <w:shd w:val="clear" w:color="auto" w:fill="auto"/>
                    <w:bidi w:val="0"/>
                    <w:jc w:val="left"/>
                    <w:spacing w:before="0" w:after="0" w:line="274" w:lineRule="exact"/>
                    <w:ind w:left="0" w:right="0" w:firstLine="0"/>
                  </w:pPr>
                  <w:r>
                    <w:rPr>
                      <w:rStyle w:val="CharStyle61"/>
                    </w:rPr>
                    <w:t>Telefon:</w:t>
                  </w:r>
                </w:p>
                <w:p>
                  <w:pPr>
                    <w:pStyle w:val="Style60"/>
                    <w:widowControl w:val="0"/>
                    <w:keepNext w:val="0"/>
                    <w:keepLines w:val="0"/>
                    <w:shd w:val="clear" w:color="auto" w:fill="auto"/>
                    <w:bidi w:val="0"/>
                    <w:jc w:val="left"/>
                    <w:spacing w:before="0" w:after="0" w:line="274" w:lineRule="exact"/>
                    <w:ind w:left="0" w:right="0" w:firstLine="0"/>
                  </w:pPr>
                  <w:r>
                    <w:rPr>
                      <w:rStyle w:val="CharStyle61"/>
                    </w:rPr>
                    <w:t>Fax:</w:t>
                  </w:r>
                </w:p>
                <w:p>
                  <w:pPr>
                    <w:pStyle w:val="Style60"/>
                    <w:widowControl w:val="0"/>
                    <w:keepNext w:val="0"/>
                    <w:keepLines w:val="0"/>
                    <w:shd w:val="clear" w:color="auto" w:fill="auto"/>
                    <w:bidi w:val="0"/>
                    <w:jc w:val="left"/>
                    <w:spacing w:before="0" w:after="0" w:line="274" w:lineRule="exact"/>
                    <w:ind w:left="0" w:right="0" w:firstLine="0"/>
                  </w:pPr>
                  <w:r>
                    <w:rPr>
                      <w:rStyle w:val="CharStyle61"/>
                    </w:rPr>
                    <w:t>E-mail:</w:t>
                  </w:r>
                </w:p>
                <w:p>
                  <w:pPr>
                    <w:pStyle w:val="Style60"/>
                    <w:widowControl w:val="0"/>
                    <w:keepNext w:val="0"/>
                    <w:keepLines w:val="0"/>
                    <w:shd w:val="clear" w:color="auto" w:fill="auto"/>
                    <w:bidi w:val="0"/>
                    <w:jc w:val="left"/>
                    <w:spacing w:before="0" w:after="0" w:line="274" w:lineRule="exact"/>
                    <w:ind w:left="0" w:right="0" w:firstLine="0"/>
                  </w:pPr>
                  <w:r>
                    <w:rPr>
                      <w:rStyle w:val="CharStyle61"/>
                    </w:rPr>
                    <w:t>Zřizovatel:</w:t>
                  </w:r>
                </w:p>
              </w:txbxContent>
            </v:textbox>
            <w10:wrap type="topAndBottom" anchorx="margin"/>
          </v:shape>
        </w:pict>
      </w:r>
      <w:r>
        <w:pict>
          <v:shape id="_x0000_s1053" type="#_x0000_t202" style="position:absolute;margin-left:113.4pt;margin-top:10.65pt;width:214.1pt;height:43.45pt;z-index:-125829368;mso-wrap-distance-left:5.pt;mso-wrap-distance-right:133.7pt;mso-wrap-distance-bottom:27.5pt;mso-position-horizontal-relative:margin" filled="f" stroked="f">
            <v:textbox style="mso-fit-shape-to-text:t" inset="0,0,0,0">
              <w:txbxContent>
                <w:p>
                  <w:pPr>
                    <w:pStyle w:val="Style60"/>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w:t>
                  </w:r>
                </w:p>
              </w:txbxContent>
            </v:textbox>
            <w10:wrap type="topAndBottom" anchorx="margin"/>
          </v:shape>
        </w:pict>
      </w:r>
      <w:r>
        <w:pict>
          <v:shape id="_x0000_s1054" type="#_x0000_t202" style="position:absolute;margin-left:108.1pt;margin-top:79.9pt;width:70.1pt;height:28.8pt;z-index:-125829367;mso-wrap-distance-left:5.pt;mso-wrap-distance-right:5.pt;mso-wrap-distance-bottom:41.5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rPr>
                    <w:t>00090450</w:t>
                  </w:r>
                </w:p>
                <w:p>
                  <w:pPr>
                    <w:pStyle w:val="Style60"/>
                    <w:widowControl w:val="0"/>
                    <w:keepNext w:val="0"/>
                    <w:keepLines w:val="0"/>
                    <w:shd w:val="clear" w:color="auto" w:fill="auto"/>
                    <w:bidi w:val="0"/>
                    <w:jc w:val="left"/>
                    <w:spacing w:before="0" w:after="0" w:line="240" w:lineRule="exact"/>
                    <w:ind w:left="0" w:right="0" w:firstLine="0"/>
                  </w:pPr>
                  <w:r>
                    <w:rPr>
                      <w:rStyle w:val="CharStyle61"/>
                    </w:rPr>
                    <w:t>CZ00090450</w:t>
                  </w:r>
                </w:p>
              </w:txbxContent>
            </v:textbox>
            <w10:wrap type="topAndBottom" anchorx="margin"/>
          </v:shape>
        </w:pict>
      </w:r>
      <w:r>
        <w:pict>
          <v:shape id="_x0000_s1055" type="#_x0000_t202" style="position:absolute;margin-left:107.65pt;margin-top:149.3pt;width:77.3pt;height:14.85pt;z-index:-125829366;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0"/>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7"/>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sz w:val="24"/>
          <w:szCs w:val="24"/>
          <w:w w:val="100"/>
          <w:spacing w:val="0"/>
          <w:color w:val="000000"/>
          <w:position w:val="0"/>
        </w:rPr>
        <w:t>Zhotovitel:</w:t>
        <w:tab/>
        <w:t>"[Jméno zhotovitele - Bude doplněno před uzavřením smlouvy]"</w:t>
      </w:r>
      <w:bookmarkEnd w:id="21"/>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3"/>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0"/>
        <w:widowControl w:val="0"/>
        <w:keepNext w:val="0"/>
        <w:keepLines w:val="0"/>
        <w:shd w:val="clear" w:color="auto" w:fill="auto"/>
        <w:bidi w:val="0"/>
        <w:spacing w:before="0" w:after="0" w:line="274" w:lineRule="exact"/>
        <w:ind w:left="0" w:right="0" w:firstLine="0"/>
      </w:pPr>
      <w:r>
        <w:rPr>
          <w:rStyle w:val="CharStyle75"/>
        </w:rPr>
        <w:t xml:space="preserve">Doručovací adresa: </w:t>
      </w:r>
      <w:r>
        <w:rPr>
          <w:lang w:val="cs-CZ" w:eastAsia="cs-CZ" w:bidi="cs-CZ"/>
          <w:sz w:val="24"/>
          <w:szCs w:val="24"/>
          <w:w w:val="100"/>
          <w:spacing w:val="0"/>
          <w:color w:val="000000"/>
          <w:position w:val="0"/>
        </w:rPr>
        <w:t>"[Bude doplněno před uzavřením smlouvy]"</w:t>
      </w:r>
    </w:p>
    <w:p>
      <w:pPr>
        <w:pStyle w:val="Style60"/>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6"/>
          <w:footerReference w:type="default" r:id="rId17"/>
          <w:footerReference w:type="first" r:id="rId18"/>
          <w:titlePg/>
          <w:pgSz w:w="11900" w:h="16840"/>
          <w:pgMar w:top="764" w:left="1164" w:right="1481" w:bottom="1285"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229" w:lineRule="exact"/>
        <w:rPr>
          <w:sz w:val="18"/>
          <w:szCs w:val="18"/>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0"/>
        <w:widowControl w:val="0"/>
        <w:keepNext w:val="0"/>
        <w:keepLines w:val="0"/>
        <w:shd w:val="clear" w:color="auto" w:fill="auto"/>
        <w:bidi w:val="0"/>
        <w:spacing w:before="0" w:after="0" w:line="274" w:lineRule="exact"/>
        <w:ind w:left="0" w:right="0" w:firstLine="0"/>
      </w:pPr>
      <w:r>
        <w:pict>
          <v:shape id="_x0000_s1059" type="#_x0000_t202" style="position:absolute;margin-left:108.7pt;margin-top:-17.65pt;width:213.85pt;height:112.1pt;z-index:-125829365;mso-wrap-distance-left:19.45pt;mso-wrap-distance-right:5.pt;mso-position-horizontal-relative:margin" fillcolor="#C0C0C0" stroked="f">
            <v:textbox style="mso-fit-shape-to-text:t" inset="0,0,0,0">
              <w:txbxContent>
                <w:p>
                  <w:pPr>
                    <w:pStyle w:val="Style60"/>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0"/>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0"/>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8"/>
        <w:widowControl w:val="0"/>
        <w:keepNext/>
        <w:keepLines/>
        <w:shd w:val="clear" w:color="auto" w:fill="auto"/>
        <w:bidi w:val="0"/>
        <w:jc w:val="left"/>
        <w:spacing w:before="0" w:after="0" w:line="240" w:lineRule="exact"/>
        <w:ind w:left="4060" w:right="0" w:firstLine="0"/>
      </w:pPr>
      <w:bookmarkStart w:id="22" w:name="bookmark22"/>
      <w:r>
        <w:rPr>
          <w:lang w:val="cs-CZ" w:eastAsia="cs-CZ" w:bidi="cs-CZ"/>
          <w:sz w:val="24"/>
          <w:szCs w:val="24"/>
          <w:w w:val="100"/>
          <w:spacing w:val="0"/>
          <w:color w:val="000000"/>
          <w:position w:val="0"/>
        </w:rPr>
        <w:t>Článek II.</w:t>
      </w:r>
      <w:bookmarkEnd w:id="22"/>
    </w:p>
    <w:p>
      <w:pPr>
        <w:pStyle w:val="Style78"/>
        <w:widowControl w:val="0"/>
        <w:keepNext/>
        <w:keepLines/>
        <w:shd w:val="clear" w:color="auto" w:fill="auto"/>
        <w:bidi w:val="0"/>
        <w:spacing w:before="0" w:after="0" w:line="240" w:lineRule="exact"/>
        <w:ind w:left="0" w:right="0" w:firstLine="0"/>
      </w:pPr>
      <w:bookmarkStart w:id="23" w:name="bookmark23"/>
      <w:r>
        <w:rPr>
          <w:lang w:val="cs-CZ" w:eastAsia="cs-CZ" w:bidi="cs-CZ"/>
          <w:sz w:val="24"/>
          <w:szCs w:val="24"/>
          <w:w w:val="100"/>
          <w:spacing w:val="0"/>
          <w:color w:val="000000"/>
          <w:position w:val="0"/>
        </w:rPr>
        <w:t>Předmět smlouvy</w:t>
      </w:r>
      <w:bookmarkEnd w:id="23"/>
    </w:p>
    <w:p>
      <w:pPr>
        <w:pStyle w:val="Style60"/>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0"/>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8"/>
        <w:widowControl w:val="0"/>
        <w:keepNext/>
        <w:keepLines/>
        <w:shd w:val="clear" w:color="auto" w:fill="auto"/>
        <w:bidi w:val="0"/>
        <w:jc w:val="left"/>
        <w:spacing w:before="0" w:after="0" w:line="278" w:lineRule="exact"/>
        <w:ind w:left="4280" w:right="0" w:firstLine="0"/>
      </w:pPr>
      <w:bookmarkStart w:id="24" w:name="bookmark24"/>
      <w:r>
        <w:rPr>
          <w:lang w:val="cs-CZ" w:eastAsia="cs-CZ" w:bidi="cs-CZ"/>
          <w:sz w:val="24"/>
          <w:szCs w:val="24"/>
          <w:w w:val="100"/>
          <w:spacing w:val="0"/>
          <w:color w:val="000000"/>
          <w:position w:val="0"/>
        </w:rPr>
        <w:t>Článek III.</w:t>
      </w:r>
      <w:bookmarkEnd w:id="24"/>
    </w:p>
    <w:p>
      <w:pPr>
        <w:pStyle w:val="Style78"/>
        <w:widowControl w:val="0"/>
        <w:keepNext/>
        <w:keepLines/>
        <w:shd w:val="clear" w:color="auto" w:fill="auto"/>
        <w:bidi w:val="0"/>
        <w:jc w:val="left"/>
        <w:spacing w:before="0" w:after="0" w:line="278" w:lineRule="exact"/>
        <w:ind w:left="4060" w:right="0" w:firstLine="0"/>
      </w:pPr>
      <w:bookmarkStart w:id="25" w:name="bookmark25"/>
      <w:r>
        <w:rPr>
          <w:lang w:val="cs-CZ" w:eastAsia="cs-CZ" w:bidi="cs-CZ"/>
          <w:sz w:val="24"/>
          <w:szCs w:val="24"/>
          <w:w w:val="100"/>
          <w:spacing w:val="0"/>
          <w:color w:val="000000"/>
          <w:position w:val="0"/>
        </w:rPr>
        <w:t>Specifikace díla</w:t>
      </w:r>
      <w:bookmarkEnd w:id="25"/>
    </w:p>
    <w:p>
      <w:pPr>
        <w:pStyle w:val="Style60"/>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0"/>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0"/>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0"/>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0"/>
        <w:numPr>
          <w:ilvl w:val="0"/>
          <w:numId w:val="15"/>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0"/>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0"/>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8"/>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IV.</w:t>
      </w:r>
      <w:bookmarkEnd w:id="26"/>
    </w:p>
    <w:p>
      <w:pPr>
        <w:pStyle w:val="Style60"/>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Doba plnění</w:t>
      </w:r>
    </w:p>
    <w:p>
      <w:pPr>
        <w:pStyle w:val="Style60"/>
        <w:numPr>
          <w:ilvl w:val="0"/>
          <w:numId w:val="19"/>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0"/>
        <w:numPr>
          <w:ilvl w:val="0"/>
          <w:numId w:val="21"/>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0"/>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0"/>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0"/>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0"/>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0"/>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0"/>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8"/>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Článek V.</w:t>
      </w:r>
      <w:bookmarkEnd w:id="27"/>
    </w:p>
    <w:p>
      <w:pPr>
        <w:pStyle w:val="Style60"/>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60"/>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8"/>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VI.</w:t>
      </w:r>
      <w:bookmarkEnd w:id="28"/>
    </w:p>
    <w:p>
      <w:pPr>
        <w:pStyle w:val="Style60"/>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Cena díla</w:t>
      </w:r>
    </w:p>
    <w:p>
      <w:pPr>
        <w:pStyle w:val="Style60"/>
        <w:numPr>
          <w:ilvl w:val="0"/>
          <w:numId w:val="2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0"/>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80"/>
        </w:rPr>
        <w:t>%</w:t>
      </w:r>
    </w:p>
    <w:p>
      <w:pPr>
        <w:pStyle w:val="Style60"/>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0"/>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0"/>
        <w:numPr>
          <w:ilvl w:val="0"/>
          <w:numId w:val="25"/>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8"/>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spacing w:val="0"/>
          <w:color w:val="000000"/>
          <w:position w:val="0"/>
        </w:rPr>
        <w:t>Článek VII.</w:t>
      </w:r>
      <w:bookmarkEnd w:id="29"/>
    </w:p>
    <w:p>
      <w:pPr>
        <w:pStyle w:val="Style78"/>
        <w:widowControl w:val="0"/>
        <w:keepNext/>
        <w:keepLines/>
        <w:shd w:val="clear" w:color="auto" w:fill="auto"/>
        <w:bidi w:val="0"/>
        <w:spacing w:before="0" w:after="0" w:line="240" w:lineRule="exact"/>
        <w:ind w:left="0" w:right="0" w:firstLine="0"/>
      </w:pPr>
      <w:bookmarkStart w:id="30" w:name="bookmark30"/>
      <w:r>
        <w:rPr>
          <w:lang w:val="cs-CZ" w:eastAsia="cs-CZ" w:bidi="cs-CZ"/>
          <w:sz w:val="24"/>
          <w:szCs w:val="24"/>
          <w:w w:val="100"/>
          <w:spacing w:val="0"/>
          <w:color w:val="000000"/>
          <w:position w:val="0"/>
        </w:rPr>
        <w:t>Smluvní pokuty</w:t>
      </w:r>
      <w:bookmarkEnd w:id="30"/>
    </w:p>
    <w:p>
      <w:pPr>
        <w:pStyle w:val="Style60"/>
        <w:numPr>
          <w:ilvl w:val="0"/>
          <w:numId w:val="27"/>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0"/>
        <w:numPr>
          <w:ilvl w:val="0"/>
          <w:numId w:val="27"/>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0"/>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0"/>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0"/>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0"/>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0"/>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0"/>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0"/>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0"/>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0"/>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0"/>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0"/>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8"/>
        <w:widowControl w:val="0"/>
        <w:keepNext/>
        <w:keepLines/>
        <w:shd w:val="clear" w:color="auto" w:fill="auto"/>
        <w:bidi w:val="0"/>
        <w:spacing w:before="0" w:after="0" w:line="274" w:lineRule="exact"/>
        <w:ind w:left="0" w:right="0" w:firstLine="0"/>
      </w:pPr>
      <w:bookmarkStart w:id="31" w:name="bookmark31"/>
      <w:r>
        <w:rPr>
          <w:lang w:val="cs-CZ" w:eastAsia="cs-CZ" w:bidi="cs-CZ"/>
          <w:sz w:val="24"/>
          <w:szCs w:val="24"/>
          <w:w w:val="100"/>
          <w:spacing w:val="0"/>
          <w:color w:val="000000"/>
          <w:position w:val="0"/>
        </w:rPr>
        <w:t>Článek VIII.</w:t>
      </w:r>
      <w:bookmarkEnd w:id="31"/>
    </w:p>
    <w:p>
      <w:pPr>
        <w:pStyle w:val="Style60"/>
        <w:widowControl w:val="0"/>
        <w:keepNext w:val="0"/>
        <w:keepLines w:val="0"/>
        <w:shd w:val="clear" w:color="auto" w:fill="auto"/>
        <w:bidi w:val="0"/>
        <w:jc w:val="center"/>
        <w:spacing w:before="0" w:after="0" w:line="274" w:lineRule="exact"/>
        <w:ind w:left="0" w:right="0" w:firstLine="0"/>
      </w:pPr>
      <w:r>
        <w:rPr>
          <w:lang w:val="cs-CZ" w:eastAsia="cs-CZ" w:bidi="cs-CZ"/>
          <w:sz w:val="24"/>
          <w:szCs w:val="24"/>
          <w:w w:val="100"/>
          <w:spacing w:val="0"/>
          <w:color w:val="000000"/>
          <w:position w:val="0"/>
        </w:rPr>
        <w:t>Další ujednání</w:t>
      </w:r>
    </w:p>
    <w:p>
      <w:pPr>
        <w:pStyle w:val="Style60"/>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0"/>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0"/>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0"/>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8"/>
        <w:widowControl w:val="0"/>
        <w:keepNext/>
        <w:keepLines/>
        <w:shd w:val="clear" w:color="auto" w:fill="auto"/>
        <w:bidi w:val="0"/>
        <w:spacing w:before="0" w:after="0" w:line="240" w:lineRule="exact"/>
        <w:ind w:left="0" w:right="0" w:firstLine="0"/>
      </w:pPr>
      <w:bookmarkStart w:id="32" w:name="bookmark32"/>
      <w:r>
        <w:rPr>
          <w:lang w:val="cs-CZ" w:eastAsia="cs-CZ" w:bidi="cs-CZ"/>
          <w:sz w:val="24"/>
          <w:szCs w:val="24"/>
          <w:w w:val="100"/>
          <w:spacing w:val="0"/>
          <w:color w:val="000000"/>
          <w:position w:val="0"/>
        </w:rPr>
        <w:t>Článek IX.</w:t>
      </w:r>
      <w:bookmarkEnd w:id="32"/>
    </w:p>
    <w:p>
      <w:pPr>
        <w:pStyle w:val="Style60"/>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Obchodní podmínky</w:t>
      </w:r>
    </w:p>
    <w:p>
      <w:pPr>
        <w:pStyle w:val="Style60"/>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0"/>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0"/>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8"/>
        <w:widowControl w:val="0"/>
        <w:keepNext/>
        <w:keepLines/>
        <w:shd w:val="clear" w:color="auto" w:fill="auto"/>
        <w:bidi w:val="0"/>
        <w:spacing w:before="0" w:after="0" w:line="240" w:lineRule="exact"/>
        <w:ind w:left="0" w:right="0" w:firstLine="0"/>
      </w:pPr>
      <w:bookmarkStart w:id="33" w:name="bookmark33"/>
      <w:r>
        <w:rPr>
          <w:lang w:val="cs-CZ" w:eastAsia="cs-CZ" w:bidi="cs-CZ"/>
          <w:sz w:val="24"/>
          <w:szCs w:val="24"/>
          <w:w w:val="100"/>
          <w:spacing w:val="0"/>
          <w:color w:val="000000"/>
          <w:position w:val="0"/>
        </w:rPr>
        <w:t>Článek X</w:t>
      </w:r>
      <w:bookmarkEnd w:id="33"/>
    </w:p>
    <w:p>
      <w:pPr>
        <w:pStyle w:val="Style60"/>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0"/>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0"/>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0"/>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0"/>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8"/>
        <w:widowControl w:val="0"/>
        <w:keepNext/>
        <w:keepLines/>
        <w:shd w:val="clear" w:color="auto" w:fill="auto"/>
        <w:bidi w:val="0"/>
        <w:spacing w:before="0" w:after="0" w:line="240" w:lineRule="exact"/>
        <w:ind w:left="20" w:right="0" w:firstLine="0"/>
      </w:pPr>
      <w:bookmarkStart w:id="34" w:name="bookmark34"/>
      <w:r>
        <w:rPr>
          <w:lang w:val="cs-CZ" w:eastAsia="cs-CZ" w:bidi="cs-CZ"/>
          <w:sz w:val="24"/>
          <w:szCs w:val="24"/>
          <w:w w:val="100"/>
          <w:spacing w:val="0"/>
          <w:color w:val="000000"/>
          <w:position w:val="0"/>
        </w:rPr>
        <w:t>Článek XI.</w:t>
      </w:r>
      <w:bookmarkEnd w:id="34"/>
    </w:p>
    <w:p>
      <w:pPr>
        <w:pStyle w:val="Style78"/>
        <w:widowControl w:val="0"/>
        <w:keepNext/>
        <w:keepLines/>
        <w:shd w:val="clear" w:color="auto" w:fill="auto"/>
        <w:bidi w:val="0"/>
        <w:spacing w:before="0" w:after="228" w:line="240" w:lineRule="exact"/>
        <w:ind w:left="20" w:right="0" w:firstLine="0"/>
      </w:pPr>
      <w:bookmarkStart w:id="35" w:name="bookmark35"/>
      <w:r>
        <w:rPr>
          <w:lang w:val="cs-CZ" w:eastAsia="cs-CZ" w:bidi="cs-CZ"/>
          <w:sz w:val="24"/>
          <w:szCs w:val="24"/>
          <w:w w:val="100"/>
          <w:spacing w:val="0"/>
          <w:color w:val="000000"/>
          <w:position w:val="0"/>
        </w:rPr>
        <w:t>Platnost a účinnost smlouvy</w:t>
      </w:r>
      <w:bookmarkEnd w:id="35"/>
    </w:p>
    <w:p>
      <w:pPr>
        <w:pStyle w:val="Style8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5"/>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5"/>
              </w:rPr>
              <w:t>11.2. Smlouva je uzavírána s odloženou účinnosti dnem odeslání písemné výzvy</w:t>
            </w:r>
          </w:p>
        </w:tc>
        <w:tc>
          <w:tcPr>
            <w:shd w:val="clear" w:color="auto" w:fill="FFFFFF"/>
            <w:gridSpan w:val="2"/>
            <w:tcBorders/>
            <w:vAlign w:val="bottom"/>
          </w:tcPr>
          <w:p>
            <w:pPr>
              <w:pStyle w:val="Style5"/>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5"/>
              </w:rPr>
              <w:t>účinností, přičemž tato Smlouva nabývá</w:t>
            </w:r>
          </w:p>
          <w:p>
            <w:pPr>
              <w:pStyle w:val="Style5"/>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5"/>
              </w:rPr>
              <w:t>Zhotoviteli k převzetí staveniště k akci</w:t>
            </w:r>
          </w:p>
        </w:tc>
      </w:tr>
      <w:tr>
        <w:trPr>
          <w:trHeight w:val="552" w:hRule="exact"/>
        </w:trPr>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5"/>
              </w:rPr>
              <w:t>"[Bude doplněno před uzavřením smlouvy]"</w:t>
            </w:r>
          </w:p>
        </w:tc>
        <w:tc>
          <w:tcPr>
            <w:shd w:val="clear" w:color="auto" w:fill="FFFFFF"/>
            <w:tcBorders/>
            <w:vAlign w:val="top"/>
          </w:tcPr>
          <w:p>
            <w:pPr>
              <w:pStyle w:val="Style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5"/>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11.3. Objednatel je povinen po rozhodnutí o finančním zajištění akce zaslat Zhotoviteli</w:t>
            </w:r>
          </w:p>
        </w:tc>
      </w:tr>
    </w:tbl>
    <w:p>
      <w:pPr>
        <w:pStyle w:val="Style8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Pokud Objednatel</w:t>
            </w:r>
          </w:p>
        </w:tc>
        <w:tc>
          <w:tcPr>
            <w:shd w:val="clear" w:color="auto" w:fill="FFFFFF"/>
            <w:gridSpan w:val="2"/>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Zhotoviteli neodešle písemnou výzvu k převzetí staveniště dle této</w:t>
            </w:r>
          </w:p>
        </w:tc>
      </w:tr>
      <w:tr>
        <w:trPr>
          <w:trHeight w:val="288" w:hRule="exact"/>
        </w:trPr>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Smlouvy ani do</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"[Bude doplněno před uzavřením smlouvy]”</w:t>
            </w:r>
          </w:p>
        </w:tc>
        <w:tc>
          <w:tcPr>
            <w:shd w:val="clear" w:color="auto" w:fill="FFFFFF"/>
            <w:tcBorders/>
            <w:vAlign w:val="bottom"/>
          </w:tcPr>
          <w:p>
            <w:pPr>
              <w:pStyle w:val="Style5"/>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rPr>
              <w:t>, nenabude Smlouva</w:t>
            </w:r>
          </w:p>
        </w:tc>
      </w:tr>
    </w:tbl>
    <w:p>
      <w:pPr>
        <w:pStyle w:val="Style83"/>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1"/>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0"/>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8"/>
        <w:widowControl w:val="0"/>
        <w:keepNext/>
        <w:keepLines/>
        <w:shd w:val="clear" w:color="auto" w:fill="auto"/>
        <w:bidi w:val="0"/>
        <w:spacing w:before="0" w:after="0" w:line="240" w:lineRule="exact"/>
        <w:ind w:left="20" w:right="0" w:firstLine="0"/>
      </w:pPr>
      <w:bookmarkStart w:id="36" w:name="bookmark36"/>
      <w:r>
        <w:rPr>
          <w:lang w:val="cs-CZ" w:eastAsia="cs-CZ" w:bidi="cs-CZ"/>
          <w:sz w:val="24"/>
          <w:szCs w:val="24"/>
          <w:w w:val="100"/>
          <w:spacing w:val="0"/>
          <w:color w:val="000000"/>
          <w:position w:val="0"/>
        </w:rPr>
        <w:t>Článek XII.</w:t>
      </w:r>
      <w:bookmarkEnd w:id="36"/>
    </w:p>
    <w:p>
      <w:pPr>
        <w:pStyle w:val="Style78"/>
        <w:widowControl w:val="0"/>
        <w:keepNext/>
        <w:keepLines/>
        <w:shd w:val="clear" w:color="auto" w:fill="auto"/>
        <w:bidi w:val="0"/>
        <w:spacing w:before="0" w:after="0" w:line="240" w:lineRule="exact"/>
        <w:ind w:left="20" w:right="0" w:firstLine="0"/>
      </w:pPr>
      <w:bookmarkStart w:id="37" w:name="bookmark37"/>
      <w:r>
        <w:rPr>
          <w:lang w:val="cs-CZ" w:eastAsia="cs-CZ" w:bidi="cs-CZ"/>
          <w:sz w:val="24"/>
          <w:szCs w:val="24"/>
          <w:w w:val="100"/>
          <w:spacing w:val="0"/>
          <w:color w:val="000000"/>
          <w:position w:val="0"/>
        </w:rPr>
        <w:t>Závěrečná ustanovení</w:t>
      </w:r>
      <w:bookmarkEnd w:id="37"/>
    </w:p>
    <w:p>
      <w:pPr>
        <w:pStyle w:val="Style60"/>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0"/>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0"/>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0"/>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0"/>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0"/>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0"/>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0"/>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0"/>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0"/>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0"/>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0"/>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0"/>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0"/>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0"/>
        <w:widowControl w:val="0"/>
        <w:keepNext w:val="0"/>
        <w:keepLines w:val="0"/>
        <w:shd w:val="clear" w:color="auto" w:fill="auto"/>
        <w:bidi w:val="0"/>
        <w:jc w:val="center"/>
        <w:spacing w:before="0" w:after="0" w:line="274" w:lineRule="exact"/>
        <w:ind w:left="60" w:right="0" w:firstLine="0"/>
      </w:pPr>
      <w:r>
        <w:pict>
          <v:shape id="_x0000_s1060" type="#_x0000_t202" style="position:absolute;margin-left:60.pt;margin-top:-2.3pt;width:98.65pt;height:44.15pt;z-index:-125829364;mso-wrap-distance-left:5.pt;mso-wrap-distance-right:75.85pt;mso-wrap-distance-bottom:19.65pt;mso-position-horizontal-relative:margin" filled="f" stroked="f">
            <v:textbox style="mso-fit-shape-to-text:t" inset="0,0,0,0">
              <w:txbxContent>
                <w:p>
                  <w:pPr>
                    <w:pStyle w:val="Style60"/>
                    <w:widowControl w:val="0"/>
                    <w:keepNext w:val="0"/>
                    <w:keepLines w:val="0"/>
                    <w:shd w:val="clear" w:color="auto" w:fill="auto"/>
                    <w:bidi w:val="0"/>
                    <w:jc w:val="center"/>
                    <w:spacing w:before="0" w:after="0" w:line="274" w:lineRule="exact"/>
                    <w:ind w:left="0" w:right="0" w:firstLine="0"/>
                  </w:pPr>
                  <w:r>
                    <w:rPr>
                      <w:rStyle w:val="CharStyle61"/>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0"/>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38" w:name="bookmark38"/>
      <w:r>
        <w:rPr>
          <w:lang w:val="cs-CZ" w:eastAsia="cs-CZ" w:bidi="cs-CZ"/>
          <w:w w:val="100"/>
          <w:spacing w:val="0"/>
          <w:color w:val="000000"/>
          <w:position w:val="0"/>
        </w:rPr>
        <w:t>Příloha č. 3 Rámcové dohody</w:t>
      </w:r>
      <w:bookmarkEnd w:id="38"/>
    </w:p>
    <w:p>
      <w:pPr>
        <w:pStyle w:val="Style7"/>
        <w:widowControl w:val="0"/>
        <w:keepNext/>
        <w:keepLines/>
        <w:shd w:val="clear" w:color="auto" w:fill="auto"/>
        <w:bidi w:val="0"/>
        <w:spacing w:before="0" w:after="618" w:line="280" w:lineRule="exact"/>
        <w:ind w:left="0" w:right="0" w:firstLine="0"/>
      </w:pPr>
      <w:bookmarkStart w:id="39" w:name="bookmark39"/>
      <w:r>
        <w:rPr>
          <w:lang w:val="cs-CZ" w:eastAsia="cs-CZ" w:bidi="cs-CZ"/>
          <w:w w:val="100"/>
          <w:spacing w:val="0"/>
          <w:color w:val="000000"/>
          <w:position w:val="0"/>
        </w:rPr>
        <w:t>Vzor Obchodní podmínky</w:t>
      </w:r>
      <w:bookmarkEnd w:id="39"/>
    </w:p>
    <w:p>
      <w:pPr>
        <w:pStyle w:val="Style86"/>
        <w:widowControl w:val="0"/>
        <w:keepNext w:val="0"/>
        <w:keepLines w:val="0"/>
        <w:shd w:val="clear" w:color="auto" w:fill="auto"/>
        <w:bidi w:val="0"/>
        <w:spacing w:before="0" w:after="14" w:line="400" w:lineRule="exact"/>
        <w:ind w:left="0" w:right="0" w:firstLine="0"/>
      </w:pPr>
      <w:r>
        <w:rPr>
          <w:rStyle w:val="CharStyle88"/>
          <w:b/>
          <w:bCs/>
        </w:rPr>
        <w:t>Obchodní podmínky zadavatele</w:t>
      </w:r>
    </w:p>
    <w:p>
      <w:pPr>
        <w:pStyle w:val="Style60"/>
        <w:widowControl w:val="0"/>
        <w:keepNext w:val="0"/>
        <w:keepLines w:val="0"/>
        <w:shd w:val="clear" w:color="auto" w:fill="auto"/>
        <w:bidi w:val="0"/>
        <w:jc w:val="center"/>
        <w:spacing w:before="0" w:after="250" w:line="278" w:lineRule="exact"/>
        <w:ind w:left="0" w:right="0" w:firstLine="0"/>
      </w:pPr>
      <w:r>
        <w:rPr>
          <w:rStyle w:val="CharStyle89"/>
        </w:rPr>
        <w:t>pro veřejnou zakázku na stavební práce</w:t>
        <w:br/>
      </w:r>
      <w:r>
        <w:rPr>
          <w:rStyle w:val="CharStyle9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1" w:tooltip="Current Document">
        <w:r>
          <w:rPr>
            <w:lang w:val="cs-CZ" w:eastAsia="cs-CZ" w:bidi="cs-CZ"/>
            <w:w w:val="100"/>
            <w:spacing w:val="0"/>
            <w:color w:val="000000"/>
            <w:position w:val="0"/>
          </w:rPr>
          <w:t>Preambule</w:t>
          <w:tab/>
          <w:t>1</w:t>
        </w:r>
      </w:hyperlink>
    </w:p>
    <w:p>
      <w:pPr>
        <w:pStyle w:val="TOC_2"/>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4"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Doba plnění</w:t>
          <w:tab/>
          <w:t>6</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Zkoušky</w:t>
          <w:tab/>
          <w:t>24</w:t>
        </w:r>
      </w:hyperlink>
    </w:p>
    <w:p>
      <w:pPr>
        <w:pStyle w:val="TOC_2"/>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3"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5"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Vyšší moc</w:t>
          <w:tab/>
          <w:t>35</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4" w:tooltip="Current Document">
        <w:bookmarkStart w:id="40" w:name="bookmark40"/>
        <w:r>
          <w:rPr>
            <w:lang w:val="cs-CZ" w:eastAsia="cs-CZ" w:bidi="cs-CZ"/>
            <w:w w:val="100"/>
            <w:spacing w:val="0"/>
            <w:color w:val="000000"/>
            <w:position w:val="0"/>
          </w:rPr>
          <w:t>Závěrečná ustanovení</w:t>
          <w:tab/>
          <w:t xml:space="preserve">  38</w:t>
        </w:r>
        <w:bookmarkEnd w:id="40"/>
      </w:hyperlink>
      <w:r>
        <w:fldChar w:fldCharType="end"/>
      </w:r>
    </w:p>
    <w:p>
      <w:pPr>
        <w:pStyle w:val="Style78"/>
        <w:widowControl w:val="0"/>
        <w:keepNext/>
        <w:keepLines/>
        <w:shd w:val="clear" w:color="auto" w:fill="auto"/>
        <w:bidi w:val="0"/>
        <w:spacing w:before="0" w:after="214" w:line="240" w:lineRule="exact"/>
        <w:ind w:left="0" w:right="0" w:firstLine="0"/>
      </w:pPr>
      <w:bookmarkStart w:id="41" w:name="bookmark41"/>
      <w:r>
        <w:rPr>
          <w:rStyle w:val="CharStyle93"/>
        </w:rPr>
        <w:t>Preambule</w:t>
      </w:r>
      <w:bookmarkEnd w:id="41"/>
    </w:p>
    <w:p>
      <w:pPr>
        <w:pStyle w:val="Style60"/>
        <w:numPr>
          <w:ilvl w:val="0"/>
          <w:numId w:val="47"/>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0"/>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0"/>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0"/>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0"/>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0"/>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0"/>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4"/>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4"/>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4"/>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0"/>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0"/>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0"/>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0"/>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0"/>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0"/>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0"/>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0"/>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0"/>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0"/>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0"/>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0"/>
        <w:numPr>
          <w:ilvl w:val="0"/>
          <w:numId w:val="53"/>
        </w:numPr>
        <w:tabs>
          <w:tab w:leader="none" w:pos="313" w:val="left"/>
        </w:tabs>
        <w:widowControl w:val="0"/>
        <w:keepNext w:val="0"/>
        <w:keepLines w:val="0"/>
        <w:shd w:val="clear" w:color="auto" w:fill="auto"/>
        <w:bidi w:val="0"/>
        <w:spacing w:before="0" w:after="488" w:line="250" w:lineRule="exact"/>
        <w:ind w:left="320" w:right="0" w:hanging="320"/>
      </w:pPr>
      <w:bookmarkStart w:id="42" w:name="bookmark42"/>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2"/>
    </w:p>
    <w:p>
      <w:pPr>
        <w:pStyle w:val="Style78"/>
        <w:widowControl w:val="0"/>
        <w:keepNext/>
        <w:keepLines/>
        <w:shd w:val="clear" w:color="auto" w:fill="auto"/>
        <w:bidi w:val="0"/>
        <w:spacing w:before="0" w:after="210" w:line="240" w:lineRule="exact"/>
        <w:ind w:left="0" w:right="0" w:firstLine="0"/>
      </w:pPr>
      <w:bookmarkStart w:id="43" w:name="bookmark43"/>
      <w:r>
        <w:rPr>
          <w:rStyle w:val="CharStyle93"/>
        </w:rPr>
        <w:t>I. Předmět Smlouvy</w:t>
      </w:r>
      <w:bookmarkEnd w:id="43"/>
    </w:p>
    <w:p>
      <w:pPr>
        <w:pStyle w:val="Style60"/>
        <w:numPr>
          <w:ilvl w:val="0"/>
          <w:numId w:val="5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0"/>
        <w:numPr>
          <w:ilvl w:val="0"/>
          <w:numId w:val="5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0"/>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0"/>
        <w:numPr>
          <w:ilvl w:val="0"/>
          <w:numId w:val="55"/>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0"/>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0"/>
        <w:numPr>
          <w:ilvl w:val="0"/>
          <w:numId w:val="57"/>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0"/>
        <w:numPr>
          <w:ilvl w:val="0"/>
          <w:numId w:val="5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0"/>
        <w:numPr>
          <w:ilvl w:val="0"/>
          <w:numId w:val="5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0"/>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0"/>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0"/>
        <w:numPr>
          <w:ilvl w:val="0"/>
          <w:numId w:val="57"/>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0"/>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0"/>
        <w:numPr>
          <w:ilvl w:val="0"/>
          <w:numId w:val="57"/>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0"/>
        <w:numPr>
          <w:ilvl w:val="0"/>
          <w:numId w:val="57"/>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0"/>
        <w:numPr>
          <w:ilvl w:val="0"/>
          <w:numId w:val="57"/>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0"/>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0"/>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0"/>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0"/>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0"/>
        <w:numPr>
          <w:ilvl w:val="0"/>
          <w:numId w:val="57"/>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0"/>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0"/>
        <w:numPr>
          <w:ilvl w:val="0"/>
          <w:numId w:val="55"/>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8"/>
        <w:widowControl w:val="0"/>
        <w:keepNext/>
        <w:keepLines/>
        <w:shd w:val="clear" w:color="auto" w:fill="auto"/>
        <w:bidi w:val="0"/>
        <w:spacing w:before="0" w:after="207" w:line="240" w:lineRule="exact"/>
        <w:ind w:left="0" w:right="0" w:firstLine="0"/>
      </w:pPr>
      <w:bookmarkStart w:id="44" w:name="bookmark44"/>
      <w:r>
        <w:rPr>
          <w:rStyle w:val="CharStyle93"/>
        </w:rPr>
        <w:t>II. Specifikace díla v zadávacích podmínkách</w:t>
      </w:r>
      <w:bookmarkEnd w:id="44"/>
    </w:p>
    <w:p>
      <w:pPr>
        <w:pStyle w:val="Style60"/>
        <w:numPr>
          <w:ilvl w:val="0"/>
          <w:numId w:val="59"/>
        </w:numPr>
        <w:tabs>
          <w:tab w:leader="none" w:pos="457" w:val="left"/>
        </w:tabs>
        <w:widowControl w:val="0"/>
        <w:keepNext w:val="0"/>
        <w:keepLines w:val="0"/>
        <w:shd w:val="clear" w:color="auto" w:fill="auto"/>
        <w:bidi w:val="0"/>
        <w:spacing w:before="0" w:after="180" w:line="254" w:lineRule="exact"/>
        <w:ind w:left="0" w:right="0" w:firstLine="0"/>
      </w:pPr>
      <w:bookmarkStart w:id="45" w:name="bookmark45"/>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5"/>
    </w:p>
    <w:p>
      <w:pPr>
        <w:pStyle w:val="Style60"/>
        <w:numPr>
          <w:ilvl w:val="0"/>
          <w:numId w:val="59"/>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0"/>
        <w:numPr>
          <w:ilvl w:val="0"/>
          <w:numId w:val="59"/>
        </w:numPr>
        <w:tabs>
          <w:tab w:leader="none" w:pos="462" w:val="left"/>
        </w:tabs>
        <w:widowControl w:val="0"/>
        <w:keepNext w:val="0"/>
        <w:keepLines w:val="0"/>
        <w:shd w:val="clear" w:color="auto" w:fill="auto"/>
        <w:bidi w:val="0"/>
        <w:spacing w:before="0" w:after="432" w:line="254" w:lineRule="exact"/>
        <w:ind w:left="0" w:right="0" w:firstLine="0"/>
      </w:pPr>
      <w:bookmarkStart w:id="46" w:name="bookmark46"/>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6"/>
    </w:p>
    <w:p>
      <w:pPr>
        <w:pStyle w:val="Style78"/>
        <w:numPr>
          <w:ilvl w:val="0"/>
          <w:numId w:val="61"/>
        </w:numPr>
        <w:tabs>
          <w:tab w:leader="none" w:pos="4222" w:val="left"/>
        </w:tabs>
        <w:widowControl w:val="0"/>
        <w:keepNext/>
        <w:keepLines/>
        <w:shd w:val="clear" w:color="auto" w:fill="auto"/>
        <w:bidi w:val="0"/>
        <w:jc w:val="both"/>
        <w:spacing w:before="0" w:after="207" w:line="240" w:lineRule="exact"/>
        <w:ind w:left="3760" w:right="0" w:firstLine="0"/>
      </w:pPr>
      <w:bookmarkStart w:id="47" w:name="bookmark47"/>
      <w:r>
        <w:rPr>
          <w:rStyle w:val="CharStyle93"/>
        </w:rPr>
        <w:t>Doba plnění</w:t>
      </w:r>
      <w:bookmarkEnd w:id="47"/>
    </w:p>
    <w:p>
      <w:pPr>
        <w:pStyle w:val="Style60"/>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0"/>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0"/>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0"/>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0"/>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0"/>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0"/>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0"/>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0"/>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0"/>
        <w:numPr>
          <w:ilvl w:val="0"/>
          <w:numId w:val="63"/>
        </w:numPr>
        <w:tabs>
          <w:tab w:leader="none" w:pos="481" w:val="left"/>
        </w:tabs>
        <w:widowControl w:val="0"/>
        <w:keepNext w:val="0"/>
        <w:keepLines w:val="0"/>
        <w:shd w:val="clear" w:color="auto" w:fill="auto"/>
        <w:bidi w:val="0"/>
        <w:spacing w:before="0" w:after="488" w:line="250" w:lineRule="exact"/>
        <w:ind w:left="0" w:right="0" w:firstLine="0"/>
      </w:pPr>
      <w:bookmarkStart w:id="48" w:name="bookmark48"/>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8"/>
    </w:p>
    <w:p>
      <w:pPr>
        <w:pStyle w:val="Style78"/>
        <w:numPr>
          <w:ilvl w:val="0"/>
          <w:numId w:val="61"/>
        </w:numPr>
        <w:tabs>
          <w:tab w:leader="none" w:pos="3787" w:val="left"/>
        </w:tabs>
        <w:widowControl w:val="0"/>
        <w:keepNext/>
        <w:keepLines/>
        <w:shd w:val="clear" w:color="auto" w:fill="auto"/>
        <w:bidi w:val="0"/>
        <w:jc w:val="both"/>
        <w:spacing w:before="0" w:after="218" w:line="240" w:lineRule="exact"/>
        <w:ind w:left="3340" w:right="0" w:firstLine="0"/>
      </w:pPr>
      <w:bookmarkStart w:id="49" w:name="bookmark49"/>
      <w:r>
        <w:rPr>
          <w:rStyle w:val="CharStyle93"/>
        </w:rPr>
        <w:t>Místo provádění díla</w:t>
      </w:r>
      <w:bookmarkEnd w:id="49"/>
    </w:p>
    <w:p>
      <w:pPr>
        <w:pStyle w:val="Style60"/>
        <w:numPr>
          <w:ilvl w:val="0"/>
          <w:numId w:val="65"/>
        </w:numPr>
        <w:tabs>
          <w:tab w:leader="none" w:pos="457" w:val="left"/>
        </w:tabs>
        <w:widowControl w:val="0"/>
        <w:keepNext w:val="0"/>
        <w:keepLines w:val="0"/>
        <w:shd w:val="clear" w:color="auto" w:fill="auto"/>
        <w:bidi w:val="0"/>
        <w:spacing w:before="0" w:after="408" w:line="240" w:lineRule="exact"/>
        <w:ind w:left="0" w:right="0" w:firstLine="0"/>
      </w:pPr>
      <w:bookmarkStart w:id="50" w:name="bookmark50"/>
      <w:r>
        <w:rPr>
          <w:lang w:val="cs-CZ" w:eastAsia="cs-CZ" w:bidi="cs-CZ"/>
          <w:sz w:val="24"/>
          <w:szCs w:val="24"/>
          <w:w w:val="100"/>
          <w:spacing w:val="0"/>
          <w:color w:val="000000"/>
          <w:position w:val="0"/>
        </w:rPr>
        <w:t>Místem provádění díla je místo blíže uvedené ve Smlouvě.</w:t>
      </w:r>
      <w:bookmarkEnd w:id="50"/>
    </w:p>
    <w:p>
      <w:pPr>
        <w:pStyle w:val="Style78"/>
        <w:numPr>
          <w:ilvl w:val="0"/>
          <w:numId w:val="61"/>
        </w:numPr>
        <w:tabs>
          <w:tab w:leader="none" w:pos="2636" w:val="left"/>
        </w:tabs>
        <w:widowControl w:val="0"/>
        <w:keepNext/>
        <w:keepLines/>
        <w:shd w:val="clear" w:color="auto" w:fill="auto"/>
        <w:bidi w:val="0"/>
        <w:jc w:val="both"/>
        <w:spacing w:before="0" w:after="210" w:line="240" w:lineRule="exact"/>
        <w:ind w:left="2280" w:right="0" w:firstLine="0"/>
      </w:pPr>
      <w:bookmarkStart w:id="51" w:name="bookmark51"/>
      <w:r>
        <w:rPr>
          <w:rStyle w:val="CharStyle93"/>
        </w:rPr>
        <w:t>Cena díla, fakturační a platební podmínky</w:t>
      </w:r>
      <w:bookmarkEnd w:id="51"/>
    </w:p>
    <w:p>
      <w:pPr>
        <w:pStyle w:val="Style60"/>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0"/>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0"/>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0"/>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0"/>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0"/>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0"/>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0"/>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0"/>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0"/>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0"/>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0"/>
        <w:numPr>
          <w:ilvl w:val="0"/>
          <w:numId w:val="69"/>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0"/>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0"/>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0"/>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0"/>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0"/>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0"/>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0"/>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0"/>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0"/>
        <w:numPr>
          <w:ilvl w:val="0"/>
          <w:numId w:val="67"/>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0"/>
        <w:numPr>
          <w:ilvl w:val="0"/>
          <w:numId w:val="67"/>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0"/>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0"/>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0"/>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0"/>
        <w:numPr>
          <w:ilvl w:val="0"/>
          <w:numId w:val="67"/>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0"/>
        <w:numPr>
          <w:ilvl w:val="0"/>
          <w:numId w:val="67"/>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0"/>
        <w:numPr>
          <w:ilvl w:val="0"/>
          <w:numId w:val="73"/>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0"/>
        <w:numPr>
          <w:ilvl w:val="0"/>
          <w:numId w:val="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0"/>
        <w:numPr>
          <w:ilvl w:val="0"/>
          <w:numId w:val="73"/>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0"/>
        <w:numPr>
          <w:ilvl w:val="0"/>
          <w:numId w:val="73"/>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0"/>
        <w:numPr>
          <w:ilvl w:val="0"/>
          <w:numId w:val="73"/>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0"/>
        <w:numPr>
          <w:ilvl w:val="0"/>
          <w:numId w:val="73"/>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0"/>
        <w:numPr>
          <w:ilvl w:val="0"/>
          <w:numId w:val="6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0"/>
        <w:numPr>
          <w:ilvl w:val="0"/>
          <w:numId w:val="67"/>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0"/>
        <w:numPr>
          <w:ilvl w:val="0"/>
          <w:numId w:val="67"/>
        </w:numPr>
        <w:tabs>
          <w:tab w:leader="none" w:pos="591" w:val="left"/>
        </w:tabs>
        <w:widowControl w:val="0"/>
        <w:keepNext w:val="0"/>
        <w:keepLines w:val="0"/>
        <w:shd w:val="clear" w:color="auto" w:fill="auto"/>
        <w:bidi w:val="0"/>
        <w:spacing w:before="0" w:after="488" w:line="250" w:lineRule="exact"/>
        <w:ind w:left="0" w:right="0" w:firstLine="0"/>
      </w:pPr>
      <w:bookmarkStart w:id="52" w:name="bookmark52"/>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2"/>
    </w:p>
    <w:p>
      <w:pPr>
        <w:pStyle w:val="Style78"/>
        <w:numPr>
          <w:ilvl w:val="0"/>
          <w:numId w:val="61"/>
        </w:numPr>
        <w:tabs>
          <w:tab w:leader="none" w:pos="2387" w:val="left"/>
        </w:tabs>
        <w:widowControl w:val="0"/>
        <w:keepNext/>
        <w:keepLines/>
        <w:shd w:val="clear" w:color="auto" w:fill="auto"/>
        <w:bidi w:val="0"/>
        <w:jc w:val="both"/>
        <w:spacing w:before="0" w:after="210" w:line="240" w:lineRule="exact"/>
        <w:ind w:left="1940" w:right="0" w:firstLine="0"/>
      </w:pPr>
      <w:bookmarkStart w:id="53" w:name="bookmark53"/>
      <w:r>
        <w:rPr>
          <w:rStyle w:val="CharStyle93"/>
        </w:rPr>
        <w:t>Podklady, pokyny a věci předané Objednatelem</w:t>
      </w:r>
      <w:bookmarkEnd w:id="53"/>
    </w:p>
    <w:p>
      <w:pPr>
        <w:pStyle w:val="Style60"/>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0"/>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0"/>
        </w:rPr>
        <w:t>vynaložení odborné péče v době před uzavřením Smlouvy.</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0"/>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0"/>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0"/>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0"/>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0"/>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0"/>
        <w:numPr>
          <w:ilvl w:val="0"/>
          <w:numId w:val="75"/>
        </w:numPr>
        <w:tabs>
          <w:tab w:leader="none" w:pos="481" w:val="left"/>
        </w:tabs>
        <w:widowControl w:val="0"/>
        <w:keepNext w:val="0"/>
        <w:keepLines w:val="0"/>
        <w:shd w:val="clear" w:color="auto" w:fill="auto"/>
        <w:bidi w:val="0"/>
        <w:spacing w:before="0" w:after="432" w:line="254" w:lineRule="exact"/>
        <w:ind w:left="0" w:right="0" w:firstLine="0"/>
      </w:pPr>
      <w:bookmarkStart w:id="54" w:name="bookmark54"/>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4"/>
    </w:p>
    <w:p>
      <w:pPr>
        <w:pStyle w:val="Style78"/>
        <w:numPr>
          <w:ilvl w:val="0"/>
          <w:numId w:val="61"/>
        </w:numPr>
        <w:tabs>
          <w:tab w:leader="none" w:pos="3483" w:val="left"/>
        </w:tabs>
        <w:widowControl w:val="0"/>
        <w:keepNext/>
        <w:keepLines/>
        <w:shd w:val="clear" w:color="auto" w:fill="auto"/>
        <w:bidi w:val="0"/>
        <w:jc w:val="both"/>
        <w:spacing w:before="0" w:after="210" w:line="240" w:lineRule="exact"/>
        <w:ind w:left="2940" w:right="0" w:firstLine="0"/>
      </w:pPr>
      <w:bookmarkStart w:id="55" w:name="bookmark55"/>
      <w:r>
        <w:rPr>
          <w:rStyle w:val="CharStyle93"/>
        </w:rPr>
        <w:t>Součinnost smluvních stran</w:t>
      </w:r>
      <w:bookmarkEnd w:id="55"/>
    </w:p>
    <w:p>
      <w:pPr>
        <w:pStyle w:val="Style60"/>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0"/>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0"/>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0"/>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0"/>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0"/>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0"/>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0"/>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0"/>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0"/>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0"/>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0"/>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0"/>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0"/>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0"/>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0"/>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0"/>
        <w:numPr>
          <w:ilvl w:val="0"/>
          <w:numId w:val="77"/>
        </w:numPr>
        <w:tabs>
          <w:tab w:leader="none" w:pos="505" w:val="left"/>
        </w:tabs>
        <w:widowControl w:val="0"/>
        <w:keepNext w:val="0"/>
        <w:keepLines w:val="0"/>
        <w:shd w:val="clear" w:color="auto" w:fill="auto"/>
        <w:bidi w:val="0"/>
        <w:spacing w:before="0" w:after="432" w:line="254" w:lineRule="exact"/>
        <w:ind w:left="0" w:right="0" w:firstLine="0"/>
      </w:pPr>
      <w:bookmarkStart w:id="56" w:name="bookmark56"/>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6"/>
    </w:p>
    <w:p>
      <w:pPr>
        <w:pStyle w:val="Style78"/>
        <w:numPr>
          <w:ilvl w:val="0"/>
          <w:numId w:val="61"/>
        </w:numPr>
        <w:tabs>
          <w:tab w:leader="none" w:pos="2439" w:val="left"/>
        </w:tabs>
        <w:widowControl w:val="0"/>
        <w:keepNext/>
        <w:keepLines/>
        <w:shd w:val="clear" w:color="auto" w:fill="auto"/>
        <w:bidi w:val="0"/>
        <w:jc w:val="both"/>
        <w:spacing w:before="0" w:after="210" w:line="240" w:lineRule="exact"/>
        <w:ind w:left="1800" w:right="0" w:firstLine="0"/>
      </w:pPr>
      <w:bookmarkStart w:id="57" w:name="bookmark57"/>
      <w:r>
        <w:rPr>
          <w:rStyle w:val="CharStyle93"/>
        </w:rPr>
        <w:t>Podmínky a způsob provádění díla Zhotovitelem</w:t>
      </w:r>
      <w:bookmarkEnd w:id="57"/>
    </w:p>
    <w:p>
      <w:pPr>
        <w:pStyle w:val="Style60"/>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0"/>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0"/>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0"/>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0"/>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0"/>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0"/>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0"/>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0"/>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0"/>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0"/>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0"/>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0"/>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0"/>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0"/>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0"/>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0"/>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0"/>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0"/>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90"/>
        </w:rPr>
        <w:t>Přerušení prací</w:t>
      </w:r>
    </w:p>
    <w:p>
      <w:pPr>
        <w:pStyle w:val="Style60"/>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0"/>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0"/>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Kontroly a kontrolní dny</w:t>
      </w:r>
    </w:p>
    <w:p>
      <w:pPr>
        <w:pStyle w:val="Style60"/>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0"/>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0"/>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0"/>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0"/>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0"/>
        <w:numPr>
          <w:ilvl w:val="0"/>
          <w:numId w:val="91"/>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0"/>
        <w:numPr>
          <w:ilvl w:val="0"/>
          <w:numId w:val="89"/>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0"/>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0"/>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0"/>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0"/>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0"/>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0"/>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Změny díla</w:t>
      </w:r>
    </w:p>
    <w:p>
      <w:pPr>
        <w:pStyle w:val="Style60"/>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0"/>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0"/>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0"/>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0"/>
        <w:numPr>
          <w:ilvl w:val="0"/>
          <w:numId w:val="97"/>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0"/>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0"/>
        <w:numPr>
          <w:ilvl w:val="0"/>
          <w:numId w:val="9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0"/>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0"/>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0"/>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bezpečnosti a hygieny práce</w:t>
      </w:r>
    </w:p>
    <w:p>
      <w:pPr>
        <w:pStyle w:val="Style60"/>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0"/>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0"/>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0"/>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0"/>
        <w:numPr>
          <w:ilvl w:val="0"/>
          <w:numId w:val="99"/>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0"/>
        <w:numPr>
          <w:ilvl w:val="0"/>
          <w:numId w:val="99"/>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0"/>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podmínek rozhodnutí dotčených orgánů a organizací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0"/>
        <w:numPr>
          <w:ilvl w:val="0"/>
          <w:numId w:val="8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0"/>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0"/>
        <w:numPr>
          <w:ilvl w:val="0"/>
          <w:numId w:val="83"/>
        </w:numPr>
        <w:tabs>
          <w:tab w:leader="none" w:pos="572" w:val="left"/>
        </w:tabs>
        <w:widowControl w:val="0"/>
        <w:keepNext w:val="0"/>
        <w:keepLines w:val="0"/>
        <w:shd w:val="clear" w:color="auto" w:fill="auto"/>
        <w:bidi w:val="0"/>
        <w:spacing w:before="0" w:after="432" w:line="254" w:lineRule="exact"/>
        <w:ind w:left="0" w:right="0" w:firstLine="0"/>
      </w:pPr>
      <w:bookmarkStart w:id="58" w:name="bookmark58"/>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8"/>
    </w:p>
    <w:p>
      <w:pPr>
        <w:pStyle w:val="Style78"/>
        <w:numPr>
          <w:ilvl w:val="0"/>
          <w:numId w:val="61"/>
        </w:numPr>
        <w:tabs>
          <w:tab w:leader="none" w:pos="3527" w:val="left"/>
        </w:tabs>
        <w:widowControl w:val="0"/>
        <w:keepNext/>
        <w:keepLines/>
        <w:shd w:val="clear" w:color="auto" w:fill="auto"/>
        <w:bidi w:val="0"/>
        <w:jc w:val="both"/>
        <w:spacing w:before="0" w:after="210" w:line="240" w:lineRule="exact"/>
        <w:ind w:left="3080" w:right="0" w:firstLine="0"/>
      </w:pPr>
      <w:bookmarkStart w:id="59" w:name="bookmark59"/>
      <w:r>
        <w:rPr>
          <w:rStyle w:val="CharStyle93"/>
        </w:rPr>
        <w:t>Staveniště a jeho zařízení</w:t>
      </w:r>
      <w:bookmarkEnd w:id="59"/>
    </w:p>
    <w:p>
      <w:pPr>
        <w:pStyle w:val="Style60"/>
        <w:numPr>
          <w:ilvl w:val="0"/>
          <w:numId w:val="101"/>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0"/>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0"/>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0"/>
        <w:numPr>
          <w:ilvl w:val="0"/>
          <w:numId w:val="103"/>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0"/>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0"/>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0"/>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0"/>
        <w:numPr>
          <w:ilvl w:val="0"/>
          <w:numId w:val="101"/>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0"/>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0"/>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0"/>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0"/>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0"/>
        <w:numPr>
          <w:ilvl w:val="0"/>
          <w:numId w:val="105"/>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0"/>
        <w:numPr>
          <w:ilvl w:val="0"/>
          <w:numId w:val="10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0"/>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0"/>
        <w:numPr>
          <w:ilvl w:val="0"/>
          <w:numId w:val="101"/>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8"/>
        <w:numPr>
          <w:ilvl w:val="0"/>
          <w:numId w:val="61"/>
        </w:numPr>
        <w:tabs>
          <w:tab w:leader="none" w:pos="3441" w:val="left"/>
        </w:tabs>
        <w:widowControl w:val="0"/>
        <w:keepNext/>
        <w:keepLines/>
        <w:shd w:val="clear" w:color="auto" w:fill="auto"/>
        <w:bidi w:val="0"/>
        <w:jc w:val="both"/>
        <w:spacing w:before="0" w:after="214" w:line="240" w:lineRule="exact"/>
        <w:ind w:left="3080" w:right="0" w:firstLine="0"/>
      </w:pPr>
      <w:bookmarkStart w:id="60" w:name="bookmark60"/>
      <w:r>
        <w:rPr>
          <w:rStyle w:val="CharStyle93"/>
        </w:rPr>
        <w:t>Stavební deník, TDS a AD</w:t>
      </w:r>
      <w:bookmarkEnd w:id="60"/>
    </w:p>
    <w:p>
      <w:pPr>
        <w:pStyle w:val="Style60"/>
        <w:numPr>
          <w:ilvl w:val="0"/>
          <w:numId w:val="107"/>
        </w:numPr>
        <w:tabs>
          <w:tab w:leader="none" w:pos="712" w:val="left"/>
        </w:tabs>
        <w:widowControl w:val="0"/>
        <w:keepNext w:val="0"/>
        <w:keepLines w:val="0"/>
        <w:shd w:val="clear" w:color="auto" w:fill="auto"/>
        <w:bidi w:val="0"/>
        <w:spacing w:before="0" w:after="0" w:line="240" w:lineRule="exact"/>
        <w:ind w:left="0" w:right="0" w:firstLine="0"/>
      </w:pPr>
      <w:bookmarkStart w:id="61" w:name="bookmark61"/>
      <w:r>
        <w:rPr>
          <w:rStyle w:val="CharStyle90"/>
        </w:rPr>
        <w:t>Stavební deník</w:t>
      </w:r>
      <w:bookmarkEnd w:id="61"/>
    </w:p>
    <w:p>
      <w:pPr>
        <w:pStyle w:val="Style60"/>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0"/>
        <w:numPr>
          <w:ilvl w:val="0"/>
          <w:numId w:val="10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0"/>
        <w:numPr>
          <w:ilvl w:val="0"/>
          <w:numId w:val="10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0"/>
        <w:numPr>
          <w:ilvl w:val="0"/>
          <w:numId w:val="10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0"/>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0"/>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Obsah a forma zápisu do stavebního deníku</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0"/>
        <w:numPr>
          <w:ilvl w:val="0"/>
          <w:numId w:val="11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0"/>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0"/>
        <w:numPr>
          <w:ilvl w:val="0"/>
          <w:numId w:val="11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0"/>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0"/>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0"/>
        <w:numPr>
          <w:ilvl w:val="0"/>
          <w:numId w:val="111"/>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0"/>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Osoby oprávněné k zápisům ve stavebním deníku</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0"/>
        <w:numPr>
          <w:ilvl w:val="0"/>
          <w:numId w:val="11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0"/>
        <w:numPr>
          <w:ilvl w:val="0"/>
          <w:numId w:val="113"/>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0"/>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Způsob vedení a zápisu do Stavebního deníku</w:t>
      </w:r>
    </w:p>
    <w:p>
      <w:pPr>
        <w:pStyle w:val="Style60"/>
        <w:numPr>
          <w:ilvl w:val="0"/>
          <w:numId w:val="115"/>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0"/>
        <w:numPr>
          <w:ilvl w:val="0"/>
          <w:numId w:val="115"/>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0"/>
        <w:numPr>
          <w:ilvl w:val="0"/>
          <w:numId w:val="11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0"/>
        <w:numPr>
          <w:ilvl w:val="0"/>
          <w:numId w:val="10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Technický dozor stavebníka (TDS) a autorský dozor (AD)</w:t>
      </w:r>
    </w:p>
    <w:p>
      <w:pPr>
        <w:pStyle w:val="Style60"/>
        <w:numPr>
          <w:ilvl w:val="0"/>
          <w:numId w:val="117"/>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0"/>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0"/>
        <w:numPr>
          <w:ilvl w:val="0"/>
          <w:numId w:val="117"/>
        </w:numPr>
        <w:tabs>
          <w:tab w:leader="none" w:pos="735" w:val="left"/>
        </w:tabs>
        <w:widowControl w:val="0"/>
        <w:keepNext w:val="0"/>
        <w:keepLines w:val="0"/>
        <w:shd w:val="clear" w:color="auto" w:fill="auto"/>
        <w:bidi w:val="0"/>
        <w:spacing w:before="0" w:after="428" w:line="250" w:lineRule="exact"/>
        <w:ind w:left="0" w:right="0" w:firstLine="0"/>
      </w:pPr>
      <w:bookmarkStart w:id="62" w:name="bookmark62"/>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2"/>
    </w:p>
    <w:p>
      <w:pPr>
        <w:pStyle w:val="Style78"/>
        <w:numPr>
          <w:ilvl w:val="0"/>
          <w:numId w:val="61"/>
        </w:numPr>
        <w:tabs>
          <w:tab w:leader="none" w:pos="4397" w:val="left"/>
        </w:tabs>
        <w:widowControl w:val="0"/>
        <w:keepNext/>
        <w:keepLines/>
        <w:shd w:val="clear" w:color="auto" w:fill="auto"/>
        <w:bidi w:val="0"/>
        <w:jc w:val="both"/>
        <w:spacing w:before="0" w:after="210" w:line="240" w:lineRule="exact"/>
        <w:ind w:left="3940" w:right="0" w:firstLine="0"/>
      </w:pPr>
      <w:bookmarkStart w:id="63" w:name="bookmark63"/>
      <w:r>
        <w:rPr>
          <w:rStyle w:val="CharStyle93"/>
        </w:rPr>
        <w:t>Zkoušky</w:t>
      </w:r>
      <w:bookmarkEnd w:id="63"/>
    </w:p>
    <w:p>
      <w:pPr>
        <w:pStyle w:val="Style60"/>
        <w:numPr>
          <w:ilvl w:val="0"/>
          <w:numId w:val="11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0"/>
        <w:numPr>
          <w:ilvl w:val="0"/>
          <w:numId w:val="11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0"/>
        <w:numPr>
          <w:ilvl w:val="0"/>
          <w:numId w:val="11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0"/>
        <w:numPr>
          <w:ilvl w:val="0"/>
          <w:numId w:val="119"/>
        </w:numPr>
        <w:tabs>
          <w:tab w:leader="none" w:pos="577" w:val="left"/>
        </w:tabs>
        <w:widowControl w:val="0"/>
        <w:keepNext w:val="0"/>
        <w:keepLines w:val="0"/>
        <w:shd w:val="clear" w:color="auto" w:fill="auto"/>
        <w:bidi w:val="0"/>
        <w:spacing w:before="0" w:after="428" w:line="250" w:lineRule="exact"/>
        <w:ind w:left="0" w:right="0" w:firstLine="0"/>
      </w:pPr>
      <w:bookmarkStart w:id="64" w:name="bookmark64"/>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4"/>
    </w:p>
    <w:p>
      <w:pPr>
        <w:pStyle w:val="Style78"/>
        <w:numPr>
          <w:ilvl w:val="0"/>
          <w:numId w:val="61"/>
        </w:numPr>
        <w:tabs>
          <w:tab w:leader="none" w:pos="3208" w:val="left"/>
        </w:tabs>
        <w:widowControl w:val="0"/>
        <w:keepNext/>
        <w:keepLines/>
        <w:shd w:val="clear" w:color="auto" w:fill="auto"/>
        <w:bidi w:val="0"/>
        <w:jc w:val="both"/>
        <w:spacing w:before="0" w:after="207" w:line="240" w:lineRule="exact"/>
        <w:ind w:left="2660" w:right="0" w:firstLine="0"/>
      </w:pPr>
      <w:bookmarkStart w:id="65" w:name="bookmark65"/>
      <w:r>
        <w:rPr>
          <w:rStyle w:val="CharStyle93"/>
        </w:rPr>
        <w:t>Užívání díla před jeho předáním</w:t>
      </w:r>
      <w:bookmarkEnd w:id="65"/>
    </w:p>
    <w:p>
      <w:pPr>
        <w:pStyle w:val="Style60"/>
        <w:numPr>
          <w:ilvl w:val="0"/>
          <w:numId w:val="121"/>
        </w:numPr>
        <w:tabs>
          <w:tab w:leader="none" w:pos="562" w:val="left"/>
        </w:tabs>
        <w:widowControl w:val="0"/>
        <w:keepNext w:val="0"/>
        <w:keepLines w:val="0"/>
        <w:shd w:val="clear" w:color="auto" w:fill="auto"/>
        <w:bidi w:val="0"/>
        <w:spacing w:before="0" w:after="432" w:line="254" w:lineRule="exact"/>
        <w:ind w:left="0" w:right="0" w:firstLine="0"/>
      </w:pPr>
      <w:bookmarkStart w:id="66" w:name="bookmark66"/>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6"/>
    </w:p>
    <w:p>
      <w:pPr>
        <w:pStyle w:val="Style78"/>
        <w:numPr>
          <w:ilvl w:val="0"/>
          <w:numId w:val="61"/>
        </w:numPr>
        <w:tabs>
          <w:tab w:leader="none" w:pos="3499" w:val="left"/>
        </w:tabs>
        <w:widowControl w:val="0"/>
        <w:keepNext/>
        <w:keepLines/>
        <w:shd w:val="clear" w:color="auto" w:fill="auto"/>
        <w:bidi w:val="0"/>
        <w:jc w:val="both"/>
        <w:spacing w:before="0" w:after="201" w:line="240" w:lineRule="exact"/>
        <w:ind w:left="2860" w:right="0" w:firstLine="0"/>
      </w:pPr>
      <w:bookmarkStart w:id="67" w:name="bookmark67"/>
      <w:r>
        <w:rPr>
          <w:rStyle w:val="CharStyle93"/>
        </w:rPr>
        <w:t>Převzetí díla nebo jeho části</w:t>
      </w:r>
      <w:bookmarkEnd w:id="67"/>
    </w:p>
    <w:p>
      <w:pPr>
        <w:pStyle w:val="Style60"/>
        <w:numPr>
          <w:ilvl w:val="0"/>
          <w:numId w:val="123"/>
        </w:numPr>
        <w:tabs>
          <w:tab w:leader="none" w:pos="702" w:val="left"/>
        </w:tabs>
        <w:widowControl w:val="0"/>
        <w:keepNext w:val="0"/>
        <w:keepLines w:val="0"/>
        <w:shd w:val="clear" w:color="auto" w:fill="auto"/>
        <w:bidi w:val="0"/>
        <w:spacing w:before="0" w:after="0" w:line="250" w:lineRule="exact"/>
        <w:ind w:left="0" w:right="0" w:firstLine="0"/>
      </w:pPr>
      <w:r>
        <w:rPr>
          <w:rStyle w:val="CharStyle90"/>
        </w:rPr>
        <w:t>Provedení díla</w:t>
      </w:r>
    </w:p>
    <w:p>
      <w:pPr>
        <w:pStyle w:val="Style60"/>
        <w:numPr>
          <w:ilvl w:val="0"/>
          <w:numId w:val="12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0"/>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0"/>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0"/>
        <w:numPr>
          <w:ilvl w:val="0"/>
          <w:numId w:val="125"/>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0"/>
        <w:numPr>
          <w:ilvl w:val="0"/>
          <w:numId w:val="125"/>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0"/>
        <w:numPr>
          <w:ilvl w:val="0"/>
          <w:numId w:val="123"/>
        </w:numPr>
        <w:tabs>
          <w:tab w:leader="none" w:pos="716" w:val="left"/>
        </w:tabs>
        <w:widowControl w:val="0"/>
        <w:keepNext w:val="0"/>
        <w:keepLines w:val="0"/>
        <w:shd w:val="clear" w:color="auto" w:fill="auto"/>
        <w:bidi w:val="0"/>
        <w:spacing w:before="0" w:after="0" w:line="250" w:lineRule="exact"/>
        <w:ind w:left="0" w:right="0" w:firstLine="0"/>
      </w:pPr>
      <w:r>
        <w:rPr>
          <w:rStyle w:val="CharStyle90"/>
        </w:rPr>
        <w:t>Předání a převzetí díla nebo jeho části a Příprava k předání díla nebo jeho části</w:t>
      </w:r>
    </w:p>
    <w:p>
      <w:pPr>
        <w:pStyle w:val="Style60"/>
        <w:numPr>
          <w:ilvl w:val="0"/>
          <w:numId w:val="127"/>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0"/>
        <w:numPr>
          <w:ilvl w:val="0"/>
          <w:numId w:val="129"/>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0"/>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0"/>
        <w:numPr>
          <w:ilvl w:val="0"/>
          <w:numId w:val="129"/>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0"/>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0"/>
        <w:numPr>
          <w:ilvl w:val="0"/>
          <w:numId w:val="127"/>
        </w:numPr>
        <w:tabs>
          <w:tab w:leader="none" w:pos="729" w:val="left"/>
        </w:tabs>
        <w:widowControl w:val="0"/>
        <w:keepNext w:val="0"/>
        <w:keepLines w:val="0"/>
        <w:shd w:val="clear" w:color="auto" w:fill="auto"/>
        <w:bidi w:val="0"/>
        <w:spacing w:before="0" w:after="0" w:line="250" w:lineRule="exact"/>
        <w:ind w:left="0" w:right="0" w:firstLine="0"/>
      </w:pPr>
      <w:r>
        <w:rPr>
          <w:rStyle w:val="CharStyle90"/>
        </w:rPr>
        <w:t>Organizace a doklady nezbytné k předání a převzetí díla</w:t>
      </w:r>
    </w:p>
    <w:p>
      <w:pPr>
        <w:pStyle w:val="Style60"/>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0"/>
        <w:numPr>
          <w:ilvl w:val="0"/>
          <w:numId w:val="131"/>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0"/>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0"/>
        <w:numPr>
          <w:ilvl w:val="0"/>
          <w:numId w:val="131"/>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0"/>
        <w:numPr>
          <w:ilvl w:val="0"/>
          <w:numId w:val="131"/>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0"/>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0"/>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0"/>
        <w:numPr>
          <w:ilvl w:val="0"/>
          <w:numId w:val="123"/>
        </w:numPr>
        <w:tabs>
          <w:tab w:leader="none" w:pos="689" w:val="left"/>
        </w:tabs>
        <w:widowControl w:val="0"/>
        <w:keepNext w:val="0"/>
        <w:keepLines w:val="0"/>
        <w:shd w:val="clear" w:color="auto" w:fill="auto"/>
        <w:bidi w:val="0"/>
        <w:spacing w:before="0" w:after="0" w:line="240" w:lineRule="exact"/>
        <w:ind w:left="0" w:right="0" w:firstLine="0"/>
      </w:pPr>
      <w:r>
        <w:rPr>
          <w:rStyle w:val="CharStyle90"/>
        </w:rPr>
        <w:t>Zápis o předání a převzetí díla</w:t>
      </w:r>
    </w:p>
    <w:p>
      <w:pPr>
        <w:pStyle w:val="Style60"/>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0"/>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0"/>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0"/>
        <w:numPr>
          <w:ilvl w:val="0"/>
          <w:numId w:val="133"/>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0"/>
        <w:numPr>
          <w:ilvl w:val="0"/>
          <w:numId w:val="133"/>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0"/>
        <w:numPr>
          <w:ilvl w:val="0"/>
          <w:numId w:val="13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0"/>
        <w:widowControl w:val="0"/>
        <w:keepNext w:val="0"/>
        <w:keepLines w:val="0"/>
        <w:shd w:val="clear" w:color="auto" w:fill="auto"/>
        <w:bidi w:val="0"/>
        <w:spacing w:before="0" w:after="0" w:line="250" w:lineRule="exact"/>
        <w:ind w:left="0" w:right="0" w:firstLine="0"/>
      </w:pPr>
      <w:r>
        <w:rPr>
          <w:rStyle w:val="CharStyle90"/>
        </w:rPr>
        <w:t>13. 4. Prohlídka díla</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0"/>
        <w:numPr>
          <w:ilvl w:val="0"/>
          <w:numId w:val="13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0"/>
        <w:numPr>
          <w:ilvl w:val="0"/>
          <w:numId w:val="13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0"/>
        <w:numPr>
          <w:ilvl w:val="0"/>
          <w:numId w:val="13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0"/>
        <w:numPr>
          <w:ilvl w:val="0"/>
          <w:numId w:val="13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0"/>
        <w:numPr>
          <w:ilvl w:val="0"/>
          <w:numId w:val="137"/>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0"/>
        <w:numPr>
          <w:ilvl w:val="0"/>
          <w:numId w:val="139"/>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0"/>
        <w:numPr>
          <w:ilvl w:val="0"/>
          <w:numId w:val="139"/>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0"/>
        <w:numPr>
          <w:ilvl w:val="0"/>
          <w:numId w:val="137"/>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0"/>
        <w:numPr>
          <w:ilvl w:val="0"/>
          <w:numId w:val="137"/>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0"/>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8"/>
        <w:numPr>
          <w:ilvl w:val="0"/>
          <w:numId w:val="61"/>
        </w:numPr>
        <w:tabs>
          <w:tab w:leader="none" w:pos="4105" w:val="left"/>
        </w:tabs>
        <w:widowControl w:val="0"/>
        <w:keepNext/>
        <w:keepLines/>
        <w:shd w:val="clear" w:color="auto" w:fill="auto"/>
        <w:bidi w:val="0"/>
        <w:jc w:val="both"/>
        <w:spacing w:before="0" w:after="210" w:line="240" w:lineRule="exact"/>
        <w:ind w:left="3480" w:right="0" w:firstLine="0"/>
      </w:pPr>
      <w:bookmarkStart w:id="68" w:name="bookmark68"/>
      <w:r>
        <w:rPr>
          <w:rStyle w:val="CharStyle93"/>
        </w:rPr>
        <w:t>Smluvní pokuty</w:t>
      </w:r>
      <w:bookmarkEnd w:id="68"/>
    </w:p>
    <w:p>
      <w:pPr>
        <w:pStyle w:val="Style60"/>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0"/>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0"/>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0"/>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0"/>
        <w:numPr>
          <w:ilvl w:val="0"/>
          <w:numId w:val="141"/>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0"/>
        <w:numPr>
          <w:ilvl w:val="0"/>
          <w:numId w:val="141"/>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0"/>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0"/>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0"/>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0"/>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0"/>
        <w:numPr>
          <w:ilvl w:val="0"/>
          <w:numId w:val="141"/>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0"/>
        <w:numPr>
          <w:ilvl w:val="0"/>
          <w:numId w:val="141"/>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0"/>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0"/>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0"/>
        <w:numPr>
          <w:ilvl w:val="0"/>
          <w:numId w:val="141"/>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0"/>
        <w:numPr>
          <w:ilvl w:val="0"/>
          <w:numId w:val="141"/>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0"/>
        <w:numPr>
          <w:ilvl w:val="0"/>
          <w:numId w:val="141"/>
        </w:numPr>
        <w:tabs>
          <w:tab w:leader="none" w:pos="706" w:val="left"/>
        </w:tabs>
        <w:widowControl w:val="0"/>
        <w:keepNext w:val="0"/>
        <w:keepLines w:val="0"/>
        <w:shd w:val="clear" w:color="auto" w:fill="auto"/>
        <w:bidi w:val="0"/>
        <w:spacing w:before="0" w:after="432" w:line="254" w:lineRule="exact"/>
        <w:ind w:left="0" w:right="0" w:firstLine="0"/>
      </w:pPr>
      <w:bookmarkStart w:id="69" w:name="bookmark69"/>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9"/>
    </w:p>
    <w:p>
      <w:pPr>
        <w:pStyle w:val="Style78"/>
        <w:numPr>
          <w:ilvl w:val="0"/>
          <w:numId w:val="61"/>
        </w:numPr>
        <w:tabs>
          <w:tab w:leader="none" w:pos="878" w:val="left"/>
        </w:tabs>
        <w:widowControl w:val="0"/>
        <w:keepNext/>
        <w:keepLines/>
        <w:shd w:val="clear" w:color="auto" w:fill="auto"/>
        <w:bidi w:val="0"/>
        <w:jc w:val="both"/>
        <w:spacing w:before="0" w:after="0" w:line="240" w:lineRule="exact"/>
        <w:ind w:left="340" w:right="0" w:firstLine="0"/>
      </w:pPr>
      <w:bookmarkStart w:id="70" w:name="bookmark70"/>
      <w:r>
        <w:rPr>
          <w:rStyle w:val="CharStyle93"/>
        </w:rPr>
        <w:t>Nebezpečí vzniku škody na věci, přechod vlastnického práva a odpovědnost za</w:t>
      </w:r>
      <w:bookmarkEnd w:id="70"/>
    </w:p>
    <w:p>
      <w:pPr>
        <w:pStyle w:val="Style78"/>
        <w:widowControl w:val="0"/>
        <w:keepNext/>
        <w:keepLines/>
        <w:shd w:val="clear" w:color="auto" w:fill="auto"/>
        <w:bidi w:val="0"/>
        <w:spacing w:before="0" w:after="150" w:line="240" w:lineRule="exact"/>
        <w:ind w:left="0" w:right="20" w:firstLine="0"/>
      </w:pPr>
      <w:bookmarkStart w:id="71" w:name="bookmark71"/>
      <w:r>
        <w:rPr>
          <w:rStyle w:val="CharStyle93"/>
        </w:rPr>
        <w:t>škodu</w:t>
      </w:r>
      <w:bookmarkEnd w:id="71"/>
    </w:p>
    <w:p>
      <w:pPr>
        <w:pStyle w:val="Style60"/>
        <w:numPr>
          <w:ilvl w:val="0"/>
          <w:numId w:val="143"/>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0"/>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0"/>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0"/>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0"/>
        <w:numPr>
          <w:ilvl w:val="0"/>
          <w:numId w:val="145"/>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0"/>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0"/>
        <w:numPr>
          <w:ilvl w:val="0"/>
          <w:numId w:val="143"/>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0"/>
        <w:numPr>
          <w:ilvl w:val="0"/>
          <w:numId w:val="147"/>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0"/>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0"/>
        <w:numPr>
          <w:ilvl w:val="0"/>
          <w:numId w:val="147"/>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0"/>
        <w:numPr>
          <w:ilvl w:val="0"/>
          <w:numId w:val="143"/>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0"/>
        <w:numPr>
          <w:ilvl w:val="0"/>
          <w:numId w:val="143"/>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0"/>
        <w:numPr>
          <w:ilvl w:val="0"/>
          <w:numId w:val="143"/>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0"/>
        <w:numPr>
          <w:ilvl w:val="0"/>
          <w:numId w:val="143"/>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0"/>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0"/>
        <w:numPr>
          <w:ilvl w:val="0"/>
          <w:numId w:val="143"/>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0"/>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0"/>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0"/>
        <w:numPr>
          <w:ilvl w:val="0"/>
          <w:numId w:val="143"/>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0"/>
        <w:numPr>
          <w:ilvl w:val="0"/>
          <w:numId w:val="143"/>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0"/>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0"/>
        <w:widowControl w:val="0"/>
        <w:keepNext w:val="0"/>
        <w:keepLines w:val="0"/>
        <w:shd w:val="clear" w:color="auto" w:fill="auto"/>
        <w:bidi w:val="0"/>
        <w:spacing w:before="0" w:after="488" w:line="250" w:lineRule="exact"/>
        <w:ind w:left="0" w:right="0" w:firstLine="640"/>
      </w:pPr>
      <w:bookmarkStart w:id="72" w:name="bookmark72"/>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2"/>
    </w:p>
    <w:p>
      <w:pPr>
        <w:pStyle w:val="Style78"/>
        <w:numPr>
          <w:ilvl w:val="0"/>
          <w:numId w:val="61"/>
        </w:numPr>
        <w:tabs>
          <w:tab w:leader="none" w:pos="2870" w:val="left"/>
        </w:tabs>
        <w:widowControl w:val="0"/>
        <w:keepNext/>
        <w:keepLines/>
        <w:shd w:val="clear" w:color="auto" w:fill="auto"/>
        <w:bidi w:val="0"/>
        <w:jc w:val="both"/>
        <w:spacing w:before="0" w:after="210" w:line="240" w:lineRule="exact"/>
        <w:ind w:left="2240" w:right="0" w:firstLine="0"/>
      </w:pPr>
      <w:bookmarkStart w:id="73" w:name="bookmark73"/>
      <w:r>
        <w:rPr>
          <w:rStyle w:val="CharStyle93"/>
        </w:rPr>
        <w:t>Odpovědnost za vady a záruka za jakost</w:t>
      </w:r>
      <w:bookmarkEnd w:id="73"/>
    </w:p>
    <w:p>
      <w:pPr>
        <w:pStyle w:val="Style60"/>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0"/>
        <w:numPr>
          <w:ilvl w:val="0"/>
          <w:numId w:val="14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0"/>
        <w:numPr>
          <w:ilvl w:val="0"/>
          <w:numId w:val="149"/>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0"/>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0"/>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0"/>
        <w:numPr>
          <w:ilvl w:val="0"/>
          <w:numId w:val="14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0"/>
        <w:numPr>
          <w:ilvl w:val="0"/>
          <w:numId w:val="14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0"/>
        <w:numPr>
          <w:ilvl w:val="0"/>
          <w:numId w:val="14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0"/>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0"/>
        <w:numPr>
          <w:ilvl w:val="0"/>
          <w:numId w:val="15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0"/>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0"/>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0"/>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0"/>
        <w:numPr>
          <w:ilvl w:val="0"/>
          <w:numId w:val="15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0"/>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0"/>
        <w:numPr>
          <w:ilvl w:val="0"/>
          <w:numId w:val="15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0"/>
        <w:numPr>
          <w:ilvl w:val="0"/>
          <w:numId w:val="15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0"/>
        <w:numPr>
          <w:ilvl w:val="0"/>
          <w:numId w:val="14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0"/>
        <w:numPr>
          <w:ilvl w:val="0"/>
          <w:numId w:val="14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0"/>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0"/>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0"/>
        <w:numPr>
          <w:ilvl w:val="0"/>
          <w:numId w:val="155"/>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0"/>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0"/>
        <w:numPr>
          <w:ilvl w:val="0"/>
          <w:numId w:val="155"/>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0"/>
        <w:numPr>
          <w:ilvl w:val="0"/>
          <w:numId w:val="155"/>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0"/>
        <w:numPr>
          <w:ilvl w:val="0"/>
          <w:numId w:val="157"/>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0"/>
        <w:numPr>
          <w:ilvl w:val="0"/>
          <w:numId w:val="15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0"/>
        <w:numPr>
          <w:ilvl w:val="0"/>
          <w:numId w:val="157"/>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0"/>
        <w:numPr>
          <w:ilvl w:val="0"/>
          <w:numId w:val="155"/>
        </w:numPr>
        <w:tabs>
          <w:tab w:leader="none" w:pos="678" w:val="left"/>
        </w:tabs>
        <w:widowControl w:val="0"/>
        <w:keepNext w:val="0"/>
        <w:keepLines w:val="0"/>
        <w:shd w:val="clear" w:color="auto" w:fill="auto"/>
        <w:bidi w:val="0"/>
        <w:spacing w:before="0" w:after="432" w:line="254" w:lineRule="exact"/>
        <w:ind w:left="0" w:right="0" w:firstLine="0"/>
      </w:pPr>
      <w:bookmarkStart w:id="74" w:name="bookmark74"/>
      <w:r>
        <w:rPr>
          <w:lang w:val="cs-CZ" w:eastAsia="cs-CZ" w:bidi="cs-CZ"/>
          <w:sz w:val="24"/>
          <w:szCs w:val="24"/>
          <w:w w:val="100"/>
          <w:spacing w:val="0"/>
          <w:color w:val="000000"/>
          <w:position w:val="0"/>
        </w:rPr>
        <w:t>O odstranění reklamované vady sepíší Objednatel se Zhotovitelem protokol, ve kterém potvrdí odstranění vady.</w:t>
      </w:r>
      <w:bookmarkEnd w:id="74"/>
    </w:p>
    <w:p>
      <w:pPr>
        <w:pStyle w:val="Style78"/>
        <w:numPr>
          <w:ilvl w:val="0"/>
          <w:numId w:val="159"/>
        </w:numPr>
        <w:tabs>
          <w:tab w:leader="none" w:pos="4221" w:val="left"/>
        </w:tabs>
        <w:widowControl w:val="0"/>
        <w:keepNext/>
        <w:keepLines/>
        <w:shd w:val="clear" w:color="auto" w:fill="auto"/>
        <w:bidi w:val="0"/>
        <w:jc w:val="both"/>
        <w:spacing w:before="0" w:after="206" w:line="240" w:lineRule="exact"/>
        <w:ind w:left="3500" w:right="0" w:firstLine="0"/>
      </w:pPr>
      <w:bookmarkStart w:id="75" w:name="bookmark75"/>
      <w:r>
        <w:rPr>
          <w:rStyle w:val="CharStyle93"/>
        </w:rPr>
        <w:t>Zánik závazků</w:t>
      </w:r>
      <w:bookmarkEnd w:id="75"/>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8"/>
        <w:numPr>
          <w:ilvl w:val="0"/>
          <w:numId w:val="161"/>
        </w:numPr>
        <w:tabs>
          <w:tab w:leader="none" w:pos="558" w:val="left"/>
        </w:tabs>
        <w:widowControl w:val="0"/>
        <w:keepNext/>
        <w:keepLines/>
        <w:shd w:val="clear" w:color="auto" w:fill="auto"/>
        <w:bidi w:val="0"/>
        <w:jc w:val="both"/>
        <w:spacing w:before="0" w:after="0" w:line="250" w:lineRule="exact"/>
        <w:ind w:left="0" w:right="0" w:firstLine="0"/>
      </w:pPr>
      <w:bookmarkStart w:id="76" w:name="bookmark76"/>
      <w:r>
        <w:rPr>
          <w:rStyle w:val="CharStyle93"/>
        </w:rPr>
        <w:t>Splněním</w:t>
      </w:r>
      <w:bookmarkEnd w:id="76"/>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0"/>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Dohodou smluvních stran</w:t>
      </w:r>
    </w:p>
    <w:p>
      <w:pPr>
        <w:pStyle w:val="Style60"/>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0"/>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Odstoupením od Smlouvy</w:t>
      </w:r>
    </w:p>
    <w:p>
      <w:pPr>
        <w:pStyle w:val="Style60"/>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0"/>
        <w:numPr>
          <w:ilvl w:val="0"/>
          <w:numId w:val="16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0"/>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0"/>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0"/>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0"/>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0"/>
        <w:numPr>
          <w:ilvl w:val="0"/>
          <w:numId w:val="16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0"/>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0"/>
        <w:numPr>
          <w:ilvl w:val="0"/>
          <w:numId w:val="16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0"/>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0"/>
        <w:numPr>
          <w:ilvl w:val="0"/>
          <w:numId w:val="16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0"/>
        <w:numPr>
          <w:ilvl w:val="0"/>
          <w:numId w:val="1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0"/>
        <w:numPr>
          <w:ilvl w:val="0"/>
          <w:numId w:val="16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0"/>
        <w:numPr>
          <w:ilvl w:val="0"/>
          <w:numId w:val="163"/>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0"/>
        <w:numPr>
          <w:ilvl w:val="0"/>
          <w:numId w:val="161"/>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0"/>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0"/>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0"/>
        <w:numPr>
          <w:ilvl w:val="0"/>
          <w:numId w:val="161"/>
        </w:numPr>
        <w:tabs>
          <w:tab w:leader="none" w:pos="572" w:val="left"/>
        </w:tabs>
        <w:widowControl w:val="0"/>
        <w:keepNext w:val="0"/>
        <w:keepLines w:val="0"/>
        <w:shd w:val="clear" w:color="auto" w:fill="auto"/>
        <w:bidi w:val="0"/>
        <w:spacing w:before="0" w:after="432" w:line="254" w:lineRule="exact"/>
        <w:ind w:left="0" w:right="0" w:firstLine="0"/>
      </w:pPr>
      <w:bookmarkStart w:id="77" w:name="bookmark77"/>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7"/>
    </w:p>
    <w:p>
      <w:pPr>
        <w:pStyle w:val="Style78"/>
        <w:numPr>
          <w:ilvl w:val="0"/>
          <w:numId w:val="159"/>
        </w:numPr>
        <w:tabs>
          <w:tab w:leader="none" w:pos="4512" w:val="left"/>
        </w:tabs>
        <w:widowControl w:val="0"/>
        <w:keepNext/>
        <w:keepLines/>
        <w:shd w:val="clear" w:color="auto" w:fill="auto"/>
        <w:bidi w:val="0"/>
        <w:jc w:val="both"/>
        <w:spacing w:before="0" w:after="210" w:line="240" w:lineRule="exact"/>
        <w:ind w:left="3700" w:right="0" w:firstLine="0"/>
      </w:pPr>
      <w:bookmarkStart w:id="78" w:name="bookmark78"/>
      <w:r>
        <w:rPr>
          <w:rStyle w:val="CharStyle93"/>
        </w:rPr>
        <w:t>Vyšší moc</w:t>
      </w:r>
      <w:bookmarkEnd w:id="78"/>
    </w:p>
    <w:p>
      <w:pPr>
        <w:pStyle w:val="Style60"/>
        <w:numPr>
          <w:ilvl w:val="0"/>
          <w:numId w:val="16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0"/>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0"/>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0"/>
        <w:numPr>
          <w:ilvl w:val="0"/>
          <w:numId w:val="16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0"/>
        <w:numPr>
          <w:ilvl w:val="0"/>
          <w:numId w:val="167"/>
        </w:numPr>
        <w:tabs>
          <w:tab w:leader="none" w:pos="572" w:val="left"/>
        </w:tabs>
        <w:widowControl w:val="0"/>
        <w:keepNext w:val="0"/>
        <w:keepLines w:val="0"/>
        <w:shd w:val="clear" w:color="auto" w:fill="auto"/>
        <w:bidi w:val="0"/>
        <w:spacing w:before="0" w:after="428" w:line="250" w:lineRule="exact"/>
        <w:ind w:left="0" w:right="0" w:firstLine="0"/>
      </w:pPr>
      <w:bookmarkStart w:id="79" w:name="bookmark79"/>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9"/>
    </w:p>
    <w:p>
      <w:pPr>
        <w:pStyle w:val="Style78"/>
        <w:numPr>
          <w:ilvl w:val="0"/>
          <w:numId w:val="159"/>
        </w:numPr>
        <w:tabs>
          <w:tab w:leader="none" w:pos="3425" w:val="left"/>
        </w:tabs>
        <w:widowControl w:val="0"/>
        <w:keepNext/>
        <w:keepLines/>
        <w:shd w:val="clear" w:color="auto" w:fill="auto"/>
        <w:bidi w:val="0"/>
        <w:jc w:val="both"/>
        <w:spacing w:before="0" w:after="218" w:line="240" w:lineRule="exact"/>
        <w:ind w:left="2800" w:right="0" w:firstLine="0"/>
      </w:pPr>
      <w:bookmarkStart w:id="80" w:name="bookmark80"/>
      <w:r>
        <w:rPr>
          <w:rStyle w:val="CharStyle93"/>
        </w:rPr>
        <w:t>Zajištění závazků Zhotovitele</w:t>
      </w:r>
      <w:bookmarkEnd w:id="80"/>
    </w:p>
    <w:p>
      <w:pPr>
        <w:pStyle w:val="Style60"/>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Pojištění odpovědnosti za škodu způsobenou Zhotovitelem třetí osobě</w:t>
      </w:r>
    </w:p>
    <w:p>
      <w:pPr>
        <w:pStyle w:val="Style60"/>
        <w:numPr>
          <w:ilvl w:val="0"/>
          <w:numId w:val="17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0"/>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0"/>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0"/>
        <w:numPr>
          <w:ilvl w:val="0"/>
          <w:numId w:val="17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0"/>
        <w:numPr>
          <w:ilvl w:val="0"/>
          <w:numId w:val="169"/>
        </w:numPr>
        <w:tabs>
          <w:tab w:leader="none" w:pos="721" w:val="left"/>
        </w:tabs>
        <w:widowControl w:val="0"/>
        <w:keepNext w:val="0"/>
        <w:keepLines w:val="0"/>
        <w:shd w:val="clear" w:color="auto" w:fill="auto"/>
        <w:bidi w:val="0"/>
        <w:spacing w:before="0" w:after="0" w:line="240" w:lineRule="exact"/>
        <w:ind w:left="0" w:right="0" w:firstLine="0"/>
      </w:pPr>
      <w:r>
        <w:rPr>
          <w:rStyle w:val="CharStyle90"/>
        </w:rPr>
        <w:t>Stavebně montážní pojištění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0"/>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0"/>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kvalifikace po dobu realizace díla</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0"/>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0"/>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0"/>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w:t>
      </w:r>
    </w:p>
    <w:p>
      <w:pPr>
        <w:pStyle w:val="Style60"/>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0"/>
        <w:numPr>
          <w:ilvl w:val="0"/>
          <w:numId w:val="16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0"/>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 - Bankovní záruka za řádné plnění díla</w:t>
      </w:r>
    </w:p>
    <w:p>
      <w:pPr>
        <w:pStyle w:val="Style60"/>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0"/>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0"/>
        <w:numPr>
          <w:ilvl w:val="0"/>
          <w:numId w:val="17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0"/>
        <w:numPr>
          <w:ilvl w:val="0"/>
          <w:numId w:val="17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0"/>
        <w:numPr>
          <w:ilvl w:val="0"/>
          <w:numId w:val="17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0"/>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0"/>
        <w:numPr>
          <w:ilvl w:val="0"/>
          <w:numId w:val="17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0"/>
        <w:numPr>
          <w:ilvl w:val="0"/>
          <w:numId w:val="17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0"/>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0"/>
        <w:numPr>
          <w:ilvl w:val="0"/>
          <w:numId w:val="175"/>
        </w:numPr>
        <w:tabs>
          <w:tab w:leader="none" w:pos="846"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1"/>
    </w:p>
    <w:p>
      <w:pPr>
        <w:pStyle w:val="Style78"/>
        <w:numPr>
          <w:ilvl w:val="0"/>
          <w:numId w:val="159"/>
        </w:numPr>
        <w:tabs>
          <w:tab w:leader="none" w:pos="3514" w:val="left"/>
        </w:tabs>
        <w:widowControl w:val="0"/>
        <w:keepNext/>
        <w:keepLines/>
        <w:shd w:val="clear" w:color="auto" w:fill="auto"/>
        <w:bidi w:val="0"/>
        <w:jc w:val="both"/>
        <w:spacing w:before="0" w:after="210" w:line="240" w:lineRule="exact"/>
        <w:ind w:left="2980" w:right="0" w:firstLine="0"/>
      </w:pPr>
      <w:bookmarkStart w:id="82" w:name="bookmark82"/>
      <w:r>
        <w:rPr>
          <w:rStyle w:val="CharStyle93"/>
        </w:rPr>
        <w:t>Odkazy na obchodní firmy</w:t>
      </w:r>
      <w:bookmarkEnd w:id="82"/>
    </w:p>
    <w:p>
      <w:pPr>
        <w:pStyle w:val="Style60"/>
        <w:numPr>
          <w:ilvl w:val="0"/>
          <w:numId w:val="17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0"/>
        <w:numPr>
          <w:ilvl w:val="0"/>
          <w:numId w:val="177"/>
        </w:numPr>
        <w:tabs>
          <w:tab w:leader="none" w:pos="591" w:val="left"/>
        </w:tabs>
        <w:widowControl w:val="0"/>
        <w:keepNext w:val="0"/>
        <w:keepLines w:val="0"/>
        <w:shd w:val="clear" w:color="auto" w:fill="auto"/>
        <w:bidi w:val="0"/>
        <w:spacing w:before="0" w:after="432" w:line="254" w:lineRule="exact"/>
        <w:ind w:left="0" w:right="0" w:firstLine="0"/>
      </w:pPr>
      <w:bookmarkStart w:id="83" w:name="bookmark83"/>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3"/>
    </w:p>
    <w:p>
      <w:pPr>
        <w:pStyle w:val="Style78"/>
        <w:numPr>
          <w:ilvl w:val="0"/>
          <w:numId w:val="159"/>
        </w:numPr>
        <w:tabs>
          <w:tab w:leader="none" w:pos="3805" w:val="left"/>
        </w:tabs>
        <w:widowControl w:val="0"/>
        <w:keepNext/>
        <w:keepLines/>
        <w:shd w:val="clear" w:color="auto" w:fill="auto"/>
        <w:bidi w:val="0"/>
        <w:jc w:val="both"/>
        <w:spacing w:before="0" w:after="207" w:line="240" w:lineRule="exact"/>
        <w:ind w:left="3180" w:right="0" w:firstLine="0"/>
      </w:pPr>
      <w:bookmarkStart w:id="84" w:name="bookmark84"/>
      <w:r>
        <w:rPr>
          <w:rStyle w:val="CharStyle93"/>
        </w:rPr>
        <w:t>Závěrečná ustanovení</w:t>
      </w:r>
      <w:bookmarkEnd w:id="84"/>
    </w:p>
    <w:p>
      <w:pPr>
        <w:pStyle w:val="Style60"/>
        <w:numPr>
          <w:ilvl w:val="0"/>
          <w:numId w:val="17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0"/>
        <w:numPr>
          <w:ilvl w:val="0"/>
          <w:numId w:val="17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0"/>
        <w:numPr>
          <w:ilvl w:val="0"/>
          <w:numId w:val="17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0"/>
        <w:numPr>
          <w:ilvl w:val="0"/>
          <w:numId w:val="17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0"/>
        <w:numPr>
          <w:ilvl w:val="0"/>
          <w:numId w:val="17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0"/>
        <w:numPr>
          <w:ilvl w:val="0"/>
          <w:numId w:val="17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0"/>
        <w:numPr>
          <w:ilvl w:val="0"/>
          <w:numId w:val="17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0"/>
        <w:numPr>
          <w:ilvl w:val="0"/>
          <w:numId w:val="17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0"/>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0"/>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9"/>
      <w:footerReference w:type="default" r:id="rId20"/>
      <w:footerReference w:type="first" r:id="rId21"/>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6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56.7pt;margin-top:795.15pt;width:67.45pt;height:11.0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0.5pt;margin-top:798.6pt;width:66.95pt;height:7.7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11"/>
                    <w:i w:val="0"/>
                    <w:iCs w:val="0"/>
                  </w:rPr>
                  <w:t xml:space="preserve">z </w:t>
                </w:r>
                <w:r>
                  <w:rPr>
                    <w:rStyle w:val="CharStyle48"/>
                    <w:i w:val="0"/>
                    <w:iCs w:val="0"/>
                  </w:rPr>
                  <w:t>39</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796.1pt;width:67.45pt;height:7.4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11"/>
                    <w:i w:val="0"/>
                    <w:iCs w:val="0"/>
                  </w:rPr>
                  <w:t xml:space="preserve">z </w:t>
                </w:r>
                <w:r>
                  <w:rPr>
                    <w:rStyle w:val="CharStyle48"/>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75pt;margin-top:796.1pt;width:67.45pt;height:7.7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11"/>
                    <w:i w:val="0"/>
                    <w:iCs w:val="0"/>
                  </w:rPr>
                  <w:t xml:space="preserve">z </w:t>
                </w:r>
                <w:r>
                  <w:rPr>
                    <w:rStyle w:val="CharStyle48"/>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7.55pt;margin-top:783.6pt;width:56.15pt;height:7.7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77"/>
                      <w:i w:val="0"/>
                      <w:iCs w:val="0"/>
                    </w:rPr>
                    <w:t>#</w:t>
                  </w:r>
                </w:fldSimple>
                <w:r>
                  <w:rPr>
                    <w:rStyle w:val="CharStyle77"/>
                    <w:i w:val="0"/>
                    <w:iCs w:val="0"/>
                  </w:rPr>
                  <w:t xml:space="preserve"> </w:t>
                </w:r>
                <w:r>
                  <w:rPr>
                    <w:rStyle w:val="CharStyle30"/>
                    <w:i w:val="0"/>
                    <w:iCs w:val="0"/>
                  </w:rPr>
                  <w:t xml:space="preserve">z </w:t>
                </w:r>
                <w:r>
                  <w:rPr>
                    <w:rStyle w:val="CharStyle77"/>
                    <w:i w:val="0"/>
                    <w:iCs w:val="0"/>
                  </w:rPr>
                  <w:t>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0"/>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34.5pt;margin-top:85.7pt;width:126.5pt;height:9.3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48"/>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76.2pt;margin-top:24.2pt;width:454.3pt;height:34.5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76"/>
                    <w:b w:val="0"/>
                    <w:bCs w:val="0"/>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76"/>
                    <w:b w:val="0"/>
                    <w:bCs w:val="0"/>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76"/>
                    <w:b w:val="0"/>
                    <w:bCs w:val="0"/>
                    <w:i/>
                    <w:iCs/>
                  </w:rPr>
                  <w:t>konkrétní veřejné zakázky zadávané na základě rámcové dohody, a to ve výzvě k podání nabídky do minitendru.</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1) Exact"/>
    <w:basedOn w:val="DefaultParagraphFont"/>
    <w:rPr>
      <w:b/>
      <w:bCs/>
      <w:i w:val="0"/>
      <w:iCs w:val="0"/>
      <w:u w:val="none"/>
      <w:strike w:val="0"/>
      <w:smallCaps w:val="0"/>
      <w:sz w:val="19"/>
      <w:szCs w:val="19"/>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8">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13">
    <w:name w:val="Nadpis #2 (3)_"/>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2)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6">
    <w:name w:val="Nadpis #2 (3) + Calibri,11 pt,Ne tučné"/>
    <w:basedOn w:val="CharStyle13"/>
    <w:rPr>
      <w:lang w:val="cs-CZ" w:eastAsia="cs-CZ" w:bidi="cs-CZ"/>
      <w:b/>
      <w:bCs/>
      <w:sz w:val="22"/>
      <w:szCs w:val="22"/>
      <w:rFonts w:ascii="Calibri" w:eastAsia="Calibri" w:hAnsi="Calibri" w:cs="Calibri"/>
      <w:w w:val="100"/>
      <w:spacing w:val="0"/>
      <w:color w:val="000000"/>
      <w:position w:val="0"/>
    </w:rPr>
  </w:style>
  <w:style w:type="character" w:customStyle="1" w:styleId="CharStyle18">
    <w:name w:val="Titulek tabulky (4)_"/>
    <w:basedOn w:val="DefaultParagraphFont"/>
    <w:link w:val="Style17"/>
    <w:rPr>
      <w:b/>
      <w:bCs/>
      <w:i w:val="0"/>
      <w:iCs w:val="0"/>
      <w:u w:val="none"/>
      <w:strike w:val="0"/>
      <w:smallCaps w:val="0"/>
      <w:sz w:val="19"/>
      <w:szCs w:val="19"/>
      <w:rFonts w:ascii="Arial" w:eastAsia="Arial" w:hAnsi="Arial" w:cs="Arial"/>
    </w:rPr>
  </w:style>
  <w:style w:type="character" w:customStyle="1" w:styleId="CharStyle20">
    <w:name w:val="Titulek tabulky_"/>
    <w:basedOn w:val="DefaultParagraphFont"/>
    <w:link w:val="Style19"/>
    <w:rPr>
      <w:b w:val="0"/>
      <w:bCs w:val="0"/>
      <w:i w:val="0"/>
      <w:iCs w:val="0"/>
      <w:u w:val="none"/>
      <w:strike w:val="0"/>
      <w:smallCaps w:val="0"/>
      <w:sz w:val="22"/>
      <w:szCs w:val="22"/>
      <w:rFonts w:ascii="Calibri" w:eastAsia="Calibri" w:hAnsi="Calibri" w:cs="Calibri"/>
    </w:rPr>
  </w:style>
  <w:style w:type="character" w:customStyle="1" w:styleId="CharStyle21">
    <w:name w:val="Základní text (2) + Arial,9,5 pt,Tučné"/>
    <w:basedOn w:val="CharStyle14"/>
    <w:rPr>
      <w:lang w:val="cs-CZ" w:eastAsia="cs-CZ" w:bidi="cs-CZ"/>
      <w:b/>
      <w:bCs/>
      <w:sz w:val="19"/>
      <w:szCs w:val="19"/>
      <w:rFonts w:ascii="Arial" w:eastAsia="Arial" w:hAnsi="Arial" w:cs="Arial"/>
      <w:w w:val="100"/>
      <w:spacing w:val="0"/>
      <w:color w:val="000000"/>
      <w:position w:val="0"/>
    </w:rPr>
  </w:style>
  <w:style w:type="character" w:customStyle="1" w:styleId="CharStyle22">
    <w:name w:val="Základní text (2) + Times New Roman,4,5 pt"/>
    <w:basedOn w:val="CharStyle14"/>
    <w:rPr>
      <w:lang w:val="cs-CZ" w:eastAsia="cs-CZ" w:bidi="cs-CZ"/>
      <w:sz w:val="9"/>
      <w:szCs w:val="9"/>
      <w:rFonts w:ascii="Times New Roman" w:eastAsia="Times New Roman" w:hAnsi="Times New Roman" w:cs="Times New Roman"/>
      <w:w w:val="100"/>
      <w:spacing w:val="0"/>
      <w:color w:val="000000"/>
      <w:position w:val="0"/>
    </w:rPr>
  </w:style>
  <w:style w:type="character" w:customStyle="1" w:styleId="CharStyle23">
    <w:name w:val="Základní text (2) + Arial,4 pt,Kurzíva"/>
    <w:basedOn w:val="CharStyle14"/>
    <w:rPr>
      <w:lang w:val="cs-CZ" w:eastAsia="cs-CZ" w:bidi="cs-CZ"/>
      <w:i/>
      <w:iCs/>
      <w:sz w:val="8"/>
      <w:szCs w:val="8"/>
      <w:rFonts w:ascii="Arial" w:eastAsia="Arial" w:hAnsi="Arial" w:cs="Arial"/>
      <w:w w:val="100"/>
      <w:spacing w:val="0"/>
      <w:color w:val="000000"/>
      <w:position w:val="0"/>
    </w:rPr>
  </w:style>
  <w:style w:type="character" w:customStyle="1" w:styleId="CharStyle25">
    <w:name w:val="Základní text (18)_"/>
    <w:basedOn w:val="DefaultParagraphFont"/>
    <w:link w:val="Style24"/>
    <w:rPr>
      <w:b/>
      <w:bCs/>
      <w:i/>
      <w:iCs/>
      <w:u w:val="none"/>
      <w:strike w:val="0"/>
      <w:smallCaps w:val="0"/>
      <w:sz w:val="22"/>
      <w:szCs w:val="22"/>
      <w:rFonts w:ascii="Calibri" w:eastAsia="Calibri" w:hAnsi="Calibri" w:cs="Calibri"/>
    </w:rPr>
  </w:style>
  <w:style w:type="character" w:customStyle="1" w:styleId="CharStyle26">
    <w:name w:val="Základní text (18) + Ne tučné,Ne kurzíva"/>
    <w:basedOn w:val="CharStyle25"/>
    <w:rPr>
      <w:lang w:val="cs-CZ" w:eastAsia="cs-CZ" w:bidi="cs-CZ"/>
      <w:b/>
      <w:bCs/>
      <w:i/>
      <w:iCs/>
      <w:w w:val="100"/>
      <w:spacing w:val="0"/>
      <w:color w:val="000000"/>
      <w:position w:val="0"/>
    </w:rPr>
  </w:style>
  <w:style w:type="character" w:customStyle="1" w:styleId="CharStyle27">
    <w:name w:val="Základní text (11)_"/>
    <w:basedOn w:val="DefaultParagraphFont"/>
    <w:link w:val="Style3"/>
    <w:rPr>
      <w:b/>
      <w:bCs/>
      <w:i w:val="0"/>
      <w:iCs w:val="0"/>
      <w:u w:val="none"/>
      <w:strike w:val="0"/>
      <w:smallCaps w:val="0"/>
      <w:sz w:val="19"/>
      <w:szCs w:val="19"/>
      <w:rFonts w:ascii="Arial" w:eastAsia="Arial" w:hAnsi="Arial" w:cs="Arial"/>
    </w:rPr>
  </w:style>
  <w:style w:type="character" w:customStyle="1" w:styleId="CharStyle29">
    <w:name w:val="Obsah (2)_"/>
    <w:basedOn w:val="DefaultParagraphFont"/>
    <w:link w:val="Style28"/>
    <w:rPr>
      <w:b w:val="0"/>
      <w:bCs w:val="0"/>
      <w:i w:val="0"/>
      <w:iCs w:val="0"/>
      <w:u w:val="none"/>
      <w:strike w:val="0"/>
      <w:smallCaps w:val="0"/>
      <w:sz w:val="22"/>
      <w:szCs w:val="22"/>
      <w:rFonts w:ascii="Calibri" w:eastAsia="Calibri" w:hAnsi="Calibri" w:cs="Calibri"/>
    </w:rPr>
  </w:style>
  <w:style w:type="character" w:customStyle="1" w:styleId="CharStyle30">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31">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33">
    <w:name w:val="Základní text (3)_"/>
    <w:basedOn w:val="DefaultParagraphFont"/>
    <w:link w:val="Style32"/>
    <w:rPr>
      <w:b w:val="0"/>
      <w:bCs w:val="0"/>
      <w:i/>
      <w:iCs/>
      <w:u w:val="none"/>
      <w:strike w:val="0"/>
      <w:smallCaps w:val="0"/>
      <w:sz w:val="22"/>
      <w:szCs w:val="22"/>
      <w:rFonts w:ascii="Calibri" w:eastAsia="Calibri" w:hAnsi="Calibri" w:cs="Calibri"/>
    </w:rPr>
  </w:style>
  <w:style w:type="character" w:customStyle="1" w:styleId="CharStyle34">
    <w:name w:val="Základní text (3) + Ne kurzíva"/>
    <w:basedOn w:val="CharStyle33"/>
    <w:rPr>
      <w:lang w:val="cs-CZ" w:eastAsia="cs-CZ" w:bidi="cs-CZ"/>
      <w:i/>
      <w:iCs/>
      <w:w w:val="100"/>
      <w:spacing w:val="0"/>
      <w:color w:val="000000"/>
      <w:position w:val="0"/>
    </w:rPr>
  </w:style>
  <w:style w:type="character" w:customStyle="1" w:styleId="CharStyle35">
    <w:name w:val="Základní text (3) + Tučné"/>
    <w:basedOn w:val="CharStyle33"/>
    <w:rPr>
      <w:lang w:val="cs-CZ" w:eastAsia="cs-CZ" w:bidi="cs-CZ"/>
      <w:b/>
      <w:bCs/>
      <w:w w:val="100"/>
      <w:spacing w:val="0"/>
      <w:color w:val="000000"/>
      <w:position w:val="0"/>
    </w:rPr>
  </w:style>
  <w:style w:type="character" w:customStyle="1" w:styleId="CharStyle36">
    <w:name w:val="Základní text (2) + Kurzíva"/>
    <w:basedOn w:val="CharStyle14"/>
    <w:rPr>
      <w:lang w:val="cs-CZ" w:eastAsia="cs-CZ" w:bidi="cs-CZ"/>
      <w:i/>
      <w:iCs/>
      <w:w w:val="100"/>
      <w:spacing w:val="0"/>
      <w:color w:val="000000"/>
      <w:position w:val="0"/>
    </w:rPr>
  </w:style>
  <w:style w:type="character" w:customStyle="1" w:styleId="CharStyle37">
    <w:name w:val="Základní text (2) + Kurzíva"/>
    <w:basedOn w:val="CharStyle14"/>
    <w:rPr>
      <w:lang w:val="cs-CZ" w:eastAsia="cs-CZ" w:bidi="cs-CZ"/>
      <w:i/>
      <w:iCs/>
      <w:w w:val="100"/>
      <w:spacing w:val="0"/>
      <w:color w:val="000000"/>
      <w:position w:val="0"/>
    </w:rPr>
  </w:style>
  <w:style w:type="character" w:customStyle="1" w:styleId="CharStyle39">
    <w:name w:val="Základní text (4) Exact"/>
    <w:basedOn w:val="DefaultParagraphFont"/>
    <w:link w:val="Style38"/>
    <w:rPr>
      <w:b/>
      <w:bCs/>
      <w:i w:val="0"/>
      <w:iCs w:val="0"/>
      <w:u w:val="none"/>
      <w:strike w:val="0"/>
      <w:smallCaps w:val="0"/>
      <w:sz w:val="28"/>
      <w:szCs w:val="28"/>
      <w:rFonts w:ascii="Calibri" w:eastAsia="Calibri" w:hAnsi="Calibri" w:cs="Calibri"/>
    </w:rPr>
  </w:style>
  <w:style w:type="character" w:customStyle="1" w:styleId="CharStyle41">
    <w:name w:val="Základní text (5) Exact"/>
    <w:basedOn w:val="DefaultParagraphFont"/>
    <w:link w:val="Style40"/>
    <w:rPr>
      <w:b/>
      <w:bCs/>
      <w:i w:val="0"/>
      <w:iCs w:val="0"/>
      <w:u w:val="none"/>
      <w:strike w:val="0"/>
      <w:smallCaps w:val="0"/>
      <w:sz w:val="17"/>
      <w:szCs w:val="17"/>
      <w:rFonts w:ascii="Calibri" w:eastAsia="Calibri" w:hAnsi="Calibri" w:cs="Calibri"/>
    </w:rPr>
  </w:style>
  <w:style w:type="character" w:customStyle="1" w:styleId="CharStyle42">
    <w:name w:val="Základní text (5) + 14 pt Exact"/>
    <w:basedOn w:val="CharStyle41"/>
    <w:rPr>
      <w:lang w:val="cs-CZ" w:eastAsia="cs-CZ" w:bidi="cs-CZ"/>
      <w:sz w:val="28"/>
      <w:szCs w:val="28"/>
      <w:w w:val="100"/>
      <w:spacing w:val="0"/>
      <w:color w:val="000000"/>
      <w:position w:val="0"/>
    </w:rPr>
  </w:style>
  <w:style w:type="character" w:customStyle="1" w:styleId="CharStyle44">
    <w:name w:val="Základní text (6) Exact"/>
    <w:basedOn w:val="DefaultParagraphFont"/>
    <w:link w:val="Style43"/>
    <w:rPr>
      <w:b/>
      <w:bCs/>
      <w:i w:val="0"/>
      <w:iCs w:val="0"/>
      <w:u w:val="none"/>
      <w:strike w:val="0"/>
      <w:smallCaps w:val="0"/>
      <w:sz w:val="17"/>
      <w:szCs w:val="17"/>
      <w:rFonts w:ascii="Calibri" w:eastAsia="Calibri" w:hAnsi="Calibri" w:cs="Calibri"/>
    </w:rPr>
  </w:style>
  <w:style w:type="character" w:customStyle="1" w:styleId="CharStyle45">
    <w:name w:val="Základní text (6) + 14 pt Exact"/>
    <w:basedOn w:val="CharStyle44"/>
    <w:rPr>
      <w:lang w:val="cs-CZ" w:eastAsia="cs-CZ" w:bidi="cs-CZ"/>
      <w:sz w:val="28"/>
      <w:szCs w:val="28"/>
      <w:w w:val="100"/>
      <w:spacing w:val="0"/>
      <w:color w:val="000000"/>
      <w:position w:val="0"/>
    </w:rPr>
  </w:style>
  <w:style w:type="character" w:customStyle="1" w:styleId="CharStyle47">
    <w:name w:val="Základní text (7) Exact"/>
    <w:basedOn w:val="DefaultParagraphFont"/>
    <w:link w:val="Style46"/>
    <w:rPr>
      <w:b w:val="0"/>
      <w:bCs w:val="0"/>
      <w:i/>
      <w:iCs/>
      <w:u w:val="none"/>
      <w:strike w:val="0"/>
      <w:smallCaps w:val="0"/>
      <w:sz w:val="10"/>
      <w:szCs w:val="10"/>
      <w:rFonts w:ascii="Consolas" w:eastAsia="Consolas" w:hAnsi="Consolas" w:cs="Consolas"/>
    </w:rPr>
  </w:style>
  <w:style w:type="character" w:customStyle="1" w:styleId="CharStyle48">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49">
    <w:name w:val="Nadpis #2 (3) Exact"/>
    <w:basedOn w:val="DefaultParagraphFont"/>
    <w:rPr>
      <w:b/>
      <w:bCs/>
      <w:i w:val="0"/>
      <w:iCs w:val="0"/>
      <w:u w:val="none"/>
      <w:strike w:val="0"/>
      <w:smallCaps w:val="0"/>
      <w:sz w:val="19"/>
      <w:szCs w:val="19"/>
      <w:rFonts w:ascii="Arial" w:eastAsia="Arial" w:hAnsi="Arial" w:cs="Arial"/>
    </w:rPr>
  </w:style>
  <w:style w:type="character" w:customStyle="1" w:styleId="CharStyle51">
    <w:name w:val="Základní text (12) Exact"/>
    <w:basedOn w:val="DefaultParagraphFont"/>
    <w:rPr>
      <w:b/>
      <w:bCs/>
      <w:i w:val="0"/>
      <w:iCs w:val="0"/>
      <w:u w:val="none"/>
      <w:strike w:val="0"/>
      <w:smallCaps w:val="0"/>
      <w:sz w:val="13"/>
      <w:szCs w:val="13"/>
      <w:rFonts w:ascii="Arial" w:eastAsia="Arial" w:hAnsi="Arial" w:cs="Arial"/>
    </w:rPr>
  </w:style>
  <w:style w:type="character" w:customStyle="1" w:styleId="CharStyle52">
    <w:name w:val="Základní text (12)_"/>
    <w:basedOn w:val="DefaultParagraphFont"/>
    <w:link w:val="Style50"/>
    <w:rPr>
      <w:b/>
      <w:bCs/>
      <w:i w:val="0"/>
      <w:iCs w:val="0"/>
      <w:u w:val="none"/>
      <w:strike w:val="0"/>
      <w:smallCaps w:val="0"/>
      <w:sz w:val="13"/>
      <w:szCs w:val="13"/>
      <w:rFonts w:ascii="Arial" w:eastAsia="Arial" w:hAnsi="Arial" w:cs="Arial"/>
    </w:rPr>
  </w:style>
  <w:style w:type="character" w:customStyle="1" w:styleId="CharStyle53">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54">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55">
    <w:name w:val="Základní text (2) + 6,5 pt,Kurzíva,Řádkování 0 pt"/>
    <w:basedOn w:val="CharStyle14"/>
    <w:rPr>
      <w:lang w:val="cs-CZ" w:eastAsia="cs-CZ" w:bidi="cs-CZ"/>
      <w:b/>
      <w:bCs/>
      <w:i/>
      <w:iCs/>
      <w:sz w:val="13"/>
      <w:szCs w:val="13"/>
      <w:w w:val="100"/>
      <w:spacing w:val="10"/>
      <w:color w:val="000000"/>
      <w:position w:val="0"/>
    </w:rPr>
  </w:style>
  <w:style w:type="character" w:customStyle="1" w:styleId="CharStyle56">
    <w:name w:val="Základní text (2) + Arial,5 pt,Malá písmena"/>
    <w:basedOn w:val="CharStyle14"/>
    <w:rPr>
      <w:lang w:val="cs-CZ" w:eastAsia="cs-CZ" w:bidi="cs-CZ"/>
      <w:smallCaps/>
      <w:sz w:val="10"/>
      <w:szCs w:val="10"/>
      <w:rFonts w:ascii="Arial" w:eastAsia="Arial" w:hAnsi="Arial" w:cs="Arial"/>
      <w:w w:val="100"/>
      <w:spacing w:val="0"/>
      <w:color w:val="000000"/>
      <w:position w:val="0"/>
    </w:rPr>
  </w:style>
  <w:style w:type="character" w:customStyle="1" w:styleId="CharStyle58">
    <w:name w:val="Titulek tabulky (2) Exact"/>
    <w:basedOn w:val="DefaultParagraphFont"/>
    <w:link w:val="Style57"/>
    <w:rPr>
      <w:b w:val="0"/>
      <w:bCs w:val="0"/>
      <w:i w:val="0"/>
      <w:iCs w:val="0"/>
      <w:u w:val="none"/>
      <w:strike w:val="0"/>
      <w:smallCaps w:val="0"/>
      <w:sz w:val="10"/>
      <w:szCs w:val="10"/>
      <w:rFonts w:ascii="Arial" w:eastAsia="Arial" w:hAnsi="Arial" w:cs="Arial"/>
    </w:rPr>
  </w:style>
  <w:style w:type="character" w:customStyle="1" w:styleId="CharStyle59">
    <w:name w:val="Titulek tabulky (2) Exact"/>
    <w:basedOn w:val="CharStyle58"/>
    <w:rPr>
      <w:lang w:val="cs-CZ" w:eastAsia="cs-CZ" w:bidi="cs-CZ"/>
      <w:u w:val="single"/>
      <w:w w:val="100"/>
      <w:spacing w:val="0"/>
      <w:color w:val="000000"/>
      <w:position w:val="0"/>
    </w:rPr>
  </w:style>
  <w:style w:type="character" w:customStyle="1" w:styleId="CharStyle61">
    <w:name w:val="Základní text (1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3">
    <w:name w:val="Základní text (19)_"/>
    <w:basedOn w:val="DefaultParagraphFont"/>
    <w:link w:val="Style62"/>
    <w:rPr>
      <w:b w:val="0"/>
      <w:bCs w:val="0"/>
      <w:i/>
      <w:iCs/>
      <w:u w:val="none"/>
      <w:strike w:val="0"/>
      <w:smallCaps w:val="0"/>
      <w:sz w:val="20"/>
      <w:szCs w:val="20"/>
      <w:rFonts w:ascii="Calibri" w:eastAsia="Calibri" w:hAnsi="Calibri" w:cs="Calibri"/>
    </w:rPr>
  </w:style>
  <w:style w:type="character" w:customStyle="1" w:styleId="CharStyle65">
    <w:name w:val="Základní text (9)_"/>
    <w:basedOn w:val="DefaultParagraphFont"/>
    <w:link w:val="Style64"/>
    <w:rPr>
      <w:b w:val="0"/>
      <w:bCs w:val="0"/>
      <w:i w:val="0"/>
      <w:iCs w:val="0"/>
      <w:u w:val="none"/>
      <w:strike w:val="0"/>
      <w:smallCaps w:val="0"/>
      <w:sz w:val="30"/>
      <w:szCs w:val="30"/>
      <w:rFonts w:ascii="Calibri" w:eastAsia="Calibri" w:hAnsi="Calibri" w:cs="Calibri"/>
      <w:spacing w:val="-10"/>
    </w:rPr>
  </w:style>
  <w:style w:type="character" w:customStyle="1" w:styleId="CharStyle66">
    <w:name w:val="Základní text (9) + Řádkování -1 pt"/>
    <w:basedOn w:val="CharStyle65"/>
    <w:rPr>
      <w:lang w:val="cs-CZ" w:eastAsia="cs-CZ" w:bidi="cs-CZ"/>
      <w:u w:val="single"/>
      <w:w w:val="100"/>
      <w:spacing w:val="-20"/>
      <w:color w:val="000000"/>
      <w:position w:val="0"/>
    </w:rPr>
  </w:style>
  <w:style w:type="character" w:customStyle="1" w:styleId="CharStyle68">
    <w:name w:val="Nadpis #2 (4)_"/>
    <w:basedOn w:val="DefaultParagraphFont"/>
    <w:link w:val="Style67"/>
    <w:rPr>
      <w:b/>
      <w:bCs/>
      <w:i w:val="0"/>
      <w:iCs w:val="0"/>
      <w:u w:val="none"/>
      <w:strike w:val="0"/>
      <w:smallCaps w:val="0"/>
      <w:rFonts w:ascii="Times New Roman" w:eastAsia="Times New Roman" w:hAnsi="Times New Roman" w:cs="Times New Roman"/>
    </w:rPr>
  </w:style>
  <w:style w:type="character" w:customStyle="1" w:styleId="CharStyle69">
    <w:name w:val="Základní text (13)_"/>
    <w:basedOn w:val="DefaultParagraphFont"/>
    <w:link w:val="Style60"/>
    <w:rPr>
      <w:b w:val="0"/>
      <w:bCs w:val="0"/>
      <w:i w:val="0"/>
      <w:iCs w:val="0"/>
      <w:u w:val="none"/>
      <w:strike w:val="0"/>
      <w:smallCaps w:val="0"/>
      <w:rFonts w:ascii="Times New Roman" w:eastAsia="Times New Roman" w:hAnsi="Times New Roman" w:cs="Times New Roman"/>
    </w:rPr>
  </w:style>
  <w:style w:type="character" w:customStyle="1" w:styleId="CharStyle71">
    <w:name w:val="Základní text (14)_"/>
    <w:basedOn w:val="DefaultParagraphFont"/>
    <w:link w:val="Style70"/>
    <w:rPr>
      <w:b w:val="0"/>
      <w:bCs w:val="0"/>
      <w:i/>
      <w:iCs/>
      <w:u w:val="none"/>
      <w:strike w:val="0"/>
      <w:smallCaps w:val="0"/>
      <w:sz w:val="24"/>
      <w:szCs w:val="24"/>
      <w:rFonts w:ascii="Times New Roman" w:eastAsia="Times New Roman" w:hAnsi="Times New Roman" w:cs="Times New Roman"/>
    </w:rPr>
  </w:style>
  <w:style w:type="character" w:customStyle="1" w:styleId="CharStyle72">
    <w:name w:val="Základní text (14)"/>
    <w:basedOn w:val="CharStyle71"/>
    <w:rPr>
      <w:lang w:val="cs-CZ" w:eastAsia="cs-CZ" w:bidi="cs-CZ"/>
      <w:b/>
      <w:bCs/>
      <w:sz w:val="24"/>
      <w:szCs w:val="24"/>
      <w:w w:val="100"/>
      <w:spacing w:val="0"/>
      <w:color w:val="000000"/>
      <w:position w:val="0"/>
    </w:rPr>
  </w:style>
  <w:style w:type="character" w:customStyle="1" w:styleId="CharStyle74">
    <w:name w:val="Základní text (20)_"/>
    <w:basedOn w:val="DefaultParagraphFont"/>
    <w:link w:val="Style73"/>
    <w:rPr>
      <w:b/>
      <w:bCs/>
      <w:i w:val="0"/>
      <w:iCs w:val="0"/>
      <w:u w:val="none"/>
      <w:strike w:val="0"/>
      <w:smallCaps w:val="0"/>
      <w:rFonts w:ascii="Times New Roman" w:eastAsia="Times New Roman" w:hAnsi="Times New Roman" w:cs="Times New Roman"/>
    </w:rPr>
  </w:style>
  <w:style w:type="character" w:customStyle="1" w:styleId="CharStyle75">
    <w:name w:val="Základní text (13) + Tučné"/>
    <w:basedOn w:val="CharStyle69"/>
    <w:rPr>
      <w:lang w:val="cs-CZ" w:eastAsia="cs-CZ" w:bidi="cs-CZ"/>
      <w:b/>
      <w:bCs/>
      <w:sz w:val="24"/>
      <w:szCs w:val="24"/>
      <w:w w:val="100"/>
      <w:spacing w:val="0"/>
      <w:color w:val="000000"/>
      <w:position w:val="0"/>
    </w:rPr>
  </w:style>
  <w:style w:type="character" w:customStyle="1" w:styleId="CharStyle76">
    <w:name w:val="Záhlaví nebo Zápatí"/>
    <w:basedOn w:val="CharStyle10"/>
    <w:rPr>
      <w:lang w:val="cs-CZ" w:eastAsia="cs-CZ" w:bidi="cs-CZ"/>
      <w:w w:val="100"/>
      <w:spacing w:val="0"/>
      <w:color w:val="000000"/>
      <w:position w:val="0"/>
    </w:rPr>
  </w:style>
  <w:style w:type="character" w:customStyle="1" w:styleId="CharStyle77">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79">
    <w:name w:val="Nadpis #2_"/>
    <w:basedOn w:val="DefaultParagraphFont"/>
    <w:link w:val="Style78"/>
    <w:rPr>
      <w:b w:val="0"/>
      <w:bCs w:val="0"/>
      <w:i w:val="0"/>
      <w:iCs w:val="0"/>
      <w:u w:val="none"/>
      <w:strike w:val="0"/>
      <w:smallCaps w:val="0"/>
      <w:rFonts w:ascii="Times New Roman" w:eastAsia="Times New Roman" w:hAnsi="Times New Roman" w:cs="Times New Roman"/>
    </w:rPr>
  </w:style>
  <w:style w:type="character" w:customStyle="1" w:styleId="CharStyle80">
    <w:name w:val="Základní text (13) + Book Antiqua,11,5 pt,Tučné,Kurzíva"/>
    <w:basedOn w:val="CharStyle69"/>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2">
    <w:name w:val="Základní text (15)_"/>
    <w:basedOn w:val="DefaultParagraphFont"/>
    <w:link w:val="Style81"/>
    <w:rPr>
      <w:b/>
      <w:bCs/>
      <w:i/>
      <w:iCs/>
      <w:u w:val="none"/>
      <w:strike w:val="0"/>
      <w:smallCaps w:val="0"/>
      <w:rFonts w:ascii="Times New Roman" w:eastAsia="Times New Roman" w:hAnsi="Times New Roman" w:cs="Times New Roman"/>
    </w:rPr>
  </w:style>
  <w:style w:type="character" w:customStyle="1" w:styleId="CharStyle84">
    <w:name w:val="Titulek tabulky (3)_"/>
    <w:basedOn w:val="DefaultParagraphFont"/>
    <w:link w:val="Style83"/>
    <w:rPr>
      <w:b w:val="0"/>
      <w:bCs w:val="0"/>
      <w:i w:val="0"/>
      <w:iCs w:val="0"/>
      <w:u w:val="none"/>
      <w:strike w:val="0"/>
      <w:smallCaps w:val="0"/>
      <w:rFonts w:ascii="Times New Roman" w:eastAsia="Times New Roman" w:hAnsi="Times New Roman" w:cs="Times New Roman"/>
    </w:rPr>
  </w:style>
  <w:style w:type="character" w:customStyle="1" w:styleId="CharStyle85">
    <w:name w:val="Základní text (2) + Times New Roman,12 pt"/>
    <w:basedOn w:val="CharStyle1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7">
    <w:name w:val="Základní text (16)_"/>
    <w:basedOn w:val="DefaultParagraphFont"/>
    <w:link w:val="Style86"/>
    <w:rPr>
      <w:b/>
      <w:bCs/>
      <w:i w:val="0"/>
      <w:iCs w:val="0"/>
      <w:u w:val="none"/>
      <w:strike w:val="0"/>
      <w:smallCaps w:val="0"/>
      <w:sz w:val="40"/>
      <w:szCs w:val="40"/>
      <w:rFonts w:ascii="Times New Roman" w:eastAsia="Times New Roman" w:hAnsi="Times New Roman" w:cs="Times New Roman"/>
    </w:rPr>
  </w:style>
  <w:style w:type="character" w:customStyle="1" w:styleId="CharStyle88">
    <w:name w:val="Základní text (16)"/>
    <w:basedOn w:val="CharStyle87"/>
    <w:rPr>
      <w:lang w:val="cs-CZ" w:eastAsia="cs-CZ" w:bidi="cs-CZ"/>
      <w:u w:val="single"/>
      <w:w w:val="100"/>
      <w:spacing w:val="0"/>
      <w:color w:val="000000"/>
      <w:position w:val="0"/>
    </w:rPr>
  </w:style>
  <w:style w:type="character" w:customStyle="1" w:styleId="CharStyle89">
    <w:name w:val="Základní text (13) + Calibri,15 pt,Řádkování 0 pt"/>
    <w:basedOn w:val="CharStyle69"/>
    <w:rPr>
      <w:lang w:val="cs-CZ" w:eastAsia="cs-CZ" w:bidi="cs-CZ"/>
      <w:u w:val="single"/>
      <w:sz w:val="30"/>
      <w:szCs w:val="30"/>
      <w:rFonts w:ascii="Calibri" w:eastAsia="Calibri" w:hAnsi="Calibri" w:cs="Calibri"/>
      <w:w w:val="100"/>
      <w:spacing w:val="-10"/>
      <w:color w:val="000000"/>
      <w:position w:val="0"/>
    </w:rPr>
  </w:style>
  <w:style w:type="character" w:customStyle="1" w:styleId="CharStyle90">
    <w:name w:val="Základní text (13)"/>
    <w:basedOn w:val="CharStyle69"/>
    <w:rPr>
      <w:lang w:val="cs-CZ" w:eastAsia="cs-CZ" w:bidi="cs-CZ"/>
      <w:u w:val="single"/>
      <w:sz w:val="24"/>
      <w:szCs w:val="24"/>
      <w:w w:val="100"/>
      <w:spacing w:val="0"/>
      <w:color w:val="000000"/>
      <w:position w:val="0"/>
    </w:rPr>
  </w:style>
  <w:style w:type="character" w:customStyle="1" w:styleId="CharStyle92">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Nadpis #2"/>
    <w:basedOn w:val="CharStyle79"/>
    <w:rPr>
      <w:lang w:val="cs-CZ" w:eastAsia="cs-CZ" w:bidi="cs-CZ"/>
      <w:u w:val="single"/>
      <w:sz w:val="24"/>
      <w:szCs w:val="24"/>
      <w:w w:val="100"/>
      <w:spacing w:val="0"/>
      <w:color w:val="000000"/>
      <w:position w:val="0"/>
    </w:rPr>
  </w:style>
  <w:style w:type="character" w:customStyle="1" w:styleId="CharStyle95">
    <w:name w:val="Základní text (17)_"/>
    <w:basedOn w:val="DefaultParagraphFont"/>
    <w:link w:val="Style94"/>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11)"/>
    <w:basedOn w:val="Normal"/>
    <w:link w:val="CharStyle27"/>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5">
    <w:name w:val="Základní text (2)"/>
    <w:basedOn w:val="Normal"/>
    <w:link w:val="CharStyle14"/>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7">
    <w:name w:val="Nadpis #1"/>
    <w:basedOn w:val="Normal"/>
    <w:link w:val="CharStyle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2">
    <w:name w:val="Nadpis #2 (3)"/>
    <w:basedOn w:val="Normal"/>
    <w:link w:val="CharStyle13"/>
    <w:pPr>
      <w:widowControl w:val="0"/>
      <w:shd w:val="clear" w:color="auto" w:fill="FFFFFF"/>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17">
    <w:name w:val="Titulek tabulky (4)"/>
    <w:basedOn w:val="Normal"/>
    <w:link w:val="CharStyle18"/>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19">
    <w:name w:val="Titulek tabulky"/>
    <w:basedOn w:val="Normal"/>
    <w:link w:val="CharStyle20"/>
    <w:pPr>
      <w:widowControl w:val="0"/>
      <w:shd w:val="clear" w:color="auto" w:fill="FFFFFF"/>
      <w:jc w:val="both"/>
      <w:spacing w:after="60" w:line="0" w:lineRule="exact"/>
    </w:pPr>
    <w:rPr>
      <w:b w:val="0"/>
      <w:bCs w:val="0"/>
      <w:i w:val="0"/>
      <w:iCs w:val="0"/>
      <w:u w:val="none"/>
      <w:strike w:val="0"/>
      <w:smallCaps w:val="0"/>
      <w:sz w:val="22"/>
      <w:szCs w:val="22"/>
      <w:rFonts w:ascii="Calibri" w:eastAsia="Calibri" w:hAnsi="Calibri" w:cs="Calibri"/>
    </w:rPr>
  </w:style>
  <w:style w:type="paragraph" w:customStyle="1" w:styleId="Style24">
    <w:name w:val="Základní text (18)"/>
    <w:basedOn w:val="Normal"/>
    <w:link w:val="CharStyle25"/>
    <w:pPr>
      <w:widowControl w:val="0"/>
      <w:shd w:val="clear" w:color="auto" w:fill="FFFFFF"/>
      <w:jc w:val="both"/>
      <w:spacing w:after="780" w:line="269" w:lineRule="exact"/>
    </w:pPr>
    <w:rPr>
      <w:b/>
      <w:bCs/>
      <w:i/>
      <w:iCs/>
      <w:u w:val="none"/>
      <w:strike w:val="0"/>
      <w:smallCaps w:val="0"/>
      <w:sz w:val="22"/>
      <w:szCs w:val="22"/>
      <w:rFonts w:ascii="Calibri" w:eastAsia="Calibri" w:hAnsi="Calibri" w:cs="Calibri"/>
    </w:rPr>
  </w:style>
  <w:style w:type="paragraph" w:customStyle="1" w:styleId="Style28">
    <w:name w:val="Obsah (2)"/>
    <w:basedOn w:val="Normal"/>
    <w:link w:val="CharStyle29"/>
    <w:pPr>
      <w:widowControl w:val="0"/>
      <w:shd w:val="clear" w:color="auto" w:fill="FFFFFF"/>
      <w:jc w:val="both"/>
      <w:spacing w:before="60" w:line="269" w:lineRule="exact"/>
    </w:pPr>
    <w:rPr>
      <w:b w:val="0"/>
      <w:bCs w:val="0"/>
      <w:i w:val="0"/>
      <w:iCs w:val="0"/>
      <w:u w:val="none"/>
      <w:strike w:val="0"/>
      <w:smallCaps w:val="0"/>
      <w:sz w:val="22"/>
      <w:szCs w:val="22"/>
      <w:rFonts w:ascii="Calibri" w:eastAsia="Calibri" w:hAnsi="Calibri" w:cs="Calibri"/>
    </w:rPr>
  </w:style>
  <w:style w:type="paragraph" w:customStyle="1" w:styleId="Style32">
    <w:name w:val="Základní text (3)"/>
    <w:basedOn w:val="Normal"/>
    <w:link w:val="CharStyle33"/>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8">
    <w:name w:val="Základní text (4)"/>
    <w:basedOn w:val="Normal"/>
    <w:link w:val="CharStyle39"/>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40">
    <w:name w:val="Základní text (5)"/>
    <w:basedOn w:val="Normal"/>
    <w:link w:val="CharStyle4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3">
    <w:name w:val="Základní text (6)"/>
    <w:basedOn w:val="Normal"/>
    <w:link w:val="CharStyle44"/>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6">
    <w:name w:val="Základní text (7)"/>
    <w:basedOn w:val="Normal"/>
    <w:link w:val="CharStyle47"/>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50">
    <w:name w:val="Základní text (12)"/>
    <w:basedOn w:val="Normal"/>
    <w:link w:val="CharStyle52"/>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57">
    <w:name w:val="Titulek tabulky (2)"/>
    <w:basedOn w:val="Normal"/>
    <w:link w:val="CharStyle58"/>
    <w:pPr>
      <w:widowControl w:val="0"/>
      <w:shd w:val="clear" w:color="auto" w:fill="FFFFFF"/>
      <w:jc w:val="both"/>
      <w:spacing w:line="0" w:lineRule="exact"/>
    </w:pPr>
    <w:rPr>
      <w:b w:val="0"/>
      <w:bCs w:val="0"/>
      <w:i w:val="0"/>
      <w:iCs w:val="0"/>
      <w:u w:val="none"/>
      <w:strike w:val="0"/>
      <w:smallCaps w:val="0"/>
      <w:sz w:val="10"/>
      <w:szCs w:val="10"/>
      <w:rFonts w:ascii="Arial" w:eastAsia="Arial" w:hAnsi="Arial" w:cs="Arial"/>
    </w:rPr>
  </w:style>
  <w:style w:type="paragraph" w:customStyle="1" w:styleId="Style60">
    <w:name w:val="Základní text (13)"/>
    <w:basedOn w:val="Normal"/>
    <w:link w:val="CharStyle69"/>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2">
    <w:name w:val="Základní text (19)"/>
    <w:basedOn w:val="Normal"/>
    <w:link w:val="CharStyle63"/>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4">
    <w:name w:val="Základní text (9)"/>
    <w:basedOn w:val="Normal"/>
    <w:link w:val="CharStyle65"/>
    <w:pPr>
      <w:widowControl w:val="0"/>
      <w:shd w:val="clear" w:color="auto" w:fill="FFFFFF"/>
      <w:spacing w:line="365" w:lineRule="exact"/>
    </w:pPr>
    <w:rPr>
      <w:b w:val="0"/>
      <w:bCs w:val="0"/>
      <w:i w:val="0"/>
      <w:iCs w:val="0"/>
      <w:u w:val="none"/>
      <w:strike w:val="0"/>
      <w:smallCaps w:val="0"/>
      <w:sz w:val="30"/>
      <w:szCs w:val="30"/>
      <w:rFonts w:ascii="Calibri" w:eastAsia="Calibri" w:hAnsi="Calibri" w:cs="Calibri"/>
      <w:spacing w:val="-10"/>
    </w:rPr>
  </w:style>
  <w:style w:type="paragraph" w:customStyle="1" w:styleId="Style67">
    <w:name w:val="Nadpis #2 (4)"/>
    <w:basedOn w:val="Normal"/>
    <w:link w:val="CharStyle68"/>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0">
    <w:name w:val="Základní text (14)"/>
    <w:basedOn w:val="Normal"/>
    <w:link w:val="CharStyle71"/>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3">
    <w:name w:val="Základní text (20)"/>
    <w:basedOn w:val="Normal"/>
    <w:link w:val="CharStyle74"/>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8">
    <w:name w:val="Nadpis #2"/>
    <w:basedOn w:val="Normal"/>
    <w:link w:val="CharStyle79"/>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1">
    <w:name w:val="Základní text (15)"/>
    <w:basedOn w:val="Normal"/>
    <w:link w:val="CharStyle82"/>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3">
    <w:name w:val="Titulek tabulky (3)"/>
    <w:basedOn w:val="Normal"/>
    <w:link w:val="CharStyle8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6">
    <w:name w:val="Základní text (16)"/>
    <w:basedOn w:val="Normal"/>
    <w:link w:val="CharStyle87"/>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4">
    <w:name w:val="Základní text (17)"/>
    <w:basedOn w:val="Normal"/>
    <w:link w:val="CharStyle9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header" Target="header5.xml"/><Relationship Id="rId20" Type="http://schemas.openxmlformats.org/officeDocument/2006/relationships/footer" Target="footer11.xml"/><Relationship Id="rId21" Type="http://schemas.openxmlformats.org/officeDocument/2006/relationships/footer" Target="footer12.xml"/></Relationships>
</file>