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47" w:left="0" w:right="0" w:bottom="1381" w:header="0" w:footer="3" w:gutter="0"/>
          <w:rtlGutter w:val="0"/>
          <w:cols w:space="720"/>
          <w:noEndnote/>
          <w:docGrid w:linePitch="360"/>
        </w:sectPr>
      </w:pPr>
    </w:p>
    <w:p>
      <w:pPr>
        <w:pStyle w:val="Style9"/>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Rámcová dohoda</w:t>
      </w:r>
      <w:bookmarkEnd w:id="0"/>
    </w:p>
    <w:p>
      <w:pPr>
        <w:pStyle w:val="Style9"/>
        <w:widowControl w:val="0"/>
        <w:keepNext/>
        <w:keepLines/>
        <w:shd w:val="clear" w:color="auto" w:fill="auto"/>
        <w:bidi w:val="0"/>
        <w:spacing w:before="0" w:after="601"/>
        <w:ind w:left="0" w:right="0" w:firstLine="0"/>
      </w:pPr>
      <w:bookmarkStart w:id="1" w:name="bookmark1"/>
      <w:r>
        <w:rPr>
          <w:lang w:val="cs-CZ" w:eastAsia="cs-CZ" w:bidi="cs-CZ"/>
          <w:w w:val="100"/>
          <w:spacing w:val="0"/>
          <w:color w:val="000000"/>
          <w:position w:val="0"/>
        </w:rPr>
        <w:t>na realizaci oprav na silnicích II. a III. tříd v Kraji Vysočina</w:t>
        <w:br/>
        <w:t>pro oblast okresu Jihlava</w:t>
      </w:r>
      <w:bookmarkEnd w:id="1"/>
    </w:p>
    <w:p>
      <w:pPr>
        <w:pStyle w:val="Style14"/>
        <w:widowControl w:val="0"/>
        <w:keepNext/>
        <w:keepLines/>
        <w:shd w:val="clear" w:color="auto" w:fill="auto"/>
        <w:bidi w:val="0"/>
        <w:jc w:val="center"/>
        <w:spacing w:before="0" w:after="205" w:line="190" w:lineRule="exact"/>
        <w:ind w:left="0" w:right="0" w:firstLine="0"/>
      </w:pPr>
      <w:bookmarkStart w:id="2" w:name="bookmark2"/>
      <w:r>
        <w:rPr>
          <w:lang w:val="cs-CZ" w:eastAsia="cs-CZ" w:bidi="cs-CZ"/>
          <w:w w:val="100"/>
          <w:spacing w:val="0"/>
          <w:color w:val="000000"/>
          <w:position w:val="0"/>
        </w:rPr>
        <w:t>I. SMLUVNÍ STRANY</w:t>
      </w:r>
      <w:bookmarkEnd w:id="2"/>
    </w:p>
    <w:p>
      <w:pPr>
        <w:pStyle w:val="Style3"/>
        <w:numPr>
          <w:ilvl w:val="0"/>
          <w:numId w:val="1"/>
        </w:numPr>
        <w:tabs>
          <w:tab w:leader="none" w:pos="564"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6"/>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6"/>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6"/>
        </w:rPr>
        <w:t>„Rámcová dohoda").</w:t>
      </w:r>
    </w:p>
    <w:p>
      <w:pPr>
        <w:pStyle w:val="Style14"/>
        <w:numPr>
          <w:ilvl w:val="0"/>
          <w:numId w:val="1"/>
        </w:numPr>
        <w:tabs>
          <w:tab w:leader="none" w:pos="564" w:val="left"/>
        </w:tabs>
        <w:widowControl w:val="0"/>
        <w:keepNext/>
        <w:keepLines/>
        <w:shd w:val="clear" w:color="auto" w:fill="auto"/>
        <w:bidi w:val="0"/>
        <w:jc w:val="both"/>
        <w:spacing w:before="0" w:after="0" w:line="220" w:lineRule="exact"/>
        <w:ind w:left="600" w:right="0" w:hanging="600"/>
      </w:pPr>
      <w:bookmarkStart w:id="3" w:name="bookmark3"/>
      <w:r>
        <w:rPr>
          <w:lang w:val="cs-CZ" w:eastAsia="cs-CZ" w:bidi="cs-CZ"/>
          <w:w w:val="100"/>
          <w:spacing w:val="0"/>
          <w:color w:val="000000"/>
          <w:position w:val="0"/>
        </w:rPr>
        <w:t>Objednatel</w:t>
      </w:r>
      <w:bookmarkEnd w:id="3"/>
    </w:p>
    <w:p>
      <w:pPr>
        <w:pStyle w:val="Style18"/>
        <w:framePr w:w="9115" w:wrap="notBeside" w:vAnchor="text" w:hAnchor="text" w:xAlign="center" w:y="1"/>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20"/>
        <w:framePr w:w="9115" w:wrap="notBeside" w:vAnchor="text" w:hAnchor="text" w:xAlign="center" w:y="1"/>
        <w:tabs>
          <w:tab w:leader="none" w:pos="2981"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zastoupená:</w:t>
        <w:tab/>
        <w:t>Ing. Radovanem Necídem, ředitelem organizace</w:t>
      </w:r>
    </w:p>
    <w:tbl>
      <w:tblPr>
        <w:tblOverlap w:val="never"/>
        <w:tblLayout w:type="fixed"/>
        <w:jc w:val="center"/>
      </w:tblPr>
      <w:tblGrid>
        <w:gridCol w:w="3422"/>
        <w:gridCol w:w="5693"/>
      </w:tblGrid>
      <w:tr>
        <w:trPr>
          <w:trHeight w:val="2794" w:hRule="exact"/>
        </w:trPr>
        <w:tc>
          <w:tcPr>
            <w:shd w:val="clear" w:color="auto" w:fill="FFFFFF"/>
            <w:tcBorders/>
            <w:vAlign w:val="top"/>
          </w:tcPr>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se sídlem:</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IČO:</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DIČ:</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plátce DPH:</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bankovní spojení (číslo účtu):</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telefon:</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e-mail:</w:t>
            </w:r>
          </w:p>
          <w:p>
            <w:pPr>
              <w:pStyle w:val="Style3"/>
              <w:framePr w:w="9115" w:wrap="notBeside" w:vAnchor="text" w:hAnchor="text" w:xAlign="center" w:y="1"/>
              <w:widowControl w:val="0"/>
              <w:keepNext w:val="0"/>
              <w:keepLines w:val="0"/>
              <w:shd w:val="clear" w:color="auto" w:fill="auto"/>
              <w:bidi w:val="0"/>
              <w:jc w:val="left"/>
              <w:spacing w:before="0" w:after="240"/>
              <w:ind w:left="600" w:right="0" w:firstLine="0"/>
            </w:pPr>
            <w:r>
              <w:rPr>
                <w:lang w:val="cs-CZ" w:eastAsia="cs-CZ" w:bidi="cs-CZ"/>
                <w:w w:val="100"/>
                <w:spacing w:val="0"/>
                <w:color w:val="000000"/>
                <w:position w:val="0"/>
              </w:rPr>
              <w:t xml:space="preserve">(dále jen </w:t>
            </w:r>
            <w:r>
              <w:rPr>
                <w:rStyle w:val="CharStyle16"/>
              </w:rPr>
              <w:t>„Objednatel")</w:t>
            </w:r>
          </w:p>
          <w:p>
            <w:pPr>
              <w:pStyle w:val="Style3"/>
              <w:framePr w:w="9115" w:wrap="notBeside" w:vAnchor="text" w:hAnchor="text" w:xAlign="center" w:y="1"/>
              <w:widowControl w:val="0"/>
              <w:keepNext w:val="0"/>
              <w:keepLines w:val="0"/>
              <w:shd w:val="clear" w:color="auto" w:fill="auto"/>
              <w:bidi w:val="0"/>
              <w:jc w:val="left"/>
              <w:spacing w:before="240" w:after="0" w:line="220" w:lineRule="exact"/>
              <w:ind w:left="0" w:right="0" w:firstLine="0"/>
            </w:pPr>
            <w:r>
              <w:rPr>
                <w:lang w:val="cs-CZ" w:eastAsia="cs-CZ" w:bidi="cs-CZ"/>
                <w:w w:val="100"/>
                <w:spacing w:val="0"/>
                <w:color w:val="000000"/>
                <w:position w:val="0"/>
              </w:rPr>
              <w:t xml:space="preserve">3. </w:t>
            </w:r>
            <w:r>
              <w:rPr>
                <w:rStyle w:val="CharStyle22"/>
              </w:rPr>
              <w:t>Dodavatelé</w:t>
            </w:r>
          </w:p>
        </w:tc>
        <w:tc>
          <w:tcPr>
            <w:shd w:val="clear" w:color="auto" w:fill="FFFFFF"/>
            <w:tcBorders/>
            <w:vAlign w:val="top"/>
          </w:tcPr>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Kosovská 1122/16, 586 01 Jihlava</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00090450</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CZ00090450</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ANO</w:t>
            </w:r>
          </w:p>
        </w:tc>
      </w:tr>
      <w:tr>
        <w:trPr>
          <w:trHeight w:val="1718" w:hRule="exact"/>
        </w:trPr>
        <w:tc>
          <w:tcPr>
            <w:shd w:val="clear" w:color="auto" w:fill="FFFFFF"/>
            <w:tcBorders/>
            <w:vAlign w:val="bottom"/>
          </w:tcPr>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rStyle w:val="CharStyle22"/>
              </w:rPr>
              <w:t>Dodavatel A EUROVIA CS, a.s.</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zastoupená: se sídlem:</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IČO:</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9115" w:wrap="notBeside" w:vAnchor="text" w:hAnchor="text" w:xAlign="center" w:y="1"/>
              <w:widowControl w:val="0"/>
              <w:keepNext w:val="0"/>
              <w:keepLines w:val="0"/>
              <w:shd w:val="clear" w:color="auto" w:fill="auto"/>
              <w:bidi w:val="0"/>
              <w:jc w:val="left"/>
              <w:spacing w:before="0" w:after="0"/>
              <w:ind w:left="2480" w:right="0" w:firstLine="0"/>
            </w:pPr>
            <w:r>
              <w:rPr>
                <w:lang w:val="cs-CZ" w:eastAsia="cs-CZ" w:bidi="cs-CZ"/>
                <w:w w:val="100"/>
                <w:spacing w:val="0"/>
                <w:color w:val="000000"/>
                <w:position w:val="0"/>
              </w:rPr>
              <w:t>na základě plné mocí</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U Míchelského lesa 1581/2, Michle, 140 00 Praha 4</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45274924</w:t>
            </w:r>
          </w:p>
          <w:p>
            <w:pPr>
              <w:pStyle w:val="Style3"/>
              <w:framePr w:w="9115" w:wrap="notBeside" w:vAnchor="text" w:hAnchor="text" w:xAlign="center" w:y="1"/>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CZ45274924</w:t>
            </w:r>
          </w:p>
        </w:tc>
      </w:tr>
    </w:tbl>
    <w:p>
      <w:pPr>
        <w:framePr w:w="9115" w:wrap="notBeside" w:vAnchor="text" w:hAnchor="text" w:xAlign="center" w:y="1"/>
        <w:widowControl w:val="0"/>
        <w:rPr>
          <w:sz w:val="2"/>
          <w:szCs w:val="2"/>
        </w:rPr>
      </w:pPr>
    </w:p>
    <w:p>
      <w:pPr>
        <w:widowControl w:val="0"/>
        <w:rPr>
          <w:sz w:val="2"/>
          <w:szCs w:val="2"/>
        </w:rPr>
      </w:pPr>
    </w:p>
    <w:p>
      <w:pPr>
        <w:pStyle w:val="Style20"/>
        <w:framePr w:w="9115" w:wrap="notBeside" w:vAnchor="text" w:hAnchor="text" w:xAlign="center" w:y="1"/>
        <w:tabs>
          <w:tab w:leader="none" w:pos="2962"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20"/>
        <w:framePr w:w="9115" w:wrap="notBeside" w:vAnchor="text" w:hAnchor="text" w:xAlign="center" w:y="1"/>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1561 bankovní spojení (číslo účtu):</w:t>
      </w:r>
    </w:p>
    <w:tbl>
      <w:tblPr>
        <w:tblOverlap w:val="never"/>
        <w:tblLayout w:type="fixed"/>
        <w:jc w:val="center"/>
      </w:tblPr>
      <w:tblGrid>
        <w:gridCol w:w="3422"/>
        <w:gridCol w:w="5693"/>
      </w:tblGrid>
      <w:tr>
        <w:trPr>
          <w:trHeight w:val="2890" w:hRule="exact"/>
        </w:trPr>
        <w:tc>
          <w:tcPr>
            <w:shd w:val="clear" w:color="auto" w:fill="FFFFFF"/>
            <w:tcBorders/>
            <w:vAlign w:val="top"/>
          </w:tcPr>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telefon:</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e-mail:</w:t>
            </w:r>
          </w:p>
          <w:p>
            <w:pPr>
              <w:pStyle w:val="Style3"/>
              <w:framePr w:w="9115" w:wrap="notBeside" w:vAnchor="text" w:hAnchor="text" w:xAlign="center" w:y="1"/>
              <w:widowControl w:val="0"/>
              <w:keepNext w:val="0"/>
              <w:keepLines w:val="0"/>
              <w:shd w:val="clear" w:color="auto" w:fill="auto"/>
              <w:bidi w:val="0"/>
              <w:jc w:val="left"/>
              <w:spacing w:before="0" w:after="0"/>
              <w:ind w:left="600" w:right="0" w:firstLine="0"/>
            </w:pPr>
            <w:r>
              <w:rPr>
                <w:lang w:val="cs-CZ" w:eastAsia="cs-CZ" w:bidi="cs-CZ"/>
                <w:w w:val="100"/>
                <w:spacing w:val="0"/>
                <w:color w:val="000000"/>
                <w:position w:val="0"/>
              </w:rPr>
              <w:t>ID datové schránky:</w:t>
            </w:r>
          </w:p>
          <w:p>
            <w:pPr>
              <w:pStyle w:val="Style3"/>
              <w:framePr w:w="9115" w:wrap="notBeside" w:vAnchor="text" w:hAnchor="text" w:xAlign="center" w:y="1"/>
              <w:widowControl w:val="0"/>
              <w:keepNext w:val="0"/>
              <w:keepLines w:val="0"/>
              <w:shd w:val="clear" w:color="auto" w:fill="auto"/>
              <w:bidi w:val="0"/>
              <w:jc w:val="left"/>
              <w:spacing w:before="0" w:after="240"/>
              <w:ind w:left="600" w:right="0" w:firstLine="0"/>
            </w:pPr>
            <w:r>
              <w:rPr>
                <w:lang w:val="cs-CZ" w:eastAsia="cs-CZ" w:bidi="cs-CZ"/>
                <w:w w:val="100"/>
                <w:spacing w:val="0"/>
                <w:color w:val="000000"/>
                <w:position w:val="0"/>
              </w:rPr>
              <w:t xml:space="preserve">(dále jen </w:t>
            </w:r>
            <w:r>
              <w:rPr>
                <w:rStyle w:val="CharStyle16"/>
              </w:rPr>
              <w:t>„Dodavatel A")</w:t>
            </w:r>
          </w:p>
          <w:p>
            <w:pPr>
              <w:pStyle w:val="Style3"/>
              <w:framePr w:w="9115" w:wrap="notBeside" w:vAnchor="text" w:hAnchor="text" w:xAlign="center" w:y="1"/>
              <w:widowControl w:val="0"/>
              <w:keepNext w:val="0"/>
              <w:keepLines w:val="0"/>
              <w:shd w:val="clear" w:color="auto" w:fill="auto"/>
              <w:bidi w:val="0"/>
              <w:jc w:val="left"/>
              <w:spacing w:before="240" w:after="0" w:line="264" w:lineRule="exact"/>
              <w:ind w:left="600" w:right="0" w:firstLine="0"/>
            </w:pPr>
            <w:r>
              <w:rPr>
                <w:rStyle w:val="CharStyle22"/>
              </w:rPr>
              <w:t>Dodavatel B COLAS CZ, a.s.</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zastoupená: se sídlem:</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IČO:</w:t>
            </w:r>
          </w:p>
          <w:p>
            <w:pPr>
              <w:pStyle w:val="Style3"/>
              <w:framePr w:w="9115" w:wrap="notBeside" w:vAnchor="text" w:hAnchor="text" w:xAlign="center" w:y="1"/>
              <w:widowControl w:val="0"/>
              <w:keepNext w:val="0"/>
              <w:keepLines w:val="0"/>
              <w:shd w:val="clear" w:color="auto" w:fill="auto"/>
              <w:bidi w:val="0"/>
              <w:jc w:val="left"/>
              <w:spacing w:before="0" w:after="0" w:line="264" w:lineRule="exact"/>
              <w:ind w:left="60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9115" w:wrap="notBeside" w:vAnchor="text" w:hAnchor="text" w:xAlign="center" w:y="1"/>
              <w:widowControl w:val="0"/>
              <w:keepNext w:val="0"/>
              <w:keepLines w:val="0"/>
              <w:shd w:val="clear" w:color="auto" w:fill="auto"/>
              <w:bidi w:val="0"/>
              <w:jc w:val="left"/>
              <w:spacing w:before="0" w:after="0" w:line="264" w:lineRule="exact"/>
              <w:ind w:left="160" w:right="0" w:firstLine="2080"/>
            </w:pPr>
            <w:r>
              <w:rPr>
                <w:lang w:val="cs-CZ" w:eastAsia="cs-CZ" w:bidi="cs-CZ"/>
                <w:w w:val="100"/>
                <w:spacing w:val="0"/>
                <w:color w:val="000000"/>
                <w:position w:val="0"/>
              </w:rPr>
              <w:t>, na základě plné mocí Praha 9, Ke Klíčovu 9, PSČ 19000 26177005 CZ26177005</w:t>
            </w:r>
          </w:p>
        </w:tc>
      </w:tr>
    </w:tbl>
    <w:p>
      <w:pPr>
        <w:pStyle w:val="Style20"/>
        <w:framePr w:w="9115" w:wrap="notBeside" w:vAnchor="text" w:hAnchor="text" w:xAlign="center" w:y="1"/>
        <w:tabs>
          <w:tab w:leader="none" w:pos="2962"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plátce DPH:</w:t>
        <w:tab/>
        <w:t>ANO</w:t>
      </w:r>
    </w:p>
    <w:p>
      <w:pPr>
        <w:pStyle w:val="Style20"/>
        <w:framePr w:w="9115" w:wrap="notBeside" w:vAnchor="text" w:hAnchor="text" w:xAlign="center" w:y="1"/>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r>
    </w:p>
    <w:p>
      <w:pPr>
        <w:framePr w:w="9115" w:wrap="notBeside" w:vAnchor="text" w:hAnchor="text" w:xAlign="center" w:y="1"/>
        <w:widowControl w:val="0"/>
        <w:rPr>
          <w:sz w:val="2"/>
          <w:szCs w:val="2"/>
        </w:rPr>
      </w:pPr>
    </w:p>
    <w:p>
      <w:pPr>
        <w:widowControl w:val="0"/>
        <w:rPr>
          <w:sz w:val="2"/>
          <w:szCs w:val="2"/>
        </w:rPr>
      </w:pPr>
      <w:r>
        <w:br w:type="page"/>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 xml:space="preserve">(dále jen </w:t>
      </w:r>
      <w:r>
        <w:rPr>
          <w:rStyle w:val="CharStyle16"/>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360" w:line="220" w:lineRule="exact"/>
              <w:ind w:left="0" w:right="0" w:firstLine="0"/>
            </w:pPr>
            <w:r>
              <w:rPr>
                <w:lang w:val="cs-CZ" w:eastAsia="cs-CZ" w:bidi="cs-CZ"/>
                <w:w w:val="100"/>
                <w:spacing w:val="0"/>
                <w:color w:val="000000"/>
                <w:position w:val="0"/>
              </w:rPr>
              <w:t>zastoupená:</w:t>
            </w:r>
          </w:p>
          <w:p>
            <w:pPr>
              <w:pStyle w:val="Style3"/>
              <w:framePr w:w="8554" w:h="1282" w:hSpace="292" w:wrap="notBeside" w:vAnchor="text" w:hAnchor="text" w:x="293"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92" w:wrap="notBeside" w:vAnchor="text" w:hAnchor="text" w:x="293"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92" w:wrap="notBeside" w:vAnchor="text" w:hAnchor="text" w:x="293" w:y="505"/>
              <w:widowControl w:val="0"/>
              <w:keepNext w:val="0"/>
              <w:keepLines w:val="0"/>
              <w:shd w:val="clear" w:color="auto" w:fill="auto"/>
              <w:bidi w:val="0"/>
              <w:jc w:val="left"/>
              <w:spacing w:before="0" w:after="0"/>
              <w:ind w:left="2380" w:right="0" w:firstLine="0"/>
            </w:pPr>
            <w:r>
              <w:rPr>
                <w:lang w:val="cs-CZ" w:eastAsia="cs-CZ" w:bidi="cs-CZ"/>
                <w:w w:val="100"/>
                <w:spacing w:val="0"/>
                <w:color w:val="000000"/>
                <w:position w:val="0"/>
              </w:rPr>
              <w:t>i, prokuristou, a</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framePr w:w="8554" w:h="1282" w:hSpace="292" w:wrap="notBeside" w:vAnchor="text" w:hAnchor="text" w:x="293" w:y="505"/>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pStyle w:val="Style18"/>
        <w:framePr w:w="2582" w:h="561" w:hSpace="292" w:wrap="notBeside" w:vAnchor="text" w:hAnchor="text" w:x="293" w:y="-56"/>
        <w:widowControl w:val="0"/>
        <w:keepNext w:val="0"/>
        <w:keepLines w:val="0"/>
        <w:shd w:val="clear" w:color="auto" w:fill="auto"/>
        <w:bidi w:val="0"/>
        <w:jc w:val="left"/>
        <w:spacing w:before="0" w:after="0" w:line="264" w:lineRule="exact"/>
        <w:ind w:left="0" w:right="1440" w:firstLine="0"/>
      </w:pPr>
      <w:r>
        <w:rPr>
          <w:lang w:val="cs-CZ" w:eastAsia="cs-CZ" w:bidi="cs-CZ"/>
          <w:w w:val="100"/>
          <w:spacing w:val="0"/>
          <w:color w:val="000000"/>
          <w:position w:val="0"/>
        </w:rPr>
        <w:t>Dodavatel C PORR a.s.</w:t>
      </w:r>
    </w:p>
    <w:p>
      <w:pPr>
        <w:widowControl w:val="0"/>
        <w:rPr>
          <w:sz w:val="2"/>
          <w:szCs w:val="2"/>
        </w:rPr>
      </w:pPr>
    </w:p>
    <w:p>
      <w:pPr>
        <w:pStyle w:val="Style3"/>
        <w:tabs>
          <w:tab w:leader="none" w:pos="356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1006</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3"/>
        <w:widowControl w:val="0"/>
        <w:keepNext w:val="0"/>
        <w:keepLines w:val="0"/>
        <w:shd w:val="clear" w:color="auto" w:fill="auto"/>
        <w:bidi w:val="0"/>
        <w:spacing w:before="0" w:after="0"/>
        <w:ind w:left="600" w:right="0" w:firstLine="0"/>
      </w:pPr>
      <w:r>
        <w:rPr>
          <w:rStyle w:val="CharStyle25"/>
          <w:b w:val="0"/>
          <w:bCs w:val="0"/>
          <w:i w:val="0"/>
          <w:iCs w:val="0"/>
        </w:rPr>
        <w:t xml:space="preserve">(dále jen </w:t>
      </w:r>
      <w:r>
        <w:rPr>
          <w:lang w:val="cs-CZ" w:eastAsia="cs-CZ" w:bidi="cs-CZ"/>
          <w:w w:val="100"/>
          <w:spacing w:val="0"/>
          <w:color w:val="000000"/>
          <w:position w:val="0"/>
        </w:rPr>
        <w:t>„Dodavatel C")</w:t>
      </w:r>
    </w:p>
    <w:p>
      <w:pPr>
        <w:pStyle w:val="Style18"/>
        <w:framePr w:w="8554" w:wrap="notBeside" w:vAnchor="text" w:hAnchor="text" w:xAlign="center" w:y="1"/>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Dodavatel D Metrostav a.s.</w:t>
      </w:r>
    </w:p>
    <w:tbl>
      <w:tblPr>
        <w:tblOverlap w:val="never"/>
        <w:tblLayout w:type="fixed"/>
        <w:jc w:val="center"/>
      </w:tblPr>
      <w:tblGrid>
        <w:gridCol w:w="2779"/>
        <w:gridCol w:w="5774"/>
      </w:tblGrid>
      <w:tr>
        <w:trPr>
          <w:trHeight w:val="1013"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zastoupená: se sídlem: IČO:</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1 i, 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3562"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600" w:right="0" w:firstLine="0"/>
      </w:pPr>
      <w:r>
        <w:rPr>
          <w:lang w:val="cs-CZ" w:eastAsia="cs-CZ" w:bidi="cs-CZ"/>
          <w:w w:val="100"/>
          <w:spacing w:val="0"/>
          <w:color w:val="000000"/>
          <w:position w:val="0"/>
        </w:rPr>
        <w:t xml:space="preserve">(dále jen </w:t>
      </w:r>
      <w:r>
        <w:rPr>
          <w:rStyle w:val="CharStyle16"/>
        </w:rPr>
        <w:t>„Dodavatel D</w:t>
      </w:r>
      <w:r>
        <w:rPr>
          <w:lang w:val="cs-CZ" w:eastAsia="cs-CZ" w:bidi="cs-CZ"/>
          <w:w w:val="100"/>
          <w:spacing w:val="0"/>
          <w:color w:val="000000"/>
          <w:position w:val="0"/>
        </w:rPr>
        <w:t>")</w:t>
      </w:r>
    </w:p>
    <w:p>
      <w:pPr>
        <w:pStyle w:val="Style14"/>
        <w:widowControl w:val="0"/>
        <w:keepNext/>
        <w:keepLines/>
        <w:shd w:val="clear" w:color="auto" w:fill="auto"/>
        <w:bidi w:val="0"/>
        <w:jc w:val="both"/>
        <w:spacing w:before="0" w:after="0" w:line="264" w:lineRule="exact"/>
        <w:ind w:left="600" w:right="0" w:firstLine="0"/>
      </w:pPr>
      <w:bookmarkStart w:id="4" w:name="bookmark4"/>
      <w:r>
        <w:rPr>
          <w:lang w:val="cs-CZ" w:eastAsia="cs-CZ" w:bidi="cs-CZ"/>
          <w:w w:val="100"/>
          <w:spacing w:val="0"/>
          <w:color w:val="000000"/>
          <w:position w:val="0"/>
        </w:rPr>
        <w:t>Dodavatel E</w:t>
      </w:r>
      <w:bookmarkEnd w:id="4"/>
    </w:p>
    <w:p>
      <w:pPr>
        <w:pStyle w:val="Style7"/>
        <w:widowControl w:val="0"/>
        <w:keepNext w:val="0"/>
        <w:keepLines w:val="0"/>
        <w:shd w:val="clear" w:color="auto" w:fill="auto"/>
        <w:bidi w:val="0"/>
        <w:jc w:val="both"/>
        <w:spacing w:before="0" w:after="0" w:line="264" w:lineRule="exact"/>
        <w:ind w:left="600" w:right="0" w:firstLine="0"/>
      </w:pPr>
      <w:r>
        <w:rPr>
          <w:lang w:val="cs-CZ" w:eastAsia="cs-CZ" w:bidi="cs-CZ"/>
          <w:w w:val="100"/>
          <w:spacing w:val="0"/>
          <w:color w:val="000000"/>
          <w:position w:val="0"/>
        </w:rPr>
        <w:t>SWIETELSKY stavební s.r.o.</w:t>
      </w:r>
    </w:p>
    <w:p>
      <w:pPr>
        <w:pStyle w:val="Style7"/>
        <w:widowControl w:val="0"/>
        <w:keepNext w:val="0"/>
        <w:keepLines w:val="0"/>
        <w:shd w:val="clear" w:color="auto" w:fill="auto"/>
        <w:bidi w:val="0"/>
        <w:jc w:val="both"/>
        <w:spacing w:before="0" w:after="0" w:line="264" w:lineRule="exact"/>
        <w:ind w:left="600" w:right="0" w:firstLine="0"/>
      </w:pPr>
      <w:r>
        <w:rPr>
          <w:lang w:val="cs-CZ" w:eastAsia="cs-CZ" w:bidi="cs-CZ"/>
          <w:w w:val="100"/>
          <w:spacing w:val="0"/>
          <w:color w:val="000000"/>
          <w:position w:val="0"/>
        </w:rPr>
        <w:t>(SWIETELSKY stavební s.r.o. odštěpný závod Dopravní stavby VÝCHOD)</w:t>
      </w:r>
    </w:p>
    <w:p>
      <w:pPr>
        <w:pStyle w:val="Style3"/>
        <w:tabs>
          <w:tab w:leader="none" w:pos="5122" w:val="left"/>
        </w:tabs>
        <w:widowControl w:val="0"/>
        <w:keepNext w:val="0"/>
        <w:keepLines w:val="0"/>
        <w:shd w:val="clear" w:color="auto" w:fill="auto"/>
        <w:bidi w:val="0"/>
        <w:spacing w:before="0" w:after="0" w:line="264" w:lineRule="exact"/>
        <w:ind w:left="600" w:right="0" w:firstLine="0"/>
      </w:pPr>
      <w:r>
        <w:pict>
          <v:shape id="_x0000_s1027" type="#_x0000_t202" style="position:absolute;margin-left:28.45pt;margin-top:10.3pt;width:427.7pt;height:5.e-002pt;z-index:-125829376;mso-wrap-distance-left:27.8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28" type="#_x0000_t202" style="position:absolute;margin-left:28.45pt;margin-top:89.5pt;width:424.8pt;height:96.5pt;z-index:-125829375;mso-wrap-distance-left:27.8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5"/>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5"/>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5"/>
                    </w:rPr>
                    <w:t>telefon:</w:t>
                  </w:r>
                </w:p>
                <w:p>
                  <w:pPr>
                    <w:pStyle w:val="Style3"/>
                    <w:widowControl w:val="0"/>
                    <w:keepNext w:val="0"/>
                    <w:keepLines w:val="0"/>
                    <w:shd w:val="clear" w:color="auto" w:fill="auto"/>
                    <w:bidi w:val="0"/>
                    <w:spacing w:before="0" w:after="0" w:line="264" w:lineRule="exact"/>
                    <w:ind w:left="0" w:right="0" w:firstLine="0"/>
                  </w:pPr>
                  <w:r>
                    <w:rPr>
                      <w:rStyle w:val="CharStyle5"/>
                    </w:rPr>
                    <w:t>e-mail:</w:t>
                  </w:r>
                </w:p>
                <w:p>
                  <w:pPr>
                    <w:pStyle w:val="Style3"/>
                    <w:widowControl w:val="0"/>
                    <w:keepNext w:val="0"/>
                    <w:keepLines w:val="0"/>
                    <w:shd w:val="clear" w:color="auto" w:fill="auto"/>
                    <w:bidi w:val="0"/>
                    <w:spacing w:before="0" w:after="0" w:line="264" w:lineRule="exact"/>
                    <w:ind w:left="0" w:right="0" w:firstLine="0"/>
                  </w:pPr>
                  <w:r>
                    <w:rPr>
                      <w:rStyle w:val="CharStyle5"/>
                    </w:rPr>
                    <w:t>ID datové schránky:</w:t>
                  </w:r>
                </w:p>
                <w:p>
                  <w:pPr>
                    <w:pStyle w:val="Style3"/>
                    <w:widowControl w:val="0"/>
                    <w:keepNext w:val="0"/>
                    <w:keepLines w:val="0"/>
                    <w:shd w:val="clear" w:color="auto" w:fill="auto"/>
                    <w:bidi w:val="0"/>
                    <w:spacing w:before="0" w:after="0" w:line="264" w:lineRule="exact"/>
                    <w:ind w:left="0" w:right="0" w:firstLine="0"/>
                  </w:pPr>
                  <w:r>
                    <w:rPr>
                      <w:rStyle w:val="CharStyle5"/>
                    </w:rPr>
                    <w:t xml:space="preserve">(dále jen </w:t>
                  </w:r>
                  <w:r>
                    <w:rPr>
                      <w:rStyle w:val="CharStyle6"/>
                    </w:rPr>
                    <w:t>„Dodavatel E</w:t>
                  </w:r>
                  <w:r>
                    <w:rPr>
                      <w:rStyle w:val="CharStyle5"/>
                    </w:rPr>
                    <w:t>")</w:t>
                  </w:r>
                </w:p>
              </w:txbxContent>
            </v:textbox>
            <w10:wrap type="topAndBottom" anchorx="margin"/>
          </v:shape>
        </w:pict>
      </w:r>
      <w:r>
        <w:rPr>
          <w:lang w:val="cs-CZ" w:eastAsia="cs-CZ" w:bidi="cs-CZ"/>
          <w:w w:val="100"/>
          <w:spacing w:val="0"/>
          <w:color w:val="000000"/>
          <w:position w:val="0"/>
        </w:rPr>
        <w:t>zastoupená:</w:t>
        <w:tab/>
        <w:t>, vedoucím odštěpného závodu</w:t>
      </w:r>
      <w:r>
        <w:br w:type="page"/>
      </w:r>
    </w:p>
    <w:p>
      <w:pPr>
        <w:pStyle w:val="Style3"/>
        <w:widowControl w:val="0"/>
        <w:keepNext w:val="0"/>
        <w:keepLines w:val="0"/>
        <w:shd w:val="clear" w:color="auto" w:fill="auto"/>
        <w:bidi w:val="0"/>
        <w:jc w:val="left"/>
        <w:spacing w:before="0" w:after="0" w:line="220" w:lineRule="exact"/>
        <w:ind w:left="1960" w:right="0" w:firstLine="0"/>
      </w:pPr>
      <w:r>
        <w:rPr>
          <w:lang w:val="cs-CZ" w:eastAsia="cs-CZ" w:bidi="cs-CZ"/>
          <w:w w:val="100"/>
          <w:spacing w:val="0"/>
          <w:color w:val="000000"/>
          <w:position w:val="0"/>
        </w:rPr>
        <w:t>prokurístou</w:t>
      </w:r>
    </w:p>
    <w:p>
      <w:pPr>
        <w:pStyle w:val="Style3"/>
        <w:widowControl w:val="0"/>
        <w:keepNext w:val="0"/>
        <w:keepLines w:val="0"/>
        <w:shd w:val="clear" w:color="auto" w:fill="auto"/>
        <w:bidi w:val="0"/>
        <w:spacing w:before="0" w:after="0"/>
        <w:ind w:left="0" w:right="0" w:firstLine="0"/>
      </w:pPr>
      <w:r>
        <w:pict>
          <v:shape id="_x0000_s1029" type="#_x0000_t202" style="position:absolute;margin-left:28.7pt;margin-top:-44.15pt;width:56.9pt;height:96.5pt;z-index:-125829374;mso-wrap-distance-left:5.pt;mso-wrap-distance-right:93.3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4" w:lineRule="exact"/>
                    <w:ind w:left="0" w:right="0" w:firstLine="0"/>
                  </w:pPr>
                  <w:r>
                    <w:rPr>
                      <w:rStyle w:val="CharStyle8"/>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5"/>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5"/>
                    </w:rPr>
                    <w:t>DIČ:</w:t>
                  </w:r>
                </w:p>
                <w:p>
                  <w:pPr>
                    <w:pStyle w:val="Style3"/>
                    <w:widowControl w:val="0"/>
                    <w:keepNext w:val="0"/>
                    <w:keepLines w:val="0"/>
                    <w:shd w:val="clear" w:color="auto" w:fill="auto"/>
                    <w:bidi w:val="0"/>
                    <w:jc w:val="left"/>
                    <w:spacing w:before="0" w:after="0" w:line="264" w:lineRule="exact"/>
                    <w:ind w:left="0" w:right="0" w:firstLine="0"/>
                  </w:pPr>
                  <w:r>
                    <w:rPr>
                      <w:rStyle w:val="CharStyle5"/>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23"/>
        <w:widowControl w:val="0"/>
        <w:keepNext w:val="0"/>
        <w:keepLines w:val="0"/>
        <w:shd w:val="clear" w:color="auto" w:fill="auto"/>
        <w:bidi w:val="0"/>
        <w:spacing w:before="0" w:after="244"/>
        <w:ind w:left="600" w:right="0" w:firstLine="0"/>
      </w:pPr>
      <w:r>
        <w:rPr>
          <w:rStyle w:val="CharStyle25"/>
          <w:b w:val="0"/>
          <w:bCs w:val="0"/>
          <w:i w:val="0"/>
          <w:iCs w:val="0"/>
        </w:rPr>
        <w:t xml:space="preserve">(dále jen </w:t>
      </w:r>
      <w:r>
        <w:rPr>
          <w:lang w:val="cs-CZ" w:eastAsia="cs-CZ" w:bidi="cs-CZ"/>
          <w:w w:val="100"/>
          <w:spacing w:val="0"/>
          <w:color w:val="000000"/>
          <w:position w:val="0"/>
        </w:rPr>
        <w:t>„Dodavatel F)</w:t>
      </w:r>
    </w:p>
    <w:p>
      <w:pPr>
        <w:pStyle w:val="Style14"/>
        <w:widowControl w:val="0"/>
        <w:keepNext/>
        <w:keepLines/>
        <w:shd w:val="clear" w:color="auto" w:fill="auto"/>
        <w:bidi w:val="0"/>
        <w:jc w:val="left"/>
        <w:spacing w:before="0" w:after="0" w:line="264" w:lineRule="exact"/>
        <w:ind w:left="600" w:right="720" w:firstLine="0"/>
      </w:pPr>
      <w:bookmarkStart w:id="5" w:name="bookmark5"/>
      <w:r>
        <w:rPr>
          <w:lang w:val="cs-CZ" w:eastAsia="cs-CZ" w:bidi="cs-CZ"/>
          <w:w w:val="100"/>
          <w:spacing w:val="0"/>
          <w:color w:val="000000"/>
          <w:position w:val="0"/>
        </w:rPr>
        <w:t>Dodavatel G STRABAG a.s.</w:t>
      </w:r>
      <w:bookmarkEnd w:id="5"/>
    </w:p>
    <w:p>
      <w:pPr>
        <w:pStyle w:val="Style3"/>
        <w:tabs>
          <w:tab w:leader="none" w:pos="3739" w:val="left"/>
          <w:tab w:leader="none" w:pos="5314"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_</w:t>
        <w:tab/>
        <w:t>i, prokurístou, a</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0" type="#_x0000_t202" style="position:absolute;margin-left:28.9pt;margin-top:-3.3pt;width:53.75pt;height:56.65pt;z-index:-125829373;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5"/>
                    </w:rPr>
                    <w:t>se sídlem: IČO:</w:t>
                  </w:r>
                </w:p>
                <w:p>
                  <w:pPr>
                    <w:pStyle w:val="Style3"/>
                    <w:widowControl w:val="0"/>
                    <w:keepNext w:val="0"/>
                    <w:keepLines w:val="0"/>
                    <w:shd w:val="clear" w:color="auto" w:fill="auto"/>
                    <w:bidi w:val="0"/>
                    <w:spacing w:before="0" w:after="0"/>
                    <w:ind w:left="0" w:right="0" w:firstLine="0"/>
                  </w:pPr>
                  <w:r>
                    <w:rPr>
                      <w:rStyle w:val="CharStyle5"/>
                    </w:rPr>
                    <w:t>DIČ:</w:t>
                  </w:r>
                </w:p>
                <w:p>
                  <w:pPr>
                    <w:pStyle w:val="Style3"/>
                    <w:widowControl w:val="0"/>
                    <w:keepNext w:val="0"/>
                    <w:keepLines w:val="0"/>
                    <w:shd w:val="clear" w:color="auto" w:fill="auto"/>
                    <w:bidi w:val="0"/>
                    <w:jc w:val="left"/>
                    <w:spacing w:before="0" w:after="0"/>
                    <w:ind w:left="0" w:right="0" w:firstLine="0"/>
                  </w:pPr>
                  <w:r>
                    <w:rPr>
                      <w:rStyle w:val="CharStyle5"/>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23"/>
        <w:widowControl w:val="0"/>
        <w:keepNext w:val="0"/>
        <w:keepLines w:val="0"/>
        <w:shd w:val="clear" w:color="auto" w:fill="auto"/>
        <w:bidi w:val="0"/>
        <w:spacing w:before="0" w:after="275" w:line="264" w:lineRule="exact"/>
        <w:ind w:left="600" w:right="0" w:firstLine="0"/>
      </w:pPr>
      <w:r>
        <w:rPr>
          <w:rStyle w:val="CharStyle25"/>
          <w:b w:val="0"/>
          <w:bCs w:val="0"/>
          <w:i w:val="0"/>
          <w:iCs w:val="0"/>
        </w:rPr>
        <w:t xml:space="preserve">(dále jen </w:t>
      </w:r>
      <w:r>
        <w:rPr>
          <w:lang w:val="cs-CZ" w:eastAsia="cs-CZ" w:bidi="cs-CZ"/>
          <w:w w:val="100"/>
          <w:spacing w:val="0"/>
          <w:color w:val="000000"/>
          <w:position w:val="0"/>
        </w:rPr>
        <w:t>„Dodavatel G")</w:t>
      </w:r>
    </w:p>
    <w:p>
      <w:pPr>
        <w:pStyle w:val="Style3"/>
        <w:numPr>
          <w:ilvl w:val="0"/>
          <w:numId w:val="3"/>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6"/>
        </w:rPr>
        <w:t>Dodavatelé“</w:t>
      </w:r>
      <w:r>
        <w:rPr>
          <w:lang w:val="cs-CZ" w:eastAsia="cs-CZ" w:bidi="cs-CZ"/>
          <w:w w:val="100"/>
          <w:spacing w:val="0"/>
          <w:color w:val="000000"/>
          <w:position w:val="0"/>
        </w:rPr>
        <w:t xml:space="preserve"> a jednotlivě jako </w:t>
      </w:r>
      <w:r>
        <w:rPr>
          <w:rStyle w:val="CharStyle16"/>
        </w:rPr>
        <w:t>„Dodavatel".</w:t>
      </w:r>
    </w:p>
    <w:p>
      <w:pPr>
        <w:pStyle w:val="Style3"/>
        <w:numPr>
          <w:ilvl w:val="0"/>
          <w:numId w:val="3"/>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3"/>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3"/>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3"/>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3"/>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47" w:left="1383" w:right="1379" w:bottom="1381"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6"/>
        </w:rPr>
        <w:t>„Smluvní strany",</w:t>
      </w:r>
      <w:r>
        <w:rPr>
          <w:lang w:val="cs-CZ" w:eastAsia="cs-CZ" w:bidi="cs-CZ"/>
          <w:w w:val="100"/>
          <w:spacing w:val="0"/>
          <w:color w:val="000000"/>
          <w:position w:val="0"/>
        </w:rPr>
        <w:t xml:space="preserve"> nebo jednotlivě jako </w:t>
      </w:r>
      <w:r>
        <w:rPr>
          <w:rStyle w:val="CharStyle16"/>
        </w:rPr>
        <w:t>„Smluvnístrana".</w:t>
      </w:r>
    </w:p>
    <w:p>
      <w:pPr>
        <w:pStyle w:val="Style3"/>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bookmarkStart w:id="6" w:name="bookmark6"/>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6"/>
        </w:rPr>
        <w:t>„Zadávací řízení").</w:t>
      </w:r>
      <w:r>
        <w:rPr>
          <w:lang w:val="cs-CZ" w:eastAsia="cs-CZ" w:bidi="cs-CZ"/>
          <w:w w:val="100"/>
          <w:spacing w:val="0"/>
          <w:color w:val="000000"/>
          <w:position w:val="0"/>
        </w:rPr>
        <w:t xml:space="preserve"> Rámcová dohoda je uzavřena pro část Kraje Vysočina, která je vymezena územím okresu Jihlava. Jednotlivá ujednání Rámcové dohody tak budou vykládána v souladu se zadávacími podmínkami Zadávacího řízení a nabídkou Dodavatele podanou do Zadávacího řízení.</w:t>
      </w:r>
      <w:bookmarkEnd w:id="6"/>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6"/>
        </w:rPr>
        <w:t>„Veřejné zakázky',</w:t>
      </w:r>
      <w:r>
        <w:rPr>
          <w:lang w:val="cs-CZ" w:eastAsia="cs-CZ" w:bidi="cs-CZ"/>
          <w:w w:val="100"/>
          <w:spacing w:val="0"/>
          <w:color w:val="000000"/>
          <w:position w:val="0"/>
        </w:rPr>
        <w:t xml:space="preserve"> nebo jednotlivě </w:t>
      </w:r>
      <w:r>
        <w:rPr>
          <w:rStyle w:val="CharStyle16"/>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5"/>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7"/>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5"/>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7"/>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6"/>
        </w:rPr>
        <w:t>„Prováděcí smlouva").</w:t>
      </w:r>
    </w:p>
    <w:p>
      <w:pPr>
        <w:pStyle w:val="Style3"/>
        <w:numPr>
          <w:ilvl w:val="0"/>
          <w:numId w:val="7"/>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6"/>
        </w:rPr>
        <w:t>„Minitendr").</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7"/>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7"/>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7"/>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7"/>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7"/>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7"/>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7"/>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7"/>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7"/>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7"/>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7"/>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9"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7"/>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7"/>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7"/>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7"/>
        </w:numPr>
        <w:tabs>
          <w:tab w:leader="none" w:pos="571" w:val="left"/>
        </w:tabs>
        <w:widowControl w:val="0"/>
        <w:keepNext w:val="0"/>
        <w:keepLines w:val="0"/>
        <w:shd w:val="clear" w:color="auto" w:fill="auto"/>
        <w:bidi w:val="0"/>
        <w:spacing w:before="0" w:after="236" w:line="264" w:lineRule="exact"/>
        <w:ind w:left="600" w:right="0" w:hanging="600"/>
      </w:pPr>
      <w:bookmarkStart w:id="7" w:name="bookmark7"/>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7"/>
    </w:p>
    <w:p>
      <w:pPr>
        <w:pStyle w:val="Style3"/>
        <w:numPr>
          <w:ilvl w:val="0"/>
          <w:numId w:val="7"/>
        </w:numPr>
        <w:tabs>
          <w:tab w:leader="none" w:pos="571"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Pokud vybraný Dodavatel nesplní řádně a včas povinnost podle odstavce</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8"/>
    </w:p>
    <w:p>
      <w:pPr>
        <w:pStyle w:val="Style3"/>
        <w:numPr>
          <w:ilvl w:val="0"/>
          <w:numId w:val="7"/>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7"/>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7"/>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7"/>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5"/>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7"/>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28"/>
        <w:numPr>
          <w:ilvl w:val="0"/>
          <w:numId w:val="7"/>
        </w:numPr>
        <w:tabs>
          <w:tab w:leader="none" w:pos="575" w:val="left"/>
        </w:tabs>
        <w:widowControl w:val="0"/>
        <w:keepNext w:val="0"/>
        <w:keepLines w:val="0"/>
        <w:shd w:val="clear" w:color="auto" w:fill="auto"/>
        <w:bidi w:val="0"/>
        <w:spacing w:before="0" w:after="236"/>
        <w:ind w:left="600" w:right="0"/>
      </w:pPr>
      <w:r>
        <w:rPr>
          <w:rStyle w:val="CharStyle30"/>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0"/>
          <w:i w:val="0"/>
          <w:iCs w:val="0"/>
        </w:rPr>
        <w:t xml:space="preserve"> (dále jen </w:t>
      </w:r>
      <w:r>
        <w:rPr>
          <w:rStyle w:val="CharStyle31"/>
          <w:i/>
          <w:iCs/>
        </w:rPr>
        <w:t>„Obchodní podmínky"),</w:t>
      </w:r>
      <w:r>
        <w:rPr>
          <w:rStyle w:val="CharStyle30"/>
          <w:i w:val="0"/>
          <w:iCs w:val="0"/>
        </w:rPr>
        <w:t xml:space="preserve"> které tvoří přílohu Rámcové dohody </w:t>
      </w:r>
      <w:r>
        <w:rPr>
          <w:rStyle w:val="CharStyle30"/>
          <w:i w:val="0"/>
          <w:iCs w:val="0"/>
        </w:rPr>
        <w:t xml:space="preserve">(Příloha č. 3 </w:t>
      </w:r>
      <w:r>
        <w:rPr>
          <w:rStyle w:val="CharStyle30"/>
          <w:i w:val="0"/>
          <w:iCs w:val="0"/>
        </w:rPr>
        <w:t>Rámcové dohody). Obchodní podmínky se použijí na Veřejné zakázky obdobně.</w:t>
      </w:r>
    </w:p>
    <w:p>
      <w:pPr>
        <w:pStyle w:val="Style3"/>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7"/>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7"/>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5"/>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7"/>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6"/>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7"/>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5"/>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7"/>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47" w:left="1383" w:right="1379" w:bottom="1381" w:header="0" w:footer="3" w:gutter="0"/>
          <w:rtlGutter w:val="0"/>
          <w:cols w:space="720"/>
          <w:noEndnote/>
          <w:docGrid w:linePitch="360"/>
        </w:sectPr>
      </w:pPr>
      <w:bookmarkStart w:id="10" w:name="bookmark10"/>
      <w:bookmarkStart w:id="9" w:name="bookmark9"/>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2"/>
        </w:rPr>
        <w:t>Indexy cen stavebních prací, indexy cen stavebních děl a indexy nákladů stavební výroby</w:t>
      </w:r>
      <w:r>
        <w:rPr>
          <w:rStyle w:val="CharStyle16"/>
        </w:rPr>
        <w:t>).</w:t>
      </w:r>
      <w:r>
        <w:rPr>
          <w:lang w:val="cs-CZ" w:eastAsia="cs-CZ" w:bidi="cs-CZ"/>
          <w:w w:val="100"/>
          <w:spacing w:val="0"/>
          <w:color w:val="000000"/>
          <w:position w:val="0"/>
        </w:rPr>
        <w:t xml:space="preserve"> Pro tuto změnu bude použita hodnota indexu: </w:t>
      </w:r>
      <w:r>
        <w:rPr>
          <w:rStyle w:val="CharStyle32"/>
        </w:rPr>
        <w:t>2. INDEXY CEN STAVEBNÍCH DĚL PODLE KLASIFIKACE CZ-CC</w:t>
      </w:r>
      <w:r>
        <w:rPr>
          <w:rStyle w:val="CharStyle16"/>
        </w:rPr>
        <w:t>,</w:t>
      </w:r>
      <w:r>
        <w:rPr>
          <w:lang w:val="cs-CZ" w:eastAsia="cs-CZ" w:bidi="cs-CZ"/>
          <w:w w:val="100"/>
          <w:spacing w:val="0"/>
          <w:color w:val="000000"/>
          <w:position w:val="0"/>
        </w:rPr>
        <w:t xml:space="preserve"> kód CZ-CC: </w:t>
      </w:r>
      <w:r>
        <w:rPr>
          <w:rStyle w:val="CharStyle33"/>
        </w:rPr>
        <w:t>2111</w:t>
      </w:r>
      <w:r>
        <w:rPr>
          <w:rStyle w:val="CharStyle16"/>
        </w:rPr>
        <w:t>,</w:t>
      </w:r>
      <w:r>
        <w:rPr>
          <w:lang w:val="cs-CZ" w:eastAsia="cs-CZ" w:bidi="cs-CZ"/>
          <w:w w:val="100"/>
          <w:spacing w:val="0"/>
          <w:color w:val="000000"/>
          <w:position w:val="0"/>
        </w:rPr>
        <w:t xml:space="preserve"> položka: </w:t>
      </w:r>
      <w:r>
        <w:rPr>
          <w:rStyle w:val="CharStyle32"/>
        </w:rPr>
        <w:t>Dálnice a silnice I., II. a III. třídy</w:t>
      </w:r>
      <w:r>
        <w:rPr>
          <w:rStyle w:val="CharStyle16"/>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6"/>
        </w:rPr>
        <w:t>„</w:t>
      </w:r>
      <w:r>
        <w:rPr>
          <w:rStyle w:val="CharStyle32"/>
        </w:rPr>
        <w:t>stejné období předchozího roku = 100</w:t>
      </w:r>
      <w:r>
        <w:rPr>
          <w:rStyle w:val="CharStyle16"/>
        </w:rPr>
        <w:t>", „</w:t>
      </w:r>
      <w:r>
        <w:rPr>
          <w:rStyle w:val="CharStyle32"/>
        </w:rPr>
        <w:t>průměr od poč. roku</w:t>
      </w:r>
      <w:r>
        <w:rPr>
          <w:rStyle w:val="CharStyle16"/>
        </w:rPr>
        <w:t>").</w:t>
      </w:r>
      <w:bookmarkEnd w:id="10"/>
      <w:bookmarkEnd w:id="9"/>
    </w:p>
    <w:p>
      <w:pPr>
        <w:widowControl w:val="0"/>
        <w:spacing w:line="237" w:lineRule="exact"/>
        <w:rPr>
          <w:sz w:val="19"/>
          <w:szCs w:val="19"/>
        </w:rPr>
      </w:pPr>
    </w:p>
    <w:p>
      <w:pPr>
        <w:widowControl w:val="0"/>
        <w:rPr>
          <w:sz w:val="2"/>
          <w:szCs w:val="2"/>
        </w:rPr>
        <w:sectPr>
          <w:footerReference w:type="default" r:id="rId7"/>
          <w:headerReference w:type="first" r:id="rId8"/>
          <w:footerReference w:type="first" r:id="rId9"/>
          <w:titlePg/>
          <w:pgSz w:w="11900" w:h="16840"/>
          <w:pgMar w:top="1737" w:left="0" w:right="0" w:bottom="993" w:header="0" w:footer="3" w:gutter="0"/>
          <w:rtlGutter w:val="0"/>
          <w:cols w:space="720"/>
          <w:noEndnote/>
          <w:docGrid w:linePitch="360"/>
        </w:sectPr>
      </w:pPr>
    </w:p>
    <w:p>
      <w:pPr>
        <w:widowControl w:val="0"/>
        <w:spacing w:line="626" w:lineRule="exact"/>
      </w:pPr>
      <w:r>
        <w:pict>
          <v:shape id="_x0000_s1035"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36"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80" w:lineRule="exact"/>
                    <w:ind w:left="0" w:right="0" w:firstLine="0"/>
                  </w:pPr>
                  <w:r>
                    <w:rPr>
                      <w:rStyle w:val="CharStyle38"/>
                      <w:b/>
                      <w:bCs/>
                    </w:rPr>
                    <w:t>JC</w:t>
                  </w:r>
                  <w:r>
                    <w:rPr>
                      <w:lang w:val="cs-CZ" w:eastAsia="cs-CZ" w:bidi="cs-CZ"/>
                      <w:w w:val="100"/>
                      <w:spacing w:val="0"/>
                      <w:color w:val="000000"/>
                      <w:position w:val="0"/>
                    </w:rPr>
                    <w:t xml:space="preserve">akt </w:t>
                  </w:r>
                  <w:r>
                    <w:rPr>
                      <w:rStyle w:val="CharStyle38"/>
                      <w:b/>
                      <w:bCs/>
                    </w:rPr>
                    <w:t>=</w:t>
                  </w:r>
                </w:p>
              </w:txbxContent>
            </v:textbox>
            <w10:wrap anchorx="margin"/>
          </v:shape>
        </w:pict>
      </w:r>
      <w:r>
        <w:pict>
          <v:shape id="_x0000_s1037"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38"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80" w:lineRule="exact"/>
                    <w:ind w:left="0" w:right="0" w:firstLine="0"/>
                  </w:pPr>
                  <w:r>
                    <w:rPr>
                      <w:rStyle w:val="CharStyle41"/>
                      <w:b/>
                      <w:bCs/>
                    </w:rPr>
                    <w:t>JC</w:t>
                  </w:r>
                  <w:r>
                    <w:rPr>
                      <w:lang w:val="cs-CZ" w:eastAsia="cs-CZ" w:bidi="cs-CZ"/>
                      <w:w w:val="100"/>
                      <w:spacing w:val="0"/>
                      <w:color w:val="000000"/>
                      <w:position w:val="0"/>
                    </w:rPr>
                    <w:t>vých</w:t>
                  </w:r>
                </w:p>
              </w:txbxContent>
            </v:textbox>
            <w10:wrap anchorx="margin"/>
          </v:shape>
        </w:pict>
      </w:r>
      <w:r>
        <w:pict>
          <v:shape id="_x0000_s1039"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37" w:left="1392" w:right="1387" w:bottom="993" w:header="0" w:footer="3" w:gutter="0"/>
          <w:rtlGutter w:val="0"/>
          <w:cols w:space="720"/>
          <w:noEndnote/>
          <w:docGrid w:linePitch="360"/>
        </w:sectPr>
      </w:pPr>
    </w:p>
    <w:p>
      <w:pPr>
        <w:pStyle w:val="Style9"/>
        <w:widowControl w:val="0"/>
        <w:keepNext/>
        <w:keepLines/>
        <w:shd w:val="clear" w:color="auto" w:fill="auto"/>
        <w:bidi w:val="0"/>
        <w:jc w:val="left"/>
        <w:spacing w:before="0" w:after="238" w:line="280" w:lineRule="exact"/>
        <w:ind w:left="2600" w:right="0" w:firstLine="0"/>
      </w:pPr>
      <w:bookmarkStart w:id="11" w:name="bookmark11"/>
      <w:r>
        <w:rPr>
          <w:lang w:val="cs-CZ" w:eastAsia="cs-CZ" w:bidi="cs-CZ"/>
          <w:w w:val="100"/>
          <w:spacing w:val="0"/>
          <w:color w:val="000000"/>
          <w:position w:val="0"/>
        </w:rPr>
        <w:t>100</w:t>
      </w:r>
      <w:bookmarkEnd w:id="11"/>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6"/>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6"/>
        </w:rPr>
        <w:t>i</w:t>
      </w:r>
      <w:r>
        <w:rPr>
          <w:lang w:val="cs-CZ" w:eastAsia="cs-CZ" w:bidi="cs-CZ"/>
          <w:w w:val="100"/>
          <w:spacing w:val="0"/>
          <w:color w:val="000000"/>
          <w:position w:val="0"/>
        </w:rPr>
        <w:tab/>
        <w:t>je hodnota indexu za předchozí kalendářní rok získaná postupem podle odstavce</w:t>
      </w:r>
      <w:hyperlink w:anchor="bookmark10"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9"/>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9"/>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9"/>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5"/>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9"/>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9"/>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9"/>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9"/>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9"/>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7"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8"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9"/>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5"/>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9"/>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9"/>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9"/>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5"/>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9"/>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9"/>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9"/>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9"/>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9"/>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2"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9"/>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9"/>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9"/>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5"/>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bookmarkStart w:id="12" w:name="bookmark12"/>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2"/>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9"/>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9"/>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5"/>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9"/>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9"/>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6"/>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9"/>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9"/>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9"/>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9"/>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9"/>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9"/>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9"/>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11"/>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11"/>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11"/>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11"/>
        </w:numPr>
        <w:tabs>
          <w:tab w:leader="none" w:pos="571" w:val="left"/>
        </w:tabs>
        <w:widowControl w:val="0"/>
        <w:keepNext w:val="0"/>
        <w:keepLines w:val="0"/>
        <w:shd w:val="clear" w:color="auto" w:fill="auto"/>
        <w:bidi w:val="0"/>
        <w:spacing w:before="0" w:after="539"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7"/>
        <w:widowControl w:val="0"/>
        <w:keepNext w:val="0"/>
        <w:keepLines w:val="0"/>
        <w:shd w:val="clear" w:color="auto" w:fill="auto"/>
        <w:bidi w:val="0"/>
        <w:jc w:val="both"/>
        <w:spacing w:before="0" w:after="261" w:line="190" w:lineRule="exact"/>
        <w:ind w:left="600" w:right="0" w:hanging="600"/>
      </w:pPr>
      <w:r>
        <w:rPr>
          <w:lang w:val="cs-CZ" w:eastAsia="cs-CZ" w:bidi="cs-CZ"/>
          <w:w w:val="100"/>
          <w:spacing w:val="0"/>
          <w:color w:val="000000"/>
          <w:position w:val="0"/>
        </w:rPr>
        <w:t>Přílohy</w:t>
      </w:r>
    </w:p>
    <w:p>
      <w:pPr>
        <w:pStyle w:val="Style3"/>
        <w:tabs>
          <w:tab w:leader="none" w:pos="1693" w:val="left"/>
        </w:tabs>
        <w:widowControl w:val="0"/>
        <w:keepNext w:val="0"/>
        <w:keepLines w:val="0"/>
        <w:shd w:val="clear" w:color="auto" w:fill="auto"/>
        <w:bidi w:val="0"/>
        <w:spacing w:before="0" w:after="0"/>
        <w:ind w:left="600" w:right="0" w:hanging="600"/>
      </w:pPr>
      <w:r>
        <w:rPr>
          <w:rStyle w:val="CharStyle22"/>
        </w:rPr>
        <w:t xml:space="preserve">Příloha </w:t>
      </w:r>
      <w:r>
        <w:rPr>
          <w:lang w:val="cs-CZ" w:eastAsia="cs-CZ" w:bidi="cs-CZ"/>
          <w:w w:val="100"/>
          <w:spacing w:val="0"/>
          <w:color w:val="000000"/>
          <w:position w:val="0"/>
        </w:rPr>
        <w:t xml:space="preserve">č. </w:t>
      </w:r>
      <w:r>
        <w:rPr>
          <w:rStyle w:val="CharStyle22"/>
        </w:rPr>
        <w:t>1</w:t>
        <w:tab/>
      </w:r>
      <w:r>
        <w:rPr>
          <w:lang w:val="cs-CZ" w:eastAsia="cs-CZ" w:bidi="cs-CZ"/>
          <w:w w:val="100"/>
          <w:spacing w:val="0"/>
          <w:color w:val="000000"/>
          <w:position w:val="0"/>
        </w:rPr>
        <w:t>Specifikace stavebních prací, dodávek a služeb a stanovení maximálních</w:t>
      </w:r>
    </w:p>
    <w:p>
      <w:pPr>
        <w:pStyle w:val="Style3"/>
        <w:widowControl w:val="0"/>
        <w:keepNext w:val="0"/>
        <w:keepLines w:val="0"/>
        <w:shd w:val="clear" w:color="auto" w:fill="auto"/>
        <w:bidi w:val="0"/>
        <w:jc w:val="left"/>
        <w:spacing w:before="0" w:after="0"/>
        <w:ind w:left="1720" w:right="0" w:firstLine="0"/>
      </w:pPr>
      <w:r>
        <w:rPr>
          <w:lang w:val="cs-CZ" w:eastAsia="cs-CZ" w:bidi="cs-CZ"/>
          <w:w w:val="100"/>
          <w:spacing w:val="0"/>
          <w:color w:val="000000"/>
          <w:position w:val="0"/>
        </w:rPr>
        <w:t>Jednotkových cen</w:t>
      </w:r>
    </w:p>
    <w:p>
      <w:pPr>
        <w:pStyle w:val="Style3"/>
        <w:tabs>
          <w:tab w:leader="none" w:pos="1693" w:val="left"/>
        </w:tabs>
        <w:widowControl w:val="0"/>
        <w:keepNext w:val="0"/>
        <w:keepLines w:val="0"/>
        <w:shd w:val="clear" w:color="auto" w:fill="auto"/>
        <w:bidi w:val="0"/>
        <w:spacing w:before="0" w:after="0"/>
        <w:ind w:left="600" w:right="0" w:hanging="600"/>
      </w:pPr>
      <w:r>
        <w:rPr>
          <w:rStyle w:val="CharStyle22"/>
        </w:rPr>
        <w:t xml:space="preserve">Příloha </w:t>
      </w:r>
      <w:r>
        <w:rPr>
          <w:lang w:val="cs-CZ" w:eastAsia="cs-CZ" w:bidi="cs-CZ"/>
          <w:w w:val="100"/>
          <w:spacing w:val="0"/>
          <w:color w:val="000000"/>
          <w:position w:val="0"/>
        </w:rPr>
        <w:t xml:space="preserve">č. </w:t>
      </w:r>
      <w:r>
        <w:rPr>
          <w:rStyle w:val="CharStyle22"/>
        </w:rPr>
        <w:t>2</w:t>
        <w:tab/>
      </w:r>
      <w:r>
        <w:rPr>
          <w:lang w:val="cs-CZ" w:eastAsia="cs-CZ" w:bidi="cs-CZ"/>
          <w:w w:val="100"/>
          <w:spacing w:val="0"/>
          <w:color w:val="000000"/>
          <w:position w:val="0"/>
        </w:rPr>
        <w:t>Vzor Prováděcí smlouvy</w:t>
      </w:r>
    </w:p>
    <w:p>
      <w:pPr>
        <w:pStyle w:val="Style3"/>
        <w:tabs>
          <w:tab w:leader="none" w:pos="1693" w:val="left"/>
        </w:tabs>
        <w:widowControl w:val="0"/>
        <w:keepNext w:val="0"/>
        <w:keepLines w:val="0"/>
        <w:shd w:val="clear" w:color="auto" w:fill="auto"/>
        <w:bidi w:val="0"/>
        <w:spacing w:before="0" w:after="4479"/>
        <w:ind w:left="600" w:right="0" w:hanging="600"/>
      </w:pPr>
      <w:r>
        <w:rPr>
          <w:rStyle w:val="CharStyle22"/>
        </w:rPr>
        <w:t xml:space="preserve">Příloha </w:t>
      </w:r>
      <w:r>
        <w:rPr>
          <w:lang w:val="cs-CZ" w:eastAsia="cs-CZ" w:bidi="cs-CZ"/>
          <w:w w:val="100"/>
          <w:spacing w:val="0"/>
          <w:color w:val="000000"/>
          <w:position w:val="0"/>
        </w:rPr>
        <w:t>č. 3</w:t>
        <w:tab/>
        <w:t>Obchodní podmínky Objednatele pro veřejné zakázky na stavební práce</w:t>
      </w:r>
    </w:p>
    <w:p>
      <w:pPr>
        <w:pStyle w:val="Style3"/>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22"/>
        </w:rPr>
        <w:t xml:space="preserve">13 </w:t>
      </w:r>
      <w:r>
        <w:rPr>
          <w:lang w:val="cs-CZ" w:eastAsia="cs-CZ" w:bidi="cs-CZ"/>
          <w:w w:val="100"/>
          <w:spacing w:val="0"/>
          <w:color w:val="000000"/>
          <w:position w:val="0"/>
        </w:rPr>
        <w:t xml:space="preserve">z </w:t>
      </w:r>
      <w:r>
        <w:rPr>
          <w:rStyle w:val="CharStyle22"/>
        </w:rPr>
        <w:t>14</w:t>
      </w:r>
    </w:p>
    <w:p>
      <w:pPr>
        <w:pStyle w:val="Style3"/>
        <w:widowControl w:val="0"/>
        <w:keepNext w:val="0"/>
        <w:keepLines w:val="0"/>
        <w:shd w:val="clear" w:color="auto" w:fill="auto"/>
        <w:bidi w:val="0"/>
        <w:jc w:val="right"/>
        <w:spacing w:before="0" w:after="0" w:line="220" w:lineRule="exact"/>
        <w:ind w:left="0" w:right="0" w:firstLine="0"/>
        <w:sectPr>
          <w:headerReference w:type="default" r:id="rId14"/>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22"/>
        </w:rPr>
        <w:t xml:space="preserve">14 </w:t>
      </w:r>
      <w:r>
        <w:rPr>
          <w:lang w:val="cs-CZ" w:eastAsia="cs-CZ" w:bidi="cs-CZ"/>
          <w:w w:val="100"/>
          <w:spacing w:val="0"/>
          <w:color w:val="000000"/>
          <w:position w:val="0"/>
        </w:rPr>
        <w:t xml:space="preserve">z </w:t>
      </w:r>
      <w:r>
        <w:rPr>
          <w:rStyle w:val="CharStyle22"/>
        </w:rPr>
        <w:t>14</w:t>
      </w:r>
    </w:p>
    <w:p>
      <w:pPr>
        <w:pStyle w:val="Style7"/>
        <w:widowControl w:val="0"/>
        <w:keepNext w:val="0"/>
        <w:keepLines w:val="0"/>
        <w:shd w:val="clear" w:color="auto" w:fill="auto"/>
        <w:bidi w:val="0"/>
        <w:spacing w:before="0" w:after="205" w:line="190" w:lineRule="exact"/>
        <w:ind w:left="0" w:right="0" w:firstLine="0"/>
      </w:pPr>
      <w:r>
        <w:rPr>
          <w:lang w:val="cs-CZ" w:eastAsia="cs-CZ" w:bidi="cs-CZ"/>
          <w:w w:val="100"/>
          <w:spacing w:val="0"/>
          <w:color w:val="000000"/>
          <w:position w:val="0"/>
        </w:rPr>
        <w:t>Příloha č. 1 Rámcové dohody</w:t>
      </w:r>
    </w:p>
    <w:p>
      <w:pPr>
        <w:pStyle w:val="Style7"/>
        <w:widowControl w:val="0"/>
        <w:keepNext w:val="0"/>
        <w:keepLines w:val="0"/>
        <w:shd w:val="clear" w:color="auto" w:fill="auto"/>
        <w:bidi w:val="0"/>
        <w:spacing w:before="0" w:after="0" w:line="269" w:lineRule="exact"/>
        <w:ind w:left="0" w:right="0" w:firstLine="0"/>
        <w:sectPr>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4"/>
        <w:widowControl w:val="0"/>
        <w:keepNext/>
        <w:keepLines/>
        <w:shd w:val="clear" w:color="auto" w:fill="auto"/>
        <w:bidi w:val="0"/>
        <w:jc w:val="left"/>
        <w:spacing w:before="0" w:after="535" w:line="190" w:lineRule="exact"/>
        <w:ind w:left="2440" w:right="0" w:firstLine="0"/>
      </w:pPr>
      <w:bookmarkStart w:id="13" w:name="bookmark13"/>
      <w:r>
        <w:rPr>
          <w:lang w:val="cs-CZ" w:eastAsia="cs-CZ" w:bidi="cs-CZ"/>
          <w:w w:val="100"/>
          <w:spacing w:val="0"/>
          <w:color w:val="000000"/>
          <w:position w:val="0"/>
        </w:rPr>
        <w:t>Specifikace stavebních prací, dodávek a služeb</w:t>
      </w:r>
      <w:bookmarkEnd w:id="13"/>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7"/>
        <w:widowControl w:val="0"/>
        <w:keepNext w:val="0"/>
        <w:keepLines w:val="0"/>
        <w:shd w:val="clear" w:color="auto" w:fill="auto"/>
        <w:bidi w:val="0"/>
        <w:jc w:val="left"/>
        <w:spacing w:before="0" w:after="0" w:line="19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4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 - EURO VIA CS, a.s.</w:t>
      </w:r>
    </w:p>
    <w:p>
      <w:pPr>
        <w:pStyle w:val="Style45"/>
        <w:widowControl w:val="0"/>
        <w:keepNext w:val="0"/>
        <w:keepLines w:val="0"/>
        <w:shd w:val="clear" w:color="auto" w:fill="auto"/>
        <w:bidi w:val="0"/>
        <w:jc w:val="left"/>
        <w:spacing w:before="0" w:after="0"/>
        <w:ind w:left="0" w:right="0" w:firstLine="0"/>
      </w:pPr>
      <w:r>
        <w:pict>
          <v:shape id="_x0000_s1041" type="#_x0000_t202" style="position:absolute;margin-left:0.7pt;margin-top:-11.75pt;width:33.6pt;height:61.7pt;z-index:-125829372;mso-wrap-distance-left:5.pt;mso-wrap-distance-right:5.pt;mso-wrap-distance-bottom:5.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ind w:left="0" w:right="0" w:firstLine="0"/>
                  </w:pPr>
                  <w:r>
                    <w:rPr>
                      <w:rStyle w:val="CharStyle46"/>
                      <w:b/>
                      <w:bCs/>
                    </w:rPr>
                    <w:t>Dodavatel</w:t>
                  </w:r>
                </w:p>
                <w:p>
                  <w:pPr>
                    <w:pStyle w:val="Style45"/>
                    <w:widowControl w:val="0"/>
                    <w:keepNext w:val="0"/>
                    <w:keepLines w:val="0"/>
                    <w:shd w:val="clear" w:color="auto" w:fill="auto"/>
                    <w:bidi w:val="0"/>
                    <w:jc w:val="left"/>
                    <w:spacing w:before="0" w:after="0"/>
                    <w:ind w:left="0" w:right="0" w:firstLine="0"/>
                  </w:pPr>
                  <w:r>
                    <w:rPr>
                      <w:rStyle w:val="CharStyle46"/>
                      <w:b/>
                      <w:bCs/>
                    </w:rPr>
                    <w:t>Dodavatel</w:t>
                  </w:r>
                </w:p>
                <w:p>
                  <w:pPr>
                    <w:pStyle w:val="Style45"/>
                    <w:widowControl w:val="0"/>
                    <w:keepNext w:val="0"/>
                    <w:keepLines w:val="0"/>
                    <w:shd w:val="clear" w:color="auto" w:fill="auto"/>
                    <w:bidi w:val="0"/>
                    <w:jc w:val="left"/>
                    <w:spacing w:before="0" w:after="0"/>
                    <w:ind w:left="0" w:right="0" w:firstLine="0"/>
                  </w:pPr>
                  <w:r>
                    <w:rPr>
                      <w:rStyle w:val="CharStyle46"/>
                      <w:b/>
                      <w:bCs/>
                    </w:rPr>
                    <w:t>Dodavatel</w:t>
                  </w:r>
                </w:p>
                <w:p>
                  <w:pPr>
                    <w:pStyle w:val="Style45"/>
                    <w:widowControl w:val="0"/>
                    <w:keepNext w:val="0"/>
                    <w:keepLines w:val="0"/>
                    <w:shd w:val="clear" w:color="auto" w:fill="auto"/>
                    <w:bidi w:val="0"/>
                    <w:jc w:val="left"/>
                    <w:spacing w:before="0" w:after="0"/>
                    <w:ind w:left="0" w:right="0" w:firstLine="0"/>
                  </w:pPr>
                  <w:r>
                    <w:rPr>
                      <w:rStyle w:val="CharStyle46"/>
                      <w:b/>
                      <w:bCs/>
                    </w:rPr>
                    <w:t>Dodavatel</w:t>
                  </w:r>
                </w:p>
                <w:p>
                  <w:pPr>
                    <w:pStyle w:val="Style45"/>
                    <w:widowControl w:val="0"/>
                    <w:keepNext w:val="0"/>
                    <w:keepLines w:val="0"/>
                    <w:shd w:val="clear" w:color="auto" w:fill="auto"/>
                    <w:bidi w:val="0"/>
                    <w:jc w:val="left"/>
                    <w:spacing w:before="0" w:after="0"/>
                    <w:ind w:left="0" w:right="0" w:firstLine="0"/>
                  </w:pPr>
                  <w:r>
                    <w:rPr>
                      <w:rStyle w:val="CharStyle46"/>
                      <w:b/>
                      <w:bCs/>
                    </w:rPr>
                    <w:t>Dodavatel</w:t>
                  </w:r>
                </w:p>
                <w:p>
                  <w:pPr>
                    <w:pStyle w:val="Style45"/>
                    <w:widowControl w:val="0"/>
                    <w:keepNext w:val="0"/>
                    <w:keepLines w:val="0"/>
                    <w:shd w:val="clear" w:color="auto" w:fill="auto"/>
                    <w:bidi w:val="0"/>
                    <w:jc w:val="left"/>
                    <w:spacing w:before="0" w:after="0"/>
                    <w:ind w:left="0" w:right="0" w:firstLine="0"/>
                  </w:pPr>
                  <w:r>
                    <w:rPr>
                      <w:rStyle w:val="CharStyle46"/>
                      <w:b/>
                      <w:bCs/>
                    </w:rPr>
                    <w:t>Dodavatel</w:t>
                  </w:r>
                </w:p>
                <w:p>
                  <w:pPr>
                    <w:pStyle w:val="Style45"/>
                    <w:widowControl w:val="0"/>
                    <w:keepNext w:val="0"/>
                    <w:keepLines w:val="0"/>
                    <w:shd w:val="clear" w:color="auto" w:fill="auto"/>
                    <w:bidi w:val="0"/>
                    <w:jc w:val="left"/>
                    <w:spacing w:before="0" w:after="0"/>
                    <w:ind w:left="0" w:right="0" w:firstLine="0"/>
                  </w:pPr>
                  <w:r>
                    <w:rPr>
                      <w:rStyle w:val="CharStyle46"/>
                      <w:b/>
                      <w:bCs/>
                    </w:rPr>
                    <w:t>Dodavatel</w:t>
                  </w:r>
                </w:p>
              </w:txbxContent>
            </v:textbox>
            <w10:wrap type="square" side="right" anchorx="margin"/>
          </v:shape>
        </w:pict>
      </w:r>
      <w:r>
        <w:rPr>
          <w:lang w:val="cs-CZ" w:eastAsia="cs-CZ" w:bidi="cs-CZ"/>
          <w:w w:val="100"/>
          <w:spacing w:val="0"/>
          <w:color w:val="000000"/>
          <w:position w:val="0"/>
        </w:rPr>
        <w:t>B - COLAS CZ, a.s.</w:t>
      </w:r>
    </w:p>
    <w:p>
      <w:pPr>
        <w:pStyle w:val="Style4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C - PORR a.s.</w:t>
      </w:r>
    </w:p>
    <w:p>
      <w:pPr>
        <w:pStyle w:val="Style4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 - Metrostav a.s.</w:t>
      </w:r>
    </w:p>
    <w:p>
      <w:pPr>
        <w:pStyle w:val="Style45"/>
        <w:widowControl w:val="0"/>
        <w:keepNext w:val="0"/>
        <w:keepLines w:val="0"/>
        <w:shd w:val="clear" w:color="auto" w:fill="auto"/>
        <w:bidi w:val="0"/>
        <w:jc w:val="left"/>
        <w:spacing w:before="0" w:after="0"/>
        <w:ind w:left="0" w:right="6540" w:firstLine="0"/>
      </w:pPr>
      <w:r>
        <w:rPr>
          <w:lang w:val="cs-CZ" w:eastAsia="cs-CZ" w:bidi="cs-CZ"/>
          <w:w w:val="100"/>
          <w:spacing w:val="0"/>
          <w:color w:val="000000"/>
          <w:position w:val="0"/>
        </w:rPr>
        <w:t>E - SWIETELSKY stavební s.r.o. F - Skanska a.s.</w:t>
      </w:r>
    </w:p>
    <w:p>
      <w:pPr>
        <w:pStyle w:val="Style4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G - STRABAG a.s.</w:t>
      </w:r>
    </w:p>
    <w:tbl>
      <w:tblPr>
        <w:tblOverlap w:val="never"/>
        <w:tblLayout w:type="fixed"/>
        <w:jc w:val="center"/>
      </w:tblPr>
      <w:tblGrid>
        <w:gridCol w:w="715"/>
        <w:gridCol w:w="893"/>
        <w:gridCol w:w="590"/>
        <w:gridCol w:w="4392"/>
        <w:gridCol w:w="710"/>
        <w:gridCol w:w="970"/>
        <w:gridCol w:w="984"/>
      </w:tblGrid>
      <w:tr>
        <w:trPr>
          <w:trHeight w:val="571" w:hRule="exact"/>
        </w:trPr>
        <w:tc>
          <w:tcPr>
            <w:shd w:val="clear" w:color="auto" w:fill="000000"/>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140" w:right="0" w:firstLine="0"/>
            </w:pPr>
            <w:r>
              <w:rPr>
                <w:rStyle w:val="CharStyle48"/>
              </w:rPr>
              <w:t>Poř. číslo</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8"/>
              </w:rPr>
              <w:t>Kód položky 2</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left"/>
              <w:spacing w:before="0" w:after="180" w:line="100" w:lineRule="exact"/>
              <w:ind w:left="0" w:right="0" w:firstLine="0"/>
            </w:pPr>
            <w:r>
              <w:rPr>
                <w:rStyle w:val="CharStyle48"/>
              </w:rPr>
              <w:t>Varianta:</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8"/>
              </w:rPr>
              <w:t>3</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48"/>
              </w:rPr>
              <w:t>Název položky 4</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8"/>
              </w:rPr>
              <w:t>MJ</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8"/>
              </w:rPr>
              <w:t>5</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180" w:line="100" w:lineRule="exact"/>
              <w:ind w:left="0" w:right="0" w:firstLine="0"/>
            </w:pPr>
            <w:r>
              <w:rPr>
                <w:rStyle w:val="CharStyle48"/>
              </w:rPr>
              <w:t>Množství</w:t>
            </w:r>
          </w:p>
          <w:p>
            <w:pPr>
              <w:pStyle w:val="Style3"/>
              <w:framePr w:w="9254" w:wrap="notBeside" w:vAnchor="text" w:hAnchor="text" w:xAlign="center" w:y="1"/>
              <w:widowControl w:val="0"/>
              <w:keepNext w:val="0"/>
              <w:keepLines w:val="0"/>
              <w:shd w:val="clear" w:color="auto" w:fill="auto"/>
              <w:bidi w:val="0"/>
              <w:jc w:val="center"/>
              <w:spacing w:before="180" w:after="0" w:line="100" w:lineRule="exact"/>
              <w:ind w:left="0" w:right="0" w:firstLine="0"/>
            </w:pPr>
            <w:r>
              <w:rPr>
                <w:rStyle w:val="CharStyle48"/>
              </w:rPr>
              <w:t>6</w:t>
            </w:r>
          </w:p>
        </w:tc>
        <w:tc>
          <w:tcPr>
            <w:shd w:val="clear" w:color="auto" w:fill="000000"/>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44" w:lineRule="exact"/>
              <w:ind w:left="0" w:right="0" w:firstLine="0"/>
            </w:pPr>
            <w:r>
              <w:rPr>
                <w:rStyle w:val="CharStyle48"/>
              </w:rPr>
              <w:t>Maximální Jednotková cena v Kč bez DPH 7</w:t>
            </w:r>
          </w:p>
        </w:tc>
      </w:tr>
      <w:tr>
        <w:trPr>
          <w:trHeight w:val="139" w:hRule="exact"/>
        </w:trPr>
        <w:tc>
          <w:tcPr>
            <w:shd w:val="clear" w:color="auto" w:fill="FFFFFF"/>
            <w:gridSpan w:val="6"/>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 Všeobecné konstrukce a práce 1</w:t>
            </w:r>
          </w:p>
        </w:tc>
        <w:tc>
          <w:tcPr>
            <w:shd w:val="clear" w:color="auto" w:fill="FFFFFF"/>
            <w:tcBorders>
              <w:left w:val="single" w:sz="4"/>
              <w:right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1 014101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627,27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ŽB, kámen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01410111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KSC 2400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3 01410112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528,00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01410113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kamenivo, zemina 2000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5 01410114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zemina 1800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6 01410115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255,73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7 01410116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936,00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Dařezv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9 014102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626,41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ŽB, kámen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10 01410211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241,26</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KSC 2400ka/m3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0"/>
                <w:b w:val="0"/>
                <w:bCs w:val="0"/>
              </w:rPr>
              <w:t>11</w:t>
            </w:r>
            <w:r>
              <w:rPr>
                <w:rStyle w:val="CharStyle49"/>
              </w:rPr>
              <w:t xml:space="preserve"> 01410212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2 026,56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souvrství 2200ka/m3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12 01410213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kamenivo, zemina 2000ka/m3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13 01410214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zemina 1800ka/m3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14 01410215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ŽB 2500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15 01410216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ŽB 2600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 TYP S-IO (INERTNÍ ODPAD)</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 TYP S-OO (OSTATNÍ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014132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POPLATKY ZA SKLÁDKU TYP S-NO (NEBEZPEČNÝ ODPAD)</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7 200,00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Nebezpečný odpad( např. dehtové penetrační makadamv...), 2200 ka/m3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 02510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ZKOUŠENÍ MATERIÁLŮ ZKUŠEBNOU ZHOTOVITELE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20 02610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ZKOUŠENÍ KONSTRUKCÍ A PRACÍ ZKUŠEBNOU ZHOTOVITELE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21 02620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ZKOUŠENÍ KONSTRUKCÍ A PRACÍ NEZÁVISLOU ZKUŠEBNOU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48 000,00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22 02710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POMOC PRÁCE ZŘÍZ NEBO ZAJIŠŤ OBJÍŽĎKY A PŘÍSTUP CESTY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12 000,00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Zajištění dopravně inženýrského opatření včetně projednání s Policiií ČR a získání povolení uzavírkv silnice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23 02720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POMOC PRÁCE ZŘÍZ NEBO ZAJIŠŤ REGULACI A OCHRANU DOPRAVY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120 000,00</w:t>
            </w:r>
          </w:p>
        </w:tc>
      </w:tr>
      <w:tr>
        <w:trPr>
          <w:trHeight w:val="542"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KPL = stavba</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POMOC PRÁCE ZŘÍZ NEBO ZAJIŠŤ ZEMNÍKY A SKLÁDKY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PRŮZKUMNÉ PRÁCE GEOTECHNICKÉ NA POVRCHU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42 000,00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02851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PRŮZKUMNÉ PRÁCE DIAGNOSTIKY KONSTRUKCÍ NA POVRCHU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Vvtvčení inženýrských sítí na stavbě, KPL=stavba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28 029111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GEODETICKÉ ZAMĚŘENÍ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 realizaci stavby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29 029112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ke kolaudaci</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30 029113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GEODETICKÉ ZAMĚŘENÍ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vvtvčení hranic pozemků</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029412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VYPRACOVÁNÍ MOSTNÍHO LISTU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VYPRACOVÁNÍ RDS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02944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 POŽADAVKY - DOKUMENTACE SKUTEČ PROVEDENÍ V DIGIT FORMĚ</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60 000,00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 POŽADAVKY - GEOMETRICKÝ PLÁN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OSTAT POŽADAVKY - PASPORTIZACE A FOTODOKUMENTACE OBJÍZDNÝCH TRAS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3 600,00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 POŽADAVKY - PASPORTIZACE A FOTODOKUMENTACE STAVBY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VYPRACOVÁNÍ POVODŇOVÉHO A HAVARIJNÍHO PLÁNU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12 000,00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02953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HLAVNÍ MOSTNÍ PROHLÍDKA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12 000,00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02991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POŽADAVKY - INFORMAČNÍ TABULE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Rozměr 2,5 x 1,75 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40 03100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ZAŘÍZENÍ STAVENIŠTĚ - ZŘÍZENÍ, PROVOZ, DEMONTÁŽ</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 41 03101</w:t>
            </w:r>
            <w:r>
              <w:rPr>
                <w:rStyle w:val="CharStyle51"/>
              </w:rPr>
              <w:t xml:space="preserve"> Ir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KOMPLETNÍ PRÁCE SOUVISEJÍCÍ SE ZAJIŠTĚNÍM BOZP NA STAVBĚ</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 42 03730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POMOC PRÁCE ZAJIŠŤ NEBO ZŘÍZ OCHRANU INŽENÝRSKÝCH 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KPL</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24 000,00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KPL = stavba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 43 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DOPRAVA MATERIÁLU VČETNĚ NALOŽENÍ A SLOŽENÍ DO 1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72,00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Vnitrostaveništní i mimostaveništní doprava materiálu (suť, kamenivo, frézovaná, zemina,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PŘÍPLATEK K DOPRAVĚ ZA KAŽDÝ DALŠÍ 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Zemní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TRAVIN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5,80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111204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KŘOVIN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82,99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11130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SEJMUTÍ DRNU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11201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KÁCENÍ STROMŮ D KMENE DO 0,5M S ODSTRANĚNÍM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1 968,00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 49 11202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KÁCENÍ STROMŮ D KMENE DO 0,9M S ODSTRANĚNÍM PAŘEZŮ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5 556,00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 50 11203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KÁCENÍ STROMŮ D KMENE PŘES 0,9M S ODSTRAN PAŘEZŮ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12 480,00</w:t>
            </w:r>
          </w:p>
        </w:tc>
      </w:tr>
      <w:tr>
        <w:trPr>
          <w:trHeight w:val="14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dopravv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9254" w:wrap="notBeside" w:vAnchor="text" w:hAnchor="text" w:xAlign="center" w:y="1"/>
              <w:widowControl w:val="0"/>
              <w:rPr>
                <w:sz w:val="10"/>
                <w:szCs w:val="10"/>
              </w:rPr>
            </w:pPr>
          </w:p>
        </w:tc>
      </w:tr>
    </w:tbl>
    <w:p>
      <w:pPr>
        <w:framePr w:w="9254"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PAŘEZŮ D DO 0,5M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PAŘEZŮ D DO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1 572,00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PAŘEZŮ D PŘES 0,9M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4 512,00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ODSTRANĚNÍ KRYTU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11,58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940,80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ODSTRANĚNÍ KRYTU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144,75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9"/>
              </w:rPr>
              <w:t xml:space="preserve"> 012,80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ODSTRANĚNÍ KRYTU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178,53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1 084,80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KRYTU ZPEVNĚNÝCH PLOCH Z BETONU, ODVOZ DO 20KM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87,82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2 724,00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KRYTU ZPEVNĚNÝCH PLOCH Z DLAŽEB KOSTEK,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113178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KRYTU ZPEVNĚNÝCH PLOCH Z DLAŽEB KOSTEK,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92,64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KRYTU ZPEVNĚNÝCH PLOCH Z DLAŽDIC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KRYTU ZPEVNĚNÝCH PLOCH Z DLAŽDIC, ODVOZ DO 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KRYTU ZPEVNĚNÝCH PLOCH Z DLAŽDIC,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1 272,00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PŘÍKOPŮ A RIGOLŮ Z PŘÍKOPOVÝCH TVÁRNIC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106,15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ODSTRANĚNÍ PODKLADU ZPEVNĚNÝCH PLOCH ZE STABIL ZEMINY, ODVOZ DO 1KM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282,00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PODKLADŮ ZPEVNĚNÝCH PLOCH Z KAMENIVA NESTMELENÉHO</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14,48</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277,20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PODKL ZPEVNĚNÝCH PLOCH Z KAMENIVA NESTMEL, ODVOZ DO 1 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159,23</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277,20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ODSTRAN PODKL ZPEVNĚNÝCH PLOCH Z KAMENIVA NESTMEL,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337,76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ODSTRAN PODKL ZPEVNĚNÝCH PLOCH Z KAMENIVA NESTMEL,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1 936,81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542,40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PODKL ZPEVNĚNÝCH PLOCH S ASFALT POJIVEM,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678,00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PODKL ZPEVNĚNÝCH PLOCH S ASFALT POJIVEM, ODVOZ DO 12KM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703,20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PODKL ZPEVNĚNÝCH PLOCH S ASFALT POJIVEM, ODVOZ DO 16KM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193,01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792,00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PODKL ZPEVNĚNÝCH PLOCH S ASFALT POJIVEM,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936,65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113348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 PODKL ZPEVNĚNÝCH PLOCH S CEM POJIVEM,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168,88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1 632,00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113438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ODSTRAN KRYTU ZPEVNĚNÝCH PLOCH S ASFALT POJIVEM VČET PODKLADU, ODVOZ DO 20KM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250,91</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ZÁHONOVÝCH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CHODNÍKOVÝCH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113524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CHODNÍKOVÝCH OBRUBNÍKŮ BETONOVÝCH,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ROZRYTÍ VOZOVKY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1 752,00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ZPEVNĚNÝCH PLOCH ASFALTOVÝCH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ZPEVNĚNÝCH PLOCH ASFALTOVÝCH,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1 404,00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ZPEVNĚNÝCH PLOCH ASFALTOVÝCH,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ZPEVNĚNÝCH PLOCH ASFALTOVÝCH,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9"/>
              </w:rPr>
              <w:t xml:space="preserve"> 620,00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ZPEVNĚNÝCH PLOCH ASFALTOVÝCH,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9"/>
              </w:rPr>
              <w:t xml:space="preserve"> 668,00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ZPEVNĚNÝCH PLOCH ASFALTOVÝCH,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1 740,00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ZPEVNĚNÝCH PLOCH ASFALTOVÝCH,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2 460,82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9"/>
              </w:rPr>
              <w:t xml:space="preserve"> 812,00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113763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FRÉZOVÁNÍ DRÁŽKY PRŮŘEZU DO 300MM2 V ASFALTOVÉ VOZOVCE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11526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PŘEVEDENÍ VODY POTRUBÍM DN 800 NEBO ŽLABY R.O. DO 2,8M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2 040,00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121104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SEJMUTÍ ORNICE NEBO LESNÍ PŮDY S ODVOZEM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217,13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1 652,00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452,40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122831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565,20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122837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II, ODVOZ DO 16KM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667,20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1 415,00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772,80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122938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ODKOPÁVKY A PROKOPÁVKY OBECNÉ TŘ. III,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9"/>
              </w:rPr>
              <w:t xml:space="preserve"> 012,80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12373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 PRO SPOD STAVBU SILNIC A ŽELEZNIC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57,90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123731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 PRO SPOD STAVBU SILNIC A ŽELEZNIC TŘ. I, ODVOZ DO 1KM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284,68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 PRO SPOD STAVBU SILNIC A ŽELEZNIC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2 241,76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446,40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123835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 PRO SPOD STAVBU SILNIC A ŽELEZNIC TŘ. II, ODVOZ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627,60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123836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 PRO SPOD STAVBU SILNIC A ŽELEZNIC TŘ. II, ODVOZ DO 12KM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723,60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123838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ODKOP PRO SPOD STAVBU SILNIC A ŽELEZNIC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303,98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VOZOVEK OD NÁNOSU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5 129,00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KRAJNIC OD NÁNOSU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7 623,71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KRAJNIC OD NÁNOSU TL.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2 605,57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PŘÍKOPŮ OD NÁNOSU DO 0,25M3/M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9 684,00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PŘÍKOPŮ OD NÁNOSU DO 0,5M3/M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1 008,45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RÁMOVÝCH A KLENBOVÝCH PROPUSTŮ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18,82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VODOTEČÍ A MELIORAČ KANÁLŮ OD NÁNOSŮ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9"/>
              </w:rPr>
              <w:t xml:space="preserve"> 616,00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ULIČNÍCH VPUSTÍ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519,60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129945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220,80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DroDustku vč. vtoku, výtoku a DříD. tokových jímek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ÍT3 1299461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POTRUBÍ DN DO 400MM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82,99</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345,60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propustku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114 1299571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POTRUBÍ DN DO 500MM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58,67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454,80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115 1299581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POTRUBÍ DN DO 600MM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71,41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582,00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116 129961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POTRUBÍ DN DO 800MM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35,71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692,40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ÍŤ4 1299711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POTRUBÍ DN DO 1000MM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46,32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813,60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118 1299721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POTRUBÍ DN DO 1200MM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925,20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čištění DroDustku vč. vtoku, výtoku a DříD. tokových Hrnek</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131734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HLOUBENÍ JAM ZAPAŽ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131738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HLOUBENÍ JAM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56,74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554,40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131838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HLOUBENÍ JAM ZAPAŽ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891,60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122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132734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HLOUBENÍ RÝH ŠÍŘ DO 2M PAŽ I NEPAŽ TŘ. I, ODVOZ DO 5KM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370,80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132738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HLOUBENÍ RÝH ŠÍŘ DO 2M 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472,48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566,40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132838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HLOUBENÍ RÝH ŠÍŘ DO 2M PAŽ I NEPAŽ TŘ. II,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133738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HLOUBENÍ ŠACHET ZAPAŽ I NEPAŽ TŘ. I, ODVOZ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52,11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1 048,80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ULOŽENÍ SYPANINY DO NÁSYPŮ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171103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ULOŽENÍ SYPANINY DO NÁSYPŮ SE ZHUTNĚNÍM DO 100% PS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341,62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ULOŽENÍ SYPANINY DO NÁSYPŮ A NA SKLÁDKY BEZ ZHUTNĚNÍ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1 790,11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17180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ULOŽENÍ SYPANINY DO NÁSYPŮ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550,07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649,20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17210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ZŘÍZENÍ TĚSNĚNÍ ZE ZEMIN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259,20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17310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ZEMNÍ KRAJNICE A DOSYPÁVKY SE ZHUTNĚNÍM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131,24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17380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ZEMNÍ KRAJNICE A DOSYPÁVKY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2 157,50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17411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ZÁSYP JAM A RÝH ZEMINOU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320,39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ZÁSYP JAM A RÝH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112,91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750,00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44" w:hRule="exact"/>
        </w:trPr>
        <w:tc>
          <w:tcPr>
            <w:shd w:val="clear" w:color="auto" w:fill="FFFFFF"/>
            <w:gridSpan w:val="3"/>
            <w:tcBorders>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135 1748111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ZÁSYP JAM A RÝH Z NAKUPOVANÝCH MATERIÁLŮ</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132,21</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750,00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ŠD 0/63</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136 1748112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ZÁSYP JAM A RÝH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255,73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750,00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zemina vhodná do násvDů dle ČSN 73 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17511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OBSYP POTRUBÍ A OBJEKTŮ SE ZHUTNĚNÍM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17581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OBSYP POTRUBÍ A OBJEKTŮ Z NAKUPOVANÝCH MATERIÁLŮ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77,88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17750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ZEMNÍ HRÁZKY ZE ZEMIN NEPROPUSTNÝCH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482,40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140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17780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ZEMNÍ HRÁZKY Z NAKUPOVANÝCH MATERIÁLŮ</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757,20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18110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ÚPRAVA PLÁNĚ SE ZHUTNĚNÍM V HORNINĚ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15,60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18120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ÚPRAVA PLÁNĚ SE ZHUTNĚNÍM V HORNINĚ TŘ. II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1 466,84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143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ÚPRAVA POVRCHŮ SROVNÁNÍM ÚZEMÍ V TL DO 0,25M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1 698,45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25,20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144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ROZPROSTŘENÍ ORNICE VE SVAHU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145 18222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ROZPROSTŘENÍ ORNICE VE SVAHU V TL DO 0,15M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spacing w:before="0" w:after="0" w:line="100" w:lineRule="exact"/>
              <w:ind w:left="0" w:right="0" w:firstLine="0"/>
            </w:pPr>
            <w:r>
              <w:rPr>
                <w:rStyle w:val="CharStyle49"/>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18222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NÁKUP, DOPRAVA A ROZPROSTŘENÍ HUMÓZNÍ VRSTVY VE SVAHU V TL.DO 0,1M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 dodání humozní vrstvv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147 18231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ROZPROSTŘENÍ ORNICE V ROVINĚ V TL DO 0,10M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148 18232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ROZPROSTŘENÍ ORNICE V ROVINĚ V TL DO 0,15M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 dodání ornice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18241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ZALOŽENÍ TRÁVNÍKU RUČNÍM VÝSEVEM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169,00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18242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ZALOŽENÍ TRÁVNÍKU HYDROOSEVEM NA ORNICI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18245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ZALOŽENÍ TRÁVNÍKU ZATRAVŇOVACÍ TEXTILIÍ (ROHOŽÍ)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241,26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18481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OCHRANA STROMŮ BEDNĚNÍM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338,40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184B11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VYSAZOVÁNÍ STROMŮ LISTNATÝCH S BALEM OBVOD KMENE DO 8CM, VÝŠ DO 1,2M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963,60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184B12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VYSAZOVÁNÍ STROMŮ LISTNATÝCH S BALEM OBVOD KMENE DO 10CM, VÝŠ DO 1,7M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1 142,40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ochranné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Základv</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21151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SANAČNÍ ŽEBRA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193,01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1 100,40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21197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OPLÁŠTĚNÍ ODVODŇOVACÍCH ŽEBER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858,87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TRATIVODY KOMPLET Z TRUB NEKOV DN DO 100MM,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77,20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TRATIVODY KOMPLET Z TRUB BETON DN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212645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TRATIVODY KOMPL Z TRUB Z PLAST HM DN DO 200MM, RÝHA TŘ 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265,38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212646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TRATIVODY KOMPL Z TRUB Z PLAST HM DN DO 200MM, RÝHA TŘ II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136,07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663,60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21331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DRENÁŽNÍ VRSTVY Z BETONU MEZEROVITÉHO (DRENÁŽNÍHO)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21361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DRENÁŽNÍ VRSTVY Z GEOTEXTILIE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359,95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67,20</w:t>
            </w:r>
          </w:p>
        </w:tc>
      </w:tr>
      <w:tr>
        <w:trPr>
          <w:trHeight w:val="139"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21451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SANAČNÍ VRSTVY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58,38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23999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OCHRANNÝ PLÁŠŤ PODZEM STĚN Z FÓLIÍ Z PLASTIC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261413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VRTY PRO KOTVENÍ A INJEKTÁŽ TŘ IV NA POVRCHU D DO 25MM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1 084,80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2722B4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ZÁKLADY Z GABIONŮ SYPANÝCH,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3 948,00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27231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ZÁKLADY Z PROSTÉHO BETONU C16/20 B 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3 792,00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272314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ZÁKLADY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12,06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4 104,00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272315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ZÁKLADY Z PROSTÉHO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4 320,00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272324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ZÁKLADY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4 452,00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272325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ZÁKLADY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272365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ZÁKLADŮ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31 440,00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28995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KOTEVNÍ SÍTĚ PRO GABIONY A ARMOVANÉ ZEMINY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226,78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378,00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28996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OPLÁŠTĚNÍ (ZPEVNĚNÍ) SÍŤOVINOU Z PLASTICKÝCH HMOT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297,60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28997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OPLÁŠTĚNÍ (ZPEVNĚNÍ) Z GEOTEXTILIE A GEOMŘÍŽOVIN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656,22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výztužná aeomříž</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176 2899711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OPLÁŠTĚNÍ (ZPEVNĚNÍ) Z GEOTEXTILIE A GEOMŘÍŽOVIN</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2 538,02</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separační aeotextilie min. 300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Svislé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ZDI A STENY PODPĚR A VOLNÉ Z DÍLCŮ ŽELBET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16 440,00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311212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ZDI A STĚNY PODPĚR A VOLNÉ Z KAMENE A LOM VÝROBKŮ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3 576,00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ZDI A STĚNY PODP A VOL ZE ŽELEZOBET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ZDÍ A STĚN PODP A VOL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31717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KOVOVÉ KONSTRUKCE PRO KOTVENÍ ŘÍMSY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31731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ŘÍMSY Z PROST BETONU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9,17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7 524,00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317324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ŘÍMSY ZE ŽELEZOBETONU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ŘÍMSY ZE ŽELEZOBETONU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11 724,00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317365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ŘÍMS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31 920,00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317366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ŘÍMS Z KARI-SÍTÍ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0,68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ZDI OPĚR, ZÁRUB, NÁBŘEŽ Z DÍLCŮ ŽELEZOBETON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15 000,00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3272C4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3 828,00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189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3272C7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3 960,00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ZDI OPĚRNÉ, ZÁRUBNÍ, NÁBŘEŽNÍ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5 208,00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ZDI OPĚRNÉ, ZÁRUBNÍ, NÁBŘEŽNÍ Z PROSTÉHO BETONU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5 484,00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ZDI OPĚRNÉ, ZÁRUBNÍ, NÁBŘEŽNÍ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6 948,00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ZDÍ OPĚR, ZÁRUB, NÁBŘEŽ Z OCELI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32 400,00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327366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ZDÍ OPĚRNÝCH, ZÁRUBNÍCH, NÁBŘEŽNÍCH Z KARI SÍTÍ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333325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MOSTNÍ OPĚRY A KŘÍDLA ZE ŽELEZOVÉHO BETONU DO C30/37 (B37)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6 468,00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333365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MOSTNÍCH OPĚR A KŘÍDEL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31 440,00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348173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Z DÍLCŮ KOVOVÝCH ŽÁROVĚ ZINK PONOREM S NÁTĚREM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414,96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87,60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Vodorovné konstrukce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421325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MOSTNÍ NOSNÉ DESKOVÉ KONSTRUKCE ZE ŽELEZOBETONU C30/37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10 980,00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199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421365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VÝZTUŽ MOSTNÍ DESKOVÉ KONSTRUKCE Z OCELI 10505, B500B</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0,29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34 920,00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SCHODIŠŤ KONSTR Z DÍLCŮ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12 204,00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 A VÝPLŇ VRSTVY Z PROST BET</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0,77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2 928,00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Beton C20/25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 A VÝPLŇ VRSTVY Z PROST BET DO B12,5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2 832,00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451312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PODKLADNÍ A VÝPLŇOVÉ VRSTVY Z PROSTÉHO BETONU C12/15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202,66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2 928,00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451313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PODKLADNÍ A VÝPLŇOVÉ VRSTVY Z PROSTÉHO BETONU C16/20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PODKLADNÍ A VÝPLŇOVÉ VRSTVY Z PROSTÉHO BETONU C25/30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3 408,00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451324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 A VÝPLŇ VRSTVY ZE ŽELEZOBET DO C25/30 (B30)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3 840,00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451384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PODKL VRSTVY ZE ŽELEZOBET DO C25/30 (B30) VČET VÝZTUŽE Z OCELI 10505, B500B</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7,24</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4 836,00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PODKLADNÍ A VÝPLŇOVÉ VRSTVY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974,40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PODKLADNÍ A VÝPLŇOVÉ VRSTVY Z KAMENIVA DRCENÉHO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854,40</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 recyklovaného materiálu.</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stavbv nebo ze skládkv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PODKLADNÍ A VÝPLŇOVÉ VRSTVY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45747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VYROVNÁVACÍ A SPÁD VRSTVY Z MALTY ZVLÁŠTNÍ (PLASTMALTA)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97 800,00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458311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VÝPLŇ ZA OPĚRAMI A ZDMI Z PROSTÉHO BETONU C8/10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2 904,00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VÝPLŇ ZA OPĚRAMI A ZDMI Z KAMENIVA DRCENÉHO</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1 000,80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46251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ZÁHOZ Z LOMOVÉHO KAMENE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7,24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1 194,00</w:t>
            </w: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46321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ROVNANINA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1 848,00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46457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POHOZ DNA A SVAHŮ Z KAMENIVA TĚŽENÉHO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838,80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217</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465512</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DLAŽBY Z LOMOVÉHO KAMENE NA MC</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30,88</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5 736,00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betonového lože tl. 100 mm.</w:t>
            </w:r>
          </w:p>
        </w:tc>
        <w:tc>
          <w:tcPr>
            <w:shd w:val="clear" w:color="auto" w:fill="FFFFFF"/>
            <w:tcBorders>
              <w:left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218 465513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PŘEDLÁŽDĚNÍ DLAŽBY Z LOMOVÉHO KAMENE</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6,27</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3 576,00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219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46591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DLAŽBY Z KAMENICKÝCH VÝROBKŮ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3 156,00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220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465922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DLAŽBY Z BETONOVÝCH DLAŽDIC NA MC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48,73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811,20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221 465923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PŘEDLÁŽDĚNÍ DLAŽBY Z BETON DLAŽDIC</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60,31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276,00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Včetně betonového lože tl. 100 mm.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222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467314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STUPNÉ A PRAHY VODNÍCH KORYT Z PROSTÉHO BETONU C25/30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6 336,00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Komunikace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223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561401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KAMENIVO ZPEVNĚNÉ CEMENTEM TŘ. 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308,81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2 148,00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224 56143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KAMENIVO ZPEVNĚNÉ CEMENTEM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4,34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319,20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SC 8/10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225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561431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KAMENIVO ZPEVNĚNÉ CEMENTEM TŘ. I TL.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319,20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226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56330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57,90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63/125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221 5633011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228 5633012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229 5633013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849,60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230 56332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231 56333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128,40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232 56334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170,40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233 56335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ZE ŠTĚRKODRTI TL. DO 250MM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210,00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234 56366</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Vyrovnání nezpevněných sjezdů z R-mat.</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235 5636011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958,80</w:t>
            </w:r>
          </w:p>
        </w:tc>
      </w:tr>
      <w:tr>
        <w:trPr>
          <w:trHeight w:val="26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R-mat v místech sanací a propustků (ŠDA:R-mat - 6:4).</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236 56361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231 56362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238 56363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VRSTVY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239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567101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VRSTVY PRO OBNOVU A OPRAVY Z PODKLADNÍHO BETONU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2 604,00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567303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VRSTVY PRO OBNOVU A OPRAVY ZE ŠTĚRKODRTI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567406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VRSTVY PRO OBNOVU A OPRAVY Z PENETRAČ MAKADAMU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Penetrační makadam iemnozrnný 16/32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242 56740611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VRSTVY PRO OBNOVU A OPRAVY Z PENETRAČ MAKADAMU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120,63</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1 836,00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Penetrační makadam hrubozrnný 32/63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243 567504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VRSTVY PRO OBNOVU A OPRAVY RECYK ZA STUDENA CEM A ASF EMULZÍ</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2 500,00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2 364,00</w:t>
            </w:r>
          </w:p>
        </w:tc>
      </w:tr>
      <w:tr>
        <w:trPr>
          <w:trHeight w:val="1085"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tl. 150 až 250 mm</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Recyklace rozfrézování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244 567641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VRSTVY PRO OBNOVU A OPRAVY RECYK ZA STUDENA CEM TL DO 200MM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345,60</w:t>
            </w:r>
          </w:p>
        </w:tc>
      </w:tr>
      <w:tr>
        <w:trPr>
          <w:trHeight w:val="950"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245 56930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ZPEVNĚNÍ KRAJNIC ZE ŠTĚRKODRTI</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159,99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246 56932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ZPEVNĚNÍ KRAJNIC ZE ŠTĚRKODRTI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641,74</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241 56933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ZPEVNĚNÍ KRAJNIC ZE ŠTĚRKODRTI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37,51</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128,40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ŠD 0/32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248 56960</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ZPEVNĚNÍ KRAJNIC Z RECYKLOVANÉHO MATERIÁLU</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958,80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249 56961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ZPEVNĚNÍ KRAJNIC Z RECYKLOVANÉHO MATERIÁLU TL DO 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625,00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259 56962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ZPEVNĚNÍ KRAJNIC Z RECYKLOVANÉHO MATERIÁLU TL DO 100MM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3 850,00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251 56963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ZPEVNĚNÍ KRAJNIC Z RECYKLOVANÉHO MATERIÁLU TL DO 150MM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2 800,00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146,40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Bude využit recyklovaný materiál ze stavby nebo ze skládky investora.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INFILTRAČNÍ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154,40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INFILTRAČNÍ POSTŘIK ASFALTOVÝ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INFILTRAČNÍ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16 694,96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INFILTRAČNÍ POSTŘIK Z ASFALTU s posypem 1,5 ka/m2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34,56</w:t>
            </w:r>
          </w:p>
        </w:tc>
      </w:tr>
      <w:tr>
        <w:trPr>
          <w:trHeight w:val="27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Postřik živičný infiltrační z asfaltu silničního s posypem kamenivem, v množství 1,50 ka/m2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SPOJOVACÍ POSTŘIK Z ASFALTU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SPOJOVACÍ POSTŘIK Z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75 000,00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572214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SPOJOVACÍ POSTŘIK Z MODIFIK EMULZE DO 0,5KG/M2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2 650,00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SPOJOVACÍ POSTŘIK Z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SPOJOVACÍ POSTŘIK Z MODIFIK EMULZE DO 1,0KG/M2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572431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JEDNOVRSTVÝ ASFALTOVÝ NÁTĚR DO 1,5KG/M2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572441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JEDNOVRSTVÝ ASFALTOVÝ NÁTĚR DO 2,0KG/M2 S PODRCENÍM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MIKROKOBEREC JEDNOVRSTVÝ FRAKCE KAMENIVA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636,92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5732A</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MIKROKOBEREC DVOUVRSTVÝ FRAKCE KAMENIVA 0/8 + 0/8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171,60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57472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VÝZTUŽNÉ VRSTVY Z TEXTILIE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1 495,79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112,80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aeotextílie 500 a/m2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266 57475</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VÝZTUŽNÉ VRSTVY Z GEOMŘÍŽOVINY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7 411,40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151,20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Devnost min. 50/50 kN/m</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57476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VOZOVKOVÉ VÝZTUŽNÉ VRSTVY Z GEOMŘÍŽOVINY S TKANINOU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91,68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268</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574A03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11</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39,80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6 108,00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269 574A04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11+, 11S</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2 300,00</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6 336,00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ACO 11+ 50/70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574A05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5 736,00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271</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574A06</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16+, 16S</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5 928,00</w:t>
            </w:r>
          </w:p>
        </w:tc>
      </w:tr>
    </w:tbl>
    <w:p>
      <w:pPr>
        <w:framePr w:w="925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41" w:left="1021" w:right="1625" w:bottom="1103" w:header="0" w:footer="3" w:gutter="0"/>
          <w:rtlGutter w:val="0"/>
          <w:cols w:space="720"/>
          <w:noEndnote/>
          <w:docGrid w:linePitch="360"/>
        </w:sectPr>
      </w:pPr>
    </w:p>
    <w:p>
      <w:pPr>
        <w:widowControl w:val="0"/>
        <w:spacing w:line="360" w:lineRule="exact"/>
      </w:pPr>
      <w:r>
        <w:pict>
          <v:shape id="_x0000_s1042" type="#_x0000_t202" style="position:absolute;margin-left:5.e-002pt;margin-top:0;width:462.7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272 574A33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11 TL. 40MM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244,80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273 574A34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11+, 11S TL. 40MM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7 525,00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253,20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274 574A44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11+, 11S TL. 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21 500,00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275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574A45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16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276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574A46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296,40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277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574A55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16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345,60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278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574A56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ACO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355,20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574B04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OBRUSNÉ VRSTVY MODIFIK ACO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7 116,00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280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574C05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LOŽNÍ VRSTVY ACL 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5 424,00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281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574C06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LOŽNÍ VRSTVY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1 515,00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5 628,00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282 574C46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LOŽNÍ VRSTVY ACL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5 950,00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282,00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283 574C56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LOŽNÍ VRSTVY ACL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6 100,00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338,40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284 574C66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LOŽNÍ VRSTVY ACL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393,60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ACL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285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574D06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LOŽNÍ VRSTVY MODIFIK ACL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6 336,00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286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574E06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PODKLADNÍ VRSTVY ACP 16+, 16S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5 280,00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287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574E07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5 220,00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288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574E46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PODKLADNÍ VRSTVY ACP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262,80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289 574E56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PODKLADNÍ VRSTVY ACP 16+, 16S TL. 60MM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315,60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PODKLADNÍ VRSTVY ACP 16+, 16S TL. 70MM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BETON PRO PODKLADNÍ VRSTVY ACP 16+, 16S TL. 80MM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423,60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ASFALTOVÝ KOBEREC MASTIXOVÝ SMA 11+, 11S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7 116,00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LITÝ ASFALT MA II (KŘIŽ,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448,80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575C33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LITÝ ASFALT MA IV (OCHRANA MOSTNÍ IZOLACE)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448,80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6 780,00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ACO 11 + 50/70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gridSpan w:val="3"/>
                        <w:tcBorders>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293 57740C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VRSTVY PRO OBNOVU A OPRAVY Z ASF BETONU ACL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6 576,00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ACL 16+ 50/70 - vvrovnávkv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REPROF ASF VRST RECYK ZA HORKA REMIX PLUS TL 50MM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225,60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338,40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REPROF ASF VRST RECYK ZA HORKA REMIX PLUS TL 100MM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508,80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960,00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VÝSPRAVA VÝTLUKŮ SMĚSÍ ACP (KUBATURA)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12 276,00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VÝSPRAVA VÝTLUKŮ SMĚSÍ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650,40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294,00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DLÁŽDĚNÉ KRYTY Z VELKÝCH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1 848,00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1 182,00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58221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DLÁŽDĚNÉ KRYTY Z DROBNÝCH KOSTEK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1 182,00</w:t>
                        </w:r>
                      </w:p>
                    </w:tc>
                  </w:tr>
                  <w:tr>
                    <w:trPr>
                      <w:trHeight w:val="134"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164,05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1 284,00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DLÁŽDĚNÉ KRYTY Z DROBNÝCH KOSTEK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1 284,00</w:t>
                        </w:r>
                      </w:p>
                    </w:tc>
                  </w:tr>
                  <w:tr>
                    <w:trPr>
                      <w:trHeight w:val="139"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DLÁŽDĚNÉ KRYTY Z BETONOVÝCH DLAŽDIC DO LOŽE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DLÁŽDĚNÉ KRYTY Z BETONOVÝCH DLAŽDIC DO LOŽE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654,00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KRYTY Z BETON DLAŽDIC SE ZÁMKEM ŠEDÝCH TL 60MM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501,60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KRYTY Z BETON DLAŽDIC SE ZÁMKEM BAREV TL 80MM DO LOŽE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702,00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3 408,00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PŘEDLÁŽDĚNÍ KRYTU Z VELKÝCH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927,60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PŘEDLAŽDÉNÍ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967,20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PŘEDLÁŽDĚNÍ KRYTU Z BETONOVÝCH DLAŽDIC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423,60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PŘEDLÁŽDĚNÍ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508,80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319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VÝPLŇ SPAR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1 000,00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104,40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175,20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9"/>
                          </w:rPr>
                          <w:t>Úpravy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49"/>
                          </w:rPr>
                          <w:t>REPROFILACE PODHLEDŮ, SVISLÝCH PLOCH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1 872,00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9"/>
                          </w:rPr>
                          <w:t>REPROFILACE PODHLEDŮ, SVISLÝCH PLOCH SANAČNÍ MALTOU DVOUVRST TL</w:t>
                        </w:r>
                      </w:p>
                      <w:p>
                        <w:pPr>
                          <w:pStyle w:val="Style3"/>
                          <w:widowControl w:val="0"/>
                          <w:keepNext w:val="0"/>
                          <w:keepLines w:val="0"/>
                          <w:shd w:val="clear" w:color="auto" w:fill="auto"/>
                          <w:bidi w:val="0"/>
                          <w:jc w:val="left"/>
                          <w:spacing w:before="0" w:after="0" w:line="100" w:lineRule="exact"/>
                          <w:ind w:left="0" w:right="0" w:firstLine="0"/>
                        </w:pPr>
                        <w:r>
                          <w:rPr>
                            <w:rStyle w:val="CharStyle49"/>
                          </w:rPr>
                          <w:t>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4 404,00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4" w:lineRule="exact"/>
                          <w:ind w:left="0" w:right="0" w:firstLine="0"/>
                        </w:pPr>
                        <w:r>
                          <w:rPr>
                            <w:rStyle w:val="CharStyle49"/>
                          </w:rPr>
                          <w:t>REPROFILACE VODOROVNÝCH PLOCH SHORA SANAČNÍ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1 620,00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324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SPOJOVACÍ MŮSTEK MEZI STARÝM A NOVÝM BETONEM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26,06</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200,40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SJEDNOCUJÍCÍ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297,60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326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OCHRANA VÝZTUŽE PŘI NEDOSTATEČNÉM KRYTÍ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19,78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961,20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699,60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242,40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Zakrvtí kabelů výstražnou fólií šířkv přes 20 do 40 cm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15,44</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14,40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331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IZOLACE MOSTOVEK POD ŘÍMSOU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82,03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626,40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49"/>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819,60</w:t>
                        </w: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49"/>
                          </w:rPr>
                          <w:t>IZOLACE MOSTOVEK POD VOZOVKOU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819,60</w:t>
                        </w:r>
                      </w:p>
                    </w:tc>
                  </w:tr>
                  <w:tr>
                    <w:trPr>
                      <w:trHeight w:val="269"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49"/>
                          </w:rPr>
                          <w:t>IZOLACE MOSTOVEK POD ŘÍMSOU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819,60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335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792,00</w:t>
                        </w:r>
                      </w:p>
                    </w:tc>
                  </w:tr>
                  <w:tr>
                    <w:trPr>
                      <w:trHeight w:val="134"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74"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100" w:lineRule="exact"/>
                          <w:ind w:left="0" w:right="0" w:firstLine="0"/>
                        </w:pPr>
                        <w:r>
                          <w:rPr>
                            <w:rStyle w:val="CharStyle49"/>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39" w:lineRule="exact"/>
                          <w:ind w:left="0" w:right="0" w:firstLine="0"/>
                        </w:pPr>
                        <w:r>
                          <w:rPr>
                            <w:rStyle w:val="CharStyle49"/>
                          </w:rPr>
                          <w:t>IZOLACE BĚŽNÝCH KONSTRUKCÍ PROTI ZEMNÍ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49"/>
                          </w:rPr>
                          <w:t>128,40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626,40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338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IZOLACE MOSTOVEK POD ŘÍMSOU NÁTĚROVÁ ASFALT VYZTUŽENÁ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421,20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271,20</w:t>
                        </w:r>
                      </w:p>
                    </w:tc>
                  </w:tr>
                  <w:tr>
                    <w:trPr>
                      <w:trHeight w:val="149"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49"/>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49"/>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49"/>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49"/>
                          </w:rPr>
                          <w:t>128,40</w:t>
                        </w:r>
                      </w:p>
                    </w:tc>
                  </w:tr>
                </w:tbl>
                <w:p>
                  <w:pPr>
                    <w:widowControl w:val="0"/>
                    <w:rPr>
                      <w:sz w:val="2"/>
                      <w:szCs w:val="2"/>
                    </w:rPr>
                  </w:pPr>
                </w:p>
              </w:txbxContent>
            </v:textbox>
            <w10:wrap anchorx="margin"/>
          </v:shape>
        </w:pict>
      </w:r>
      <w:r>
        <w:pict>
          <v:shape id="_x0000_s1043" type="#_x0000_t202" style="position:absolute;margin-left:5.e-002pt;margin-top:655.7pt;width:462.7pt;height:69.1pt;z-index:251657734;mso-wrap-distance-left:5.pt;mso-wrap-distance-right:5.pt;mso-position-horizontal-relative:margin" filled="f" stroked="f">
            <v:textbox style="mso-fit-shape-to-text:t" inset="0,0,0,0">
              <w:txbxContent>
                <w:tbl>
                  <w:tblPr>
                    <w:tblOverlap w:val="never"/>
                    <w:tblLayout w:type="fixed"/>
                    <w:jc w:val="left"/>
                  </w:tblPr>
                  <w:tblGrid>
                    <w:gridCol w:w="715"/>
                    <w:gridCol w:w="893"/>
                    <w:gridCol w:w="590"/>
                    <w:gridCol w:w="4392"/>
                    <w:gridCol w:w="710"/>
                    <w:gridCol w:w="970"/>
                    <w:gridCol w:w="984"/>
                  </w:tblGrid>
                  <w:tr>
                    <w:trPr>
                      <w:trHeight w:val="14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PROTIKOROZ OCHRANA OCEL KONSTR NÁTĚREM VÍCEVRST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792,00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PROTIKOROZ OCHRANA DOPLŇK OK NÁSTŘIKEM METALIZACÍ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716,40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NÁTĚRY BETON KONSTR TYP S2 (OS-B)</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393,60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454,80</w:t>
                        </w:r>
                      </w:p>
                    </w:tc>
                  </w:tr>
                  <w:tr>
                    <w:trPr>
                      <w:trHeight w:val="13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313,20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POTRUBÍ Z TRUB PLASTOVÝCH ODPADNÍCH DN DO 150MM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414,00</w:t>
                        </w:r>
                      </w:p>
                    </w:tc>
                  </w:tr>
                  <w:tr>
                    <w:trPr>
                      <w:trHeight w:val="139"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542,40</w:t>
                        </w:r>
                      </w:p>
                    </w:tc>
                  </w:tr>
                  <w:tr>
                    <w:trPr>
                      <w:trHeight w:val="134"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POTRUBÍ Z TRUB PLASTOVÝCH ODPADNÍCH DN DO 250MM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882,00</w:t>
                        </w:r>
                      </w:p>
                    </w:tc>
                  </w:tr>
                  <w:tr>
                    <w:trPr>
                      <w:trHeight w:val="144" w:hRule="exact"/>
                    </w:trPr>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349</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right"/>
                          <w:spacing w:before="0" w:after="0" w:line="100" w:lineRule="exact"/>
                          <w:ind w:left="0" w:right="0" w:firstLine="0"/>
                        </w:pPr>
                        <w:r>
                          <w:rPr>
                            <w:rStyle w:val="CharStyle49"/>
                          </w:rPr>
                          <w:t>87527</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left"/>
                          <w:spacing w:before="0" w:after="0" w:line="100" w:lineRule="exact"/>
                          <w:ind w:left="0" w:right="0" w:firstLine="0"/>
                        </w:pPr>
                        <w:r>
                          <w:rPr>
                            <w:rStyle w:val="CharStyle49"/>
                          </w:rPr>
                          <w:t>POTRUBÍ DREN Z TRUB PLAST (I FLEXIBIL) DN DO 100MM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2,90</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jc w:val="center"/>
                          <w:spacing w:before="0" w:after="0" w:line="100" w:lineRule="exact"/>
                          <w:ind w:left="0" w:right="0" w:firstLine="0"/>
                        </w:pPr>
                        <w:r>
                          <w:rPr>
                            <w:rStyle w:val="CharStyle49"/>
                          </w:rPr>
                          <w:t>284,40</w:t>
                        </w:r>
                      </w:p>
                    </w:tc>
                  </w:tr>
                </w:tbl>
              </w:txbxContent>
            </v:textbox>
            <w10:wrap anchorx="margin"/>
          </v:shape>
        </w:pict>
      </w:r>
      <w:r>
        <w:pict>
          <v:shape id="_x0000_s1044" type="#_x0000_t202" style="position:absolute;margin-left:68.7pt;margin-top:649.2pt;width:60.7pt;height:8.65pt;z-index:251657735;mso-wrap-distance-left:5.pt;mso-wrap-distance-right:5.pt;mso-position-horizontal-relative:margin" filled="f" stroked="f">
            <v:textbox style="mso-fit-shape-to-text:t" inset="0,0,0,0">
              <w:txbxContent>
                <w:p>
                  <w:pPr>
                    <w:pStyle w:val="Style52"/>
                    <w:tabs>
                      <w:tab w:leader="underscore" w:pos="792" w:val="left"/>
                    </w:tabs>
                    <w:widowControl w:val="0"/>
                    <w:keepNext w:val="0"/>
                    <w:keepLines w:val="0"/>
                    <w:shd w:val="clear" w:color="auto" w:fill="auto"/>
                    <w:bidi w:val="0"/>
                    <w:spacing w:before="0" w:after="0" w:line="100" w:lineRule="exact"/>
                    <w:ind w:left="0" w:right="0" w:firstLine="0"/>
                  </w:pPr>
                  <w:r>
                    <w:rPr>
                      <w:rStyle w:val="CharStyle54"/>
                    </w:rPr>
                    <w:t>783</w:t>
                  </w:r>
                  <w:r>
                    <w:rPr>
                      <w:lang w:val="cs-CZ" w:eastAsia="cs-CZ" w:bidi="cs-CZ"/>
                      <w:w w:val="100"/>
                      <w:spacing w:val="0"/>
                      <w:color w:val="000000"/>
                      <w:position w:val="0"/>
                    </w:rPr>
                    <w:tab/>
                  </w:r>
                  <w:r>
                    <w:rPr>
                      <w:rStyle w:val="CharStyle54"/>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8" w:lineRule="exact"/>
      </w:pPr>
    </w:p>
    <w:p>
      <w:pPr>
        <w:widowControl w:val="0"/>
        <w:rPr>
          <w:sz w:val="2"/>
          <w:szCs w:val="2"/>
        </w:rPr>
        <w:sectPr>
          <w:pgSz w:w="11900" w:h="16840"/>
          <w:pgMar w:top="1101" w:left="1021" w:right="1625" w:bottom="1101" w:header="0" w:footer="3" w:gutter="0"/>
          <w:rtlGutter w:val="0"/>
          <w:cols w:space="720"/>
          <w:noEndnote/>
          <w:docGrid w:linePitch="360"/>
        </w:sect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875332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POTRUBÍ DREN Z TRUB PLAST DN DO 150MM DĚROVANÝCH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87727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CHRÁNIČKY PŮLENÉ Z TRUB PLAST DN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325,20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87733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CHRÁNIČKY PŮLENÉ Z TRUB PLAST DN DO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433,20</w:t>
            </w:r>
          </w:p>
        </w:tc>
      </w:tr>
      <w:tr>
        <w:trPr>
          <w:trHeight w:val="139"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chránička kabel</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353</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87814</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NASUNUTÍ KABELŮ DO CHRÁNIČKY</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89518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VSAKOVACÍ JÍMKA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895811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DRENÁŽNÍ ŠACHTICE NORMÁLNÍ Z PLAST DÍLCŮ ŠN 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5 544,00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89711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VPUSŤ KANALIZAČNÍ ULIČNÍ KOMPLETNÍ MONOLIT BETON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9 804,00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89712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VPUSŤ KANALIZAČNÍ ULIČNÍ KOMPLETNÍ Z BETONOVÝCH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9 804,00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89721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VPUSŤ KANALIZAČNÍ HORSKÁ KOMPLETNÍ MONOLITICKÁ BETONOVÁ</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17 520,00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89742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VPUSŤ CHODNÍKOVÁ Z BETON DÍLCŮ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14 160,00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897528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VPUSŤ ODVOD ŽLABŮ Z BETON DÍLCŮ, VS. ŠÍŘKY DO 1 000 MM, VSAKOVACÍ JÍMKA S HRUBÝM KAMENIVEM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18 720,00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897726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ČISTÍCÍ KUSY ŠTĚRBIN ŽLABŮ Z BETON DÍLCŮ SV. ŠÍŘKY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15 120,00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89911G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POKLOP D400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7 056,00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MŘÍŽE OCELOVÉ SAMOSTATNÉ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7 056,00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VÝŠKOVÁ ÚPRAVA POKLOPŮ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1 992,00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VÝŠKOVÁ ÚPRAVA MŘÍŽÍ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1 992,00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VÝŠKOVÁ ÚPRAVA KRYCÍCH HRNCŮ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1 000,80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899522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OBETONOVÁNÍ POTRUBÍ Z PROSTÉHO BETONU DO C12/15 (B15)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2 820,00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899523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OBETONOVÁNÍ POTRUBÍ Z PROSTÉHO BETONU DO C16/20 (B20)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3 156,00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369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899574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OBETONOVÁNÍ POTRUBÍ ZE ŽELEZOBETONU DO C25/30 (B30) VČETNĚ VÝZTUŽE</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25,19</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4 404,00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899642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ZKOUŠKA VODOTĚSNOSTI POTRUBÍ DN DO 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117,60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899651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TLAKOVÉ ZKOUŠKY POTRUBÍ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89980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TELEVIZNÍ PROHLÍDKA POTRUBÍ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117,60</w:t>
            </w:r>
          </w:p>
        </w:tc>
      </w:tr>
      <w:tr>
        <w:trPr>
          <w:trHeight w:val="134"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Ostatní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9112B3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MOSTNÍ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9117C3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SVOD OCEL ZÁBRADEL ÚROVEŇ ZADRŽ H2 -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358,80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91297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DOPRAVNÍ ZRCADLO</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16 440,00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91355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EVIDENČNÍ ČÍSLO MOSTU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915112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VODOROVNÉ DOPRAVNÍ ZNAČENÍ BARVOU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915231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VODOR DOPRAV ZNAČ PLASTEM PROFIL ZVUČÍCÍ - DOD A POKLÁDKA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379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916139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DOPRAVNÍ SVĚTLO VÝSTRAŽNÉ SOUPRAVA 5 KUSŮ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249,60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 OBRUBNÍKY BETONOVÉ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769,20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9182E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VTOKOVÉ JÍMKY BETONOVÉ VČETNĚ DLAŽBY PROPUSTU Z TRUB DN DO 800MM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37 560,00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9182F</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VTOK JÍMKY BETONOVÉ VČET DLAŽBY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45 120,00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9182G</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VTOKOVÉ JÍMKY BETONOVÉ VČETNĚ DLAŽBY PROPUSTU Z TRUB DN DO 1200MM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50 040,00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RÁMOVÉ 200/150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34 200,00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921910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PRAHOVÁ VPUSŤ</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28 356,00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931311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TĚSNĚNÍ DILATAČ SPAR ASF ZÁLIVKOU PRŮŘ DO 100MM2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931316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TĚSNĚNÍ DILATAČ SPAR ASF ZÁLIVKOU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121,20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931326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TĚSNĚNÍ DILATAČ SPAR ASF ZÁLIVKOU MODIFIK PRŮŘ DO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931327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TĚSNĚNÍ DILATAČ SPAR ASF ZÁLIVKOU MODIFIK PRŮŘ PŘES 800MM2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165,60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931331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TĚSNĚNÍ DILATAČNÍCH SPAR CEMENTOVOU ZÁLIVKOU PRŮŘEZU DO 100MM2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93140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MOSTNÍ ZÁVĚRY PODPOVRCHOVÉ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11 940,00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MOSTNÍ ZÁVĚRY POVRCHOVÉ POSUN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27 600,00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93160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MOSTNÍ ZÁVĚRY ELASTICKÉ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0,10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325 080,00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ŠTĚRBINOVÉ ŽLABY Z BETONOVÝCH DÍLCŮ ŠÍŘ DO 400MM VÝŠ DO 500MM BEZ OBRUBY</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2,90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3 012,00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935113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ŠTĚRBINOVÉ ŽLABY Z BETONOVÝCH DÍLCŮ ŠÍŘ DO 400MM VÝŠ DO 500MM S OBRUBOU 120MM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3 264,00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PŘÍKOPOVÉ ŽLABY Z BETON TVÁRNIC SÍR DO 600MM DO ŠTĚRKOPÍSKU TL</w:t>
            </w:r>
          </w:p>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100MM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6,76</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PŘÍKOPOVÉ ŽLABY Z BETON TVÁRNIC ŠÍŘ DO 600MM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160,97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602,40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935213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PŘEDLÁŽDĚNÍ ŽLABŮ Z TVÁRNIC ŠÍŘ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399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935812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ŽLABY A RIGOLY DLÁŽDĚNÉ Z KOSTEK DROBNÝCH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12,55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1 560,00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935822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ŽLABY A RIGOLY DLÁŽDĚNÉ Z KOSTEK VELKÝCH DO BETONU TL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1 944,00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93650</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DROBNÉ DOPLŇK KONSTR KOVOVÉ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KG</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97,20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93808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VOZOVEK ZAMETENÍM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ASFALTOVÝCH VOZOVEK UMYTÍM VODOU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50 250,00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ASFALTOVÝCH VOZOVEK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ZDIVA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135,60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938442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ZDIVA OTRYSKÁNÍM TLAKOVOU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334,80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938452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ZDIVA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BETON KONSTR OD VEGETACE</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135,60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409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938542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BETON KONSTR OTRYSKÁNÍM TLAK VODOU DO 500 BARŮ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334,80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938554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BETON KONSTR OTRYSKÁNÍM NA SUCHO KOVOVOU DRTÍ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96,50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393,60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938652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OČIŠTĚNÍ OCEL KONSTR OTRYSKÁNÍM NA SUCHO KŘEMIČ PÍSKEM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2,90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VYBOURÁNÍ KANALIZAČ ŠACHET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3 144,00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Doplňující konstrukce a práce</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9111A1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SILNIČNÍ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36,67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1 232,40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9111B1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SILNIČNÍ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2 700,00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9111B3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SILNIČNÍ SE SVISLOU VÝPLNÍ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9112A1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MOSTNÍ S VODOR MADLY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1 920,00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9112A3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MOSTNÍ S VODOR MADLY - DEMONTÁŽ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9112B1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ZÁBRADLÍ MOSTNÍ SE SVISLOU VÝPLNÍ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4 248,00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419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9113A1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SVODIDLO OCEL SILNIČ JEDNOSTR, ÚROVEŇ ZADRŽ N1, N2 -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525,00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976,80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9113A2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SVODIDLO OCEL SILNIČ JEDNOSTR, ÚROVEŇ ZADRŽ N1, N2 - MONTÁŽ S PŘESUNEM (BEZ DODÁ</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9113A3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SVODIDLO OCEL SILNIČ JEDNOSTR, ÚROVEŇ ZADRŽ N1, N2 - DEMONTÁŽ S PŘESUNEM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217,20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9117C1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SVOD OCEL ZÁBRADEL ÚROVEŇ ZADRŽ H2 - DODÁVKA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25,28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91228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SMĚROVÉ SLOUPKY Z PLAST HMOT VČETNĚ ODRAZNÉHO PÁSKU</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410,40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912283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SMĚROVÉ SLOUPKY Z PLAST HMOT - DEMONTÁŽ A ODVOZ</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154,80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425</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91238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SMĚROVÉ SLOUPKY Z PLAST HMOT - NÁSTAVCE NA SVODIDLA VČETNĚ ODRAZNÉHO PÁSKU</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91267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ODRAZKY NA SVODIDLA</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276,00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427</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DOPRAVNÍ ZNAČKY ZÁKLAD VELIKOSTI OCEL NEREFLEXNÍ - MONTÁŽ S PŘEMÍST</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326,40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428</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DOPRAVNÍ ZNAČKY ZÁKLADNÍ VELIKOSTI OCELOVÉ NEREFLEXNÍ -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190,80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429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ZNAČKY ZÁKLAD VEL OCEL NEREFLEXNÍ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2 472,00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DOPRAVNÍ ZNAČKY ZÁKLADNÍ VELIKOSTI OCELOVÉ FÓLIE TŘ 1 -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2 508,00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DOPRAVNÍ ZNAČKY ZÁKLADNÍ VELIKOSTI OCELOVÉ FÓLIE TŘ 1 -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ZNAČKY ZÁKLAD VEL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949,20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DOPRAVNÍ ZNAČKY ZÁKLADNÍ VELIKOSTI OCELOVÉ FÓLIE TŘ 2 -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3 156,00</w:t>
            </w:r>
          </w:p>
        </w:tc>
      </w:tr>
      <w:tr>
        <w:trPr>
          <w:trHeight w:val="144" w:hRule="exact"/>
        </w:trPr>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435</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914139</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ZNAČKY ZÁKLAD VEL OCEL FÓLIE TŘ 2 - NÁJEMNÉ</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KSDEN</w:t>
            </w:r>
          </w:p>
        </w:tc>
        <w:tc>
          <w:tcPr>
            <w:shd w:val="clear" w:color="auto" w:fill="FFFFFF"/>
            <w:tcBorders>
              <w:lef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34,00</w:t>
            </w:r>
          </w:p>
        </w:tc>
        <w:tc>
          <w:tcPr>
            <w:shd w:val="clear" w:color="auto" w:fill="FFFFFF"/>
            <w:tcBorders>
              <w:left w:val="single" w:sz="4"/>
              <w:right w:val="single" w:sz="4"/>
              <w:top w:val="single" w:sz="4"/>
              <w:bottom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8,40</w:t>
            </w:r>
          </w:p>
        </w:tc>
      </w:tr>
    </w:tbl>
    <w:p>
      <w:pPr>
        <w:framePr w:w="925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5"/>
        <w:gridCol w:w="893"/>
        <w:gridCol w:w="590"/>
        <w:gridCol w:w="4392"/>
        <w:gridCol w:w="710"/>
        <w:gridCol w:w="970"/>
        <w:gridCol w:w="984"/>
      </w:tblGrid>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914419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ZNAČKY 100X150CM OCEL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26,40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914424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ZNAČKY 100X150CM OCEL FÓLIE TŘ 1 - DOD,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5 592,00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914724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STÁLÁ DOPRAV ZAŘÍZ Z3 OCEL S FÓLIÍ TŘ 1 DODÁV, MONT, DEMONT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3 804,00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439</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914921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SLOUPKY A STOJKY DOPRAVNÍCH ZNAČEK Z OCEL TRUBEK DO PATKY - DODÁVKA A 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1 896,00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914923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SLOUPKY A STOJKY DZ Z OCEL TRUBEK DO PATKY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190,80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914A22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EV ČÍSLO MOSTU OCEL S FÓLIÍ TŘ.1 MONTÁŽ S PŘESUNEM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326,40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914A23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EV ČÍSLO MOSTU OCEL S FÓLIÍ TŘ.1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190,80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443</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915111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VODOROVNÉ DOPRAVNÍ ZNAČENÍ BARVOU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4 298,00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140,40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444</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915211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VODOROVNÉ DOPRAVNÍ ZNAČENÍ PLASTEM HLADKÉ - DODÁVKA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2 450,00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458,40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915212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VODOROVNÉ DOPRAVNÍ ZNAČENÍ PLASTEM HLADKÉ - ODSTRANĚNÍ</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181,20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446</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915221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4" w:lineRule="exact"/>
              <w:ind w:left="0" w:right="0" w:firstLine="0"/>
            </w:pPr>
            <w:r>
              <w:rPr>
                <w:rStyle w:val="CharStyle49"/>
              </w:rPr>
              <w:t>VODOR DOPRAV ZNAČ PLASTEM STRUKTURÁLNÍ NEHLUČNÉ - DOD A POKLÁDKA</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432,00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91552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VODOR DOPRAV ZNAČ - PÍSMENA A ZNAKY</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868,80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916124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SVĚTLO VÝSTRAŽ SOUPRAVA 3KS - DOD,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449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916129</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SVĚTLO VÝSTRAŽ SOUPRAVA 3KS - NÁJEMNÉ</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KSDEN</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188,40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916131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 SVĚTLO VÝSTRAŽ SOUPRAVA 5KS - DOD A 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21 720,00</w:t>
            </w:r>
          </w:p>
        </w:tc>
      </w:tr>
      <w:tr>
        <w:trPr>
          <w:trHeight w:val="274"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451</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916134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39" w:lineRule="exact"/>
              <w:ind w:left="0" w:right="0" w:firstLine="0"/>
            </w:pPr>
            <w:r>
              <w:rPr>
                <w:rStyle w:val="CharStyle49"/>
              </w:rPr>
              <w:t>DOPRAVNÍ SVĚTLO VÝSTRAŽNÉ SOUPRAVA 5 KUSŮ - DODÁVKA, MONTÁŽ, DEMONTÁŽ</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21 840,00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916314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DOPRAVNÍ ZÁBRANY Z2 - DODÁVKA, MONTÁŽ, DEMONTÁŽ</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9"/>
              </w:rPr>
              <w:t xml:space="preserve"> 616,00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91721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ZÁHONOVÉ OBRUBY Z BETONOVÝCH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243,60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917223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SILNIČNÍ A CHODNÍKOVÉ OBRUBY Z BETONOVÝCH OBRUBNÍKŮ ŠÍŘ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394,80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917224</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SILNIČNÍ A CHODNÍKOVÉ OBRUBY Z BETONOVÝCH OBRUBNÍKŮ ŠÍŘ 150MM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410,40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917424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SILNIČNÍ A CHODNÍKOVÉ OBRUBY Z KAMENNÝCH OBRUBNÍKŮ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1 872,00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91743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CHODNÍKOVÉ OBRUBY Z KAMENNÝCH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40,53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91781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VÝŠKOVÁ ÚPRAVA OBRUBNÍKŮ BETONOVÝCH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404,40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459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91782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VÝŠKOVÁ ÚPRAVA OBRUBNÍKŮ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469,20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91783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VÝŠKOVÁ ÚPRAVA OBRUB Z KRAJNÍKŮ</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259,20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918145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BETONOVÁ PROPUSTU Z TRUB DN DO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11 904,00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918146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BETONOVÁ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13 800,00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918157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BETONOVÁ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BETONOVÁ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32 160,00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91816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R</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ŽB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42 840,00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918171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BETONOVÁ PROPUSTU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52 080,00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918172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BETONOVÁ PROPUSTU Z TRUB DN DO 1200MM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66</w:t>
            </w:r>
            <w:r>
              <w:rPr>
                <w:rStyle w:val="CharStyle49"/>
              </w:rPr>
              <w:t xml:space="preserve"> 480,00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918246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VTOK JÍMKY BETONOVÉ VČET DLAŽBY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w:t>
            </w:r>
            <w:r>
              <w:rPr>
                <w:rStyle w:val="CharStyle49"/>
              </w:rPr>
              <w:t xml:space="preserve"> 880,00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469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918257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VTOK JÍMKY BETONOVÉ VČET DLAŽBY PROPUSTU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23 760,00</w:t>
            </w:r>
          </w:p>
        </w:tc>
      </w:tr>
      <w:tr>
        <w:trPr>
          <w:trHeight w:val="269" w:hRule="exact"/>
        </w:trPr>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470</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918258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VTOKOVÉ JÍMKY BETONOVÉ VČETNĚ DLAŽBY PROPUSTU Z TRUB DN DO 600MM</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28 320,00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918345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300MM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2 244,00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ŽB trouby</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4721 918346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27,99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9"/>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4731 91834611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9"/>
              </w:rPr>
              <w:t xml:space="preserve"> 880,00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4741 918357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19,11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4751 91835711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3 564,00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4761 918358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49,22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4771 91835811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36,48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4 632,00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4781 91836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22,97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4791 9183611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27,02</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7 524,00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4801 918371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28,95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10 056,00</w:t>
            </w:r>
          </w:p>
        </w:tc>
      </w:tr>
      <w:tr>
        <w:trPr>
          <w:trHeight w:val="134" w:hRule="exact"/>
        </w:trPr>
        <w:tc>
          <w:tcPr>
            <w:shd w:val="clear" w:color="auto" w:fill="FFFFFF"/>
            <w:gridSpan w:val="3"/>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železobeton</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gridSpan w:val="3"/>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4811 91837111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PROPUSTY Z TRUB DN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23,93</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10 056,00</w:t>
            </w:r>
          </w:p>
        </w:tc>
      </w:tr>
      <w:tr>
        <w:trPr>
          <w:trHeight w:val="134" w:hRule="exact"/>
        </w:trPr>
        <w:tc>
          <w:tcPr>
            <w:shd w:val="clear" w:color="auto" w:fill="FFFFFF"/>
            <w:gridSpan w:val="3"/>
            <w:tcBorders>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koruaovanv plast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918546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KAMENNÁ PROPUSTU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13 800,00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918558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KAMENNÁ PROPUSTU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18,00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24 240,00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91856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ČELA KAMENNÁ PROPUSTU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29 880,00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919111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ŘEZÁNÍ ASFALTOVÉHO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49"/>
              </w:rPr>
              <w:t xml:space="preserve"> 000,00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106,80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919112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ŘEZÁNÍ ASFALTOVÉHO KRYTU VOZOVEK TL DO 100MM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150,00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163,20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919121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ŘEZÁNÍ BETON KRYTU VOZOVEK TL DO 50MM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38,60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199,20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konstrukcí</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966118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KONSTRUKCÍ Z BETON DÍLCŮ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3,38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5 556,00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489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966125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KONSTRUKCÍ Z KAMENE NA SUCHO S ODVOZEM DO 8KM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0,19</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1 368,00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96613</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KONSTRUKCÍ Z KAMENE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13,51</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9"/>
              </w:rPr>
              <w:t xml:space="preserve"> 208,00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966138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KONSTRUKCÍ Z KAMENE NA MC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17,85</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3 468,00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KONSTRUKCÍ Z PROST 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20,27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4 764,00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KONSTRUKCÍ ZE ŽELEZOBETONU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26,54</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7 092,00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966188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DEMONTÁŽ KONSTRUKCÍ KOVOVÝCH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T</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4 548,00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966346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PROPUSTŮ Z TRUB DN DO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23,16</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1 284,00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966357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PROPUSTŮ Z TRUB DN DO 500MM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17,37</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1 572,00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966358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PROPUSTŮ Z TRUB DN DO 600MM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30,88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2 544,00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498</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96636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PROPUSTŮ Z TRUB DN DO 800MM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19,30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3 000,00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499</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966371</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BOURÁNÍ PROPUSTŮ Z TRUB DN DO 1000MM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14,00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4 236,00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500</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96656</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ŽLABŮ Z DÍLCŮ (VČET ŠTĚRBINOVÝCH) ŠÍŘKY 400MM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1 284,00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501</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96687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VYBOURÁNÍ ULIČNÍCH VPUSTÍ KOMPLETNÍCH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1 968,00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502</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967128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VYBOURÁNÍ ČÁSTÍ KONSTR KAMENNÝCH NA SUCHO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0,48</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49"/>
              </w:rPr>
              <w:t xml:space="preserve"> 160,00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967158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VYBOURÁNÍ ČÁSTÍ KONSTRUKCÍ BETON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5 748,00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504</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967168</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VYBOURÁNÍ ČÁSTÍ KONSTRUKCÍ ŽELEZOBET S ODVOZEM DO 20KM</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25,00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7 092,00</w:t>
            </w:r>
          </w:p>
        </w:tc>
      </w:tr>
      <w:tr>
        <w:trPr>
          <w:trHeight w:val="139"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505</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968122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VYSEKÁNÍ OTVORŮ, KAPES, RÝH V KAMENNÉM ZDIVU NA MC</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0,50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2 172,00</w:t>
            </w: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506</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96815</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VYSEKÁNÍ OTVORŮ, KAPES, RÝH V ŽELEZOBETONOVÉ KONSTRUKCI</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M3</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0,20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49"/>
              </w:rPr>
              <w:t xml:space="preserve"> 628,00</w:t>
            </w:r>
          </w:p>
        </w:tc>
      </w:tr>
      <w:tr>
        <w:trPr>
          <w:trHeight w:val="139" w:hRule="exact"/>
        </w:trPr>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97</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Doprava vybouraných hmot</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254" w:wrap="notBeside" w:vAnchor="text" w:hAnchor="text" w:xAlign="center" w:y="1"/>
              <w:widowControl w:val="0"/>
              <w:rPr>
                <w:sz w:val="10"/>
                <w:szCs w:val="10"/>
              </w:rPr>
            </w:pPr>
          </w:p>
        </w:tc>
      </w:tr>
      <w:tr>
        <w:trPr>
          <w:trHeight w:val="134" w:hRule="exact"/>
        </w:trPr>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507</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97612</w:t>
            </w:r>
          </w:p>
        </w:tc>
        <w:tc>
          <w:tcPr>
            <w:shd w:val="clear" w:color="auto" w:fill="FFFFFF"/>
            <w:tcBorders>
              <w:left w:val="single" w:sz="4"/>
              <w:top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VYBOURÁNÍ DROBNÝCH PŘEDMĚTŮ KAMENNÝCH</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KUS</w:t>
            </w:r>
          </w:p>
        </w:tc>
        <w:tc>
          <w:tcPr>
            <w:shd w:val="clear" w:color="auto" w:fill="FFFFFF"/>
            <w:tcBorders>
              <w:lef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3,00</w:t>
            </w:r>
          </w:p>
        </w:tc>
        <w:tc>
          <w:tcPr>
            <w:shd w:val="clear" w:color="auto" w:fill="FFFFFF"/>
            <w:tcBorders>
              <w:left w:val="single" w:sz="4"/>
              <w:right w:val="single" w:sz="4"/>
              <w:top w:val="single" w:sz="4"/>
            </w:tcBorders>
            <w:vAlign w:val="bottom"/>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652,80</w:t>
            </w:r>
          </w:p>
        </w:tc>
      </w:tr>
      <w:tr>
        <w:trPr>
          <w:trHeight w:val="149" w:hRule="exact"/>
        </w:trPr>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508</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49"/>
              </w:rPr>
              <w:t>97817</w:t>
            </w:r>
          </w:p>
        </w:tc>
        <w:tc>
          <w:tcPr>
            <w:shd w:val="clear" w:color="auto" w:fill="FFFFFF"/>
            <w:tcBorders>
              <w:left w:val="single" w:sz="4"/>
              <w:top w:val="single" w:sz="4"/>
              <w:bottom w:val="single" w:sz="4"/>
            </w:tcBorders>
            <w:vAlign w:val="top"/>
          </w:tcPr>
          <w:p>
            <w:pPr>
              <w:framePr w:w="92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49"/>
              </w:rPr>
              <w:t>ODSTRANĚNÍ MOSTNÍ IZOLACE</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M2</w:t>
            </w:r>
          </w:p>
        </w:tc>
        <w:tc>
          <w:tcPr>
            <w:shd w:val="clear" w:color="auto" w:fill="FFFFFF"/>
            <w:tcBorders>
              <w:lef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7,00</w:t>
            </w:r>
          </w:p>
        </w:tc>
        <w:tc>
          <w:tcPr>
            <w:shd w:val="clear" w:color="auto" w:fill="FFFFFF"/>
            <w:tcBorders>
              <w:left w:val="single" w:sz="4"/>
              <w:right w:val="single" w:sz="4"/>
              <w:top w:val="single" w:sz="4"/>
              <w:bottom w:val="single" w:sz="4"/>
            </w:tcBorders>
            <w:vAlign w:val="top"/>
          </w:tcPr>
          <w:p>
            <w:pPr>
              <w:pStyle w:val="Style3"/>
              <w:framePr w:w="9254" w:wrap="notBeside" w:vAnchor="text" w:hAnchor="text" w:xAlign="center" w:y="1"/>
              <w:widowControl w:val="0"/>
              <w:keepNext w:val="0"/>
              <w:keepLines w:val="0"/>
              <w:shd w:val="clear" w:color="auto" w:fill="auto"/>
              <w:bidi w:val="0"/>
              <w:jc w:val="center"/>
              <w:spacing w:before="0" w:after="0" w:line="100" w:lineRule="exact"/>
              <w:ind w:left="0" w:right="0" w:firstLine="0"/>
            </w:pPr>
            <w:r>
              <w:rPr>
                <w:rStyle w:val="CharStyle49"/>
              </w:rPr>
              <w:t>199,20</w:t>
            </w:r>
          </w:p>
        </w:tc>
      </w:tr>
    </w:tbl>
    <w:p>
      <w:pPr>
        <w:framePr w:w="9254" w:wrap="notBeside" w:vAnchor="text" w:hAnchor="text" w:xAlign="center" w:y="1"/>
        <w:widowControl w:val="0"/>
        <w:rPr>
          <w:sz w:val="2"/>
          <w:szCs w:val="2"/>
        </w:rPr>
      </w:pPr>
    </w:p>
    <w:p>
      <w:pPr>
        <w:widowControl w:val="0"/>
        <w:rPr>
          <w:sz w:val="2"/>
          <w:szCs w:val="2"/>
        </w:rPr>
        <w:sectPr>
          <w:pgSz w:w="11900" w:h="16840"/>
          <w:pgMar w:top="764" w:left="1164" w:right="1481" w:bottom="1285" w:header="0" w:footer="3" w:gutter="0"/>
          <w:rtlGutter w:val="0"/>
          <w:cols w:space="720"/>
          <w:noEndnote/>
          <w:docGrid w:linePitch="360"/>
        </w:sectPr>
      </w:pPr>
    </w:p>
    <w:p>
      <w:pPr>
        <w:pStyle w:val="Style57"/>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9"/>
        <w:widowControl w:val="0"/>
        <w:keepNext/>
        <w:keepLines/>
        <w:shd w:val="clear" w:color="auto" w:fill="auto"/>
        <w:bidi w:val="0"/>
        <w:spacing w:before="0" w:after="517" w:line="682" w:lineRule="exact"/>
        <w:ind w:left="0" w:right="20" w:firstLine="0"/>
      </w:pPr>
      <w:bookmarkStart w:id="14" w:name="bookmark14"/>
      <w:r>
        <w:rPr>
          <w:lang w:val="cs-CZ" w:eastAsia="cs-CZ" w:bidi="cs-CZ"/>
          <w:w w:val="100"/>
          <w:spacing w:val="0"/>
          <w:color w:val="000000"/>
          <w:position w:val="0"/>
        </w:rPr>
        <w:t>Příloha č. 2 Rámcové dohody</w:t>
        <w:br/>
        <w:t>Vzor Prováděcí smlouvy</w:t>
      </w:r>
      <w:bookmarkEnd w:id="14"/>
    </w:p>
    <w:p>
      <w:pPr>
        <w:pStyle w:val="Style59"/>
        <w:widowControl w:val="0"/>
        <w:keepNext w:val="0"/>
        <w:keepLines w:val="0"/>
        <w:shd w:val="clear" w:color="auto" w:fill="auto"/>
        <w:bidi w:val="0"/>
        <w:spacing w:before="0" w:after="229" w:line="260" w:lineRule="exact"/>
        <w:ind w:left="0" w:right="20" w:firstLine="0"/>
      </w:pPr>
      <w:r>
        <w:rPr>
          <w:rStyle w:val="CharStyle61"/>
          <w:b/>
          <w:bCs/>
        </w:rPr>
        <w:t>SMLOUVA O DÍLO</w:t>
      </w:r>
    </w:p>
    <w:p>
      <w:pPr>
        <w:pStyle w:val="Style62"/>
        <w:widowControl w:val="0"/>
        <w:keepNext/>
        <w:keepLines/>
        <w:shd w:val="clear" w:color="auto" w:fill="auto"/>
        <w:bidi w:val="0"/>
        <w:spacing w:before="0" w:after="521" w:line="240" w:lineRule="exact"/>
        <w:ind w:left="0" w:right="20" w:firstLine="0"/>
      </w:pPr>
      <w:bookmarkStart w:id="15" w:name="bookmark15"/>
      <w:r>
        <w:rPr>
          <w:lang w:val="cs-CZ" w:eastAsia="cs-CZ" w:bidi="cs-CZ"/>
          <w:sz w:val="24"/>
          <w:szCs w:val="24"/>
          <w:w w:val="100"/>
          <w:spacing w:val="0"/>
          <w:color w:val="000000"/>
          <w:position w:val="0"/>
        </w:rPr>
        <w:t>"[Název minitendru (akce) - Bude doplněno před uzavřením smlouvy]"</w:t>
      </w:r>
      <w:bookmarkEnd w:id="15"/>
    </w:p>
    <w:p>
      <w:pPr>
        <w:pStyle w:val="Style55"/>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55"/>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65"/>
        <w:widowControl w:val="0"/>
        <w:keepNext w:val="0"/>
        <w:keepLines w:val="0"/>
        <w:shd w:val="clear" w:color="auto" w:fill="auto"/>
        <w:bidi w:val="0"/>
        <w:spacing w:before="0" w:after="507"/>
        <w:ind w:left="0" w:right="20" w:firstLine="0"/>
      </w:pPr>
      <w:r>
        <w:rPr>
          <w:rStyle w:val="CharStyle67"/>
          <w:i/>
          <w:iCs/>
        </w:rPr>
        <w:t>uzavřená podle ustanovení § 2586 a následujících zákona č. 89/2012 Sb., občanského</w:t>
        <w:br/>
        <w:t>zákoníku (dále jen „OZ“), ve znění pozdějších předpisu (dále také jako „smlouva“)</w:t>
      </w:r>
    </w:p>
    <w:p>
      <w:pPr>
        <w:pStyle w:val="Style62"/>
        <w:widowControl w:val="0"/>
        <w:keepNext/>
        <w:keepLines/>
        <w:shd w:val="clear" w:color="auto" w:fill="auto"/>
        <w:bidi w:val="0"/>
        <w:spacing w:before="0" w:after="0" w:line="240" w:lineRule="exact"/>
        <w:ind w:left="0" w:right="20" w:firstLine="0"/>
      </w:pPr>
      <w:bookmarkStart w:id="16" w:name="bookmark16"/>
      <w:r>
        <w:rPr>
          <w:lang w:val="cs-CZ" w:eastAsia="cs-CZ" w:bidi="cs-CZ"/>
          <w:sz w:val="24"/>
          <w:szCs w:val="24"/>
          <w:w w:val="100"/>
          <w:spacing w:val="0"/>
          <w:color w:val="000000"/>
          <w:position w:val="0"/>
        </w:rPr>
        <w:t>Článek I.</w:t>
      </w:r>
      <w:bookmarkEnd w:id="16"/>
    </w:p>
    <w:p>
      <w:pPr>
        <w:pStyle w:val="Style62"/>
        <w:widowControl w:val="0"/>
        <w:keepNext/>
        <w:keepLines/>
        <w:shd w:val="clear" w:color="auto" w:fill="auto"/>
        <w:bidi w:val="0"/>
        <w:spacing w:before="0" w:after="206" w:line="240" w:lineRule="exact"/>
        <w:ind w:left="0" w:right="20" w:firstLine="0"/>
      </w:pPr>
      <w:bookmarkStart w:id="17" w:name="bookmark17"/>
      <w:r>
        <w:rPr>
          <w:lang w:val="cs-CZ" w:eastAsia="cs-CZ" w:bidi="cs-CZ"/>
          <w:sz w:val="24"/>
          <w:szCs w:val="24"/>
          <w:w w:val="100"/>
          <w:spacing w:val="0"/>
          <w:color w:val="000000"/>
          <w:position w:val="0"/>
        </w:rPr>
        <w:t>Smluvní strany</w:t>
      </w:r>
      <w:bookmarkEnd w:id="17"/>
    </w:p>
    <w:p>
      <w:pPr>
        <w:pStyle w:val="Style62"/>
        <w:tabs>
          <w:tab w:leader="none" w:pos="2112" w:val="left"/>
        </w:tabs>
        <w:widowControl w:val="0"/>
        <w:keepNext/>
        <w:keepLines/>
        <w:shd w:val="clear" w:color="auto" w:fill="auto"/>
        <w:bidi w:val="0"/>
        <w:jc w:val="both"/>
        <w:spacing w:before="0" w:after="0" w:line="274" w:lineRule="exact"/>
        <w:ind w:left="0" w:right="0" w:firstLine="0"/>
      </w:pPr>
      <w:bookmarkStart w:id="18" w:name="bookmark18"/>
      <w:r>
        <w:rPr>
          <w:lang w:val="cs-CZ" w:eastAsia="cs-CZ" w:bidi="cs-CZ"/>
          <w:sz w:val="24"/>
          <w:szCs w:val="24"/>
          <w:w w:val="100"/>
          <w:spacing w:val="0"/>
          <w:color w:val="000000"/>
          <w:position w:val="0"/>
        </w:rPr>
        <w:t>Objednatel:</w:t>
        <w:tab/>
        <w:t>Krajská správa a údržba silnic Vysočiny, příspěvková organizace</w:t>
      </w:r>
      <w:bookmarkEnd w:id="18"/>
    </w:p>
    <w:p>
      <w:pPr>
        <w:pStyle w:val="Style55"/>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68"/>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55"/>
        <w:widowControl w:val="0"/>
        <w:keepNext w:val="0"/>
        <w:keepLines w:val="0"/>
        <w:shd w:val="clear" w:color="auto" w:fill="auto"/>
        <w:bidi w:val="0"/>
        <w:spacing w:before="0" w:after="0" w:line="274" w:lineRule="exact"/>
        <w:ind w:left="0" w:right="0" w:firstLine="0"/>
      </w:pPr>
      <w:r>
        <w:pict>
          <v:shape id="_x0000_s1045" type="#_x0000_t202" style="position:absolute;margin-left:1.55pt;margin-top:10.4pt;width:102.25pt;height:154.1pt;z-index:-125829371;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274" w:lineRule="exact"/>
                    <w:ind w:left="0" w:right="0" w:firstLine="0"/>
                  </w:pPr>
                  <w:r>
                    <w:rPr>
                      <w:rStyle w:val="CharStyle56"/>
                    </w:rPr>
                    <w:t>Technických: Technický dozor: Koordinátor BOZP: Bankovní spojení: Číslo účtu:</w:t>
                  </w:r>
                </w:p>
                <w:p>
                  <w:pPr>
                    <w:pStyle w:val="Style55"/>
                    <w:widowControl w:val="0"/>
                    <w:keepNext w:val="0"/>
                    <w:keepLines w:val="0"/>
                    <w:shd w:val="clear" w:color="auto" w:fill="auto"/>
                    <w:bidi w:val="0"/>
                    <w:jc w:val="left"/>
                    <w:spacing w:before="0" w:after="0" w:line="274" w:lineRule="exact"/>
                    <w:ind w:left="0" w:right="0" w:firstLine="0"/>
                  </w:pPr>
                  <w:r>
                    <w:rPr>
                      <w:rStyle w:val="CharStyle56"/>
                    </w:rPr>
                    <w:t>IČO:</w:t>
                  </w:r>
                </w:p>
                <w:p>
                  <w:pPr>
                    <w:pStyle w:val="Style55"/>
                    <w:widowControl w:val="0"/>
                    <w:keepNext w:val="0"/>
                    <w:keepLines w:val="0"/>
                    <w:shd w:val="clear" w:color="auto" w:fill="auto"/>
                    <w:bidi w:val="0"/>
                    <w:jc w:val="left"/>
                    <w:spacing w:before="0" w:after="0" w:line="274" w:lineRule="exact"/>
                    <w:ind w:left="0" w:right="0" w:firstLine="0"/>
                  </w:pPr>
                  <w:r>
                    <w:rPr>
                      <w:rStyle w:val="CharStyle56"/>
                    </w:rPr>
                    <w:t>DIČ:</w:t>
                  </w:r>
                </w:p>
                <w:p>
                  <w:pPr>
                    <w:pStyle w:val="Style55"/>
                    <w:widowControl w:val="0"/>
                    <w:keepNext w:val="0"/>
                    <w:keepLines w:val="0"/>
                    <w:shd w:val="clear" w:color="auto" w:fill="auto"/>
                    <w:bidi w:val="0"/>
                    <w:jc w:val="left"/>
                    <w:spacing w:before="0" w:after="0" w:line="274" w:lineRule="exact"/>
                    <w:ind w:left="0" w:right="0" w:firstLine="0"/>
                  </w:pPr>
                  <w:r>
                    <w:rPr>
                      <w:rStyle w:val="CharStyle56"/>
                    </w:rPr>
                    <w:t>Telefon:</w:t>
                  </w:r>
                </w:p>
                <w:p>
                  <w:pPr>
                    <w:pStyle w:val="Style55"/>
                    <w:widowControl w:val="0"/>
                    <w:keepNext w:val="0"/>
                    <w:keepLines w:val="0"/>
                    <w:shd w:val="clear" w:color="auto" w:fill="auto"/>
                    <w:bidi w:val="0"/>
                    <w:jc w:val="left"/>
                    <w:spacing w:before="0" w:after="0" w:line="274" w:lineRule="exact"/>
                    <w:ind w:left="0" w:right="0" w:firstLine="0"/>
                  </w:pPr>
                  <w:r>
                    <w:rPr>
                      <w:rStyle w:val="CharStyle56"/>
                    </w:rPr>
                    <w:t>Fax:</w:t>
                  </w:r>
                </w:p>
                <w:p>
                  <w:pPr>
                    <w:pStyle w:val="Style55"/>
                    <w:widowControl w:val="0"/>
                    <w:keepNext w:val="0"/>
                    <w:keepLines w:val="0"/>
                    <w:shd w:val="clear" w:color="auto" w:fill="auto"/>
                    <w:bidi w:val="0"/>
                    <w:jc w:val="left"/>
                    <w:spacing w:before="0" w:after="0" w:line="274" w:lineRule="exact"/>
                    <w:ind w:left="0" w:right="0" w:firstLine="0"/>
                  </w:pPr>
                  <w:r>
                    <w:rPr>
                      <w:rStyle w:val="CharStyle56"/>
                    </w:rPr>
                    <w:t>E-mail:</w:t>
                  </w:r>
                </w:p>
                <w:p>
                  <w:pPr>
                    <w:pStyle w:val="Style55"/>
                    <w:widowControl w:val="0"/>
                    <w:keepNext w:val="0"/>
                    <w:keepLines w:val="0"/>
                    <w:shd w:val="clear" w:color="auto" w:fill="auto"/>
                    <w:bidi w:val="0"/>
                    <w:jc w:val="left"/>
                    <w:spacing w:before="0" w:after="0" w:line="274" w:lineRule="exact"/>
                    <w:ind w:left="0" w:right="0" w:firstLine="0"/>
                  </w:pPr>
                  <w:r>
                    <w:rPr>
                      <w:rStyle w:val="CharStyle56"/>
                    </w:rPr>
                    <w:t>Zřizovatel:</w:t>
                  </w:r>
                </w:p>
              </w:txbxContent>
            </v:textbox>
            <w10:wrap type="topAndBottom" anchorx="margin"/>
          </v:shape>
        </w:pict>
      </w:r>
      <w:r>
        <w:pict>
          <v:shape id="_x0000_s1046" type="#_x0000_t202" style="position:absolute;margin-left:113.4pt;margin-top:10.65pt;width:214.1pt;height:43.45pt;z-index:-125829370;mso-wrap-distance-left:5.pt;mso-wrap-distance-right:133.7pt;mso-wrap-distance-bottom:40.95pt;mso-position-horizontal-relative:margin" filled="f" stroked="f">
            <v:textbox style="mso-fit-shape-to-text:t" inset="0,0,0,0">
              <w:txbxContent>
                <w:p>
                  <w:pPr>
                    <w:pStyle w:val="Style55"/>
                    <w:widowControl w:val="0"/>
                    <w:keepNext w:val="0"/>
                    <w:keepLines w:val="0"/>
                    <w:shd w:val="clear" w:color="auto" w:fill="auto"/>
                    <w:bidi w:val="0"/>
                    <w:spacing w:before="0" w:after="0" w:line="274" w:lineRule="exact"/>
                    <w:ind w:left="0" w:right="0" w:firstLine="0"/>
                  </w:pPr>
                  <w:r>
                    <w:rPr>
                      <w:rStyle w:val="CharStyle56"/>
                    </w:rPr>
                    <w:t>'[Bude doplněno před uzavřením smlouvy]" '[Bude doplněno před uzavřením smlouvy]" '[Bude doplněno před uzavřením smlouvy]"</w:t>
                  </w:r>
                </w:p>
              </w:txbxContent>
            </v:textbox>
            <w10:wrap type="topAndBottom" anchorx="margin"/>
          </v:shape>
        </w:pict>
      </w:r>
      <w:r>
        <w:pict>
          <v:shape id="_x0000_s1047" type="#_x0000_t202" style="position:absolute;margin-left:108.1pt;margin-top:93.6pt;width:70.1pt;height:15.1pt;z-index:-125829369;mso-wrap-distance-left:5.pt;mso-wrap-distance-right:5.pt;mso-wrap-distance-bottom:41.5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240" w:lineRule="exact"/>
                    <w:ind w:left="0" w:right="0" w:firstLine="0"/>
                  </w:pPr>
                  <w:r>
                    <w:rPr>
                      <w:rStyle w:val="CharStyle56"/>
                    </w:rPr>
                    <w:t>CZ00090450</w:t>
                  </w:r>
                </w:p>
              </w:txbxContent>
            </v:textbox>
            <w10:wrap type="topAndBottom" anchorx="margin"/>
          </v:shape>
        </w:pict>
      </w:r>
      <w:r>
        <w:pict>
          <v:shape id="_x0000_s1048" type="#_x0000_t202" style="position:absolute;margin-left:107.65pt;margin-top:149.3pt;width:77.3pt;height:14.85pt;z-index:-125829368;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left"/>
                    <w:spacing w:before="0" w:after="0" w:line="240" w:lineRule="exact"/>
                    <w:ind w:left="0" w:right="0" w:firstLine="0"/>
                  </w:pPr>
                  <w:r>
                    <w:rPr>
                      <w:rStyle w:val="CharStyle56"/>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55"/>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2"/>
        <w:tabs>
          <w:tab w:leader="none" w:pos="213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sz w:val="24"/>
          <w:szCs w:val="24"/>
          <w:w w:val="100"/>
          <w:spacing w:val="0"/>
          <w:color w:val="000000"/>
          <w:position w:val="0"/>
        </w:rPr>
        <w:t>Zhotovitel:</w:t>
        <w:tab/>
        <w:t>"[Jméno zhotovitele - Bude doplněno před uzavřením smlouvy]"</w:t>
      </w:r>
      <w:bookmarkEnd w:id="19"/>
    </w:p>
    <w:p>
      <w:pPr>
        <w:pStyle w:val="Style5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68"/>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5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5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55"/>
        <w:widowControl w:val="0"/>
        <w:keepNext w:val="0"/>
        <w:keepLines w:val="0"/>
        <w:shd w:val="clear" w:color="auto" w:fill="auto"/>
        <w:bidi w:val="0"/>
        <w:spacing w:before="0" w:after="0" w:line="274" w:lineRule="exact"/>
        <w:ind w:left="0" w:right="0" w:firstLine="0"/>
      </w:pPr>
      <w:r>
        <w:rPr>
          <w:rStyle w:val="CharStyle70"/>
        </w:rPr>
        <w:t xml:space="preserve">Doručovací adresa: </w:t>
      </w:r>
      <w:r>
        <w:rPr>
          <w:lang w:val="cs-CZ" w:eastAsia="cs-CZ" w:bidi="cs-CZ"/>
          <w:sz w:val="24"/>
          <w:szCs w:val="24"/>
          <w:w w:val="100"/>
          <w:spacing w:val="0"/>
          <w:color w:val="000000"/>
          <w:position w:val="0"/>
        </w:rPr>
        <w:t>"[Bude doplněno před uzavřením smlouvy]"</w:t>
      </w:r>
    </w:p>
    <w:p>
      <w:pPr>
        <w:pStyle w:val="Style55"/>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5"/>
          <w:footerReference w:type="default" r:id="rId16"/>
          <w:footerReference w:type="first" r:id="rId17"/>
          <w:titlePg/>
          <w:pgSz w:w="11900" w:h="16840"/>
          <w:pgMar w:top="764" w:left="1164" w:right="1481" w:bottom="1285"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229" w:lineRule="exact"/>
        <w:rPr>
          <w:sz w:val="18"/>
          <w:szCs w:val="18"/>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5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55"/>
        <w:widowControl w:val="0"/>
        <w:keepNext w:val="0"/>
        <w:keepLines w:val="0"/>
        <w:shd w:val="clear" w:color="auto" w:fill="auto"/>
        <w:bidi w:val="0"/>
        <w:spacing w:before="0" w:after="0" w:line="274" w:lineRule="exact"/>
        <w:ind w:left="0" w:right="0" w:firstLine="0"/>
      </w:pPr>
      <w:r>
        <w:pict>
          <v:shape id="_x0000_s1052" type="#_x0000_t202" style="position:absolute;margin-left:108.7pt;margin-top:-17.65pt;width:213.85pt;height:112.1pt;z-index:-125829367;mso-wrap-distance-left:19.45pt;mso-wrap-distance-right:5.pt;mso-position-horizontal-relative:margin" fillcolor="#C0C0C0" stroked="f">
            <v:textbox style="mso-fit-shape-to-text:t" inset="0,0,0,0">
              <w:txbxContent>
                <w:p>
                  <w:pPr>
                    <w:pStyle w:val="Style55"/>
                    <w:widowControl w:val="0"/>
                    <w:keepNext w:val="0"/>
                    <w:keepLines w:val="0"/>
                    <w:shd w:val="clear" w:color="auto" w:fill="auto"/>
                    <w:bidi w:val="0"/>
                    <w:spacing w:before="0" w:after="0" w:line="274" w:lineRule="exact"/>
                    <w:ind w:left="0" w:right="0" w:firstLine="0"/>
                  </w:pPr>
                  <w:r>
                    <w:rPr>
                      <w:rStyle w:val="CharStyle56"/>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5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5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5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5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5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55"/>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55"/>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55"/>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2"/>
        <w:widowControl w:val="0"/>
        <w:keepNext/>
        <w:keepLines/>
        <w:shd w:val="clear" w:color="auto" w:fill="auto"/>
        <w:bidi w:val="0"/>
        <w:jc w:val="left"/>
        <w:spacing w:before="0" w:after="0" w:line="240" w:lineRule="exact"/>
        <w:ind w:left="4060" w:right="0" w:firstLine="0"/>
      </w:pPr>
      <w:bookmarkStart w:id="20" w:name="bookmark20"/>
      <w:r>
        <w:rPr>
          <w:lang w:val="cs-CZ" w:eastAsia="cs-CZ" w:bidi="cs-CZ"/>
          <w:sz w:val="24"/>
          <w:szCs w:val="24"/>
          <w:w w:val="100"/>
          <w:spacing w:val="0"/>
          <w:color w:val="000000"/>
          <w:position w:val="0"/>
        </w:rPr>
        <w:t>Článek II.</w:t>
      </w:r>
      <w:bookmarkEnd w:id="20"/>
    </w:p>
    <w:p>
      <w:pPr>
        <w:pStyle w:val="Style72"/>
        <w:widowControl w:val="0"/>
        <w:keepNext/>
        <w:keepLines/>
        <w:shd w:val="clear" w:color="auto" w:fill="auto"/>
        <w:bidi w:val="0"/>
        <w:spacing w:before="0" w:after="0" w:line="240" w:lineRule="exact"/>
        <w:ind w:left="0" w:right="0" w:firstLine="0"/>
      </w:pPr>
      <w:bookmarkStart w:id="21" w:name="bookmark21"/>
      <w:r>
        <w:rPr>
          <w:lang w:val="cs-CZ" w:eastAsia="cs-CZ" w:bidi="cs-CZ"/>
          <w:sz w:val="24"/>
          <w:szCs w:val="24"/>
          <w:w w:val="100"/>
          <w:spacing w:val="0"/>
          <w:color w:val="000000"/>
          <w:position w:val="0"/>
        </w:rPr>
        <w:t>Předmět smlouvy</w:t>
      </w:r>
      <w:bookmarkEnd w:id="21"/>
    </w:p>
    <w:p>
      <w:pPr>
        <w:pStyle w:val="Style55"/>
        <w:numPr>
          <w:ilvl w:val="0"/>
          <w:numId w:val="13"/>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55"/>
        <w:numPr>
          <w:ilvl w:val="0"/>
          <w:numId w:val="13"/>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2"/>
        <w:widowControl w:val="0"/>
        <w:keepNext/>
        <w:keepLines/>
        <w:shd w:val="clear" w:color="auto" w:fill="auto"/>
        <w:bidi w:val="0"/>
        <w:jc w:val="left"/>
        <w:spacing w:before="0" w:after="0" w:line="278" w:lineRule="exact"/>
        <w:ind w:left="4280" w:right="0" w:firstLine="0"/>
      </w:pPr>
      <w:bookmarkStart w:id="22" w:name="bookmark22"/>
      <w:r>
        <w:rPr>
          <w:lang w:val="cs-CZ" w:eastAsia="cs-CZ" w:bidi="cs-CZ"/>
          <w:sz w:val="24"/>
          <w:szCs w:val="24"/>
          <w:w w:val="100"/>
          <w:spacing w:val="0"/>
          <w:color w:val="000000"/>
          <w:position w:val="0"/>
        </w:rPr>
        <w:t>Článek III.</w:t>
      </w:r>
      <w:bookmarkEnd w:id="22"/>
    </w:p>
    <w:p>
      <w:pPr>
        <w:pStyle w:val="Style72"/>
        <w:widowControl w:val="0"/>
        <w:keepNext/>
        <w:keepLines/>
        <w:shd w:val="clear" w:color="auto" w:fill="auto"/>
        <w:bidi w:val="0"/>
        <w:jc w:val="left"/>
        <w:spacing w:before="0" w:after="0" w:line="278" w:lineRule="exact"/>
        <w:ind w:left="4060" w:right="0" w:firstLine="0"/>
      </w:pPr>
      <w:bookmarkStart w:id="23" w:name="bookmark23"/>
      <w:r>
        <w:rPr>
          <w:lang w:val="cs-CZ" w:eastAsia="cs-CZ" w:bidi="cs-CZ"/>
          <w:sz w:val="24"/>
          <w:szCs w:val="24"/>
          <w:w w:val="100"/>
          <w:spacing w:val="0"/>
          <w:color w:val="000000"/>
          <w:position w:val="0"/>
        </w:rPr>
        <w:t>Specifikace díla</w:t>
      </w:r>
      <w:bookmarkEnd w:id="23"/>
    </w:p>
    <w:p>
      <w:pPr>
        <w:pStyle w:val="Style55"/>
        <w:numPr>
          <w:ilvl w:val="0"/>
          <w:numId w:val="15"/>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55"/>
        <w:numPr>
          <w:ilvl w:val="0"/>
          <w:numId w:val="15"/>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55"/>
        <w:numPr>
          <w:ilvl w:val="0"/>
          <w:numId w:val="17"/>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5"/>
        <w:numPr>
          <w:ilvl w:val="0"/>
          <w:numId w:val="17"/>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55"/>
        <w:numPr>
          <w:ilvl w:val="0"/>
          <w:numId w:val="15"/>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55"/>
        <w:numPr>
          <w:ilvl w:val="0"/>
          <w:numId w:val="15"/>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55"/>
        <w:numPr>
          <w:ilvl w:val="0"/>
          <w:numId w:val="15"/>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2"/>
        <w:widowControl w:val="0"/>
        <w:keepNext/>
        <w:keepLines/>
        <w:shd w:val="clear" w:color="auto" w:fill="auto"/>
        <w:bidi w:val="0"/>
        <w:spacing w:before="0" w:after="0" w:line="274" w:lineRule="exact"/>
        <w:ind w:left="20" w:right="0" w:firstLine="0"/>
      </w:pPr>
      <w:bookmarkStart w:id="24" w:name="bookmark24"/>
      <w:r>
        <w:rPr>
          <w:lang w:val="cs-CZ" w:eastAsia="cs-CZ" w:bidi="cs-CZ"/>
          <w:sz w:val="24"/>
          <w:szCs w:val="24"/>
          <w:w w:val="100"/>
          <w:spacing w:val="0"/>
          <w:color w:val="000000"/>
          <w:position w:val="0"/>
        </w:rPr>
        <w:t>Článek IV.</w:t>
      </w:r>
      <w:bookmarkEnd w:id="24"/>
    </w:p>
    <w:p>
      <w:pPr>
        <w:pStyle w:val="Style55"/>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Doba plnění</w:t>
      </w:r>
    </w:p>
    <w:p>
      <w:pPr>
        <w:pStyle w:val="Style55"/>
        <w:numPr>
          <w:ilvl w:val="0"/>
          <w:numId w:val="19"/>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55"/>
        <w:numPr>
          <w:ilvl w:val="0"/>
          <w:numId w:val="21"/>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55"/>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55"/>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55"/>
        <w:numPr>
          <w:ilvl w:val="0"/>
          <w:numId w:val="21"/>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55"/>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55"/>
        <w:numPr>
          <w:ilvl w:val="0"/>
          <w:numId w:val="19"/>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5"/>
        <w:numPr>
          <w:ilvl w:val="0"/>
          <w:numId w:val="19"/>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2"/>
        <w:widowControl w:val="0"/>
        <w:keepNext/>
        <w:keepLines/>
        <w:shd w:val="clear" w:color="auto" w:fill="auto"/>
        <w:bidi w:val="0"/>
        <w:spacing w:before="0" w:after="0" w:line="274" w:lineRule="exact"/>
        <w:ind w:left="20" w:right="0" w:firstLine="0"/>
      </w:pPr>
      <w:bookmarkStart w:id="25" w:name="bookmark25"/>
      <w:r>
        <w:rPr>
          <w:lang w:val="cs-CZ" w:eastAsia="cs-CZ" w:bidi="cs-CZ"/>
          <w:sz w:val="24"/>
          <w:szCs w:val="24"/>
          <w:w w:val="100"/>
          <w:spacing w:val="0"/>
          <w:color w:val="000000"/>
          <w:position w:val="0"/>
        </w:rPr>
        <w:t>Článek V.</w:t>
      </w:r>
      <w:bookmarkEnd w:id="25"/>
    </w:p>
    <w:p>
      <w:pPr>
        <w:pStyle w:val="Style55"/>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Místo provádění díla</w:t>
      </w:r>
    </w:p>
    <w:p>
      <w:pPr>
        <w:pStyle w:val="Style55"/>
        <w:numPr>
          <w:ilvl w:val="0"/>
          <w:numId w:val="2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2"/>
        <w:widowControl w:val="0"/>
        <w:keepNext/>
        <w:keepLines/>
        <w:shd w:val="clear" w:color="auto" w:fill="auto"/>
        <w:bidi w:val="0"/>
        <w:spacing w:before="0" w:after="0" w:line="274" w:lineRule="exact"/>
        <w:ind w:left="20" w:right="0" w:firstLine="0"/>
      </w:pPr>
      <w:bookmarkStart w:id="26" w:name="bookmark26"/>
      <w:r>
        <w:rPr>
          <w:lang w:val="cs-CZ" w:eastAsia="cs-CZ" w:bidi="cs-CZ"/>
          <w:sz w:val="24"/>
          <w:szCs w:val="24"/>
          <w:w w:val="100"/>
          <w:spacing w:val="0"/>
          <w:color w:val="000000"/>
          <w:position w:val="0"/>
        </w:rPr>
        <w:t>Článek VI.</w:t>
      </w:r>
      <w:bookmarkEnd w:id="26"/>
    </w:p>
    <w:p>
      <w:pPr>
        <w:pStyle w:val="Style55"/>
        <w:widowControl w:val="0"/>
        <w:keepNext w:val="0"/>
        <w:keepLines w:val="0"/>
        <w:shd w:val="clear" w:color="auto" w:fill="auto"/>
        <w:bidi w:val="0"/>
        <w:jc w:val="center"/>
        <w:spacing w:before="0" w:after="0" w:line="274" w:lineRule="exact"/>
        <w:ind w:left="20" w:right="0" w:firstLine="0"/>
      </w:pPr>
      <w:r>
        <w:rPr>
          <w:lang w:val="cs-CZ" w:eastAsia="cs-CZ" w:bidi="cs-CZ"/>
          <w:sz w:val="24"/>
          <w:szCs w:val="24"/>
          <w:w w:val="100"/>
          <w:spacing w:val="0"/>
          <w:color w:val="000000"/>
          <w:position w:val="0"/>
        </w:rPr>
        <w:t>Cena díla</w:t>
      </w:r>
    </w:p>
    <w:p>
      <w:pPr>
        <w:pStyle w:val="Style55"/>
        <w:numPr>
          <w:ilvl w:val="0"/>
          <w:numId w:val="25"/>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55"/>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4"/>
        </w:rPr>
        <w:t>%</w:t>
      </w:r>
    </w:p>
    <w:p>
      <w:pPr>
        <w:pStyle w:val="Style55"/>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55"/>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55"/>
        <w:numPr>
          <w:ilvl w:val="0"/>
          <w:numId w:val="25"/>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2"/>
        <w:widowControl w:val="0"/>
        <w:keepNext/>
        <w:keepLines/>
        <w:shd w:val="clear" w:color="auto" w:fill="auto"/>
        <w:bidi w:val="0"/>
        <w:spacing w:before="0" w:after="0" w:line="240" w:lineRule="exact"/>
        <w:ind w:left="0" w:right="0" w:firstLine="0"/>
      </w:pPr>
      <w:bookmarkStart w:id="27" w:name="bookmark27"/>
      <w:r>
        <w:rPr>
          <w:lang w:val="cs-CZ" w:eastAsia="cs-CZ" w:bidi="cs-CZ"/>
          <w:sz w:val="24"/>
          <w:szCs w:val="24"/>
          <w:w w:val="100"/>
          <w:spacing w:val="0"/>
          <w:color w:val="000000"/>
          <w:position w:val="0"/>
        </w:rPr>
        <w:t>Článek VII.</w:t>
      </w:r>
      <w:bookmarkEnd w:id="27"/>
    </w:p>
    <w:p>
      <w:pPr>
        <w:pStyle w:val="Style72"/>
        <w:widowControl w:val="0"/>
        <w:keepNext/>
        <w:keepLines/>
        <w:shd w:val="clear" w:color="auto" w:fill="auto"/>
        <w:bidi w:val="0"/>
        <w:spacing w:before="0" w:after="0" w:line="240" w:lineRule="exact"/>
        <w:ind w:left="0" w:right="0" w:firstLine="0"/>
      </w:pPr>
      <w:bookmarkStart w:id="28" w:name="bookmark28"/>
      <w:r>
        <w:rPr>
          <w:lang w:val="cs-CZ" w:eastAsia="cs-CZ" w:bidi="cs-CZ"/>
          <w:sz w:val="24"/>
          <w:szCs w:val="24"/>
          <w:w w:val="100"/>
          <w:spacing w:val="0"/>
          <w:color w:val="000000"/>
          <w:position w:val="0"/>
        </w:rPr>
        <w:t>Smluvní pokuty</w:t>
      </w:r>
      <w:bookmarkEnd w:id="28"/>
    </w:p>
    <w:p>
      <w:pPr>
        <w:pStyle w:val="Style55"/>
        <w:numPr>
          <w:ilvl w:val="0"/>
          <w:numId w:val="27"/>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55"/>
        <w:numPr>
          <w:ilvl w:val="0"/>
          <w:numId w:val="27"/>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55"/>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4"/>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55"/>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5"/>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5"/>
        <w:numPr>
          <w:ilvl w:val="0"/>
          <w:numId w:val="27"/>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55"/>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55"/>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5"/>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55"/>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55"/>
        <w:numPr>
          <w:ilvl w:val="0"/>
          <w:numId w:val="29"/>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55"/>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55"/>
        <w:numPr>
          <w:ilvl w:val="0"/>
          <w:numId w:val="31"/>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55"/>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55"/>
        <w:numPr>
          <w:ilvl w:val="0"/>
          <w:numId w:val="27"/>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5"/>
        <w:numPr>
          <w:ilvl w:val="0"/>
          <w:numId w:val="27"/>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2"/>
        <w:widowControl w:val="0"/>
        <w:keepNext/>
        <w:keepLines/>
        <w:shd w:val="clear" w:color="auto" w:fill="auto"/>
        <w:bidi w:val="0"/>
        <w:spacing w:before="0" w:after="0" w:line="274" w:lineRule="exact"/>
        <w:ind w:left="0" w:right="0" w:firstLine="0"/>
      </w:pPr>
      <w:bookmarkStart w:id="29" w:name="bookmark29"/>
      <w:r>
        <w:rPr>
          <w:lang w:val="cs-CZ" w:eastAsia="cs-CZ" w:bidi="cs-CZ"/>
          <w:sz w:val="24"/>
          <w:szCs w:val="24"/>
          <w:w w:val="100"/>
          <w:spacing w:val="0"/>
          <w:color w:val="000000"/>
          <w:position w:val="0"/>
        </w:rPr>
        <w:t>Článek VIII.</w:t>
      </w:r>
      <w:bookmarkEnd w:id="29"/>
    </w:p>
    <w:p>
      <w:pPr>
        <w:pStyle w:val="Style55"/>
        <w:widowControl w:val="0"/>
        <w:keepNext w:val="0"/>
        <w:keepLines w:val="0"/>
        <w:shd w:val="clear" w:color="auto" w:fill="auto"/>
        <w:bidi w:val="0"/>
        <w:jc w:val="center"/>
        <w:spacing w:before="0" w:after="0" w:line="274" w:lineRule="exact"/>
        <w:ind w:left="0" w:right="0" w:firstLine="0"/>
      </w:pPr>
      <w:r>
        <w:rPr>
          <w:lang w:val="cs-CZ" w:eastAsia="cs-CZ" w:bidi="cs-CZ"/>
          <w:sz w:val="24"/>
          <w:szCs w:val="24"/>
          <w:w w:val="100"/>
          <w:spacing w:val="0"/>
          <w:color w:val="000000"/>
          <w:position w:val="0"/>
        </w:rPr>
        <w:t>Další ujednání</w:t>
      </w:r>
    </w:p>
    <w:p>
      <w:pPr>
        <w:pStyle w:val="Style55"/>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55"/>
        <w:numPr>
          <w:ilvl w:val="0"/>
          <w:numId w:val="33"/>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55"/>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55"/>
        <w:numPr>
          <w:ilvl w:val="0"/>
          <w:numId w:val="33"/>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2"/>
        <w:widowControl w:val="0"/>
        <w:keepNext/>
        <w:keepLines/>
        <w:shd w:val="clear" w:color="auto" w:fill="auto"/>
        <w:bidi w:val="0"/>
        <w:spacing w:before="0" w:after="0" w:line="240" w:lineRule="exact"/>
        <w:ind w:left="0" w:right="0" w:firstLine="0"/>
      </w:pPr>
      <w:bookmarkStart w:id="30" w:name="bookmark30"/>
      <w:r>
        <w:rPr>
          <w:lang w:val="cs-CZ" w:eastAsia="cs-CZ" w:bidi="cs-CZ"/>
          <w:sz w:val="24"/>
          <w:szCs w:val="24"/>
          <w:w w:val="100"/>
          <w:spacing w:val="0"/>
          <w:color w:val="000000"/>
          <w:position w:val="0"/>
        </w:rPr>
        <w:t>Článek IX.</w:t>
      </w:r>
      <w:bookmarkEnd w:id="30"/>
    </w:p>
    <w:p>
      <w:pPr>
        <w:pStyle w:val="Style55"/>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Obchodní podmínky</w:t>
      </w:r>
    </w:p>
    <w:p>
      <w:pPr>
        <w:pStyle w:val="Style55"/>
        <w:numPr>
          <w:ilvl w:val="0"/>
          <w:numId w:val="35"/>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55"/>
        <w:numPr>
          <w:ilvl w:val="0"/>
          <w:numId w:val="35"/>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55"/>
        <w:numPr>
          <w:ilvl w:val="0"/>
          <w:numId w:val="35"/>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2"/>
        <w:widowControl w:val="0"/>
        <w:keepNext/>
        <w:keepLines/>
        <w:shd w:val="clear" w:color="auto" w:fill="auto"/>
        <w:bidi w:val="0"/>
        <w:spacing w:before="0" w:after="0" w:line="240" w:lineRule="exact"/>
        <w:ind w:left="0" w:right="0" w:firstLine="0"/>
      </w:pPr>
      <w:bookmarkStart w:id="31" w:name="bookmark31"/>
      <w:r>
        <w:rPr>
          <w:lang w:val="cs-CZ" w:eastAsia="cs-CZ" w:bidi="cs-CZ"/>
          <w:sz w:val="24"/>
          <w:szCs w:val="24"/>
          <w:w w:val="100"/>
          <w:spacing w:val="0"/>
          <w:color w:val="000000"/>
          <w:position w:val="0"/>
        </w:rPr>
        <w:t>Článek X</w:t>
      </w:r>
      <w:bookmarkEnd w:id="31"/>
    </w:p>
    <w:p>
      <w:pPr>
        <w:pStyle w:val="Style55"/>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55"/>
        <w:numPr>
          <w:ilvl w:val="0"/>
          <w:numId w:val="37"/>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55"/>
        <w:numPr>
          <w:ilvl w:val="0"/>
          <w:numId w:val="37"/>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55"/>
        <w:numPr>
          <w:ilvl w:val="0"/>
          <w:numId w:val="37"/>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55"/>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2"/>
        <w:widowControl w:val="0"/>
        <w:keepNext/>
        <w:keepLines/>
        <w:shd w:val="clear" w:color="auto" w:fill="auto"/>
        <w:bidi w:val="0"/>
        <w:spacing w:before="0" w:after="0" w:line="240" w:lineRule="exact"/>
        <w:ind w:left="20" w:right="0" w:firstLine="0"/>
      </w:pPr>
      <w:bookmarkStart w:id="32" w:name="bookmark32"/>
      <w:r>
        <w:rPr>
          <w:lang w:val="cs-CZ" w:eastAsia="cs-CZ" w:bidi="cs-CZ"/>
          <w:sz w:val="24"/>
          <w:szCs w:val="24"/>
          <w:w w:val="100"/>
          <w:spacing w:val="0"/>
          <w:color w:val="000000"/>
          <w:position w:val="0"/>
        </w:rPr>
        <w:t>Článek XI.</w:t>
      </w:r>
      <w:bookmarkEnd w:id="32"/>
    </w:p>
    <w:p>
      <w:pPr>
        <w:pStyle w:val="Style72"/>
        <w:widowControl w:val="0"/>
        <w:keepNext/>
        <w:keepLines/>
        <w:shd w:val="clear" w:color="auto" w:fill="auto"/>
        <w:bidi w:val="0"/>
        <w:spacing w:before="0" w:after="228" w:line="240" w:lineRule="exact"/>
        <w:ind w:left="20" w:right="0" w:firstLine="0"/>
      </w:pPr>
      <w:bookmarkStart w:id="33" w:name="bookmark33"/>
      <w:r>
        <w:rPr>
          <w:lang w:val="cs-CZ" w:eastAsia="cs-CZ" w:bidi="cs-CZ"/>
          <w:sz w:val="24"/>
          <w:szCs w:val="24"/>
          <w:w w:val="100"/>
          <w:spacing w:val="0"/>
          <w:color w:val="000000"/>
          <w:position w:val="0"/>
        </w:rPr>
        <w:t>Platnost a účinnost smlouvy</w:t>
      </w:r>
      <w:bookmarkEnd w:id="33"/>
    </w:p>
    <w:p>
      <w:pPr>
        <w:pStyle w:val="Style75"/>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77"/>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79"/>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79"/>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79"/>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79"/>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11.3. Objednatel je povinen po rozhodnutí o finančním zajištění akce zaslat Zhotoviteli</w:t>
            </w:r>
          </w:p>
        </w:tc>
      </w:tr>
    </w:tbl>
    <w:p>
      <w:pPr>
        <w:pStyle w:val="Style77"/>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9"/>
              </w:rPr>
              <w:t>, nenabude Smlouva</w:t>
            </w:r>
          </w:p>
        </w:tc>
      </w:tr>
    </w:tbl>
    <w:p>
      <w:pPr>
        <w:pStyle w:val="Style77"/>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75"/>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55"/>
        <w:numPr>
          <w:ilvl w:val="0"/>
          <w:numId w:val="39"/>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2"/>
        <w:widowControl w:val="0"/>
        <w:keepNext/>
        <w:keepLines/>
        <w:shd w:val="clear" w:color="auto" w:fill="auto"/>
        <w:bidi w:val="0"/>
        <w:spacing w:before="0" w:after="0" w:line="240" w:lineRule="exact"/>
        <w:ind w:left="20" w:right="0" w:firstLine="0"/>
      </w:pPr>
      <w:bookmarkStart w:id="34" w:name="bookmark34"/>
      <w:r>
        <w:rPr>
          <w:lang w:val="cs-CZ" w:eastAsia="cs-CZ" w:bidi="cs-CZ"/>
          <w:sz w:val="24"/>
          <w:szCs w:val="24"/>
          <w:w w:val="100"/>
          <w:spacing w:val="0"/>
          <w:color w:val="000000"/>
          <w:position w:val="0"/>
        </w:rPr>
        <w:t>Článek XII.</w:t>
      </w:r>
      <w:bookmarkEnd w:id="34"/>
    </w:p>
    <w:p>
      <w:pPr>
        <w:pStyle w:val="Style72"/>
        <w:widowControl w:val="0"/>
        <w:keepNext/>
        <w:keepLines/>
        <w:shd w:val="clear" w:color="auto" w:fill="auto"/>
        <w:bidi w:val="0"/>
        <w:spacing w:before="0" w:after="0" w:line="240" w:lineRule="exact"/>
        <w:ind w:left="20" w:right="0" w:firstLine="0"/>
      </w:pPr>
      <w:bookmarkStart w:id="35" w:name="bookmark35"/>
      <w:r>
        <w:rPr>
          <w:lang w:val="cs-CZ" w:eastAsia="cs-CZ" w:bidi="cs-CZ"/>
          <w:sz w:val="24"/>
          <w:szCs w:val="24"/>
          <w:w w:val="100"/>
          <w:spacing w:val="0"/>
          <w:color w:val="000000"/>
          <w:position w:val="0"/>
        </w:rPr>
        <w:t>Závěrečná ustanovení</w:t>
      </w:r>
      <w:bookmarkEnd w:id="35"/>
    </w:p>
    <w:p>
      <w:pPr>
        <w:pStyle w:val="Style55"/>
        <w:numPr>
          <w:ilvl w:val="0"/>
          <w:numId w:val="41"/>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55"/>
        <w:numPr>
          <w:ilvl w:val="0"/>
          <w:numId w:val="41"/>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55"/>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55"/>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55"/>
        <w:numPr>
          <w:ilvl w:val="0"/>
          <w:numId w:val="41"/>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55"/>
        <w:numPr>
          <w:ilvl w:val="0"/>
          <w:numId w:val="41"/>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55"/>
        <w:numPr>
          <w:ilvl w:val="0"/>
          <w:numId w:val="41"/>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55"/>
        <w:numPr>
          <w:ilvl w:val="0"/>
          <w:numId w:val="41"/>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55"/>
        <w:numPr>
          <w:ilvl w:val="0"/>
          <w:numId w:val="41"/>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55"/>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55"/>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55"/>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5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55"/>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55"/>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55"/>
        <w:widowControl w:val="0"/>
        <w:keepNext w:val="0"/>
        <w:keepLines w:val="0"/>
        <w:shd w:val="clear" w:color="auto" w:fill="auto"/>
        <w:bidi w:val="0"/>
        <w:jc w:val="center"/>
        <w:spacing w:before="0" w:after="0" w:line="274" w:lineRule="exact"/>
        <w:ind w:left="60" w:right="0" w:firstLine="0"/>
      </w:pPr>
      <w:r>
        <w:pict>
          <v:shape id="_x0000_s1053" type="#_x0000_t202" style="position:absolute;margin-left:60.pt;margin-top:-2.3pt;width:98.65pt;height:44.15pt;z-index:-125829366;mso-wrap-distance-left:5.pt;mso-wrap-distance-right:75.85pt;mso-wrap-distance-bottom:19.65pt;mso-position-horizontal-relative:margin" filled="f" stroked="f">
            <v:textbox style="mso-fit-shape-to-text:t" inset="0,0,0,0">
              <w:txbxContent>
                <w:p>
                  <w:pPr>
                    <w:pStyle w:val="Style55"/>
                    <w:widowControl w:val="0"/>
                    <w:keepNext w:val="0"/>
                    <w:keepLines w:val="0"/>
                    <w:shd w:val="clear" w:color="auto" w:fill="auto"/>
                    <w:bidi w:val="0"/>
                    <w:jc w:val="center"/>
                    <w:spacing w:before="0" w:after="0" w:line="274" w:lineRule="exact"/>
                    <w:ind w:left="0" w:right="0" w:firstLine="0"/>
                  </w:pPr>
                  <w:r>
                    <w:rPr>
                      <w:rStyle w:val="CharStyle56"/>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55"/>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9"/>
        <w:widowControl w:val="0"/>
        <w:keepNext/>
        <w:keepLines/>
        <w:shd w:val="clear" w:color="auto" w:fill="auto"/>
        <w:bidi w:val="0"/>
        <w:spacing w:before="0" w:after="337" w:line="280" w:lineRule="exact"/>
        <w:ind w:left="0" w:right="0" w:firstLine="0"/>
      </w:pPr>
      <w:bookmarkStart w:id="36" w:name="bookmark36"/>
      <w:r>
        <w:rPr>
          <w:lang w:val="cs-CZ" w:eastAsia="cs-CZ" w:bidi="cs-CZ"/>
          <w:w w:val="100"/>
          <w:spacing w:val="0"/>
          <w:color w:val="000000"/>
          <w:position w:val="0"/>
        </w:rPr>
        <w:t>Příloha č. 3 Rámcové dohody</w:t>
      </w:r>
      <w:bookmarkEnd w:id="36"/>
    </w:p>
    <w:p>
      <w:pPr>
        <w:pStyle w:val="Style9"/>
        <w:widowControl w:val="0"/>
        <w:keepNext/>
        <w:keepLines/>
        <w:shd w:val="clear" w:color="auto" w:fill="auto"/>
        <w:bidi w:val="0"/>
        <w:spacing w:before="0" w:after="618" w:line="280" w:lineRule="exact"/>
        <w:ind w:left="0" w:right="0" w:firstLine="0"/>
      </w:pPr>
      <w:bookmarkStart w:id="37" w:name="bookmark37"/>
      <w:r>
        <w:rPr>
          <w:lang w:val="cs-CZ" w:eastAsia="cs-CZ" w:bidi="cs-CZ"/>
          <w:w w:val="100"/>
          <w:spacing w:val="0"/>
          <w:color w:val="000000"/>
          <w:position w:val="0"/>
        </w:rPr>
        <w:t>Vzor Obchodní podmínky</w:t>
      </w:r>
      <w:bookmarkEnd w:id="37"/>
    </w:p>
    <w:p>
      <w:pPr>
        <w:pStyle w:val="Style80"/>
        <w:widowControl w:val="0"/>
        <w:keepNext w:val="0"/>
        <w:keepLines w:val="0"/>
        <w:shd w:val="clear" w:color="auto" w:fill="auto"/>
        <w:bidi w:val="0"/>
        <w:spacing w:before="0" w:after="14" w:line="400" w:lineRule="exact"/>
        <w:ind w:left="0" w:right="0" w:firstLine="0"/>
      </w:pPr>
      <w:r>
        <w:rPr>
          <w:rStyle w:val="CharStyle82"/>
          <w:b/>
          <w:bCs/>
        </w:rPr>
        <w:t>Obchodní podmínky zadavatele</w:t>
      </w:r>
    </w:p>
    <w:p>
      <w:pPr>
        <w:pStyle w:val="Style55"/>
        <w:widowControl w:val="0"/>
        <w:keepNext w:val="0"/>
        <w:keepLines w:val="0"/>
        <w:shd w:val="clear" w:color="auto" w:fill="auto"/>
        <w:bidi w:val="0"/>
        <w:jc w:val="center"/>
        <w:spacing w:before="0" w:after="250" w:line="278" w:lineRule="exact"/>
        <w:ind w:left="0" w:right="0" w:firstLine="0"/>
      </w:pPr>
      <w:r>
        <w:rPr>
          <w:rStyle w:val="CharStyle83"/>
        </w:rPr>
        <w:t>pro veřejnou zakázku na stavební práce</w:t>
        <w:br/>
      </w:r>
      <w:r>
        <w:rPr>
          <w:rStyle w:val="CharStyle84"/>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39" w:tooltip="Current Document">
        <w:r>
          <w:rPr>
            <w:lang w:val="cs-CZ" w:eastAsia="cs-CZ" w:bidi="cs-CZ"/>
            <w:w w:val="100"/>
            <w:spacing w:val="0"/>
            <w:color w:val="000000"/>
            <w:position w:val="0"/>
          </w:rPr>
          <w:t>Preambule</w:t>
          <w:tab/>
          <w:t>1</w:t>
        </w:r>
      </w:hyperlink>
    </w:p>
    <w:p>
      <w:pPr>
        <w:pStyle w:val="TOC_2"/>
        <w:numPr>
          <w:ilvl w:val="0"/>
          <w:numId w:val="43"/>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41" w:tooltip="Current Document">
        <w:r>
          <w:rPr>
            <w:lang w:val="cs-CZ" w:eastAsia="cs-CZ" w:bidi="cs-CZ"/>
            <w:w w:val="100"/>
            <w:spacing w:val="0"/>
            <w:color w:val="000000"/>
            <w:position w:val="0"/>
          </w:rPr>
          <w:t>Předmět Smlouvy</w:t>
          <w:tab/>
          <w:t>3</w:t>
        </w:r>
      </w:hyperlink>
    </w:p>
    <w:p>
      <w:pPr>
        <w:pStyle w:val="TOC_2"/>
        <w:numPr>
          <w:ilvl w:val="0"/>
          <w:numId w:val="43"/>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2" w:tooltip="Current Document">
        <w:r>
          <w:rPr>
            <w:lang w:val="cs-CZ" w:eastAsia="cs-CZ" w:bidi="cs-CZ"/>
            <w:w w:val="100"/>
            <w:spacing w:val="0"/>
            <w:color w:val="000000"/>
            <w:position w:val="0"/>
          </w:rPr>
          <w:t>Specifikace díla v zadávacích podmínkách</w:t>
          <w:tab/>
          <w:t>6</w:t>
        </w:r>
      </w:hyperlink>
    </w:p>
    <w:p>
      <w:pPr>
        <w:pStyle w:val="TOC_2"/>
        <w:numPr>
          <w:ilvl w:val="0"/>
          <w:numId w:val="43"/>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5" w:tooltip="Current Document">
        <w:r>
          <w:rPr>
            <w:lang w:val="cs-CZ" w:eastAsia="cs-CZ" w:bidi="cs-CZ"/>
            <w:w w:val="100"/>
            <w:spacing w:val="0"/>
            <w:color w:val="000000"/>
            <w:position w:val="0"/>
          </w:rPr>
          <w:t>Doba plnění</w:t>
          <w:tab/>
          <w:t>6</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7" w:tooltip="Current Document">
        <w:r>
          <w:rPr>
            <w:lang w:val="cs-CZ" w:eastAsia="cs-CZ" w:bidi="cs-CZ"/>
            <w:w w:val="100"/>
            <w:spacing w:val="0"/>
            <w:color w:val="000000"/>
            <w:position w:val="0"/>
          </w:rPr>
          <w:t>Místo provádění díla</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49" w:tooltip="Current Document">
        <w:r>
          <w:rPr>
            <w:lang w:val="cs-CZ" w:eastAsia="cs-CZ" w:bidi="cs-CZ"/>
            <w:w w:val="100"/>
            <w:spacing w:val="0"/>
            <w:color w:val="000000"/>
            <w:position w:val="0"/>
          </w:rPr>
          <w:t>Cena díla, fakturační a platební podmínky</w:t>
          <w:tab/>
          <w:t>7</w:t>
        </w:r>
      </w:hyperlink>
    </w:p>
    <w:p>
      <w:pPr>
        <w:pStyle w:val="TOC_2"/>
        <w:numPr>
          <w:ilvl w:val="0"/>
          <w:numId w:val="43"/>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Podklady, pokyny a věci předané Objednatelem</w:t>
          <w:tab/>
          <w:t>11</w:t>
        </w:r>
      </w:hyperlink>
    </w:p>
    <w:p>
      <w:pPr>
        <w:pStyle w:val="TOC_2"/>
        <w:numPr>
          <w:ilvl w:val="0"/>
          <w:numId w:val="43"/>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Součinnost smluvních stran</w:t>
          <w:tab/>
          <w:t>12</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3"/>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7" w:tooltip="Current Document">
        <w:r>
          <w:rPr>
            <w:lang w:val="cs-CZ" w:eastAsia="cs-CZ" w:bidi="cs-CZ"/>
            <w:w w:val="100"/>
            <w:spacing w:val="0"/>
            <w:color w:val="000000"/>
            <w:position w:val="0"/>
          </w:rPr>
          <w:t>Staveniště a jeho zařízení</w:t>
          <w:tab/>
          <w:t>21</w:t>
        </w:r>
      </w:hyperlink>
    </w:p>
    <w:p>
      <w:pPr>
        <w:pStyle w:val="TOC_2"/>
        <w:numPr>
          <w:ilvl w:val="0"/>
          <w:numId w:val="43"/>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Stavební deník, TDS a AD</w:t>
          <w:tab/>
          <w:t>23</w:t>
        </w:r>
      </w:hyperlink>
    </w:p>
    <w:p>
      <w:pPr>
        <w:pStyle w:val="TOC_2"/>
        <w:numPr>
          <w:ilvl w:val="0"/>
          <w:numId w:val="43"/>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61" w:tooltip="Current Document">
        <w:r>
          <w:rPr>
            <w:lang w:val="cs-CZ" w:eastAsia="cs-CZ" w:bidi="cs-CZ"/>
            <w:w w:val="100"/>
            <w:spacing w:val="0"/>
            <w:color w:val="000000"/>
            <w:position w:val="0"/>
          </w:rPr>
          <w:t>Zkoušky</w:t>
          <w:tab/>
          <w:t>24</w:t>
        </w:r>
      </w:hyperlink>
    </w:p>
    <w:p>
      <w:pPr>
        <w:pStyle w:val="TOC_2"/>
        <w:numPr>
          <w:ilvl w:val="0"/>
          <w:numId w:val="43"/>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Užívání díla před jeho předáním</w:t>
          <w:tab/>
          <w:t>25</w:t>
        </w:r>
      </w:hyperlink>
    </w:p>
    <w:p>
      <w:pPr>
        <w:pStyle w:val="TOC_2"/>
        <w:numPr>
          <w:ilvl w:val="0"/>
          <w:numId w:val="43"/>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5" w:tooltip="Current Document">
        <w:r>
          <w:rPr>
            <w:lang w:val="cs-CZ" w:eastAsia="cs-CZ" w:bidi="cs-CZ"/>
            <w:w w:val="100"/>
            <w:spacing w:val="0"/>
            <w:color w:val="000000"/>
            <w:position w:val="0"/>
          </w:rPr>
          <w:t>Převzetí díla nebo jeho části</w:t>
          <w:tab/>
          <w:t>25</w:t>
        </w:r>
      </w:hyperlink>
    </w:p>
    <w:p>
      <w:pPr>
        <w:pStyle w:val="TOC_2"/>
        <w:numPr>
          <w:ilvl w:val="0"/>
          <w:numId w:val="45"/>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8"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Odpovědnost za vady a záruka za jakost</w:t>
          <w:tab/>
          <w:t>31</w:t>
        </w:r>
      </w:hyperlink>
    </w:p>
    <w:p>
      <w:pPr>
        <w:pStyle w:val="TOC_2"/>
        <w:numPr>
          <w:ilvl w:val="0"/>
          <w:numId w:val="45"/>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3" w:tooltip="Current Document">
        <w:r>
          <w:rPr>
            <w:lang w:val="cs-CZ" w:eastAsia="cs-CZ" w:bidi="cs-CZ"/>
            <w:w w:val="100"/>
            <w:spacing w:val="0"/>
            <w:color w:val="000000"/>
            <w:position w:val="0"/>
          </w:rPr>
          <w:t>Zánik závazků</w:t>
          <w:tab/>
          <w:t>33</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6" w:tooltip="Current Document">
        <w:r>
          <w:rPr>
            <w:lang w:val="cs-CZ" w:eastAsia="cs-CZ" w:bidi="cs-CZ"/>
            <w:w w:val="100"/>
            <w:spacing w:val="0"/>
            <w:color w:val="000000"/>
            <w:position w:val="0"/>
          </w:rPr>
          <w:t>Vyšší moc</w:t>
          <w:tab/>
          <w:t>35</w:t>
        </w:r>
      </w:hyperlink>
    </w:p>
    <w:p>
      <w:pPr>
        <w:pStyle w:val="TOC_2"/>
        <w:numPr>
          <w:ilvl w:val="0"/>
          <w:numId w:val="45"/>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Zajištění závazků Zhotovitele</w:t>
          <w:tab/>
          <w:t>36</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Odkazy na obchodní firmy</w:t>
          <w:tab/>
          <w:t>38</w:t>
        </w:r>
      </w:hyperlink>
    </w:p>
    <w:p>
      <w:pPr>
        <w:pStyle w:val="TOC_2"/>
        <w:numPr>
          <w:ilvl w:val="0"/>
          <w:numId w:val="45"/>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2" w:tooltip="Current Document">
        <w:bookmarkStart w:id="38" w:name="bookmark38"/>
        <w:r>
          <w:rPr>
            <w:lang w:val="cs-CZ" w:eastAsia="cs-CZ" w:bidi="cs-CZ"/>
            <w:w w:val="100"/>
            <w:spacing w:val="0"/>
            <w:color w:val="000000"/>
            <w:position w:val="0"/>
          </w:rPr>
          <w:t>Závěrečná ustanovení</w:t>
          <w:tab/>
          <w:t xml:space="preserve">  38</w:t>
        </w:r>
        <w:bookmarkEnd w:id="38"/>
      </w:hyperlink>
      <w:r>
        <w:fldChar w:fldCharType="end"/>
      </w:r>
    </w:p>
    <w:p>
      <w:pPr>
        <w:pStyle w:val="Style72"/>
        <w:widowControl w:val="0"/>
        <w:keepNext/>
        <w:keepLines/>
        <w:shd w:val="clear" w:color="auto" w:fill="auto"/>
        <w:bidi w:val="0"/>
        <w:spacing w:before="0" w:after="214" w:line="240" w:lineRule="exact"/>
        <w:ind w:left="0" w:right="0" w:firstLine="0"/>
      </w:pPr>
      <w:bookmarkStart w:id="39" w:name="bookmark39"/>
      <w:r>
        <w:rPr>
          <w:rStyle w:val="CharStyle87"/>
        </w:rPr>
        <w:t>Preambule</w:t>
      </w:r>
      <w:bookmarkEnd w:id="39"/>
    </w:p>
    <w:p>
      <w:pPr>
        <w:pStyle w:val="Style55"/>
        <w:numPr>
          <w:ilvl w:val="0"/>
          <w:numId w:val="47"/>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55"/>
        <w:numPr>
          <w:ilvl w:val="0"/>
          <w:numId w:val="47"/>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55"/>
        <w:numPr>
          <w:ilvl w:val="0"/>
          <w:numId w:val="47"/>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55"/>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55"/>
        <w:numPr>
          <w:ilvl w:val="0"/>
          <w:numId w:val="47"/>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55"/>
        <w:numPr>
          <w:ilvl w:val="0"/>
          <w:numId w:val="47"/>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55"/>
        <w:numPr>
          <w:ilvl w:val="0"/>
          <w:numId w:val="49"/>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8"/>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88"/>
        <w:numPr>
          <w:ilvl w:val="0"/>
          <w:numId w:val="51"/>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88"/>
        <w:numPr>
          <w:ilvl w:val="0"/>
          <w:numId w:val="51"/>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55"/>
        <w:numPr>
          <w:ilvl w:val="0"/>
          <w:numId w:val="49"/>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4"/>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55"/>
        <w:numPr>
          <w:ilvl w:val="0"/>
          <w:numId w:val="49"/>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55"/>
        <w:numPr>
          <w:ilvl w:val="0"/>
          <w:numId w:val="49"/>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84"/>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55"/>
        <w:numPr>
          <w:ilvl w:val="0"/>
          <w:numId w:val="49"/>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55"/>
        <w:numPr>
          <w:ilvl w:val="0"/>
          <w:numId w:val="53"/>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55"/>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55"/>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55"/>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55"/>
        <w:numPr>
          <w:ilvl w:val="0"/>
          <w:numId w:val="53"/>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55"/>
        <w:numPr>
          <w:ilvl w:val="0"/>
          <w:numId w:val="53"/>
        </w:numPr>
        <w:tabs>
          <w:tab w:leader="none" w:pos="313" w:val="left"/>
        </w:tabs>
        <w:widowControl w:val="0"/>
        <w:keepNext w:val="0"/>
        <w:keepLines w:val="0"/>
        <w:shd w:val="clear" w:color="auto" w:fill="auto"/>
        <w:bidi w:val="0"/>
        <w:spacing w:before="0" w:after="488" w:line="250" w:lineRule="exact"/>
        <w:ind w:left="320" w:right="0" w:hanging="320"/>
      </w:pPr>
      <w:bookmarkStart w:id="40" w:name="bookmark40"/>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0"/>
    </w:p>
    <w:p>
      <w:pPr>
        <w:pStyle w:val="Style72"/>
        <w:widowControl w:val="0"/>
        <w:keepNext/>
        <w:keepLines/>
        <w:shd w:val="clear" w:color="auto" w:fill="auto"/>
        <w:bidi w:val="0"/>
        <w:spacing w:before="0" w:after="210" w:line="240" w:lineRule="exact"/>
        <w:ind w:left="0" w:right="0" w:firstLine="0"/>
      </w:pPr>
      <w:bookmarkStart w:id="41" w:name="bookmark41"/>
      <w:r>
        <w:rPr>
          <w:rStyle w:val="CharStyle87"/>
        </w:rPr>
        <w:t>I. Předmět Smlouvy</w:t>
      </w:r>
      <w:bookmarkEnd w:id="41"/>
    </w:p>
    <w:p>
      <w:pPr>
        <w:pStyle w:val="Style55"/>
        <w:numPr>
          <w:ilvl w:val="0"/>
          <w:numId w:val="55"/>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55"/>
        <w:numPr>
          <w:ilvl w:val="0"/>
          <w:numId w:val="5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55"/>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55"/>
        <w:numPr>
          <w:ilvl w:val="0"/>
          <w:numId w:val="55"/>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55"/>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55"/>
        <w:numPr>
          <w:ilvl w:val="0"/>
          <w:numId w:val="57"/>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55"/>
        <w:numPr>
          <w:ilvl w:val="0"/>
          <w:numId w:val="5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55"/>
        <w:numPr>
          <w:ilvl w:val="0"/>
          <w:numId w:val="5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55"/>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55"/>
        <w:numPr>
          <w:ilvl w:val="0"/>
          <w:numId w:val="5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55"/>
        <w:numPr>
          <w:ilvl w:val="0"/>
          <w:numId w:val="57"/>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55"/>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55"/>
        <w:numPr>
          <w:ilvl w:val="0"/>
          <w:numId w:val="57"/>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55"/>
        <w:numPr>
          <w:ilvl w:val="0"/>
          <w:numId w:val="57"/>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55"/>
        <w:numPr>
          <w:ilvl w:val="0"/>
          <w:numId w:val="57"/>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55"/>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55"/>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55"/>
        <w:numPr>
          <w:ilvl w:val="0"/>
          <w:numId w:val="5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55"/>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55"/>
        <w:numPr>
          <w:ilvl w:val="0"/>
          <w:numId w:val="57"/>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55"/>
        <w:numPr>
          <w:ilvl w:val="0"/>
          <w:numId w:val="5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55"/>
        <w:numPr>
          <w:ilvl w:val="0"/>
          <w:numId w:val="55"/>
        </w:numPr>
        <w:tabs>
          <w:tab w:leader="none" w:pos="46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2"/>
        <w:widowControl w:val="0"/>
        <w:keepNext/>
        <w:keepLines/>
        <w:shd w:val="clear" w:color="auto" w:fill="auto"/>
        <w:bidi w:val="0"/>
        <w:spacing w:before="0" w:after="207" w:line="240" w:lineRule="exact"/>
        <w:ind w:left="0" w:right="0" w:firstLine="0"/>
      </w:pPr>
      <w:bookmarkStart w:id="42" w:name="bookmark42"/>
      <w:r>
        <w:rPr>
          <w:rStyle w:val="CharStyle87"/>
        </w:rPr>
        <w:t>II. Specifikace díla v zadávacích podmínkách</w:t>
      </w:r>
      <w:bookmarkEnd w:id="42"/>
    </w:p>
    <w:p>
      <w:pPr>
        <w:pStyle w:val="Style55"/>
        <w:numPr>
          <w:ilvl w:val="0"/>
          <w:numId w:val="59"/>
        </w:numPr>
        <w:tabs>
          <w:tab w:leader="none" w:pos="457" w:val="left"/>
        </w:tabs>
        <w:widowControl w:val="0"/>
        <w:keepNext w:val="0"/>
        <w:keepLines w:val="0"/>
        <w:shd w:val="clear" w:color="auto" w:fill="auto"/>
        <w:bidi w:val="0"/>
        <w:spacing w:before="0" w:after="180" w:line="254" w:lineRule="exact"/>
        <w:ind w:left="0" w:right="0" w:firstLine="0"/>
      </w:pPr>
      <w:bookmarkStart w:id="43" w:name="bookmark43"/>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3"/>
    </w:p>
    <w:p>
      <w:pPr>
        <w:pStyle w:val="Style55"/>
        <w:numPr>
          <w:ilvl w:val="0"/>
          <w:numId w:val="59"/>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55"/>
        <w:numPr>
          <w:ilvl w:val="0"/>
          <w:numId w:val="59"/>
        </w:numPr>
        <w:tabs>
          <w:tab w:leader="none" w:pos="462" w:val="left"/>
        </w:tabs>
        <w:widowControl w:val="0"/>
        <w:keepNext w:val="0"/>
        <w:keepLines w:val="0"/>
        <w:shd w:val="clear" w:color="auto" w:fill="auto"/>
        <w:bidi w:val="0"/>
        <w:spacing w:before="0" w:after="432" w:line="254" w:lineRule="exact"/>
        <w:ind w:left="0" w:right="0" w:firstLine="0"/>
      </w:pPr>
      <w:bookmarkStart w:id="44" w:name="bookmark44"/>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4"/>
    </w:p>
    <w:p>
      <w:pPr>
        <w:pStyle w:val="Style72"/>
        <w:numPr>
          <w:ilvl w:val="0"/>
          <w:numId w:val="61"/>
        </w:numPr>
        <w:tabs>
          <w:tab w:leader="none" w:pos="4222" w:val="left"/>
        </w:tabs>
        <w:widowControl w:val="0"/>
        <w:keepNext/>
        <w:keepLines/>
        <w:shd w:val="clear" w:color="auto" w:fill="auto"/>
        <w:bidi w:val="0"/>
        <w:jc w:val="both"/>
        <w:spacing w:before="0" w:after="207" w:line="240" w:lineRule="exact"/>
        <w:ind w:left="3760" w:right="0" w:firstLine="0"/>
      </w:pPr>
      <w:bookmarkStart w:id="45" w:name="bookmark45"/>
      <w:r>
        <w:rPr>
          <w:rStyle w:val="CharStyle87"/>
        </w:rPr>
        <w:t>Doba plnění</w:t>
      </w:r>
      <w:bookmarkEnd w:id="45"/>
    </w:p>
    <w:p>
      <w:pPr>
        <w:pStyle w:val="Style55"/>
        <w:numPr>
          <w:ilvl w:val="0"/>
          <w:numId w:val="63"/>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55"/>
        <w:numPr>
          <w:ilvl w:val="0"/>
          <w:numId w:val="6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55"/>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55"/>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55"/>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55"/>
        <w:numPr>
          <w:ilvl w:val="0"/>
          <w:numId w:val="63"/>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55"/>
        <w:numPr>
          <w:ilvl w:val="0"/>
          <w:numId w:val="6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55"/>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55"/>
        <w:numPr>
          <w:ilvl w:val="0"/>
          <w:numId w:val="6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55"/>
        <w:numPr>
          <w:ilvl w:val="0"/>
          <w:numId w:val="63"/>
        </w:numPr>
        <w:tabs>
          <w:tab w:leader="none" w:pos="481" w:val="left"/>
        </w:tabs>
        <w:widowControl w:val="0"/>
        <w:keepNext w:val="0"/>
        <w:keepLines w:val="0"/>
        <w:shd w:val="clear" w:color="auto" w:fill="auto"/>
        <w:bidi w:val="0"/>
        <w:spacing w:before="0" w:after="488" w:line="250" w:lineRule="exact"/>
        <w:ind w:left="0" w:right="0" w:firstLine="0"/>
      </w:pPr>
      <w:bookmarkStart w:id="46" w:name="bookmark46"/>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6"/>
    </w:p>
    <w:p>
      <w:pPr>
        <w:pStyle w:val="Style72"/>
        <w:numPr>
          <w:ilvl w:val="0"/>
          <w:numId w:val="61"/>
        </w:numPr>
        <w:tabs>
          <w:tab w:leader="none" w:pos="3787" w:val="left"/>
        </w:tabs>
        <w:widowControl w:val="0"/>
        <w:keepNext/>
        <w:keepLines/>
        <w:shd w:val="clear" w:color="auto" w:fill="auto"/>
        <w:bidi w:val="0"/>
        <w:jc w:val="both"/>
        <w:spacing w:before="0" w:after="218" w:line="240" w:lineRule="exact"/>
        <w:ind w:left="3340" w:right="0" w:firstLine="0"/>
      </w:pPr>
      <w:bookmarkStart w:id="47" w:name="bookmark47"/>
      <w:r>
        <w:rPr>
          <w:rStyle w:val="CharStyle87"/>
        </w:rPr>
        <w:t>Místo provádění díla</w:t>
      </w:r>
      <w:bookmarkEnd w:id="47"/>
    </w:p>
    <w:p>
      <w:pPr>
        <w:pStyle w:val="Style55"/>
        <w:numPr>
          <w:ilvl w:val="0"/>
          <w:numId w:val="65"/>
        </w:numPr>
        <w:tabs>
          <w:tab w:leader="none" w:pos="457" w:val="left"/>
        </w:tabs>
        <w:widowControl w:val="0"/>
        <w:keepNext w:val="0"/>
        <w:keepLines w:val="0"/>
        <w:shd w:val="clear" w:color="auto" w:fill="auto"/>
        <w:bidi w:val="0"/>
        <w:spacing w:before="0" w:after="408" w:line="240" w:lineRule="exact"/>
        <w:ind w:left="0" w:right="0" w:firstLine="0"/>
      </w:pPr>
      <w:bookmarkStart w:id="48" w:name="bookmark48"/>
      <w:r>
        <w:rPr>
          <w:lang w:val="cs-CZ" w:eastAsia="cs-CZ" w:bidi="cs-CZ"/>
          <w:sz w:val="24"/>
          <w:szCs w:val="24"/>
          <w:w w:val="100"/>
          <w:spacing w:val="0"/>
          <w:color w:val="000000"/>
          <w:position w:val="0"/>
        </w:rPr>
        <w:t>Místem provádění díla je místo blíže uvedené ve Smlouvě.</w:t>
      </w:r>
      <w:bookmarkEnd w:id="48"/>
    </w:p>
    <w:p>
      <w:pPr>
        <w:pStyle w:val="Style72"/>
        <w:numPr>
          <w:ilvl w:val="0"/>
          <w:numId w:val="61"/>
        </w:numPr>
        <w:tabs>
          <w:tab w:leader="none" w:pos="2636" w:val="left"/>
        </w:tabs>
        <w:widowControl w:val="0"/>
        <w:keepNext/>
        <w:keepLines/>
        <w:shd w:val="clear" w:color="auto" w:fill="auto"/>
        <w:bidi w:val="0"/>
        <w:jc w:val="both"/>
        <w:spacing w:before="0" w:after="210" w:line="240" w:lineRule="exact"/>
        <w:ind w:left="2280" w:right="0" w:firstLine="0"/>
      </w:pPr>
      <w:bookmarkStart w:id="49" w:name="bookmark49"/>
      <w:r>
        <w:rPr>
          <w:rStyle w:val="CharStyle87"/>
        </w:rPr>
        <w:t>Cena díla, fakturační a platební podmínky</w:t>
      </w:r>
      <w:bookmarkEnd w:id="49"/>
    </w:p>
    <w:p>
      <w:pPr>
        <w:pStyle w:val="Style55"/>
        <w:numPr>
          <w:ilvl w:val="0"/>
          <w:numId w:val="67"/>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55"/>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55"/>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55"/>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55"/>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55"/>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55"/>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5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55"/>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55"/>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55"/>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55"/>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55"/>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55"/>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55"/>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55"/>
        <w:numPr>
          <w:ilvl w:val="0"/>
          <w:numId w:val="69"/>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55"/>
        <w:numPr>
          <w:ilvl w:val="0"/>
          <w:numId w:val="69"/>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55"/>
        <w:numPr>
          <w:ilvl w:val="0"/>
          <w:numId w:val="69"/>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55"/>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55"/>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55"/>
        <w:numPr>
          <w:ilvl w:val="0"/>
          <w:numId w:val="67"/>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55"/>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55"/>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55"/>
        <w:numPr>
          <w:ilvl w:val="0"/>
          <w:numId w:val="6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55"/>
        <w:numPr>
          <w:ilvl w:val="0"/>
          <w:numId w:val="67"/>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55"/>
        <w:numPr>
          <w:ilvl w:val="0"/>
          <w:numId w:val="67"/>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55"/>
        <w:numPr>
          <w:ilvl w:val="0"/>
          <w:numId w:val="67"/>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55"/>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55"/>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55"/>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55"/>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55"/>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55"/>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55"/>
        <w:numPr>
          <w:ilvl w:val="0"/>
          <w:numId w:val="71"/>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55"/>
        <w:numPr>
          <w:ilvl w:val="0"/>
          <w:numId w:val="71"/>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55"/>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5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55"/>
        <w:numPr>
          <w:ilvl w:val="0"/>
          <w:numId w:val="67"/>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55"/>
        <w:numPr>
          <w:ilvl w:val="0"/>
          <w:numId w:val="67"/>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55"/>
        <w:numPr>
          <w:ilvl w:val="0"/>
          <w:numId w:val="73"/>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55"/>
        <w:numPr>
          <w:ilvl w:val="0"/>
          <w:numId w:val="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55"/>
        <w:numPr>
          <w:ilvl w:val="0"/>
          <w:numId w:val="73"/>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55"/>
        <w:numPr>
          <w:ilvl w:val="0"/>
          <w:numId w:val="73"/>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55"/>
        <w:numPr>
          <w:ilvl w:val="0"/>
          <w:numId w:val="73"/>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55"/>
        <w:numPr>
          <w:ilvl w:val="0"/>
          <w:numId w:val="73"/>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55"/>
        <w:numPr>
          <w:ilvl w:val="0"/>
          <w:numId w:val="6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55"/>
        <w:numPr>
          <w:ilvl w:val="0"/>
          <w:numId w:val="67"/>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55"/>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55"/>
        <w:numPr>
          <w:ilvl w:val="0"/>
          <w:numId w:val="67"/>
        </w:numPr>
        <w:tabs>
          <w:tab w:leader="none" w:pos="591" w:val="left"/>
        </w:tabs>
        <w:widowControl w:val="0"/>
        <w:keepNext w:val="0"/>
        <w:keepLines w:val="0"/>
        <w:shd w:val="clear" w:color="auto" w:fill="auto"/>
        <w:bidi w:val="0"/>
        <w:spacing w:before="0" w:after="488" w:line="250" w:lineRule="exact"/>
        <w:ind w:left="0" w:right="0" w:firstLine="0"/>
      </w:pPr>
      <w:bookmarkStart w:id="50" w:name="bookmark50"/>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0"/>
    </w:p>
    <w:p>
      <w:pPr>
        <w:pStyle w:val="Style72"/>
        <w:numPr>
          <w:ilvl w:val="0"/>
          <w:numId w:val="61"/>
        </w:numPr>
        <w:tabs>
          <w:tab w:leader="none" w:pos="2387" w:val="left"/>
        </w:tabs>
        <w:widowControl w:val="0"/>
        <w:keepNext/>
        <w:keepLines/>
        <w:shd w:val="clear" w:color="auto" w:fill="auto"/>
        <w:bidi w:val="0"/>
        <w:jc w:val="both"/>
        <w:spacing w:before="0" w:after="210" w:line="240" w:lineRule="exact"/>
        <w:ind w:left="1940" w:right="0" w:firstLine="0"/>
      </w:pPr>
      <w:bookmarkStart w:id="51" w:name="bookmark51"/>
      <w:r>
        <w:rPr>
          <w:rStyle w:val="CharStyle87"/>
        </w:rPr>
        <w:t>Podklady, pokyny a věci předané Objednatelem</w:t>
      </w:r>
      <w:bookmarkEnd w:id="51"/>
    </w:p>
    <w:p>
      <w:pPr>
        <w:pStyle w:val="Style55"/>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55"/>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55"/>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5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84"/>
        </w:rPr>
        <w:t>vynaložení odborné péče v době před uzavřením Smlouvy.</w:t>
      </w:r>
    </w:p>
    <w:p>
      <w:pPr>
        <w:pStyle w:val="Style55"/>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55"/>
        <w:numPr>
          <w:ilvl w:val="0"/>
          <w:numId w:val="7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55"/>
        <w:numPr>
          <w:ilvl w:val="0"/>
          <w:numId w:val="75"/>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55"/>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55"/>
        <w:numPr>
          <w:ilvl w:val="0"/>
          <w:numId w:val="7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55"/>
        <w:numPr>
          <w:ilvl w:val="0"/>
          <w:numId w:val="75"/>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55"/>
        <w:numPr>
          <w:ilvl w:val="0"/>
          <w:numId w:val="75"/>
        </w:numPr>
        <w:tabs>
          <w:tab w:leader="none" w:pos="481" w:val="left"/>
        </w:tabs>
        <w:widowControl w:val="0"/>
        <w:keepNext w:val="0"/>
        <w:keepLines w:val="0"/>
        <w:shd w:val="clear" w:color="auto" w:fill="auto"/>
        <w:bidi w:val="0"/>
        <w:spacing w:before="0" w:after="432" w:line="254" w:lineRule="exact"/>
        <w:ind w:left="0" w:right="0" w:firstLine="0"/>
      </w:pPr>
      <w:bookmarkStart w:id="52" w:name="bookmark52"/>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2"/>
    </w:p>
    <w:p>
      <w:pPr>
        <w:pStyle w:val="Style72"/>
        <w:numPr>
          <w:ilvl w:val="0"/>
          <w:numId w:val="61"/>
        </w:numPr>
        <w:tabs>
          <w:tab w:leader="none" w:pos="3483" w:val="left"/>
        </w:tabs>
        <w:widowControl w:val="0"/>
        <w:keepNext/>
        <w:keepLines/>
        <w:shd w:val="clear" w:color="auto" w:fill="auto"/>
        <w:bidi w:val="0"/>
        <w:jc w:val="both"/>
        <w:spacing w:before="0" w:after="210" w:line="240" w:lineRule="exact"/>
        <w:ind w:left="2940" w:right="0" w:firstLine="0"/>
      </w:pPr>
      <w:bookmarkStart w:id="53" w:name="bookmark53"/>
      <w:r>
        <w:rPr>
          <w:rStyle w:val="CharStyle87"/>
        </w:rPr>
        <w:t>Součinnost smluvních stran</w:t>
      </w:r>
      <w:bookmarkEnd w:id="53"/>
    </w:p>
    <w:p>
      <w:pPr>
        <w:pStyle w:val="Style55"/>
        <w:numPr>
          <w:ilvl w:val="0"/>
          <w:numId w:val="77"/>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55"/>
        <w:numPr>
          <w:ilvl w:val="0"/>
          <w:numId w:val="77"/>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55"/>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55"/>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55"/>
        <w:numPr>
          <w:ilvl w:val="0"/>
          <w:numId w:val="77"/>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55"/>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55"/>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55"/>
        <w:numPr>
          <w:ilvl w:val="0"/>
          <w:numId w:val="79"/>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55"/>
        <w:numPr>
          <w:ilvl w:val="0"/>
          <w:numId w:val="79"/>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55"/>
        <w:numPr>
          <w:ilvl w:val="0"/>
          <w:numId w:val="79"/>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55"/>
        <w:numPr>
          <w:ilvl w:val="0"/>
          <w:numId w:val="77"/>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55"/>
        <w:numPr>
          <w:ilvl w:val="0"/>
          <w:numId w:val="77"/>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55"/>
        <w:numPr>
          <w:ilvl w:val="0"/>
          <w:numId w:val="81"/>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55"/>
        <w:numPr>
          <w:ilvl w:val="0"/>
          <w:numId w:val="81"/>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55"/>
        <w:numPr>
          <w:ilvl w:val="0"/>
          <w:numId w:val="81"/>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55"/>
        <w:numPr>
          <w:ilvl w:val="0"/>
          <w:numId w:val="77"/>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55"/>
        <w:numPr>
          <w:ilvl w:val="0"/>
          <w:numId w:val="77"/>
        </w:numPr>
        <w:tabs>
          <w:tab w:leader="none" w:pos="505" w:val="left"/>
        </w:tabs>
        <w:widowControl w:val="0"/>
        <w:keepNext w:val="0"/>
        <w:keepLines w:val="0"/>
        <w:shd w:val="clear" w:color="auto" w:fill="auto"/>
        <w:bidi w:val="0"/>
        <w:spacing w:before="0" w:after="432" w:line="254" w:lineRule="exact"/>
        <w:ind w:left="0" w:right="0" w:firstLine="0"/>
      </w:pPr>
      <w:bookmarkStart w:id="54" w:name="bookmark54"/>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4"/>
    </w:p>
    <w:p>
      <w:pPr>
        <w:pStyle w:val="Style72"/>
        <w:numPr>
          <w:ilvl w:val="0"/>
          <w:numId w:val="61"/>
        </w:numPr>
        <w:tabs>
          <w:tab w:leader="none" w:pos="2439" w:val="left"/>
        </w:tabs>
        <w:widowControl w:val="0"/>
        <w:keepNext/>
        <w:keepLines/>
        <w:shd w:val="clear" w:color="auto" w:fill="auto"/>
        <w:bidi w:val="0"/>
        <w:jc w:val="both"/>
        <w:spacing w:before="0" w:after="210" w:line="240" w:lineRule="exact"/>
        <w:ind w:left="1800" w:right="0" w:firstLine="0"/>
      </w:pPr>
      <w:bookmarkStart w:id="55" w:name="bookmark55"/>
      <w:r>
        <w:rPr>
          <w:rStyle w:val="CharStyle87"/>
        </w:rPr>
        <w:t>Podmínky a způsob provádění díla Zhotovitelem</w:t>
      </w:r>
      <w:bookmarkEnd w:id="55"/>
    </w:p>
    <w:p>
      <w:pPr>
        <w:pStyle w:val="Style55"/>
        <w:numPr>
          <w:ilvl w:val="0"/>
          <w:numId w:val="83"/>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55"/>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55"/>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55"/>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5"/>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55"/>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55"/>
        <w:numPr>
          <w:ilvl w:val="0"/>
          <w:numId w:val="83"/>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55"/>
        <w:numPr>
          <w:ilvl w:val="0"/>
          <w:numId w:val="8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55"/>
        <w:numPr>
          <w:ilvl w:val="0"/>
          <w:numId w:val="8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55"/>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55"/>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55"/>
        <w:numPr>
          <w:ilvl w:val="0"/>
          <w:numId w:val="83"/>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55"/>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55"/>
        <w:numPr>
          <w:ilvl w:val="0"/>
          <w:numId w:val="83"/>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55"/>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5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55"/>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55"/>
        <w:numPr>
          <w:ilvl w:val="0"/>
          <w:numId w:val="85"/>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5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55"/>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55"/>
        <w:numPr>
          <w:ilvl w:val="0"/>
          <w:numId w:val="83"/>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55"/>
        <w:numPr>
          <w:ilvl w:val="0"/>
          <w:numId w:val="83"/>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55"/>
        <w:numPr>
          <w:ilvl w:val="0"/>
          <w:numId w:val="83"/>
        </w:numPr>
        <w:tabs>
          <w:tab w:leader="none" w:pos="591" w:val="left"/>
        </w:tabs>
        <w:widowControl w:val="0"/>
        <w:keepNext w:val="0"/>
        <w:keepLines w:val="0"/>
        <w:shd w:val="clear" w:color="auto" w:fill="auto"/>
        <w:bidi w:val="0"/>
        <w:spacing w:before="0" w:after="0" w:line="250" w:lineRule="exact"/>
        <w:ind w:left="0" w:right="0" w:firstLine="0"/>
      </w:pPr>
      <w:r>
        <w:rPr>
          <w:rStyle w:val="CharStyle84"/>
        </w:rPr>
        <w:t>Přerušení prací</w:t>
      </w:r>
    </w:p>
    <w:p>
      <w:pPr>
        <w:pStyle w:val="Style55"/>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55"/>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55"/>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55"/>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84"/>
        </w:rPr>
        <w:t>Kontroly a kontrolní dny</w:t>
      </w:r>
    </w:p>
    <w:p>
      <w:pPr>
        <w:pStyle w:val="Style55"/>
        <w:numPr>
          <w:ilvl w:val="0"/>
          <w:numId w:val="89"/>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55"/>
        <w:numPr>
          <w:ilvl w:val="0"/>
          <w:numId w:val="8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55"/>
        <w:numPr>
          <w:ilvl w:val="0"/>
          <w:numId w:val="8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55"/>
        <w:numPr>
          <w:ilvl w:val="0"/>
          <w:numId w:val="89"/>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55"/>
        <w:numPr>
          <w:ilvl w:val="0"/>
          <w:numId w:val="89"/>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55"/>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55"/>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55"/>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55"/>
        <w:numPr>
          <w:ilvl w:val="0"/>
          <w:numId w:val="9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55"/>
        <w:numPr>
          <w:ilvl w:val="0"/>
          <w:numId w:val="91"/>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55"/>
        <w:numPr>
          <w:ilvl w:val="0"/>
          <w:numId w:val="89"/>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55"/>
        <w:numPr>
          <w:ilvl w:val="0"/>
          <w:numId w:val="89"/>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55"/>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55"/>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55"/>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55"/>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55"/>
        <w:numPr>
          <w:ilvl w:val="0"/>
          <w:numId w:val="93"/>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55"/>
        <w:numPr>
          <w:ilvl w:val="0"/>
          <w:numId w:val="83"/>
        </w:numPr>
        <w:tabs>
          <w:tab w:leader="none" w:pos="567" w:val="left"/>
        </w:tabs>
        <w:widowControl w:val="0"/>
        <w:keepNext w:val="0"/>
        <w:keepLines w:val="0"/>
        <w:shd w:val="clear" w:color="auto" w:fill="auto"/>
        <w:bidi w:val="0"/>
        <w:spacing w:before="0" w:after="0" w:line="240" w:lineRule="exact"/>
        <w:ind w:left="0" w:right="0" w:firstLine="0"/>
      </w:pPr>
      <w:r>
        <w:rPr>
          <w:rStyle w:val="CharStyle84"/>
        </w:rPr>
        <w:t>Změny díla</w:t>
      </w:r>
    </w:p>
    <w:p>
      <w:pPr>
        <w:pStyle w:val="Style55"/>
        <w:numPr>
          <w:ilvl w:val="0"/>
          <w:numId w:val="9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55"/>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55"/>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55"/>
        <w:numPr>
          <w:ilvl w:val="0"/>
          <w:numId w:val="97"/>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55"/>
        <w:numPr>
          <w:ilvl w:val="0"/>
          <w:numId w:val="97"/>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55"/>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55"/>
        <w:numPr>
          <w:ilvl w:val="0"/>
          <w:numId w:val="9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5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55"/>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55"/>
        <w:numPr>
          <w:ilvl w:val="0"/>
          <w:numId w:val="95"/>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55"/>
        <w:numPr>
          <w:ilvl w:val="0"/>
          <w:numId w:val="9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55"/>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84"/>
        </w:rPr>
        <w:t>Dodržování bezpečnosti a hygieny práce</w:t>
      </w:r>
    </w:p>
    <w:p>
      <w:pPr>
        <w:pStyle w:val="Style55"/>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55"/>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55"/>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55"/>
        <w:numPr>
          <w:ilvl w:val="0"/>
          <w:numId w:val="99"/>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55"/>
        <w:numPr>
          <w:ilvl w:val="0"/>
          <w:numId w:val="99"/>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55"/>
        <w:numPr>
          <w:ilvl w:val="0"/>
          <w:numId w:val="99"/>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55"/>
        <w:numPr>
          <w:ilvl w:val="0"/>
          <w:numId w:val="95"/>
        </w:numPr>
        <w:tabs>
          <w:tab w:leader="none" w:pos="730" w:val="left"/>
        </w:tabs>
        <w:widowControl w:val="0"/>
        <w:keepNext w:val="0"/>
        <w:keepLines w:val="0"/>
        <w:shd w:val="clear" w:color="auto" w:fill="auto"/>
        <w:bidi w:val="0"/>
        <w:spacing w:before="0" w:after="0" w:line="250" w:lineRule="exact"/>
        <w:ind w:left="0" w:right="0" w:firstLine="0"/>
      </w:pPr>
      <w:r>
        <w:rPr>
          <w:rStyle w:val="CharStyle84"/>
        </w:rPr>
        <w:t>Dodržování podmínek rozhodnutí dotčených orgánů a organizací</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55"/>
        <w:numPr>
          <w:ilvl w:val="0"/>
          <w:numId w:val="83"/>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55"/>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55"/>
        <w:numPr>
          <w:ilvl w:val="0"/>
          <w:numId w:val="83"/>
        </w:numPr>
        <w:tabs>
          <w:tab w:leader="none" w:pos="572" w:val="left"/>
        </w:tabs>
        <w:widowControl w:val="0"/>
        <w:keepNext w:val="0"/>
        <w:keepLines w:val="0"/>
        <w:shd w:val="clear" w:color="auto" w:fill="auto"/>
        <w:bidi w:val="0"/>
        <w:spacing w:before="0" w:after="432" w:line="254" w:lineRule="exact"/>
        <w:ind w:left="0" w:right="0" w:firstLine="0"/>
      </w:pPr>
      <w:bookmarkStart w:id="56" w:name="bookmark56"/>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6"/>
    </w:p>
    <w:p>
      <w:pPr>
        <w:pStyle w:val="Style72"/>
        <w:numPr>
          <w:ilvl w:val="0"/>
          <w:numId w:val="61"/>
        </w:numPr>
        <w:tabs>
          <w:tab w:leader="none" w:pos="3527" w:val="left"/>
        </w:tabs>
        <w:widowControl w:val="0"/>
        <w:keepNext/>
        <w:keepLines/>
        <w:shd w:val="clear" w:color="auto" w:fill="auto"/>
        <w:bidi w:val="0"/>
        <w:jc w:val="both"/>
        <w:spacing w:before="0" w:after="210" w:line="240" w:lineRule="exact"/>
        <w:ind w:left="3080" w:right="0" w:firstLine="0"/>
      </w:pPr>
      <w:bookmarkStart w:id="57" w:name="bookmark57"/>
      <w:r>
        <w:rPr>
          <w:rStyle w:val="CharStyle87"/>
        </w:rPr>
        <w:t>Staveniště a jeho zařízení</w:t>
      </w:r>
      <w:bookmarkEnd w:id="57"/>
    </w:p>
    <w:p>
      <w:pPr>
        <w:pStyle w:val="Style55"/>
        <w:numPr>
          <w:ilvl w:val="0"/>
          <w:numId w:val="101"/>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55"/>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55"/>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55"/>
        <w:numPr>
          <w:ilvl w:val="0"/>
          <w:numId w:val="103"/>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55"/>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55"/>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55"/>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55"/>
        <w:numPr>
          <w:ilvl w:val="0"/>
          <w:numId w:val="101"/>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55"/>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55"/>
        <w:numPr>
          <w:ilvl w:val="0"/>
          <w:numId w:val="105"/>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55"/>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55"/>
        <w:numPr>
          <w:ilvl w:val="0"/>
          <w:numId w:val="105"/>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55"/>
        <w:numPr>
          <w:ilvl w:val="0"/>
          <w:numId w:val="105"/>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55"/>
        <w:numPr>
          <w:ilvl w:val="0"/>
          <w:numId w:val="10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55"/>
        <w:numPr>
          <w:ilvl w:val="0"/>
          <w:numId w:val="10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5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5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55"/>
        <w:numPr>
          <w:ilvl w:val="0"/>
          <w:numId w:val="101"/>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2"/>
        <w:numPr>
          <w:ilvl w:val="0"/>
          <w:numId w:val="61"/>
        </w:numPr>
        <w:tabs>
          <w:tab w:leader="none" w:pos="3441" w:val="left"/>
        </w:tabs>
        <w:widowControl w:val="0"/>
        <w:keepNext/>
        <w:keepLines/>
        <w:shd w:val="clear" w:color="auto" w:fill="auto"/>
        <w:bidi w:val="0"/>
        <w:jc w:val="both"/>
        <w:spacing w:before="0" w:after="214" w:line="240" w:lineRule="exact"/>
        <w:ind w:left="3080" w:right="0" w:firstLine="0"/>
      </w:pPr>
      <w:bookmarkStart w:id="58" w:name="bookmark58"/>
      <w:r>
        <w:rPr>
          <w:rStyle w:val="CharStyle87"/>
        </w:rPr>
        <w:t>Stavební deník, TDS a AD</w:t>
      </w:r>
      <w:bookmarkEnd w:id="58"/>
    </w:p>
    <w:p>
      <w:pPr>
        <w:pStyle w:val="Style55"/>
        <w:numPr>
          <w:ilvl w:val="0"/>
          <w:numId w:val="107"/>
        </w:numPr>
        <w:tabs>
          <w:tab w:leader="none" w:pos="712" w:val="left"/>
        </w:tabs>
        <w:widowControl w:val="0"/>
        <w:keepNext w:val="0"/>
        <w:keepLines w:val="0"/>
        <w:shd w:val="clear" w:color="auto" w:fill="auto"/>
        <w:bidi w:val="0"/>
        <w:spacing w:before="0" w:after="0" w:line="240" w:lineRule="exact"/>
        <w:ind w:left="0" w:right="0" w:firstLine="0"/>
      </w:pPr>
      <w:bookmarkStart w:id="59" w:name="bookmark59"/>
      <w:r>
        <w:rPr>
          <w:rStyle w:val="CharStyle84"/>
        </w:rPr>
        <w:t>Stavební deník</w:t>
      </w:r>
      <w:bookmarkEnd w:id="59"/>
    </w:p>
    <w:p>
      <w:pPr>
        <w:pStyle w:val="Style55"/>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5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55"/>
        <w:numPr>
          <w:ilvl w:val="0"/>
          <w:numId w:val="10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55"/>
        <w:numPr>
          <w:ilvl w:val="0"/>
          <w:numId w:val="10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55"/>
        <w:numPr>
          <w:ilvl w:val="0"/>
          <w:numId w:val="109"/>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55"/>
        <w:numPr>
          <w:ilvl w:val="0"/>
          <w:numId w:val="109"/>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55"/>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84"/>
        </w:rPr>
        <w:t>Obsah a forma zápisu do stavebního deníku</w:t>
      </w:r>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55"/>
        <w:numPr>
          <w:ilvl w:val="0"/>
          <w:numId w:val="11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55"/>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55"/>
        <w:numPr>
          <w:ilvl w:val="0"/>
          <w:numId w:val="11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55"/>
        <w:numPr>
          <w:ilvl w:val="0"/>
          <w:numId w:val="11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55"/>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55"/>
        <w:numPr>
          <w:ilvl w:val="0"/>
          <w:numId w:val="111"/>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55"/>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84"/>
        </w:rPr>
        <w:t>Osoby oprávněné k zápisům ve stavebním deníku</w:t>
      </w:r>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55"/>
        <w:numPr>
          <w:ilvl w:val="0"/>
          <w:numId w:val="11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55"/>
        <w:numPr>
          <w:ilvl w:val="0"/>
          <w:numId w:val="113"/>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55"/>
        <w:numPr>
          <w:ilvl w:val="0"/>
          <w:numId w:val="109"/>
        </w:numPr>
        <w:tabs>
          <w:tab w:leader="none" w:pos="721" w:val="left"/>
        </w:tabs>
        <w:widowControl w:val="0"/>
        <w:keepNext w:val="0"/>
        <w:keepLines w:val="0"/>
        <w:shd w:val="clear" w:color="auto" w:fill="auto"/>
        <w:bidi w:val="0"/>
        <w:spacing w:before="0" w:after="0" w:line="250" w:lineRule="exact"/>
        <w:ind w:left="0" w:right="0" w:firstLine="0"/>
      </w:pPr>
      <w:r>
        <w:rPr>
          <w:rStyle w:val="CharStyle84"/>
        </w:rPr>
        <w:t>Způsob vedení a zápisu do Stavebního deníku</w:t>
      </w:r>
    </w:p>
    <w:p>
      <w:pPr>
        <w:pStyle w:val="Style55"/>
        <w:numPr>
          <w:ilvl w:val="0"/>
          <w:numId w:val="115"/>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55"/>
        <w:numPr>
          <w:ilvl w:val="0"/>
          <w:numId w:val="115"/>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55"/>
        <w:numPr>
          <w:ilvl w:val="0"/>
          <w:numId w:val="11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55"/>
        <w:numPr>
          <w:ilvl w:val="0"/>
          <w:numId w:val="107"/>
        </w:numPr>
        <w:tabs>
          <w:tab w:leader="none" w:pos="558" w:val="left"/>
        </w:tabs>
        <w:widowControl w:val="0"/>
        <w:keepNext w:val="0"/>
        <w:keepLines w:val="0"/>
        <w:shd w:val="clear" w:color="auto" w:fill="auto"/>
        <w:bidi w:val="0"/>
        <w:spacing w:before="0" w:after="0" w:line="240" w:lineRule="exact"/>
        <w:ind w:left="0" w:right="0" w:firstLine="0"/>
      </w:pPr>
      <w:r>
        <w:rPr>
          <w:rStyle w:val="CharStyle84"/>
        </w:rPr>
        <w:t>Technický dozor stavebníka (TDS) a autorský dozor (AD)</w:t>
      </w:r>
    </w:p>
    <w:p>
      <w:pPr>
        <w:pStyle w:val="Style55"/>
        <w:numPr>
          <w:ilvl w:val="0"/>
          <w:numId w:val="117"/>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55"/>
        <w:numPr>
          <w:ilvl w:val="0"/>
          <w:numId w:val="11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55"/>
        <w:numPr>
          <w:ilvl w:val="0"/>
          <w:numId w:val="117"/>
        </w:numPr>
        <w:tabs>
          <w:tab w:leader="none" w:pos="735" w:val="left"/>
        </w:tabs>
        <w:widowControl w:val="0"/>
        <w:keepNext w:val="0"/>
        <w:keepLines w:val="0"/>
        <w:shd w:val="clear" w:color="auto" w:fill="auto"/>
        <w:bidi w:val="0"/>
        <w:spacing w:before="0" w:after="428" w:line="250" w:lineRule="exact"/>
        <w:ind w:left="0" w:right="0" w:firstLine="0"/>
      </w:pPr>
      <w:bookmarkStart w:id="60" w:name="bookmark60"/>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0"/>
    </w:p>
    <w:p>
      <w:pPr>
        <w:pStyle w:val="Style72"/>
        <w:numPr>
          <w:ilvl w:val="0"/>
          <w:numId w:val="61"/>
        </w:numPr>
        <w:tabs>
          <w:tab w:leader="none" w:pos="4397" w:val="left"/>
        </w:tabs>
        <w:widowControl w:val="0"/>
        <w:keepNext/>
        <w:keepLines/>
        <w:shd w:val="clear" w:color="auto" w:fill="auto"/>
        <w:bidi w:val="0"/>
        <w:jc w:val="both"/>
        <w:spacing w:before="0" w:after="210" w:line="240" w:lineRule="exact"/>
        <w:ind w:left="3940" w:right="0" w:firstLine="0"/>
      </w:pPr>
      <w:bookmarkStart w:id="61" w:name="bookmark61"/>
      <w:r>
        <w:rPr>
          <w:rStyle w:val="CharStyle87"/>
        </w:rPr>
        <w:t>Zkoušky</w:t>
      </w:r>
      <w:bookmarkEnd w:id="61"/>
    </w:p>
    <w:p>
      <w:pPr>
        <w:pStyle w:val="Style55"/>
        <w:numPr>
          <w:ilvl w:val="0"/>
          <w:numId w:val="11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55"/>
        <w:numPr>
          <w:ilvl w:val="0"/>
          <w:numId w:val="11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55"/>
        <w:numPr>
          <w:ilvl w:val="0"/>
          <w:numId w:val="11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55"/>
        <w:numPr>
          <w:ilvl w:val="0"/>
          <w:numId w:val="119"/>
        </w:numPr>
        <w:tabs>
          <w:tab w:leader="none" w:pos="577" w:val="left"/>
        </w:tabs>
        <w:widowControl w:val="0"/>
        <w:keepNext w:val="0"/>
        <w:keepLines w:val="0"/>
        <w:shd w:val="clear" w:color="auto" w:fill="auto"/>
        <w:bidi w:val="0"/>
        <w:spacing w:before="0" w:after="428" w:line="250" w:lineRule="exact"/>
        <w:ind w:left="0" w:right="0" w:firstLine="0"/>
      </w:pPr>
      <w:bookmarkStart w:id="62" w:name="bookmark62"/>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2"/>
    </w:p>
    <w:p>
      <w:pPr>
        <w:pStyle w:val="Style72"/>
        <w:numPr>
          <w:ilvl w:val="0"/>
          <w:numId w:val="61"/>
        </w:numPr>
        <w:tabs>
          <w:tab w:leader="none" w:pos="3208" w:val="left"/>
        </w:tabs>
        <w:widowControl w:val="0"/>
        <w:keepNext/>
        <w:keepLines/>
        <w:shd w:val="clear" w:color="auto" w:fill="auto"/>
        <w:bidi w:val="0"/>
        <w:jc w:val="both"/>
        <w:spacing w:before="0" w:after="207" w:line="240" w:lineRule="exact"/>
        <w:ind w:left="2660" w:right="0" w:firstLine="0"/>
      </w:pPr>
      <w:bookmarkStart w:id="63" w:name="bookmark63"/>
      <w:r>
        <w:rPr>
          <w:rStyle w:val="CharStyle87"/>
        </w:rPr>
        <w:t>Užívání díla před jeho předáním</w:t>
      </w:r>
      <w:bookmarkEnd w:id="63"/>
    </w:p>
    <w:p>
      <w:pPr>
        <w:pStyle w:val="Style55"/>
        <w:numPr>
          <w:ilvl w:val="0"/>
          <w:numId w:val="121"/>
        </w:numPr>
        <w:tabs>
          <w:tab w:leader="none" w:pos="562" w:val="left"/>
        </w:tabs>
        <w:widowControl w:val="0"/>
        <w:keepNext w:val="0"/>
        <w:keepLines w:val="0"/>
        <w:shd w:val="clear" w:color="auto" w:fill="auto"/>
        <w:bidi w:val="0"/>
        <w:spacing w:before="0" w:after="432" w:line="254" w:lineRule="exact"/>
        <w:ind w:left="0" w:right="0" w:firstLine="0"/>
      </w:pPr>
      <w:bookmarkStart w:id="64" w:name="bookmark64"/>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4"/>
    </w:p>
    <w:p>
      <w:pPr>
        <w:pStyle w:val="Style72"/>
        <w:numPr>
          <w:ilvl w:val="0"/>
          <w:numId w:val="61"/>
        </w:numPr>
        <w:tabs>
          <w:tab w:leader="none" w:pos="3499" w:val="left"/>
        </w:tabs>
        <w:widowControl w:val="0"/>
        <w:keepNext/>
        <w:keepLines/>
        <w:shd w:val="clear" w:color="auto" w:fill="auto"/>
        <w:bidi w:val="0"/>
        <w:jc w:val="both"/>
        <w:spacing w:before="0" w:after="201" w:line="240" w:lineRule="exact"/>
        <w:ind w:left="2860" w:right="0" w:firstLine="0"/>
      </w:pPr>
      <w:bookmarkStart w:id="65" w:name="bookmark65"/>
      <w:r>
        <w:rPr>
          <w:rStyle w:val="CharStyle87"/>
        </w:rPr>
        <w:t>Převzetí díla nebo jeho části</w:t>
      </w:r>
      <w:bookmarkEnd w:id="65"/>
    </w:p>
    <w:p>
      <w:pPr>
        <w:pStyle w:val="Style55"/>
        <w:numPr>
          <w:ilvl w:val="0"/>
          <w:numId w:val="123"/>
        </w:numPr>
        <w:tabs>
          <w:tab w:leader="none" w:pos="702" w:val="left"/>
        </w:tabs>
        <w:widowControl w:val="0"/>
        <w:keepNext w:val="0"/>
        <w:keepLines w:val="0"/>
        <w:shd w:val="clear" w:color="auto" w:fill="auto"/>
        <w:bidi w:val="0"/>
        <w:spacing w:before="0" w:after="0" w:line="250" w:lineRule="exact"/>
        <w:ind w:left="0" w:right="0" w:firstLine="0"/>
      </w:pPr>
      <w:r>
        <w:rPr>
          <w:rStyle w:val="CharStyle84"/>
        </w:rPr>
        <w:t>Provedení díla</w:t>
      </w:r>
    </w:p>
    <w:p>
      <w:pPr>
        <w:pStyle w:val="Style55"/>
        <w:numPr>
          <w:ilvl w:val="0"/>
          <w:numId w:val="125"/>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55"/>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55"/>
        <w:numPr>
          <w:ilvl w:val="0"/>
          <w:numId w:val="12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55"/>
        <w:numPr>
          <w:ilvl w:val="0"/>
          <w:numId w:val="125"/>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55"/>
        <w:numPr>
          <w:ilvl w:val="0"/>
          <w:numId w:val="125"/>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55"/>
        <w:numPr>
          <w:ilvl w:val="0"/>
          <w:numId w:val="123"/>
        </w:numPr>
        <w:tabs>
          <w:tab w:leader="none" w:pos="716" w:val="left"/>
        </w:tabs>
        <w:widowControl w:val="0"/>
        <w:keepNext w:val="0"/>
        <w:keepLines w:val="0"/>
        <w:shd w:val="clear" w:color="auto" w:fill="auto"/>
        <w:bidi w:val="0"/>
        <w:spacing w:before="0" w:after="0" w:line="250" w:lineRule="exact"/>
        <w:ind w:left="0" w:right="0" w:firstLine="0"/>
      </w:pPr>
      <w:r>
        <w:rPr>
          <w:rStyle w:val="CharStyle84"/>
        </w:rPr>
        <w:t>Předání a převzetí díla nebo jeho části a Příprava k předání díla nebo jeho části</w:t>
      </w:r>
    </w:p>
    <w:p>
      <w:pPr>
        <w:pStyle w:val="Style55"/>
        <w:numPr>
          <w:ilvl w:val="0"/>
          <w:numId w:val="127"/>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55"/>
        <w:numPr>
          <w:ilvl w:val="0"/>
          <w:numId w:val="129"/>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55"/>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55"/>
        <w:numPr>
          <w:ilvl w:val="0"/>
          <w:numId w:val="129"/>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55"/>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55"/>
        <w:numPr>
          <w:ilvl w:val="0"/>
          <w:numId w:val="127"/>
        </w:numPr>
        <w:tabs>
          <w:tab w:leader="none" w:pos="729" w:val="left"/>
        </w:tabs>
        <w:widowControl w:val="0"/>
        <w:keepNext w:val="0"/>
        <w:keepLines w:val="0"/>
        <w:shd w:val="clear" w:color="auto" w:fill="auto"/>
        <w:bidi w:val="0"/>
        <w:spacing w:before="0" w:after="0" w:line="250" w:lineRule="exact"/>
        <w:ind w:left="0" w:right="0" w:firstLine="0"/>
      </w:pPr>
      <w:r>
        <w:rPr>
          <w:rStyle w:val="CharStyle84"/>
        </w:rPr>
        <w:t>Organizace a doklady nezbytné k předání a převzetí díla</w:t>
      </w:r>
    </w:p>
    <w:p>
      <w:pPr>
        <w:pStyle w:val="Style55"/>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55"/>
        <w:numPr>
          <w:ilvl w:val="0"/>
          <w:numId w:val="131"/>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55"/>
        <w:numPr>
          <w:ilvl w:val="0"/>
          <w:numId w:val="131"/>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55"/>
        <w:numPr>
          <w:ilvl w:val="0"/>
          <w:numId w:val="131"/>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55"/>
        <w:numPr>
          <w:ilvl w:val="0"/>
          <w:numId w:val="131"/>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55"/>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5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5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5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5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5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5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5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55"/>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55"/>
        <w:numPr>
          <w:ilvl w:val="0"/>
          <w:numId w:val="123"/>
        </w:numPr>
        <w:tabs>
          <w:tab w:leader="none" w:pos="689" w:val="left"/>
        </w:tabs>
        <w:widowControl w:val="0"/>
        <w:keepNext w:val="0"/>
        <w:keepLines w:val="0"/>
        <w:shd w:val="clear" w:color="auto" w:fill="auto"/>
        <w:bidi w:val="0"/>
        <w:spacing w:before="0" w:after="0" w:line="240" w:lineRule="exact"/>
        <w:ind w:left="0" w:right="0" w:firstLine="0"/>
      </w:pPr>
      <w:r>
        <w:rPr>
          <w:rStyle w:val="CharStyle84"/>
        </w:rPr>
        <w:t>Zápis o předání a převzetí díla</w:t>
      </w:r>
    </w:p>
    <w:p>
      <w:pPr>
        <w:pStyle w:val="Style55"/>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55"/>
        <w:numPr>
          <w:ilvl w:val="0"/>
          <w:numId w:val="13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55"/>
        <w:numPr>
          <w:ilvl w:val="0"/>
          <w:numId w:val="13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55"/>
        <w:numPr>
          <w:ilvl w:val="0"/>
          <w:numId w:val="133"/>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55"/>
        <w:numPr>
          <w:ilvl w:val="0"/>
          <w:numId w:val="133"/>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55"/>
        <w:numPr>
          <w:ilvl w:val="0"/>
          <w:numId w:val="133"/>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55"/>
        <w:widowControl w:val="0"/>
        <w:keepNext w:val="0"/>
        <w:keepLines w:val="0"/>
        <w:shd w:val="clear" w:color="auto" w:fill="auto"/>
        <w:bidi w:val="0"/>
        <w:spacing w:before="0" w:after="0" w:line="250" w:lineRule="exact"/>
        <w:ind w:left="0" w:right="0" w:firstLine="0"/>
      </w:pPr>
      <w:r>
        <w:rPr>
          <w:rStyle w:val="CharStyle84"/>
        </w:rPr>
        <w:t>13. 4. Prohlídka díla</w:t>
      </w:r>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55"/>
        <w:numPr>
          <w:ilvl w:val="0"/>
          <w:numId w:val="135"/>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55"/>
        <w:numPr>
          <w:ilvl w:val="0"/>
          <w:numId w:val="13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55"/>
        <w:numPr>
          <w:ilvl w:val="0"/>
          <w:numId w:val="13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55"/>
        <w:numPr>
          <w:ilvl w:val="0"/>
          <w:numId w:val="135"/>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55"/>
        <w:numPr>
          <w:ilvl w:val="0"/>
          <w:numId w:val="137"/>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55"/>
        <w:numPr>
          <w:ilvl w:val="0"/>
          <w:numId w:val="139"/>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55"/>
        <w:numPr>
          <w:ilvl w:val="0"/>
          <w:numId w:val="139"/>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55"/>
        <w:numPr>
          <w:ilvl w:val="0"/>
          <w:numId w:val="137"/>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55"/>
        <w:numPr>
          <w:ilvl w:val="0"/>
          <w:numId w:val="137"/>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55"/>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2"/>
        <w:numPr>
          <w:ilvl w:val="0"/>
          <w:numId w:val="61"/>
        </w:numPr>
        <w:tabs>
          <w:tab w:leader="none" w:pos="4105" w:val="left"/>
        </w:tabs>
        <w:widowControl w:val="0"/>
        <w:keepNext/>
        <w:keepLines/>
        <w:shd w:val="clear" w:color="auto" w:fill="auto"/>
        <w:bidi w:val="0"/>
        <w:jc w:val="both"/>
        <w:spacing w:before="0" w:after="210" w:line="240" w:lineRule="exact"/>
        <w:ind w:left="3480" w:right="0" w:firstLine="0"/>
      </w:pPr>
      <w:bookmarkStart w:id="66" w:name="bookmark66"/>
      <w:r>
        <w:rPr>
          <w:rStyle w:val="CharStyle87"/>
        </w:rPr>
        <w:t>Smluvní pokuty</w:t>
      </w:r>
      <w:bookmarkEnd w:id="66"/>
    </w:p>
    <w:p>
      <w:pPr>
        <w:pStyle w:val="Style55"/>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55"/>
        <w:numPr>
          <w:ilvl w:val="0"/>
          <w:numId w:val="141"/>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55"/>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55"/>
        <w:numPr>
          <w:ilvl w:val="0"/>
          <w:numId w:val="14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55"/>
        <w:numPr>
          <w:ilvl w:val="0"/>
          <w:numId w:val="141"/>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55"/>
        <w:numPr>
          <w:ilvl w:val="0"/>
          <w:numId w:val="141"/>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55"/>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55"/>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55"/>
        <w:numPr>
          <w:ilvl w:val="0"/>
          <w:numId w:val="141"/>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55"/>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55"/>
        <w:numPr>
          <w:ilvl w:val="0"/>
          <w:numId w:val="141"/>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55"/>
        <w:numPr>
          <w:ilvl w:val="0"/>
          <w:numId w:val="141"/>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55"/>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55"/>
        <w:numPr>
          <w:ilvl w:val="0"/>
          <w:numId w:val="141"/>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55"/>
        <w:numPr>
          <w:ilvl w:val="0"/>
          <w:numId w:val="141"/>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55"/>
        <w:numPr>
          <w:ilvl w:val="0"/>
          <w:numId w:val="141"/>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55"/>
        <w:numPr>
          <w:ilvl w:val="0"/>
          <w:numId w:val="141"/>
        </w:numPr>
        <w:tabs>
          <w:tab w:leader="none" w:pos="706" w:val="left"/>
        </w:tabs>
        <w:widowControl w:val="0"/>
        <w:keepNext w:val="0"/>
        <w:keepLines w:val="0"/>
        <w:shd w:val="clear" w:color="auto" w:fill="auto"/>
        <w:bidi w:val="0"/>
        <w:spacing w:before="0" w:after="432" w:line="254" w:lineRule="exact"/>
        <w:ind w:left="0" w:right="0" w:firstLine="0"/>
      </w:pPr>
      <w:bookmarkStart w:id="67" w:name="bookmark67"/>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7"/>
    </w:p>
    <w:p>
      <w:pPr>
        <w:pStyle w:val="Style72"/>
        <w:numPr>
          <w:ilvl w:val="0"/>
          <w:numId w:val="61"/>
        </w:numPr>
        <w:tabs>
          <w:tab w:leader="none" w:pos="878" w:val="left"/>
        </w:tabs>
        <w:widowControl w:val="0"/>
        <w:keepNext/>
        <w:keepLines/>
        <w:shd w:val="clear" w:color="auto" w:fill="auto"/>
        <w:bidi w:val="0"/>
        <w:jc w:val="both"/>
        <w:spacing w:before="0" w:after="0" w:line="240" w:lineRule="exact"/>
        <w:ind w:left="340" w:right="0" w:firstLine="0"/>
      </w:pPr>
      <w:bookmarkStart w:id="68" w:name="bookmark68"/>
      <w:r>
        <w:rPr>
          <w:rStyle w:val="CharStyle87"/>
        </w:rPr>
        <w:t>Nebezpečí vzniku škody na věci, přechod vlastnického práva a odpovědnost za</w:t>
      </w:r>
      <w:bookmarkEnd w:id="68"/>
    </w:p>
    <w:p>
      <w:pPr>
        <w:pStyle w:val="Style72"/>
        <w:widowControl w:val="0"/>
        <w:keepNext/>
        <w:keepLines/>
        <w:shd w:val="clear" w:color="auto" w:fill="auto"/>
        <w:bidi w:val="0"/>
        <w:spacing w:before="0" w:after="150" w:line="240" w:lineRule="exact"/>
        <w:ind w:left="0" w:right="20" w:firstLine="0"/>
      </w:pPr>
      <w:bookmarkStart w:id="69" w:name="bookmark69"/>
      <w:r>
        <w:rPr>
          <w:rStyle w:val="CharStyle87"/>
        </w:rPr>
        <w:t>škodu</w:t>
      </w:r>
      <w:bookmarkEnd w:id="69"/>
    </w:p>
    <w:p>
      <w:pPr>
        <w:pStyle w:val="Style55"/>
        <w:numPr>
          <w:ilvl w:val="0"/>
          <w:numId w:val="143"/>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55"/>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55"/>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55"/>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55"/>
        <w:numPr>
          <w:ilvl w:val="0"/>
          <w:numId w:val="145"/>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55"/>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55"/>
        <w:numPr>
          <w:ilvl w:val="0"/>
          <w:numId w:val="143"/>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55"/>
        <w:numPr>
          <w:ilvl w:val="0"/>
          <w:numId w:val="147"/>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55"/>
        <w:numPr>
          <w:ilvl w:val="0"/>
          <w:numId w:val="147"/>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55"/>
        <w:numPr>
          <w:ilvl w:val="0"/>
          <w:numId w:val="147"/>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55"/>
        <w:numPr>
          <w:ilvl w:val="0"/>
          <w:numId w:val="143"/>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55"/>
        <w:numPr>
          <w:ilvl w:val="0"/>
          <w:numId w:val="143"/>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55"/>
        <w:numPr>
          <w:ilvl w:val="0"/>
          <w:numId w:val="143"/>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55"/>
        <w:numPr>
          <w:ilvl w:val="0"/>
          <w:numId w:val="143"/>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55"/>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55"/>
        <w:numPr>
          <w:ilvl w:val="0"/>
          <w:numId w:val="143"/>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55"/>
        <w:numPr>
          <w:ilvl w:val="0"/>
          <w:numId w:val="143"/>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55"/>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55"/>
        <w:numPr>
          <w:ilvl w:val="0"/>
          <w:numId w:val="143"/>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55"/>
        <w:numPr>
          <w:ilvl w:val="0"/>
          <w:numId w:val="143"/>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55"/>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55"/>
        <w:widowControl w:val="0"/>
        <w:keepNext w:val="0"/>
        <w:keepLines w:val="0"/>
        <w:shd w:val="clear" w:color="auto" w:fill="auto"/>
        <w:bidi w:val="0"/>
        <w:spacing w:before="0" w:after="488" w:line="250" w:lineRule="exact"/>
        <w:ind w:left="0" w:right="0" w:firstLine="640"/>
      </w:pPr>
      <w:bookmarkStart w:id="70" w:name="bookmark70"/>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0"/>
    </w:p>
    <w:p>
      <w:pPr>
        <w:pStyle w:val="Style72"/>
        <w:numPr>
          <w:ilvl w:val="0"/>
          <w:numId w:val="61"/>
        </w:numPr>
        <w:tabs>
          <w:tab w:leader="none" w:pos="2870" w:val="left"/>
        </w:tabs>
        <w:widowControl w:val="0"/>
        <w:keepNext/>
        <w:keepLines/>
        <w:shd w:val="clear" w:color="auto" w:fill="auto"/>
        <w:bidi w:val="0"/>
        <w:jc w:val="both"/>
        <w:spacing w:before="0" w:after="210" w:line="240" w:lineRule="exact"/>
        <w:ind w:left="2240" w:right="0" w:firstLine="0"/>
      </w:pPr>
      <w:bookmarkStart w:id="71" w:name="bookmark71"/>
      <w:r>
        <w:rPr>
          <w:rStyle w:val="CharStyle87"/>
        </w:rPr>
        <w:t>Odpovědnost za vady a záruka za jakost</w:t>
      </w:r>
      <w:bookmarkEnd w:id="71"/>
    </w:p>
    <w:p>
      <w:pPr>
        <w:pStyle w:val="Style55"/>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55"/>
        <w:numPr>
          <w:ilvl w:val="0"/>
          <w:numId w:val="14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55"/>
        <w:numPr>
          <w:ilvl w:val="0"/>
          <w:numId w:val="149"/>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55"/>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55"/>
        <w:numPr>
          <w:ilvl w:val="0"/>
          <w:numId w:val="149"/>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55"/>
        <w:numPr>
          <w:ilvl w:val="0"/>
          <w:numId w:val="149"/>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55"/>
        <w:numPr>
          <w:ilvl w:val="0"/>
          <w:numId w:val="149"/>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55"/>
        <w:numPr>
          <w:ilvl w:val="0"/>
          <w:numId w:val="149"/>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55"/>
        <w:numPr>
          <w:ilvl w:val="0"/>
          <w:numId w:val="14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55"/>
        <w:numPr>
          <w:ilvl w:val="0"/>
          <w:numId w:val="15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55"/>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55"/>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55"/>
        <w:numPr>
          <w:ilvl w:val="0"/>
          <w:numId w:val="153"/>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55"/>
        <w:numPr>
          <w:ilvl w:val="0"/>
          <w:numId w:val="153"/>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55"/>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55"/>
        <w:numPr>
          <w:ilvl w:val="0"/>
          <w:numId w:val="151"/>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55"/>
        <w:numPr>
          <w:ilvl w:val="0"/>
          <w:numId w:val="15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55"/>
        <w:numPr>
          <w:ilvl w:val="0"/>
          <w:numId w:val="149"/>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55"/>
        <w:numPr>
          <w:ilvl w:val="0"/>
          <w:numId w:val="149"/>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55"/>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55"/>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55"/>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55"/>
        <w:numPr>
          <w:ilvl w:val="0"/>
          <w:numId w:val="155"/>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55"/>
        <w:numPr>
          <w:ilvl w:val="0"/>
          <w:numId w:val="155"/>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55"/>
        <w:numPr>
          <w:ilvl w:val="0"/>
          <w:numId w:val="155"/>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55"/>
        <w:numPr>
          <w:ilvl w:val="0"/>
          <w:numId w:val="155"/>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55"/>
        <w:numPr>
          <w:ilvl w:val="0"/>
          <w:numId w:val="157"/>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55"/>
        <w:numPr>
          <w:ilvl w:val="0"/>
          <w:numId w:val="157"/>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55"/>
        <w:numPr>
          <w:ilvl w:val="0"/>
          <w:numId w:val="157"/>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55"/>
        <w:numPr>
          <w:ilvl w:val="0"/>
          <w:numId w:val="155"/>
        </w:numPr>
        <w:tabs>
          <w:tab w:leader="none" w:pos="678" w:val="left"/>
        </w:tabs>
        <w:widowControl w:val="0"/>
        <w:keepNext w:val="0"/>
        <w:keepLines w:val="0"/>
        <w:shd w:val="clear" w:color="auto" w:fill="auto"/>
        <w:bidi w:val="0"/>
        <w:spacing w:before="0" w:after="432" w:line="254" w:lineRule="exact"/>
        <w:ind w:left="0" w:right="0" w:firstLine="0"/>
      </w:pPr>
      <w:bookmarkStart w:id="72" w:name="bookmark72"/>
      <w:r>
        <w:rPr>
          <w:lang w:val="cs-CZ" w:eastAsia="cs-CZ" w:bidi="cs-CZ"/>
          <w:sz w:val="24"/>
          <w:szCs w:val="24"/>
          <w:w w:val="100"/>
          <w:spacing w:val="0"/>
          <w:color w:val="000000"/>
          <w:position w:val="0"/>
        </w:rPr>
        <w:t>O odstranění reklamované vady sepíší Objednatel se Zhotovitelem protokol, ve kterém potvrdí odstranění vady.</w:t>
      </w:r>
      <w:bookmarkEnd w:id="72"/>
    </w:p>
    <w:p>
      <w:pPr>
        <w:pStyle w:val="Style72"/>
        <w:numPr>
          <w:ilvl w:val="0"/>
          <w:numId w:val="159"/>
        </w:numPr>
        <w:tabs>
          <w:tab w:leader="none" w:pos="4221" w:val="left"/>
        </w:tabs>
        <w:widowControl w:val="0"/>
        <w:keepNext/>
        <w:keepLines/>
        <w:shd w:val="clear" w:color="auto" w:fill="auto"/>
        <w:bidi w:val="0"/>
        <w:jc w:val="both"/>
        <w:spacing w:before="0" w:after="206" w:line="240" w:lineRule="exact"/>
        <w:ind w:left="3500" w:right="0" w:firstLine="0"/>
      </w:pPr>
      <w:bookmarkStart w:id="73" w:name="bookmark73"/>
      <w:r>
        <w:rPr>
          <w:rStyle w:val="CharStyle87"/>
        </w:rPr>
        <w:t>Zánik závazků</w:t>
      </w:r>
      <w:bookmarkEnd w:id="73"/>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2"/>
        <w:numPr>
          <w:ilvl w:val="0"/>
          <w:numId w:val="161"/>
        </w:numPr>
        <w:tabs>
          <w:tab w:leader="none" w:pos="558" w:val="left"/>
        </w:tabs>
        <w:widowControl w:val="0"/>
        <w:keepNext/>
        <w:keepLines/>
        <w:shd w:val="clear" w:color="auto" w:fill="auto"/>
        <w:bidi w:val="0"/>
        <w:jc w:val="both"/>
        <w:spacing w:before="0" w:after="0" w:line="250" w:lineRule="exact"/>
        <w:ind w:left="0" w:right="0" w:firstLine="0"/>
      </w:pPr>
      <w:bookmarkStart w:id="74" w:name="bookmark74"/>
      <w:r>
        <w:rPr>
          <w:rStyle w:val="CharStyle87"/>
        </w:rPr>
        <w:t>Splněním</w:t>
      </w:r>
      <w:bookmarkEnd w:id="74"/>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55"/>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84"/>
        </w:rPr>
        <w:t>Dohodou smluvních stran</w:t>
      </w:r>
    </w:p>
    <w:p>
      <w:pPr>
        <w:pStyle w:val="Style55"/>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55"/>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rStyle w:val="CharStyle84"/>
        </w:rPr>
        <w:t>Odstoupením od Smlouvy</w:t>
      </w:r>
    </w:p>
    <w:p>
      <w:pPr>
        <w:pStyle w:val="Style55"/>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55"/>
        <w:numPr>
          <w:ilvl w:val="0"/>
          <w:numId w:val="16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5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55"/>
        <w:numPr>
          <w:ilvl w:val="0"/>
          <w:numId w:val="16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55"/>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55"/>
        <w:numPr>
          <w:ilvl w:val="0"/>
          <w:numId w:val="16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55"/>
        <w:numPr>
          <w:ilvl w:val="0"/>
          <w:numId w:val="165"/>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55"/>
        <w:numPr>
          <w:ilvl w:val="0"/>
          <w:numId w:val="165"/>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55"/>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55"/>
        <w:numPr>
          <w:ilvl w:val="0"/>
          <w:numId w:val="165"/>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55"/>
        <w:numPr>
          <w:ilvl w:val="0"/>
          <w:numId w:val="165"/>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55"/>
        <w:numPr>
          <w:ilvl w:val="0"/>
          <w:numId w:val="165"/>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55"/>
        <w:numPr>
          <w:ilvl w:val="0"/>
          <w:numId w:val="16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55"/>
        <w:numPr>
          <w:ilvl w:val="0"/>
          <w:numId w:val="163"/>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55"/>
        <w:numPr>
          <w:ilvl w:val="0"/>
          <w:numId w:val="163"/>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55"/>
        <w:numPr>
          <w:ilvl w:val="0"/>
          <w:numId w:val="161"/>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55"/>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55"/>
        <w:numPr>
          <w:ilvl w:val="0"/>
          <w:numId w:val="161"/>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55"/>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55"/>
        <w:numPr>
          <w:ilvl w:val="0"/>
          <w:numId w:val="161"/>
        </w:numPr>
        <w:tabs>
          <w:tab w:leader="none" w:pos="572" w:val="left"/>
        </w:tabs>
        <w:widowControl w:val="0"/>
        <w:keepNext w:val="0"/>
        <w:keepLines w:val="0"/>
        <w:shd w:val="clear" w:color="auto" w:fill="auto"/>
        <w:bidi w:val="0"/>
        <w:spacing w:before="0" w:after="432" w:line="254" w:lineRule="exact"/>
        <w:ind w:left="0" w:right="0" w:firstLine="0"/>
      </w:pPr>
      <w:bookmarkStart w:id="75" w:name="bookmark75"/>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5"/>
    </w:p>
    <w:p>
      <w:pPr>
        <w:pStyle w:val="Style72"/>
        <w:numPr>
          <w:ilvl w:val="0"/>
          <w:numId w:val="159"/>
        </w:numPr>
        <w:tabs>
          <w:tab w:leader="none" w:pos="4512" w:val="left"/>
        </w:tabs>
        <w:widowControl w:val="0"/>
        <w:keepNext/>
        <w:keepLines/>
        <w:shd w:val="clear" w:color="auto" w:fill="auto"/>
        <w:bidi w:val="0"/>
        <w:jc w:val="both"/>
        <w:spacing w:before="0" w:after="210" w:line="240" w:lineRule="exact"/>
        <w:ind w:left="3700" w:right="0" w:firstLine="0"/>
      </w:pPr>
      <w:bookmarkStart w:id="76" w:name="bookmark76"/>
      <w:r>
        <w:rPr>
          <w:rStyle w:val="CharStyle87"/>
        </w:rPr>
        <w:t>Vyšší moc</w:t>
      </w:r>
      <w:bookmarkEnd w:id="76"/>
    </w:p>
    <w:p>
      <w:pPr>
        <w:pStyle w:val="Style55"/>
        <w:numPr>
          <w:ilvl w:val="0"/>
          <w:numId w:val="16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55"/>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55"/>
        <w:numPr>
          <w:ilvl w:val="0"/>
          <w:numId w:val="16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55"/>
        <w:numPr>
          <w:ilvl w:val="0"/>
          <w:numId w:val="16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55"/>
        <w:numPr>
          <w:ilvl w:val="0"/>
          <w:numId w:val="167"/>
        </w:numPr>
        <w:tabs>
          <w:tab w:leader="none" w:pos="572" w:val="left"/>
        </w:tabs>
        <w:widowControl w:val="0"/>
        <w:keepNext w:val="0"/>
        <w:keepLines w:val="0"/>
        <w:shd w:val="clear" w:color="auto" w:fill="auto"/>
        <w:bidi w:val="0"/>
        <w:spacing w:before="0" w:after="428" w:line="250" w:lineRule="exact"/>
        <w:ind w:left="0" w:right="0" w:firstLine="0"/>
      </w:pPr>
      <w:bookmarkStart w:id="77" w:name="bookmark77"/>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7"/>
    </w:p>
    <w:p>
      <w:pPr>
        <w:pStyle w:val="Style72"/>
        <w:numPr>
          <w:ilvl w:val="0"/>
          <w:numId w:val="159"/>
        </w:numPr>
        <w:tabs>
          <w:tab w:leader="none" w:pos="3425" w:val="left"/>
        </w:tabs>
        <w:widowControl w:val="0"/>
        <w:keepNext/>
        <w:keepLines/>
        <w:shd w:val="clear" w:color="auto" w:fill="auto"/>
        <w:bidi w:val="0"/>
        <w:jc w:val="both"/>
        <w:spacing w:before="0" w:after="218" w:line="240" w:lineRule="exact"/>
        <w:ind w:left="2800" w:right="0" w:firstLine="0"/>
      </w:pPr>
      <w:bookmarkStart w:id="78" w:name="bookmark78"/>
      <w:r>
        <w:rPr>
          <w:rStyle w:val="CharStyle87"/>
        </w:rPr>
        <w:t>Zajištění závazků Zhotovitele</w:t>
      </w:r>
      <w:bookmarkEnd w:id="78"/>
    </w:p>
    <w:p>
      <w:pPr>
        <w:pStyle w:val="Style55"/>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4"/>
        </w:rPr>
        <w:t>Pojištění odpovědnosti za škodu způsobenou Zhotovitelem třetí osobě</w:t>
      </w:r>
    </w:p>
    <w:p>
      <w:pPr>
        <w:pStyle w:val="Style55"/>
        <w:numPr>
          <w:ilvl w:val="0"/>
          <w:numId w:val="171"/>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55"/>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55"/>
        <w:numPr>
          <w:ilvl w:val="0"/>
          <w:numId w:val="173"/>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55"/>
        <w:numPr>
          <w:ilvl w:val="0"/>
          <w:numId w:val="171"/>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55"/>
        <w:numPr>
          <w:ilvl w:val="0"/>
          <w:numId w:val="169"/>
        </w:numPr>
        <w:tabs>
          <w:tab w:leader="none" w:pos="721" w:val="left"/>
        </w:tabs>
        <w:widowControl w:val="0"/>
        <w:keepNext w:val="0"/>
        <w:keepLines w:val="0"/>
        <w:shd w:val="clear" w:color="auto" w:fill="auto"/>
        <w:bidi w:val="0"/>
        <w:spacing w:before="0" w:after="0" w:line="240" w:lineRule="exact"/>
        <w:ind w:left="0" w:right="0" w:firstLine="0"/>
      </w:pPr>
      <w:r>
        <w:rPr>
          <w:rStyle w:val="CharStyle84"/>
        </w:rPr>
        <w:t>Stavebně montážní pojištění</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55"/>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55"/>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4"/>
        </w:rPr>
        <w:t>Zajištění kvalifikace po dobu realizace díla</w:t>
      </w:r>
    </w:p>
    <w:p>
      <w:pPr>
        <w:pStyle w:val="Style55"/>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55"/>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5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55"/>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55"/>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4"/>
        </w:rPr>
        <w:t>Zajištění závazku za řádné splnění díla</w:t>
      </w:r>
    </w:p>
    <w:p>
      <w:pPr>
        <w:pStyle w:val="Style55"/>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55"/>
        <w:numPr>
          <w:ilvl w:val="0"/>
          <w:numId w:val="169"/>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55"/>
        <w:numPr>
          <w:ilvl w:val="0"/>
          <w:numId w:val="169"/>
        </w:numPr>
        <w:tabs>
          <w:tab w:leader="none" w:pos="558" w:val="left"/>
        </w:tabs>
        <w:widowControl w:val="0"/>
        <w:keepNext w:val="0"/>
        <w:keepLines w:val="0"/>
        <w:shd w:val="clear" w:color="auto" w:fill="auto"/>
        <w:bidi w:val="0"/>
        <w:spacing w:before="0" w:after="0" w:line="240" w:lineRule="exact"/>
        <w:ind w:left="0" w:right="0" w:firstLine="0"/>
      </w:pPr>
      <w:r>
        <w:rPr>
          <w:rStyle w:val="CharStyle84"/>
        </w:rPr>
        <w:t>Zajištění závazku za řádné splnění díla - Bankovní záruka za řádné plnění díla</w:t>
      </w:r>
    </w:p>
    <w:p>
      <w:pPr>
        <w:pStyle w:val="Style55"/>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55"/>
        <w:numPr>
          <w:ilvl w:val="0"/>
          <w:numId w:val="175"/>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55"/>
        <w:numPr>
          <w:ilvl w:val="0"/>
          <w:numId w:val="175"/>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55"/>
        <w:numPr>
          <w:ilvl w:val="0"/>
          <w:numId w:val="175"/>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55"/>
        <w:numPr>
          <w:ilvl w:val="0"/>
          <w:numId w:val="175"/>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55"/>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55"/>
        <w:numPr>
          <w:ilvl w:val="0"/>
          <w:numId w:val="175"/>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55"/>
        <w:numPr>
          <w:ilvl w:val="0"/>
          <w:numId w:val="175"/>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55"/>
        <w:numPr>
          <w:ilvl w:val="0"/>
          <w:numId w:val="17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55"/>
        <w:numPr>
          <w:ilvl w:val="0"/>
          <w:numId w:val="175"/>
        </w:numPr>
        <w:tabs>
          <w:tab w:leader="none" w:pos="846" w:val="left"/>
        </w:tabs>
        <w:widowControl w:val="0"/>
        <w:keepNext w:val="0"/>
        <w:keepLines w:val="0"/>
        <w:shd w:val="clear" w:color="auto" w:fill="auto"/>
        <w:bidi w:val="0"/>
        <w:spacing w:before="0" w:after="432" w:line="254" w:lineRule="exact"/>
        <w:ind w:left="0" w:right="0" w:firstLine="0"/>
      </w:pPr>
      <w:bookmarkStart w:id="79" w:name="bookmark79"/>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9"/>
    </w:p>
    <w:p>
      <w:pPr>
        <w:pStyle w:val="Style72"/>
        <w:numPr>
          <w:ilvl w:val="0"/>
          <w:numId w:val="159"/>
        </w:numPr>
        <w:tabs>
          <w:tab w:leader="none" w:pos="3514" w:val="left"/>
        </w:tabs>
        <w:widowControl w:val="0"/>
        <w:keepNext/>
        <w:keepLines/>
        <w:shd w:val="clear" w:color="auto" w:fill="auto"/>
        <w:bidi w:val="0"/>
        <w:jc w:val="both"/>
        <w:spacing w:before="0" w:after="210" w:line="240" w:lineRule="exact"/>
        <w:ind w:left="2980" w:right="0" w:firstLine="0"/>
      </w:pPr>
      <w:bookmarkStart w:id="80" w:name="bookmark80"/>
      <w:r>
        <w:rPr>
          <w:rStyle w:val="CharStyle87"/>
        </w:rPr>
        <w:t>Odkazy na obchodní firmy</w:t>
      </w:r>
      <w:bookmarkEnd w:id="80"/>
    </w:p>
    <w:p>
      <w:pPr>
        <w:pStyle w:val="Style55"/>
        <w:numPr>
          <w:ilvl w:val="0"/>
          <w:numId w:val="177"/>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55"/>
        <w:numPr>
          <w:ilvl w:val="0"/>
          <w:numId w:val="177"/>
        </w:numPr>
        <w:tabs>
          <w:tab w:leader="none" w:pos="591"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1"/>
    </w:p>
    <w:p>
      <w:pPr>
        <w:pStyle w:val="Style72"/>
        <w:numPr>
          <w:ilvl w:val="0"/>
          <w:numId w:val="159"/>
        </w:numPr>
        <w:tabs>
          <w:tab w:leader="none" w:pos="3805" w:val="left"/>
        </w:tabs>
        <w:widowControl w:val="0"/>
        <w:keepNext/>
        <w:keepLines/>
        <w:shd w:val="clear" w:color="auto" w:fill="auto"/>
        <w:bidi w:val="0"/>
        <w:jc w:val="both"/>
        <w:spacing w:before="0" w:after="207" w:line="240" w:lineRule="exact"/>
        <w:ind w:left="3180" w:right="0" w:firstLine="0"/>
      </w:pPr>
      <w:bookmarkStart w:id="82" w:name="bookmark82"/>
      <w:r>
        <w:rPr>
          <w:rStyle w:val="CharStyle87"/>
        </w:rPr>
        <w:t>Závěrečná ustanovení</w:t>
      </w:r>
      <w:bookmarkEnd w:id="82"/>
    </w:p>
    <w:p>
      <w:pPr>
        <w:pStyle w:val="Style55"/>
        <w:numPr>
          <w:ilvl w:val="0"/>
          <w:numId w:val="179"/>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55"/>
        <w:numPr>
          <w:ilvl w:val="0"/>
          <w:numId w:val="179"/>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55"/>
        <w:numPr>
          <w:ilvl w:val="0"/>
          <w:numId w:val="179"/>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55"/>
        <w:numPr>
          <w:ilvl w:val="0"/>
          <w:numId w:val="179"/>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55"/>
        <w:numPr>
          <w:ilvl w:val="0"/>
          <w:numId w:val="179"/>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55"/>
        <w:numPr>
          <w:ilvl w:val="0"/>
          <w:numId w:val="179"/>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55"/>
        <w:numPr>
          <w:ilvl w:val="0"/>
          <w:numId w:val="179"/>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55"/>
        <w:numPr>
          <w:ilvl w:val="0"/>
          <w:numId w:val="179"/>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55"/>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55"/>
        <w:numPr>
          <w:ilvl w:val="0"/>
          <w:numId w:val="181"/>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18"/>
      <w:footerReference w:type="default" r:id="rId19"/>
      <w:footerReference w:type="first" r:id="rId20"/>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2.3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 xml:space="preserve">Stránka </w:t>
                </w:r>
                <w:fldSimple w:instr=" PAGE \* MERGEFORMAT ">
                  <w:r>
                    <w:rPr>
                      <w:rStyle w:val="CharStyle13"/>
                      <w:i w:val="0"/>
                      <w:iCs w:val="0"/>
                    </w:rPr>
                    <w:t>#</w:t>
                  </w:r>
                </w:fldSimple>
                <w:r>
                  <w:rPr>
                    <w:rStyle w:val="CharStyle13"/>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7"/>
                      <w:i w:val="0"/>
                      <w:iCs w:val="0"/>
                    </w:rPr>
                    <w:t>#</w:t>
                  </w:r>
                </w:fldSimple>
                <w:r>
                  <w:rPr>
                    <w:rStyle w:val="CharStyle27"/>
                    <w:i w:val="0"/>
                    <w:iCs w:val="0"/>
                  </w:rPr>
                  <w:t xml:space="preserve"> z 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7"/>
                      <w:i w:val="0"/>
                      <w:iCs w:val="0"/>
                    </w:rPr>
                    <w:t>#</w:t>
                  </w:r>
                </w:fldSimple>
                <w:r>
                  <w:rPr>
                    <w:rStyle w:val="CharStyle27"/>
                    <w:i w:val="0"/>
                    <w:iCs w:val="0"/>
                  </w:rPr>
                  <w:t xml:space="preserve"> z 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7"/>
                      <w:i w:val="0"/>
                      <w:iCs w:val="0"/>
                    </w:rPr>
                    <w:t>#</w:t>
                  </w:r>
                </w:fldSimple>
                <w:r>
                  <w:rPr>
                    <w:rStyle w:val="CharStyle27"/>
                    <w:i w:val="0"/>
                    <w:iCs w:val="0"/>
                  </w:rPr>
                  <w:t xml:space="preserve"> z 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487.55pt;margin-top:783.6pt;width:56.15pt;height:7.7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7"/>
                      <w:i w:val="0"/>
                      <w:iCs w:val="0"/>
                    </w:rPr>
                    <w:t>#</w:t>
                  </w:r>
                </w:fldSimple>
                <w:r>
                  <w:rPr>
                    <w:rStyle w:val="CharStyle27"/>
                    <w:i w:val="0"/>
                    <w:iCs w:val="0"/>
                  </w:rPr>
                  <w:t xml:space="preserve"> z 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56.7pt;margin-top:795.15pt;width:67.45pt;height:11.0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 xml:space="preserve">Stránka </w:t>
                </w:r>
                <w:fldSimple w:instr=" PAGE \* MERGEFORMAT ">
                  <w:r>
                    <w:rPr>
                      <w:rStyle w:val="CharStyle27"/>
                      <w:i w:val="0"/>
                      <w:iCs w:val="0"/>
                    </w:rPr>
                    <w:t>#</w:t>
                  </w:r>
                </w:fldSimple>
                <w:r>
                  <w:rPr>
                    <w:rStyle w:val="CharStyle27"/>
                    <w:i w:val="0"/>
                    <w:iCs w:val="0"/>
                  </w:rPr>
                  <w:t xml:space="preserve"> z 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70.5pt;margin-top:798.6pt;width:66.95pt;height:7.7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i w:val="0"/>
                    <w:iCs w:val="0"/>
                  </w:rPr>
                  <w:t xml:space="preserve">Stránka </w:t>
                </w:r>
                <w:fldSimple w:instr=" PAGE \* MERGEFORMAT ">
                  <w:r>
                    <w:rPr>
                      <w:rStyle w:val="CharStyle13"/>
                      <w:i w:val="0"/>
                      <w:iCs w:val="0"/>
                    </w:rPr>
                    <w:t>#</w:t>
                  </w:r>
                </w:fldSimple>
                <w:r>
                  <w:rPr>
                    <w:rStyle w:val="CharStyle13"/>
                    <w:i w:val="0"/>
                    <w:iCs w:val="0"/>
                  </w:rPr>
                  <w:t xml:space="preserve"> z 39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71.05pt;margin-top:73.7pt;width:234.25pt;height:9.3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7"/>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34.5pt;margin-top:85.7pt;width:126.5pt;height:9.3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44"/>
                    <w:i w:val="0"/>
                    <w:iCs w:val="0"/>
                  </w:rPr>
                  <w:t>XIV. ZÁVĚREČNÁ UJEDNÁNÍ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76.2pt;margin-top:24.2pt;width:454.3pt;height:34.5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71"/>
                    <w:b w:val="0"/>
                    <w:bCs w:val="0"/>
                    <w:i/>
                    <w:iCs/>
                  </w:rPr>
                  <w:t>Pozn.: Žlutě podbarvená ujednání vzoru prováděcí smlouvy představují volitelná nebo variantní ujednání</w:t>
                </w:r>
              </w:p>
              <w:p>
                <w:pPr>
                  <w:pStyle w:val="Style11"/>
                  <w:widowControl w:val="0"/>
                  <w:keepNext w:val="0"/>
                  <w:keepLines w:val="0"/>
                  <w:shd w:val="clear" w:color="auto" w:fill="auto"/>
                  <w:bidi w:val="0"/>
                  <w:jc w:val="left"/>
                  <w:spacing w:before="0" w:after="0" w:line="240" w:lineRule="auto"/>
                  <w:ind w:left="0" w:right="0" w:firstLine="0"/>
                </w:pPr>
                <w:r>
                  <w:rPr>
                    <w:rStyle w:val="CharStyle71"/>
                    <w:b w:val="0"/>
                    <w:bCs w:val="0"/>
                    <w:i/>
                    <w:iCs/>
                  </w:rPr>
                  <w:t>smlouvy o dílo. Zadavatel zvolí příslušné volitelné nebo variantní ujednání podle technických podmínek</w:t>
                </w:r>
              </w:p>
              <w:p>
                <w:pPr>
                  <w:pStyle w:val="Style11"/>
                  <w:widowControl w:val="0"/>
                  <w:keepNext w:val="0"/>
                  <w:keepLines w:val="0"/>
                  <w:shd w:val="clear" w:color="auto" w:fill="auto"/>
                  <w:bidi w:val="0"/>
                  <w:jc w:val="left"/>
                  <w:spacing w:before="0" w:after="0" w:line="240" w:lineRule="auto"/>
                  <w:ind w:left="0" w:right="0" w:firstLine="0"/>
                </w:pPr>
                <w:r>
                  <w:rPr>
                    <w:rStyle w:val="CharStyle71"/>
                    <w:b w:val="0"/>
                    <w:bCs w:val="0"/>
                    <w:i/>
                    <w:iCs/>
                  </w:rPr>
                  <w:t>konkrétní veřejné zakázky zadávané na základě rámcové dohody, a to ve výzvě k podání nabídky do minitendru.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4">
    <w:multiLevelType w:val="multilevel"/>
    <w:lvl w:ilvl="0">
      <w:start w:val="2"/>
      <w:numFmt w:val="upperRoman"/>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6">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5">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2) + Tučné,Kurzíva Exact"/>
    <w:basedOn w:val="CharStyle4"/>
    <w:rPr>
      <w:lang w:val="cs-CZ" w:eastAsia="cs-CZ" w:bidi="cs-CZ"/>
      <w:b/>
      <w:bCs/>
      <w:i/>
      <w:iCs/>
      <w:w w:val="100"/>
      <w:spacing w:val="0"/>
      <w:color w:val="000000"/>
      <w:position w:val="0"/>
    </w:rPr>
  </w:style>
  <w:style w:type="character" w:customStyle="1" w:styleId="CharStyle8">
    <w:name w:val="Základní text (12) Exact"/>
    <w:basedOn w:val="DefaultParagraphFont"/>
    <w:rPr>
      <w:b/>
      <w:bCs/>
      <w:i w:val="0"/>
      <w:iCs w:val="0"/>
      <w:u w:val="none"/>
      <w:strike w:val="0"/>
      <w:smallCaps w:val="0"/>
      <w:sz w:val="19"/>
      <w:szCs w:val="19"/>
      <w:rFonts w:ascii="Arial" w:eastAsia="Arial" w:hAnsi="Arial" w:cs="Arial"/>
    </w:rPr>
  </w:style>
  <w:style w:type="character" w:customStyle="1" w:styleId="CharStyle10">
    <w:name w:val="Nadpis #1_"/>
    <w:basedOn w:val="DefaultParagraphFont"/>
    <w:link w:val="Style9"/>
    <w:rPr>
      <w:b/>
      <w:bCs/>
      <w:i w:val="0"/>
      <w:iCs w:val="0"/>
      <w:u w:val="none"/>
      <w:strike w:val="0"/>
      <w:smallCaps w:val="0"/>
      <w:sz w:val="28"/>
      <w:szCs w:val="28"/>
      <w:rFonts w:ascii="Calibri" w:eastAsia="Calibri" w:hAnsi="Calibri" w:cs="Calibri"/>
    </w:rPr>
  </w:style>
  <w:style w:type="character" w:customStyle="1" w:styleId="CharStyle12">
    <w:name w:val="Záhlaví nebo Zápatí_"/>
    <w:basedOn w:val="DefaultParagraphFont"/>
    <w:link w:val="Style11"/>
    <w:rPr>
      <w:b w:val="0"/>
      <w:bCs w:val="0"/>
      <w:i/>
      <w:iCs/>
      <w:u w:val="none"/>
      <w:strike w:val="0"/>
      <w:smallCaps w:val="0"/>
      <w:sz w:val="20"/>
      <w:szCs w:val="20"/>
      <w:rFonts w:ascii="Calibri" w:eastAsia="Calibri" w:hAnsi="Calibri" w:cs="Calibri"/>
    </w:rPr>
  </w:style>
  <w:style w:type="character" w:customStyle="1" w:styleId="CharStyle13">
    <w:name w:val="Záhlaví nebo Zápatí + 11 pt,Ne kurzíva"/>
    <w:basedOn w:val="CharStyle12"/>
    <w:rPr>
      <w:lang w:val="cs-CZ" w:eastAsia="cs-CZ" w:bidi="cs-CZ"/>
      <w:b/>
      <w:bCs/>
      <w:i/>
      <w:iCs/>
      <w:sz w:val="22"/>
      <w:szCs w:val="22"/>
      <w:w w:val="100"/>
      <w:spacing w:val="0"/>
      <w:color w:val="000000"/>
      <w:position w:val="0"/>
    </w:rPr>
  </w:style>
  <w:style w:type="character" w:customStyle="1" w:styleId="CharStyle15">
    <w:name w:val="Nadpis #2 (3)_"/>
    <w:basedOn w:val="DefaultParagraphFont"/>
    <w:link w:val="Style14"/>
    <w:rPr>
      <w:b/>
      <w:bCs/>
      <w:i w:val="0"/>
      <w:iCs w:val="0"/>
      <w:u w:val="none"/>
      <w:strike w:val="0"/>
      <w:smallCaps w:val="0"/>
      <w:sz w:val="19"/>
      <w:szCs w:val="19"/>
      <w:rFonts w:ascii="Arial" w:eastAsia="Arial" w:hAnsi="Arial" w:cs="Arial"/>
    </w:rPr>
  </w:style>
  <w:style w:type="character" w:customStyle="1" w:styleId="CharStyle16">
    <w:name w:val="Základní text (2) + Tučné,Kurzíva"/>
    <w:basedOn w:val="CharStyle4"/>
    <w:rPr>
      <w:lang w:val="cs-CZ" w:eastAsia="cs-CZ" w:bidi="cs-CZ"/>
      <w:b/>
      <w:bCs/>
      <w:i/>
      <w:iCs/>
      <w:w w:val="100"/>
      <w:spacing w:val="0"/>
      <w:color w:val="000000"/>
      <w:position w:val="0"/>
    </w:rPr>
  </w:style>
  <w:style w:type="character" w:customStyle="1" w:styleId="CharStyle17">
    <w:name w:val="Nadpis #2 (3) + Calibri,11 pt,Ne tučné"/>
    <w:basedOn w:val="CharStyle15"/>
    <w:rPr>
      <w:lang w:val="cs-CZ" w:eastAsia="cs-CZ" w:bidi="cs-CZ"/>
      <w:b/>
      <w:bCs/>
      <w:sz w:val="22"/>
      <w:szCs w:val="22"/>
      <w:rFonts w:ascii="Calibri" w:eastAsia="Calibri" w:hAnsi="Calibri" w:cs="Calibri"/>
      <w:w w:val="100"/>
      <w:spacing w:val="0"/>
      <w:color w:val="000000"/>
      <w:position w:val="0"/>
    </w:rPr>
  </w:style>
  <w:style w:type="character" w:customStyle="1" w:styleId="CharStyle19">
    <w:name w:val="Titulek tabulky (4)_"/>
    <w:basedOn w:val="DefaultParagraphFont"/>
    <w:link w:val="Style18"/>
    <w:rPr>
      <w:b/>
      <w:bCs/>
      <w:i w:val="0"/>
      <w:iCs w:val="0"/>
      <w:u w:val="none"/>
      <w:strike w:val="0"/>
      <w:smallCaps w:val="0"/>
      <w:sz w:val="19"/>
      <w:szCs w:val="19"/>
      <w:rFonts w:ascii="Arial" w:eastAsia="Arial" w:hAnsi="Arial" w:cs="Arial"/>
    </w:rPr>
  </w:style>
  <w:style w:type="character" w:customStyle="1" w:styleId="CharStyle21">
    <w:name w:val="Titulek tabulky_"/>
    <w:basedOn w:val="DefaultParagraphFont"/>
    <w:link w:val="Style20"/>
    <w:rPr>
      <w:b w:val="0"/>
      <w:bCs w:val="0"/>
      <w:i w:val="0"/>
      <w:iCs w:val="0"/>
      <w:u w:val="none"/>
      <w:strike w:val="0"/>
      <w:smallCaps w:val="0"/>
      <w:sz w:val="22"/>
      <w:szCs w:val="22"/>
      <w:rFonts w:ascii="Calibri" w:eastAsia="Calibri" w:hAnsi="Calibri" w:cs="Calibri"/>
    </w:rPr>
  </w:style>
  <w:style w:type="character" w:customStyle="1" w:styleId="CharStyle22">
    <w:name w:val="Základní text (2) + Arial,9,5 pt,Tučné"/>
    <w:basedOn w:val="CharStyle4"/>
    <w:rPr>
      <w:lang w:val="cs-CZ" w:eastAsia="cs-CZ" w:bidi="cs-CZ"/>
      <w:b/>
      <w:bCs/>
      <w:sz w:val="19"/>
      <w:szCs w:val="19"/>
      <w:rFonts w:ascii="Arial" w:eastAsia="Arial" w:hAnsi="Arial" w:cs="Arial"/>
      <w:w w:val="100"/>
      <w:spacing w:val="0"/>
      <w:color w:val="000000"/>
      <w:position w:val="0"/>
    </w:rPr>
  </w:style>
  <w:style w:type="character" w:customStyle="1" w:styleId="CharStyle24">
    <w:name w:val="Základní text (20)_"/>
    <w:basedOn w:val="DefaultParagraphFont"/>
    <w:link w:val="Style23"/>
    <w:rPr>
      <w:b/>
      <w:bCs/>
      <w:i/>
      <w:iCs/>
      <w:u w:val="none"/>
      <w:strike w:val="0"/>
      <w:smallCaps w:val="0"/>
      <w:sz w:val="22"/>
      <w:szCs w:val="22"/>
      <w:rFonts w:ascii="Calibri" w:eastAsia="Calibri" w:hAnsi="Calibri" w:cs="Calibri"/>
    </w:rPr>
  </w:style>
  <w:style w:type="character" w:customStyle="1" w:styleId="CharStyle25">
    <w:name w:val="Základní text (20) + Ne tučné,Ne kurzíva"/>
    <w:basedOn w:val="CharStyle24"/>
    <w:rPr>
      <w:lang w:val="cs-CZ" w:eastAsia="cs-CZ" w:bidi="cs-CZ"/>
      <w:b/>
      <w:bCs/>
      <w:i/>
      <w:iCs/>
      <w:w w:val="100"/>
      <w:spacing w:val="0"/>
      <w:color w:val="000000"/>
      <w:position w:val="0"/>
    </w:rPr>
  </w:style>
  <w:style w:type="character" w:customStyle="1" w:styleId="CharStyle26">
    <w:name w:val="Základní text (12)_"/>
    <w:basedOn w:val="DefaultParagraphFont"/>
    <w:link w:val="Style7"/>
    <w:rPr>
      <w:b/>
      <w:bCs/>
      <w:i w:val="0"/>
      <w:iCs w:val="0"/>
      <w:u w:val="none"/>
      <w:strike w:val="0"/>
      <w:smallCaps w:val="0"/>
      <w:sz w:val="19"/>
      <w:szCs w:val="19"/>
      <w:rFonts w:ascii="Arial" w:eastAsia="Arial" w:hAnsi="Arial" w:cs="Arial"/>
    </w:rPr>
  </w:style>
  <w:style w:type="character" w:customStyle="1" w:styleId="CharStyle27">
    <w:name w:val="Záhlaví nebo Zápatí + 11 pt,Ne kurzíva"/>
    <w:basedOn w:val="CharStyle12"/>
    <w:rPr>
      <w:lang w:val="cs-CZ" w:eastAsia="cs-CZ" w:bidi="cs-CZ"/>
      <w:b/>
      <w:bCs/>
      <w:i/>
      <w:iCs/>
      <w:sz w:val="22"/>
      <w:szCs w:val="22"/>
      <w:w w:val="100"/>
      <w:spacing w:val="0"/>
      <w:color w:val="000000"/>
      <w:position w:val="0"/>
    </w:rPr>
  </w:style>
  <w:style w:type="character" w:customStyle="1" w:styleId="CharStyle29">
    <w:name w:val="Základní text (3)_"/>
    <w:basedOn w:val="DefaultParagraphFont"/>
    <w:link w:val="Style28"/>
    <w:rPr>
      <w:b w:val="0"/>
      <w:bCs w:val="0"/>
      <w:i/>
      <w:iCs/>
      <w:u w:val="none"/>
      <w:strike w:val="0"/>
      <w:smallCaps w:val="0"/>
      <w:sz w:val="22"/>
      <w:szCs w:val="22"/>
      <w:rFonts w:ascii="Calibri" w:eastAsia="Calibri" w:hAnsi="Calibri" w:cs="Calibri"/>
    </w:rPr>
  </w:style>
  <w:style w:type="character" w:customStyle="1" w:styleId="CharStyle30">
    <w:name w:val="Základní text (3) + Ne kurzíva"/>
    <w:basedOn w:val="CharStyle29"/>
    <w:rPr>
      <w:lang w:val="cs-CZ" w:eastAsia="cs-CZ" w:bidi="cs-CZ"/>
      <w:i/>
      <w:iCs/>
      <w:w w:val="100"/>
      <w:spacing w:val="0"/>
      <w:color w:val="000000"/>
      <w:position w:val="0"/>
    </w:rPr>
  </w:style>
  <w:style w:type="character" w:customStyle="1" w:styleId="CharStyle31">
    <w:name w:val="Základní text (3) + Tučné"/>
    <w:basedOn w:val="CharStyle29"/>
    <w:rPr>
      <w:lang w:val="cs-CZ" w:eastAsia="cs-CZ" w:bidi="cs-CZ"/>
      <w:b/>
      <w:bCs/>
      <w:w w:val="100"/>
      <w:spacing w:val="0"/>
      <w:color w:val="000000"/>
      <w:position w:val="0"/>
    </w:rPr>
  </w:style>
  <w:style w:type="character" w:customStyle="1" w:styleId="CharStyle32">
    <w:name w:val="Základní text (2) + Kurzíva"/>
    <w:basedOn w:val="CharStyle4"/>
    <w:rPr>
      <w:lang w:val="cs-CZ" w:eastAsia="cs-CZ" w:bidi="cs-CZ"/>
      <w:i/>
      <w:iCs/>
      <w:w w:val="100"/>
      <w:spacing w:val="0"/>
      <w:color w:val="000000"/>
      <w:position w:val="0"/>
    </w:rPr>
  </w:style>
  <w:style w:type="character" w:customStyle="1" w:styleId="CharStyle33">
    <w:name w:val="Základní text (2) + Kurzíva"/>
    <w:basedOn w:val="CharStyle4"/>
    <w:rPr>
      <w:lang w:val="cs-CZ" w:eastAsia="cs-CZ" w:bidi="cs-CZ"/>
      <w:i/>
      <w:iCs/>
      <w:w w:val="100"/>
      <w:spacing w:val="0"/>
      <w:color w:val="000000"/>
      <w:position w:val="0"/>
    </w:rPr>
  </w:style>
  <w:style w:type="character" w:customStyle="1" w:styleId="CharStyle35">
    <w:name w:val="Základní text (4) Exact"/>
    <w:basedOn w:val="DefaultParagraphFont"/>
    <w:link w:val="Style34"/>
    <w:rPr>
      <w:b/>
      <w:bCs/>
      <w:i w:val="0"/>
      <w:iCs w:val="0"/>
      <w:u w:val="none"/>
      <w:strike w:val="0"/>
      <w:smallCaps w:val="0"/>
      <w:sz w:val="28"/>
      <w:szCs w:val="28"/>
      <w:rFonts w:ascii="Calibri" w:eastAsia="Calibri" w:hAnsi="Calibri" w:cs="Calibri"/>
    </w:rPr>
  </w:style>
  <w:style w:type="character" w:customStyle="1" w:styleId="CharStyle37">
    <w:name w:val="Základní text (5) Exact"/>
    <w:basedOn w:val="DefaultParagraphFont"/>
    <w:link w:val="Style36"/>
    <w:rPr>
      <w:b/>
      <w:bCs/>
      <w:i w:val="0"/>
      <w:iCs w:val="0"/>
      <w:u w:val="none"/>
      <w:strike w:val="0"/>
      <w:smallCaps w:val="0"/>
      <w:sz w:val="17"/>
      <w:szCs w:val="17"/>
      <w:rFonts w:ascii="Calibri" w:eastAsia="Calibri" w:hAnsi="Calibri" w:cs="Calibri"/>
    </w:rPr>
  </w:style>
  <w:style w:type="character" w:customStyle="1" w:styleId="CharStyle38">
    <w:name w:val="Základní text (5) + 14 pt Exact"/>
    <w:basedOn w:val="CharStyle37"/>
    <w:rPr>
      <w:lang w:val="cs-CZ" w:eastAsia="cs-CZ" w:bidi="cs-CZ"/>
      <w:sz w:val="28"/>
      <w:szCs w:val="28"/>
      <w:w w:val="100"/>
      <w:spacing w:val="0"/>
      <w:color w:val="000000"/>
      <w:position w:val="0"/>
    </w:rPr>
  </w:style>
  <w:style w:type="character" w:customStyle="1" w:styleId="CharStyle40">
    <w:name w:val="Základní text (6) Exact"/>
    <w:basedOn w:val="DefaultParagraphFont"/>
    <w:link w:val="Style39"/>
    <w:rPr>
      <w:b/>
      <w:bCs/>
      <w:i w:val="0"/>
      <w:iCs w:val="0"/>
      <w:u w:val="none"/>
      <w:strike w:val="0"/>
      <w:smallCaps w:val="0"/>
      <w:sz w:val="17"/>
      <w:szCs w:val="17"/>
      <w:rFonts w:ascii="Calibri" w:eastAsia="Calibri" w:hAnsi="Calibri" w:cs="Calibri"/>
    </w:rPr>
  </w:style>
  <w:style w:type="character" w:customStyle="1" w:styleId="CharStyle41">
    <w:name w:val="Základní text (6) + 14 pt Exact"/>
    <w:basedOn w:val="CharStyle40"/>
    <w:rPr>
      <w:lang w:val="cs-CZ" w:eastAsia="cs-CZ" w:bidi="cs-CZ"/>
      <w:sz w:val="28"/>
      <w:szCs w:val="28"/>
      <w:w w:val="100"/>
      <w:spacing w:val="0"/>
      <w:color w:val="000000"/>
      <w:position w:val="0"/>
    </w:rPr>
  </w:style>
  <w:style w:type="character" w:customStyle="1" w:styleId="CharStyle43">
    <w:name w:val="Základní text (7) Exact"/>
    <w:basedOn w:val="DefaultParagraphFont"/>
    <w:link w:val="Style42"/>
    <w:rPr>
      <w:b w:val="0"/>
      <w:bCs w:val="0"/>
      <w:i/>
      <w:iCs/>
      <w:u w:val="none"/>
      <w:strike w:val="0"/>
      <w:smallCaps w:val="0"/>
      <w:sz w:val="10"/>
      <w:szCs w:val="10"/>
      <w:rFonts w:ascii="Consolas" w:eastAsia="Consolas" w:hAnsi="Consolas" w:cs="Consolas"/>
    </w:rPr>
  </w:style>
  <w:style w:type="character" w:customStyle="1" w:styleId="CharStyle44">
    <w:name w:val="Záhlaví nebo Zápatí + 11 pt,Tučné,Ne kurzíva"/>
    <w:basedOn w:val="CharStyle12"/>
    <w:rPr>
      <w:lang w:val="cs-CZ" w:eastAsia="cs-CZ" w:bidi="cs-CZ"/>
      <w:b/>
      <w:bCs/>
      <w:i/>
      <w:iCs/>
      <w:sz w:val="22"/>
      <w:szCs w:val="22"/>
      <w:w w:val="100"/>
      <w:spacing w:val="0"/>
      <w:color w:val="000000"/>
      <w:position w:val="0"/>
    </w:rPr>
  </w:style>
  <w:style w:type="character" w:customStyle="1" w:styleId="CharStyle46">
    <w:name w:val="Základní text (13) Exact"/>
    <w:basedOn w:val="DefaultParagraphFont"/>
    <w:rPr>
      <w:b/>
      <w:bCs/>
      <w:i w:val="0"/>
      <w:iCs w:val="0"/>
      <w:u w:val="none"/>
      <w:strike w:val="0"/>
      <w:smallCaps w:val="0"/>
      <w:sz w:val="13"/>
      <w:szCs w:val="13"/>
      <w:rFonts w:ascii="Arial" w:eastAsia="Arial" w:hAnsi="Arial" w:cs="Arial"/>
    </w:rPr>
  </w:style>
  <w:style w:type="character" w:customStyle="1" w:styleId="CharStyle47">
    <w:name w:val="Základní text (13)_"/>
    <w:basedOn w:val="DefaultParagraphFont"/>
    <w:link w:val="Style45"/>
    <w:rPr>
      <w:b/>
      <w:bCs/>
      <w:i w:val="0"/>
      <w:iCs w:val="0"/>
      <w:u w:val="none"/>
      <w:strike w:val="0"/>
      <w:smallCaps w:val="0"/>
      <w:sz w:val="13"/>
      <w:szCs w:val="13"/>
      <w:rFonts w:ascii="Arial" w:eastAsia="Arial" w:hAnsi="Arial" w:cs="Arial"/>
    </w:rPr>
  </w:style>
  <w:style w:type="character" w:customStyle="1" w:styleId="CharStyle48">
    <w:name w:val="Základní text (2) + Arial,5 pt"/>
    <w:basedOn w:val="CharStyle4"/>
    <w:rPr>
      <w:lang w:val="cs-CZ" w:eastAsia="cs-CZ" w:bidi="cs-CZ"/>
      <w:sz w:val="10"/>
      <w:szCs w:val="10"/>
      <w:rFonts w:ascii="Arial" w:eastAsia="Arial" w:hAnsi="Arial" w:cs="Arial"/>
      <w:w w:val="100"/>
      <w:spacing w:val="0"/>
      <w:color w:val="FFFFFF"/>
      <w:position w:val="0"/>
    </w:rPr>
  </w:style>
  <w:style w:type="character" w:customStyle="1" w:styleId="CharStyle49">
    <w:name w:val="Základní text (2) + Arial,5 pt"/>
    <w:basedOn w:val="CharStyle4"/>
    <w:rPr>
      <w:lang w:val="cs-CZ" w:eastAsia="cs-CZ" w:bidi="cs-CZ"/>
      <w:sz w:val="10"/>
      <w:szCs w:val="10"/>
      <w:rFonts w:ascii="Arial" w:eastAsia="Arial" w:hAnsi="Arial" w:cs="Arial"/>
      <w:w w:val="100"/>
      <w:spacing w:val="0"/>
      <w:color w:val="000000"/>
      <w:position w:val="0"/>
    </w:rPr>
  </w:style>
  <w:style w:type="character" w:customStyle="1" w:styleId="CharStyle50">
    <w:name w:val="Základní text (2) + 6,5 pt,Kurzíva,Řádkování 0 pt"/>
    <w:basedOn w:val="CharStyle4"/>
    <w:rPr>
      <w:lang w:val="cs-CZ" w:eastAsia="cs-CZ" w:bidi="cs-CZ"/>
      <w:b/>
      <w:bCs/>
      <w:i/>
      <w:iCs/>
      <w:sz w:val="13"/>
      <w:szCs w:val="13"/>
      <w:w w:val="100"/>
      <w:spacing w:val="10"/>
      <w:color w:val="000000"/>
      <w:position w:val="0"/>
    </w:rPr>
  </w:style>
  <w:style w:type="character" w:customStyle="1" w:styleId="CharStyle51">
    <w:name w:val="Základní text (2) + Arial,5 pt,Malá písmena"/>
    <w:basedOn w:val="CharStyle4"/>
    <w:rPr>
      <w:lang w:val="cs-CZ" w:eastAsia="cs-CZ" w:bidi="cs-CZ"/>
      <w:smallCaps/>
      <w:sz w:val="10"/>
      <w:szCs w:val="10"/>
      <w:rFonts w:ascii="Arial" w:eastAsia="Arial" w:hAnsi="Arial" w:cs="Arial"/>
      <w:w w:val="100"/>
      <w:spacing w:val="0"/>
      <w:color w:val="000000"/>
      <w:position w:val="0"/>
    </w:rPr>
  </w:style>
  <w:style w:type="character" w:customStyle="1" w:styleId="CharStyle53">
    <w:name w:val="Titulek tabulky (2) Exact"/>
    <w:basedOn w:val="DefaultParagraphFont"/>
    <w:link w:val="Style52"/>
    <w:rPr>
      <w:b w:val="0"/>
      <w:bCs w:val="0"/>
      <w:i w:val="0"/>
      <w:iCs w:val="0"/>
      <w:u w:val="none"/>
      <w:strike w:val="0"/>
      <w:smallCaps w:val="0"/>
      <w:sz w:val="10"/>
      <w:szCs w:val="10"/>
      <w:rFonts w:ascii="Arial" w:eastAsia="Arial" w:hAnsi="Arial" w:cs="Arial"/>
    </w:rPr>
  </w:style>
  <w:style w:type="character" w:customStyle="1" w:styleId="CharStyle54">
    <w:name w:val="Titulek tabulky (2) Exact"/>
    <w:basedOn w:val="CharStyle53"/>
    <w:rPr>
      <w:lang w:val="cs-CZ" w:eastAsia="cs-CZ" w:bidi="cs-CZ"/>
      <w:u w:val="single"/>
      <w:w w:val="100"/>
      <w:spacing w:val="0"/>
      <w:color w:val="000000"/>
      <w:position w:val="0"/>
    </w:rPr>
  </w:style>
  <w:style w:type="character" w:customStyle="1" w:styleId="CharStyle56">
    <w:name w:val="Základní text (15)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8">
    <w:name w:val="Základní text (21)_"/>
    <w:basedOn w:val="DefaultParagraphFont"/>
    <w:link w:val="Style57"/>
    <w:rPr>
      <w:b w:val="0"/>
      <w:bCs w:val="0"/>
      <w:i/>
      <w:iCs/>
      <w:u w:val="none"/>
      <w:strike w:val="0"/>
      <w:smallCaps w:val="0"/>
      <w:sz w:val="20"/>
      <w:szCs w:val="20"/>
      <w:rFonts w:ascii="Calibri" w:eastAsia="Calibri" w:hAnsi="Calibri" w:cs="Calibri"/>
    </w:rPr>
  </w:style>
  <w:style w:type="character" w:customStyle="1" w:styleId="CharStyle60">
    <w:name w:val="Základní text (14)_"/>
    <w:basedOn w:val="DefaultParagraphFont"/>
    <w:link w:val="Style59"/>
    <w:rPr>
      <w:b/>
      <w:bCs/>
      <w:i w:val="0"/>
      <w:iCs w:val="0"/>
      <w:u w:val="none"/>
      <w:strike w:val="0"/>
      <w:smallCaps w:val="0"/>
      <w:sz w:val="26"/>
      <w:szCs w:val="26"/>
      <w:rFonts w:ascii="Times New Roman" w:eastAsia="Times New Roman" w:hAnsi="Times New Roman" w:cs="Times New Roman"/>
      <w:spacing w:val="-10"/>
    </w:rPr>
  </w:style>
  <w:style w:type="character" w:customStyle="1" w:styleId="CharStyle61">
    <w:name w:val="Základní text (14)"/>
    <w:basedOn w:val="CharStyle60"/>
    <w:rPr>
      <w:lang w:val="cs-CZ" w:eastAsia="cs-CZ" w:bidi="cs-CZ"/>
      <w:u w:val="single"/>
      <w:w w:val="100"/>
      <w:color w:val="000000"/>
      <w:position w:val="0"/>
    </w:rPr>
  </w:style>
  <w:style w:type="character" w:customStyle="1" w:styleId="CharStyle63">
    <w:name w:val="Nadpis #2 (4)_"/>
    <w:basedOn w:val="DefaultParagraphFont"/>
    <w:link w:val="Style62"/>
    <w:rPr>
      <w:b/>
      <w:bCs/>
      <w:i w:val="0"/>
      <w:iCs w:val="0"/>
      <w:u w:val="none"/>
      <w:strike w:val="0"/>
      <w:smallCaps w:val="0"/>
      <w:rFonts w:ascii="Times New Roman" w:eastAsia="Times New Roman" w:hAnsi="Times New Roman" w:cs="Times New Roman"/>
    </w:rPr>
  </w:style>
  <w:style w:type="character" w:customStyle="1" w:styleId="CharStyle64">
    <w:name w:val="Základní text (15)_"/>
    <w:basedOn w:val="DefaultParagraphFont"/>
    <w:link w:val="Style55"/>
    <w:rPr>
      <w:b w:val="0"/>
      <w:bCs w:val="0"/>
      <w:i w:val="0"/>
      <w:iCs w:val="0"/>
      <w:u w:val="none"/>
      <w:strike w:val="0"/>
      <w:smallCaps w:val="0"/>
      <w:rFonts w:ascii="Times New Roman" w:eastAsia="Times New Roman" w:hAnsi="Times New Roman" w:cs="Times New Roman"/>
    </w:rPr>
  </w:style>
  <w:style w:type="character" w:customStyle="1" w:styleId="CharStyle66">
    <w:name w:val="Základní text (16)_"/>
    <w:basedOn w:val="DefaultParagraphFont"/>
    <w:link w:val="Style65"/>
    <w:rPr>
      <w:b w:val="0"/>
      <w:bCs w:val="0"/>
      <w:i/>
      <w:iCs/>
      <w:u w:val="none"/>
      <w:strike w:val="0"/>
      <w:smallCaps w:val="0"/>
      <w:sz w:val="24"/>
      <w:szCs w:val="24"/>
      <w:rFonts w:ascii="Times New Roman" w:eastAsia="Times New Roman" w:hAnsi="Times New Roman" w:cs="Times New Roman"/>
    </w:rPr>
  </w:style>
  <w:style w:type="character" w:customStyle="1" w:styleId="CharStyle67">
    <w:name w:val="Základní text (16)"/>
    <w:basedOn w:val="CharStyle66"/>
    <w:rPr>
      <w:lang w:val="cs-CZ" w:eastAsia="cs-CZ" w:bidi="cs-CZ"/>
      <w:b/>
      <w:bCs/>
      <w:sz w:val="24"/>
      <w:szCs w:val="24"/>
      <w:w w:val="100"/>
      <w:spacing w:val="0"/>
      <w:color w:val="000000"/>
      <w:position w:val="0"/>
    </w:rPr>
  </w:style>
  <w:style w:type="character" w:customStyle="1" w:styleId="CharStyle69">
    <w:name w:val="Základní text (22)_"/>
    <w:basedOn w:val="DefaultParagraphFont"/>
    <w:link w:val="Style68"/>
    <w:rPr>
      <w:b/>
      <w:bCs/>
      <w:i w:val="0"/>
      <w:iCs w:val="0"/>
      <w:u w:val="none"/>
      <w:strike w:val="0"/>
      <w:smallCaps w:val="0"/>
      <w:rFonts w:ascii="Times New Roman" w:eastAsia="Times New Roman" w:hAnsi="Times New Roman" w:cs="Times New Roman"/>
    </w:rPr>
  </w:style>
  <w:style w:type="character" w:customStyle="1" w:styleId="CharStyle70">
    <w:name w:val="Základní text (15) + Tučné"/>
    <w:basedOn w:val="CharStyle64"/>
    <w:rPr>
      <w:lang w:val="cs-CZ" w:eastAsia="cs-CZ" w:bidi="cs-CZ"/>
      <w:b/>
      <w:bCs/>
      <w:sz w:val="24"/>
      <w:szCs w:val="24"/>
      <w:w w:val="100"/>
      <w:spacing w:val="0"/>
      <w:color w:val="000000"/>
      <w:position w:val="0"/>
    </w:rPr>
  </w:style>
  <w:style w:type="character" w:customStyle="1" w:styleId="CharStyle71">
    <w:name w:val="Záhlaví nebo Zápatí"/>
    <w:basedOn w:val="CharStyle12"/>
    <w:rPr>
      <w:lang w:val="cs-CZ" w:eastAsia="cs-CZ" w:bidi="cs-CZ"/>
      <w:w w:val="100"/>
      <w:spacing w:val="0"/>
      <w:color w:val="000000"/>
      <w:position w:val="0"/>
    </w:rPr>
  </w:style>
  <w:style w:type="character" w:customStyle="1" w:styleId="CharStyle73">
    <w:name w:val="Nadpis #2_"/>
    <w:basedOn w:val="DefaultParagraphFont"/>
    <w:link w:val="Style72"/>
    <w:rPr>
      <w:b w:val="0"/>
      <w:bCs w:val="0"/>
      <w:i w:val="0"/>
      <w:iCs w:val="0"/>
      <w:u w:val="none"/>
      <w:strike w:val="0"/>
      <w:smallCaps w:val="0"/>
      <w:rFonts w:ascii="Times New Roman" w:eastAsia="Times New Roman" w:hAnsi="Times New Roman" w:cs="Times New Roman"/>
    </w:rPr>
  </w:style>
  <w:style w:type="character" w:customStyle="1" w:styleId="CharStyle74">
    <w:name w:val="Základní text (15) + Book Antiqua,11,5 pt,Tučné,Kurzíva"/>
    <w:basedOn w:val="CharStyle64"/>
    <w:rPr>
      <w:lang w:val="cs-CZ" w:eastAsia="cs-CZ" w:bidi="cs-CZ"/>
      <w:b/>
      <w:bCs/>
      <w:i/>
      <w:iCs/>
      <w:sz w:val="23"/>
      <w:szCs w:val="23"/>
      <w:rFonts w:ascii="Book Antiqua" w:eastAsia="Book Antiqua" w:hAnsi="Book Antiqua" w:cs="Book Antiqua"/>
      <w:w w:val="100"/>
      <w:spacing w:val="0"/>
      <w:color w:val="000000"/>
      <w:position w:val="0"/>
    </w:rPr>
  </w:style>
  <w:style w:type="character" w:customStyle="1" w:styleId="CharStyle76">
    <w:name w:val="Základní text (17)_"/>
    <w:basedOn w:val="DefaultParagraphFont"/>
    <w:link w:val="Style75"/>
    <w:rPr>
      <w:b/>
      <w:bCs/>
      <w:i/>
      <w:iCs/>
      <w:u w:val="none"/>
      <w:strike w:val="0"/>
      <w:smallCaps w:val="0"/>
      <w:rFonts w:ascii="Times New Roman" w:eastAsia="Times New Roman" w:hAnsi="Times New Roman" w:cs="Times New Roman"/>
    </w:rPr>
  </w:style>
  <w:style w:type="character" w:customStyle="1" w:styleId="CharStyle78">
    <w:name w:val="Titulek tabulky (3)_"/>
    <w:basedOn w:val="DefaultParagraphFont"/>
    <w:link w:val="Style77"/>
    <w:rPr>
      <w:b w:val="0"/>
      <w:bCs w:val="0"/>
      <w:i w:val="0"/>
      <w:iCs w:val="0"/>
      <w:u w:val="none"/>
      <w:strike w:val="0"/>
      <w:smallCaps w:val="0"/>
      <w:rFonts w:ascii="Times New Roman" w:eastAsia="Times New Roman" w:hAnsi="Times New Roman" w:cs="Times New Roman"/>
    </w:rPr>
  </w:style>
  <w:style w:type="character" w:customStyle="1" w:styleId="CharStyle79">
    <w:name w:val="Základní text (2) + Times New Roman,12 pt"/>
    <w:basedOn w:val="CharStyle4"/>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1">
    <w:name w:val="Základní text (18)_"/>
    <w:basedOn w:val="DefaultParagraphFont"/>
    <w:link w:val="Style80"/>
    <w:rPr>
      <w:b/>
      <w:bCs/>
      <w:i w:val="0"/>
      <w:iCs w:val="0"/>
      <w:u w:val="none"/>
      <w:strike w:val="0"/>
      <w:smallCaps w:val="0"/>
      <w:sz w:val="40"/>
      <w:szCs w:val="40"/>
      <w:rFonts w:ascii="Times New Roman" w:eastAsia="Times New Roman" w:hAnsi="Times New Roman" w:cs="Times New Roman"/>
    </w:rPr>
  </w:style>
  <w:style w:type="character" w:customStyle="1" w:styleId="CharStyle82">
    <w:name w:val="Základní text (18)"/>
    <w:basedOn w:val="CharStyle81"/>
    <w:rPr>
      <w:lang w:val="cs-CZ" w:eastAsia="cs-CZ" w:bidi="cs-CZ"/>
      <w:u w:val="single"/>
      <w:w w:val="100"/>
      <w:spacing w:val="0"/>
      <w:color w:val="000000"/>
      <w:position w:val="0"/>
    </w:rPr>
  </w:style>
  <w:style w:type="character" w:customStyle="1" w:styleId="CharStyle83">
    <w:name w:val="Základní text (15) + 13 pt,Tučné"/>
    <w:basedOn w:val="CharStyle64"/>
    <w:rPr>
      <w:lang w:val="cs-CZ" w:eastAsia="cs-CZ" w:bidi="cs-CZ"/>
      <w:b/>
      <w:bCs/>
      <w:u w:val="single"/>
      <w:sz w:val="26"/>
      <w:szCs w:val="26"/>
      <w:w w:val="100"/>
      <w:spacing w:val="0"/>
      <w:color w:val="000000"/>
      <w:position w:val="0"/>
    </w:rPr>
  </w:style>
  <w:style w:type="character" w:customStyle="1" w:styleId="CharStyle84">
    <w:name w:val="Základní text (15)"/>
    <w:basedOn w:val="CharStyle64"/>
    <w:rPr>
      <w:lang w:val="cs-CZ" w:eastAsia="cs-CZ" w:bidi="cs-CZ"/>
      <w:u w:val="single"/>
      <w:sz w:val="24"/>
      <w:szCs w:val="24"/>
      <w:w w:val="100"/>
      <w:spacing w:val="0"/>
      <w:color w:val="000000"/>
      <w:position w:val="0"/>
    </w:rPr>
  </w:style>
  <w:style w:type="character" w:customStyle="1" w:styleId="CharStyle86">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87">
    <w:name w:val="Nadpis #2"/>
    <w:basedOn w:val="CharStyle73"/>
    <w:rPr>
      <w:lang w:val="cs-CZ" w:eastAsia="cs-CZ" w:bidi="cs-CZ"/>
      <w:u w:val="single"/>
      <w:sz w:val="24"/>
      <w:szCs w:val="24"/>
      <w:w w:val="100"/>
      <w:spacing w:val="0"/>
      <w:color w:val="000000"/>
      <w:position w:val="0"/>
    </w:rPr>
  </w:style>
  <w:style w:type="character" w:customStyle="1" w:styleId="CharStyle89">
    <w:name w:val="Základní text (19)_"/>
    <w:basedOn w:val="DefaultParagraphFont"/>
    <w:link w:val="Style88"/>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4"/>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7">
    <w:name w:val="Základní text (12)"/>
    <w:basedOn w:val="Normal"/>
    <w:link w:val="CharStyle26"/>
    <w:pPr>
      <w:widowControl w:val="0"/>
      <w:shd w:val="clear" w:color="auto" w:fill="FFFFFF"/>
      <w:jc w:val="center"/>
      <w:spacing w:after="300" w:line="0" w:lineRule="exact"/>
    </w:pPr>
    <w:rPr>
      <w:b/>
      <w:bCs/>
      <w:i w:val="0"/>
      <w:iCs w:val="0"/>
      <w:u w:val="none"/>
      <w:strike w:val="0"/>
      <w:smallCaps w:val="0"/>
      <w:sz w:val="19"/>
      <w:szCs w:val="19"/>
      <w:rFonts w:ascii="Arial" w:eastAsia="Arial" w:hAnsi="Arial" w:cs="Arial"/>
    </w:rPr>
  </w:style>
  <w:style w:type="paragraph" w:customStyle="1" w:styleId="Style9">
    <w:name w:val="Nadpis #1"/>
    <w:basedOn w:val="Normal"/>
    <w:link w:val="CharStyle10"/>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1">
    <w:name w:val="Záhlaví nebo Zápatí"/>
    <w:basedOn w:val="Normal"/>
    <w:link w:val="CharStyle12"/>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4">
    <w:name w:val="Nadpis #2 (3)"/>
    <w:basedOn w:val="Normal"/>
    <w:link w:val="CharStyle15"/>
    <w:pPr>
      <w:widowControl w:val="0"/>
      <w:shd w:val="clear" w:color="auto" w:fill="FFFFFF"/>
      <w:outlineLvl w:val="1"/>
      <w:spacing w:after="600" w:line="0" w:lineRule="exact"/>
    </w:pPr>
    <w:rPr>
      <w:b/>
      <w:bCs/>
      <w:i w:val="0"/>
      <w:iCs w:val="0"/>
      <w:u w:val="none"/>
      <w:strike w:val="0"/>
      <w:smallCaps w:val="0"/>
      <w:sz w:val="19"/>
      <w:szCs w:val="19"/>
      <w:rFonts w:ascii="Arial" w:eastAsia="Arial" w:hAnsi="Arial" w:cs="Arial"/>
    </w:rPr>
  </w:style>
  <w:style w:type="paragraph" w:customStyle="1" w:styleId="Style18">
    <w:name w:val="Titulek tabulky (4)"/>
    <w:basedOn w:val="Normal"/>
    <w:link w:val="CharStyle19"/>
    <w:pPr>
      <w:widowControl w:val="0"/>
      <w:shd w:val="clear" w:color="auto" w:fill="FFFFFF"/>
      <w:jc w:val="both"/>
      <w:spacing w:after="60" w:line="0" w:lineRule="exact"/>
    </w:pPr>
    <w:rPr>
      <w:b/>
      <w:bCs/>
      <w:i w:val="0"/>
      <w:iCs w:val="0"/>
      <w:u w:val="none"/>
      <w:strike w:val="0"/>
      <w:smallCaps w:val="0"/>
      <w:sz w:val="19"/>
      <w:szCs w:val="19"/>
      <w:rFonts w:ascii="Arial" w:eastAsia="Arial" w:hAnsi="Arial" w:cs="Arial"/>
    </w:rPr>
  </w:style>
  <w:style w:type="paragraph" w:customStyle="1" w:styleId="Style20">
    <w:name w:val="Titulek tabulky"/>
    <w:basedOn w:val="Normal"/>
    <w:link w:val="CharStyle21"/>
    <w:pPr>
      <w:widowControl w:val="0"/>
      <w:shd w:val="clear" w:color="auto" w:fill="FFFFFF"/>
      <w:jc w:val="both"/>
      <w:spacing w:after="60" w:line="0" w:lineRule="exact"/>
    </w:pPr>
    <w:rPr>
      <w:b w:val="0"/>
      <w:bCs w:val="0"/>
      <w:i w:val="0"/>
      <w:iCs w:val="0"/>
      <w:u w:val="none"/>
      <w:strike w:val="0"/>
      <w:smallCaps w:val="0"/>
      <w:sz w:val="22"/>
      <w:szCs w:val="22"/>
      <w:rFonts w:ascii="Calibri" w:eastAsia="Calibri" w:hAnsi="Calibri" w:cs="Calibri"/>
    </w:rPr>
  </w:style>
  <w:style w:type="paragraph" w:customStyle="1" w:styleId="Style23">
    <w:name w:val="Základní text (20)"/>
    <w:basedOn w:val="Normal"/>
    <w:link w:val="CharStyle24"/>
    <w:pPr>
      <w:widowControl w:val="0"/>
      <w:shd w:val="clear" w:color="auto" w:fill="FFFFFF"/>
      <w:jc w:val="both"/>
      <w:spacing w:line="269" w:lineRule="exact"/>
    </w:pPr>
    <w:rPr>
      <w:b/>
      <w:bCs/>
      <w:i/>
      <w:iCs/>
      <w:u w:val="none"/>
      <w:strike w:val="0"/>
      <w:smallCaps w:val="0"/>
      <w:sz w:val="22"/>
      <w:szCs w:val="22"/>
      <w:rFonts w:ascii="Calibri" w:eastAsia="Calibri" w:hAnsi="Calibri" w:cs="Calibri"/>
    </w:rPr>
  </w:style>
  <w:style w:type="paragraph" w:customStyle="1" w:styleId="Style28">
    <w:name w:val="Základní text (3)"/>
    <w:basedOn w:val="Normal"/>
    <w:link w:val="CharStyle29"/>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4">
    <w:name w:val="Základní text (4)"/>
    <w:basedOn w:val="Normal"/>
    <w:link w:val="CharStyle35"/>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36">
    <w:name w:val="Základní text (5)"/>
    <w:basedOn w:val="Normal"/>
    <w:link w:val="CharStyle37"/>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9">
    <w:name w:val="Základní text (6)"/>
    <w:basedOn w:val="Normal"/>
    <w:link w:val="CharStyle40"/>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2">
    <w:name w:val="Základní text (7)"/>
    <w:basedOn w:val="Normal"/>
    <w:link w:val="CharStyle43"/>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5">
    <w:name w:val="Základní text (13)"/>
    <w:basedOn w:val="Normal"/>
    <w:link w:val="CharStyle47"/>
    <w:pPr>
      <w:widowControl w:val="0"/>
      <w:shd w:val="clear" w:color="auto" w:fill="FFFFFF"/>
      <w:spacing w:line="168" w:lineRule="exact"/>
    </w:pPr>
    <w:rPr>
      <w:b/>
      <w:bCs/>
      <w:i w:val="0"/>
      <w:iCs w:val="0"/>
      <w:u w:val="none"/>
      <w:strike w:val="0"/>
      <w:smallCaps w:val="0"/>
      <w:sz w:val="13"/>
      <w:szCs w:val="13"/>
      <w:rFonts w:ascii="Arial" w:eastAsia="Arial" w:hAnsi="Arial" w:cs="Arial"/>
    </w:rPr>
  </w:style>
  <w:style w:type="paragraph" w:customStyle="1" w:styleId="Style52">
    <w:name w:val="Titulek tabulky (2)"/>
    <w:basedOn w:val="Normal"/>
    <w:link w:val="CharStyle53"/>
    <w:pPr>
      <w:widowControl w:val="0"/>
      <w:shd w:val="clear" w:color="auto" w:fill="FFFFFF"/>
      <w:jc w:val="both"/>
      <w:spacing w:line="0" w:lineRule="exact"/>
    </w:pPr>
    <w:rPr>
      <w:b w:val="0"/>
      <w:bCs w:val="0"/>
      <w:i w:val="0"/>
      <w:iCs w:val="0"/>
      <w:u w:val="none"/>
      <w:strike w:val="0"/>
      <w:smallCaps w:val="0"/>
      <w:sz w:val="10"/>
      <w:szCs w:val="10"/>
      <w:rFonts w:ascii="Arial" w:eastAsia="Arial" w:hAnsi="Arial" w:cs="Arial"/>
    </w:rPr>
  </w:style>
  <w:style w:type="paragraph" w:customStyle="1" w:styleId="Style55">
    <w:name w:val="Základní text (15)"/>
    <w:basedOn w:val="Normal"/>
    <w:link w:val="CharStyle64"/>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7">
    <w:name w:val="Základní text (21)"/>
    <w:basedOn w:val="Normal"/>
    <w:link w:val="CharStyle58"/>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59">
    <w:name w:val="Základní text (14)"/>
    <w:basedOn w:val="Normal"/>
    <w:link w:val="CharStyle60"/>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spacing w:val="-10"/>
    </w:rPr>
  </w:style>
  <w:style w:type="paragraph" w:customStyle="1" w:styleId="Style62">
    <w:name w:val="Nadpis #2 (4)"/>
    <w:basedOn w:val="Normal"/>
    <w:link w:val="CharStyle63"/>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65">
    <w:name w:val="Základní text (16)"/>
    <w:basedOn w:val="Normal"/>
    <w:link w:val="CharStyle66"/>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68">
    <w:name w:val="Základní text (22)"/>
    <w:basedOn w:val="Normal"/>
    <w:link w:val="CharStyle69"/>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2">
    <w:name w:val="Nadpis #2"/>
    <w:basedOn w:val="Normal"/>
    <w:link w:val="CharStyle73"/>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75">
    <w:name w:val="Základní text (17)"/>
    <w:basedOn w:val="Normal"/>
    <w:link w:val="CharStyle76"/>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77">
    <w:name w:val="Titulek tabulky (3)"/>
    <w:basedOn w:val="Normal"/>
    <w:link w:val="CharStyle7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0">
    <w:name w:val="Základní text (18)"/>
    <w:basedOn w:val="Normal"/>
    <w:link w:val="CharStyle81"/>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86"/>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8">
    <w:name w:val="Základní text (19)"/>
    <w:basedOn w:val="Normal"/>
    <w:link w:val="CharStyle89"/>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s>
</file>