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r w:rsidR="008F7042" w:rsidRPr="00A51BEE">
        <w:rPr>
          <w:rFonts w:ascii="Arial" w:hAnsi="Arial" w:cs="Arial"/>
          <w:b/>
          <w:sz w:val="22"/>
          <w:szCs w:val="22"/>
        </w:rPr>
        <w:t>republika – Státní</w:t>
      </w:r>
      <w:r w:rsidRPr="00A51BEE">
        <w:rPr>
          <w:rFonts w:ascii="Arial" w:hAnsi="Arial" w:cs="Arial"/>
          <w:b/>
          <w:sz w:val="22"/>
          <w:szCs w:val="22"/>
        </w:rPr>
        <w:t xml:space="preserve"> pozemkový úřad</w:t>
      </w:r>
    </w:p>
    <w:p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1024/11</w:t>
      </w:r>
      <w:r w:rsidR="008F7042">
        <w:rPr>
          <w:rFonts w:ascii="Arial" w:hAnsi="Arial" w:cs="Arial"/>
          <w:sz w:val="22"/>
          <w:szCs w:val="22"/>
        </w:rPr>
        <w:t xml:space="preserve"> </w:t>
      </w:r>
      <w:r w:rsidRPr="00A51BEE">
        <w:rPr>
          <w:rFonts w:ascii="Arial" w:hAnsi="Arial" w:cs="Arial"/>
          <w:sz w:val="22"/>
          <w:szCs w:val="22"/>
        </w:rPr>
        <w:t>a, 130 00 Praha 3</w:t>
      </w:r>
      <w:r w:rsidR="00145730" w:rsidRPr="00A51BEE">
        <w:rPr>
          <w:rFonts w:ascii="Arial" w:hAnsi="Arial" w:cs="Arial"/>
          <w:sz w:val="22"/>
          <w:szCs w:val="22"/>
        </w:rPr>
        <w:t xml:space="preserve"> - Žižkov</w:t>
      </w:r>
      <w:r w:rsidRPr="00A51BEE">
        <w:rPr>
          <w:rFonts w:ascii="Arial" w:hAnsi="Arial" w:cs="Arial"/>
          <w:sz w:val="22"/>
          <w:szCs w:val="22"/>
        </w:rPr>
        <w:t>,</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Ing. Jiří Veselý, ředitel Krajského pozemkového úřadu pro Středočeský kraj a hl. m. Praha</w:t>
      </w:r>
    </w:p>
    <w:p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náměstí W. Churchilla 1800/2, 13000 Praha</w:t>
      </w:r>
    </w:p>
    <w:p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DIČ:  CZ01312774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Bankovní spojení: ČNB, pobočka Praha, se sídlem Na Příkopech 28</w:t>
      </w:r>
    </w:p>
    <w:p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00E95C3E">
        <w:rPr>
          <w:rFonts w:ascii="Arial" w:hAnsi="Arial" w:cs="Arial"/>
          <w:sz w:val="22"/>
          <w:szCs w:val="22"/>
        </w:rPr>
        <w:t xml:space="preserve"> </w:t>
      </w:r>
      <w:r w:rsidRPr="00A51BEE">
        <w:rPr>
          <w:rFonts w:ascii="Arial" w:hAnsi="Arial" w:cs="Arial"/>
          <w:sz w:val="22"/>
          <w:szCs w:val="22"/>
        </w:rPr>
        <w:t>10014-3723001/0710</w:t>
      </w:r>
    </w:p>
    <w:p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1001952015</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rsidR="00901036" w:rsidRPr="00A51BEE" w:rsidRDefault="00901036">
      <w:pPr>
        <w:widowControl/>
        <w:rPr>
          <w:rFonts w:ascii="Arial" w:hAnsi="Arial" w:cs="Arial"/>
          <w:color w:val="000000"/>
          <w:sz w:val="22"/>
          <w:szCs w:val="22"/>
        </w:rPr>
      </w:pP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rsidR="00901036" w:rsidRPr="00A51BEE" w:rsidRDefault="00901036">
      <w:pPr>
        <w:widowControl/>
        <w:tabs>
          <w:tab w:val="left" w:pos="120"/>
        </w:tabs>
        <w:jc w:val="both"/>
        <w:rPr>
          <w:rFonts w:ascii="Arial" w:hAnsi="Arial" w:cs="Arial"/>
          <w:i/>
          <w:iCs/>
          <w:sz w:val="22"/>
          <w:szCs w:val="22"/>
        </w:rPr>
      </w:pPr>
    </w:p>
    <w:p w:rsidR="00D01C3B" w:rsidRDefault="00901036">
      <w:pPr>
        <w:widowControl/>
        <w:rPr>
          <w:rFonts w:ascii="Arial" w:hAnsi="Arial" w:cs="Arial"/>
          <w:color w:val="000000"/>
          <w:sz w:val="22"/>
          <w:szCs w:val="22"/>
        </w:rPr>
      </w:pPr>
      <w:r w:rsidRPr="00A51BEE">
        <w:rPr>
          <w:rFonts w:ascii="Arial" w:hAnsi="Arial" w:cs="Arial"/>
          <w:b/>
          <w:color w:val="000000"/>
          <w:sz w:val="22"/>
          <w:szCs w:val="22"/>
        </w:rPr>
        <w:t>PAMAK s.r.o.</w:t>
      </w:r>
      <w:r w:rsidRPr="00A51BEE">
        <w:rPr>
          <w:rFonts w:ascii="Arial" w:hAnsi="Arial" w:cs="Arial"/>
          <w:color w:val="000000"/>
          <w:sz w:val="22"/>
          <w:szCs w:val="22"/>
        </w:rPr>
        <w:t>,</w:t>
      </w:r>
    </w:p>
    <w:p w:rsidR="00D01C3B" w:rsidRDefault="00901036">
      <w:pPr>
        <w:widowControl/>
        <w:rPr>
          <w:rFonts w:ascii="Arial" w:hAnsi="Arial" w:cs="Arial"/>
          <w:color w:val="000000"/>
          <w:sz w:val="22"/>
          <w:szCs w:val="22"/>
        </w:rPr>
      </w:pPr>
      <w:r w:rsidRPr="00A51BEE">
        <w:rPr>
          <w:rFonts w:ascii="Arial" w:hAnsi="Arial" w:cs="Arial"/>
          <w:color w:val="000000"/>
          <w:sz w:val="22"/>
          <w:szCs w:val="22"/>
        </w:rPr>
        <w:t>sídlo Mikoláše Alše 470, Kolín, PSČ 28002</w:t>
      </w:r>
    </w:p>
    <w:p w:rsidR="00D01C3B" w:rsidRDefault="00901036">
      <w:pPr>
        <w:widowControl/>
        <w:rPr>
          <w:rFonts w:ascii="Arial" w:hAnsi="Arial" w:cs="Arial"/>
          <w:color w:val="000000"/>
          <w:sz w:val="22"/>
          <w:szCs w:val="22"/>
        </w:rPr>
      </w:pPr>
      <w:r w:rsidRPr="00A51BEE">
        <w:rPr>
          <w:rFonts w:ascii="Arial" w:hAnsi="Arial" w:cs="Arial"/>
          <w:color w:val="000000"/>
          <w:sz w:val="22"/>
          <w:szCs w:val="22"/>
        </w:rPr>
        <w:t>IČO 25779656</w:t>
      </w:r>
    </w:p>
    <w:p w:rsidR="00901036" w:rsidRDefault="00901036">
      <w:pPr>
        <w:widowControl/>
        <w:rPr>
          <w:rFonts w:ascii="Arial" w:hAnsi="Arial" w:cs="Arial"/>
          <w:color w:val="000000"/>
          <w:sz w:val="22"/>
          <w:szCs w:val="22"/>
        </w:rPr>
      </w:pPr>
      <w:r w:rsidRPr="00A51BEE">
        <w:rPr>
          <w:rFonts w:ascii="Arial" w:hAnsi="Arial" w:cs="Arial"/>
          <w:color w:val="000000"/>
          <w:sz w:val="22"/>
          <w:szCs w:val="22"/>
        </w:rPr>
        <w:t>DIČ CZ25779656</w:t>
      </w:r>
    </w:p>
    <w:p w:rsidR="00E95C3E" w:rsidRDefault="00E95C3E" w:rsidP="00E95C3E">
      <w:pPr>
        <w:widowControl/>
        <w:rPr>
          <w:rFonts w:ascii="Arial" w:hAnsi="Arial" w:cs="Arial"/>
          <w:color w:val="000000"/>
          <w:sz w:val="22"/>
          <w:szCs w:val="22"/>
        </w:rPr>
      </w:pPr>
      <w:r>
        <w:rPr>
          <w:rFonts w:ascii="Arial" w:hAnsi="Arial" w:cs="Arial"/>
          <w:color w:val="000000"/>
          <w:sz w:val="22"/>
          <w:szCs w:val="22"/>
        </w:rPr>
        <w:t xml:space="preserve">zapsaná v obchodním rejstříku </w:t>
      </w:r>
      <w:r w:rsidR="00353C86">
        <w:rPr>
          <w:rFonts w:ascii="Arial" w:hAnsi="Arial" w:cs="Arial"/>
          <w:color w:val="000000"/>
          <w:sz w:val="22"/>
          <w:szCs w:val="22"/>
        </w:rPr>
        <w:t xml:space="preserve"> </w:t>
      </w:r>
      <w:bookmarkStart w:id="0" w:name="_GoBack"/>
      <w:bookmarkEnd w:id="0"/>
      <w:r>
        <w:rPr>
          <w:rFonts w:ascii="Arial" w:hAnsi="Arial" w:cs="Arial"/>
          <w:color w:val="000000"/>
          <w:sz w:val="22"/>
          <w:szCs w:val="22"/>
        </w:rPr>
        <w:t xml:space="preserve">vedeném </w:t>
      </w:r>
      <w:r w:rsidR="00353C86">
        <w:rPr>
          <w:rFonts w:ascii="Arial" w:hAnsi="Arial" w:cs="Arial"/>
          <w:color w:val="000000"/>
          <w:sz w:val="22"/>
          <w:szCs w:val="22"/>
        </w:rPr>
        <w:t xml:space="preserve"> </w:t>
      </w:r>
      <w:r>
        <w:rPr>
          <w:rFonts w:ascii="Arial" w:hAnsi="Arial" w:cs="Arial"/>
          <w:color w:val="000000"/>
          <w:sz w:val="22"/>
          <w:szCs w:val="22"/>
        </w:rPr>
        <w:t xml:space="preserve">Městským </w:t>
      </w:r>
      <w:r w:rsidR="00353C86">
        <w:rPr>
          <w:rFonts w:ascii="Arial" w:hAnsi="Arial" w:cs="Arial"/>
          <w:color w:val="000000"/>
          <w:sz w:val="22"/>
          <w:szCs w:val="22"/>
        </w:rPr>
        <w:t xml:space="preserve"> </w:t>
      </w:r>
      <w:r>
        <w:rPr>
          <w:rFonts w:ascii="Arial" w:hAnsi="Arial" w:cs="Arial"/>
          <w:color w:val="000000"/>
          <w:sz w:val="22"/>
          <w:szCs w:val="22"/>
        </w:rPr>
        <w:t>soudem</w:t>
      </w:r>
      <w:r w:rsidR="00353C86">
        <w:rPr>
          <w:rFonts w:ascii="Arial" w:hAnsi="Arial" w:cs="Arial"/>
          <w:color w:val="000000"/>
          <w:sz w:val="22"/>
          <w:szCs w:val="22"/>
        </w:rPr>
        <w:t xml:space="preserve"> </w:t>
      </w:r>
      <w:r>
        <w:rPr>
          <w:rFonts w:ascii="Arial" w:hAnsi="Arial" w:cs="Arial"/>
          <w:color w:val="000000"/>
          <w:sz w:val="22"/>
          <w:szCs w:val="22"/>
        </w:rPr>
        <w:t xml:space="preserve"> v Pr</w:t>
      </w:r>
      <w:r w:rsidR="00541EE6">
        <w:rPr>
          <w:rFonts w:ascii="Arial" w:hAnsi="Arial" w:cs="Arial"/>
          <w:color w:val="000000"/>
          <w:sz w:val="22"/>
          <w:szCs w:val="22"/>
        </w:rPr>
        <w:t>aze</w:t>
      </w:r>
      <w:r>
        <w:rPr>
          <w:rFonts w:ascii="Arial" w:hAnsi="Arial" w:cs="Arial"/>
          <w:color w:val="000000"/>
          <w:sz w:val="22"/>
          <w:szCs w:val="22"/>
        </w:rPr>
        <w:t>, oddíl C, vložka</w:t>
      </w:r>
      <w:r w:rsidR="00353C86">
        <w:rPr>
          <w:rFonts w:ascii="Arial" w:hAnsi="Arial" w:cs="Arial"/>
          <w:color w:val="000000"/>
          <w:sz w:val="22"/>
          <w:szCs w:val="22"/>
        </w:rPr>
        <w:t xml:space="preserve"> </w:t>
      </w:r>
      <w:r>
        <w:rPr>
          <w:rFonts w:ascii="Arial" w:hAnsi="Arial" w:cs="Arial"/>
          <w:color w:val="000000"/>
          <w:sz w:val="22"/>
          <w:szCs w:val="22"/>
        </w:rPr>
        <w:t xml:space="preserve"> </w:t>
      </w:r>
      <w:r w:rsidR="00541EE6">
        <w:rPr>
          <w:rFonts w:ascii="Arial" w:hAnsi="Arial" w:cs="Arial"/>
          <w:color w:val="000000"/>
          <w:sz w:val="22"/>
          <w:szCs w:val="22"/>
        </w:rPr>
        <w:t>69532</w:t>
      </w:r>
    </w:p>
    <w:p w:rsidR="00E95C3E" w:rsidRDefault="00E95C3E" w:rsidP="00E95C3E">
      <w:pPr>
        <w:widowControl/>
        <w:rPr>
          <w:rFonts w:ascii="Arial" w:hAnsi="Arial" w:cs="Arial"/>
          <w:color w:val="000000"/>
          <w:sz w:val="22"/>
          <w:szCs w:val="22"/>
        </w:rPr>
      </w:pPr>
      <w:r>
        <w:rPr>
          <w:rFonts w:ascii="Arial" w:hAnsi="Arial" w:cs="Arial"/>
          <w:color w:val="000000"/>
          <w:sz w:val="22"/>
          <w:szCs w:val="22"/>
        </w:rPr>
        <w:t>osoba oprávněná jednat za právnickou osobu:</w:t>
      </w:r>
      <w:r w:rsidR="00541EE6">
        <w:rPr>
          <w:rFonts w:ascii="Arial" w:hAnsi="Arial" w:cs="Arial"/>
          <w:color w:val="000000"/>
          <w:sz w:val="22"/>
          <w:szCs w:val="22"/>
        </w:rPr>
        <w:t xml:space="preserve"> Radek Patočka</w:t>
      </w:r>
      <w:r w:rsidR="006B5503">
        <w:rPr>
          <w:rFonts w:ascii="Arial" w:hAnsi="Arial" w:cs="Arial"/>
          <w:color w:val="000000"/>
          <w:sz w:val="22"/>
          <w:szCs w:val="22"/>
        </w:rPr>
        <w:t xml:space="preserve">, Jestřábí Lhota </w:t>
      </w:r>
      <w:proofErr w:type="spellStart"/>
      <w:r w:rsidR="00B662D7">
        <w:rPr>
          <w:rFonts w:ascii="Arial" w:hAnsi="Arial" w:cs="Arial"/>
          <w:color w:val="000000"/>
          <w:sz w:val="22"/>
          <w:szCs w:val="22"/>
        </w:rPr>
        <w:t>xxx</w:t>
      </w:r>
      <w:proofErr w:type="spellEnd"/>
      <w:r w:rsidR="006B5503">
        <w:rPr>
          <w:rFonts w:ascii="Arial" w:hAnsi="Arial" w:cs="Arial"/>
          <w:color w:val="000000"/>
          <w:sz w:val="22"/>
          <w:szCs w:val="22"/>
        </w:rPr>
        <w:t>, okres Kolín</w:t>
      </w:r>
    </w:p>
    <w:p w:rsidR="00B662D7" w:rsidRDefault="00B662D7" w:rsidP="00E95C3E">
      <w:pPr>
        <w:widowControl/>
        <w:rPr>
          <w:rFonts w:ascii="Arial" w:hAnsi="Arial" w:cs="Arial"/>
          <w:color w:val="000000"/>
          <w:sz w:val="22"/>
          <w:szCs w:val="22"/>
        </w:rPr>
      </w:pPr>
      <w:r>
        <w:rPr>
          <w:rFonts w:ascii="Arial" w:hAnsi="Arial" w:cs="Arial"/>
          <w:color w:val="000000"/>
          <w:sz w:val="22"/>
          <w:szCs w:val="22"/>
        </w:rPr>
        <w:t>280 02</w:t>
      </w: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(dále jen  "k u p u j í c í")</w:t>
      </w:r>
    </w:p>
    <w:p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rsidR="00901036" w:rsidRPr="00A51BEE" w:rsidRDefault="00901036">
      <w:pPr>
        <w:widowControl/>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1001952015</w:t>
      </w:r>
    </w:p>
    <w:p w:rsidR="00901036" w:rsidRPr="00A51BEE" w:rsidRDefault="00901036">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rsidR="00D01C3B" w:rsidRDefault="00D01C6E" w:rsidP="00D01C3B">
      <w:pPr>
        <w:widowControl/>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w:t>
      </w:r>
      <w:r w:rsidR="00D01C3B">
        <w:rPr>
          <w:rFonts w:ascii="Arial" w:hAnsi="Arial" w:cs="Arial"/>
          <w:sz w:val="22"/>
          <w:szCs w:val="22"/>
        </w:rPr>
        <w:t xml:space="preserve">  </w:t>
      </w:r>
      <w:r w:rsidR="00AB6339" w:rsidRPr="00A51BEE">
        <w:rPr>
          <w:rFonts w:ascii="Arial" w:hAnsi="Arial" w:cs="Arial"/>
          <w:sz w:val="22"/>
          <w:szCs w:val="22"/>
        </w:rPr>
        <w:t xml:space="preserve"> předpisů</w:t>
      </w:r>
      <w:r w:rsidRPr="00A51BEE">
        <w:rPr>
          <w:rFonts w:ascii="Arial" w:hAnsi="Arial" w:cs="Arial"/>
          <w:sz w:val="22"/>
          <w:szCs w:val="22"/>
        </w:rPr>
        <w:t xml:space="preserve">, </w:t>
      </w:r>
      <w:r w:rsidR="00D01C3B">
        <w:rPr>
          <w:rFonts w:ascii="Arial" w:hAnsi="Arial" w:cs="Arial"/>
          <w:sz w:val="22"/>
          <w:szCs w:val="22"/>
        </w:rPr>
        <w:t xml:space="preserve">  </w:t>
      </w:r>
      <w:r w:rsidRPr="00A51BEE">
        <w:rPr>
          <w:rFonts w:ascii="Arial" w:hAnsi="Arial" w:cs="Arial"/>
          <w:sz w:val="22"/>
          <w:szCs w:val="22"/>
        </w:rPr>
        <w:t xml:space="preserve">s </w:t>
      </w:r>
      <w:r w:rsidR="00D01C3B">
        <w:rPr>
          <w:rFonts w:ascii="Arial" w:hAnsi="Arial" w:cs="Arial"/>
          <w:sz w:val="22"/>
          <w:szCs w:val="22"/>
        </w:rPr>
        <w:t xml:space="preserve">  </w:t>
      </w:r>
      <w:r w:rsidRPr="00A51BEE">
        <w:rPr>
          <w:rFonts w:ascii="Arial" w:hAnsi="Arial" w:cs="Arial"/>
          <w:sz w:val="22"/>
          <w:szCs w:val="22"/>
        </w:rPr>
        <w:t xml:space="preserve">níže </w:t>
      </w:r>
      <w:r w:rsidR="00D01C3B">
        <w:rPr>
          <w:rFonts w:ascii="Arial" w:hAnsi="Arial" w:cs="Arial"/>
          <w:sz w:val="22"/>
          <w:szCs w:val="22"/>
        </w:rPr>
        <w:t xml:space="preserve">  </w:t>
      </w:r>
      <w:r w:rsidRPr="00A51BEE">
        <w:rPr>
          <w:rFonts w:ascii="Arial" w:hAnsi="Arial" w:cs="Arial"/>
          <w:sz w:val="22"/>
          <w:szCs w:val="22"/>
        </w:rPr>
        <w:t xml:space="preserve">uvedeným </w:t>
      </w:r>
      <w:r w:rsidR="00D01C3B">
        <w:rPr>
          <w:rFonts w:ascii="Arial" w:hAnsi="Arial" w:cs="Arial"/>
          <w:sz w:val="22"/>
          <w:szCs w:val="22"/>
        </w:rPr>
        <w:t xml:space="preserve">  </w:t>
      </w:r>
      <w:r w:rsidRPr="00A51BEE">
        <w:rPr>
          <w:rFonts w:ascii="Arial" w:hAnsi="Arial" w:cs="Arial"/>
          <w:sz w:val="22"/>
          <w:szCs w:val="22"/>
        </w:rPr>
        <w:t xml:space="preserve">pozemkem </w:t>
      </w:r>
      <w:r w:rsidR="00D01C3B">
        <w:rPr>
          <w:rFonts w:ascii="Arial" w:hAnsi="Arial" w:cs="Arial"/>
          <w:sz w:val="22"/>
          <w:szCs w:val="22"/>
        </w:rPr>
        <w:t xml:space="preserve">  </w:t>
      </w:r>
      <w:r w:rsidRPr="00A51BEE">
        <w:rPr>
          <w:rFonts w:ascii="Arial" w:hAnsi="Arial" w:cs="Arial"/>
          <w:sz w:val="22"/>
          <w:szCs w:val="22"/>
        </w:rPr>
        <w:t xml:space="preserve">v </w:t>
      </w:r>
      <w:r w:rsidR="00D01C3B">
        <w:rPr>
          <w:rFonts w:ascii="Arial" w:hAnsi="Arial" w:cs="Arial"/>
          <w:sz w:val="22"/>
          <w:szCs w:val="22"/>
        </w:rPr>
        <w:t xml:space="preserve">  </w:t>
      </w:r>
      <w:r w:rsidRPr="00A51BEE">
        <w:rPr>
          <w:rFonts w:ascii="Arial" w:hAnsi="Arial" w:cs="Arial"/>
          <w:sz w:val="22"/>
          <w:szCs w:val="22"/>
        </w:rPr>
        <w:t>majetku České republiky vedeným</w:t>
      </w:r>
    </w:p>
    <w:p w:rsidR="00D01C3B" w:rsidRDefault="00901036" w:rsidP="00D01C3B">
      <w:pPr>
        <w:widowControl/>
        <w:jc w:val="both"/>
        <w:rPr>
          <w:rFonts w:ascii="Arial" w:hAnsi="Arial" w:cs="Arial"/>
          <w:sz w:val="22"/>
          <w:szCs w:val="22"/>
        </w:rPr>
      </w:pPr>
      <w:r w:rsidRPr="00A51BEE">
        <w:rPr>
          <w:rFonts w:ascii="Arial" w:hAnsi="Arial" w:cs="Arial"/>
          <w:sz w:val="22"/>
          <w:szCs w:val="22"/>
        </w:rPr>
        <w:t xml:space="preserve">u </w:t>
      </w:r>
      <w:r w:rsidR="00D01C3B">
        <w:rPr>
          <w:rFonts w:ascii="Arial" w:hAnsi="Arial" w:cs="Arial"/>
          <w:sz w:val="22"/>
          <w:szCs w:val="22"/>
        </w:rPr>
        <w:t xml:space="preserve">  </w:t>
      </w:r>
      <w:r w:rsidRPr="00A51BEE">
        <w:rPr>
          <w:rFonts w:ascii="Arial" w:hAnsi="Arial" w:cs="Arial"/>
          <w:sz w:val="22"/>
          <w:szCs w:val="22"/>
        </w:rPr>
        <w:t>Katastrálního</w:t>
      </w:r>
      <w:r w:rsidR="00D01C3B">
        <w:rPr>
          <w:rFonts w:ascii="Arial" w:hAnsi="Arial" w:cs="Arial"/>
          <w:sz w:val="22"/>
          <w:szCs w:val="22"/>
        </w:rPr>
        <w:t xml:space="preserve">  </w:t>
      </w:r>
      <w:r w:rsidRPr="00A51BEE">
        <w:rPr>
          <w:rFonts w:ascii="Arial" w:hAnsi="Arial" w:cs="Arial"/>
          <w:sz w:val="22"/>
          <w:szCs w:val="22"/>
        </w:rPr>
        <w:t xml:space="preserve"> úřadu </w:t>
      </w:r>
      <w:r w:rsidR="00D01C3B">
        <w:rPr>
          <w:rFonts w:ascii="Arial" w:hAnsi="Arial" w:cs="Arial"/>
          <w:sz w:val="22"/>
          <w:szCs w:val="22"/>
        </w:rPr>
        <w:t xml:space="preserve">  </w:t>
      </w:r>
      <w:r w:rsidRPr="00A51BEE">
        <w:rPr>
          <w:rFonts w:ascii="Arial" w:hAnsi="Arial" w:cs="Arial"/>
          <w:sz w:val="22"/>
          <w:szCs w:val="22"/>
        </w:rPr>
        <w:t xml:space="preserve">pro </w:t>
      </w:r>
      <w:r w:rsidR="00D01C3B">
        <w:rPr>
          <w:rFonts w:ascii="Arial" w:hAnsi="Arial" w:cs="Arial"/>
          <w:sz w:val="22"/>
          <w:szCs w:val="22"/>
        </w:rPr>
        <w:t xml:space="preserve">  </w:t>
      </w:r>
      <w:r w:rsidRPr="00A51BEE">
        <w:rPr>
          <w:rFonts w:ascii="Arial" w:hAnsi="Arial" w:cs="Arial"/>
          <w:sz w:val="22"/>
          <w:szCs w:val="22"/>
        </w:rPr>
        <w:t xml:space="preserve">Středočeský </w:t>
      </w:r>
      <w:r w:rsidR="00D01C3B">
        <w:rPr>
          <w:rFonts w:ascii="Arial" w:hAnsi="Arial" w:cs="Arial"/>
          <w:sz w:val="22"/>
          <w:szCs w:val="22"/>
        </w:rPr>
        <w:t xml:space="preserve">  </w:t>
      </w:r>
      <w:r w:rsidRPr="00A51BEE">
        <w:rPr>
          <w:rFonts w:ascii="Arial" w:hAnsi="Arial" w:cs="Arial"/>
          <w:sz w:val="22"/>
          <w:szCs w:val="22"/>
        </w:rPr>
        <w:t xml:space="preserve">kraj se sídlem v Praze, Katastrální pracoviště Kolín </w:t>
      </w:r>
    </w:p>
    <w:p w:rsidR="00901036" w:rsidRPr="00A51BEE" w:rsidRDefault="00901036" w:rsidP="00D01C3B">
      <w:pPr>
        <w:widowControl/>
        <w:jc w:val="both"/>
        <w:rPr>
          <w:rFonts w:ascii="Arial" w:hAnsi="Arial" w:cs="Arial"/>
          <w:sz w:val="22"/>
          <w:szCs w:val="22"/>
        </w:rPr>
      </w:pPr>
      <w:r w:rsidRPr="00A51BEE">
        <w:rPr>
          <w:rFonts w:ascii="Arial" w:hAnsi="Arial" w:cs="Arial"/>
          <w:sz w:val="22"/>
          <w:szCs w:val="22"/>
        </w:rPr>
        <w:t>na LV 10 002:</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Katastr </w:t>
      </w:r>
      <w:r w:rsidR="008F7042" w:rsidRPr="00A51BEE">
        <w:rPr>
          <w:rFonts w:ascii="Arial" w:hAnsi="Arial" w:cs="Arial"/>
          <w:sz w:val="18"/>
          <w:szCs w:val="18"/>
        </w:rPr>
        <w:t>nemovitostí – pozemkové</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Kolín</w:t>
      </w:r>
      <w:r w:rsidRPr="00A51BEE">
        <w:rPr>
          <w:rFonts w:ascii="Arial" w:hAnsi="Arial" w:cs="Arial"/>
          <w:sz w:val="18"/>
          <w:szCs w:val="18"/>
        </w:rPr>
        <w:tab/>
        <w:t>Kolín</w:t>
      </w:r>
      <w:r w:rsidRPr="00A51BEE">
        <w:rPr>
          <w:rFonts w:ascii="Arial" w:hAnsi="Arial" w:cs="Arial"/>
          <w:sz w:val="18"/>
          <w:szCs w:val="18"/>
        </w:rPr>
        <w:tab/>
        <w:t>615/67</w:t>
      </w:r>
      <w:r w:rsidRPr="00A51BEE">
        <w:rPr>
          <w:rFonts w:ascii="Arial" w:hAnsi="Arial" w:cs="Arial"/>
          <w:sz w:val="18"/>
          <w:szCs w:val="18"/>
        </w:rPr>
        <w:tab/>
        <w:t>zahrada</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rsidR="00901036" w:rsidRPr="00A51BEE" w:rsidRDefault="00901036">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rsidR="00901036" w:rsidRPr="00A51BEE" w:rsidRDefault="00901036" w:rsidP="00D01C3B">
      <w:pPr>
        <w:widowControl/>
        <w:jc w:val="both"/>
        <w:rPr>
          <w:rFonts w:ascii="Arial" w:hAnsi="Arial" w:cs="Arial"/>
          <w:sz w:val="22"/>
          <w:szCs w:val="22"/>
        </w:rPr>
      </w:pPr>
      <w:r w:rsidRPr="00A51BEE">
        <w:rPr>
          <w:rFonts w:ascii="Arial" w:hAnsi="Arial" w:cs="Arial"/>
          <w:sz w:val="22"/>
          <w:szCs w:val="22"/>
        </w:rPr>
        <w:t>Tato smlouva se uzavírá podle</w:t>
      </w:r>
      <w:r w:rsidR="00E95C3E">
        <w:rPr>
          <w:rFonts w:ascii="Arial" w:hAnsi="Arial" w:cs="Arial"/>
          <w:sz w:val="22"/>
          <w:szCs w:val="22"/>
        </w:rPr>
        <w:t xml:space="preserve"> § 10 odst. 5</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rsidR="00901036" w:rsidRPr="00A51BEE" w:rsidRDefault="00901036">
      <w:pPr>
        <w:widowControl/>
        <w:ind w:firstLine="426"/>
        <w:jc w:val="both"/>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rsidR="00E95C3E" w:rsidRDefault="00901036" w:rsidP="00D01C3B">
      <w:pPr>
        <w:widowControl/>
        <w:jc w:val="both"/>
        <w:rPr>
          <w:rFonts w:ascii="Arial" w:hAnsi="Arial" w:cs="Arial"/>
          <w:sz w:val="22"/>
          <w:szCs w:val="22"/>
        </w:rPr>
      </w:pPr>
      <w:r w:rsidRPr="00A51BEE">
        <w:rPr>
          <w:rFonts w:ascii="Arial" w:hAnsi="Arial" w:cs="Arial"/>
          <w:sz w:val="22"/>
          <w:szCs w:val="22"/>
        </w:rPr>
        <w:t xml:space="preserve">Prodávající touto smlouvou prodává </w:t>
      </w:r>
      <w:r w:rsidR="00E95C3E">
        <w:rPr>
          <w:rFonts w:ascii="Arial" w:hAnsi="Arial" w:cs="Arial"/>
          <w:sz w:val="22"/>
          <w:szCs w:val="22"/>
        </w:rPr>
        <w:t xml:space="preserve">  </w:t>
      </w:r>
      <w:r w:rsidRPr="00A51BEE">
        <w:rPr>
          <w:rFonts w:ascii="Arial" w:hAnsi="Arial" w:cs="Arial"/>
          <w:sz w:val="22"/>
          <w:szCs w:val="22"/>
        </w:rPr>
        <w:t xml:space="preserve">kupujícímu </w:t>
      </w:r>
      <w:r w:rsidR="00E95C3E">
        <w:rPr>
          <w:rFonts w:ascii="Arial" w:hAnsi="Arial" w:cs="Arial"/>
          <w:sz w:val="22"/>
          <w:szCs w:val="22"/>
        </w:rPr>
        <w:t xml:space="preserve">  </w:t>
      </w:r>
      <w:r w:rsidRPr="00A51BEE">
        <w:rPr>
          <w:rFonts w:ascii="Arial" w:hAnsi="Arial" w:cs="Arial"/>
          <w:sz w:val="22"/>
          <w:szCs w:val="22"/>
        </w:rPr>
        <w:t xml:space="preserve">pozemek </w:t>
      </w:r>
      <w:r w:rsidR="00E95C3E">
        <w:rPr>
          <w:rFonts w:ascii="Arial" w:hAnsi="Arial" w:cs="Arial"/>
          <w:sz w:val="22"/>
          <w:szCs w:val="22"/>
        </w:rPr>
        <w:t xml:space="preserve"> </w:t>
      </w:r>
      <w:r w:rsidRPr="00A51BEE">
        <w:rPr>
          <w:rFonts w:ascii="Arial" w:hAnsi="Arial" w:cs="Arial"/>
          <w:sz w:val="22"/>
          <w:szCs w:val="22"/>
        </w:rPr>
        <w:t xml:space="preserve">specifikovaný </w:t>
      </w:r>
      <w:r w:rsidR="00E95C3E">
        <w:rPr>
          <w:rFonts w:ascii="Arial" w:hAnsi="Arial" w:cs="Arial"/>
          <w:sz w:val="22"/>
          <w:szCs w:val="22"/>
        </w:rPr>
        <w:t xml:space="preserve">  </w:t>
      </w:r>
      <w:r w:rsidRPr="00A51BEE">
        <w:rPr>
          <w:rFonts w:ascii="Arial" w:hAnsi="Arial" w:cs="Arial"/>
          <w:sz w:val="22"/>
          <w:szCs w:val="22"/>
        </w:rPr>
        <w:t>v čl. I. této smlouvy</w:t>
      </w:r>
    </w:p>
    <w:p w:rsidR="00901036" w:rsidRPr="00A51BEE" w:rsidRDefault="00901036" w:rsidP="00D01C3B">
      <w:pPr>
        <w:widowControl/>
        <w:jc w:val="both"/>
        <w:rPr>
          <w:rFonts w:ascii="Arial" w:hAnsi="Arial" w:cs="Arial"/>
          <w:sz w:val="22"/>
          <w:szCs w:val="22"/>
        </w:rPr>
      </w:pPr>
      <w:r w:rsidRPr="00A51BEE">
        <w:rPr>
          <w:rFonts w:ascii="Arial" w:hAnsi="Arial" w:cs="Arial"/>
          <w:sz w:val="22"/>
          <w:szCs w:val="22"/>
        </w:rPr>
        <w:t xml:space="preserve">a ten jej, </w:t>
      </w:r>
      <w:r w:rsidR="00D01C3B">
        <w:rPr>
          <w:rFonts w:ascii="Arial" w:hAnsi="Arial" w:cs="Arial"/>
          <w:sz w:val="22"/>
          <w:szCs w:val="22"/>
        </w:rPr>
        <w:t xml:space="preserve">  </w:t>
      </w:r>
      <w:r w:rsidRPr="00A51BEE">
        <w:rPr>
          <w:rFonts w:ascii="Arial" w:hAnsi="Arial" w:cs="Arial"/>
          <w:sz w:val="22"/>
          <w:szCs w:val="22"/>
        </w:rPr>
        <w:t xml:space="preserve">ve </w:t>
      </w:r>
      <w:r w:rsidR="00D01C3B">
        <w:rPr>
          <w:rFonts w:ascii="Arial" w:hAnsi="Arial" w:cs="Arial"/>
          <w:sz w:val="22"/>
          <w:szCs w:val="22"/>
        </w:rPr>
        <w:t xml:space="preserve">  </w:t>
      </w:r>
      <w:r w:rsidRPr="00A51BEE">
        <w:rPr>
          <w:rFonts w:ascii="Arial" w:hAnsi="Arial" w:cs="Arial"/>
          <w:sz w:val="22"/>
          <w:szCs w:val="22"/>
        </w:rPr>
        <w:t xml:space="preserve">stavu </w:t>
      </w:r>
      <w:r w:rsidR="00D01C3B">
        <w:rPr>
          <w:rFonts w:ascii="Arial" w:hAnsi="Arial" w:cs="Arial"/>
          <w:sz w:val="22"/>
          <w:szCs w:val="22"/>
        </w:rPr>
        <w:t xml:space="preserve">  </w:t>
      </w:r>
      <w:r w:rsidRPr="00A51BEE">
        <w:rPr>
          <w:rFonts w:ascii="Arial" w:hAnsi="Arial" w:cs="Arial"/>
          <w:sz w:val="22"/>
          <w:szCs w:val="22"/>
        </w:rPr>
        <w:t xml:space="preserve">v </w:t>
      </w:r>
      <w:r w:rsidR="00D01C3B">
        <w:rPr>
          <w:rFonts w:ascii="Arial" w:hAnsi="Arial" w:cs="Arial"/>
          <w:sz w:val="22"/>
          <w:szCs w:val="22"/>
        </w:rPr>
        <w:t xml:space="preserve">  </w:t>
      </w:r>
      <w:r w:rsidRPr="00A51BEE">
        <w:rPr>
          <w:rFonts w:ascii="Arial" w:hAnsi="Arial" w:cs="Arial"/>
          <w:sz w:val="22"/>
          <w:szCs w:val="22"/>
        </w:rPr>
        <w:t xml:space="preserve">jakém </w:t>
      </w:r>
      <w:r w:rsidR="00D01C3B">
        <w:rPr>
          <w:rFonts w:ascii="Arial" w:hAnsi="Arial" w:cs="Arial"/>
          <w:sz w:val="22"/>
          <w:szCs w:val="22"/>
        </w:rPr>
        <w:t xml:space="preserve">  </w:t>
      </w:r>
      <w:r w:rsidRPr="00A51BEE">
        <w:rPr>
          <w:rFonts w:ascii="Arial" w:hAnsi="Arial" w:cs="Arial"/>
          <w:sz w:val="22"/>
          <w:szCs w:val="22"/>
        </w:rPr>
        <w:t>se</w:t>
      </w:r>
      <w:r w:rsidR="00D01C3B">
        <w:rPr>
          <w:rFonts w:ascii="Arial" w:hAnsi="Arial" w:cs="Arial"/>
          <w:sz w:val="22"/>
          <w:szCs w:val="22"/>
        </w:rPr>
        <w:t xml:space="preserve">  </w:t>
      </w:r>
      <w:r w:rsidRPr="00A51BEE">
        <w:rPr>
          <w:rFonts w:ascii="Arial" w:hAnsi="Arial" w:cs="Arial"/>
          <w:sz w:val="22"/>
          <w:szCs w:val="22"/>
        </w:rPr>
        <w:t xml:space="preserve"> nachází</w:t>
      </w:r>
      <w:r w:rsidR="00D01C3B">
        <w:rPr>
          <w:rFonts w:ascii="Arial" w:hAnsi="Arial" w:cs="Arial"/>
          <w:sz w:val="22"/>
          <w:szCs w:val="22"/>
        </w:rPr>
        <w:t xml:space="preserve">  </w:t>
      </w:r>
      <w:r w:rsidRPr="00A51BEE">
        <w:rPr>
          <w:rFonts w:ascii="Arial" w:hAnsi="Arial" w:cs="Arial"/>
          <w:sz w:val="22"/>
          <w:szCs w:val="22"/>
        </w:rPr>
        <w:t xml:space="preserve"> ke</w:t>
      </w:r>
      <w:r w:rsidR="00D01C3B">
        <w:rPr>
          <w:rFonts w:ascii="Arial" w:hAnsi="Arial" w:cs="Arial"/>
          <w:sz w:val="22"/>
          <w:szCs w:val="22"/>
        </w:rPr>
        <w:t xml:space="preserve"> </w:t>
      </w:r>
      <w:r w:rsidRPr="00A51BEE">
        <w:rPr>
          <w:rFonts w:ascii="Arial" w:hAnsi="Arial" w:cs="Arial"/>
          <w:sz w:val="22"/>
          <w:szCs w:val="22"/>
        </w:rPr>
        <w:t xml:space="preserve"> dni </w:t>
      </w:r>
      <w:r w:rsidR="00471354">
        <w:rPr>
          <w:rFonts w:ascii="Arial" w:hAnsi="Arial" w:cs="Arial"/>
          <w:sz w:val="22"/>
          <w:szCs w:val="22"/>
        </w:rPr>
        <w:t xml:space="preserve">účinnosti </w:t>
      </w:r>
      <w:r w:rsidRPr="00A51BEE">
        <w:rPr>
          <w:rFonts w:ascii="Arial" w:hAnsi="Arial" w:cs="Arial"/>
          <w:sz w:val="22"/>
          <w:szCs w:val="22"/>
        </w:rPr>
        <w:t>smlouvy, kupuje. Vlastnické právo</w:t>
      </w:r>
      <w:r w:rsidR="00E95C3E">
        <w:rPr>
          <w:rFonts w:ascii="Arial" w:hAnsi="Arial" w:cs="Arial"/>
          <w:sz w:val="22"/>
          <w:szCs w:val="22"/>
        </w:rPr>
        <w:t xml:space="preserve"> </w:t>
      </w:r>
      <w:r w:rsidRPr="00A51BEE">
        <w:rPr>
          <w:rFonts w:ascii="Arial" w:hAnsi="Arial" w:cs="Arial"/>
          <w:sz w:val="22"/>
          <w:szCs w:val="22"/>
        </w:rPr>
        <w:t>k pozemku přechází na kupujícího vkladem do katastru nemovitostí na základě této smlouvy.</w:t>
      </w:r>
    </w:p>
    <w:p w:rsidR="00901036" w:rsidRPr="00A51BEE" w:rsidRDefault="00901036">
      <w:pPr>
        <w:widowControl/>
        <w:rPr>
          <w:rFonts w:ascii="Arial" w:hAnsi="Arial" w:cs="Arial"/>
          <w:sz w:val="22"/>
          <w:szCs w:val="22"/>
        </w:rPr>
      </w:pPr>
    </w:p>
    <w:p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rsidR="00C451F3" w:rsidRPr="00B662D7" w:rsidRDefault="00C451F3" w:rsidP="00B662D7">
      <w:pPr>
        <w:pStyle w:val="Odstavecseseznamem"/>
        <w:widowControl/>
        <w:numPr>
          <w:ilvl w:val="0"/>
          <w:numId w:val="1"/>
        </w:numPr>
        <w:tabs>
          <w:tab w:val="left" w:pos="426"/>
        </w:tabs>
        <w:rPr>
          <w:rFonts w:ascii="Arial" w:hAnsi="Arial" w:cs="Arial"/>
          <w:sz w:val="22"/>
          <w:szCs w:val="22"/>
        </w:rPr>
      </w:pPr>
      <w:r w:rsidRPr="00B662D7">
        <w:rPr>
          <w:rFonts w:ascii="Arial" w:hAnsi="Arial" w:cs="Arial"/>
          <w:sz w:val="22"/>
          <w:szCs w:val="22"/>
        </w:rPr>
        <w:t xml:space="preserve">Kupní cena prodávaného pozemku byla stanovena a je hrazena takto: </w:t>
      </w:r>
    </w:p>
    <w:p w:rsidR="00B662D7" w:rsidRDefault="00B662D7" w:rsidP="00B662D7">
      <w:pPr>
        <w:widowControl/>
        <w:tabs>
          <w:tab w:val="left" w:pos="426"/>
        </w:tabs>
        <w:rPr>
          <w:rFonts w:ascii="Arial" w:hAnsi="Arial" w:cs="Arial"/>
          <w:sz w:val="22"/>
          <w:szCs w:val="22"/>
        </w:rPr>
      </w:pPr>
    </w:p>
    <w:p w:rsidR="00B662D7" w:rsidRPr="00B662D7" w:rsidRDefault="00B662D7" w:rsidP="00B662D7">
      <w:pPr>
        <w:widowControl/>
        <w:tabs>
          <w:tab w:val="left" w:pos="426"/>
        </w:tabs>
        <w:rPr>
          <w:rFonts w:ascii="Arial" w:hAnsi="Arial" w:cs="Arial"/>
          <w:sz w:val="22"/>
          <w:szCs w:val="22"/>
        </w:rPr>
      </w:pP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Kolín</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615/67</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155 760,00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15 576,00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140 184,00 Kč</w:t>
            </w:r>
          </w:p>
        </w:tc>
      </w:tr>
      <w:tr w:rsidR="00C451F3" w:rsidRPr="0094683A">
        <w:tc>
          <w:tcPr>
            <w:tcW w:w="3292" w:type="dxa"/>
            <w:gridSpan w:val="2"/>
            <w:tcBorders>
              <w:top w:val="single" w:sz="6" w:space="0" w:color="auto"/>
              <w:left w:val="single" w:sz="6" w:space="0" w:color="auto"/>
              <w:bottom w:val="single" w:sz="6" w:space="0" w:color="auto"/>
              <w:right w:val="single" w:sz="6" w:space="0" w:color="auto"/>
            </w:tcBorders>
          </w:tcPr>
          <w:p w:rsidR="00C451F3" w:rsidRPr="0094683A" w:rsidRDefault="00D01C3B" w:rsidP="00D01C3B">
            <w:pPr>
              <w:widowControl/>
              <w:rPr>
                <w:rFonts w:ascii="Arial" w:hAnsi="Arial" w:cs="Arial"/>
                <w:sz w:val="18"/>
                <w:szCs w:val="18"/>
              </w:rPr>
            </w:pPr>
            <w:r>
              <w:rPr>
                <w:rFonts w:ascii="Arial" w:hAnsi="Arial" w:cs="Arial"/>
                <w:sz w:val="18"/>
                <w:szCs w:val="18"/>
              </w:rPr>
              <w:t xml:space="preserve">             </w:t>
            </w:r>
            <w:r w:rsidR="00C451F3"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155 760,00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15 576,00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140 184,00 Kč</w:t>
            </w:r>
          </w:p>
        </w:tc>
      </w:tr>
    </w:tbl>
    <w:p w:rsidR="00C451F3" w:rsidRPr="0094683A" w:rsidRDefault="00C451F3" w:rsidP="00C451F3">
      <w:pPr>
        <w:widowControl/>
        <w:ind w:left="-142"/>
        <w:rPr>
          <w:rFonts w:ascii="Arial" w:hAnsi="Arial" w:cs="Arial"/>
          <w:sz w:val="18"/>
          <w:szCs w:val="18"/>
        </w:rPr>
      </w:pP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 xml:space="preserve">2) Část kupní ceny ve výši 15 576,00 Kč (slovy: patnáct tisíc pět set sedmdesát šest korun českých) kupující zaplatil prodávajícímu před podpisem této smlouvy formou zálohy na úhradu kupní ceny, zbývající část, to jest částka ve výši 140 184,00 Kč (slovy: jedno sto čtyřicet tisíc jedno sto osmdesát čtyři koruny české)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rsidR="00D01C3B" w:rsidRDefault="00C451F3">
      <w:pPr>
        <w:widowControl/>
        <w:tabs>
          <w:tab w:val="left" w:pos="426"/>
        </w:tabs>
        <w:jc w:val="both"/>
        <w:rPr>
          <w:rFonts w:ascii="Arial" w:hAnsi="Arial" w:cs="Arial"/>
          <w:sz w:val="22"/>
          <w:szCs w:val="22"/>
        </w:rPr>
      </w:pPr>
      <w:r w:rsidRPr="0094683A">
        <w:rPr>
          <w:rFonts w:ascii="Arial" w:hAnsi="Arial" w:cs="Arial"/>
          <w:sz w:val="22"/>
          <w:szCs w:val="22"/>
        </w:rPr>
        <w:t xml:space="preserve">3) </w:t>
      </w:r>
      <w:r w:rsidR="00D01C3B" w:rsidRPr="0094683A">
        <w:rPr>
          <w:rFonts w:ascii="Arial" w:hAnsi="Arial" w:cs="Arial"/>
          <w:sz w:val="22"/>
          <w:szCs w:val="22"/>
        </w:rPr>
        <w:t xml:space="preserve">Nedodrží – </w:t>
      </w:r>
      <w:proofErr w:type="spellStart"/>
      <w:r w:rsidR="00D01C3B" w:rsidRPr="0094683A">
        <w:rPr>
          <w:rFonts w:ascii="Arial" w:hAnsi="Arial" w:cs="Arial"/>
          <w:sz w:val="22"/>
          <w:szCs w:val="22"/>
        </w:rPr>
        <w:t>li</w:t>
      </w:r>
      <w:proofErr w:type="spellEnd"/>
      <w:r w:rsidRPr="0094683A">
        <w:rPr>
          <w:rFonts w:ascii="Arial" w:hAnsi="Arial" w:cs="Arial"/>
          <w:sz w:val="22"/>
          <w:szCs w:val="22"/>
        </w:rPr>
        <w:t xml:space="preserve"> kupující</w:t>
      </w:r>
      <w:r w:rsidR="00D01C3B">
        <w:rPr>
          <w:rFonts w:ascii="Arial" w:hAnsi="Arial" w:cs="Arial"/>
          <w:sz w:val="22"/>
          <w:szCs w:val="22"/>
        </w:rPr>
        <w:t xml:space="preserve">  </w:t>
      </w:r>
      <w:r w:rsidRPr="0094683A">
        <w:rPr>
          <w:rFonts w:ascii="Arial" w:hAnsi="Arial" w:cs="Arial"/>
          <w:sz w:val="22"/>
          <w:szCs w:val="22"/>
        </w:rPr>
        <w:t xml:space="preserve"> lhůtu </w:t>
      </w:r>
      <w:r w:rsidR="00D01C3B">
        <w:rPr>
          <w:rFonts w:ascii="Arial" w:hAnsi="Arial" w:cs="Arial"/>
          <w:sz w:val="22"/>
          <w:szCs w:val="22"/>
        </w:rPr>
        <w:t xml:space="preserve">  </w:t>
      </w:r>
      <w:r w:rsidRPr="0094683A">
        <w:rPr>
          <w:rFonts w:ascii="Arial" w:hAnsi="Arial" w:cs="Arial"/>
          <w:sz w:val="22"/>
          <w:szCs w:val="22"/>
        </w:rPr>
        <w:t xml:space="preserve">pro </w:t>
      </w:r>
      <w:r w:rsidR="00D01C3B">
        <w:rPr>
          <w:rFonts w:ascii="Arial" w:hAnsi="Arial" w:cs="Arial"/>
          <w:sz w:val="22"/>
          <w:szCs w:val="22"/>
        </w:rPr>
        <w:t xml:space="preserve">  </w:t>
      </w:r>
      <w:r w:rsidRPr="0094683A">
        <w:rPr>
          <w:rFonts w:ascii="Arial" w:hAnsi="Arial" w:cs="Arial"/>
          <w:sz w:val="22"/>
          <w:szCs w:val="22"/>
        </w:rPr>
        <w:t>úhradu</w:t>
      </w:r>
      <w:r w:rsidR="00D01C3B">
        <w:rPr>
          <w:rFonts w:ascii="Arial" w:hAnsi="Arial" w:cs="Arial"/>
          <w:sz w:val="22"/>
          <w:szCs w:val="22"/>
        </w:rPr>
        <w:t xml:space="preserve">  </w:t>
      </w:r>
      <w:r w:rsidRPr="0094683A">
        <w:rPr>
          <w:rFonts w:ascii="Arial" w:hAnsi="Arial" w:cs="Arial"/>
          <w:sz w:val="22"/>
          <w:szCs w:val="22"/>
        </w:rPr>
        <w:t xml:space="preserve"> kupní ceny podle tohoto článku, je povinen podle</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 xml:space="preserv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rsidR="00E95C3E" w:rsidRDefault="00C451F3">
      <w:pPr>
        <w:widowControl/>
        <w:tabs>
          <w:tab w:val="left" w:pos="426"/>
        </w:tabs>
        <w:jc w:val="both"/>
        <w:rPr>
          <w:rFonts w:ascii="Arial" w:hAnsi="Arial" w:cs="Arial"/>
          <w:sz w:val="22"/>
          <w:szCs w:val="22"/>
        </w:rPr>
      </w:pPr>
      <w:r w:rsidRPr="0094683A">
        <w:rPr>
          <w:rFonts w:ascii="Arial" w:hAnsi="Arial" w:cs="Arial"/>
          <w:sz w:val="22"/>
          <w:szCs w:val="22"/>
        </w:rPr>
        <w:t xml:space="preserve">5) Pozemek, na němž je státem uplatněno zástavní právo, nesmí kupující učinit předmětem </w:t>
      </w:r>
      <w:r w:rsidR="00DC285B" w:rsidRPr="0094683A">
        <w:rPr>
          <w:rFonts w:ascii="Arial" w:hAnsi="Arial" w:cs="Arial"/>
          <w:sz w:val="22"/>
          <w:szCs w:val="22"/>
        </w:rPr>
        <w:t xml:space="preserve">dalšího </w:t>
      </w:r>
      <w:r w:rsidR="00E95C3E">
        <w:rPr>
          <w:rFonts w:ascii="Arial" w:hAnsi="Arial" w:cs="Arial"/>
          <w:sz w:val="22"/>
          <w:szCs w:val="22"/>
        </w:rPr>
        <w:t xml:space="preserve">  </w:t>
      </w:r>
      <w:r w:rsidR="00DC285B" w:rsidRPr="0094683A">
        <w:rPr>
          <w:rFonts w:ascii="Arial" w:hAnsi="Arial" w:cs="Arial"/>
          <w:sz w:val="22"/>
          <w:szCs w:val="22"/>
        </w:rPr>
        <w:t xml:space="preserve">zástavního </w:t>
      </w:r>
      <w:r w:rsidR="00E95C3E">
        <w:rPr>
          <w:rFonts w:ascii="Arial" w:hAnsi="Arial" w:cs="Arial"/>
          <w:sz w:val="22"/>
          <w:szCs w:val="22"/>
        </w:rPr>
        <w:t xml:space="preserve">  </w:t>
      </w:r>
      <w:r w:rsidR="00DC285B" w:rsidRPr="0094683A">
        <w:rPr>
          <w:rFonts w:ascii="Arial" w:hAnsi="Arial" w:cs="Arial"/>
          <w:sz w:val="22"/>
          <w:szCs w:val="22"/>
        </w:rPr>
        <w:t>práva,</w:t>
      </w:r>
      <w:r w:rsidR="00E95C3E">
        <w:rPr>
          <w:rFonts w:ascii="Arial" w:hAnsi="Arial" w:cs="Arial"/>
          <w:sz w:val="22"/>
          <w:szCs w:val="22"/>
        </w:rPr>
        <w:t xml:space="preserve"> </w:t>
      </w:r>
      <w:r w:rsidR="00DC285B" w:rsidRPr="0094683A">
        <w:rPr>
          <w:rFonts w:ascii="Arial" w:hAnsi="Arial" w:cs="Arial"/>
          <w:sz w:val="22"/>
          <w:szCs w:val="22"/>
        </w:rPr>
        <w:t xml:space="preserve"> s</w:t>
      </w:r>
      <w:r w:rsidR="00E95C3E">
        <w:rPr>
          <w:rFonts w:ascii="Arial" w:hAnsi="Arial" w:cs="Arial"/>
          <w:sz w:val="22"/>
          <w:szCs w:val="22"/>
        </w:rPr>
        <w:t xml:space="preserve">   </w:t>
      </w:r>
      <w:r w:rsidR="00DC285B" w:rsidRPr="0094683A">
        <w:rPr>
          <w:rFonts w:ascii="Arial" w:hAnsi="Arial" w:cs="Arial"/>
          <w:sz w:val="22"/>
          <w:szCs w:val="22"/>
        </w:rPr>
        <w:t>výjimkou</w:t>
      </w:r>
      <w:r w:rsidR="00E95C3E">
        <w:rPr>
          <w:rFonts w:ascii="Arial" w:hAnsi="Arial" w:cs="Arial"/>
          <w:sz w:val="22"/>
          <w:szCs w:val="22"/>
        </w:rPr>
        <w:t xml:space="preserve">  </w:t>
      </w:r>
      <w:r w:rsidR="00DC285B" w:rsidRPr="0094683A">
        <w:rPr>
          <w:rFonts w:ascii="Arial" w:hAnsi="Arial" w:cs="Arial"/>
          <w:sz w:val="22"/>
          <w:szCs w:val="22"/>
        </w:rPr>
        <w:t xml:space="preserve"> zástavního práva</w:t>
      </w:r>
      <w:r w:rsidR="00E95C3E">
        <w:rPr>
          <w:rFonts w:ascii="Arial" w:hAnsi="Arial" w:cs="Arial"/>
          <w:sz w:val="22"/>
          <w:szCs w:val="22"/>
        </w:rPr>
        <w:t xml:space="preserve">  </w:t>
      </w:r>
      <w:r w:rsidR="00DC285B" w:rsidRPr="0094683A">
        <w:rPr>
          <w:rFonts w:ascii="Arial" w:hAnsi="Arial" w:cs="Arial"/>
          <w:sz w:val="22"/>
          <w:szCs w:val="22"/>
        </w:rPr>
        <w:t xml:space="preserve"> na poskytnutí </w:t>
      </w:r>
      <w:r w:rsidR="00E95C3E">
        <w:rPr>
          <w:rFonts w:ascii="Arial" w:hAnsi="Arial" w:cs="Arial"/>
          <w:sz w:val="22"/>
          <w:szCs w:val="22"/>
        </w:rPr>
        <w:t xml:space="preserve">  </w:t>
      </w:r>
      <w:r w:rsidR="00DC285B" w:rsidRPr="0094683A">
        <w:rPr>
          <w:rFonts w:ascii="Arial" w:hAnsi="Arial" w:cs="Arial"/>
          <w:sz w:val="22"/>
          <w:szCs w:val="22"/>
        </w:rPr>
        <w:t>bankovního úvěru</w:t>
      </w:r>
    </w:p>
    <w:p w:rsidR="00C451F3" w:rsidRPr="0094683A" w:rsidRDefault="00DC285B">
      <w:pPr>
        <w:widowControl/>
        <w:tabs>
          <w:tab w:val="left" w:pos="426"/>
        </w:tabs>
        <w:jc w:val="both"/>
        <w:rPr>
          <w:rFonts w:ascii="Arial" w:hAnsi="Arial" w:cs="Arial"/>
          <w:sz w:val="22"/>
          <w:szCs w:val="22"/>
        </w:rPr>
      </w:pPr>
      <w:r w:rsidRPr="0094683A">
        <w:rPr>
          <w:rFonts w:ascii="Arial" w:hAnsi="Arial" w:cs="Arial"/>
          <w:sz w:val="22"/>
          <w:szCs w:val="22"/>
        </w:rPr>
        <w:t>na zaplacení celé kupní ceny</w:t>
      </w:r>
      <w:r w:rsidR="00C451F3"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6) Jestliže kupující poruší omezení stanovené v bodu 5 tohoto článku, zavazuje se za každé jednotlivé porušení zaplatit prodávajícímu smluvní pokutu ve výši 10</w:t>
      </w:r>
      <w:r w:rsidR="00D01C3B">
        <w:rPr>
          <w:rFonts w:ascii="Arial" w:hAnsi="Arial" w:cs="Arial"/>
          <w:sz w:val="22"/>
          <w:szCs w:val="22"/>
        </w:rPr>
        <w:t xml:space="preserve"> </w:t>
      </w:r>
      <w:r w:rsidRPr="0094683A">
        <w:rPr>
          <w:rFonts w:ascii="Arial" w:hAnsi="Arial" w:cs="Arial"/>
          <w:sz w:val="22"/>
          <w:szCs w:val="22"/>
        </w:rPr>
        <w:t>% z kupní ceny.</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rsidR="00C451F3" w:rsidRPr="0094683A" w:rsidRDefault="00C451F3">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rsidR="00901036" w:rsidRPr="00A51BEE" w:rsidRDefault="00901036" w:rsidP="00D01C3B">
      <w:pPr>
        <w:widowControl/>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A51BEE">
        <w:rPr>
          <w:rFonts w:ascii="Arial" w:hAnsi="Arial" w:cs="Arial"/>
          <w:sz w:val="22"/>
          <w:szCs w:val="22"/>
        </w:rPr>
        <w:t>se</w:t>
      </w:r>
      <w:proofErr w:type="gramEnd"/>
      <w:r w:rsidRPr="00A51BEE">
        <w:rPr>
          <w:rFonts w:ascii="Arial" w:hAnsi="Arial" w:cs="Arial"/>
          <w:sz w:val="22"/>
          <w:szCs w:val="22"/>
        </w:rPr>
        <w:t xml:space="preserve"> strany vypořádají podle </w:t>
      </w:r>
      <w:r w:rsidR="00374E10" w:rsidRPr="00A51BEE">
        <w:rPr>
          <w:rFonts w:ascii="Arial" w:hAnsi="Arial" w:cs="Arial"/>
          <w:sz w:val="22"/>
          <w:szCs w:val="22"/>
        </w:rPr>
        <w:t>ust. § 2001 a násl. zákona č. 89/2012 Sb., občanský zákoník</w:t>
      </w:r>
      <w:r w:rsidRPr="00A51BEE">
        <w:rPr>
          <w:rFonts w:ascii="Arial" w:hAnsi="Arial" w:cs="Arial"/>
          <w:sz w:val="22"/>
          <w:szCs w:val="22"/>
        </w:rPr>
        <w:t xml:space="preserve">.  </w:t>
      </w:r>
    </w:p>
    <w:p w:rsidR="00901036" w:rsidRPr="00A51BEE" w:rsidRDefault="00901036" w:rsidP="00D01C3B">
      <w:pPr>
        <w:widowControl/>
        <w:jc w:val="both"/>
        <w:rPr>
          <w:rFonts w:ascii="Arial" w:hAnsi="Arial" w:cs="Arial"/>
          <w:sz w:val="22"/>
          <w:szCs w:val="22"/>
        </w:rPr>
      </w:pPr>
      <w:r w:rsidRPr="00A51BEE">
        <w:rPr>
          <w:rFonts w:ascii="Arial" w:hAnsi="Arial" w:cs="Arial"/>
          <w:sz w:val="22"/>
          <w:szCs w:val="22"/>
        </w:rPr>
        <w:t xml:space="preserve">2) Kupující je povinen protokolárně předat prodávaný pozemek prodávajícímu neprodleně, nejpozději do 30 dnů ode dne odstoupení od smlouvy, </w:t>
      </w:r>
      <w:r w:rsidR="00D01C3B" w:rsidRPr="00A51BEE">
        <w:rPr>
          <w:rFonts w:ascii="Arial" w:hAnsi="Arial" w:cs="Arial"/>
          <w:sz w:val="22"/>
          <w:szCs w:val="22"/>
        </w:rPr>
        <w:t xml:space="preserve">nedohodnou – </w:t>
      </w:r>
      <w:proofErr w:type="spellStart"/>
      <w:r w:rsidR="00D01C3B" w:rsidRPr="00A51BEE">
        <w:rPr>
          <w:rFonts w:ascii="Arial" w:hAnsi="Arial" w:cs="Arial"/>
          <w:sz w:val="22"/>
          <w:szCs w:val="22"/>
        </w:rPr>
        <w:t>li</w:t>
      </w:r>
      <w:proofErr w:type="spellEnd"/>
      <w:r w:rsidRPr="00A51BEE">
        <w:rPr>
          <w:rFonts w:ascii="Arial" w:hAnsi="Arial" w:cs="Arial"/>
          <w:sz w:val="22"/>
          <w:szCs w:val="22"/>
        </w:rPr>
        <w:t xml:space="preserve">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rsidR="00E95C3E" w:rsidRDefault="00901036" w:rsidP="00D01C3B">
      <w:pPr>
        <w:widowControl/>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w:t>
      </w:r>
      <w:r w:rsidR="00E95C3E">
        <w:rPr>
          <w:rFonts w:ascii="Arial" w:hAnsi="Arial" w:cs="Arial"/>
          <w:sz w:val="22"/>
          <w:szCs w:val="22"/>
        </w:rPr>
        <w:t xml:space="preserve">  </w:t>
      </w:r>
      <w:r w:rsidRPr="00A51BEE">
        <w:rPr>
          <w:rFonts w:ascii="Arial" w:hAnsi="Arial" w:cs="Arial"/>
          <w:sz w:val="22"/>
          <w:szCs w:val="22"/>
        </w:rPr>
        <w:t>do</w:t>
      </w:r>
      <w:r w:rsidR="00E95C3E">
        <w:rPr>
          <w:rFonts w:ascii="Arial" w:hAnsi="Arial" w:cs="Arial"/>
          <w:sz w:val="22"/>
          <w:szCs w:val="22"/>
        </w:rPr>
        <w:t xml:space="preserve">  </w:t>
      </w:r>
      <w:r w:rsidRPr="00A51BEE">
        <w:rPr>
          <w:rFonts w:ascii="Arial" w:hAnsi="Arial" w:cs="Arial"/>
          <w:sz w:val="22"/>
          <w:szCs w:val="22"/>
        </w:rPr>
        <w:t xml:space="preserve"> 30 dnů ode dne,</w:t>
      </w:r>
      <w:r w:rsidR="00E95C3E">
        <w:rPr>
          <w:rFonts w:ascii="Arial" w:hAnsi="Arial" w:cs="Arial"/>
          <w:sz w:val="22"/>
          <w:szCs w:val="22"/>
        </w:rPr>
        <w:t xml:space="preserve">  </w:t>
      </w:r>
      <w:r w:rsidRPr="00A51BEE">
        <w:rPr>
          <w:rFonts w:ascii="Arial" w:hAnsi="Arial" w:cs="Arial"/>
          <w:sz w:val="22"/>
          <w:szCs w:val="22"/>
        </w:rPr>
        <w:t xml:space="preserve"> kdy </w:t>
      </w:r>
      <w:r w:rsidR="00E95C3E">
        <w:rPr>
          <w:rFonts w:ascii="Arial" w:hAnsi="Arial" w:cs="Arial"/>
          <w:sz w:val="22"/>
          <w:szCs w:val="22"/>
        </w:rPr>
        <w:t xml:space="preserve"> </w:t>
      </w:r>
      <w:r w:rsidRPr="00A51BEE">
        <w:rPr>
          <w:rFonts w:ascii="Arial" w:hAnsi="Arial" w:cs="Arial"/>
          <w:sz w:val="22"/>
          <w:szCs w:val="22"/>
        </w:rPr>
        <w:t>bude jako vlastník prodávaného pozemku zapsána</w:t>
      </w:r>
    </w:p>
    <w:p w:rsidR="00901036" w:rsidRPr="00A51BEE" w:rsidRDefault="00901036" w:rsidP="00D01C3B">
      <w:pPr>
        <w:widowControl/>
        <w:jc w:val="both"/>
        <w:rPr>
          <w:rFonts w:ascii="Arial" w:hAnsi="Arial" w:cs="Arial"/>
          <w:sz w:val="22"/>
          <w:szCs w:val="22"/>
        </w:rPr>
      </w:pPr>
      <w:r w:rsidRPr="00A51BEE">
        <w:rPr>
          <w:rFonts w:ascii="Arial" w:hAnsi="Arial" w:cs="Arial"/>
          <w:sz w:val="22"/>
          <w:szCs w:val="22"/>
        </w:rPr>
        <w:t xml:space="preserve">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rsidR="0026048A" w:rsidRPr="00A51BEE" w:rsidRDefault="0026048A" w:rsidP="00D01C3B">
      <w:pPr>
        <w:pStyle w:val="vnintext"/>
        <w:tabs>
          <w:tab w:val="clear" w:pos="709"/>
        </w:tabs>
        <w:ind w:firstLine="0"/>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D01C3B" w:rsidRDefault="00901036" w:rsidP="00D01C3B">
      <w:pPr>
        <w:widowControl/>
        <w:jc w:val="both"/>
        <w:rPr>
          <w:rFonts w:ascii="Arial" w:hAnsi="Arial" w:cs="Arial"/>
          <w:sz w:val="22"/>
          <w:szCs w:val="22"/>
        </w:rPr>
      </w:pPr>
      <w:r w:rsidRPr="00A51BEE">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w:t>
      </w:r>
      <w:r w:rsidR="00D01C3B">
        <w:rPr>
          <w:rFonts w:ascii="Arial" w:hAnsi="Arial" w:cs="Arial"/>
          <w:sz w:val="22"/>
          <w:szCs w:val="22"/>
        </w:rPr>
        <w:t xml:space="preserve">  </w:t>
      </w:r>
      <w:r w:rsidRPr="00A51BEE">
        <w:rPr>
          <w:rFonts w:ascii="Arial" w:hAnsi="Arial" w:cs="Arial"/>
          <w:sz w:val="22"/>
          <w:szCs w:val="22"/>
        </w:rPr>
        <w:t xml:space="preserve"> činí </w:t>
      </w:r>
      <w:r w:rsidR="00D01C3B">
        <w:rPr>
          <w:rFonts w:ascii="Arial" w:hAnsi="Arial" w:cs="Arial"/>
          <w:sz w:val="22"/>
          <w:szCs w:val="22"/>
        </w:rPr>
        <w:t xml:space="preserve">  </w:t>
      </w:r>
      <w:r w:rsidRPr="00A51BEE">
        <w:rPr>
          <w:rFonts w:ascii="Arial" w:hAnsi="Arial" w:cs="Arial"/>
          <w:sz w:val="22"/>
          <w:szCs w:val="22"/>
        </w:rPr>
        <w:t>ročně</w:t>
      </w:r>
      <w:r w:rsidR="00D01C3B">
        <w:rPr>
          <w:rFonts w:ascii="Arial" w:hAnsi="Arial" w:cs="Arial"/>
          <w:sz w:val="22"/>
          <w:szCs w:val="22"/>
        </w:rPr>
        <w:t xml:space="preserve"> </w:t>
      </w:r>
      <w:r w:rsidRPr="00A51BEE">
        <w:rPr>
          <w:rFonts w:ascii="Arial" w:hAnsi="Arial" w:cs="Arial"/>
          <w:sz w:val="22"/>
          <w:szCs w:val="22"/>
        </w:rPr>
        <w:t xml:space="preserve"> 1</w:t>
      </w:r>
      <w:r w:rsidR="00D01C3B">
        <w:rPr>
          <w:rFonts w:ascii="Arial" w:hAnsi="Arial" w:cs="Arial"/>
          <w:sz w:val="22"/>
          <w:szCs w:val="22"/>
        </w:rPr>
        <w:t xml:space="preserve"> </w:t>
      </w:r>
      <w:r w:rsidRPr="00A51BEE">
        <w:rPr>
          <w:rFonts w:ascii="Arial" w:hAnsi="Arial" w:cs="Arial"/>
          <w:sz w:val="22"/>
          <w:szCs w:val="22"/>
        </w:rPr>
        <w:t>% z ceny pozemku za kterou jej kupující získal od prodávajícího, tj. 1/12</w:t>
      </w:r>
    </w:p>
    <w:p w:rsidR="00901036" w:rsidRPr="00A51BEE" w:rsidRDefault="00901036" w:rsidP="00D01C3B">
      <w:pPr>
        <w:widowControl/>
        <w:jc w:val="both"/>
        <w:rPr>
          <w:rFonts w:ascii="Arial" w:hAnsi="Arial" w:cs="Arial"/>
          <w:sz w:val="22"/>
          <w:szCs w:val="22"/>
        </w:rPr>
      </w:pPr>
      <w:r w:rsidRPr="00A51BEE">
        <w:rPr>
          <w:rFonts w:ascii="Arial" w:hAnsi="Arial" w:cs="Arial"/>
          <w:sz w:val="22"/>
          <w:szCs w:val="22"/>
        </w:rPr>
        <w:t>z roční náhrady za každý započatý měsíc trvání vlastnického práva.</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rsidR="00901036" w:rsidRPr="00A51BEE" w:rsidRDefault="00901036" w:rsidP="00D01C3B">
      <w:pPr>
        <w:widowControl/>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rsidR="00D01C3B" w:rsidRDefault="00D01C3B" w:rsidP="00D01C3B">
      <w:pPr>
        <w:widowControl/>
        <w:jc w:val="both"/>
        <w:rPr>
          <w:rFonts w:ascii="Arial" w:hAnsi="Arial" w:cs="Arial"/>
          <w:bCs/>
          <w:sz w:val="22"/>
          <w:szCs w:val="22"/>
        </w:rPr>
      </w:pPr>
      <w:r>
        <w:rPr>
          <w:rFonts w:ascii="Arial" w:hAnsi="Arial" w:cs="Arial"/>
          <w:bCs/>
          <w:sz w:val="22"/>
          <w:szCs w:val="22"/>
        </w:rPr>
        <w:t xml:space="preserve">2) </w:t>
      </w:r>
      <w:r w:rsidR="00DB1C52" w:rsidRPr="00A51BEE">
        <w:rPr>
          <w:rFonts w:ascii="Arial" w:hAnsi="Arial" w:cs="Arial"/>
          <w:bCs/>
          <w:sz w:val="22"/>
          <w:szCs w:val="22"/>
        </w:rPr>
        <w:t xml:space="preserve">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w:t>
      </w:r>
      <w:r>
        <w:rPr>
          <w:rFonts w:ascii="Arial" w:hAnsi="Arial" w:cs="Arial"/>
          <w:bCs/>
          <w:sz w:val="22"/>
          <w:szCs w:val="22"/>
        </w:rPr>
        <w:t xml:space="preserve">  </w:t>
      </w:r>
      <w:r w:rsidR="00DB1C52" w:rsidRPr="00A51BEE">
        <w:rPr>
          <w:rFonts w:ascii="Arial" w:hAnsi="Arial" w:cs="Arial"/>
          <w:bCs/>
          <w:sz w:val="22"/>
          <w:szCs w:val="22"/>
        </w:rPr>
        <w:t>nemovitostí,</w:t>
      </w:r>
      <w:r>
        <w:rPr>
          <w:rFonts w:ascii="Arial" w:hAnsi="Arial" w:cs="Arial"/>
          <w:bCs/>
          <w:sz w:val="22"/>
          <w:szCs w:val="22"/>
        </w:rPr>
        <w:t xml:space="preserve">  </w:t>
      </w:r>
      <w:r w:rsidR="00DB1C52" w:rsidRPr="00A51BEE">
        <w:rPr>
          <w:rFonts w:ascii="Arial" w:hAnsi="Arial" w:cs="Arial"/>
          <w:bCs/>
          <w:sz w:val="22"/>
          <w:szCs w:val="22"/>
        </w:rPr>
        <w:t xml:space="preserve"> ani</w:t>
      </w:r>
      <w:r>
        <w:rPr>
          <w:rFonts w:ascii="Arial" w:hAnsi="Arial" w:cs="Arial"/>
          <w:bCs/>
          <w:sz w:val="22"/>
          <w:szCs w:val="22"/>
        </w:rPr>
        <w:t xml:space="preserve">  </w:t>
      </w:r>
      <w:r w:rsidR="00DB1C52" w:rsidRPr="00A51BEE">
        <w:rPr>
          <w:rFonts w:ascii="Arial" w:hAnsi="Arial" w:cs="Arial"/>
          <w:bCs/>
          <w:sz w:val="22"/>
          <w:szCs w:val="22"/>
        </w:rPr>
        <w:t xml:space="preserve"> katastru </w:t>
      </w:r>
      <w:r>
        <w:rPr>
          <w:rFonts w:ascii="Arial" w:hAnsi="Arial" w:cs="Arial"/>
          <w:bCs/>
          <w:sz w:val="22"/>
          <w:szCs w:val="22"/>
        </w:rPr>
        <w:t xml:space="preserve">  </w:t>
      </w:r>
      <w:r w:rsidR="00DB1C52" w:rsidRPr="00A51BEE">
        <w:rPr>
          <w:rFonts w:ascii="Arial" w:hAnsi="Arial" w:cs="Arial"/>
          <w:bCs/>
          <w:sz w:val="22"/>
          <w:szCs w:val="22"/>
        </w:rPr>
        <w:t xml:space="preserve">nemovitostí. </w:t>
      </w:r>
      <w:r>
        <w:rPr>
          <w:rFonts w:ascii="Arial" w:hAnsi="Arial" w:cs="Arial"/>
          <w:bCs/>
          <w:sz w:val="22"/>
          <w:szCs w:val="22"/>
        </w:rPr>
        <w:t xml:space="preserve">  </w:t>
      </w:r>
      <w:r w:rsidR="00DB1C52" w:rsidRPr="00A51BEE">
        <w:rPr>
          <w:rFonts w:ascii="Arial" w:hAnsi="Arial" w:cs="Arial"/>
          <w:bCs/>
          <w:sz w:val="22"/>
          <w:szCs w:val="22"/>
        </w:rPr>
        <w:t xml:space="preserve">Tato </w:t>
      </w:r>
      <w:r>
        <w:rPr>
          <w:rFonts w:ascii="Arial" w:hAnsi="Arial" w:cs="Arial"/>
          <w:bCs/>
          <w:sz w:val="22"/>
          <w:szCs w:val="22"/>
        </w:rPr>
        <w:t xml:space="preserve">  </w:t>
      </w:r>
      <w:r w:rsidR="00DB1C52" w:rsidRPr="00A51BEE">
        <w:rPr>
          <w:rFonts w:ascii="Arial" w:hAnsi="Arial" w:cs="Arial"/>
          <w:bCs/>
          <w:sz w:val="22"/>
          <w:szCs w:val="22"/>
        </w:rPr>
        <w:t>omezení</w:t>
      </w:r>
      <w:r>
        <w:rPr>
          <w:rFonts w:ascii="Arial" w:hAnsi="Arial" w:cs="Arial"/>
          <w:bCs/>
          <w:sz w:val="22"/>
          <w:szCs w:val="22"/>
        </w:rPr>
        <w:t xml:space="preserve">  </w:t>
      </w:r>
      <w:r w:rsidR="00DB1C52" w:rsidRPr="00A51BEE">
        <w:rPr>
          <w:rFonts w:ascii="Arial" w:hAnsi="Arial" w:cs="Arial"/>
          <w:bCs/>
          <w:sz w:val="22"/>
          <w:szCs w:val="22"/>
        </w:rPr>
        <w:t xml:space="preserve"> a </w:t>
      </w:r>
      <w:r>
        <w:rPr>
          <w:rFonts w:ascii="Arial" w:hAnsi="Arial" w:cs="Arial"/>
          <w:bCs/>
          <w:sz w:val="22"/>
          <w:szCs w:val="22"/>
        </w:rPr>
        <w:t xml:space="preserve">  </w:t>
      </w:r>
      <w:r w:rsidR="00DB1C52" w:rsidRPr="00A51BEE">
        <w:rPr>
          <w:rFonts w:ascii="Arial" w:hAnsi="Arial" w:cs="Arial"/>
          <w:bCs/>
          <w:sz w:val="22"/>
          <w:szCs w:val="22"/>
        </w:rPr>
        <w:t xml:space="preserve">oprávnění přecházejí </w:t>
      </w:r>
    </w:p>
    <w:p w:rsidR="00DB1C52" w:rsidRPr="00A51BEE" w:rsidRDefault="00DB1C52" w:rsidP="00D01C3B">
      <w:pPr>
        <w:widowControl/>
        <w:jc w:val="both"/>
        <w:rPr>
          <w:rFonts w:ascii="Arial" w:hAnsi="Arial" w:cs="Arial"/>
          <w:sz w:val="22"/>
          <w:szCs w:val="22"/>
        </w:rPr>
      </w:pPr>
      <w:r w:rsidRPr="00A51BEE">
        <w:rPr>
          <w:rFonts w:ascii="Arial" w:hAnsi="Arial" w:cs="Arial"/>
          <w:bCs/>
          <w:sz w:val="22"/>
          <w:szCs w:val="22"/>
        </w:rPr>
        <w:t>na nabyvatele pozemku.</w:t>
      </w:r>
    </w:p>
    <w:p w:rsidR="00D01C3B" w:rsidRDefault="00B662D7" w:rsidP="00D01C3B">
      <w:pPr>
        <w:widowControl/>
        <w:jc w:val="both"/>
        <w:rPr>
          <w:rFonts w:ascii="Arial" w:hAnsi="Arial" w:cs="Arial"/>
          <w:sz w:val="22"/>
          <w:szCs w:val="22"/>
        </w:rPr>
      </w:pPr>
      <w:r>
        <w:rPr>
          <w:rFonts w:ascii="Arial" w:hAnsi="Arial" w:cs="Arial"/>
          <w:sz w:val="22"/>
          <w:szCs w:val="22"/>
        </w:rPr>
        <w:lastRenderedPageBreak/>
        <w:t>3</w:t>
      </w:r>
      <w:r w:rsidR="00901036" w:rsidRPr="00A51BEE">
        <w:rPr>
          <w:rFonts w:ascii="Arial" w:hAnsi="Arial" w:cs="Arial"/>
          <w:sz w:val="22"/>
          <w:szCs w:val="22"/>
        </w:rPr>
        <w:t xml:space="preserve">) Užívací </w:t>
      </w:r>
      <w:r w:rsidR="00D01C3B">
        <w:rPr>
          <w:rFonts w:ascii="Arial" w:hAnsi="Arial" w:cs="Arial"/>
          <w:sz w:val="22"/>
          <w:szCs w:val="22"/>
        </w:rPr>
        <w:t xml:space="preserve">  </w:t>
      </w:r>
      <w:r w:rsidR="00901036" w:rsidRPr="00A51BEE">
        <w:rPr>
          <w:rFonts w:ascii="Arial" w:hAnsi="Arial" w:cs="Arial"/>
          <w:sz w:val="22"/>
          <w:szCs w:val="22"/>
        </w:rPr>
        <w:t xml:space="preserve">vztah </w:t>
      </w:r>
      <w:r w:rsidR="00D01C3B">
        <w:rPr>
          <w:rFonts w:ascii="Arial" w:hAnsi="Arial" w:cs="Arial"/>
          <w:sz w:val="22"/>
          <w:szCs w:val="22"/>
        </w:rPr>
        <w:t xml:space="preserve">  </w:t>
      </w:r>
      <w:r w:rsidR="00901036" w:rsidRPr="00A51BEE">
        <w:rPr>
          <w:rFonts w:ascii="Arial" w:hAnsi="Arial" w:cs="Arial"/>
          <w:sz w:val="22"/>
          <w:szCs w:val="22"/>
        </w:rPr>
        <w:t xml:space="preserve">k </w:t>
      </w:r>
      <w:r w:rsidR="00D01C3B">
        <w:rPr>
          <w:rFonts w:ascii="Arial" w:hAnsi="Arial" w:cs="Arial"/>
          <w:sz w:val="22"/>
          <w:szCs w:val="22"/>
        </w:rPr>
        <w:t xml:space="preserve">  </w:t>
      </w:r>
      <w:r w:rsidR="00901036" w:rsidRPr="00A51BEE">
        <w:rPr>
          <w:rFonts w:ascii="Arial" w:hAnsi="Arial" w:cs="Arial"/>
          <w:sz w:val="22"/>
          <w:szCs w:val="22"/>
        </w:rPr>
        <w:t xml:space="preserve">prodávanému </w:t>
      </w:r>
      <w:r w:rsidR="00D01C3B">
        <w:rPr>
          <w:rFonts w:ascii="Arial" w:hAnsi="Arial" w:cs="Arial"/>
          <w:sz w:val="22"/>
          <w:szCs w:val="22"/>
        </w:rPr>
        <w:t xml:space="preserve"> </w:t>
      </w:r>
      <w:r w:rsidR="00901036" w:rsidRPr="00A51BEE">
        <w:rPr>
          <w:rFonts w:ascii="Arial" w:hAnsi="Arial" w:cs="Arial"/>
          <w:sz w:val="22"/>
          <w:szCs w:val="22"/>
        </w:rPr>
        <w:t>pozemku je řešen nájemní smlouvou č. 133N18/15, kterou</w:t>
      </w:r>
    </w:p>
    <w:p w:rsidR="00901036" w:rsidRDefault="00901036" w:rsidP="00D01C3B">
      <w:pPr>
        <w:widowControl/>
        <w:jc w:val="both"/>
        <w:rPr>
          <w:rFonts w:ascii="Arial" w:hAnsi="Arial" w:cs="Arial"/>
          <w:sz w:val="22"/>
          <w:szCs w:val="22"/>
        </w:rPr>
      </w:pPr>
      <w:r w:rsidRPr="00A51BEE">
        <w:rPr>
          <w:rFonts w:ascii="Arial" w:hAnsi="Arial" w:cs="Arial"/>
          <w:sz w:val="22"/>
          <w:szCs w:val="22"/>
        </w:rPr>
        <w:t>se Státním pozemkovým úřadem uzavřel PAMAK s.r.o., jakožto nájemce. S obsahem nájemní smlouvy byl kupující seznámen před podpisem této smlouvy, což stvrzuje svým podpisem.</w:t>
      </w:r>
    </w:p>
    <w:p w:rsidR="00B662D7" w:rsidRPr="00A51BEE" w:rsidRDefault="00B662D7" w:rsidP="00D01C3B">
      <w:pPr>
        <w:widowControl/>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VII.</w:t>
      </w:r>
    </w:p>
    <w:p w:rsidR="00901036" w:rsidRPr="00A51BEE" w:rsidRDefault="00901036" w:rsidP="00D01C3B">
      <w:pPr>
        <w:widowControl/>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podá návrh na vklad</w:t>
      </w:r>
      <w:r w:rsidRPr="00A51BEE">
        <w:rPr>
          <w:rFonts w:ascii="Arial" w:hAnsi="Arial" w:cs="Arial"/>
          <w:sz w:val="22"/>
          <w:szCs w:val="22"/>
        </w:rPr>
        <w:t xml:space="preserve">  zástavního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rsidR="00133BB4" w:rsidRPr="00A51BEE" w:rsidRDefault="00901036" w:rsidP="00D01C3B">
      <w:pPr>
        <w:widowControl/>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rsidR="00901036" w:rsidRPr="00A51BEE" w:rsidRDefault="00133BB4" w:rsidP="00D01C3B">
      <w:pPr>
        <w:pStyle w:val="vnitrniText"/>
        <w:widowControl/>
        <w:ind w:firstLine="0"/>
        <w:rPr>
          <w:rFonts w:ascii="Arial" w:hAnsi="Arial" w:cs="Arial"/>
          <w:sz w:val="22"/>
          <w:szCs w:val="22"/>
        </w:rPr>
      </w:pPr>
      <w:r w:rsidRPr="00A51BEE">
        <w:rPr>
          <w:rFonts w:ascii="Arial" w:hAnsi="Arial" w:cs="Arial"/>
          <w:sz w:val="22"/>
          <w:szCs w:val="22"/>
        </w:rPr>
        <w:t>3)</w:t>
      </w:r>
      <w:r w:rsidR="00D01C6E" w:rsidRPr="00A51BEE">
        <w:rPr>
          <w:rFonts w:ascii="Arial" w:hAnsi="Arial" w:cs="Arial"/>
          <w:sz w:val="22"/>
          <w:szCs w:val="22"/>
        </w:rPr>
        <w:t xml:space="preserve"> </w:t>
      </w:r>
      <w:r w:rsidR="000B0221" w:rsidRPr="00A51BEE">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rsidR="00901036" w:rsidRPr="00A51BEE" w:rsidRDefault="00901036" w:rsidP="00D01C3B">
      <w:pPr>
        <w:widowControl/>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rsidR="00901036" w:rsidRPr="00A51BEE" w:rsidRDefault="00901036" w:rsidP="00D01C3B">
      <w:pPr>
        <w:widowControl/>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Pr="00A51BEE">
        <w:rPr>
          <w:rFonts w:ascii="Arial" w:hAnsi="Arial" w:cs="Arial"/>
          <w:sz w:val="22"/>
          <w:szCs w:val="22"/>
        </w:rPr>
        <w:t xml:space="preserve">  stejnopisech, z nichž každý má platnost originálu. Kupující obdrží 1 stejnopis(y) a ostatní jsou určeny pro prodávajícího.</w:t>
      </w:r>
    </w:p>
    <w:p w:rsidR="000F2A55" w:rsidRPr="000F2A55" w:rsidRDefault="007119A0" w:rsidP="00D01C3B">
      <w:pPr>
        <w:widowControl/>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rsidR="00D01C3B" w:rsidRDefault="000F2A55" w:rsidP="00D01C3B">
      <w:pPr>
        <w:widowControl/>
        <w:jc w:val="both"/>
        <w:rPr>
          <w:rFonts w:ascii="Arial" w:hAnsi="Arial" w:cs="Arial"/>
          <w:sz w:val="22"/>
          <w:szCs w:val="22"/>
        </w:rPr>
      </w:pPr>
      <w:r w:rsidRPr="000F2A55">
        <w:rPr>
          <w:rFonts w:ascii="Arial" w:hAnsi="Arial" w:cs="Arial"/>
          <w:sz w:val="22"/>
          <w:szCs w:val="22"/>
        </w:rPr>
        <w:t xml:space="preserve">4) </w:t>
      </w:r>
      <w:r w:rsidR="00602DF8" w:rsidRPr="00602DF8">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602DF8" w:rsidRPr="00602DF8">
        <w:rPr>
          <w:sz w:val="22"/>
          <w:szCs w:val="22"/>
        </w:rPr>
        <w:t xml:space="preserve"> </w:t>
      </w:r>
      <w:r w:rsidR="00602DF8" w:rsidRPr="00602DF8">
        <w:rPr>
          <w:rFonts w:ascii="Arial" w:hAnsi="Arial" w:cs="Arial"/>
          <w:sz w:val="22"/>
          <w:szCs w:val="22"/>
        </w:rPr>
        <w:t xml:space="preserve">č. 110/2019 Sb., o zpracování osobních údajů, a platným nařízením </w:t>
      </w:r>
      <w:r w:rsidR="00D01C3B">
        <w:rPr>
          <w:rFonts w:ascii="Arial" w:hAnsi="Arial" w:cs="Arial"/>
          <w:sz w:val="22"/>
          <w:szCs w:val="22"/>
        </w:rPr>
        <w:t xml:space="preserve">  </w:t>
      </w:r>
      <w:r w:rsidR="00602DF8" w:rsidRPr="00602DF8">
        <w:rPr>
          <w:rFonts w:ascii="Arial" w:hAnsi="Arial" w:cs="Arial"/>
          <w:sz w:val="22"/>
          <w:szCs w:val="22"/>
        </w:rPr>
        <w:t xml:space="preserve">Evropského </w:t>
      </w:r>
      <w:r w:rsidR="00D01C3B">
        <w:rPr>
          <w:rFonts w:ascii="Arial" w:hAnsi="Arial" w:cs="Arial"/>
          <w:sz w:val="22"/>
          <w:szCs w:val="22"/>
        </w:rPr>
        <w:t xml:space="preserve">  </w:t>
      </w:r>
      <w:r w:rsidR="00602DF8" w:rsidRPr="00602DF8">
        <w:rPr>
          <w:rFonts w:ascii="Arial" w:hAnsi="Arial" w:cs="Arial"/>
          <w:sz w:val="22"/>
          <w:szCs w:val="22"/>
        </w:rPr>
        <w:t>parlamentu</w:t>
      </w:r>
      <w:r w:rsidR="00D01C3B">
        <w:rPr>
          <w:rFonts w:ascii="Arial" w:hAnsi="Arial" w:cs="Arial"/>
          <w:sz w:val="22"/>
          <w:szCs w:val="22"/>
        </w:rPr>
        <w:t xml:space="preserve"> </w:t>
      </w:r>
      <w:r w:rsidR="00602DF8" w:rsidRPr="00602DF8">
        <w:rPr>
          <w:rFonts w:ascii="Arial" w:hAnsi="Arial" w:cs="Arial"/>
          <w:sz w:val="22"/>
          <w:szCs w:val="22"/>
        </w:rPr>
        <w:t xml:space="preserve"> a </w:t>
      </w:r>
      <w:r w:rsidR="00D01C3B">
        <w:rPr>
          <w:rFonts w:ascii="Arial" w:hAnsi="Arial" w:cs="Arial"/>
          <w:sz w:val="22"/>
          <w:szCs w:val="22"/>
        </w:rPr>
        <w:t xml:space="preserve">  </w:t>
      </w:r>
      <w:r w:rsidR="00602DF8" w:rsidRPr="00602DF8">
        <w:rPr>
          <w:rFonts w:ascii="Arial" w:hAnsi="Arial" w:cs="Arial"/>
          <w:sz w:val="22"/>
          <w:szCs w:val="22"/>
        </w:rPr>
        <w:t>Rady EU 2016/679 („GDPR“). Tyto postupy a opatření</w:t>
      </w:r>
    </w:p>
    <w:p w:rsidR="007119A0" w:rsidRPr="000F2A55" w:rsidRDefault="00602DF8" w:rsidP="00D01C3B">
      <w:pPr>
        <w:widowControl/>
        <w:jc w:val="both"/>
        <w:rPr>
          <w:rFonts w:ascii="Arial" w:hAnsi="Arial" w:cs="Arial"/>
          <w:sz w:val="22"/>
          <w:szCs w:val="22"/>
        </w:rPr>
      </w:pPr>
      <w:r w:rsidRPr="00602DF8">
        <w:rPr>
          <w:rFonts w:ascii="Arial" w:hAnsi="Arial" w:cs="Arial"/>
          <w:sz w:val="22"/>
          <w:szCs w:val="22"/>
        </w:rPr>
        <w:t>se smluvní strany zavazují dodržovat po celou dobu trvání skartační lhůty ve smyslu § 2 písm. s) zákona č. 499/2004 Sb. o archivnictví a spisové službě a o změně některých zákonů, ve znění pozdějších předpisů.</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rsidR="00901036" w:rsidRPr="00A51BEE" w:rsidRDefault="00901036" w:rsidP="00D01C3B">
      <w:pPr>
        <w:widowControl/>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E45019" w:rsidRPr="00A51BEE" w:rsidRDefault="00901036" w:rsidP="00D01C3B">
      <w:pPr>
        <w:pStyle w:val="vnitrniText"/>
        <w:widowControl/>
        <w:ind w:firstLine="0"/>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E95C3E">
        <w:rPr>
          <w:rFonts w:ascii="Arial" w:hAnsi="Arial" w:cs="Arial"/>
          <w:sz w:val="22"/>
          <w:szCs w:val="22"/>
        </w:rPr>
        <w:t xml:space="preserve">§ 10 odst. 5 </w:t>
      </w:r>
      <w:r w:rsidRPr="00A51BEE">
        <w:rPr>
          <w:rFonts w:ascii="Arial" w:hAnsi="Arial" w:cs="Arial"/>
          <w:sz w:val="22"/>
          <w:szCs w:val="22"/>
        </w:rPr>
        <w:t xml:space="preserve">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rsidR="00E45019" w:rsidRPr="00A51BEE" w:rsidRDefault="00901036" w:rsidP="00D01C3B">
      <w:pPr>
        <w:widowControl/>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D21C98" w:rsidRDefault="00E45019" w:rsidP="00D01C3B">
      <w:pPr>
        <w:widowControl/>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E95C3E" w:rsidRDefault="00E95C3E" w:rsidP="00D01C3B">
      <w:pPr>
        <w:widowControl/>
        <w:jc w:val="both"/>
        <w:rPr>
          <w:rFonts w:ascii="Arial" w:hAnsi="Arial" w:cs="Arial"/>
          <w:sz w:val="22"/>
          <w:szCs w:val="22"/>
        </w:rPr>
      </w:pPr>
    </w:p>
    <w:p w:rsidR="00E95C3E" w:rsidRDefault="00E95C3E" w:rsidP="00D01C3B">
      <w:pPr>
        <w:widowControl/>
        <w:jc w:val="both"/>
        <w:rPr>
          <w:rFonts w:ascii="Arial" w:hAnsi="Arial" w:cs="Arial"/>
          <w:sz w:val="22"/>
          <w:szCs w:val="22"/>
        </w:rPr>
      </w:pPr>
    </w:p>
    <w:p w:rsidR="00E95C3E" w:rsidRDefault="00E95C3E" w:rsidP="00D01C3B">
      <w:pPr>
        <w:widowControl/>
        <w:jc w:val="both"/>
        <w:rPr>
          <w:rFonts w:ascii="Arial" w:hAnsi="Arial" w:cs="Arial"/>
          <w:sz w:val="22"/>
          <w:szCs w:val="22"/>
        </w:rPr>
      </w:pPr>
    </w:p>
    <w:p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lastRenderedPageBreak/>
        <w:t>X.</w:t>
      </w:r>
    </w:p>
    <w:p w:rsidR="00901036" w:rsidRDefault="00901036" w:rsidP="00D01C3B">
      <w:pPr>
        <w:widowControl/>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D01C3B" w:rsidRPr="00A51BEE" w:rsidRDefault="00D01C3B" w:rsidP="00D01C3B">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V Praze dne</w:t>
      </w:r>
      <w:r w:rsidR="00B662D7">
        <w:rPr>
          <w:rFonts w:ascii="Arial" w:hAnsi="Arial" w:cs="Arial"/>
          <w:sz w:val="22"/>
          <w:szCs w:val="22"/>
        </w:rPr>
        <w:t xml:space="preserve"> 13.05.2020</w:t>
      </w:r>
      <w:r w:rsidRPr="00A51BEE">
        <w:rPr>
          <w:rFonts w:ascii="Arial" w:hAnsi="Arial" w:cs="Arial"/>
          <w:sz w:val="22"/>
          <w:szCs w:val="22"/>
        </w:rPr>
        <w:tab/>
        <w:t>V</w:t>
      </w:r>
      <w:r w:rsidR="002A6935">
        <w:rPr>
          <w:rFonts w:ascii="Arial" w:hAnsi="Arial" w:cs="Arial"/>
          <w:sz w:val="22"/>
          <w:szCs w:val="22"/>
        </w:rPr>
        <w:t> Jestřábí Lhotě</w:t>
      </w:r>
      <w:r w:rsidRPr="00A51BEE">
        <w:rPr>
          <w:rFonts w:ascii="Arial" w:hAnsi="Arial" w:cs="Arial"/>
          <w:sz w:val="22"/>
          <w:szCs w:val="22"/>
        </w:rPr>
        <w:t xml:space="preserve"> dne</w:t>
      </w:r>
      <w:r w:rsidR="008F7042">
        <w:rPr>
          <w:rFonts w:ascii="Arial" w:hAnsi="Arial" w:cs="Arial"/>
          <w:sz w:val="22"/>
          <w:szCs w:val="22"/>
        </w:rPr>
        <w:t xml:space="preserve"> </w:t>
      </w:r>
      <w:r w:rsidR="00B662D7">
        <w:rPr>
          <w:rFonts w:ascii="Arial" w:hAnsi="Arial" w:cs="Arial"/>
          <w:sz w:val="22"/>
          <w:szCs w:val="22"/>
        </w:rPr>
        <w:t>13.05.2020</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rsidR="00901036" w:rsidRPr="00A51BEE" w:rsidRDefault="00901036" w:rsidP="006B5503">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PAMAK s.r.o.</w:t>
      </w:r>
    </w:p>
    <w:p w:rsidR="00901036" w:rsidRPr="00A51BEE" w:rsidRDefault="00901036" w:rsidP="006B5503">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r>
      <w:r w:rsidR="006B5503">
        <w:rPr>
          <w:rFonts w:ascii="Arial" w:hAnsi="Arial" w:cs="Arial"/>
          <w:sz w:val="22"/>
          <w:szCs w:val="22"/>
        </w:rPr>
        <w:t>zast. jednatel</w:t>
      </w:r>
    </w:p>
    <w:p w:rsidR="00901036" w:rsidRPr="00A51BEE" w:rsidRDefault="00901036" w:rsidP="006B5503">
      <w:pPr>
        <w:widowControl/>
        <w:ind w:left="5104" w:hanging="5104"/>
        <w:rPr>
          <w:rFonts w:ascii="Arial" w:hAnsi="Arial" w:cs="Arial"/>
          <w:sz w:val="22"/>
          <w:szCs w:val="22"/>
        </w:rPr>
      </w:pPr>
      <w:r w:rsidRPr="00A51BEE">
        <w:rPr>
          <w:rFonts w:ascii="Arial" w:hAnsi="Arial" w:cs="Arial"/>
          <w:sz w:val="22"/>
          <w:szCs w:val="22"/>
        </w:rPr>
        <w:t>pro Středočeský kraj a hl. m. Praha</w:t>
      </w:r>
      <w:r w:rsidR="006B5503">
        <w:rPr>
          <w:rFonts w:ascii="Arial" w:hAnsi="Arial" w:cs="Arial"/>
          <w:sz w:val="22"/>
          <w:szCs w:val="22"/>
        </w:rPr>
        <w:t xml:space="preserve">                           Radek Patočka</w:t>
      </w:r>
    </w:p>
    <w:p w:rsidR="00901036" w:rsidRPr="00A51BEE" w:rsidRDefault="00901036" w:rsidP="006B5503">
      <w:pPr>
        <w:widowControl/>
        <w:ind w:left="5104" w:hanging="5104"/>
        <w:rPr>
          <w:rFonts w:ascii="Arial" w:hAnsi="Arial" w:cs="Arial"/>
          <w:sz w:val="22"/>
          <w:szCs w:val="22"/>
        </w:rPr>
      </w:pPr>
      <w:r w:rsidRPr="00A51BEE">
        <w:rPr>
          <w:rFonts w:ascii="Arial" w:hAnsi="Arial" w:cs="Arial"/>
          <w:sz w:val="22"/>
          <w:szCs w:val="22"/>
        </w:rPr>
        <w:t>Ing. Jiří Veselý</w:t>
      </w:r>
      <w:r w:rsidR="006B5503">
        <w:rPr>
          <w:rFonts w:ascii="Arial" w:hAnsi="Arial" w:cs="Arial"/>
          <w:sz w:val="22"/>
          <w:szCs w:val="22"/>
        </w:rPr>
        <w:t xml:space="preserve">                                                            kupující</w:t>
      </w:r>
    </w:p>
    <w:p w:rsidR="00901036" w:rsidRPr="00A51BEE" w:rsidRDefault="00901036" w:rsidP="006B5503">
      <w:pPr>
        <w:widowControl/>
        <w:ind w:left="5104" w:hanging="5104"/>
        <w:rPr>
          <w:rFonts w:ascii="Arial" w:hAnsi="Arial" w:cs="Arial"/>
          <w:sz w:val="22"/>
          <w:szCs w:val="22"/>
        </w:rPr>
      </w:pPr>
      <w:r w:rsidRPr="00A51BEE">
        <w:rPr>
          <w:rFonts w:ascii="Arial" w:hAnsi="Arial" w:cs="Arial"/>
          <w:sz w:val="22"/>
          <w:szCs w:val="22"/>
        </w:rPr>
        <w:t>prodávající</w:t>
      </w:r>
    </w:p>
    <w:p w:rsidR="00901036" w:rsidRPr="00A51BEE" w:rsidRDefault="00901036" w:rsidP="006B5503">
      <w:pPr>
        <w:widowControl/>
        <w:ind w:left="5104" w:hanging="5104"/>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nabízené nemovitosti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1320515</w:t>
      </w:r>
      <w:r w:rsidRPr="00A51BEE">
        <w:rPr>
          <w:rFonts w:ascii="Arial" w:hAnsi="Arial" w:cs="Arial"/>
          <w:color w:val="000000"/>
          <w:sz w:val="22"/>
          <w:szCs w:val="22"/>
        </w:rPr>
        <w:br/>
      </w:r>
    </w:p>
    <w:p w:rsidR="00901036" w:rsidRPr="00A51BEE" w:rsidRDefault="00901036">
      <w:pPr>
        <w:widowControl/>
        <w:rPr>
          <w:rFonts w:ascii="Arial" w:hAnsi="Arial" w:cs="Arial"/>
          <w:sz w:val="22"/>
          <w:szCs w:val="22"/>
        </w:rPr>
      </w:pPr>
    </w:p>
    <w:p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rsidR="002E4A70" w:rsidRPr="00A51BEE" w:rsidRDefault="002E4A70" w:rsidP="002E4A70">
      <w:pPr>
        <w:widowControl/>
        <w:rPr>
          <w:rFonts w:ascii="Arial" w:hAnsi="Arial" w:cs="Arial"/>
          <w:sz w:val="22"/>
          <w:szCs w:val="22"/>
        </w:rPr>
      </w:pPr>
      <w:r w:rsidRPr="00A51BEE">
        <w:rPr>
          <w:rFonts w:ascii="Arial" w:hAnsi="Arial" w:cs="Arial"/>
          <w:sz w:val="22"/>
          <w:szCs w:val="22"/>
        </w:rPr>
        <w:t>vedoucí pobočky Kutná Hora</w:t>
      </w:r>
    </w:p>
    <w:p w:rsidR="002E4A70" w:rsidRPr="00A51BEE" w:rsidRDefault="002E4A70" w:rsidP="002E4A70">
      <w:pPr>
        <w:widowControl/>
        <w:rPr>
          <w:rFonts w:ascii="Arial" w:hAnsi="Arial" w:cs="Arial"/>
          <w:sz w:val="22"/>
          <w:szCs w:val="22"/>
        </w:rPr>
      </w:pPr>
      <w:r w:rsidRPr="00A51BEE">
        <w:rPr>
          <w:rFonts w:ascii="Arial" w:hAnsi="Arial" w:cs="Arial"/>
          <w:sz w:val="22"/>
          <w:szCs w:val="22"/>
        </w:rPr>
        <w:t>Ing. Mariana Poborská</w:t>
      </w:r>
    </w:p>
    <w:p w:rsidR="002E4A70" w:rsidRPr="00A51BEE" w:rsidRDefault="002E4A70" w:rsidP="002E4A70">
      <w:pPr>
        <w:widowControl/>
        <w:rPr>
          <w:rFonts w:ascii="Arial" w:hAnsi="Arial" w:cs="Arial"/>
          <w:sz w:val="22"/>
          <w:szCs w:val="22"/>
        </w:rPr>
      </w:pPr>
    </w:p>
    <w:p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Ing. Marie Mojžíšová</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w:t>
      </w:r>
    </w:p>
    <w:p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rsidR="00901036" w:rsidRPr="00A51BEE" w:rsidRDefault="00901036">
      <w:pPr>
        <w:widowControl/>
        <w:rPr>
          <w:rFonts w:ascii="Arial" w:hAnsi="Arial" w:cs="Arial"/>
          <w:sz w:val="22"/>
          <w:szCs w:val="22"/>
        </w:rPr>
      </w:pPr>
    </w:p>
    <w:p w:rsidR="00CD362E" w:rsidRPr="00A51BEE" w:rsidRDefault="00CD362E" w:rsidP="00CD362E">
      <w:pPr>
        <w:widowControl/>
        <w:rPr>
          <w:rFonts w:ascii="Arial" w:hAnsi="Arial" w:cs="Arial"/>
          <w:sz w:val="22"/>
          <w:szCs w:val="22"/>
        </w:rPr>
      </w:pPr>
    </w:p>
    <w:p w:rsidR="00CD362E" w:rsidRPr="00A51BEE" w:rsidRDefault="00CD362E" w:rsidP="00CD362E">
      <w:pPr>
        <w:widowControl/>
        <w:rPr>
          <w:rFonts w:ascii="Arial" w:hAnsi="Arial" w:cs="Arial"/>
          <w:sz w:val="22"/>
          <w:szCs w:val="22"/>
        </w:rPr>
      </w:pPr>
    </w:p>
    <w:p w:rsidR="00CD362E" w:rsidRPr="00A51BEE" w:rsidRDefault="00CD362E" w:rsidP="00CD362E">
      <w:pPr>
        <w:widowControl/>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rsidR="00CD362E" w:rsidRPr="00A51BEE" w:rsidRDefault="00CD362E" w:rsidP="00CD362E">
      <w:pPr>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t>………………………</w:t>
      </w:r>
    </w:p>
    <w:p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rsidR="00CD362E" w:rsidRPr="00A51BEE" w:rsidRDefault="00CD362E" w:rsidP="00CD362E">
      <w:pPr>
        <w:jc w:val="both"/>
        <w:rPr>
          <w:rFonts w:ascii="Arial" w:hAnsi="Arial" w:cs="Arial"/>
          <w:i/>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w:t>
      </w:r>
    </w:p>
    <w:p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rsidR="008D05B5" w:rsidRDefault="008D05B5" w:rsidP="008D05B5">
      <w:pPr>
        <w:jc w:val="both"/>
        <w:rPr>
          <w:rFonts w:ascii="Arial" w:hAnsi="Arial" w:cs="Arial"/>
          <w:color w:val="FF0000"/>
          <w:sz w:val="22"/>
          <w:szCs w:val="22"/>
        </w:rPr>
      </w:pPr>
    </w:p>
    <w:p w:rsidR="008D05B5" w:rsidRDefault="008D05B5" w:rsidP="008D05B5">
      <w:pPr>
        <w:jc w:val="both"/>
        <w:rPr>
          <w:rFonts w:ascii="Arial" w:hAnsi="Arial" w:cs="Arial"/>
          <w:sz w:val="22"/>
          <w:szCs w:val="22"/>
        </w:rPr>
      </w:pPr>
      <w:r>
        <w:rPr>
          <w:rFonts w:ascii="Arial" w:hAnsi="Arial" w:cs="Arial"/>
          <w:sz w:val="22"/>
          <w:szCs w:val="22"/>
        </w:rPr>
        <w:t>………………………</w:t>
      </w:r>
    </w:p>
    <w:p w:rsidR="008D05B5" w:rsidRDefault="008D05B5" w:rsidP="008D05B5">
      <w:pPr>
        <w:jc w:val="both"/>
        <w:rPr>
          <w:rFonts w:ascii="Arial" w:hAnsi="Arial" w:cs="Arial"/>
          <w:sz w:val="22"/>
          <w:szCs w:val="22"/>
        </w:rPr>
      </w:pPr>
      <w:r>
        <w:rPr>
          <w:rFonts w:ascii="Arial" w:hAnsi="Arial" w:cs="Arial"/>
          <w:sz w:val="22"/>
          <w:szCs w:val="22"/>
        </w:rPr>
        <w:t>ID verze</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w:t>
      </w:r>
    </w:p>
    <w:p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V …………</w:t>
      </w:r>
      <w:r w:rsidR="00D01C3B" w:rsidRPr="00A51BEE">
        <w:rPr>
          <w:rFonts w:ascii="Arial" w:hAnsi="Arial" w:cs="Arial"/>
          <w:sz w:val="22"/>
          <w:szCs w:val="22"/>
        </w:rPr>
        <w:t>……</w:t>
      </w:r>
      <w:r w:rsidRPr="00A51BEE">
        <w:rPr>
          <w:rFonts w:ascii="Arial" w:hAnsi="Arial" w:cs="Arial"/>
          <w:sz w:val="22"/>
          <w:szCs w:val="22"/>
        </w:rPr>
        <w:t>.</w:t>
      </w:r>
      <w:r w:rsidRPr="00A51BEE">
        <w:rPr>
          <w:rFonts w:ascii="Arial" w:hAnsi="Arial" w:cs="Arial"/>
          <w:sz w:val="22"/>
          <w:szCs w:val="22"/>
        </w:rPr>
        <w:tab/>
      </w:r>
      <w:r w:rsidRPr="00A51BEE">
        <w:rPr>
          <w:rFonts w:ascii="Arial" w:hAnsi="Arial" w:cs="Arial"/>
          <w:sz w:val="22"/>
          <w:szCs w:val="22"/>
        </w:rPr>
        <w:tab/>
        <w:t>……………………………….</w:t>
      </w:r>
    </w:p>
    <w:p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rsidR="00901036" w:rsidRPr="00A51BEE" w:rsidRDefault="00CD362E" w:rsidP="00B662D7">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sectPr w:rsidR="00901036" w:rsidRPr="00A51BEE">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C55" w:rsidRDefault="00A04C55">
      <w:r>
        <w:separator/>
      </w:r>
    </w:p>
  </w:endnote>
  <w:endnote w:type="continuationSeparator" w:id="0">
    <w:p w:rsidR="00A04C55" w:rsidRDefault="00A0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C55" w:rsidRDefault="00A04C55">
      <w:r>
        <w:separator/>
      </w:r>
    </w:p>
  </w:footnote>
  <w:footnote w:type="continuationSeparator" w:id="0">
    <w:p w:rsidR="00A04C55" w:rsidRDefault="00A0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036" w:rsidRDefault="00901036">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823A3"/>
    <w:multiLevelType w:val="hybridMultilevel"/>
    <w:tmpl w:val="9D322A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92497"/>
    <w:rsid w:val="000A68D0"/>
    <w:rsid w:val="000A6F02"/>
    <w:rsid w:val="000B0221"/>
    <w:rsid w:val="000B157C"/>
    <w:rsid w:val="000D49FB"/>
    <w:rsid w:val="000E3E64"/>
    <w:rsid w:val="000F2A55"/>
    <w:rsid w:val="00133BB4"/>
    <w:rsid w:val="00145730"/>
    <w:rsid w:val="0014681B"/>
    <w:rsid w:val="00155111"/>
    <w:rsid w:val="001728B0"/>
    <w:rsid w:val="00187A18"/>
    <w:rsid w:val="001A095D"/>
    <w:rsid w:val="002055A2"/>
    <w:rsid w:val="00214032"/>
    <w:rsid w:val="00234120"/>
    <w:rsid w:val="00247C69"/>
    <w:rsid w:val="0026048A"/>
    <w:rsid w:val="002750DE"/>
    <w:rsid w:val="002A6935"/>
    <w:rsid w:val="002A7749"/>
    <w:rsid w:val="002C2142"/>
    <w:rsid w:val="002E4A70"/>
    <w:rsid w:val="00345E61"/>
    <w:rsid w:val="00353C86"/>
    <w:rsid w:val="00365707"/>
    <w:rsid w:val="00374E10"/>
    <w:rsid w:val="00401E8B"/>
    <w:rsid w:val="0043604A"/>
    <w:rsid w:val="00454FF0"/>
    <w:rsid w:val="004558D8"/>
    <w:rsid w:val="00471354"/>
    <w:rsid w:val="004856BB"/>
    <w:rsid w:val="004B014D"/>
    <w:rsid w:val="00541EE6"/>
    <w:rsid w:val="00560E66"/>
    <w:rsid w:val="00570209"/>
    <w:rsid w:val="005D0067"/>
    <w:rsid w:val="005D33B5"/>
    <w:rsid w:val="005D344C"/>
    <w:rsid w:val="005F4C06"/>
    <w:rsid w:val="005F50E5"/>
    <w:rsid w:val="00602DF8"/>
    <w:rsid w:val="00625710"/>
    <w:rsid w:val="006504F3"/>
    <w:rsid w:val="00653CD0"/>
    <w:rsid w:val="00656DC8"/>
    <w:rsid w:val="00672C30"/>
    <w:rsid w:val="006B5503"/>
    <w:rsid w:val="006D10CE"/>
    <w:rsid w:val="007119A0"/>
    <w:rsid w:val="00720574"/>
    <w:rsid w:val="0072317D"/>
    <w:rsid w:val="007353F3"/>
    <w:rsid w:val="007E3A0A"/>
    <w:rsid w:val="007F21F1"/>
    <w:rsid w:val="00820C52"/>
    <w:rsid w:val="00823775"/>
    <w:rsid w:val="00827E96"/>
    <w:rsid w:val="00857398"/>
    <w:rsid w:val="00866325"/>
    <w:rsid w:val="00881E28"/>
    <w:rsid w:val="008D05B5"/>
    <w:rsid w:val="008F7042"/>
    <w:rsid w:val="00901036"/>
    <w:rsid w:val="0091206F"/>
    <w:rsid w:val="0094683A"/>
    <w:rsid w:val="009A1307"/>
    <w:rsid w:val="00A04C55"/>
    <w:rsid w:val="00A11D07"/>
    <w:rsid w:val="00A31C3B"/>
    <w:rsid w:val="00A51BEE"/>
    <w:rsid w:val="00A723F9"/>
    <w:rsid w:val="00A765F5"/>
    <w:rsid w:val="00AB6339"/>
    <w:rsid w:val="00AD65CE"/>
    <w:rsid w:val="00AE01D2"/>
    <w:rsid w:val="00B271DE"/>
    <w:rsid w:val="00B46FDC"/>
    <w:rsid w:val="00B56780"/>
    <w:rsid w:val="00B662D7"/>
    <w:rsid w:val="00B93398"/>
    <w:rsid w:val="00B94CE1"/>
    <w:rsid w:val="00BC05C4"/>
    <w:rsid w:val="00BD2820"/>
    <w:rsid w:val="00C451F3"/>
    <w:rsid w:val="00C60C31"/>
    <w:rsid w:val="00C70A46"/>
    <w:rsid w:val="00C7385F"/>
    <w:rsid w:val="00C85D36"/>
    <w:rsid w:val="00C93DAF"/>
    <w:rsid w:val="00C9419D"/>
    <w:rsid w:val="00CD362E"/>
    <w:rsid w:val="00D01C3B"/>
    <w:rsid w:val="00D01C6E"/>
    <w:rsid w:val="00D07F14"/>
    <w:rsid w:val="00D21C98"/>
    <w:rsid w:val="00D63A44"/>
    <w:rsid w:val="00DB1C52"/>
    <w:rsid w:val="00DB5054"/>
    <w:rsid w:val="00DC285B"/>
    <w:rsid w:val="00DF065C"/>
    <w:rsid w:val="00E45019"/>
    <w:rsid w:val="00E95C3E"/>
    <w:rsid w:val="00F0725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1B1CD"/>
  <w14:defaultImageDpi w14:val="0"/>
  <w15:docId w15:val="{FC43C671-0EE2-4B3A-BEEA-E875CF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styleId="Odstavecseseznamem">
    <w:name w:val="List Paragraph"/>
    <w:basedOn w:val="Normln"/>
    <w:uiPriority w:val="34"/>
    <w:qFormat/>
    <w:rsid w:val="00B66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6057">
      <w:marLeft w:val="0"/>
      <w:marRight w:val="0"/>
      <w:marTop w:val="0"/>
      <w:marBottom w:val="0"/>
      <w:divBdr>
        <w:top w:val="none" w:sz="0" w:space="0" w:color="auto"/>
        <w:left w:val="none" w:sz="0" w:space="0" w:color="auto"/>
        <w:bottom w:val="none" w:sz="0" w:space="0" w:color="auto"/>
        <w:right w:val="none" w:sz="0" w:space="0" w:color="auto"/>
      </w:divBdr>
    </w:div>
    <w:div w:id="69546058">
      <w:marLeft w:val="0"/>
      <w:marRight w:val="0"/>
      <w:marTop w:val="0"/>
      <w:marBottom w:val="0"/>
      <w:divBdr>
        <w:top w:val="none" w:sz="0" w:space="0" w:color="auto"/>
        <w:left w:val="none" w:sz="0" w:space="0" w:color="auto"/>
        <w:bottom w:val="none" w:sz="0" w:space="0" w:color="auto"/>
        <w:right w:val="none" w:sz="0" w:space="0" w:color="auto"/>
      </w:divBdr>
    </w:div>
    <w:div w:id="69546059">
      <w:marLeft w:val="0"/>
      <w:marRight w:val="0"/>
      <w:marTop w:val="0"/>
      <w:marBottom w:val="0"/>
      <w:divBdr>
        <w:top w:val="none" w:sz="0" w:space="0" w:color="auto"/>
        <w:left w:val="none" w:sz="0" w:space="0" w:color="auto"/>
        <w:bottom w:val="none" w:sz="0" w:space="0" w:color="auto"/>
        <w:right w:val="none" w:sz="0" w:space="0" w:color="auto"/>
      </w:divBdr>
    </w:div>
    <w:div w:id="69546060">
      <w:marLeft w:val="0"/>
      <w:marRight w:val="0"/>
      <w:marTop w:val="0"/>
      <w:marBottom w:val="0"/>
      <w:divBdr>
        <w:top w:val="none" w:sz="0" w:space="0" w:color="auto"/>
        <w:left w:val="none" w:sz="0" w:space="0" w:color="auto"/>
        <w:bottom w:val="none" w:sz="0" w:space="0" w:color="auto"/>
        <w:right w:val="none" w:sz="0" w:space="0" w:color="auto"/>
      </w:divBdr>
    </w:div>
    <w:div w:id="69546061">
      <w:marLeft w:val="0"/>
      <w:marRight w:val="0"/>
      <w:marTop w:val="0"/>
      <w:marBottom w:val="0"/>
      <w:divBdr>
        <w:top w:val="none" w:sz="0" w:space="0" w:color="auto"/>
        <w:left w:val="none" w:sz="0" w:space="0" w:color="auto"/>
        <w:bottom w:val="none" w:sz="0" w:space="0" w:color="auto"/>
        <w:right w:val="none" w:sz="0" w:space="0" w:color="auto"/>
      </w:divBdr>
    </w:div>
    <w:div w:id="69546062">
      <w:marLeft w:val="0"/>
      <w:marRight w:val="0"/>
      <w:marTop w:val="0"/>
      <w:marBottom w:val="0"/>
      <w:divBdr>
        <w:top w:val="none" w:sz="0" w:space="0" w:color="auto"/>
        <w:left w:val="none" w:sz="0" w:space="0" w:color="auto"/>
        <w:bottom w:val="none" w:sz="0" w:space="0" w:color="auto"/>
        <w:right w:val="none" w:sz="0" w:space="0" w:color="auto"/>
      </w:divBdr>
    </w:div>
    <w:div w:id="69546063">
      <w:marLeft w:val="0"/>
      <w:marRight w:val="0"/>
      <w:marTop w:val="0"/>
      <w:marBottom w:val="0"/>
      <w:divBdr>
        <w:top w:val="none" w:sz="0" w:space="0" w:color="auto"/>
        <w:left w:val="none" w:sz="0" w:space="0" w:color="auto"/>
        <w:bottom w:val="none" w:sz="0" w:space="0" w:color="auto"/>
        <w:right w:val="none" w:sz="0" w:space="0" w:color="auto"/>
      </w:divBdr>
    </w:div>
    <w:div w:id="69546064">
      <w:marLeft w:val="0"/>
      <w:marRight w:val="0"/>
      <w:marTop w:val="0"/>
      <w:marBottom w:val="0"/>
      <w:divBdr>
        <w:top w:val="none" w:sz="0" w:space="0" w:color="auto"/>
        <w:left w:val="none" w:sz="0" w:space="0" w:color="auto"/>
        <w:bottom w:val="none" w:sz="0" w:space="0" w:color="auto"/>
        <w:right w:val="none" w:sz="0" w:space="0" w:color="auto"/>
      </w:divBdr>
    </w:div>
    <w:div w:id="71115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1596</Words>
  <Characters>9662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Mojžíšová Marie Ing.</dc:creator>
  <cp:keywords/>
  <dc:description/>
  <cp:lastModifiedBy>Mojžíšová Marie Ing.</cp:lastModifiedBy>
  <cp:revision>4</cp:revision>
  <cp:lastPrinted>2000-06-23T08:38:00Z</cp:lastPrinted>
  <dcterms:created xsi:type="dcterms:W3CDTF">2020-05-13T17:52:00Z</dcterms:created>
  <dcterms:modified xsi:type="dcterms:W3CDTF">2020-05-13T17:58:00Z</dcterms:modified>
</cp:coreProperties>
</file>