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D854F" w14:textId="77777777" w:rsidR="00814E2A" w:rsidRDefault="006A0E06" w:rsidP="0081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072">
        <w:rPr>
          <w:rFonts w:ascii="Times New Roman" w:hAnsi="Times New Roman" w:cs="Times New Roman"/>
          <w:b/>
          <w:sz w:val="24"/>
          <w:szCs w:val="24"/>
        </w:rPr>
        <w:t>Městská část Praha 3</w:t>
      </w:r>
      <w:r w:rsidRPr="00D8007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54550C" w14:textId="0E22AB38" w:rsidR="00814E2A" w:rsidRDefault="006A0E06" w:rsidP="0081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072">
        <w:rPr>
          <w:rFonts w:ascii="Times New Roman" w:hAnsi="Times New Roman" w:cs="Times New Roman"/>
          <w:sz w:val="24"/>
          <w:szCs w:val="24"/>
        </w:rPr>
        <w:t>IČO: 00063517</w:t>
      </w:r>
    </w:p>
    <w:p w14:paraId="7FD6797C" w14:textId="77777777" w:rsidR="00814E2A" w:rsidRDefault="006A0E06" w:rsidP="0081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072">
        <w:rPr>
          <w:rFonts w:ascii="Times New Roman" w:hAnsi="Times New Roman" w:cs="Times New Roman"/>
          <w:sz w:val="24"/>
          <w:szCs w:val="24"/>
        </w:rPr>
        <w:t>se sídlem Praha 3, Žižkov, Havlíčkovo nám. 9, PSČ 130 85</w:t>
      </w:r>
    </w:p>
    <w:p w14:paraId="42AC8D55" w14:textId="6F99E1B4" w:rsidR="006A0E06" w:rsidRPr="00D80072" w:rsidRDefault="00AC4A5E" w:rsidP="0081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072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1516D4" w:rsidRPr="00D80072">
        <w:rPr>
          <w:rFonts w:ascii="Times New Roman" w:hAnsi="Times New Roman" w:cs="Times New Roman"/>
          <w:sz w:val="24"/>
          <w:szCs w:val="24"/>
        </w:rPr>
        <w:t xml:space="preserve">RNDr. Janem Maternou, Ph.D., členem rady Městské části Praha 3 </w:t>
      </w:r>
    </w:p>
    <w:p w14:paraId="70B6D436" w14:textId="6152D9CB" w:rsidR="006A0E06" w:rsidRPr="00D80072" w:rsidRDefault="006A0E06" w:rsidP="006A0E06">
      <w:pPr>
        <w:rPr>
          <w:rFonts w:ascii="Times New Roman" w:hAnsi="Times New Roman" w:cs="Times New Roman"/>
          <w:sz w:val="24"/>
          <w:szCs w:val="24"/>
        </w:rPr>
      </w:pPr>
      <w:r w:rsidRPr="00D80072">
        <w:rPr>
          <w:rFonts w:ascii="Times New Roman" w:hAnsi="Times New Roman" w:cs="Times New Roman"/>
          <w:sz w:val="24"/>
          <w:szCs w:val="24"/>
        </w:rPr>
        <w:t>(dále jen „</w:t>
      </w:r>
      <w:r w:rsidRPr="00D80072">
        <w:rPr>
          <w:rStyle w:val="preformatted"/>
          <w:rFonts w:ascii="Times New Roman" w:hAnsi="Times New Roman" w:cs="Times New Roman"/>
          <w:b/>
          <w:sz w:val="24"/>
          <w:szCs w:val="24"/>
        </w:rPr>
        <w:t>Městská část</w:t>
      </w:r>
      <w:r w:rsidRPr="00D80072">
        <w:rPr>
          <w:rFonts w:ascii="Times New Roman" w:hAnsi="Times New Roman" w:cs="Times New Roman"/>
          <w:sz w:val="24"/>
          <w:szCs w:val="24"/>
        </w:rPr>
        <w:t>“)</w:t>
      </w:r>
    </w:p>
    <w:p w14:paraId="7F3E9099" w14:textId="1E3E3A7D" w:rsidR="001516D4" w:rsidRPr="00D80072" w:rsidRDefault="001516D4" w:rsidP="006A0E06">
      <w:pPr>
        <w:rPr>
          <w:rFonts w:ascii="Times New Roman" w:hAnsi="Times New Roman" w:cs="Times New Roman"/>
          <w:sz w:val="24"/>
          <w:szCs w:val="24"/>
        </w:rPr>
      </w:pPr>
      <w:r w:rsidRPr="00D80072">
        <w:rPr>
          <w:rFonts w:ascii="Times New Roman" w:hAnsi="Times New Roman" w:cs="Times New Roman"/>
          <w:sz w:val="24"/>
          <w:szCs w:val="24"/>
        </w:rPr>
        <w:t>a</w:t>
      </w:r>
    </w:p>
    <w:p w14:paraId="3F314AD4" w14:textId="77777777" w:rsidR="00814E2A" w:rsidRDefault="001516D4" w:rsidP="001516D4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0" w:name="_Hlk19823759"/>
      <w:r w:rsidRPr="00D800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Správa majetkového portfolia Praha 3 a.s.</w:t>
      </w:r>
      <w:bookmarkEnd w:id="0"/>
      <w:r w:rsidRPr="00D800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, </w:t>
      </w:r>
    </w:p>
    <w:p w14:paraId="4FEA31B7" w14:textId="77777777" w:rsidR="00814E2A" w:rsidRDefault="001516D4" w:rsidP="001516D4">
      <w:pPr>
        <w:spacing w:after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800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IČO: 28954866</w:t>
      </w:r>
    </w:p>
    <w:p w14:paraId="5B60CE3A" w14:textId="77777777" w:rsidR="00814E2A" w:rsidRDefault="001516D4" w:rsidP="001516D4">
      <w:pPr>
        <w:spacing w:after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800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se sídlem Olšanská 2666/7, 130 00 Praha 3</w:t>
      </w:r>
    </w:p>
    <w:p w14:paraId="3D7BD7F5" w14:textId="77777777" w:rsidR="00814E2A" w:rsidRDefault="001516D4" w:rsidP="00814E2A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800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zapsaná v obchodním rejstříku vedeném Městským soudem v Praze, oddíl B, vložka 15521</w:t>
      </w:r>
      <w:r w:rsidRPr="00D800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, </w:t>
      </w:r>
      <w:r w:rsidRPr="00D800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zastoupená Jiřím Brůžkem, předsedou představenstva</w:t>
      </w:r>
    </w:p>
    <w:p w14:paraId="36CB5B7B" w14:textId="7251E87C" w:rsidR="001516D4" w:rsidRPr="00814E2A" w:rsidRDefault="00814E2A" w:rsidP="00814E2A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</w:t>
      </w:r>
      <w:r w:rsidR="001516D4" w:rsidRPr="00D800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dále jen „</w:t>
      </w:r>
      <w:r w:rsidR="001516D4" w:rsidRPr="00D800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SMP</w:t>
      </w:r>
      <w:r w:rsidR="001516D4" w:rsidRPr="00D800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“)</w:t>
      </w:r>
    </w:p>
    <w:p w14:paraId="0F1A5C1C" w14:textId="550C631B" w:rsidR="001516D4" w:rsidRPr="00D80072" w:rsidRDefault="00915460" w:rsidP="001516D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72">
        <w:rPr>
          <w:rFonts w:ascii="Times New Roman" w:hAnsi="Times New Roman" w:cs="Times New Roman"/>
          <w:bCs/>
          <w:sz w:val="24"/>
          <w:szCs w:val="24"/>
        </w:rPr>
        <w:t>(společně dále označován</w:t>
      </w:r>
      <w:r w:rsidR="00D518DA" w:rsidRPr="00D80072">
        <w:rPr>
          <w:rFonts w:ascii="Times New Roman" w:hAnsi="Times New Roman" w:cs="Times New Roman"/>
          <w:bCs/>
          <w:sz w:val="24"/>
          <w:szCs w:val="24"/>
        </w:rPr>
        <w:t>y jako „Účastníci“)</w:t>
      </w:r>
    </w:p>
    <w:p w14:paraId="7046963A" w14:textId="77777777" w:rsidR="00915460" w:rsidRPr="00D80072" w:rsidRDefault="00915460" w:rsidP="001516D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F80FC2" w14:textId="7ABFA688" w:rsidR="006A0E06" w:rsidRPr="00D80072" w:rsidRDefault="00AC4A5E" w:rsidP="006E4888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072">
        <w:rPr>
          <w:rFonts w:ascii="Times New Roman" w:hAnsi="Times New Roman" w:cs="Times New Roman"/>
          <w:sz w:val="24"/>
          <w:szCs w:val="24"/>
        </w:rPr>
        <w:t>u</w:t>
      </w:r>
      <w:r w:rsidR="006A0E06" w:rsidRPr="00D80072">
        <w:rPr>
          <w:rFonts w:ascii="Times New Roman" w:hAnsi="Times New Roman" w:cs="Times New Roman"/>
          <w:sz w:val="24"/>
          <w:szCs w:val="24"/>
        </w:rPr>
        <w:t>zavírají níže uvedeného dne, měsíce a roku</w:t>
      </w:r>
      <w:r w:rsidRPr="00D80072">
        <w:rPr>
          <w:rFonts w:ascii="Times New Roman" w:hAnsi="Times New Roman" w:cs="Times New Roman"/>
          <w:sz w:val="24"/>
          <w:szCs w:val="24"/>
        </w:rPr>
        <w:t>,</w:t>
      </w:r>
      <w:r w:rsidR="006A0E06" w:rsidRPr="00D80072">
        <w:rPr>
          <w:rFonts w:ascii="Times New Roman" w:hAnsi="Times New Roman" w:cs="Times New Roman"/>
          <w:sz w:val="24"/>
          <w:szCs w:val="24"/>
        </w:rPr>
        <w:t xml:space="preserve"> </w:t>
      </w:r>
      <w:r w:rsidRPr="00D80072">
        <w:rPr>
          <w:rFonts w:ascii="Times New Roman" w:hAnsi="Times New Roman" w:cs="Times New Roman"/>
          <w:sz w:val="24"/>
          <w:szCs w:val="24"/>
        </w:rPr>
        <w:t>ve smyslu ustanovení § 1903 a násl. zák</w:t>
      </w:r>
      <w:r w:rsidR="00F02A30" w:rsidRPr="00D80072">
        <w:rPr>
          <w:rFonts w:ascii="Times New Roman" w:hAnsi="Times New Roman" w:cs="Times New Roman"/>
          <w:sz w:val="24"/>
          <w:szCs w:val="24"/>
        </w:rPr>
        <w:t>. </w:t>
      </w:r>
      <w:r w:rsidRPr="00D80072">
        <w:rPr>
          <w:rFonts w:ascii="Times New Roman" w:hAnsi="Times New Roman" w:cs="Times New Roman"/>
          <w:sz w:val="24"/>
          <w:szCs w:val="24"/>
        </w:rPr>
        <w:t>č</w:t>
      </w:r>
      <w:r w:rsidR="00F02A30" w:rsidRPr="00D80072">
        <w:rPr>
          <w:rFonts w:ascii="Times New Roman" w:hAnsi="Times New Roman" w:cs="Times New Roman"/>
          <w:sz w:val="24"/>
          <w:szCs w:val="24"/>
        </w:rPr>
        <w:t>. </w:t>
      </w:r>
      <w:r w:rsidRPr="00D80072">
        <w:rPr>
          <w:rFonts w:ascii="Times New Roman" w:hAnsi="Times New Roman" w:cs="Times New Roman"/>
          <w:sz w:val="24"/>
          <w:szCs w:val="24"/>
        </w:rPr>
        <w:t xml:space="preserve">89/2012 Sb., občanského zákoníku, </w:t>
      </w:r>
      <w:r w:rsidR="002B6A1A" w:rsidRPr="00D80072">
        <w:rPr>
          <w:rFonts w:ascii="Times New Roman" w:hAnsi="Times New Roman" w:cs="Times New Roman"/>
          <w:sz w:val="24"/>
          <w:szCs w:val="24"/>
        </w:rPr>
        <w:t>ve znění pozdějších předpisů,</w:t>
      </w:r>
      <w:r w:rsidRPr="00D80072">
        <w:rPr>
          <w:rFonts w:ascii="Times New Roman" w:hAnsi="Times New Roman" w:cs="Times New Roman"/>
          <w:sz w:val="24"/>
          <w:szCs w:val="24"/>
        </w:rPr>
        <w:t xml:space="preserve"> </w:t>
      </w:r>
      <w:r w:rsidR="006A0E06" w:rsidRPr="00D80072">
        <w:rPr>
          <w:rFonts w:ascii="Times New Roman" w:hAnsi="Times New Roman" w:cs="Times New Roman"/>
          <w:sz w:val="24"/>
          <w:szCs w:val="24"/>
        </w:rPr>
        <w:t>následující</w:t>
      </w:r>
    </w:p>
    <w:p w14:paraId="37814DEF" w14:textId="77777777" w:rsidR="006A0E06" w:rsidRPr="00D80072" w:rsidRDefault="006A0E06" w:rsidP="006A0E06">
      <w:pPr>
        <w:rPr>
          <w:rFonts w:ascii="Times New Roman" w:hAnsi="Times New Roman" w:cs="Times New Roman"/>
          <w:sz w:val="24"/>
          <w:szCs w:val="24"/>
        </w:rPr>
      </w:pPr>
    </w:p>
    <w:p w14:paraId="76979619" w14:textId="7D74A98D" w:rsidR="006A0E06" w:rsidRPr="00EC6FC8" w:rsidRDefault="006A0E06" w:rsidP="006A0E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6FC8">
        <w:rPr>
          <w:rFonts w:ascii="Times New Roman" w:hAnsi="Times New Roman" w:cs="Times New Roman"/>
          <w:b/>
          <w:sz w:val="36"/>
          <w:szCs w:val="36"/>
        </w:rPr>
        <w:t xml:space="preserve">Dohodu o </w:t>
      </w:r>
      <w:r w:rsidR="00AC4A5E" w:rsidRPr="00EC6FC8">
        <w:rPr>
          <w:rFonts w:ascii="Times New Roman" w:hAnsi="Times New Roman" w:cs="Times New Roman"/>
          <w:b/>
          <w:sz w:val="36"/>
          <w:szCs w:val="36"/>
        </w:rPr>
        <w:t>narovnání</w:t>
      </w:r>
    </w:p>
    <w:p w14:paraId="0F2424AA" w14:textId="77777777" w:rsidR="00F02A30" w:rsidRPr="00D80072" w:rsidRDefault="00F02A30" w:rsidP="002D10FF">
      <w:pPr>
        <w:pStyle w:val="Odstavecseseznamem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072">
        <w:rPr>
          <w:rFonts w:ascii="Times New Roman" w:hAnsi="Times New Roman" w:cs="Times New Roman"/>
          <w:b/>
          <w:bCs/>
          <w:sz w:val="24"/>
          <w:szCs w:val="24"/>
        </w:rPr>
        <w:t>Úvodní ujednání</w:t>
      </w:r>
    </w:p>
    <w:p w14:paraId="5CC5B137" w14:textId="28D85AE7" w:rsidR="006A0E06" w:rsidRPr="00D80072" w:rsidRDefault="006A0E06" w:rsidP="006E488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D800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3865B5B3" w14:textId="6F1FE79D" w:rsidR="00C13996" w:rsidRDefault="001E4C4B" w:rsidP="00DC1B05">
      <w:pPr>
        <w:spacing w:after="0" w:line="240" w:lineRule="auto"/>
        <w:ind w:left="284" w:hanging="284"/>
        <w:jc w:val="both"/>
        <w:rPr>
          <w:rStyle w:val="preformatted"/>
          <w:rFonts w:ascii="Times New Roman" w:hAnsi="Times New Roman" w:cs="Times New Roman"/>
          <w:sz w:val="24"/>
          <w:szCs w:val="24"/>
        </w:rPr>
      </w:pPr>
      <w:r w:rsidRPr="00D8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r w:rsidRPr="00D8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AB5D79" w:rsidRPr="00D8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 souladu s usnesením rady </w:t>
      </w:r>
      <w:r w:rsidR="003A7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</w:t>
      </w:r>
      <w:r w:rsidR="003A7BA5" w:rsidRPr="00D8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ěstské </w:t>
      </w:r>
      <w:r w:rsidR="00AB5D79" w:rsidRPr="00D8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části č. 628 ze dne 25. 9. 2019 </w:t>
      </w:r>
      <w:r w:rsidR="006A0E06" w:rsidRPr="00D8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Městská část </w:t>
      </w:r>
      <w:r w:rsidR="0083500B" w:rsidRPr="00D8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SMP uzav</w:t>
      </w:r>
      <w:r w:rsidR="005F5CA3" w:rsidRPr="00D8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írají </w:t>
      </w:r>
      <w:r w:rsidR="0083500B" w:rsidRPr="00D8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 jednotlivými společenstvími vlastníků </w:t>
      </w:r>
      <w:r w:rsidR="00914F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jednotek </w:t>
      </w:r>
      <w:r w:rsidR="00E17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(dále jen „SVJ“) </w:t>
      </w:r>
      <w:r w:rsidRPr="00D8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r w:rsidR="0083500B" w:rsidRPr="00D8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ohody o narovnání, jejichž předmětem</w:t>
      </w:r>
      <w:r w:rsidR="00F479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</w:t>
      </w:r>
      <w:r w:rsidR="0083500B" w:rsidRPr="00D8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 narovnání </w:t>
      </w:r>
      <w:r w:rsidR="0083500B" w:rsidRPr="00D80072">
        <w:rPr>
          <w:rFonts w:ascii="Times New Roman" w:hAnsi="Times New Roman" w:cs="Times New Roman"/>
          <w:sz w:val="24"/>
          <w:szCs w:val="24"/>
        </w:rPr>
        <w:t>důsledků vady Prohlášení vlastníka</w:t>
      </w:r>
      <w:r w:rsidR="00C13996" w:rsidRPr="00D80072">
        <w:rPr>
          <w:rFonts w:ascii="Times New Roman" w:hAnsi="Times New Roman" w:cs="Times New Roman"/>
          <w:sz w:val="24"/>
          <w:szCs w:val="24"/>
        </w:rPr>
        <w:t>, uznání vlastnického práva</w:t>
      </w:r>
      <w:r w:rsidR="0083500B" w:rsidRPr="00D80072">
        <w:rPr>
          <w:rFonts w:ascii="Times New Roman" w:hAnsi="Times New Roman" w:cs="Times New Roman"/>
          <w:sz w:val="24"/>
          <w:szCs w:val="24"/>
        </w:rPr>
        <w:t xml:space="preserve"> </w:t>
      </w:r>
      <w:r w:rsidR="0083500B" w:rsidRPr="00D8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týkající</w:t>
      </w:r>
      <w:r w:rsidR="00C13996" w:rsidRPr="00D8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</w:t>
      </w:r>
      <w:r w:rsidR="0083500B" w:rsidRPr="00D8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 technologického zařízení kotelny</w:t>
      </w:r>
      <w:r w:rsidR="00C13996" w:rsidRPr="00D8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83500B" w:rsidRPr="00D80072">
        <w:rPr>
          <w:rStyle w:val="preformatted"/>
          <w:rFonts w:ascii="Times New Roman" w:hAnsi="Times New Roman" w:cs="Times New Roman"/>
          <w:sz w:val="24"/>
          <w:szCs w:val="24"/>
        </w:rPr>
        <w:t xml:space="preserve">ukončení konkludentně uzavřené dohody spoluvlastníků o užívání společné věci (součásti věci) </w:t>
      </w:r>
      <w:r w:rsidR="0083500B" w:rsidRPr="00D80072">
        <w:rPr>
          <w:rFonts w:ascii="Times New Roman" w:hAnsi="Times New Roman" w:cs="Times New Roman"/>
          <w:sz w:val="24"/>
          <w:szCs w:val="24"/>
        </w:rPr>
        <w:t xml:space="preserve">a </w:t>
      </w:r>
      <w:r w:rsidR="0083500B" w:rsidRPr="00D80072">
        <w:rPr>
          <w:rStyle w:val="preformatted"/>
          <w:rFonts w:ascii="Times New Roman" w:hAnsi="Times New Roman" w:cs="Times New Roman"/>
          <w:sz w:val="24"/>
          <w:szCs w:val="24"/>
        </w:rPr>
        <w:t>narovnaní vzájemných vztahů s tím souvisejících</w:t>
      </w:r>
      <w:r w:rsidR="005F5CA3" w:rsidRPr="00D80072">
        <w:rPr>
          <w:rStyle w:val="preformatted"/>
          <w:rFonts w:ascii="Times New Roman" w:hAnsi="Times New Roman" w:cs="Times New Roman"/>
          <w:sz w:val="24"/>
          <w:szCs w:val="24"/>
        </w:rPr>
        <w:t xml:space="preserve"> (dále jen „Dohoda s SVJ“)</w:t>
      </w:r>
      <w:r w:rsidR="0083500B" w:rsidRPr="00D80072">
        <w:rPr>
          <w:rStyle w:val="preformatted"/>
          <w:rFonts w:ascii="Times New Roman" w:hAnsi="Times New Roman" w:cs="Times New Roman"/>
          <w:sz w:val="24"/>
          <w:szCs w:val="24"/>
        </w:rPr>
        <w:t>.</w:t>
      </w:r>
    </w:p>
    <w:p w14:paraId="0D131358" w14:textId="77777777" w:rsidR="00DC1B05" w:rsidRPr="00D80072" w:rsidRDefault="00DC1B05" w:rsidP="00DC1B05">
      <w:pPr>
        <w:spacing w:after="0" w:line="240" w:lineRule="auto"/>
        <w:ind w:left="284" w:hanging="284"/>
        <w:jc w:val="both"/>
        <w:rPr>
          <w:rStyle w:val="preformatted"/>
          <w:rFonts w:ascii="Times New Roman" w:hAnsi="Times New Roman" w:cs="Times New Roman"/>
          <w:sz w:val="24"/>
          <w:szCs w:val="24"/>
        </w:rPr>
      </w:pPr>
    </w:p>
    <w:p w14:paraId="2C2EA164" w14:textId="77777777" w:rsidR="00DC1B05" w:rsidRDefault="001E4C4B" w:rsidP="00DC1B0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2. </w:t>
      </w:r>
      <w:r w:rsidR="005F5CA3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ab/>
      </w:r>
      <w:r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Městská část se</w:t>
      </w:r>
      <w:r w:rsidR="00E26091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v těchto Dohodách s SVJ</w:t>
      </w:r>
      <w:r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zav</w:t>
      </w:r>
      <w:r w:rsidR="00E26091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azuje,</w:t>
      </w:r>
      <w:r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že na základě výše uvedených Dohod</w:t>
      </w:r>
      <w:r w:rsidR="005F5CA3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br/>
      </w:r>
      <w:r w:rsidR="005F5CA3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s SVJ</w:t>
      </w:r>
      <w:r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, za podmínky jejích odsouhlasení rozhodnutím shromáždění vlastníků Společenství </w:t>
      </w:r>
      <w:r w:rsid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br/>
      </w:r>
      <w:r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(k tomu potřebnou většinou hlasů, odpovídající požadavku stanov Společenství), </w:t>
      </w:r>
      <w:r w:rsid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br/>
      </w:r>
      <w:r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a za podmínky odsouhlasení Zastupitelstvem Městské části, do 30 dnů od nabytí účinnosti této </w:t>
      </w:r>
      <w:r w:rsidR="00E26091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D</w:t>
      </w:r>
      <w:r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ohody</w:t>
      </w:r>
      <w:r w:rsidR="00E26091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s SVJ</w:t>
      </w:r>
      <w:r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, technologické zařízení kotelny řádně předá na základě předávacího protokolu do správy Společenství jako společnou část budovy. SMP se zavazuje tomuto předání nebránit a poskytnout potřebnou součinnost. Předáním se ukončuje konkludentně uzavřená dohoda spoluvlastníků o užívání společné věci (součásti věci).</w:t>
      </w:r>
    </w:p>
    <w:p w14:paraId="05B89C80" w14:textId="13F24AB4" w:rsidR="001E4C4B" w:rsidRPr="00D80072" w:rsidRDefault="001E4C4B" w:rsidP="00DC1B0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2C48B8A9" w14:textId="75C1F4B0" w:rsidR="001E4C4B" w:rsidRPr="00D80072" w:rsidRDefault="001E4C4B" w:rsidP="00DC1B05">
      <w:pPr>
        <w:spacing w:after="0" w:line="240" w:lineRule="auto"/>
        <w:ind w:left="284" w:hanging="284"/>
        <w:jc w:val="both"/>
        <w:rPr>
          <w:rStyle w:val="preformatted"/>
          <w:rFonts w:ascii="Times New Roman" w:hAnsi="Times New Roman" w:cs="Times New Roman"/>
          <w:b/>
          <w:bCs/>
          <w:sz w:val="24"/>
          <w:szCs w:val="24"/>
        </w:rPr>
      </w:pPr>
      <w:r w:rsidRPr="00D8007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3. </w:t>
      </w:r>
      <w:r w:rsidRPr="00D80072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Ve výše uvedených </w:t>
      </w:r>
      <w:r w:rsidR="005F5CA3" w:rsidRPr="00D80072">
        <w:rPr>
          <w:rFonts w:ascii="Times New Roman" w:eastAsia="Calibri" w:hAnsi="Times New Roman" w:cs="Times New Roman"/>
          <w:sz w:val="24"/>
          <w:szCs w:val="24"/>
          <w:lang w:eastAsia="cs-CZ"/>
        </w:rPr>
        <w:t>D</w:t>
      </w:r>
      <w:r w:rsidRPr="00D8007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ohodách </w:t>
      </w:r>
      <w:r w:rsidR="005F5CA3" w:rsidRPr="00D8007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s SVJ </w:t>
      </w:r>
      <w:r w:rsidRPr="00D80072">
        <w:rPr>
          <w:rStyle w:val="preformatted"/>
          <w:rFonts w:ascii="Times New Roman" w:hAnsi="Times New Roman" w:cs="Times New Roman"/>
          <w:sz w:val="24"/>
          <w:szCs w:val="24"/>
        </w:rPr>
        <w:t xml:space="preserve">Městská část a SMP na straně jedné a Společenství </w:t>
      </w:r>
      <w:r w:rsidR="00F47955">
        <w:rPr>
          <w:rStyle w:val="preformatted"/>
          <w:rFonts w:ascii="Times New Roman" w:hAnsi="Times New Roman" w:cs="Times New Roman"/>
          <w:sz w:val="24"/>
          <w:szCs w:val="24"/>
        </w:rPr>
        <w:br/>
      </w:r>
      <w:r w:rsidRPr="00D80072">
        <w:rPr>
          <w:rStyle w:val="preformatted"/>
          <w:rFonts w:ascii="Times New Roman" w:hAnsi="Times New Roman" w:cs="Times New Roman"/>
          <w:sz w:val="24"/>
          <w:szCs w:val="24"/>
        </w:rPr>
        <w:t xml:space="preserve">na straně druhé prohlašují, že vyjma povinností podle uzavřené Dohody </w:t>
      </w:r>
      <w:r w:rsidR="005F5CA3" w:rsidRPr="00D80072">
        <w:rPr>
          <w:rStyle w:val="preformatted"/>
          <w:rFonts w:ascii="Times New Roman" w:hAnsi="Times New Roman" w:cs="Times New Roman"/>
          <w:sz w:val="24"/>
          <w:szCs w:val="24"/>
        </w:rPr>
        <w:t xml:space="preserve">s SVJ </w:t>
      </w:r>
      <w:r w:rsidRPr="00D80072">
        <w:rPr>
          <w:rStyle w:val="preformatted"/>
          <w:rFonts w:ascii="Times New Roman" w:hAnsi="Times New Roman" w:cs="Times New Roman"/>
          <w:sz w:val="24"/>
          <w:szCs w:val="24"/>
        </w:rPr>
        <w:t xml:space="preserve">vůči sobě nemají a nebudou mít po předání technologického zařízení kotelny žádná jiná práva ani povinnosti, které by vyplývaly ze vzájemných vztahů, když uzavřenou Dohodou </w:t>
      </w:r>
      <w:r w:rsidR="005F5CA3" w:rsidRPr="00D80072">
        <w:rPr>
          <w:rStyle w:val="preformatted"/>
          <w:rFonts w:ascii="Times New Roman" w:hAnsi="Times New Roman" w:cs="Times New Roman"/>
          <w:sz w:val="24"/>
          <w:szCs w:val="24"/>
        </w:rPr>
        <w:t xml:space="preserve">s SVJ </w:t>
      </w:r>
      <w:r w:rsidRPr="00D80072">
        <w:rPr>
          <w:rStyle w:val="preformatted"/>
          <w:rFonts w:ascii="Times New Roman" w:hAnsi="Times New Roman" w:cs="Times New Roman"/>
          <w:sz w:val="24"/>
          <w:szCs w:val="24"/>
        </w:rPr>
        <w:t>se doposud vzniklé sporné závazky zcela nahrazují závazky vyplývajícími z uzavřené Dohody</w:t>
      </w:r>
      <w:r w:rsidR="005F5CA3" w:rsidRPr="00D80072">
        <w:rPr>
          <w:rStyle w:val="preformatted"/>
          <w:rFonts w:ascii="Times New Roman" w:hAnsi="Times New Roman" w:cs="Times New Roman"/>
          <w:sz w:val="24"/>
          <w:szCs w:val="24"/>
        </w:rPr>
        <w:t xml:space="preserve"> s SVJ</w:t>
      </w:r>
      <w:r w:rsidRPr="00D80072">
        <w:rPr>
          <w:rStyle w:val="preformatted"/>
          <w:rFonts w:ascii="Times New Roman" w:hAnsi="Times New Roman" w:cs="Times New Roman"/>
          <w:sz w:val="24"/>
          <w:szCs w:val="24"/>
        </w:rPr>
        <w:t xml:space="preserve">. </w:t>
      </w:r>
      <w:r w:rsidR="005F5CA3" w:rsidRPr="00D80072">
        <w:rPr>
          <w:rStyle w:val="preformatted"/>
          <w:rFonts w:ascii="Times New Roman" w:hAnsi="Times New Roman" w:cs="Times New Roman"/>
          <w:sz w:val="24"/>
          <w:szCs w:val="24"/>
        </w:rPr>
        <w:t xml:space="preserve"> </w:t>
      </w:r>
      <w:r w:rsidRPr="00D80072">
        <w:rPr>
          <w:rStyle w:val="preformatted"/>
          <w:rFonts w:ascii="Times New Roman" w:hAnsi="Times New Roman" w:cs="Times New Roman"/>
          <w:sz w:val="24"/>
          <w:szCs w:val="24"/>
        </w:rPr>
        <w:t>Zejména Účastníci výslovně ujednávají, že po splnění vzájemných povinností uvedených v </w:t>
      </w:r>
      <w:r w:rsidR="005F5CA3" w:rsidRPr="00D80072">
        <w:rPr>
          <w:rStyle w:val="preformatted"/>
          <w:rFonts w:ascii="Times New Roman" w:hAnsi="Times New Roman" w:cs="Times New Roman"/>
          <w:sz w:val="24"/>
          <w:szCs w:val="24"/>
        </w:rPr>
        <w:t>D</w:t>
      </w:r>
      <w:r w:rsidRPr="00D80072">
        <w:rPr>
          <w:rStyle w:val="preformatted"/>
          <w:rFonts w:ascii="Times New Roman" w:hAnsi="Times New Roman" w:cs="Times New Roman"/>
          <w:sz w:val="24"/>
          <w:szCs w:val="24"/>
        </w:rPr>
        <w:t xml:space="preserve">ohodě </w:t>
      </w:r>
      <w:r w:rsidR="005F5CA3" w:rsidRPr="00D80072">
        <w:rPr>
          <w:rStyle w:val="preformatted"/>
          <w:rFonts w:ascii="Times New Roman" w:hAnsi="Times New Roman" w:cs="Times New Roman"/>
          <w:sz w:val="24"/>
          <w:szCs w:val="24"/>
        </w:rPr>
        <w:t xml:space="preserve">s SVJ </w:t>
      </w:r>
      <w:r w:rsidRPr="00D80072">
        <w:rPr>
          <w:rStyle w:val="preformatted"/>
          <w:rFonts w:ascii="Times New Roman" w:hAnsi="Times New Roman" w:cs="Times New Roman"/>
          <w:sz w:val="24"/>
          <w:szCs w:val="24"/>
        </w:rPr>
        <w:t xml:space="preserve">nebudou Městská část a SMP vůči Společenství a Společenství vůči Městské části a SMP uplatňovat jakoukoliv cestou žádné (skutečné či domnělé) nároky </w:t>
      </w:r>
      <w:r w:rsidR="00814E2A">
        <w:rPr>
          <w:rStyle w:val="preformatted"/>
          <w:rFonts w:ascii="Times New Roman" w:hAnsi="Times New Roman" w:cs="Times New Roman"/>
          <w:sz w:val="24"/>
          <w:szCs w:val="24"/>
        </w:rPr>
        <w:br/>
      </w:r>
      <w:r w:rsidRPr="00D80072">
        <w:rPr>
          <w:rStyle w:val="preformatted"/>
          <w:rFonts w:ascii="Times New Roman" w:hAnsi="Times New Roman" w:cs="Times New Roman"/>
          <w:sz w:val="24"/>
          <w:szCs w:val="24"/>
        </w:rPr>
        <w:t xml:space="preserve">z titulu plnění či neplnění kupních smluv k jednotlivým jednotkám, nároky na náhradu </w:t>
      </w:r>
      <w:r w:rsidRPr="00D80072">
        <w:rPr>
          <w:rStyle w:val="preformatted"/>
          <w:rFonts w:ascii="Times New Roman" w:hAnsi="Times New Roman" w:cs="Times New Roman"/>
          <w:sz w:val="24"/>
          <w:szCs w:val="24"/>
        </w:rPr>
        <w:lastRenderedPageBreak/>
        <w:t xml:space="preserve">škody, včetně nároků na náhradu ušlého zisku, nároky na vydání bezdůvodného obohacení, nároky na náhradu za zhodnocení nemovité věci, ani jakékoli jiné nároky z jakéhokoli právního titulu, vzniklé zejména v souvislosti s výše popsanou vadou Prohlášení, </w:t>
      </w:r>
      <w:r w:rsidR="00F47955">
        <w:rPr>
          <w:rStyle w:val="preformatted"/>
          <w:rFonts w:ascii="Times New Roman" w:hAnsi="Times New Roman" w:cs="Times New Roman"/>
          <w:sz w:val="24"/>
          <w:szCs w:val="24"/>
        </w:rPr>
        <w:br/>
      </w:r>
      <w:r w:rsidRPr="00D80072">
        <w:rPr>
          <w:rStyle w:val="preformatted"/>
          <w:rFonts w:ascii="Times New Roman" w:hAnsi="Times New Roman" w:cs="Times New Roman"/>
          <w:sz w:val="24"/>
          <w:szCs w:val="24"/>
        </w:rPr>
        <w:t xml:space="preserve">s užíváním, držením nebo opotřebováním technologického zařízení kotelny a z prospěchu </w:t>
      </w:r>
      <w:r w:rsidR="00914FC9">
        <w:rPr>
          <w:rStyle w:val="preformatted"/>
          <w:rFonts w:ascii="Times New Roman" w:hAnsi="Times New Roman" w:cs="Times New Roman"/>
          <w:sz w:val="24"/>
          <w:szCs w:val="24"/>
        </w:rPr>
        <w:br/>
      </w:r>
      <w:r w:rsidRPr="00D80072">
        <w:rPr>
          <w:rStyle w:val="preformatted"/>
          <w:rFonts w:ascii="Times New Roman" w:hAnsi="Times New Roman" w:cs="Times New Roman"/>
          <w:sz w:val="24"/>
          <w:szCs w:val="24"/>
        </w:rPr>
        <w:t xml:space="preserve">z jeho užívání, a to až do doby předání technologického zařízení kotelny. Městská část </w:t>
      </w:r>
      <w:r w:rsidR="00914FC9">
        <w:rPr>
          <w:rStyle w:val="preformatted"/>
          <w:rFonts w:ascii="Times New Roman" w:hAnsi="Times New Roman" w:cs="Times New Roman"/>
          <w:sz w:val="24"/>
          <w:szCs w:val="24"/>
        </w:rPr>
        <w:br/>
      </w:r>
      <w:r w:rsidRPr="00D80072">
        <w:rPr>
          <w:rStyle w:val="preformatted"/>
          <w:rFonts w:ascii="Times New Roman" w:hAnsi="Times New Roman" w:cs="Times New Roman"/>
          <w:sz w:val="24"/>
          <w:szCs w:val="24"/>
        </w:rPr>
        <w:t xml:space="preserve">a SMP na straně jedné a Společenství na straně druhé prohlašují, že vzájemným narovnáním dle Dohody </w:t>
      </w:r>
      <w:r w:rsidR="005F5CA3" w:rsidRPr="00D80072">
        <w:rPr>
          <w:rStyle w:val="preformatted"/>
          <w:rFonts w:ascii="Times New Roman" w:hAnsi="Times New Roman" w:cs="Times New Roman"/>
          <w:sz w:val="24"/>
          <w:szCs w:val="24"/>
        </w:rPr>
        <w:t xml:space="preserve">s SVJ </w:t>
      </w:r>
      <w:r w:rsidRPr="00D80072">
        <w:rPr>
          <w:rStyle w:val="preformatted"/>
          <w:rFonts w:ascii="Times New Roman" w:hAnsi="Times New Roman" w:cs="Times New Roman"/>
          <w:sz w:val="24"/>
          <w:szCs w:val="24"/>
        </w:rPr>
        <w:t>jsou mezi nimi úplně a bezezbytku vyrovnány veškeré případné nároky související se vzájemnými vztahy popsanými v</w:t>
      </w:r>
      <w:r w:rsidR="00C13996" w:rsidRPr="00D80072">
        <w:rPr>
          <w:rStyle w:val="preformatted"/>
          <w:rFonts w:ascii="Times New Roman" w:hAnsi="Times New Roman" w:cs="Times New Roman"/>
          <w:sz w:val="24"/>
          <w:szCs w:val="24"/>
        </w:rPr>
        <w:t xml:space="preserve"> uzavřené </w:t>
      </w:r>
      <w:r w:rsidRPr="00D80072">
        <w:rPr>
          <w:rStyle w:val="preformatted"/>
          <w:rFonts w:ascii="Times New Roman" w:hAnsi="Times New Roman" w:cs="Times New Roman"/>
          <w:sz w:val="24"/>
          <w:szCs w:val="24"/>
        </w:rPr>
        <w:t>Dohod</w:t>
      </w:r>
      <w:r w:rsidR="00C13996" w:rsidRPr="00D80072">
        <w:rPr>
          <w:rStyle w:val="preformatted"/>
          <w:rFonts w:ascii="Times New Roman" w:hAnsi="Times New Roman" w:cs="Times New Roman"/>
          <w:sz w:val="24"/>
          <w:szCs w:val="24"/>
        </w:rPr>
        <w:t>ě</w:t>
      </w:r>
      <w:r w:rsidR="005F5CA3" w:rsidRPr="00D80072">
        <w:rPr>
          <w:rStyle w:val="preformatted"/>
          <w:rFonts w:ascii="Times New Roman" w:hAnsi="Times New Roman" w:cs="Times New Roman"/>
          <w:sz w:val="24"/>
          <w:szCs w:val="24"/>
        </w:rPr>
        <w:t xml:space="preserve"> s SVJ</w:t>
      </w:r>
      <w:r w:rsidRPr="00D80072">
        <w:rPr>
          <w:rStyle w:val="preformatted"/>
          <w:rFonts w:ascii="Times New Roman" w:hAnsi="Times New Roman" w:cs="Times New Roman"/>
          <w:sz w:val="24"/>
          <w:szCs w:val="24"/>
        </w:rPr>
        <w:t>.</w:t>
      </w:r>
    </w:p>
    <w:p w14:paraId="519BCC07" w14:textId="77777777" w:rsidR="00DC1C97" w:rsidRDefault="00DC1C97" w:rsidP="00E26091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2898E8" w14:textId="77777777" w:rsidR="00DC1B05" w:rsidRDefault="00DC1B05" w:rsidP="00E26091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E431C8" w14:textId="6D3A47C1" w:rsidR="000D7DC7" w:rsidRPr="00D80072" w:rsidRDefault="00E26091" w:rsidP="00E26091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072">
        <w:rPr>
          <w:rFonts w:ascii="Times New Roman" w:hAnsi="Times New Roman" w:cs="Times New Roman"/>
          <w:b/>
          <w:sz w:val="24"/>
          <w:szCs w:val="24"/>
        </w:rPr>
        <w:t>II.</w:t>
      </w:r>
    </w:p>
    <w:p w14:paraId="6FDFBA4F" w14:textId="77777777" w:rsidR="00E26091" w:rsidRPr="00D80072" w:rsidRDefault="00E26091" w:rsidP="00E26091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E667D" w14:textId="36DE9AB5" w:rsidR="00E26091" w:rsidRPr="00D80072" w:rsidRDefault="00E26091" w:rsidP="00E26091">
      <w:pPr>
        <w:pStyle w:val="Odstavecseseznamem"/>
        <w:ind w:left="284"/>
        <w:jc w:val="both"/>
        <w:rPr>
          <w:rStyle w:val="preformatted"/>
          <w:rFonts w:ascii="Times New Roman" w:hAnsi="Times New Roman" w:cs="Times New Roman"/>
          <w:b/>
          <w:bCs/>
          <w:sz w:val="24"/>
          <w:szCs w:val="24"/>
        </w:rPr>
      </w:pPr>
      <w:r w:rsidRPr="00D80072">
        <w:rPr>
          <w:rStyle w:val="preformatted"/>
          <w:rFonts w:ascii="Times New Roman" w:hAnsi="Times New Roman" w:cs="Times New Roman"/>
          <w:b/>
          <w:bCs/>
          <w:sz w:val="24"/>
          <w:szCs w:val="24"/>
        </w:rPr>
        <w:t>D</w:t>
      </w:r>
      <w:r w:rsidR="00AB5D79" w:rsidRPr="00D80072">
        <w:rPr>
          <w:rStyle w:val="preformatted"/>
          <w:rFonts w:ascii="Times New Roman" w:hAnsi="Times New Roman" w:cs="Times New Roman"/>
          <w:b/>
          <w:bCs/>
          <w:sz w:val="24"/>
          <w:szCs w:val="24"/>
        </w:rPr>
        <w:t>ohoda o narovnání mezi Městsk</w:t>
      </w:r>
      <w:r w:rsidRPr="00D80072">
        <w:rPr>
          <w:rStyle w:val="preformatted"/>
          <w:rFonts w:ascii="Times New Roman" w:hAnsi="Times New Roman" w:cs="Times New Roman"/>
          <w:b/>
          <w:bCs/>
          <w:sz w:val="24"/>
          <w:szCs w:val="24"/>
        </w:rPr>
        <w:t>ou</w:t>
      </w:r>
      <w:r w:rsidR="00AB5D79" w:rsidRPr="00D80072">
        <w:rPr>
          <w:rStyle w:val="preformatted"/>
          <w:rFonts w:ascii="Times New Roman" w:hAnsi="Times New Roman" w:cs="Times New Roman"/>
          <w:b/>
          <w:bCs/>
          <w:sz w:val="24"/>
          <w:szCs w:val="24"/>
        </w:rPr>
        <w:t xml:space="preserve"> část</w:t>
      </w:r>
      <w:r w:rsidRPr="00D80072">
        <w:rPr>
          <w:rStyle w:val="preformatted"/>
          <w:rFonts w:ascii="Times New Roman" w:hAnsi="Times New Roman" w:cs="Times New Roman"/>
          <w:b/>
          <w:bCs/>
          <w:sz w:val="24"/>
          <w:szCs w:val="24"/>
        </w:rPr>
        <w:t>í</w:t>
      </w:r>
      <w:r w:rsidR="00AB5D79" w:rsidRPr="00D80072">
        <w:rPr>
          <w:rStyle w:val="preformatted"/>
          <w:rFonts w:ascii="Times New Roman" w:hAnsi="Times New Roman" w:cs="Times New Roman"/>
          <w:b/>
          <w:bCs/>
          <w:sz w:val="24"/>
          <w:szCs w:val="24"/>
        </w:rPr>
        <w:t xml:space="preserve"> a SMP</w:t>
      </w:r>
      <w:r w:rsidRPr="00D80072">
        <w:rPr>
          <w:rStyle w:val="preformatted"/>
          <w:rFonts w:ascii="Times New Roman" w:hAnsi="Times New Roman" w:cs="Times New Roman"/>
          <w:b/>
          <w:bCs/>
          <w:sz w:val="24"/>
          <w:szCs w:val="24"/>
        </w:rPr>
        <w:t xml:space="preserve"> ohledně investic do kotelen </w:t>
      </w:r>
      <w:r w:rsidRPr="00D80072">
        <w:rPr>
          <w:rFonts w:ascii="Times New Roman" w:hAnsi="Times New Roman" w:cs="Times New Roman"/>
          <w:b/>
          <w:sz w:val="24"/>
          <w:szCs w:val="24"/>
        </w:rPr>
        <w:t xml:space="preserve">Hořanská 1510/1 a Jana Želivského 2386/13. </w:t>
      </w:r>
      <w:r w:rsidRPr="00D80072">
        <w:rPr>
          <w:rStyle w:val="preformatted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8E4838" w14:textId="77777777" w:rsidR="00AB5D79" w:rsidRPr="00D80072" w:rsidRDefault="00AB5D79" w:rsidP="00AB5D79">
      <w:pPr>
        <w:pStyle w:val="Odstavecseseznamem"/>
        <w:ind w:left="1080"/>
        <w:rPr>
          <w:rStyle w:val="preformatted"/>
          <w:rFonts w:ascii="Times New Roman" w:hAnsi="Times New Roman" w:cs="Times New Roman"/>
          <w:b/>
          <w:bCs/>
          <w:sz w:val="24"/>
          <w:szCs w:val="24"/>
        </w:rPr>
      </w:pPr>
    </w:p>
    <w:p w14:paraId="78C83C1C" w14:textId="098C44E1" w:rsidR="00E26091" w:rsidRPr="00D80072" w:rsidRDefault="00AB5D79" w:rsidP="00E26091">
      <w:pPr>
        <w:pStyle w:val="Odstavecseseznamem"/>
        <w:numPr>
          <w:ilvl w:val="0"/>
          <w:numId w:val="12"/>
        </w:numPr>
        <w:ind w:left="284" w:hanging="284"/>
        <w:jc w:val="both"/>
        <w:rPr>
          <w:rStyle w:val="preformatted"/>
          <w:rFonts w:ascii="Times New Roman" w:hAnsi="Times New Roman" w:cs="Times New Roman"/>
          <w:bCs/>
          <w:sz w:val="24"/>
          <w:szCs w:val="24"/>
        </w:rPr>
      </w:pPr>
      <w:r w:rsidRPr="00D80072">
        <w:rPr>
          <w:rStyle w:val="preformatted"/>
          <w:rFonts w:ascii="Times New Roman" w:hAnsi="Times New Roman" w:cs="Times New Roman"/>
          <w:bCs/>
          <w:sz w:val="24"/>
          <w:szCs w:val="24"/>
        </w:rPr>
        <w:t xml:space="preserve">Městská část a SMP projevují vůli narovnat </w:t>
      </w:r>
      <w:r w:rsidR="003A7BA5">
        <w:rPr>
          <w:rStyle w:val="preformatted"/>
          <w:rFonts w:ascii="Times New Roman" w:hAnsi="Times New Roman" w:cs="Times New Roman"/>
          <w:bCs/>
          <w:sz w:val="24"/>
          <w:szCs w:val="24"/>
        </w:rPr>
        <w:t>mezi sebou sporná práva a povinnosti v souvislosti s</w:t>
      </w:r>
      <w:r w:rsidRPr="00D80072">
        <w:rPr>
          <w:rStyle w:val="preformatted"/>
          <w:rFonts w:ascii="Times New Roman" w:hAnsi="Times New Roman" w:cs="Times New Roman"/>
          <w:bCs/>
          <w:sz w:val="24"/>
          <w:szCs w:val="24"/>
        </w:rPr>
        <w:t xml:space="preserve"> úhrad</w:t>
      </w:r>
      <w:r w:rsidR="003A7BA5">
        <w:rPr>
          <w:rStyle w:val="preformatted"/>
          <w:rFonts w:ascii="Times New Roman" w:hAnsi="Times New Roman" w:cs="Times New Roman"/>
          <w:bCs/>
          <w:sz w:val="24"/>
          <w:szCs w:val="24"/>
        </w:rPr>
        <w:t>o</w:t>
      </w:r>
      <w:r w:rsidRPr="00D80072">
        <w:rPr>
          <w:rStyle w:val="preformatted"/>
          <w:rFonts w:ascii="Times New Roman" w:hAnsi="Times New Roman" w:cs="Times New Roman"/>
          <w:bCs/>
          <w:sz w:val="24"/>
          <w:szCs w:val="24"/>
        </w:rPr>
        <w:t xml:space="preserve">u nákladů, které vynaložila SMP </w:t>
      </w:r>
      <w:r w:rsidR="00914FC9">
        <w:rPr>
          <w:rStyle w:val="preformatted"/>
          <w:rFonts w:ascii="Times New Roman" w:hAnsi="Times New Roman" w:cs="Times New Roman"/>
          <w:bCs/>
          <w:sz w:val="24"/>
          <w:szCs w:val="24"/>
        </w:rPr>
        <w:t xml:space="preserve">v roce 2018 </w:t>
      </w:r>
      <w:r w:rsidRPr="00D80072">
        <w:rPr>
          <w:rStyle w:val="preformatted"/>
          <w:rFonts w:ascii="Times New Roman" w:hAnsi="Times New Roman" w:cs="Times New Roman"/>
          <w:bCs/>
          <w:sz w:val="24"/>
          <w:szCs w:val="24"/>
        </w:rPr>
        <w:t xml:space="preserve">na </w:t>
      </w:r>
      <w:r w:rsidRPr="00D80072">
        <w:rPr>
          <w:rFonts w:ascii="Times New Roman" w:hAnsi="Times New Roman" w:cs="Times New Roman"/>
          <w:sz w:val="24"/>
          <w:szCs w:val="24"/>
        </w:rPr>
        <w:t xml:space="preserve">rekonstrukci kotelny Hořanská 1510/1 a na rekonstrukci kotelny Jana Želivského 2386/13. </w:t>
      </w:r>
      <w:r w:rsidRPr="00D80072">
        <w:rPr>
          <w:rStyle w:val="preformatted"/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864E77" w14:textId="77777777" w:rsidR="00E26091" w:rsidRPr="00D80072" w:rsidRDefault="00E26091" w:rsidP="00DC1C97">
      <w:pPr>
        <w:pStyle w:val="Odstavecseseznamem"/>
        <w:spacing w:after="0" w:line="240" w:lineRule="auto"/>
        <w:ind w:left="284"/>
        <w:jc w:val="both"/>
        <w:rPr>
          <w:rStyle w:val="preformatted"/>
          <w:rFonts w:ascii="Times New Roman" w:hAnsi="Times New Roman" w:cs="Times New Roman"/>
          <w:bCs/>
          <w:sz w:val="24"/>
          <w:szCs w:val="24"/>
        </w:rPr>
      </w:pPr>
    </w:p>
    <w:p w14:paraId="3D0E1745" w14:textId="292EE6E3" w:rsidR="00E26091" w:rsidRPr="00D80072" w:rsidRDefault="00E26091" w:rsidP="00DC1C97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Style w:val="preformatted"/>
          <w:rFonts w:ascii="Times New Roman" w:hAnsi="Times New Roman" w:cs="Times New Roman"/>
          <w:bCs/>
          <w:sz w:val="24"/>
          <w:szCs w:val="24"/>
        </w:rPr>
      </w:pPr>
      <w:r w:rsidRPr="00D80072">
        <w:rPr>
          <w:rStyle w:val="preformatted"/>
          <w:rFonts w:ascii="Times New Roman" w:hAnsi="Times New Roman" w:cs="Times New Roman"/>
          <w:bCs/>
          <w:sz w:val="24"/>
          <w:szCs w:val="24"/>
        </w:rPr>
        <w:t xml:space="preserve">Rekapitulace </w:t>
      </w:r>
      <w:r w:rsidR="008A4BB5">
        <w:rPr>
          <w:rStyle w:val="preformatted"/>
          <w:rFonts w:ascii="Times New Roman" w:hAnsi="Times New Roman" w:cs="Times New Roman"/>
          <w:bCs/>
          <w:sz w:val="24"/>
          <w:szCs w:val="24"/>
        </w:rPr>
        <w:t>výměny technologie kotelen v domech uvedených v odst. 1</w:t>
      </w:r>
      <w:r w:rsidRPr="00D80072">
        <w:rPr>
          <w:rStyle w:val="preformatted"/>
          <w:rFonts w:ascii="Times New Roman" w:hAnsi="Times New Roman" w:cs="Times New Roman"/>
          <w:bCs/>
          <w:sz w:val="24"/>
          <w:szCs w:val="24"/>
        </w:rPr>
        <w:t>:</w:t>
      </w:r>
    </w:p>
    <w:p w14:paraId="051963FB" w14:textId="7B2D521F" w:rsidR="00D80072" w:rsidRDefault="00D80072" w:rsidP="00DC1C9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C1C97">
        <w:rPr>
          <w:rFonts w:ascii="Times New Roman" w:hAnsi="Times New Roman" w:cs="Times New Roman"/>
          <w:sz w:val="24"/>
          <w:szCs w:val="24"/>
        </w:rPr>
        <w:tab/>
      </w:r>
      <w:r w:rsidR="00AB5D79" w:rsidRPr="00D80072">
        <w:rPr>
          <w:rFonts w:ascii="Times New Roman" w:hAnsi="Times New Roman" w:cs="Times New Roman"/>
          <w:sz w:val="24"/>
          <w:szCs w:val="24"/>
        </w:rPr>
        <w:t xml:space="preserve">Usnesením </w:t>
      </w:r>
      <w:r w:rsidR="003A7BA5">
        <w:rPr>
          <w:rFonts w:ascii="Times New Roman" w:hAnsi="Times New Roman" w:cs="Times New Roman"/>
          <w:sz w:val="24"/>
          <w:szCs w:val="24"/>
        </w:rPr>
        <w:t xml:space="preserve">rady Městské části </w:t>
      </w:r>
      <w:r w:rsidR="00AB5D79" w:rsidRPr="00D80072">
        <w:rPr>
          <w:rFonts w:ascii="Times New Roman" w:hAnsi="Times New Roman" w:cs="Times New Roman"/>
          <w:sz w:val="24"/>
          <w:szCs w:val="24"/>
        </w:rPr>
        <w:t xml:space="preserve">č. 623 ze dne 4. 10. 2017 byl v souladu </w:t>
      </w:r>
      <w:r w:rsidR="00C84567">
        <w:rPr>
          <w:rFonts w:ascii="Times New Roman" w:hAnsi="Times New Roman" w:cs="Times New Roman"/>
          <w:sz w:val="24"/>
          <w:szCs w:val="24"/>
        </w:rPr>
        <w:t xml:space="preserve">s </w:t>
      </w:r>
      <w:r w:rsidR="00AB5D79" w:rsidRPr="00D80072">
        <w:rPr>
          <w:rFonts w:ascii="Times New Roman" w:hAnsi="Times New Roman" w:cs="Times New Roman"/>
          <w:sz w:val="24"/>
          <w:szCs w:val="24"/>
        </w:rPr>
        <w:t>čl. 9. 1. písm. a) nájemní smlouvy o pronájmu kotelen (ve znění dodatku č. 26 ze dne 28. 3. 2017) uzavřené mezi M</w:t>
      </w:r>
      <w:r w:rsidR="00F47955">
        <w:rPr>
          <w:rFonts w:ascii="Times New Roman" w:hAnsi="Times New Roman" w:cs="Times New Roman"/>
          <w:sz w:val="24"/>
          <w:szCs w:val="24"/>
        </w:rPr>
        <w:t xml:space="preserve">ěstskou částí </w:t>
      </w:r>
      <w:r w:rsidR="00AB5D79" w:rsidRPr="00D80072">
        <w:rPr>
          <w:rFonts w:ascii="Times New Roman" w:hAnsi="Times New Roman" w:cs="Times New Roman"/>
          <w:sz w:val="24"/>
          <w:szCs w:val="24"/>
        </w:rPr>
        <w:t>3 a SKM Praha 3, a.s. (jejímž je SMP právním nástupcem), schválen plán investic do tepelného ho</w:t>
      </w:r>
      <w:r w:rsidR="00E26091" w:rsidRPr="00D80072">
        <w:rPr>
          <w:rFonts w:ascii="Times New Roman" w:hAnsi="Times New Roman" w:cs="Times New Roman"/>
          <w:sz w:val="24"/>
          <w:szCs w:val="24"/>
        </w:rPr>
        <w:t xml:space="preserve">spodářství v majetku MČ </w:t>
      </w:r>
      <w:r>
        <w:rPr>
          <w:rFonts w:ascii="Times New Roman" w:hAnsi="Times New Roman" w:cs="Times New Roman"/>
          <w:sz w:val="24"/>
          <w:szCs w:val="24"/>
        </w:rPr>
        <w:t xml:space="preserve">Praha 3. </w:t>
      </w:r>
    </w:p>
    <w:p w14:paraId="68317031" w14:textId="5266B86C" w:rsidR="00D80072" w:rsidRDefault="00D80072" w:rsidP="00DC1C9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AB5D79" w:rsidRPr="00D80072">
        <w:rPr>
          <w:rFonts w:ascii="Times New Roman" w:hAnsi="Times New Roman" w:cs="Times New Roman"/>
          <w:sz w:val="24"/>
          <w:szCs w:val="24"/>
        </w:rPr>
        <w:t xml:space="preserve">V souladu s tímto schváleným plánem investic dne 25. 4. 2018 zahájila SMP jako zadavatel dvě zakázková řízení na výběr dodavatelů – na rekonstrukci kotelny Hořanská </w:t>
      </w:r>
      <w:r w:rsidR="00E2304A">
        <w:rPr>
          <w:rFonts w:ascii="Times New Roman" w:hAnsi="Times New Roman" w:cs="Times New Roman"/>
          <w:sz w:val="24"/>
          <w:szCs w:val="24"/>
        </w:rPr>
        <w:t>1510/</w:t>
      </w:r>
      <w:r w:rsidR="00AB5D79" w:rsidRPr="00D80072">
        <w:rPr>
          <w:rFonts w:ascii="Times New Roman" w:hAnsi="Times New Roman" w:cs="Times New Roman"/>
          <w:sz w:val="24"/>
          <w:szCs w:val="24"/>
        </w:rPr>
        <w:t xml:space="preserve">1 a na rekonstrukci kotelny Jana Želivského </w:t>
      </w:r>
      <w:r w:rsidR="00E2304A">
        <w:rPr>
          <w:rFonts w:ascii="Times New Roman" w:hAnsi="Times New Roman" w:cs="Times New Roman"/>
          <w:sz w:val="24"/>
          <w:szCs w:val="24"/>
        </w:rPr>
        <w:t>2386/</w:t>
      </w:r>
      <w:r w:rsidR="00AB5D79" w:rsidRPr="00D80072">
        <w:rPr>
          <w:rFonts w:ascii="Times New Roman" w:hAnsi="Times New Roman" w:cs="Times New Roman"/>
          <w:sz w:val="24"/>
          <w:szCs w:val="24"/>
        </w:rPr>
        <w:t>13.  V o</w:t>
      </w:r>
      <w:r w:rsidR="00AB5D79" w:rsidRPr="00D80072">
        <w:rPr>
          <w:rFonts w:ascii="Times New Roman" w:hAnsi="Times New Roman" w:cs="Times New Roman"/>
          <w:color w:val="000000"/>
          <w:sz w:val="24"/>
          <w:szCs w:val="24"/>
        </w:rPr>
        <w:t xml:space="preserve">bou zakázkových řízeních byl vybrán dodavatel a oznámení o výběru dodavatele bylo dne 22. 5. 2018 zveřejněno </w:t>
      </w:r>
      <w:r w:rsidR="00E230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5D79" w:rsidRPr="00D80072">
        <w:rPr>
          <w:rFonts w:ascii="Times New Roman" w:hAnsi="Times New Roman" w:cs="Times New Roman"/>
          <w:color w:val="000000"/>
          <w:sz w:val="24"/>
          <w:szCs w:val="24"/>
        </w:rPr>
        <w:t>na profilu zadavatele</w:t>
      </w:r>
      <w:r w:rsidR="00E2304A">
        <w:rPr>
          <w:rFonts w:ascii="Times New Roman" w:hAnsi="Times New Roman" w:cs="Times New Roman"/>
          <w:color w:val="000000"/>
          <w:sz w:val="24"/>
          <w:szCs w:val="24"/>
        </w:rPr>
        <w:t xml:space="preserve"> (SMP)</w:t>
      </w:r>
      <w:r w:rsidR="00AB5D79" w:rsidRPr="00D80072">
        <w:rPr>
          <w:rFonts w:ascii="Times New Roman" w:hAnsi="Times New Roman" w:cs="Times New Roman"/>
          <w:color w:val="000000"/>
          <w:sz w:val="24"/>
          <w:szCs w:val="24"/>
        </w:rPr>
        <w:t xml:space="preserve">. Žádný účastník řízení nepodal námitky proti rozhodnutí </w:t>
      </w:r>
      <w:r w:rsidR="00E230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5D79" w:rsidRPr="00D80072">
        <w:rPr>
          <w:rFonts w:ascii="Times New Roman" w:hAnsi="Times New Roman" w:cs="Times New Roman"/>
          <w:color w:val="000000"/>
          <w:sz w:val="24"/>
          <w:szCs w:val="24"/>
        </w:rPr>
        <w:t xml:space="preserve">o výběru dodavatele a </w:t>
      </w:r>
      <w:proofErr w:type="gramStart"/>
      <w:r w:rsidR="00AB5D79" w:rsidRPr="00D80072">
        <w:rPr>
          <w:rFonts w:ascii="Times New Roman" w:hAnsi="Times New Roman" w:cs="Times New Roman"/>
          <w:color w:val="000000"/>
          <w:sz w:val="24"/>
          <w:szCs w:val="24"/>
        </w:rPr>
        <w:t>15-ti denní</w:t>
      </w:r>
      <w:proofErr w:type="gramEnd"/>
      <w:r w:rsidR="00AB5D79" w:rsidRPr="00D80072">
        <w:rPr>
          <w:rFonts w:ascii="Times New Roman" w:hAnsi="Times New Roman" w:cs="Times New Roman"/>
          <w:color w:val="000000"/>
          <w:sz w:val="24"/>
          <w:szCs w:val="24"/>
        </w:rPr>
        <w:t xml:space="preserve"> lhůty pro podání námitek v obou říze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ních skončily dne </w:t>
      </w:r>
      <w:r w:rsidR="00E2304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6. 6. 2018.  </w:t>
      </w:r>
    </w:p>
    <w:p w14:paraId="3EF301EA" w14:textId="4EB3B9E5" w:rsidR="00D80072" w:rsidRDefault="00D80072" w:rsidP="00DC1C9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DC1C97">
        <w:rPr>
          <w:rFonts w:ascii="Times New Roman" w:hAnsi="Times New Roman" w:cs="Times New Roman"/>
          <w:sz w:val="24"/>
          <w:szCs w:val="24"/>
        </w:rPr>
        <w:tab/>
      </w:r>
      <w:r w:rsidR="003A7BA5">
        <w:rPr>
          <w:rFonts w:ascii="Times New Roman" w:hAnsi="Times New Roman" w:cs="Times New Roman"/>
          <w:sz w:val="24"/>
          <w:szCs w:val="24"/>
        </w:rPr>
        <w:t>U</w:t>
      </w:r>
      <w:r w:rsidR="003A7BA5" w:rsidRPr="00D80072">
        <w:rPr>
          <w:rFonts w:ascii="Times New Roman" w:hAnsi="Times New Roman" w:cs="Times New Roman"/>
          <w:sz w:val="24"/>
          <w:szCs w:val="24"/>
        </w:rPr>
        <w:t>snesení</w:t>
      </w:r>
      <w:r w:rsidR="003A7BA5">
        <w:rPr>
          <w:rFonts w:ascii="Times New Roman" w:hAnsi="Times New Roman" w:cs="Times New Roman"/>
          <w:sz w:val="24"/>
          <w:szCs w:val="24"/>
        </w:rPr>
        <w:t>m</w:t>
      </w:r>
      <w:r w:rsidR="003A7BA5" w:rsidRPr="00D80072">
        <w:rPr>
          <w:rFonts w:ascii="Times New Roman" w:hAnsi="Times New Roman" w:cs="Times New Roman"/>
          <w:sz w:val="24"/>
          <w:szCs w:val="24"/>
        </w:rPr>
        <w:t xml:space="preserve"> </w:t>
      </w:r>
      <w:r w:rsidR="003A7BA5">
        <w:rPr>
          <w:rFonts w:ascii="Times New Roman" w:hAnsi="Times New Roman" w:cs="Times New Roman"/>
          <w:sz w:val="24"/>
          <w:szCs w:val="24"/>
        </w:rPr>
        <w:t>r</w:t>
      </w:r>
      <w:r w:rsidR="003A7BA5" w:rsidRPr="00D80072">
        <w:rPr>
          <w:rFonts w:ascii="Times New Roman" w:hAnsi="Times New Roman" w:cs="Times New Roman"/>
          <w:sz w:val="24"/>
          <w:szCs w:val="24"/>
        </w:rPr>
        <w:t xml:space="preserve">ady městské části č. 321 ze dne 23. 5. 2018 </w:t>
      </w:r>
      <w:r w:rsidR="003A7BA5">
        <w:rPr>
          <w:rFonts w:ascii="Times New Roman" w:hAnsi="Times New Roman" w:cs="Times New Roman"/>
          <w:sz w:val="24"/>
          <w:szCs w:val="24"/>
        </w:rPr>
        <w:t xml:space="preserve">došlo k </w:t>
      </w:r>
      <w:r w:rsidR="003A7BA5" w:rsidRPr="00D80072">
        <w:rPr>
          <w:rFonts w:ascii="Times New Roman" w:hAnsi="Times New Roman" w:cs="Times New Roman"/>
          <w:sz w:val="24"/>
          <w:szCs w:val="24"/>
        </w:rPr>
        <w:t>revokac</w:t>
      </w:r>
      <w:r w:rsidR="003A7BA5">
        <w:rPr>
          <w:rFonts w:ascii="Times New Roman" w:hAnsi="Times New Roman" w:cs="Times New Roman"/>
          <w:sz w:val="24"/>
          <w:szCs w:val="24"/>
        </w:rPr>
        <w:t>i</w:t>
      </w:r>
      <w:r w:rsidR="003A7BA5" w:rsidRPr="00D80072">
        <w:rPr>
          <w:rFonts w:ascii="Times New Roman" w:hAnsi="Times New Roman" w:cs="Times New Roman"/>
          <w:sz w:val="24"/>
          <w:szCs w:val="24"/>
        </w:rPr>
        <w:t xml:space="preserve"> usnesení </w:t>
      </w:r>
      <w:r w:rsidR="003A7BA5">
        <w:rPr>
          <w:rFonts w:ascii="Times New Roman" w:hAnsi="Times New Roman" w:cs="Times New Roman"/>
          <w:sz w:val="24"/>
          <w:szCs w:val="24"/>
        </w:rPr>
        <w:t xml:space="preserve">rady Městské části </w:t>
      </w:r>
      <w:r w:rsidR="003A7BA5" w:rsidRPr="00D80072">
        <w:rPr>
          <w:rFonts w:ascii="Times New Roman" w:hAnsi="Times New Roman" w:cs="Times New Roman"/>
          <w:sz w:val="24"/>
          <w:szCs w:val="24"/>
        </w:rPr>
        <w:t>č. 623 ze dne 4. 10. 2017</w:t>
      </w:r>
      <w:r w:rsidR="003A7BA5">
        <w:rPr>
          <w:rFonts w:ascii="Times New Roman" w:hAnsi="Times New Roman" w:cs="Times New Roman"/>
          <w:sz w:val="24"/>
          <w:szCs w:val="24"/>
        </w:rPr>
        <w:t xml:space="preserve"> ohledně</w:t>
      </w:r>
      <w:r w:rsidR="003A7BA5" w:rsidRPr="00D80072">
        <w:rPr>
          <w:rFonts w:ascii="Times New Roman" w:hAnsi="Times New Roman" w:cs="Times New Roman"/>
          <w:sz w:val="24"/>
          <w:szCs w:val="24"/>
        </w:rPr>
        <w:t xml:space="preserve"> plánu investic do tepelného hospodářství v majetku MČ Praha 3. Dle tohoto usnesení </w:t>
      </w:r>
      <w:r w:rsidR="003A7BA5">
        <w:rPr>
          <w:rFonts w:ascii="Times New Roman" w:hAnsi="Times New Roman" w:cs="Times New Roman"/>
          <w:sz w:val="24"/>
          <w:szCs w:val="24"/>
        </w:rPr>
        <w:t xml:space="preserve">byly </w:t>
      </w:r>
      <w:r w:rsidR="003A7BA5" w:rsidRPr="00D80072">
        <w:rPr>
          <w:rFonts w:ascii="Times New Roman" w:hAnsi="Times New Roman" w:cs="Times New Roman"/>
          <w:sz w:val="24"/>
          <w:szCs w:val="24"/>
        </w:rPr>
        <w:t xml:space="preserve">z plánu investic do tepelného hospodářství </w:t>
      </w:r>
      <w:r w:rsidR="003A7BA5">
        <w:rPr>
          <w:rFonts w:ascii="Times New Roman" w:hAnsi="Times New Roman" w:cs="Times New Roman"/>
          <w:sz w:val="24"/>
          <w:szCs w:val="24"/>
        </w:rPr>
        <w:t xml:space="preserve">vypuštěny </w:t>
      </w:r>
      <w:r w:rsidR="003A7BA5" w:rsidRPr="00D80072">
        <w:rPr>
          <w:rFonts w:ascii="Times New Roman" w:hAnsi="Times New Roman" w:cs="Times New Roman"/>
          <w:sz w:val="24"/>
          <w:szCs w:val="24"/>
        </w:rPr>
        <w:t>bytové domy Hořanská 1510/1 a Jana Želivského 2386/13 a Jana Želivského 2389/19.</w:t>
      </w:r>
      <w:r w:rsidR="006A16EF">
        <w:rPr>
          <w:rFonts w:ascii="Times New Roman" w:hAnsi="Times New Roman" w:cs="Times New Roman"/>
          <w:sz w:val="24"/>
          <w:szCs w:val="24"/>
        </w:rPr>
        <w:t xml:space="preserve"> Toto usnesení bylo </w:t>
      </w:r>
      <w:r w:rsidR="006A16EF" w:rsidRPr="00D80072">
        <w:rPr>
          <w:rFonts w:ascii="Times New Roman" w:hAnsi="Times New Roman" w:cs="Times New Roman"/>
          <w:sz w:val="24"/>
          <w:szCs w:val="24"/>
        </w:rPr>
        <w:t>zveřejněno</w:t>
      </w:r>
      <w:r w:rsidR="006A16EF" w:rsidRPr="00D80072" w:rsidDel="006A16EF">
        <w:rPr>
          <w:rFonts w:ascii="Times New Roman" w:hAnsi="Times New Roman" w:cs="Times New Roman"/>
          <w:sz w:val="24"/>
          <w:szCs w:val="24"/>
        </w:rPr>
        <w:t xml:space="preserve"> </w:t>
      </w:r>
      <w:r w:rsidR="006A16EF" w:rsidRPr="00D80072">
        <w:rPr>
          <w:rFonts w:ascii="Times New Roman" w:hAnsi="Times New Roman" w:cs="Times New Roman"/>
          <w:sz w:val="24"/>
          <w:szCs w:val="24"/>
        </w:rPr>
        <w:t xml:space="preserve">na webových stránkách </w:t>
      </w:r>
      <w:hyperlink r:id="rId8" w:history="1">
        <w:r w:rsidR="006A16EF" w:rsidRPr="00D8007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www.praha3.cz</w:t>
        </w:r>
      </w:hyperlink>
      <w:r w:rsidR="006A16EF" w:rsidRPr="00D80072">
        <w:rPr>
          <w:rFonts w:ascii="Times New Roman" w:hAnsi="Times New Roman" w:cs="Times New Roman"/>
          <w:sz w:val="24"/>
          <w:szCs w:val="24"/>
        </w:rPr>
        <w:t xml:space="preserve"> </w:t>
      </w:r>
      <w:r w:rsidR="00AB5D79" w:rsidRPr="00D80072">
        <w:rPr>
          <w:rFonts w:ascii="Times New Roman" w:hAnsi="Times New Roman" w:cs="Times New Roman"/>
          <w:sz w:val="24"/>
          <w:szCs w:val="24"/>
        </w:rPr>
        <w:t>dne 1. 6. 2018</w:t>
      </w:r>
      <w:r w:rsidR="003A2EA3">
        <w:rPr>
          <w:rFonts w:ascii="Times New Roman" w:hAnsi="Times New Roman" w:cs="Times New Roman"/>
          <w:sz w:val="24"/>
          <w:szCs w:val="24"/>
        </w:rPr>
        <w:t>.</w:t>
      </w:r>
    </w:p>
    <w:p w14:paraId="6AE962CA" w14:textId="63E569EB" w:rsidR="00DC1C97" w:rsidRDefault="00D80072" w:rsidP="00DC1C9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</w:r>
      <w:r w:rsidR="00AB5D79" w:rsidRPr="00D80072">
        <w:rPr>
          <w:rFonts w:ascii="Times New Roman" w:hAnsi="Times New Roman" w:cs="Times New Roman"/>
          <w:sz w:val="24"/>
          <w:szCs w:val="24"/>
        </w:rPr>
        <w:t xml:space="preserve">Neprodleně poté, co se SMP o usnesení č. 321 z webu </w:t>
      </w:r>
      <w:hyperlink r:id="rId9" w:history="1">
        <w:r w:rsidR="00AB5D79" w:rsidRPr="00D8007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www.praha3.cz</w:t>
        </w:r>
      </w:hyperlink>
      <w:r w:rsidR="00AB5D79" w:rsidRPr="00D80072">
        <w:rPr>
          <w:rFonts w:ascii="Times New Roman" w:hAnsi="Times New Roman" w:cs="Times New Roman"/>
          <w:sz w:val="24"/>
          <w:szCs w:val="24"/>
        </w:rPr>
        <w:t xml:space="preserve"> dozvěděla, </w:t>
      </w:r>
      <w:r w:rsidR="00F47955">
        <w:rPr>
          <w:rFonts w:ascii="Times New Roman" w:hAnsi="Times New Roman" w:cs="Times New Roman"/>
          <w:sz w:val="24"/>
          <w:szCs w:val="24"/>
        </w:rPr>
        <w:br/>
      </w:r>
      <w:r w:rsidR="00AB5D79" w:rsidRPr="00D80072">
        <w:rPr>
          <w:rFonts w:ascii="Times New Roman" w:hAnsi="Times New Roman" w:cs="Times New Roman"/>
          <w:sz w:val="24"/>
          <w:szCs w:val="24"/>
        </w:rPr>
        <w:t>se SMP dopisem předsedy představenstva ze dne 1. 6. 2018 (doručen do podatelny M</w:t>
      </w:r>
      <w:r w:rsidR="00F47955">
        <w:rPr>
          <w:rFonts w:ascii="Times New Roman" w:hAnsi="Times New Roman" w:cs="Times New Roman"/>
          <w:sz w:val="24"/>
          <w:szCs w:val="24"/>
        </w:rPr>
        <w:t xml:space="preserve">ěstské části </w:t>
      </w:r>
      <w:r w:rsidR="00AB5D79" w:rsidRPr="00D80072">
        <w:rPr>
          <w:rFonts w:ascii="Times New Roman" w:hAnsi="Times New Roman" w:cs="Times New Roman"/>
          <w:sz w:val="24"/>
          <w:szCs w:val="24"/>
        </w:rPr>
        <w:t xml:space="preserve">byl dne 4. 6. 2018) obrátila na </w:t>
      </w:r>
      <w:r w:rsidR="006A16EF">
        <w:rPr>
          <w:rFonts w:ascii="Times New Roman" w:hAnsi="Times New Roman" w:cs="Times New Roman"/>
          <w:sz w:val="24"/>
          <w:szCs w:val="24"/>
        </w:rPr>
        <w:t>Městskou část</w:t>
      </w:r>
      <w:r w:rsidR="00AB5D79" w:rsidRPr="00D80072">
        <w:rPr>
          <w:rFonts w:ascii="Times New Roman" w:hAnsi="Times New Roman" w:cs="Times New Roman"/>
          <w:sz w:val="24"/>
          <w:szCs w:val="24"/>
        </w:rPr>
        <w:t xml:space="preserve"> se žádostí o sdělení rozhodnutí M</w:t>
      </w:r>
      <w:r w:rsidR="00F47955">
        <w:rPr>
          <w:rFonts w:ascii="Times New Roman" w:hAnsi="Times New Roman" w:cs="Times New Roman"/>
          <w:sz w:val="24"/>
          <w:szCs w:val="24"/>
        </w:rPr>
        <w:t xml:space="preserve">ěstské části </w:t>
      </w:r>
      <w:r w:rsidR="00AB5D79" w:rsidRPr="00D80072">
        <w:rPr>
          <w:rFonts w:ascii="Times New Roman" w:hAnsi="Times New Roman" w:cs="Times New Roman"/>
          <w:sz w:val="24"/>
          <w:szCs w:val="24"/>
        </w:rPr>
        <w:t>jako vlastníka kotelen</w:t>
      </w:r>
      <w:r w:rsidR="006A16EF">
        <w:rPr>
          <w:rFonts w:ascii="Times New Roman" w:hAnsi="Times New Roman" w:cs="Times New Roman"/>
          <w:sz w:val="24"/>
          <w:szCs w:val="24"/>
        </w:rPr>
        <w:t xml:space="preserve"> nejpozději do 11. 6. 2018</w:t>
      </w:r>
      <w:r w:rsidR="00AB5D79" w:rsidRPr="00D80072">
        <w:rPr>
          <w:rFonts w:ascii="Times New Roman" w:hAnsi="Times New Roman" w:cs="Times New Roman"/>
          <w:sz w:val="24"/>
          <w:szCs w:val="24"/>
        </w:rPr>
        <w:t xml:space="preserve">, zda má SMP uzavřít smlouvy o dílo s vybranými dodavateli a připravené rekonstrukce kotelen realizovat nebo mají být zakázková řízení zrušena. </w:t>
      </w:r>
      <w:r w:rsidR="00AB5D79" w:rsidRPr="00D800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Zakázku bylo možné zrušit </w:t>
      </w:r>
      <w:r w:rsidR="00AB5D79" w:rsidRPr="00D80072">
        <w:rPr>
          <w:rFonts w:ascii="Times New Roman" w:hAnsi="Times New Roman" w:cs="Times New Roman"/>
          <w:color w:val="000000"/>
          <w:sz w:val="24"/>
          <w:szCs w:val="24"/>
        </w:rPr>
        <w:t xml:space="preserve">(v případě řádného odůvodnění) </w:t>
      </w:r>
      <w:r w:rsidR="00AB5D79" w:rsidRPr="00D80072">
        <w:rPr>
          <w:rFonts w:ascii="Times New Roman" w:hAnsi="Times New Roman" w:cs="Times New Roman"/>
          <w:bCs/>
          <w:color w:val="000000"/>
          <w:sz w:val="24"/>
          <w:szCs w:val="24"/>
        </w:rPr>
        <w:t>do doby uzavření smlouvy o dílo.</w:t>
      </w:r>
    </w:p>
    <w:p w14:paraId="708031FC" w14:textId="2C3B1D86" w:rsidR="0043734D" w:rsidRDefault="00DC1C97" w:rsidP="003A2EA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</w:r>
      <w:r w:rsidR="006A16EF">
        <w:rPr>
          <w:rFonts w:ascii="Times New Roman" w:hAnsi="Times New Roman" w:cs="Times New Roman"/>
          <w:sz w:val="24"/>
          <w:szCs w:val="24"/>
        </w:rPr>
        <w:t xml:space="preserve">Navzdory tomu, že ze strany </w:t>
      </w:r>
      <w:r w:rsidR="00E26091" w:rsidRPr="00DC1C9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B5D79" w:rsidRPr="00DC1C97">
        <w:rPr>
          <w:rFonts w:ascii="Times New Roman" w:hAnsi="Times New Roman" w:cs="Times New Roman"/>
          <w:color w:val="000000"/>
          <w:sz w:val="24"/>
          <w:szCs w:val="24"/>
        </w:rPr>
        <w:t xml:space="preserve">MP </w:t>
      </w:r>
      <w:r w:rsidR="006A16EF">
        <w:rPr>
          <w:rFonts w:ascii="Times New Roman" w:hAnsi="Times New Roman" w:cs="Times New Roman"/>
          <w:color w:val="000000"/>
          <w:sz w:val="24"/>
          <w:szCs w:val="24"/>
        </w:rPr>
        <w:t xml:space="preserve">byl připraven a odeslán </w:t>
      </w:r>
      <w:r w:rsidR="00AB5D79" w:rsidRPr="00DC1C97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F47955">
        <w:rPr>
          <w:rFonts w:ascii="Times New Roman" w:hAnsi="Times New Roman" w:cs="Times New Roman"/>
          <w:color w:val="000000"/>
          <w:sz w:val="24"/>
          <w:szCs w:val="24"/>
        </w:rPr>
        <w:t xml:space="preserve">ěstské části </w:t>
      </w:r>
      <w:r w:rsidR="00AB5D79" w:rsidRPr="00DC1C97">
        <w:rPr>
          <w:rFonts w:ascii="Times New Roman" w:hAnsi="Times New Roman" w:cs="Times New Roman"/>
          <w:color w:val="000000"/>
          <w:sz w:val="24"/>
          <w:szCs w:val="24"/>
        </w:rPr>
        <w:t xml:space="preserve">dne 7. 6. 2018 </w:t>
      </w:r>
      <w:r w:rsidR="006A16EF">
        <w:rPr>
          <w:rFonts w:ascii="Times New Roman" w:hAnsi="Times New Roman" w:cs="Times New Roman"/>
          <w:color w:val="000000"/>
          <w:sz w:val="24"/>
          <w:szCs w:val="24"/>
        </w:rPr>
        <w:t xml:space="preserve">návrh </w:t>
      </w:r>
      <w:r w:rsidR="006A16EF" w:rsidRPr="00DC1C97">
        <w:rPr>
          <w:rFonts w:ascii="Times New Roman" w:hAnsi="Times New Roman" w:cs="Times New Roman"/>
          <w:color w:val="000000"/>
          <w:sz w:val="24"/>
          <w:szCs w:val="24"/>
        </w:rPr>
        <w:t>dodat</w:t>
      </w:r>
      <w:r w:rsidR="006A16EF">
        <w:rPr>
          <w:rFonts w:ascii="Times New Roman" w:hAnsi="Times New Roman" w:cs="Times New Roman"/>
          <w:color w:val="000000"/>
          <w:sz w:val="24"/>
          <w:szCs w:val="24"/>
        </w:rPr>
        <w:t>ku</w:t>
      </w:r>
      <w:r w:rsidR="006A16EF" w:rsidRPr="00DC1C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5D79" w:rsidRPr="00DC1C97">
        <w:rPr>
          <w:rFonts w:ascii="Times New Roman" w:hAnsi="Times New Roman" w:cs="Times New Roman"/>
          <w:color w:val="000000"/>
          <w:sz w:val="24"/>
          <w:szCs w:val="24"/>
        </w:rPr>
        <w:t xml:space="preserve">č. 29 </w:t>
      </w:r>
      <w:r w:rsidR="00E2304A">
        <w:rPr>
          <w:rFonts w:ascii="Times New Roman" w:hAnsi="Times New Roman" w:cs="Times New Roman"/>
          <w:color w:val="000000"/>
          <w:sz w:val="24"/>
          <w:szCs w:val="24"/>
        </w:rPr>
        <w:t xml:space="preserve">k nájemní smlouvě </w:t>
      </w:r>
      <w:r w:rsidR="006A16EF">
        <w:rPr>
          <w:rFonts w:ascii="Times New Roman" w:hAnsi="Times New Roman" w:cs="Times New Roman"/>
          <w:color w:val="000000"/>
          <w:sz w:val="24"/>
          <w:szCs w:val="24"/>
        </w:rPr>
        <w:t xml:space="preserve">v návaznosti na </w:t>
      </w:r>
      <w:r w:rsidR="00AB5D79" w:rsidRPr="00DC1C97">
        <w:rPr>
          <w:rFonts w:ascii="Times New Roman" w:hAnsi="Times New Roman" w:cs="Times New Roman"/>
          <w:sz w:val="24"/>
          <w:szCs w:val="24"/>
        </w:rPr>
        <w:t xml:space="preserve">usnesení Rady </w:t>
      </w:r>
      <w:r w:rsidR="006A16EF">
        <w:rPr>
          <w:rFonts w:ascii="Times New Roman" w:hAnsi="Times New Roman" w:cs="Times New Roman"/>
          <w:sz w:val="24"/>
          <w:szCs w:val="24"/>
        </w:rPr>
        <w:t>M</w:t>
      </w:r>
      <w:r w:rsidR="006A16EF" w:rsidRPr="00DC1C97">
        <w:rPr>
          <w:rFonts w:ascii="Times New Roman" w:hAnsi="Times New Roman" w:cs="Times New Roman"/>
          <w:sz w:val="24"/>
          <w:szCs w:val="24"/>
        </w:rPr>
        <w:t xml:space="preserve">ěstské </w:t>
      </w:r>
      <w:r w:rsidR="00AB5D79" w:rsidRPr="00DC1C97">
        <w:rPr>
          <w:rFonts w:ascii="Times New Roman" w:hAnsi="Times New Roman" w:cs="Times New Roman"/>
          <w:sz w:val="24"/>
          <w:szCs w:val="24"/>
        </w:rPr>
        <w:t>části č. 321 ze dne 23. 5. 2018</w:t>
      </w:r>
      <w:r w:rsidR="006A16EF">
        <w:rPr>
          <w:rFonts w:ascii="Times New Roman" w:hAnsi="Times New Roman" w:cs="Times New Roman"/>
          <w:sz w:val="24"/>
          <w:szCs w:val="24"/>
        </w:rPr>
        <w:t xml:space="preserve">, tento dodatek k nájemní smlouvě uzavřen nebyl a </w:t>
      </w:r>
      <w:r w:rsidR="00AB5D79" w:rsidRPr="00DC1C97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F47955">
        <w:rPr>
          <w:rFonts w:ascii="Times New Roman" w:hAnsi="Times New Roman" w:cs="Times New Roman"/>
          <w:color w:val="000000"/>
          <w:sz w:val="24"/>
          <w:szCs w:val="24"/>
        </w:rPr>
        <w:t xml:space="preserve">ěstská část </w:t>
      </w:r>
      <w:r w:rsidR="006A16EF">
        <w:rPr>
          <w:rFonts w:ascii="Times New Roman" w:hAnsi="Times New Roman" w:cs="Times New Roman"/>
          <w:color w:val="000000"/>
          <w:sz w:val="24"/>
          <w:szCs w:val="24"/>
        </w:rPr>
        <w:t xml:space="preserve">nezaslala </w:t>
      </w:r>
      <w:r w:rsidR="00AB5D79" w:rsidRPr="00DC1C97">
        <w:rPr>
          <w:rFonts w:ascii="Times New Roman" w:hAnsi="Times New Roman" w:cs="Times New Roman"/>
          <w:color w:val="000000"/>
          <w:sz w:val="24"/>
          <w:szCs w:val="24"/>
        </w:rPr>
        <w:t>SMP žádné rozhodnutí ani jakoukoliv jinou informaci</w:t>
      </w:r>
      <w:r w:rsidR="006A16EF">
        <w:rPr>
          <w:rFonts w:ascii="Times New Roman" w:hAnsi="Times New Roman" w:cs="Times New Roman"/>
          <w:color w:val="000000"/>
          <w:sz w:val="24"/>
          <w:szCs w:val="24"/>
        </w:rPr>
        <w:t xml:space="preserve">, jak byly </w:t>
      </w:r>
      <w:r w:rsidR="006A16EF" w:rsidRPr="00DC1C97">
        <w:rPr>
          <w:rFonts w:ascii="Times New Roman" w:hAnsi="Times New Roman" w:cs="Times New Roman"/>
          <w:color w:val="000000"/>
          <w:sz w:val="24"/>
          <w:szCs w:val="24"/>
        </w:rPr>
        <w:t>požadov</w:t>
      </w:r>
      <w:r w:rsidR="006A16EF">
        <w:rPr>
          <w:rFonts w:ascii="Times New Roman" w:hAnsi="Times New Roman" w:cs="Times New Roman"/>
          <w:color w:val="000000"/>
          <w:sz w:val="24"/>
          <w:szCs w:val="24"/>
        </w:rPr>
        <w:t>ány</w:t>
      </w:r>
      <w:r w:rsidR="006A16EF" w:rsidRPr="00DC1C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5D79" w:rsidRPr="00DC1C9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dopisem SMP ze dne 1. 6. 2018. </w:t>
      </w:r>
      <w:r w:rsidR="006A16EF">
        <w:rPr>
          <w:rFonts w:ascii="Times New Roman" w:hAnsi="Times New Roman" w:cs="Times New Roman"/>
          <w:color w:val="000000"/>
          <w:sz w:val="24"/>
          <w:szCs w:val="24"/>
        </w:rPr>
        <w:t xml:space="preserve">K reakci nedošlo ani na následnou žádost </w:t>
      </w:r>
      <w:r w:rsidR="00AB5D79" w:rsidRPr="00DC1C97">
        <w:rPr>
          <w:rFonts w:ascii="Times New Roman" w:hAnsi="Times New Roman" w:cs="Times New Roman"/>
          <w:sz w:val="24"/>
          <w:szCs w:val="24"/>
        </w:rPr>
        <w:t xml:space="preserve">předsedy představenstva </w:t>
      </w:r>
      <w:r w:rsidR="006A16EF">
        <w:rPr>
          <w:rFonts w:ascii="Times New Roman" w:hAnsi="Times New Roman" w:cs="Times New Roman"/>
          <w:sz w:val="24"/>
          <w:szCs w:val="24"/>
        </w:rPr>
        <w:t xml:space="preserve">SMP </w:t>
      </w:r>
      <w:r w:rsidR="0043734D">
        <w:rPr>
          <w:rFonts w:ascii="Times New Roman" w:hAnsi="Times New Roman" w:cs="Times New Roman"/>
          <w:sz w:val="24"/>
          <w:szCs w:val="24"/>
        </w:rPr>
        <w:t xml:space="preserve">adresovanou Městské části </w:t>
      </w:r>
      <w:r w:rsidR="00AB5D79" w:rsidRPr="00DC1C97">
        <w:rPr>
          <w:rFonts w:ascii="Times New Roman" w:hAnsi="Times New Roman" w:cs="Times New Roman"/>
          <w:sz w:val="24"/>
          <w:szCs w:val="24"/>
        </w:rPr>
        <w:t xml:space="preserve">ze dne 14. 6. 2018 </w:t>
      </w:r>
    </w:p>
    <w:p w14:paraId="0724386C" w14:textId="72E86CF3" w:rsidR="00DC1C97" w:rsidRDefault="0043734D" w:rsidP="006A16E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A4BB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2EA3">
        <w:rPr>
          <w:rFonts w:ascii="Times New Roman" w:hAnsi="Times New Roman" w:cs="Times New Roman"/>
          <w:sz w:val="24"/>
          <w:szCs w:val="24"/>
        </w:rPr>
        <w:tab/>
      </w:r>
      <w:r w:rsidR="001E4E32">
        <w:rPr>
          <w:rFonts w:ascii="Times New Roman" w:hAnsi="Times New Roman" w:cs="Times New Roman"/>
          <w:color w:val="000000"/>
          <w:sz w:val="24"/>
          <w:szCs w:val="24"/>
        </w:rPr>
        <w:t xml:space="preserve">SMP </w:t>
      </w:r>
      <w:r w:rsidR="00AB5D79" w:rsidRPr="00DC1C9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AB5D79" w:rsidRPr="00DC1C97">
        <w:rPr>
          <w:rFonts w:ascii="Times New Roman" w:hAnsi="Times New Roman" w:cs="Times New Roman"/>
          <w:sz w:val="24"/>
          <w:szCs w:val="24"/>
        </w:rPr>
        <w:t>ne 18. 6. 2018 uzavře</w:t>
      </w:r>
      <w:r w:rsidR="001E4E32">
        <w:rPr>
          <w:rFonts w:ascii="Times New Roman" w:hAnsi="Times New Roman" w:cs="Times New Roman"/>
          <w:sz w:val="24"/>
          <w:szCs w:val="24"/>
        </w:rPr>
        <w:t>la</w:t>
      </w:r>
      <w:r w:rsidR="00AB5D79" w:rsidRPr="00DC1C97">
        <w:rPr>
          <w:rFonts w:ascii="Times New Roman" w:hAnsi="Times New Roman" w:cs="Times New Roman"/>
          <w:sz w:val="24"/>
          <w:szCs w:val="24"/>
        </w:rPr>
        <w:t xml:space="preserve"> smlouv</w:t>
      </w:r>
      <w:r w:rsidR="001E4E32">
        <w:rPr>
          <w:rFonts w:ascii="Times New Roman" w:hAnsi="Times New Roman" w:cs="Times New Roman"/>
          <w:sz w:val="24"/>
          <w:szCs w:val="24"/>
        </w:rPr>
        <w:t>u</w:t>
      </w:r>
      <w:r w:rsidR="00AB5D79" w:rsidRPr="00DC1C97">
        <w:rPr>
          <w:rFonts w:ascii="Times New Roman" w:hAnsi="Times New Roman" w:cs="Times New Roman"/>
          <w:sz w:val="24"/>
          <w:szCs w:val="24"/>
        </w:rPr>
        <w:t xml:space="preserve"> na rekonstrukci kotelny Jana Želivského 13 a dne 20. 6. 2018 uzavře</w:t>
      </w:r>
      <w:r w:rsidR="001E4E32">
        <w:rPr>
          <w:rFonts w:ascii="Times New Roman" w:hAnsi="Times New Roman" w:cs="Times New Roman"/>
          <w:sz w:val="24"/>
          <w:szCs w:val="24"/>
        </w:rPr>
        <w:t>la</w:t>
      </w:r>
      <w:r w:rsidR="00AB5D79" w:rsidRPr="00DC1C97">
        <w:rPr>
          <w:rFonts w:ascii="Times New Roman" w:hAnsi="Times New Roman" w:cs="Times New Roman"/>
          <w:sz w:val="24"/>
          <w:szCs w:val="24"/>
        </w:rPr>
        <w:t xml:space="preserve"> smlouv</w:t>
      </w:r>
      <w:r w:rsidR="001E4E32">
        <w:rPr>
          <w:rFonts w:ascii="Times New Roman" w:hAnsi="Times New Roman" w:cs="Times New Roman"/>
          <w:sz w:val="24"/>
          <w:szCs w:val="24"/>
        </w:rPr>
        <w:t>u</w:t>
      </w:r>
      <w:r w:rsidR="00E26091" w:rsidRPr="00DC1C97">
        <w:rPr>
          <w:rFonts w:ascii="Times New Roman" w:hAnsi="Times New Roman" w:cs="Times New Roman"/>
          <w:sz w:val="24"/>
          <w:szCs w:val="24"/>
        </w:rPr>
        <w:t xml:space="preserve"> </w:t>
      </w:r>
      <w:r w:rsidR="00AB5D79" w:rsidRPr="00DC1C97">
        <w:rPr>
          <w:rFonts w:ascii="Times New Roman" w:hAnsi="Times New Roman" w:cs="Times New Roman"/>
          <w:sz w:val="24"/>
          <w:szCs w:val="24"/>
        </w:rPr>
        <w:t xml:space="preserve">na rekonstrukci kotelny Hořanská 1.   </w:t>
      </w:r>
    </w:p>
    <w:p w14:paraId="0B30C3F3" w14:textId="2480D422" w:rsidR="00DC1C97" w:rsidRDefault="00DC1C97" w:rsidP="00DC1C9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A4B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5D79" w:rsidRPr="00DC1C97">
        <w:rPr>
          <w:rFonts w:ascii="Times New Roman" w:hAnsi="Times New Roman" w:cs="Times New Roman"/>
          <w:sz w:val="24"/>
          <w:szCs w:val="24"/>
        </w:rPr>
        <w:t xml:space="preserve">Rekonstrukce </w:t>
      </w:r>
      <w:r w:rsidR="001E4E32">
        <w:rPr>
          <w:rFonts w:ascii="Times New Roman" w:hAnsi="Times New Roman" w:cs="Times New Roman"/>
          <w:sz w:val="24"/>
          <w:szCs w:val="24"/>
        </w:rPr>
        <w:t xml:space="preserve">obou </w:t>
      </w:r>
      <w:r w:rsidR="00AB5D79" w:rsidRPr="00DC1C97">
        <w:rPr>
          <w:rFonts w:ascii="Times New Roman" w:hAnsi="Times New Roman" w:cs="Times New Roman"/>
          <w:sz w:val="24"/>
          <w:szCs w:val="24"/>
        </w:rPr>
        <w:t>kotelen byly mimo topnou sezónu 2018 realizovány a v </w:t>
      </w:r>
      <w:r w:rsidR="00F61436">
        <w:rPr>
          <w:rFonts w:ascii="Times New Roman" w:hAnsi="Times New Roman" w:cs="Times New Roman"/>
          <w:sz w:val="24"/>
          <w:szCs w:val="24"/>
        </w:rPr>
        <w:t>návaznosti na</w:t>
      </w:r>
      <w:r w:rsidR="00F61436" w:rsidRPr="00DC1C97">
        <w:rPr>
          <w:rFonts w:ascii="Times New Roman" w:hAnsi="Times New Roman" w:cs="Times New Roman"/>
          <w:sz w:val="24"/>
          <w:szCs w:val="24"/>
        </w:rPr>
        <w:t xml:space="preserve"> </w:t>
      </w:r>
      <w:r w:rsidR="00AB5D79" w:rsidRPr="00DC1C97">
        <w:rPr>
          <w:rFonts w:ascii="Times New Roman" w:hAnsi="Times New Roman" w:cs="Times New Roman"/>
          <w:sz w:val="24"/>
          <w:szCs w:val="24"/>
        </w:rPr>
        <w:t>nájemní smlouvu byly vynaložené náklady na investice přeúčtovány M</w:t>
      </w:r>
      <w:r w:rsidR="001E4E32">
        <w:rPr>
          <w:rFonts w:ascii="Times New Roman" w:hAnsi="Times New Roman" w:cs="Times New Roman"/>
          <w:sz w:val="24"/>
          <w:szCs w:val="24"/>
        </w:rPr>
        <w:t xml:space="preserve">ěstské části </w:t>
      </w:r>
      <w:r w:rsidR="00AB5D79" w:rsidRPr="00DC1C97">
        <w:rPr>
          <w:rFonts w:ascii="Times New Roman" w:hAnsi="Times New Roman" w:cs="Times New Roman"/>
          <w:sz w:val="24"/>
          <w:szCs w:val="24"/>
        </w:rPr>
        <w:t xml:space="preserve">(faktury byly vystaveny za 3. čtvrtletí 2018).  </w:t>
      </w:r>
    </w:p>
    <w:p w14:paraId="2A78AC88" w14:textId="7D56DF1C" w:rsidR="008A4BB5" w:rsidRDefault="008A4BB5" w:rsidP="00DC1C9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Na základě realizace rekonstrukcí kotelen v domech Jana Želivského 13 a Hořanská 1 došlo k </w:t>
      </w:r>
      <w:r w:rsidRPr="008A4BB5">
        <w:rPr>
          <w:rFonts w:ascii="Times New Roman" w:hAnsi="Times New Roman" w:cs="Times New Roman"/>
          <w:sz w:val="24"/>
          <w:szCs w:val="24"/>
        </w:rPr>
        <w:t>likvid</w:t>
      </w:r>
      <w:r>
        <w:rPr>
          <w:rFonts w:ascii="Times New Roman" w:hAnsi="Times New Roman" w:cs="Times New Roman"/>
          <w:sz w:val="24"/>
          <w:szCs w:val="24"/>
        </w:rPr>
        <w:t xml:space="preserve">aci původního technologického zařízení těchto </w:t>
      </w:r>
      <w:r w:rsidRPr="008A4BB5">
        <w:rPr>
          <w:rFonts w:ascii="Times New Roman" w:hAnsi="Times New Roman" w:cs="Times New Roman"/>
          <w:sz w:val="24"/>
          <w:szCs w:val="24"/>
        </w:rPr>
        <w:t>kotelen v r</w:t>
      </w:r>
      <w:r>
        <w:rPr>
          <w:rFonts w:ascii="Times New Roman" w:hAnsi="Times New Roman" w:cs="Times New Roman"/>
          <w:sz w:val="24"/>
          <w:szCs w:val="24"/>
        </w:rPr>
        <w:t>oce</w:t>
      </w:r>
      <w:r w:rsidRPr="008A4BB5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947749" w14:textId="2F92AD01" w:rsidR="008A4BB5" w:rsidRDefault="008A4BB5" w:rsidP="00DC1C9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Zabudováním nového technologického zařízení kotelen v domech Jana Želivského 13 a Hořanská 1 došlo ke vzniku spoluvlastnického podílu vlastníků jednotek na technologickém zařízení kotelen jakožto společné části těchto budov, a tedy i Městské části jako vlastníka jednotek v uvedených budovách </w:t>
      </w:r>
      <w:r w:rsidRPr="008A4BB5">
        <w:rPr>
          <w:rFonts w:ascii="Times New Roman" w:hAnsi="Times New Roman" w:cs="Times New Roman"/>
          <w:sz w:val="24"/>
          <w:szCs w:val="24"/>
        </w:rPr>
        <w:t>na nov</w:t>
      </w:r>
      <w:r>
        <w:rPr>
          <w:rFonts w:ascii="Times New Roman" w:hAnsi="Times New Roman" w:cs="Times New Roman"/>
          <w:sz w:val="24"/>
          <w:szCs w:val="24"/>
        </w:rPr>
        <w:t>ém</w:t>
      </w:r>
      <w:r w:rsidRPr="008A4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technologickém zařízení kotelen instalovaném </w:t>
      </w:r>
      <w:r w:rsidRPr="008A4BB5">
        <w:rPr>
          <w:rFonts w:ascii="Times New Roman" w:hAnsi="Times New Roman" w:cs="Times New Roman"/>
          <w:sz w:val="24"/>
          <w:szCs w:val="24"/>
        </w:rPr>
        <w:t>v r</w:t>
      </w:r>
      <w:r>
        <w:rPr>
          <w:rFonts w:ascii="Times New Roman" w:hAnsi="Times New Roman" w:cs="Times New Roman"/>
          <w:sz w:val="24"/>
          <w:szCs w:val="24"/>
        </w:rPr>
        <w:t>oce</w:t>
      </w:r>
      <w:r w:rsidRPr="008A4BB5">
        <w:rPr>
          <w:rFonts w:ascii="Times New Roman" w:hAnsi="Times New Roman" w:cs="Times New Roman"/>
          <w:sz w:val="24"/>
          <w:szCs w:val="24"/>
        </w:rPr>
        <w:t xml:space="preserve"> 2018, a to na </w:t>
      </w:r>
      <w:r>
        <w:rPr>
          <w:rFonts w:ascii="Times New Roman" w:hAnsi="Times New Roman" w:cs="Times New Roman"/>
          <w:sz w:val="24"/>
          <w:szCs w:val="24"/>
        </w:rPr>
        <w:t xml:space="preserve">základě </w:t>
      </w:r>
      <w:r w:rsidRPr="008A4BB5">
        <w:rPr>
          <w:rFonts w:ascii="Times New Roman" w:hAnsi="Times New Roman" w:cs="Times New Roman"/>
          <w:sz w:val="24"/>
          <w:szCs w:val="24"/>
        </w:rPr>
        <w:t>pln</w:t>
      </w:r>
      <w:r>
        <w:rPr>
          <w:rFonts w:ascii="Times New Roman" w:hAnsi="Times New Roman" w:cs="Times New Roman"/>
          <w:sz w:val="24"/>
          <w:szCs w:val="24"/>
        </w:rPr>
        <w:t>ění</w:t>
      </w:r>
      <w:r w:rsidRPr="008A4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(investice) ze strany </w:t>
      </w:r>
      <w:r w:rsidRPr="008A4BB5"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4B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3FAB" w14:textId="4F3D9749" w:rsidR="00DC1C97" w:rsidRDefault="00DC1C97" w:rsidP="00DC1C9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="00AB5D79" w:rsidRPr="00DC1C97">
        <w:rPr>
          <w:rFonts w:ascii="Times New Roman" w:hAnsi="Times New Roman" w:cs="Times New Roman"/>
          <w:sz w:val="24"/>
          <w:szCs w:val="24"/>
        </w:rPr>
        <w:t>Na základě usnesení Rady městské části č. 734 ze dne 31. 10. 2018 M</w:t>
      </w:r>
      <w:r w:rsidR="001E4E32">
        <w:rPr>
          <w:rFonts w:ascii="Times New Roman" w:hAnsi="Times New Roman" w:cs="Times New Roman"/>
          <w:sz w:val="24"/>
          <w:szCs w:val="24"/>
        </w:rPr>
        <w:t xml:space="preserve">ěstská část </w:t>
      </w:r>
      <w:r w:rsidR="00AB5D79" w:rsidRPr="00DC1C97">
        <w:rPr>
          <w:rFonts w:ascii="Times New Roman" w:hAnsi="Times New Roman" w:cs="Times New Roman"/>
          <w:sz w:val="24"/>
          <w:szCs w:val="24"/>
        </w:rPr>
        <w:t xml:space="preserve">vrátila SMP faktury za </w:t>
      </w:r>
      <w:proofErr w:type="spellStart"/>
      <w:r w:rsidR="00AB5D79" w:rsidRPr="00DC1C97">
        <w:rPr>
          <w:rFonts w:ascii="Times New Roman" w:hAnsi="Times New Roman" w:cs="Times New Roman"/>
          <w:sz w:val="24"/>
          <w:szCs w:val="24"/>
        </w:rPr>
        <w:t>přefakturaci</w:t>
      </w:r>
      <w:proofErr w:type="spellEnd"/>
      <w:r w:rsidR="00AB5D79" w:rsidRPr="00DC1C97">
        <w:rPr>
          <w:rFonts w:ascii="Times New Roman" w:hAnsi="Times New Roman" w:cs="Times New Roman"/>
          <w:sz w:val="24"/>
          <w:szCs w:val="24"/>
        </w:rPr>
        <w:t xml:space="preserve"> investic do rekonstrukcí kotelen Hořanská 1 a Jana Želivského 13 za 3. čtvrtletí 2018 s odůvodněním, že investice do rekonstrukcí kotelen Hořanská 1 a Jana Želivského 13 neměly být realizovány s ohledem na usnesení RMČ </w:t>
      </w:r>
      <w:r w:rsidR="001E4E32">
        <w:rPr>
          <w:rFonts w:ascii="Times New Roman" w:hAnsi="Times New Roman" w:cs="Times New Roman"/>
          <w:sz w:val="24"/>
          <w:szCs w:val="24"/>
        </w:rPr>
        <w:br/>
      </w:r>
      <w:r w:rsidR="00AB5D79" w:rsidRPr="00DC1C97">
        <w:rPr>
          <w:rFonts w:ascii="Times New Roman" w:hAnsi="Times New Roman" w:cs="Times New Roman"/>
          <w:sz w:val="24"/>
          <w:szCs w:val="24"/>
        </w:rPr>
        <w:t xml:space="preserve">č. 321 ze dne 23. 5. 2018. </w:t>
      </w:r>
    </w:p>
    <w:p w14:paraId="5025F5B5" w14:textId="603CF802" w:rsidR="00DC1C97" w:rsidRDefault="00DC1C97" w:rsidP="00DC1C9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="0043734D">
        <w:rPr>
          <w:rFonts w:ascii="Times New Roman" w:hAnsi="Times New Roman" w:cs="Times New Roman"/>
          <w:sz w:val="24"/>
          <w:szCs w:val="24"/>
        </w:rPr>
        <w:t xml:space="preserve">Ohledně úhrady nákladů na </w:t>
      </w:r>
      <w:r w:rsidR="0043734D" w:rsidRPr="00DC1C97">
        <w:rPr>
          <w:rFonts w:ascii="Times New Roman" w:hAnsi="Times New Roman" w:cs="Times New Roman"/>
          <w:sz w:val="24"/>
          <w:szCs w:val="24"/>
        </w:rPr>
        <w:t xml:space="preserve">rekonstrukcí kotelen Hořanská 1 a Jana Želivského 13 </w:t>
      </w:r>
      <w:r w:rsidR="006E5491">
        <w:rPr>
          <w:rFonts w:ascii="Times New Roman" w:hAnsi="Times New Roman" w:cs="Times New Roman"/>
          <w:sz w:val="24"/>
          <w:szCs w:val="24"/>
        </w:rPr>
        <w:t xml:space="preserve">Účastníci jednali i následně. </w:t>
      </w:r>
    </w:p>
    <w:p w14:paraId="6270B590" w14:textId="1FB12C7B" w:rsidR="00DC1C97" w:rsidRDefault="00DC1C97" w:rsidP="00DC1C9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="00AB5D79" w:rsidRPr="00DC1C97">
        <w:rPr>
          <w:rFonts w:ascii="Times New Roman" w:hAnsi="Times New Roman" w:cs="Times New Roman"/>
          <w:color w:val="000000"/>
          <w:sz w:val="24"/>
          <w:szCs w:val="24"/>
        </w:rPr>
        <w:t xml:space="preserve">Na osobním jednání předsedy představenstva a ředitele společnosti </w:t>
      </w:r>
      <w:r w:rsidR="001E4E32">
        <w:rPr>
          <w:rFonts w:ascii="Times New Roman" w:hAnsi="Times New Roman" w:cs="Times New Roman"/>
          <w:color w:val="000000"/>
          <w:sz w:val="24"/>
          <w:szCs w:val="24"/>
        </w:rPr>
        <w:t xml:space="preserve">SMP </w:t>
      </w:r>
      <w:r w:rsidR="00AB5D79" w:rsidRPr="00DC1C97">
        <w:rPr>
          <w:rFonts w:ascii="Times New Roman" w:hAnsi="Times New Roman" w:cs="Times New Roman"/>
          <w:color w:val="000000"/>
          <w:sz w:val="24"/>
          <w:szCs w:val="24"/>
        </w:rPr>
        <w:t>dne 23. 4. 2019 se zástupci M</w:t>
      </w:r>
      <w:r w:rsidR="001E4E32">
        <w:rPr>
          <w:rFonts w:ascii="Times New Roman" w:hAnsi="Times New Roman" w:cs="Times New Roman"/>
          <w:color w:val="000000"/>
          <w:sz w:val="24"/>
          <w:szCs w:val="24"/>
        </w:rPr>
        <w:t>ěstské části</w:t>
      </w:r>
      <w:r w:rsidR="00DF511F">
        <w:rPr>
          <w:rFonts w:ascii="Times New Roman" w:hAnsi="Times New Roman" w:cs="Times New Roman"/>
          <w:color w:val="000000"/>
          <w:sz w:val="24"/>
          <w:szCs w:val="24"/>
        </w:rPr>
        <w:t xml:space="preserve"> byla SMP informována</w:t>
      </w:r>
      <w:r w:rsidR="00AB5D79" w:rsidRPr="00DC1C97">
        <w:rPr>
          <w:rFonts w:ascii="Times New Roman" w:hAnsi="Times New Roman" w:cs="Times New Roman"/>
          <w:color w:val="000000"/>
          <w:sz w:val="24"/>
          <w:szCs w:val="24"/>
        </w:rPr>
        <w:t>, že M</w:t>
      </w:r>
      <w:r w:rsidR="001E4E32">
        <w:rPr>
          <w:rFonts w:ascii="Times New Roman" w:hAnsi="Times New Roman" w:cs="Times New Roman"/>
          <w:color w:val="000000"/>
          <w:sz w:val="24"/>
          <w:szCs w:val="24"/>
        </w:rPr>
        <w:t xml:space="preserve">ěstská část </w:t>
      </w:r>
      <w:r w:rsidR="00AB5D79" w:rsidRPr="00DC1C97">
        <w:rPr>
          <w:rFonts w:ascii="Times New Roman" w:hAnsi="Times New Roman" w:cs="Times New Roman"/>
          <w:color w:val="000000"/>
          <w:sz w:val="24"/>
          <w:szCs w:val="24"/>
        </w:rPr>
        <w:t xml:space="preserve">faktury neproplatí s odůvodněním, že nelze proplatit neoprávněně provedené práce za rekonstrukci uvedených kotelen (s ohledem na usnesení č. 321 ze dne 23. 5. 2018, kterým byly kotelny vypuštěny z plánu investic). Dle právní analýzy zpracované v dubnu 2019 je nutné technologické zařízení kotelen považovat za součást </w:t>
      </w:r>
      <w:proofErr w:type="gramStart"/>
      <w:r w:rsidR="00AB5D79" w:rsidRPr="00DC1C97">
        <w:rPr>
          <w:rFonts w:ascii="Times New Roman" w:hAnsi="Times New Roman" w:cs="Times New Roman"/>
          <w:color w:val="000000"/>
          <w:sz w:val="24"/>
          <w:szCs w:val="24"/>
        </w:rPr>
        <w:t>budovy</w:t>
      </w:r>
      <w:proofErr w:type="gramEnd"/>
      <w:r w:rsidR="00AB5D79" w:rsidRPr="00DC1C97">
        <w:rPr>
          <w:rFonts w:ascii="Times New Roman" w:hAnsi="Times New Roman" w:cs="Times New Roman"/>
          <w:color w:val="000000"/>
          <w:sz w:val="24"/>
          <w:szCs w:val="24"/>
        </w:rPr>
        <w:t xml:space="preserve"> a tedy předmět vlastnického práva spoluvlastníků budovy. Písemně byla SMP o těchto závěrech informována dopisem </w:t>
      </w:r>
      <w:r w:rsidR="006E5491">
        <w:rPr>
          <w:rFonts w:ascii="Times New Roman" w:hAnsi="Times New Roman" w:cs="Times New Roman"/>
          <w:color w:val="000000"/>
          <w:sz w:val="24"/>
          <w:szCs w:val="24"/>
        </w:rPr>
        <w:t>Městské části</w:t>
      </w:r>
      <w:r w:rsidR="00AB5D79" w:rsidRPr="00DC1C97">
        <w:rPr>
          <w:rFonts w:ascii="Times New Roman" w:hAnsi="Times New Roman" w:cs="Times New Roman"/>
          <w:color w:val="000000"/>
          <w:sz w:val="24"/>
          <w:szCs w:val="24"/>
        </w:rPr>
        <w:t xml:space="preserve"> ze dne 29. 4. 2019.    </w:t>
      </w:r>
    </w:p>
    <w:p w14:paraId="5DC6FA0B" w14:textId="69B5A02B" w:rsidR="006E5491" w:rsidRDefault="00840DA4" w:rsidP="00840DA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A2E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7B5D">
        <w:rPr>
          <w:rFonts w:ascii="Times New Roman" w:hAnsi="Times New Roman" w:cs="Times New Roman"/>
          <w:sz w:val="24"/>
          <w:szCs w:val="24"/>
        </w:rPr>
        <w:t xml:space="preserve">V době realizace investice bylo technologické zařízení kotelen </w:t>
      </w:r>
      <w:r w:rsidR="00E17B5D">
        <w:rPr>
          <w:rStyle w:val="preformatted"/>
          <w:rFonts w:ascii="Times New Roman" w:hAnsi="Times New Roman" w:cs="Times New Roman"/>
          <w:sz w:val="24"/>
          <w:szCs w:val="24"/>
        </w:rPr>
        <w:t xml:space="preserve">Hořanská 1510/1 a Jana Želivského 2386/13 jako majetek </w:t>
      </w:r>
      <w:r w:rsidR="00F61436">
        <w:rPr>
          <w:rStyle w:val="preformatted"/>
          <w:rFonts w:ascii="Times New Roman" w:hAnsi="Times New Roman" w:cs="Times New Roman"/>
          <w:sz w:val="24"/>
          <w:szCs w:val="24"/>
        </w:rPr>
        <w:t xml:space="preserve">v dispozici </w:t>
      </w:r>
      <w:r w:rsidR="00E17B5D">
        <w:rPr>
          <w:rStyle w:val="preformatted"/>
          <w:rFonts w:ascii="Times New Roman" w:hAnsi="Times New Roman" w:cs="Times New Roman"/>
          <w:sz w:val="24"/>
          <w:szCs w:val="24"/>
        </w:rPr>
        <w:t xml:space="preserve">Městské části předmětem smlouvy uzavřené mezi Městskou částí a SMP o pronájmu kotelen.  </w:t>
      </w:r>
      <w:r w:rsidR="00F61436">
        <w:rPr>
          <w:rFonts w:ascii="Times New Roman" w:hAnsi="Times New Roman" w:cs="Times New Roman"/>
          <w:sz w:val="24"/>
          <w:szCs w:val="24"/>
        </w:rPr>
        <w:t>S</w:t>
      </w:r>
      <w:r w:rsidR="006E5491">
        <w:rPr>
          <w:rFonts w:ascii="Times New Roman" w:hAnsi="Times New Roman" w:cs="Times New Roman"/>
          <w:sz w:val="24"/>
          <w:szCs w:val="24"/>
        </w:rPr>
        <w:t xml:space="preserve">poluvlastníci budovy jako vlastníci technologického zařízení kotelen toto zařízení </w:t>
      </w:r>
      <w:r w:rsidR="00E17B5D">
        <w:rPr>
          <w:rFonts w:ascii="Times New Roman" w:hAnsi="Times New Roman" w:cs="Times New Roman"/>
          <w:sz w:val="24"/>
          <w:szCs w:val="24"/>
        </w:rPr>
        <w:t xml:space="preserve">od okamžiku jeho zabudování do budovy </w:t>
      </w:r>
      <w:r w:rsidR="006E5491">
        <w:rPr>
          <w:rFonts w:ascii="Times New Roman" w:hAnsi="Times New Roman" w:cs="Times New Roman"/>
          <w:sz w:val="24"/>
          <w:szCs w:val="24"/>
        </w:rPr>
        <w:t>přenechali na základě konkludentní dohody do užívání Městské části, Městská část na základě nájemní smlouvy toto zařízení pronajímala SMP a SMP zařízení provozovalo takovým způsobem, že jej používalo ke svému podnikání (provozovalo je za účelem dosažení zisku z prodeje tepla</w:t>
      </w:r>
      <w:r w:rsidR="00F61436">
        <w:rPr>
          <w:rFonts w:ascii="Times New Roman" w:hAnsi="Times New Roman" w:cs="Times New Roman"/>
          <w:sz w:val="24"/>
          <w:szCs w:val="24"/>
        </w:rPr>
        <w:t>)</w:t>
      </w:r>
      <w:r w:rsidR="006E5491">
        <w:rPr>
          <w:rFonts w:ascii="Times New Roman" w:hAnsi="Times New Roman" w:cs="Times New Roman"/>
          <w:sz w:val="24"/>
          <w:szCs w:val="24"/>
        </w:rPr>
        <w:t>.</w:t>
      </w:r>
    </w:p>
    <w:p w14:paraId="0D0B52EC" w14:textId="04280B12" w:rsidR="00F0422E" w:rsidRDefault="00DC1C97" w:rsidP="00DC1C9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A2EA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5D79" w:rsidRPr="00DC1C97">
        <w:rPr>
          <w:rFonts w:ascii="Times New Roman" w:hAnsi="Times New Roman" w:cs="Times New Roman"/>
          <w:sz w:val="24"/>
          <w:szCs w:val="24"/>
        </w:rPr>
        <w:t xml:space="preserve">Ke dni sestavení účetní závěrky </w:t>
      </w:r>
      <w:r w:rsidR="001E4E32">
        <w:rPr>
          <w:rFonts w:ascii="Times New Roman" w:hAnsi="Times New Roman" w:cs="Times New Roman"/>
          <w:sz w:val="24"/>
          <w:szCs w:val="24"/>
        </w:rPr>
        <w:t xml:space="preserve">SMP za rok 2018 </w:t>
      </w:r>
      <w:r w:rsidR="00AB5D79" w:rsidRPr="00DC1C97">
        <w:rPr>
          <w:rFonts w:ascii="Times New Roman" w:hAnsi="Times New Roman" w:cs="Times New Roman"/>
          <w:sz w:val="24"/>
          <w:szCs w:val="24"/>
        </w:rPr>
        <w:t>M</w:t>
      </w:r>
      <w:r w:rsidR="001E4E32">
        <w:rPr>
          <w:rFonts w:ascii="Times New Roman" w:hAnsi="Times New Roman" w:cs="Times New Roman"/>
          <w:sz w:val="24"/>
          <w:szCs w:val="24"/>
        </w:rPr>
        <w:t xml:space="preserve">ěstská část </w:t>
      </w:r>
      <w:r w:rsidR="00AB5D79" w:rsidRPr="00DC1C97">
        <w:rPr>
          <w:rFonts w:ascii="Times New Roman" w:hAnsi="Times New Roman" w:cs="Times New Roman"/>
          <w:sz w:val="24"/>
          <w:szCs w:val="24"/>
        </w:rPr>
        <w:t xml:space="preserve">nezměnila své stanovisko, že faktury na přefakturované náklady vynaložené na rekonstrukci kotelen neuhradí, a proto SMP vytvořila </w:t>
      </w:r>
      <w:proofErr w:type="gramStart"/>
      <w:r w:rsidR="00AB5D79" w:rsidRPr="00DC1C97">
        <w:rPr>
          <w:rFonts w:ascii="Times New Roman" w:hAnsi="Times New Roman" w:cs="Times New Roman"/>
          <w:sz w:val="24"/>
          <w:szCs w:val="24"/>
        </w:rPr>
        <w:t>100%</w:t>
      </w:r>
      <w:proofErr w:type="gramEnd"/>
      <w:r w:rsidR="00AB5D79" w:rsidRPr="00DC1C97">
        <w:rPr>
          <w:rFonts w:ascii="Times New Roman" w:hAnsi="Times New Roman" w:cs="Times New Roman"/>
          <w:sz w:val="24"/>
          <w:szCs w:val="24"/>
        </w:rPr>
        <w:t xml:space="preserve"> opravnou položku na nedokončenou výrobu. Částky v celkové výši 4 305 076,20 Kč bez DPH určené k </w:t>
      </w:r>
      <w:proofErr w:type="spellStart"/>
      <w:r w:rsidR="00AB5D79" w:rsidRPr="00DC1C97">
        <w:rPr>
          <w:rFonts w:ascii="Times New Roman" w:hAnsi="Times New Roman" w:cs="Times New Roman"/>
          <w:sz w:val="24"/>
          <w:szCs w:val="24"/>
        </w:rPr>
        <w:t>přefakturaci</w:t>
      </w:r>
      <w:proofErr w:type="spellEnd"/>
      <w:r w:rsidR="00AB5D79" w:rsidRPr="00DC1C97">
        <w:rPr>
          <w:rFonts w:ascii="Times New Roman" w:hAnsi="Times New Roman" w:cs="Times New Roman"/>
          <w:sz w:val="24"/>
          <w:szCs w:val="24"/>
        </w:rPr>
        <w:t xml:space="preserve"> byly zaúčtovány v SMP na účet 121 - Nedokončená výroba. </w:t>
      </w:r>
      <w:r w:rsidR="00990804">
        <w:rPr>
          <w:rFonts w:ascii="Times New Roman" w:hAnsi="Times New Roman" w:cs="Times New Roman"/>
          <w:sz w:val="24"/>
          <w:szCs w:val="24"/>
        </w:rPr>
        <w:t>V</w:t>
      </w:r>
      <w:r w:rsidR="00990804" w:rsidRPr="00990804">
        <w:rPr>
          <w:rFonts w:ascii="Times New Roman" w:hAnsi="Times New Roman" w:cs="Times New Roman"/>
          <w:sz w:val="24"/>
          <w:szCs w:val="24"/>
        </w:rPr>
        <w:t xml:space="preserve">e stejné výši </w:t>
      </w:r>
      <w:r w:rsidR="00990804">
        <w:rPr>
          <w:rFonts w:ascii="Times New Roman" w:hAnsi="Times New Roman" w:cs="Times New Roman"/>
          <w:sz w:val="24"/>
          <w:szCs w:val="24"/>
        </w:rPr>
        <w:t xml:space="preserve">byla </w:t>
      </w:r>
      <w:r w:rsidR="00990804" w:rsidRPr="00990804">
        <w:rPr>
          <w:rFonts w:ascii="Times New Roman" w:hAnsi="Times New Roman" w:cs="Times New Roman"/>
          <w:sz w:val="24"/>
          <w:szCs w:val="24"/>
        </w:rPr>
        <w:t>zaúčtována opravná položka</w:t>
      </w:r>
      <w:r w:rsidR="00990804">
        <w:rPr>
          <w:rFonts w:ascii="Times New Roman" w:hAnsi="Times New Roman" w:cs="Times New Roman"/>
          <w:sz w:val="24"/>
          <w:szCs w:val="24"/>
        </w:rPr>
        <w:t xml:space="preserve">. </w:t>
      </w:r>
      <w:r w:rsidR="00990804" w:rsidRPr="00DC1C97">
        <w:rPr>
          <w:rFonts w:ascii="Times New Roman" w:hAnsi="Times New Roman" w:cs="Times New Roman"/>
          <w:sz w:val="24"/>
          <w:szCs w:val="24"/>
        </w:rPr>
        <w:t xml:space="preserve"> </w:t>
      </w:r>
      <w:r w:rsidR="00AB5D79" w:rsidRPr="00DC1C97">
        <w:rPr>
          <w:rFonts w:ascii="Times New Roman" w:hAnsi="Times New Roman" w:cs="Times New Roman"/>
          <w:sz w:val="24"/>
          <w:szCs w:val="24"/>
        </w:rPr>
        <w:t xml:space="preserve">Tato skutečnost </w:t>
      </w:r>
      <w:r w:rsidR="005F68BE">
        <w:rPr>
          <w:rFonts w:ascii="Times New Roman" w:hAnsi="Times New Roman" w:cs="Times New Roman"/>
          <w:sz w:val="24"/>
          <w:szCs w:val="24"/>
        </w:rPr>
        <w:br/>
      </w:r>
      <w:r w:rsidR="00AB5D79" w:rsidRPr="00DC1C97">
        <w:rPr>
          <w:rFonts w:ascii="Times New Roman" w:hAnsi="Times New Roman" w:cs="Times New Roman"/>
          <w:sz w:val="24"/>
          <w:szCs w:val="24"/>
        </w:rPr>
        <w:t>se přímo promítla do nákladů, což způsobilo, že společnost vykázala za účetní období 2018 ztrátu</w:t>
      </w:r>
      <w:r w:rsidR="001E4E32">
        <w:rPr>
          <w:rFonts w:ascii="Times New Roman" w:hAnsi="Times New Roman" w:cs="Times New Roman"/>
          <w:sz w:val="24"/>
          <w:szCs w:val="24"/>
        </w:rPr>
        <w:t>.</w:t>
      </w:r>
      <w:r w:rsidR="005F68BE">
        <w:rPr>
          <w:rFonts w:ascii="Times New Roman" w:hAnsi="Times New Roman" w:cs="Times New Roman"/>
          <w:sz w:val="24"/>
          <w:szCs w:val="24"/>
        </w:rPr>
        <w:t xml:space="preserve"> </w:t>
      </w:r>
      <w:r w:rsidR="00DF511F" w:rsidRPr="00DF511F">
        <w:rPr>
          <w:rFonts w:ascii="Times New Roman" w:hAnsi="Times New Roman" w:cs="Times New Roman"/>
          <w:sz w:val="24"/>
          <w:szCs w:val="24"/>
        </w:rPr>
        <w:t xml:space="preserve">Představenstvo SMP navrhlo ve výroční zprávě, aby byla </w:t>
      </w:r>
      <w:r w:rsidR="001E4E32" w:rsidRPr="00DF511F">
        <w:rPr>
          <w:rFonts w:ascii="Times New Roman" w:hAnsi="Times New Roman" w:cs="Times New Roman"/>
          <w:sz w:val="24"/>
          <w:szCs w:val="24"/>
        </w:rPr>
        <w:t>ztrát</w:t>
      </w:r>
      <w:r w:rsidR="00DF511F" w:rsidRPr="00DF511F">
        <w:rPr>
          <w:rFonts w:ascii="Times New Roman" w:hAnsi="Times New Roman" w:cs="Times New Roman"/>
          <w:sz w:val="24"/>
          <w:szCs w:val="24"/>
        </w:rPr>
        <w:t>a</w:t>
      </w:r>
      <w:r w:rsidR="001E4E32" w:rsidRPr="00DF511F">
        <w:rPr>
          <w:rFonts w:ascii="Times New Roman" w:hAnsi="Times New Roman" w:cs="Times New Roman"/>
          <w:sz w:val="24"/>
          <w:szCs w:val="24"/>
        </w:rPr>
        <w:t xml:space="preserve"> </w:t>
      </w:r>
      <w:r w:rsidR="00201892" w:rsidRPr="00DF511F">
        <w:rPr>
          <w:rFonts w:ascii="Times New Roman" w:hAnsi="Times New Roman" w:cs="Times New Roman"/>
          <w:sz w:val="24"/>
          <w:szCs w:val="24"/>
        </w:rPr>
        <w:t xml:space="preserve">uhrazena </w:t>
      </w:r>
      <w:r w:rsidR="00844697" w:rsidRPr="00DF511F">
        <w:rPr>
          <w:rFonts w:ascii="Times New Roman" w:hAnsi="Times New Roman" w:cs="Times New Roman"/>
          <w:sz w:val="24"/>
          <w:szCs w:val="24"/>
        </w:rPr>
        <w:t xml:space="preserve">převedením na účet </w:t>
      </w:r>
      <w:r w:rsidR="006D6A0D">
        <w:rPr>
          <w:rFonts w:ascii="Times New Roman" w:hAnsi="Times New Roman" w:cs="Times New Roman"/>
          <w:sz w:val="24"/>
          <w:szCs w:val="24"/>
        </w:rPr>
        <w:t>„</w:t>
      </w:r>
      <w:r w:rsidR="00844697" w:rsidRPr="00DF511F">
        <w:rPr>
          <w:rFonts w:ascii="Times New Roman" w:hAnsi="Times New Roman" w:cs="Times New Roman"/>
          <w:sz w:val="24"/>
          <w:szCs w:val="24"/>
        </w:rPr>
        <w:t>nerozdělen</w:t>
      </w:r>
      <w:r w:rsidR="006D6A0D">
        <w:rPr>
          <w:rFonts w:ascii="Times New Roman" w:hAnsi="Times New Roman" w:cs="Times New Roman"/>
          <w:sz w:val="24"/>
          <w:szCs w:val="24"/>
        </w:rPr>
        <w:t>ý</w:t>
      </w:r>
      <w:r w:rsidR="00844697" w:rsidRPr="00DF511F">
        <w:rPr>
          <w:rFonts w:ascii="Times New Roman" w:hAnsi="Times New Roman" w:cs="Times New Roman"/>
          <w:sz w:val="24"/>
          <w:szCs w:val="24"/>
        </w:rPr>
        <w:t xml:space="preserve"> zisk </w:t>
      </w:r>
      <w:r w:rsidR="001E4E32" w:rsidRPr="00DF511F">
        <w:rPr>
          <w:rFonts w:ascii="Times New Roman" w:hAnsi="Times New Roman" w:cs="Times New Roman"/>
          <w:sz w:val="24"/>
          <w:szCs w:val="24"/>
        </w:rPr>
        <w:t>minulých let</w:t>
      </w:r>
      <w:r w:rsidR="006D6A0D">
        <w:rPr>
          <w:rFonts w:ascii="Times New Roman" w:hAnsi="Times New Roman" w:cs="Times New Roman"/>
          <w:sz w:val="24"/>
          <w:szCs w:val="24"/>
        </w:rPr>
        <w:t>“</w:t>
      </w:r>
      <w:r w:rsidR="00AB5D79" w:rsidRPr="00DF511F">
        <w:rPr>
          <w:rFonts w:ascii="Times New Roman" w:hAnsi="Times New Roman" w:cs="Times New Roman"/>
          <w:sz w:val="24"/>
          <w:szCs w:val="24"/>
        </w:rPr>
        <w:t>.</w:t>
      </w:r>
      <w:r w:rsidR="00AB5D79" w:rsidRPr="00DC1C97">
        <w:rPr>
          <w:rFonts w:ascii="Times New Roman" w:hAnsi="Times New Roman" w:cs="Times New Roman"/>
          <w:sz w:val="24"/>
          <w:szCs w:val="24"/>
        </w:rPr>
        <w:t xml:space="preserve"> </w:t>
      </w:r>
      <w:r w:rsidR="00DF511F">
        <w:rPr>
          <w:rFonts w:ascii="Times New Roman" w:hAnsi="Times New Roman" w:cs="Times New Roman"/>
          <w:sz w:val="24"/>
          <w:szCs w:val="24"/>
        </w:rPr>
        <w:t xml:space="preserve"> </w:t>
      </w:r>
      <w:r w:rsidR="00201892">
        <w:rPr>
          <w:rFonts w:ascii="Times New Roman" w:hAnsi="Times New Roman" w:cs="Times New Roman"/>
          <w:sz w:val="24"/>
          <w:szCs w:val="24"/>
        </w:rPr>
        <w:t>Výroční zpráva SMP, jejíž součástí byla i ú</w:t>
      </w:r>
      <w:r w:rsidR="001E4E32">
        <w:rPr>
          <w:rFonts w:ascii="Times New Roman" w:hAnsi="Times New Roman" w:cs="Times New Roman"/>
          <w:sz w:val="24"/>
          <w:szCs w:val="24"/>
        </w:rPr>
        <w:t>četní závěrk</w:t>
      </w:r>
      <w:r w:rsidR="00201892">
        <w:rPr>
          <w:rFonts w:ascii="Times New Roman" w:hAnsi="Times New Roman" w:cs="Times New Roman"/>
          <w:sz w:val="24"/>
          <w:szCs w:val="24"/>
        </w:rPr>
        <w:t>a</w:t>
      </w:r>
      <w:r w:rsidR="001E4E32">
        <w:rPr>
          <w:rFonts w:ascii="Times New Roman" w:hAnsi="Times New Roman" w:cs="Times New Roman"/>
          <w:sz w:val="24"/>
          <w:szCs w:val="24"/>
        </w:rPr>
        <w:t xml:space="preserve"> </w:t>
      </w:r>
      <w:r w:rsidR="00201892">
        <w:rPr>
          <w:rFonts w:ascii="Times New Roman" w:hAnsi="Times New Roman" w:cs="Times New Roman"/>
          <w:sz w:val="24"/>
          <w:szCs w:val="24"/>
        </w:rPr>
        <w:t xml:space="preserve">za rok 2018, </w:t>
      </w:r>
      <w:r w:rsidR="001E4E32">
        <w:rPr>
          <w:rFonts w:ascii="Times New Roman" w:hAnsi="Times New Roman" w:cs="Times New Roman"/>
          <w:sz w:val="24"/>
          <w:szCs w:val="24"/>
        </w:rPr>
        <w:t>byla následně schválena Městskou částí jako jediným akcionářem společnosti</w:t>
      </w:r>
      <w:r w:rsidR="00201892">
        <w:rPr>
          <w:rFonts w:ascii="Times New Roman" w:hAnsi="Times New Roman" w:cs="Times New Roman"/>
          <w:sz w:val="24"/>
          <w:szCs w:val="24"/>
        </w:rPr>
        <w:t xml:space="preserve"> – usnesením RMČ v působnosti jediného akcionáře č. 8 ze dne 15. 5. 2019</w:t>
      </w:r>
      <w:r w:rsidR="006D6A0D">
        <w:rPr>
          <w:rFonts w:ascii="Times New Roman" w:hAnsi="Times New Roman" w:cs="Times New Roman"/>
          <w:sz w:val="24"/>
          <w:szCs w:val="24"/>
        </w:rPr>
        <w:t xml:space="preserve"> (v textu usnesení je formulace – RMČ schvaluje „návrh představenstva na úhradu ztráty za rok 2018, a to převedení na účet nerozděleného zisku a ztráty z minulých let“)</w:t>
      </w:r>
      <w:r w:rsidR="001E4E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E32642" w14:textId="0F3D55BC" w:rsidR="006F0318" w:rsidRPr="00DC1B05" w:rsidRDefault="006F0318" w:rsidP="006F031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03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0CE69" w14:textId="77777777" w:rsidR="007D39C8" w:rsidRPr="006F0318" w:rsidRDefault="007D39C8" w:rsidP="007D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D0720" w14:textId="23B8C36B" w:rsidR="000F6037" w:rsidRPr="00F47955" w:rsidRDefault="000F6037" w:rsidP="00F47955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955">
        <w:rPr>
          <w:rFonts w:ascii="Times New Roman" w:hAnsi="Times New Roman" w:cs="Times New Roman"/>
          <w:b/>
          <w:sz w:val="24"/>
          <w:szCs w:val="24"/>
        </w:rPr>
        <w:t xml:space="preserve">Náklady na investice </w:t>
      </w:r>
      <w:r w:rsidR="005F68BE">
        <w:rPr>
          <w:rFonts w:ascii="Times New Roman" w:hAnsi="Times New Roman" w:cs="Times New Roman"/>
          <w:b/>
          <w:sz w:val="24"/>
          <w:szCs w:val="24"/>
        </w:rPr>
        <w:t xml:space="preserve">vynaložené </w:t>
      </w:r>
      <w:r w:rsidRPr="00F47955">
        <w:rPr>
          <w:rFonts w:ascii="Times New Roman" w:hAnsi="Times New Roman" w:cs="Times New Roman"/>
          <w:b/>
          <w:sz w:val="24"/>
          <w:szCs w:val="24"/>
        </w:rPr>
        <w:t xml:space="preserve">SMP </w:t>
      </w:r>
      <w:r w:rsidR="005F68BE">
        <w:rPr>
          <w:rFonts w:ascii="Times New Roman" w:hAnsi="Times New Roman" w:cs="Times New Roman"/>
          <w:b/>
          <w:sz w:val="24"/>
          <w:szCs w:val="24"/>
        </w:rPr>
        <w:t>dle bodu 2 této dohody</w:t>
      </w:r>
      <w:r w:rsidRPr="00F47955">
        <w:rPr>
          <w:rFonts w:ascii="Times New Roman" w:hAnsi="Times New Roman" w:cs="Times New Roman"/>
          <w:b/>
          <w:sz w:val="24"/>
          <w:szCs w:val="24"/>
        </w:rPr>
        <w:t>:</w:t>
      </w:r>
    </w:p>
    <w:p w14:paraId="705B2BED" w14:textId="15AC0E46" w:rsidR="000F6037" w:rsidRPr="00D80072" w:rsidRDefault="000F6037" w:rsidP="007D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72">
        <w:rPr>
          <w:rFonts w:ascii="Times New Roman" w:hAnsi="Times New Roman" w:cs="Times New Roman"/>
          <w:sz w:val="24"/>
          <w:szCs w:val="24"/>
        </w:rPr>
        <w:t xml:space="preserve">       3.1. kotelna Hořanská 1510/1</w:t>
      </w:r>
      <w:r w:rsidR="00F47955">
        <w:rPr>
          <w:rFonts w:ascii="Times New Roman" w:hAnsi="Times New Roman" w:cs="Times New Roman"/>
          <w:sz w:val="24"/>
          <w:szCs w:val="24"/>
        </w:rPr>
        <w:t>, Praha 3</w:t>
      </w:r>
      <w:r w:rsidRPr="00D8007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80072">
        <w:rPr>
          <w:rFonts w:ascii="Times New Roman" w:hAnsi="Times New Roman" w:cs="Times New Roman"/>
          <w:b/>
          <w:sz w:val="24"/>
          <w:szCs w:val="24"/>
        </w:rPr>
        <w:t>celkem  1.684.950</w:t>
      </w:r>
      <w:proofErr w:type="gramEnd"/>
      <w:r w:rsidRPr="00D80072">
        <w:rPr>
          <w:rFonts w:ascii="Times New Roman" w:hAnsi="Times New Roman" w:cs="Times New Roman"/>
          <w:b/>
          <w:sz w:val="24"/>
          <w:szCs w:val="24"/>
        </w:rPr>
        <w:t>,60 Kč</w:t>
      </w:r>
      <w:r w:rsidR="005F6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60C">
        <w:rPr>
          <w:rFonts w:ascii="Times New Roman" w:hAnsi="Times New Roman" w:cs="Times New Roman"/>
          <w:b/>
          <w:sz w:val="24"/>
          <w:szCs w:val="24"/>
        </w:rPr>
        <w:t>bez DPH</w:t>
      </w:r>
    </w:p>
    <w:p w14:paraId="5E4F06EE" w14:textId="04AC4B7B" w:rsidR="00EC6FC8" w:rsidRDefault="000F6037" w:rsidP="007D3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072">
        <w:rPr>
          <w:rFonts w:ascii="Times New Roman" w:hAnsi="Times New Roman" w:cs="Times New Roman"/>
          <w:sz w:val="24"/>
          <w:szCs w:val="24"/>
        </w:rPr>
        <w:t xml:space="preserve">       3.2. kotelna Jana Želivského 2386/13</w:t>
      </w:r>
      <w:r w:rsidR="00F47955">
        <w:rPr>
          <w:rFonts w:ascii="Times New Roman" w:hAnsi="Times New Roman" w:cs="Times New Roman"/>
          <w:sz w:val="24"/>
          <w:szCs w:val="24"/>
        </w:rPr>
        <w:t>, Praha 3</w:t>
      </w:r>
      <w:r w:rsidRPr="00D8007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80072">
        <w:rPr>
          <w:rFonts w:ascii="Times New Roman" w:hAnsi="Times New Roman" w:cs="Times New Roman"/>
          <w:b/>
          <w:sz w:val="24"/>
          <w:szCs w:val="24"/>
        </w:rPr>
        <w:t>celkem  2.</w:t>
      </w:r>
      <w:r w:rsidR="0069560C">
        <w:rPr>
          <w:rFonts w:ascii="Times New Roman" w:hAnsi="Times New Roman" w:cs="Times New Roman"/>
          <w:b/>
          <w:sz w:val="24"/>
          <w:szCs w:val="24"/>
        </w:rPr>
        <w:t>620</w:t>
      </w:r>
      <w:r w:rsidRPr="00D80072">
        <w:rPr>
          <w:rFonts w:ascii="Times New Roman" w:hAnsi="Times New Roman" w:cs="Times New Roman"/>
          <w:b/>
          <w:sz w:val="24"/>
          <w:szCs w:val="24"/>
        </w:rPr>
        <w:t>.</w:t>
      </w:r>
      <w:r w:rsidR="0069560C">
        <w:rPr>
          <w:rFonts w:ascii="Times New Roman" w:hAnsi="Times New Roman" w:cs="Times New Roman"/>
          <w:b/>
          <w:sz w:val="24"/>
          <w:szCs w:val="24"/>
        </w:rPr>
        <w:t>125</w:t>
      </w:r>
      <w:proofErr w:type="gramEnd"/>
      <w:r w:rsidRPr="00D80072">
        <w:rPr>
          <w:rFonts w:ascii="Times New Roman" w:hAnsi="Times New Roman" w:cs="Times New Roman"/>
          <w:b/>
          <w:sz w:val="24"/>
          <w:szCs w:val="24"/>
        </w:rPr>
        <w:t>,</w:t>
      </w:r>
      <w:r w:rsidR="0069560C">
        <w:rPr>
          <w:rFonts w:ascii="Times New Roman" w:hAnsi="Times New Roman" w:cs="Times New Roman"/>
          <w:b/>
          <w:sz w:val="24"/>
          <w:szCs w:val="24"/>
        </w:rPr>
        <w:t>60</w:t>
      </w:r>
      <w:r w:rsidRPr="00D80072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="0069560C">
        <w:rPr>
          <w:rFonts w:ascii="Times New Roman" w:hAnsi="Times New Roman" w:cs="Times New Roman"/>
          <w:b/>
          <w:sz w:val="24"/>
          <w:szCs w:val="24"/>
        </w:rPr>
        <w:t>bez DPH</w:t>
      </w:r>
    </w:p>
    <w:p w14:paraId="411A8D48" w14:textId="7A2A6413" w:rsidR="00EC6FC8" w:rsidRPr="00EC6FC8" w:rsidRDefault="00EC6FC8" w:rsidP="007D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C6FC8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C6FC8">
        <w:rPr>
          <w:rFonts w:ascii="Times New Roman" w:hAnsi="Times New Roman" w:cs="Times New Roman"/>
          <w:sz w:val="24"/>
          <w:szCs w:val="24"/>
        </w:rPr>
        <w:t>elkové nezaplacené investice za kotelny Hořanská 1510/1 a J. Želivského 2386/13:</w:t>
      </w:r>
    </w:p>
    <w:p w14:paraId="32AAD235" w14:textId="3CB47D9D" w:rsidR="00EC6FC8" w:rsidRDefault="00EC6FC8" w:rsidP="007D39C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FC8">
        <w:rPr>
          <w:rFonts w:ascii="Times New Roman" w:hAnsi="Times New Roman" w:cs="Times New Roman"/>
          <w:b/>
          <w:sz w:val="24"/>
          <w:szCs w:val="24"/>
        </w:rPr>
        <w:t>4.3</w:t>
      </w:r>
      <w:r w:rsidR="0069560C">
        <w:rPr>
          <w:rFonts w:ascii="Times New Roman" w:hAnsi="Times New Roman" w:cs="Times New Roman"/>
          <w:b/>
          <w:sz w:val="24"/>
          <w:szCs w:val="24"/>
        </w:rPr>
        <w:t>05</w:t>
      </w:r>
      <w:r w:rsidRPr="00EC6FC8">
        <w:rPr>
          <w:rFonts w:ascii="Times New Roman" w:hAnsi="Times New Roman" w:cs="Times New Roman"/>
          <w:b/>
          <w:sz w:val="24"/>
          <w:szCs w:val="24"/>
        </w:rPr>
        <w:t>.</w:t>
      </w:r>
      <w:r w:rsidR="0069560C">
        <w:rPr>
          <w:rFonts w:ascii="Times New Roman" w:hAnsi="Times New Roman" w:cs="Times New Roman"/>
          <w:b/>
          <w:sz w:val="24"/>
          <w:szCs w:val="24"/>
        </w:rPr>
        <w:t>076</w:t>
      </w:r>
      <w:r w:rsidRPr="00EC6FC8">
        <w:rPr>
          <w:rFonts w:ascii="Times New Roman" w:hAnsi="Times New Roman" w:cs="Times New Roman"/>
          <w:b/>
          <w:sz w:val="24"/>
          <w:szCs w:val="24"/>
        </w:rPr>
        <w:t>,</w:t>
      </w:r>
      <w:r w:rsidR="0069560C">
        <w:rPr>
          <w:rFonts w:ascii="Times New Roman" w:hAnsi="Times New Roman" w:cs="Times New Roman"/>
          <w:b/>
          <w:sz w:val="24"/>
          <w:szCs w:val="24"/>
        </w:rPr>
        <w:t>2</w:t>
      </w:r>
      <w:r w:rsidRPr="00EC6FC8">
        <w:rPr>
          <w:rFonts w:ascii="Times New Roman" w:hAnsi="Times New Roman" w:cs="Times New Roman"/>
          <w:b/>
          <w:sz w:val="24"/>
          <w:szCs w:val="24"/>
        </w:rPr>
        <w:t>0 Kč</w:t>
      </w:r>
      <w:r w:rsidR="0069560C">
        <w:rPr>
          <w:rFonts w:ascii="Times New Roman" w:hAnsi="Times New Roman" w:cs="Times New Roman"/>
          <w:b/>
          <w:sz w:val="24"/>
          <w:szCs w:val="24"/>
        </w:rPr>
        <w:t xml:space="preserve"> bez DPH</w:t>
      </w:r>
      <w:r w:rsidR="00F47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F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B959A4" w14:textId="77777777" w:rsidR="007D39C8" w:rsidRPr="00EC6FC8" w:rsidRDefault="007D39C8" w:rsidP="007D39C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BD8B7" w14:textId="3C3E53CA" w:rsidR="000F6037" w:rsidRDefault="007D39C8" w:rsidP="00DC1B05">
      <w:pPr>
        <w:spacing w:after="0" w:line="240" w:lineRule="auto"/>
        <w:jc w:val="both"/>
        <w:rPr>
          <w:rStyle w:val="preformatted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preformatted"/>
          <w:rFonts w:ascii="Times New Roman" w:hAnsi="Times New Roman" w:cs="Times New Roman"/>
          <w:b/>
          <w:bCs/>
          <w:sz w:val="24"/>
          <w:szCs w:val="24"/>
        </w:rPr>
        <w:t>4</w:t>
      </w:r>
      <w:r w:rsidR="00EC6FC8">
        <w:rPr>
          <w:rStyle w:val="preformatted"/>
          <w:rFonts w:ascii="Times New Roman" w:hAnsi="Times New Roman" w:cs="Times New Roman"/>
          <w:b/>
          <w:bCs/>
          <w:sz w:val="24"/>
          <w:szCs w:val="24"/>
        </w:rPr>
        <w:t xml:space="preserve">.   Účastníci Dohody se </w:t>
      </w:r>
      <w:r w:rsidR="00B360EA">
        <w:rPr>
          <w:rStyle w:val="preformatted"/>
          <w:rFonts w:ascii="Times New Roman" w:hAnsi="Times New Roman" w:cs="Times New Roman"/>
          <w:b/>
          <w:bCs/>
          <w:sz w:val="24"/>
          <w:szCs w:val="24"/>
        </w:rPr>
        <w:t xml:space="preserve">v zájmu snahy vyhnout se vzájemným soudním nebo jiným sporům </w:t>
      </w:r>
      <w:r w:rsidR="00EC6FC8">
        <w:rPr>
          <w:rStyle w:val="preformatted"/>
          <w:rFonts w:ascii="Times New Roman" w:hAnsi="Times New Roman" w:cs="Times New Roman"/>
          <w:b/>
          <w:bCs/>
          <w:sz w:val="24"/>
          <w:szCs w:val="24"/>
        </w:rPr>
        <w:t xml:space="preserve">dohodli na následujícím vyrovnání vzájemných nároků:  </w:t>
      </w:r>
    </w:p>
    <w:p w14:paraId="1E911287" w14:textId="77777777" w:rsidR="006D6A0D" w:rsidRDefault="006D6A0D" w:rsidP="00DC1B05">
      <w:pPr>
        <w:spacing w:after="0" w:line="240" w:lineRule="auto"/>
        <w:jc w:val="both"/>
        <w:rPr>
          <w:rStyle w:val="preformatted"/>
          <w:rFonts w:ascii="Times New Roman" w:hAnsi="Times New Roman" w:cs="Times New Roman"/>
          <w:b/>
          <w:bCs/>
          <w:sz w:val="24"/>
          <w:szCs w:val="24"/>
        </w:rPr>
      </w:pPr>
    </w:p>
    <w:p w14:paraId="418BBFB4" w14:textId="3C97672F" w:rsidR="0069560C" w:rsidRPr="00DC1B05" w:rsidRDefault="0069560C" w:rsidP="00DC1B05">
      <w:pPr>
        <w:pStyle w:val="Odstavecseseznamem"/>
        <w:spacing w:after="0" w:line="240" w:lineRule="auto"/>
        <w:ind w:left="0"/>
        <w:jc w:val="both"/>
        <w:rPr>
          <w:rStyle w:val="preformatted"/>
          <w:rFonts w:ascii="Times New Roman" w:hAnsi="Times New Roman" w:cs="Times New Roman"/>
          <w:sz w:val="24"/>
          <w:szCs w:val="24"/>
        </w:rPr>
      </w:pPr>
      <w:r w:rsidRPr="00DC1B05">
        <w:rPr>
          <w:rStyle w:val="preformatted"/>
          <w:rFonts w:ascii="Times New Roman" w:hAnsi="Times New Roman" w:cs="Times New Roman"/>
          <w:sz w:val="24"/>
          <w:szCs w:val="24"/>
        </w:rPr>
        <w:t xml:space="preserve">4.1.   </w:t>
      </w:r>
      <w:r w:rsidR="006F0318" w:rsidRPr="00DC1B05">
        <w:rPr>
          <w:rStyle w:val="preformatted"/>
          <w:rFonts w:ascii="Times New Roman" w:hAnsi="Times New Roman" w:cs="Times New Roman"/>
          <w:sz w:val="24"/>
          <w:szCs w:val="24"/>
        </w:rPr>
        <w:t xml:space="preserve">Městská část a SMP </w:t>
      </w:r>
      <w:r w:rsidR="007D39C8" w:rsidRPr="00DC1B05">
        <w:rPr>
          <w:rStyle w:val="preformatted"/>
          <w:rFonts w:ascii="Times New Roman" w:hAnsi="Times New Roman" w:cs="Times New Roman"/>
          <w:sz w:val="24"/>
          <w:szCs w:val="24"/>
        </w:rPr>
        <w:t xml:space="preserve">(ve snaze naplnit záměr Městské části deklarovaný v </w:t>
      </w:r>
      <w:r w:rsidR="007D39C8" w:rsidRPr="00DC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usnesení rady městské části č. 628 ze dne 25. 9. 2019 o narovnání vlastnických vztahů technologických zařízení kotelen) </w:t>
      </w:r>
      <w:r w:rsidR="0056446A" w:rsidRPr="00DC1B05">
        <w:rPr>
          <w:rStyle w:val="preformatted"/>
          <w:rFonts w:ascii="Times New Roman" w:hAnsi="Times New Roman" w:cs="Times New Roman"/>
          <w:sz w:val="24"/>
          <w:szCs w:val="24"/>
        </w:rPr>
        <w:t xml:space="preserve">společně </w:t>
      </w:r>
      <w:r w:rsidR="006F0318" w:rsidRPr="00DC1B05">
        <w:rPr>
          <w:rStyle w:val="preformatted"/>
          <w:rFonts w:ascii="Times New Roman" w:hAnsi="Times New Roman" w:cs="Times New Roman"/>
          <w:sz w:val="24"/>
          <w:szCs w:val="24"/>
        </w:rPr>
        <w:t>prohlašuj</w:t>
      </w:r>
      <w:r w:rsidR="0056446A" w:rsidRPr="00DC1B05">
        <w:rPr>
          <w:rStyle w:val="preformatted"/>
          <w:rFonts w:ascii="Times New Roman" w:hAnsi="Times New Roman" w:cs="Times New Roman"/>
          <w:sz w:val="24"/>
          <w:szCs w:val="24"/>
        </w:rPr>
        <w:t>í</w:t>
      </w:r>
      <w:r w:rsidR="006F0318" w:rsidRPr="00DC1B05">
        <w:rPr>
          <w:rStyle w:val="preformatted"/>
          <w:rFonts w:ascii="Times New Roman" w:hAnsi="Times New Roman" w:cs="Times New Roman"/>
          <w:sz w:val="24"/>
          <w:szCs w:val="24"/>
        </w:rPr>
        <w:t>, že ve vztahu k technologick</w:t>
      </w:r>
      <w:r w:rsidR="007D39C8" w:rsidRPr="00DC1B05">
        <w:rPr>
          <w:rStyle w:val="preformatted"/>
          <w:rFonts w:ascii="Times New Roman" w:hAnsi="Times New Roman" w:cs="Times New Roman"/>
          <w:sz w:val="24"/>
          <w:szCs w:val="24"/>
        </w:rPr>
        <w:t>ým</w:t>
      </w:r>
      <w:r w:rsidR="006F0318" w:rsidRPr="00DC1B05">
        <w:rPr>
          <w:rStyle w:val="preformatted"/>
          <w:rFonts w:ascii="Times New Roman" w:hAnsi="Times New Roman" w:cs="Times New Roman"/>
          <w:sz w:val="24"/>
          <w:szCs w:val="24"/>
        </w:rPr>
        <w:t xml:space="preserve"> zařízení</w:t>
      </w:r>
      <w:r w:rsidR="007D39C8" w:rsidRPr="00DC1B05">
        <w:rPr>
          <w:rStyle w:val="preformatted"/>
          <w:rFonts w:ascii="Times New Roman" w:hAnsi="Times New Roman" w:cs="Times New Roman"/>
          <w:sz w:val="24"/>
          <w:szCs w:val="24"/>
        </w:rPr>
        <w:t>m</w:t>
      </w:r>
      <w:r w:rsidR="006F0318" w:rsidRPr="00DC1B05">
        <w:rPr>
          <w:rStyle w:val="preformatted"/>
          <w:rFonts w:ascii="Times New Roman" w:hAnsi="Times New Roman" w:cs="Times New Roman"/>
          <w:sz w:val="24"/>
          <w:szCs w:val="24"/>
        </w:rPr>
        <w:t xml:space="preserve"> kotelen Hořanská 1510/1 a Jana Želivského 2386/13, které byly rekonstruovány </w:t>
      </w:r>
      <w:r w:rsidR="0056446A" w:rsidRPr="00DC1B05">
        <w:rPr>
          <w:rStyle w:val="preformatted"/>
          <w:rFonts w:ascii="Times New Roman" w:hAnsi="Times New Roman" w:cs="Times New Roman"/>
          <w:sz w:val="24"/>
          <w:szCs w:val="24"/>
        </w:rPr>
        <w:t xml:space="preserve">postupem specifikovaným v čl. </w:t>
      </w:r>
      <w:r w:rsidR="006F0318" w:rsidRPr="00DC1B05">
        <w:rPr>
          <w:rStyle w:val="preformatted"/>
          <w:rFonts w:ascii="Times New Roman" w:hAnsi="Times New Roman" w:cs="Times New Roman"/>
          <w:sz w:val="24"/>
          <w:szCs w:val="24"/>
        </w:rPr>
        <w:t xml:space="preserve">2 této </w:t>
      </w:r>
      <w:r w:rsidR="00931C5A" w:rsidRPr="00DC1B05">
        <w:rPr>
          <w:rStyle w:val="preformatted"/>
          <w:rFonts w:ascii="Times New Roman" w:hAnsi="Times New Roman" w:cs="Times New Roman"/>
          <w:sz w:val="24"/>
          <w:szCs w:val="24"/>
        </w:rPr>
        <w:t>D</w:t>
      </w:r>
      <w:r w:rsidR="006F0318" w:rsidRPr="00DC1B05">
        <w:rPr>
          <w:rStyle w:val="preformatted"/>
          <w:rFonts w:ascii="Times New Roman" w:hAnsi="Times New Roman" w:cs="Times New Roman"/>
          <w:sz w:val="24"/>
          <w:szCs w:val="24"/>
        </w:rPr>
        <w:t xml:space="preserve">ohody, </w:t>
      </w:r>
      <w:r w:rsidR="0056446A" w:rsidRPr="006D6A0D">
        <w:rPr>
          <w:rStyle w:val="preformatted"/>
          <w:rFonts w:ascii="Times New Roman" w:hAnsi="Times New Roman" w:cs="Times New Roman"/>
          <w:b/>
          <w:sz w:val="24"/>
          <w:szCs w:val="24"/>
        </w:rPr>
        <w:t>budou činit kroky směřující k</w:t>
      </w:r>
      <w:r w:rsidR="007D39C8" w:rsidRPr="006D6A0D">
        <w:rPr>
          <w:rStyle w:val="preformatted"/>
          <w:rFonts w:ascii="Times New Roman" w:hAnsi="Times New Roman" w:cs="Times New Roman"/>
          <w:b/>
          <w:sz w:val="24"/>
          <w:szCs w:val="24"/>
        </w:rPr>
        <w:t xml:space="preserve"> předání </w:t>
      </w:r>
      <w:r w:rsidR="0056446A" w:rsidRPr="006D6A0D">
        <w:rPr>
          <w:rStyle w:val="preformatted"/>
          <w:rFonts w:ascii="Times New Roman" w:hAnsi="Times New Roman" w:cs="Times New Roman"/>
          <w:b/>
          <w:sz w:val="24"/>
          <w:szCs w:val="24"/>
        </w:rPr>
        <w:t>technologick</w:t>
      </w:r>
      <w:r w:rsidR="006D6A0D">
        <w:rPr>
          <w:rStyle w:val="preformatted"/>
          <w:rFonts w:ascii="Times New Roman" w:hAnsi="Times New Roman" w:cs="Times New Roman"/>
          <w:b/>
          <w:sz w:val="24"/>
          <w:szCs w:val="24"/>
        </w:rPr>
        <w:t xml:space="preserve">ých </w:t>
      </w:r>
      <w:r w:rsidR="0056446A" w:rsidRPr="006D6A0D">
        <w:rPr>
          <w:rStyle w:val="preformatted"/>
          <w:rFonts w:ascii="Times New Roman" w:hAnsi="Times New Roman" w:cs="Times New Roman"/>
          <w:b/>
          <w:sz w:val="24"/>
          <w:szCs w:val="24"/>
        </w:rPr>
        <w:t xml:space="preserve"> zařízení kotelen </w:t>
      </w:r>
      <w:r w:rsidR="006D6A0D">
        <w:rPr>
          <w:rStyle w:val="preformatted"/>
          <w:rFonts w:ascii="Times New Roman" w:hAnsi="Times New Roman" w:cs="Times New Roman"/>
          <w:sz w:val="24"/>
          <w:szCs w:val="24"/>
        </w:rPr>
        <w:t xml:space="preserve">ve stavu k datu uzavření této Dohody </w:t>
      </w:r>
      <w:r w:rsidR="0056446A" w:rsidRPr="00DC1B05">
        <w:rPr>
          <w:rStyle w:val="preformatted"/>
          <w:rFonts w:ascii="Times New Roman" w:hAnsi="Times New Roman" w:cs="Times New Roman"/>
          <w:sz w:val="24"/>
          <w:szCs w:val="24"/>
        </w:rPr>
        <w:t xml:space="preserve">společenstvím vlastníkům ve smyslu trojstranných dohod o narovnání uvedených v čl. 1 této </w:t>
      </w:r>
      <w:r w:rsidR="00931C5A" w:rsidRPr="00DC1B05">
        <w:rPr>
          <w:rStyle w:val="preformatted"/>
          <w:rFonts w:ascii="Times New Roman" w:hAnsi="Times New Roman" w:cs="Times New Roman"/>
          <w:sz w:val="24"/>
          <w:szCs w:val="24"/>
        </w:rPr>
        <w:t>D</w:t>
      </w:r>
      <w:r w:rsidR="0056446A" w:rsidRPr="00DC1B05">
        <w:rPr>
          <w:rStyle w:val="preformatted"/>
          <w:rFonts w:ascii="Times New Roman" w:hAnsi="Times New Roman" w:cs="Times New Roman"/>
          <w:sz w:val="24"/>
          <w:szCs w:val="24"/>
        </w:rPr>
        <w:t>ohody</w:t>
      </w:r>
      <w:r w:rsidR="007D39C8" w:rsidRPr="00DC1B05">
        <w:rPr>
          <w:rStyle w:val="preformatted"/>
          <w:rFonts w:ascii="Times New Roman" w:hAnsi="Times New Roman" w:cs="Times New Roman"/>
          <w:sz w:val="24"/>
          <w:szCs w:val="24"/>
        </w:rPr>
        <w:t xml:space="preserve"> </w:t>
      </w:r>
      <w:r w:rsidR="007D39C8" w:rsidRPr="006D6A0D">
        <w:rPr>
          <w:rStyle w:val="preformatted"/>
          <w:rFonts w:ascii="Times New Roman" w:hAnsi="Times New Roman" w:cs="Times New Roman"/>
          <w:b/>
          <w:sz w:val="24"/>
          <w:szCs w:val="24"/>
        </w:rPr>
        <w:t>společně a nerozdílně</w:t>
      </w:r>
      <w:r w:rsidR="0056446A" w:rsidRPr="00DC1B05">
        <w:rPr>
          <w:rStyle w:val="preformatted"/>
          <w:rFonts w:ascii="Times New Roman" w:hAnsi="Times New Roman" w:cs="Times New Roman"/>
          <w:sz w:val="24"/>
          <w:szCs w:val="24"/>
        </w:rPr>
        <w:t xml:space="preserve">. </w:t>
      </w:r>
      <w:r w:rsidR="006F0318" w:rsidRPr="00DC1B05">
        <w:rPr>
          <w:rStyle w:val="preformatted"/>
          <w:rFonts w:ascii="Times New Roman" w:hAnsi="Times New Roman" w:cs="Times New Roman"/>
          <w:sz w:val="24"/>
          <w:szCs w:val="24"/>
        </w:rPr>
        <w:t xml:space="preserve"> </w:t>
      </w:r>
    </w:p>
    <w:p w14:paraId="39E9AEE6" w14:textId="77777777" w:rsidR="006F0318" w:rsidRDefault="006F0318" w:rsidP="00DC1B05">
      <w:pPr>
        <w:pStyle w:val="Odstavecseseznamem"/>
        <w:spacing w:after="0" w:line="240" w:lineRule="auto"/>
        <w:ind w:left="0"/>
        <w:jc w:val="both"/>
        <w:rPr>
          <w:rStyle w:val="preformatted"/>
          <w:rFonts w:ascii="Times New Roman" w:hAnsi="Times New Roman" w:cs="Times New Roman"/>
          <w:sz w:val="24"/>
          <w:szCs w:val="24"/>
        </w:rPr>
      </w:pPr>
    </w:p>
    <w:p w14:paraId="23961A80" w14:textId="763CC987" w:rsidR="00E17B5D" w:rsidRDefault="00E17B5D" w:rsidP="00DC1B05">
      <w:pPr>
        <w:pStyle w:val="Odstavecseseznamem"/>
        <w:spacing w:after="0" w:line="240" w:lineRule="auto"/>
        <w:ind w:left="0"/>
        <w:jc w:val="both"/>
        <w:rPr>
          <w:rStyle w:val="preformatted"/>
          <w:rFonts w:ascii="Times New Roman" w:hAnsi="Times New Roman" w:cs="Times New Roman"/>
          <w:sz w:val="24"/>
          <w:szCs w:val="24"/>
        </w:rPr>
      </w:pPr>
      <w:r>
        <w:rPr>
          <w:rStyle w:val="preformatted"/>
          <w:rFonts w:ascii="Times New Roman" w:hAnsi="Times New Roman" w:cs="Times New Roman"/>
          <w:sz w:val="24"/>
          <w:szCs w:val="24"/>
        </w:rPr>
        <w:t>4.</w:t>
      </w:r>
      <w:r w:rsidR="005756D3">
        <w:rPr>
          <w:rStyle w:val="preformatted"/>
          <w:rFonts w:ascii="Times New Roman" w:hAnsi="Times New Roman" w:cs="Times New Roman"/>
          <w:sz w:val="24"/>
          <w:szCs w:val="24"/>
        </w:rPr>
        <w:t>2</w:t>
      </w:r>
      <w:r>
        <w:rPr>
          <w:rStyle w:val="preformatted"/>
          <w:rFonts w:ascii="Times New Roman" w:hAnsi="Times New Roman" w:cs="Times New Roman"/>
          <w:sz w:val="24"/>
          <w:szCs w:val="24"/>
        </w:rPr>
        <w:t xml:space="preserve">. </w:t>
      </w:r>
      <w:r w:rsidR="008A4BB5">
        <w:rPr>
          <w:rStyle w:val="preformatted"/>
          <w:rFonts w:ascii="Times New Roman" w:hAnsi="Times New Roman" w:cs="Times New Roman"/>
          <w:sz w:val="24"/>
          <w:szCs w:val="24"/>
        </w:rPr>
        <w:t>Městská část a SMP tímto výslovně prohlašují a potvrzují následující skutečnosti:</w:t>
      </w:r>
    </w:p>
    <w:p w14:paraId="10EF2CC4" w14:textId="77777777" w:rsidR="005756D3" w:rsidRDefault="008A4BB5" w:rsidP="008A4BB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realizace rekonstrukcí kotelen v domech Jana Želivského 13 </w:t>
      </w:r>
      <w:r w:rsidR="005756D3">
        <w:rPr>
          <w:rFonts w:ascii="Times New Roman" w:hAnsi="Times New Roman" w:cs="Times New Roman"/>
          <w:sz w:val="24"/>
          <w:szCs w:val="24"/>
        </w:rPr>
        <w:t xml:space="preserve">(č.p. 2386, katastrální území Žižkov) </w:t>
      </w:r>
      <w:r>
        <w:rPr>
          <w:rFonts w:ascii="Times New Roman" w:hAnsi="Times New Roman" w:cs="Times New Roman"/>
          <w:sz w:val="24"/>
          <w:szCs w:val="24"/>
        </w:rPr>
        <w:t xml:space="preserve">a Hořanská 1 </w:t>
      </w:r>
      <w:r w:rsidR="005756D3">
        <w:rPr>
          <w:rFonts w:ascii="Times New Roman" w:hAnsi="Times New Roman" w:cs="Times New Roman"/>
          <w:sz w:val="24"/>
          <w:szCs w:val="24"/>
        </w:rPr>
        <w:t xml:space="preserve">(č.p. 1510, </w:t>
      </w:r>
      <w:proofErr w:type="spellStart"/>
      <w:r w:rsidR="005756D3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5756D3">
        <w:rPr>
          <w:rFonts w:ascii="Times New Roman" w:hAnsi="Times New Roman" w:cs="Times New Roman"/>
          <w:sz w:val="24"/>
          <w:szCs w:val="24"/>
        </w:rPr>
        <w:t>. Žižkov) ze strany SMP:</w:t>
      </w:r>
    </w:p>
    <w:p w14:paraId="471C23AE" w14:textId="77CE93D8" w:rsidR="008A4BB5" w:rsidRDefault="005756D3" w:rsidP="005756D3">
      <w:pPr>
        <w:spacing w:after="0" w:line="240" w:lineRule="auto"/>
        <w:ind w:left="1410" w:hanging="9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</w:t>
      </w:r>
      <w:r>
        <w:rPr>
          <w:rFonts w:ascii="Times New Roman" w:hAnsi="Times New Roman" w:cs="Times New Roman"/>
          <w:sz w:val="24"/>
          <w:szCs w:val="24"/>
        </w:rPr>
        <w:tab/>
      </w:r>
      <w:r w:rsidR="008A4BB5">
        <w:rPr>
          <w:rFonts w:ascii="Times New Roman" w:hAnsi="Times New Roman" w:cs="Times New Roman"/>
          <w:sz w:val="24"/>
          <w:szCs w:val="24"/>
        </w:rPr>
        <w:t xml:space="preserve">došlo </w:t>
      </w:r>
      <w:r w:rsidR="0045501C">
        <w:rPr>
          <w:rFonts w:ascii="Times New Roman" w:hAnsi="Times New Roman" w:cs="Times New Roman"/>
          <w:sz w:val="24"/>
          <w:szCs w:val="24"/>
        </w:rPr>
        <w:t xml:space="preserve">ze strany SMP </w:t>
      </w:r>
      <w:r w:rsidR="008A4BB5">
        <w:rPr>
          <w:rFonts w:ascii="Times New Roman" w:hAnsi="Times New Roman" w:cs="Times New Roman"/>
          <w:sz w:val="24"/>
          <w:szCs w:val="24"/>
        </w:rPr>
        <w:t>k </w:t>
      </w:r>
      <w:r w:rsidR="008A4BB5" w:rsidRPr="008A4BB5">
        <w:rPr>
          <w:rFonts w:ascii="Times New Roman" w:hAnsi="Times New Roman" w:cs="Times New Roman"/>
          <w:sz w:val="24"/>
          <w:szCs w:val="24"/>
        </w:rPr>
        <w:t>likvid</w:t>
      </w:r>
      <w:r w:rsidR="008A4BB5">
        <w:rPr>
          <w:rFonts w:ascii="Times New Roman" w:hAnsi="Times New Roman" w:cs="Times New Roman"/>
          <w:sz w:val="24"/>
          <w:szCs w:val="24"/>
        </w:rPr>
        <w:t xml:space="preserve">aci původního technologického zařízení těchto </w:t>
      </w:r>
      <w:r w:rsidR="008A4BB5" w:rsidRPr="008A4BB5">
        <w:rPr>
          <w:rFonts w:ascii="Times New Roman" w:hAnsi="Times New Roman" w:cs="Times New Roman"/>
          <w:sz w:val="24"/>
          <w:szCs w:val="24"/>
        </w:rPr>
        <w:t>kotelen v r</w:t>
      </w:r>
      <w:r w:rsidR="008A4BB5">
        <w:rPr>
          <w:rFonts w:ascii="Times New Roman" w:hAnsi="Times New Roman" w:cs="Times New Roman"/>
          <w:sz w:val="24"/>
          <w:szCs w:val="24"/>
        </w:rPr>
        <w:t>oce</w:t>
      </w:r>
      <w:r w:rsidR="008A4BB5" w:rsidRPr="008A4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BB5" w:rsidRPr="008A4BB5">
        <w:rPr>
          <w:rFonts w:ascii="Times New Roman" w:hAnsi="Times New Roman" w:cs="Times New Roman"/>
          <w:sz w:val="24"/>
          <w:szCs w:val="24"/>
        </w:rPr>
        <w:t>2018</w:t>
      </w:r>
      <w:r w:rsidR="008A4BB5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14:paraId="6EFE223C" w14:textId="40C5F7DD" w:rsidR="005756D3" w:rsidRDefault="005756D3" w:rsidP="005756D3">
      <w:pPr>
        <w:spacing w:after="0" w:line="240" w:lineRule="auto"/>
        <w:ind w:left="1410" w:hanging="9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>
        <w:rPr>
          <w:rFonts w:ascii="Times New Roman" w:hAnsi="Times New Roman" w:cs="Times New Roman"/>
          <w:sz w:val="24"/>
          <w:szCs w:val="24"/>
        </w:rPr>
        <w:tab/>
        <w:t>z</w:t>
      </w:r>
      <w:r w:rsidR="008A4BB5">
        <w:rPr>
          <w:rFonts w:ascii="Times New Roman" w:hAnsi="Times New Roman" w:cs="Times New Roman"/>
          <w:sz w:val="24"/>
          <w:szCs w:val="24"/>
        </w:rPr>
        <w:t xml:space="preserve">abudováním nového technologického zařízení kotelen došlo ke vzniku spoluvlastnického podílu vlastníků jednotek na technologickém zařízení kotelen jakožto společné části těchto budov, a tedy i </w:t>
      </w:r>
      <w:r>
        <w:rPr>
          <w:rFonts w:ascii="Times New Roman" w:hAnsi="Times New Roman" w:cs="Times New Roman"/>
          <w:sz w:val="24"/>
          <w:szCs w:val="24"/>
        </w:rPr>
        <w:t xml:space="preserve">spoluvlastnického podílu </w:t>
      </w:r>
      <w:r w:rsidR="008A4BB5">
        <w:rPr>
          <w:rFonts w:ascii="Times New Roman" w:hAnsi="Times New Roman" w:cs="Times New Roman"/>
          <w:sz w:val="24"/>
          <w:szCs w:val="24"/>
        </w:rPr>
        <w:t xml:space="preserve">Městské části jako vlastníka jednotek v uvedených budovách </w:t>
      </w:r>
      <w:r w:rsidR="008A4BB5" w:rsidRPr="008A4BB5">
        <w:rPr>
          <w:rFonts w:ascii="Times New Roman" w:hAnsi="Times New Roman" w:cs="Times New Roman"/>
          <w:sz w:val="24"/>
          <w:szCs w:val="24"/>
        </w:rPr>
        <w:t>na nov</w:t>
      </w:r>
      <w:r w:rsidR="008A4BB5">
        <w:rPr>
          <w:rFonts w:ascii="Times New Roman" w:hAnsi="Times New Roman" w:cs="Times New Roman"/>
          <w:sz w:val="24"/>
          <w:szCs w:val="24"/>
        </w:rPr>
        <w:t>ém</w:t>
      </w:r>
      <w:r w:rsidR="008A4BB5" w:rsidRPr="008A4BB5">
        <w:rPr>
          <w:rFonts w:ascii="Times New Roman" w:hAnsi="Times New Roman" w:cs="Times New Roman"/>
          <w:sz w:val="24"/>
          <w:szCs w:val="24"/>
        </w:rPr>
        <w:t xml:space="preserve"> </w:t>
      </w:r>
      <w:r w:rsidR="008A4BB5">
        <w:rPr>
          <w:rFonts w:ascii="Times New Roman" w:hAnsi="Times New Roman" w:cs="Times New Roman"/>
          <w:sz w:val="24"/>
          <w:szCs w:val="24"/>
        </w:rPr>
        <w:t xml:space="preserve">technologickém zařízení kotelen instalovaném </w:t>
      </w:r>
      <w:r w:rsidR="008A4BB5" w:rsidRPr="008A4BB5">
        <w:rPr>
          <w:rFonts w:ascii="Times New Roman" w:hAnsi="Times New Roman" w:cs="Times New Roman"/>
          <w:sz w:val="24"/>
          <w:szCs w:val="24"/>
        </w:rPr>
        <w:t>v r</w:t>
      </w:r>
      <w:r w:rsidR="008A4BB5">
        <w:rPr>
          <w:rFonts w:ascii="Times New Roman" w:hAnsi="Times New Roman" w:cs="Times New Roman"/>
          <w:sz w:val="24"/>
          <w:szCs w:val="24"/>
        </w:rPr>
        <w:t>oce</w:t>
      </w:r>
      <w:r w:rsidR="008A4BB5" w:rsidRPr="008A4BB5">
        <w:rPr>
          <w:rFonts w:ascii="Times New Roman" w:hAnsi="Times New Roman" w:cs="Times New Roman"/>
          <w:sz w:val="24"/>
          <w:szCs w:val="24"/>
        </w:rPr>
        <w:t xml:space="preserve"> 2018, a to na </w:t>
      </w:r>
      <w:r w:rsidR="008A4BB5">
        <w:rPr>
          <w:rFonts w:ascii="Times New Roman" w:hAnsi="Times New Roman" w:cs="Times New Roman"/>
          <w:sz w:val="24"/>
          <w:szCs w:val="24"/>
        </w:rPr>
        <w:t xml:space="preserve">základě </w:t>
      </w:r>
      <w:r w:rsidR="008A4BB5" w:rsidRPr="008A4BB5">
        <w:rPr>
          <w:rFonts w:ascii="Times New Roman" w:hAnsi="Times New Roman" w:cs="Times New Roman"/>
          <w:sz w:val="24"/>
          <w:szCs w:val="24"/>
        </w:rPr>
        <w:t>pln</w:t>
      </w:r>
      <w:r w:rsidR="008A4BB5">
        <w:rPr>
          <w:rFonts w:ascii="Times New Roman" w:hAnsi="Times New Roman" w:cs="Times New Roman"/>
          <w:sz w:val="24"/>
          <w:szCs w:val="24"/>
        </w:rPr>
        <w:t>ění</w:t>
      </w:r>
      <w:r w:rsidR="008A4BB5" w:rsidRPr="008A4BB5">
        <w:rPr>
          <w:rFonts w:ascii="Times New Roman" w:hAnsi="Times New Roman" w:cs="Times New Roman"/>
          <w:sz w:val="24"/>
          <w:szCs w:val="24"/>
        </w:rPr>
        <w:t xml:space="preserve"> </w:t>
      </w:r>
      <w:r w:rsidR="008A4BB5">
        <w:rPr>
          <w:rFonts w:ascii="Times New Roman" w:hAnsi="Times New Roman" w:cs="Times New Roman"/>
          <w:sz w:val="24"/>
          <w:szCs w:val="24"/>
        </w:rPr>
        <w:t xml:space="preserve">(investice) ze strany </w:t>
      </w:r>
      <w:r w:rsidR="008A4BB5" w:rsidRPr="008A4BB5"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>, přičemž z tohoto titulu nevznikly SMP žádné nároky a pohledávky vůči Městské části ani vůči jiným spoluvlastníkům těchto budov</w:t>
      </w:r>
      <w:r w:rsidR="008A4B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Konrétně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jedná no nová technologická zařízení:</w:t>
      </w:r>
    </w:p>
    <w:p w14:paraId="1D91961E" w14:textId="5A5C4821" w:rsidR="008A4BB5" w:rsidRDefault="005756D3" w:rsidP="005756D3">
      <w:pPr>
        <w:spacing w:after="0" w:line="240" w:lineRule="auto"/>
        <w:ind w:left="1410" w:hanging="9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8A4BB5" w:rsidRPr="008A4BB5">
        <w:rPr>
          <w:rFonts w:ascii="Times New Roman" w:hAnsi="Times New Roman" w:cs="Times New Roman"/>
          <w:sz w:val="24"/>
          <w:szCs w:val="24"/>
        </w:rPr>
        <w:t xml:space="preserve"> </w:t>
      </w:r>
      <w:r w:rsidRPr="005756D3">
        <w:rPr>
          <w:rFonts w:ascii="Times New Roman" w:hAnsi="Times New Roman" w:cs="Times New Roman"/>
          <w:sz w:val="24"/>
          <w:szCs w:val="24"/>
        </w:rPr>
        <w:t xml:space="preserve">v budově </w:t>
      </w:r>
      <w:r>
        <w:rPr>
          <w:rFonts w:ascii="Times New Roman" w:hAnsi="Times New Roman" w:cs="Times New Roman"/>
          <w:sz w:val="24"/>
          <w:szCs w:val="24"/>
        </w:rPr>
        <w:t xml:space="preserve">Jana Želivského </w:t>
      </w:r>
      <w:r w:rsidRPr="005756D3">
        <w:rPr>
          <w:rFonts w:ascii="Times New Roman" w:hAnsi="Times New Roman" w:cs="Times New Roman"/>
          <w:sz w:val="24"/>
          <w:szCs w:val="24"/>
        </w:rPr>
        <w:t>č.p. 2386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6D3">
        <w:rPr>
          <w:rFonts w:ascii="Times New Roman" w:hAnsi="Times New Roman" w:cs="Times New Roman"/>
          <w:sz w:val="24"/>
          <w:szCs w:val="24"/>
        </w:rPr>
        <w:t xml:space="preserve">kondenzační kotel REMEHA GAS 210 </w:t>
      </w:r>
      <w:proofErr w:type="spellStart"/>
      <w:r w:rsidRPr="005756D3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Pr="005756D3">
        <w:rPr>
          <w:rFonts w:ascii="Times New Roman" w:hAnsi="Times New Roman" w:cs="Times New Roman"/>
          <w:sz w:val="24"/>
          <w:szCs w:val="24"/>
        </w:rPr>
        <w:t xml:space="preserve"> Pro – 2x a je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5756D3">
        <w:rPr>
          <w:rFonts w:ascii="Times New Roman" w:hAnsi="Times New Roman" w:cs="Times New Roman"/>
          <w:sz w:val="24"/>
          <w:szCs w:val="24"/>
        </w:rPr>
        <w:t xml:space="preserve"> součásti a příslušenství, </w:t>
      </w:r>
    </w:p>
    <w:p w14:paraId="46666C50" w14:textId="25208DD8" w:rsidR="005756D3" w:rsidRDefault="005756D3" w:rsidP="005756D3">
      <w:pPr>
        <w:spacing w:after="0" w:line="240" w:lineRule="auto"/>
        <w:ind w:left="1410" w:hanging="9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v budově Hořanská č.p. 1510 </w:t>
      </w:r>
      <w:r w:rsidRPr="005756D3">
        <w:rPr>
          <w:rFonts w:ascii="Times New Roman" w:hAnsi="Times New Roman" w:cs="Times New Roman"/>
          <w:sz w:val="24"/>
          <w:szCs w:val="24"/>
        </w:rPr>
        <w:t>kondenzační ko</w:t>
      </w:r>
      <w:r>
        <w:rPr>
          <w:rFonts w:ascii="Times New Roman" w:hAnsi="Times New Roman" w:cs="Times New Roman"/>
          <w:sz w:val="24"/>
          <w:szCs w:val="24"/>
        </w:rPr>
        <w:t xml:space="preserve">tel De Dietrich C </w:t>
      </w:r>
      <w:proofErr w:type="gramStart"/>
      <w:r>
        <w:rPr>
          <w:rFonts w:ascii="Times New Roman" w:hAnsi="Times New Roman" w:cs="Times New Roman"/>
          <w:sz w:val="24"/>
          <w:szCs w:val="24"/>
        </w:rPr>
        <w:t>230- 170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6D3">
        <w:rPr>
          <w:rFonts w:ascii="Times New Roman" w:hAnsi="Times New Roman" w:cs="Times New Roman"/>
          <w:sz w:val="24"/>
          <w:szCs w:val="24"/>
        </w:rPr>
        <w:t>(2 ks) a jeho součásti a příslušenství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B9CDE1" w14:textId="77777777" w:rsidR="008A4BB5" w:rsidRDefault="008A4BB5" w:rsidP="00DC1B05">
      <w:pPr>
        <w:pStyle w:val="Odstavecseseznamem"/>
        <w:spacing w:after="0" w:line="240" w:lineRule="auto"/>
        <w:ind w:left="0"/>
        <w:jc w:val="both"/>
        <w:rPr>
          <w:rStyle w:val="preformatted"/>
          <w:rFonts w:ascii="Times New Roman" w:hAnsi="Times New Roman" w:cs="Times New Roman"/>
          <w:sz w:val="24"/>
          <w:szCs w:val="24"/>
        </w:rPr>
      </w:pPr>
    </w:p>
    <w:p w14:paraId="775117F4" w14:textId="512F4818" w:rsidR="008A4BB5" w:rsidRDefault="008A4BB5" w:rsidP="00DC1B05">
      <w:pPr>
        <w:pStyle w:val="Odstavecseseznamem"/>
        <w:spacing w:after="0" w:line="240" w:lineRule="auto"/>
        <w:ind w:left="0"/>
        <w:jc w:val="both"/>
        <w:rPr>
          <w:rStyle w:val="preformatted"/>
          <w:rFonts w:ascii="Times New Roman" w:hAnsi="Times New Roman" w:cs="Times New Roman"/>
          <w:sz w:val="24"/>
          <w:szCs w:val="24"/>
        </w:rPr>
      </w:pPr>
      <w:r>
        <w:rPr>
          <w:rStyle w:val="preformatted"/>
          <w:rFonts w:ascii="Times New Roman" w:hAnsi="Times New Roman" w:cs="Times New Roman"/>
          <w:sz w:val="24"/>
          <w:szCs w:val="24"/>
        </w:rPr>
        <w:t>4.</w:t>
      </w:r>
      <w:r w:rsidR="005756D3">
        <w:rPr>
          <w:rStyle w:val="preformatted"/>
          <w:rFonts w:ascii="Times New Roman" w:hAnsi="Times New Roman" w:cs="Times New Roman"/>
          <w:sz w:val="24"/>
          <w:szCs w:val="24"/>
        </w:rPr>
        <w:t xml:space="preserve">3. </w:t>
      </w:r>
      <w:r>
        <w:rPr>
          <w:rStyle w:val="preformatted"/>
          <w:rFonts w:ascii="Times New Roman" w:hAnsi="Times New Roman" w:cs="Times New Roman"/>
          <w:sz w:val="24"/>
          <w:szCs w:val="24"/>
        </w:rPr>
        <w:t>Městská část a SMP vzhledem k tomu, že v souvislosti s vydáním technologického zařízení kotelen jednotlivým SVJ b</w:t>
      </w:r>
      <w:r w:rsidR="00A7271E">
        <w:rPr>
          <w:rStyle w:val="preformatted"/>
          <w:rFonts w:ascii="Times New Roman" w:hAnsi="Times New Roman" w:cs="Times New Roman"/>
          <w:sz w:val="24"/>
          <w:szCs w:val="24"/>
        </w:rPr>
        <w:t>yla</w:t>
      </w:r>
      <w:r>
        <w:rPr>
          <w:rStyle w:val="preformatted"/>
          <w:rFonts w:ascii="Times New Roman" w:hAnsi="Times New Roman" w:cs="Times New Roman"/>
          <w:sz w:val="24"/>
          <w:szCs w:val="24"/>
        </w:rPr>
        <w:t xml:space="preserve"> ukončena konkludentní dohoda o užívání technologického zařízení kotelny Městskou částí</w:t>
      </w:r>
      <w:r w:rsidR="005756D3">
        <w:rPr>
          <w:rStyle w:val="preformatted"/>
          <w:rFonts w:ascii="Times New Roman" w:hAnsi="Times New Roman" w:cs="Times New Roman"/>
          <w:sz w:val="24"/>
          <w:szCs w:val="24"/>
        </w:rPr>
        <w:t>,</w:t>
      </w:r>
      <w:r>
        <w:rPr>
          <w:rStyle w:val="preformatted"/>
          <w:rFonts w:ascii="Times New Roman" w:hAnsi="Times New Roman" w:cs="Times New Roman"/>
          <w:sz w:val="24"/>
          <w:szCs w:val="24"/>
        </w:rPr>
        <w:t xml:space="preserve"> uzavř</w:t>
      </w:r>
      <w:r w:rsidR="00A7271E">
        <w:rPr>
          <w:rStyle w:val="preformatted"/>
          <w:rFonts w:ascii="Times New Roman" w:hAnsi="Times New Roman" w:cs="Times New Roman"/>
          <w:sz w:val="24"/>
          <w:szCs w:val="24"/>
        </w:rPr>
        <w:t>ely</w:t>
      </w:r>
      <w:r>
        <w:rPr>
          <w:rStyle w:val="preformatted"/>
          <w:rFonts w:ascii="Times New Roman" w:hAnsi="Times New Roman" w:cs="Times New Roman"/>
          <w:sz w:val="24"/>
          <w:szCs w:val="24"/>
        </w:rPr>
        <w:t xml:space="preserve"> mezi sebou dohodu o ukončení nájemní smlouvy ve vztahu k předmětným technologickým zařízením kotelny předávaným SVJ, která nab</w:t>
      </w:r>
      <w:r w:rsidR="00A7271E">
        <w:rPr>
          <w:rStyle w:val="preformatted"/>
          <w:rFonts w:ascii="Times New Roman" w:hAnsi="Times New Roman" w:cs="Times New Roman"/>
          <w:sz w:val="24"/>
          <w:szCs w:val="24"/>
        </w:rPr>
        <w:t>yla</w:t>
      </w:r>
      <w:r>
        <w:rPr>
          <w:rStyle w:val="preformatted"/>
          <w:rFonts w:ascii="Times New Roman" w:hAnsi="Times New Roman" w:cs="Times New Roman"/>
          <w:sz w:val="24"/>
          <w:szCs w:val="24"/>
        </w:rPr>
        <w:t xml:space="preserve"> účinnosti ohledně každého jednotlivého zařízení tím okamžikem, kdy do</w:t>
      </w:r>
      <w:r w:rsidR="00A7271E">
        <w:rPr>
          <w:rStyle w:val="preformatted"/>
          <w:rFonts w:ascii="Times New Roman" w:hAnsi="Times New Roman" w:cs="Times New Roman"/>
          <w:sz w:val="24"/>
          <w:szCs w:val="24"/>
        </w:rPr>
        <w:t>šlo</w:t>
      </w:r>
      <w:r>
        <w:rPr>
          <w:rStyle w:val="preformatted"/>
          <w:rFonts w:ascii="Times New Roman" w:hAnsi="Times New Roman" w:cs="Times New Roman"/>
          <w:sz w:val="24"/>
          <w:szCs w:val="24"/>
        </w:rPr>
        <w:t xml:space="preserve"> k řádnému předání technologického zařízení kotelny SVJ na základě předávacího protokolu</w:t>
      </w:r>
      <w:r w:rsidR="00A7271E">
        <w:rPr>
          <w:rStyle w:val="preformatted"/>
          <w:rFonts w:ascii="Times New Roman" w:hAnsi="Times New Roman" w:cs="Times New Roman"/>
          <w:sz w:val="24"/>
          <w:szCs w:val="24"/>
        </w:rPr>
        <w:t>, tzn. k 31. 1. 2020</w:t>
      </w:r>
      <w:r w:rsidR="0045501C" w:rsidRPr="0045501C">
        <w:rPr>
          <w:rStyle w:val="preformatted"/>
          <w:rFonts w:ascii="Times New Roman" w:hAnsi="Times New Roman" w:cs="Times New Roman"/>
          <w:sz w:val="24"/>
          <w:szCs w:val="24"/>
        </w:rPr>
        <w:t xml:space="preserve"> </w:t>
      </w:r>
      <w:r w:rsidR="0045501C">
        <w:rPr>
          <w:rStyle w:val="preformatted"/>
          <w:rFonts w:ascii="Times New Roman" w:hAnsi="Times New Roman" w:cs="Times New Roman"/>
          <w:sz w:val="24"/>
          <w:szCs w:val="24"/>
        </w:rPr>
        <w:t>a současně tím do</w:t>
      </w:r>
      <w:r w:rsidR="00A7271E">
        <w:rPr>
          <w:rStyle w:val="preformatted"/>
          <w:rFonts w:ascii="Times New Roman" w:hAnsi="Times New Roman" w:cs="Times New Roman"/>
          <w:sz w:val="24"/>
          <w:szCs w:val="24"/>
        </w:rPr>
        <w:t>šlo</w:t>
      </w:r>
      <w:r w:rsidR="0045501C">
        <w:rPr>
          <w:rStyle w:val="preformatted"/>
          <w:rFonts w:ascii="Times New Roman" w:hAnsi="Times New Roman" w:cs="Times New Roman"/>
          <w:sz w:val="24"/>
          <w:szCs w:val="24"/>
        </w:rPr>
        <w:t xml:space="preserve"> k ukončení konkludentní hody o užívání technologického zařízení kotelny Městskou částí</w:t>
      </w:r>
      <w:r>
        <w:rPr>
          <w:rStyle w:val="preformatted"/>
          <w:rFonts w:ascii="Times New Roman" w:hAnsi="Times New Roman" w:cs="Times New Roman"/>
          <w:sz w:val="24"/>
          <w:szCs w:val="24"/>
        </w:rPr>
        <w:t>.</w:t>
      </w:r>
    </w:p>
    <w:p w14:paraId="712F95AD" w14:textId="50837624" w:rsidR="00E17B5D" w:rsidRDefault="00E17B5D" w:rsidP="00DC1B05">
      <w:pPr>
        <w:pStyle w:val="Odstavecseseznamem"/>
        <w:spacing w:after="0" w:line="240" w:lineRule="auto"/>
        <w:ind w:left="0"/>
        <w:jc w:val="both"/>
        <w:rPr>
          <w:rStyle w:val="preformatted"/>
          <w:rFonts w:ascii="Times New Roman" w:hAnsi="Times New Roman" w:cs="Times New Roman"/>
          <w:sz w:val="24"/>
          <w:szCs w:val="24"/>
        </w:rPr>
      </w:pPr>
      <w:r>
        <w:rPr>
          <w:rStyle w:val="preformatted"/>
          <w:rFonts w:ascii="Times New Roman" w:hAnsi="Times New Roman" w:cs="Times New Roman"/>
          <w:sz w:val="24"/>
          <w:szCs w:val="24"/>
        </w:rPr>
        <w:t xml:space="preserve"> </w:t>
      </w:r>
    </w:p>
    <w:p w14:paraId="6CEEE895" w14:textId="47A5A79F" w:rsidR="007D7598" w:rsidRDefault="007D7598" w:rsidP="007D7598">
      <w:pPr>
        <w:pStyle w:val="Odstavecseseznamem"/>
        <w:spacing w:after="0" w:line="240" w:lineRule="auto"/>
        <w:ind w:left="0"/>
        <w:jc w:val="both"/>
        <w:rPr>
          <w:rStyle w:val="preformatted"/>
          <w:rFonts w:ascii="Times New Roman" w:hAnsi="Times New Roman" w:cs="Times New Roman"/>
          <w:sz w:val="24"/>
          <w:szCs w:val="24"/>
        </w:rPr>
      </w:pPr>
      <w:r>
        <w:rPr>
          <w:rStyle w:val="preformatted"/>
          <w:rFonts w:ascii="Times New Roman" w:hAnsi="Times New Roman" w:cs="Times New Roman"/>
          <w:sz w:val="24"/>
          <w:szCs w:val="24"/>
        </w:rPr>
        <w:t xml:space="preserve">4.4. </w:t>
      </w:r>
      <w:r w:rsidRPr="00B360EA">
        <w:rPr>
          <w:rStyle w:val="preformatted"/>
          <w:rFonts w:ascii="Times New Roman" w:hAnsi="Times New Roman" w:cs="Times New Roman"/>
          <w:sz w:val="24"/>
          <w:szCs w:val="24"/>
        </w:rPr>
        <w:t>Městská část a SMP prohlašují, že vůči sobě nemají a nebudou mít po předání technologick</w:t>
      </w:r>
      <w:r>
        <w:rPr>
          <w:rStyle w:val="preformatted"/>
          <w:rFonts w:ascii="Times New Roman" w:hAnsi="Times New Roman" w:cs="Times New Roman"/>
          <w:sz w:val="24"/>
          <w:szCs w:val="24"/>
        </w:rPr>
        <w:t xml:space="preserve">ých </w:t>
      </w:r>
      <w:r w:rsidRPr="00B360EA">
        <w:rPr>
          <w:rStyle w:val="preformatted"/>
          <w:rFonts w:ascii="Times New Roman" w:hAnsi="Times New Roman" w:cs="Times New Roman"/>
          <w:sz w:val="24"/>
          <w:szCs w:val="24"/>
        </w:rPr>
        <w:t>zařízení kotel</w:t>
      </w:r>
      <w:r>
        <w:rPr>
          <w:rStyle w:val="preformatted"/>
          <w:rFonts w:ascii="Times New Roman" w:hAnsi="Times New Roman" w:cs="Times New Roman"/>
          <w:sz w:val="24"/>
          <w:szCs w:val="24"/>
        </w:rPr>
        <w:t>e</w:t>
      </w:r>
      <w:r w:rsidRPr="00B360EA">
        <w:rPr>
          <w:rStyle w:val="preformatted"/>
          <w:rFonts w:ascii="Times New Roman" w:hAnsi="Times New Roman" w:cs="Times New Roman"/>
          <w:sz w:val="24"/>
          <w:szCs w:val="24"/>
        </w:rPr>
        <w:t>n</w:t>
      </w:r>
      <w:r>
        <w:rPr>
          <w:rStyle w:val="preformatted"/>
          <w:rFonts w:ascii="Times New Roman" w:hAnsi="Times New Roman" w:cs="Times New Roman"/>
          <w:sz w:val="24"/>
          <w:szCs w:val="24"/>
        </w:rPr>
        <w:t xml:space="preserve"> Hořanská 1510/1 a Jana Želivského 2386/13 jednotlivým společenstvím vlastníků </w:t>
      </w:r>
      <w:r w:rsidRPr="00B360EA">
        <w:rPr>
          <w:rStyle w:val="preformatted"/>
          <w:rFonts w:ascii="Times New Roman" w:hAnsi="Times New Roman" w:cs="Times New Roman"/>
          <w:sz w:val="24"/>
          <w:szCs w:val="24"/>
        </w:rPr>
        <w:t xml:space="preserve">podle </w:t>
      </w:r>
      <w:r>
        <w:rPr>
          <w:rStyle w:val="preformatted"/>
          <w:rFonts w:ascii="Times New Roman" w:hAnsi="Times New Roman" w:cs="Times New Roman"/>
          <w:sz w:val="24"/>
          <w:szCs w:val="24"/>
        </w:rPr>
        <w:t xml:space="preserve">trojstranných dohod o narovnání uvedených v </w:t>
      </w:r>
      <w:r w:rsidRPr="00B360EA">
        <w:rPr>
          <w:rStyle w:val="preformatted"/>
          <w:rFonts w:ascii="Times New Roman" w:hAnsi="Times New Roman" w:cs="Times New Roman"/>
          <w:sz w:val="24"/>
          <w:szCs w:val="24"/>
        </w:rPr>
        <w:t xml:space="preserve">článku </w:t>
      </w:r>
      <w:r>
        <w:rPr>
          <w:rStyle w:val="preformatted"/>
          <w:rFonts w:ascii="Times New Roman" w:hAnsi="Times New Roman" w:cs="Times New Roman"/>
          <w:sz w:val="24"/>
          <w:szCs w:val="24"/>
        </w:rPr>
        <w:t xml:space="preserve">I. </w:t>
      </w:r>
      <w:r w:rsidRPr="00B360EA">
        <w:rPr>
          <w:rStyle w:val="preformatted"/>
          <w:rFonts w:ascii="Times New Roman" w:hAnsi="Times New Roman" w:cs="Times New Roman"/>
          <w:sz w:val="24"/>
          <w:szCs w:val="24"/>
        </w:rPr>
        <w:t>této Dohody žádná jiná práva ani povinnosti, které by vyplývaly ze vzájemných vztahů</w:t>
      </w:r>
      <w:r>
        <w:rPr>
          <w:rStyle w:val="preformatted"/>
          <w:rFonts w:ascii="Times New Roman" w:hAnsi="Times New Roman" w:cs="Times New Roman"/>
          <w:sz w:val="24"/>
          <w:szCs w:val="24"/>
        </w:rPr>
        <w:t xml:space="preserve"> týkajících investic uvedených v čl. II. této Dohody.  </w:t>
      </w:r>
      <w:r w:rsidRPr="00B360EA">
        <w:rPr>
          <w:rStyle w:val="preformatted"/>
          <w:rFonts w:ascii="Times New Roman" w:hAnsi="Times New Roman" w:cs="Times New Roman"/>
          <w:sz w:val="24"/>
          <w:szCs w:val="24"/>
        </w:rPr>
        <w:t xml:space="preserve">Zejména Účastníci </w:t>
      </w:r>
      <w:r>
        <w:rPr>
          <w:rStyle w:val="preformatted"/>
          <w:rFonts w:ascii="Times New Roman" w:hAnsi="Times New Roman" w:cs="Times New Roman"/>
          <w:sz w:val="24"/>
          <w:szCs w:val="24"/>
        </w:rPr>
        <w:t xml:space="preserve">této Dohody </w:t>
      </w:r>
      <w:r w:rsidRPr="00B360EA">
        <w:rPr>
          <w:rStyle w:val="preformatted"/>
          <w:rFonts w:ascii="Times New Roman" w:hAnsi="Times New Roman" w:cs="Times New Roman"/>
          <w:sz w:val="24"/>
          <w:szCs w:val="24"/>
        </w:rPr>
        <w:t xml:space="preserve">výslovně ujednávají, </w:t>
      </w:r>
      <w:r w:rsidRPr="00B360EA">
        <w:rPr>
          <w:rStyle w:val="preformatted"/>
          <w:rFonts w:ascii="Times New Roman" w:hAnsi="Times New Roman" w:cs="Times New Roman"/>
          <w:sz w:val="24"/>
          <w:szCs w:val="24"/>
        </w:rPr>
        <w:lastRenderedPageBreak/>
        <w:t xml:space="preserve">že Městská část </w:t>
      </w:r>
      <w:r>
        <w:rPr>
          <w:rStyle w:val="preformatted"/>
          <w:rFonts w:ascii="Times New Roman" w:hAnsi="Times New Roman" w:cs="Times New Roman"/>
          <w:sz w:val="24"/>
          <w:szCs w:val="24"/>
        </w:rPr>
        <w:t xml:space="preserve">vůči </w:t>
      </w:r>
      <w:r w:rsidRPr="00B360EA">
        <w:rPr>
          <w:rStyle w:val="preformatted"/>
          <w:rFonts w:ascii="Times New Roman" w:hAnsi="Times New Roman" w:cs="Times New Roman"/>
          <w:sz w:val="24"/>
          <w:szCs w:val="24"/>
        </w:rPr>
        <w:t>SMP a</w:t>
      </w:r>
      <w:r>
        <w:rPr>
          <w:rStyle w:val="preformatted"/>
          <w:rFonts w:ascii="Times New Roman" w:hAnsi="Times New Roman" w:cs="Times New Roman"/>
          <w:sz w:val="24"/>
          <w:szCs w:val="24"/>
        </w:rPr>
        <w:t>ni</w:t>
      </w:r>
      <w:r w:rsidRPr="00B360EA">
        <w:rPr>
          <w:rStyle w:val="preformatted"/>
          <w:rFonts w:ascii="Times New Roman" w:hAnsi="Times New Roman" w:cs="Times New Roman"/>
          <w:sz w:val="24"/>
          <w:szCs w:val="24"/>
        </w:rPr>
        <w:t xml:space="preserve"> S</w:t>
      </w:r>
      <w:r>
        <w:rPr>
          <w:rStyle w:val="preformatted"/>
          <w:rFonts w:ascii="Times New Roman" w:hAnsi="Times New Roman" w:cs="Times New Roman"/>
          <w:sz w:val="24"/>
          <w:szCs w:val="24"/>
        </w:rPr>
        <w:t xml:space="preserve">MP vůči </w:t>
      </w:r>
      <w:r w:rsidRPr="00B360EA">
        <w:rPr>
          <w:rStyle w:val="preformatted"/>
          <w:rFonts w:ascii="Times New Roman" w:hAnsi="Times New Roman" w:cs="Times New Roman"/>
          <w:sz w:val="24"/>
          <w:szCs w:val="24"/>
        </w:rPr>
        <w:t xml:space="preserve">Městské části </w:t>
      </w:r>
      <w:r>
        <w:rPr>
          <w:rStyle w:val="preformatted"/>
          <w:rFonts w:ascii="Times New Roman" w:hAnsi="Times New Roman" w:cs="Times New Roman"/>
          <w:sz w:val="24"/>
          <w:szCs w:val="24"/>
        </w:rPr>
        <w:t xml:space="preserve">nebudou </w:t>
      </w:r>
      <w:r w:rsidRPr="00B360EA">
        <w:rPr>
          <w:rStyle w:val="preformatted"/>
          <w:rFonts w:ascii="Times New Roman" w:hAnsi="Times New Roman" w:cs="Times New Roman"/>
          <w:sz w:val="24"/>
          <w:szCs w:val="24"/>
        </w:rPr>
        <w:t xml:space="preserve">uplatňovat jakoukoliv cestou žádné (skutečné či domnělé) nároky </w:t>
      </w:r>
      <w:r>
        <w:rPr>
          <w:rStyle w:val="preformatted"/>
          <w:rFonts w:ascii="Times New Roman" w:hAnsi="Times New Roman" w:cs="Times New Roman"/>
          <w:sz w:val="24"/>
          <w:szCs w:val="24"/>
        </w:rPr>
        <w:t xml:space="preserve">na náhradu </w:t>
      </w:r>
      <w:r w:rsidRPr="00B360EA">
        <w:rPr>
          <w:rStyle w:val="preformatted"/>
          <w:rFonts w:ascii="Times New Roman" w:hAnsi="Times New Roman" w:cs="Times New Roman"/>
          <w:sz w:val="24"/>
          <w:szCs w:val="24"/>
        </w:rPr>
        <w:t>škody, včetně nároků na náhradu ušlého zisku, nároky na vydání bezdůvodného obohacení, nároky na náhradu za zhodnocení nemovité věci, ani jakékoli jiné nároky z jakéhokoli právního titulu, vzniklé v souvislosti s výše popsan</w:t>
      </w:r>
      <w:r>
        <w:rPr>
          <w:rStyle w:val="preformatted"/>
          <w:rFonts w:ascii="Times New Roman" w:hAnsi="Times New Roman" w:cs="Times New Roman"/>
          <w:sz w:val="24"/>
          <w:szCs w:val="24"/>
        </w:rPr>
        <w:t xml:space="preserve">ými investicemi SMP uvedenými v čl. II této Dohody.  </w:t>
      </w:r>
      <w:r w:rsidRPr="00B360EA">
        <w:rPr>
          <w:rStyle w:val="preformatted"/>
          <w:rFonts w:ascii="Times New Roman" w:hAnsi="Times New Roman" w:cs="Times New Roman"/>
          <w:sz w:val="24"/>
          <w:szCs w:val="24"/>
        </w:rPr>
        <w:t xml:space="preserve">Městská část </w:t>
      </w:r>
      <w:r>
        <w:rPr>
          <w:rStyle w:val="preformatted"/>
          <w:rFonts w:ascii="Times New Roman" w:hAnsi="Times New Roman" w:cs="Times New Roman"/>
          <w:sz w:val="24"/>
          <w:szCs w:val="24"/>
        </w:rPr>
        <w:t>na straně jedné a SMP</w:t>
      </w:r>
      <w:r w:rsidRPr="00B360EA">
        <w:rPr>
          <w:rStyle w:val="preformatte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eformatted"/>
          <w:rFonts w:ascii="Times New Roman" w:hAnsi="Times New Roman" w:cs="Times New Roman"/>
          <w:sz w:val="24"/>
          <w:szCs w:val="24"/>
        </w:rPr>
        <w:br/>
      </w:r>
      <w:r w:rsidRPr="00B360EA">
        <w:rPr>
          <w:rStyle w:val="preformatted"/>
          <w:rFonts w:ascii="Times New Roman" w:hAnsi="Times New Roman" w:cs="Times New Roman"/>
          <w:sz w:val="24"/>
          <w:szCs w:val="24"/>
        </w:rPr>
        <w:t>na straně druhé prohlašují, že vzájemným narovnáním dle této Dohody jsou mezi nimi úplně a bezezbytku vyrovnány veškeré případné nároky související se vzájemnými vztahy popsanými v</w:t>
      </w:r>
      <w:r>
        <w:rPr>
          <w:rStyle w:val="preformatted"/>
          <w:rFonts w:ascii="Times New Roman" w:hAnsi="Times New Roman" w:cs="Times New Roman"/>
          <w:sz w:val="24"/>
          <w:szCs w:val="24"/>
        </w:rPr>
        <w:t> </w:t>
      </w:r>
      <w:r w:rsidRPr="00B360EA">
        <w:rPr>
          <w:rStyle w:val="preformatted"/>
          <w:rFonts w:ascii="Times New Roman" w:hAnsi="Times New Roman" w:cs="Times New Roman"/>
          <w:sz w:val="24"/>
          <w:szCs w:val="24"/>
        </w:rPr>
        <w:t>člán</w:t>
      </w:r>
      <w:r>
        <w:rPr>
          <w:rStyle w:val="preformatted"/>
          <w:rFonts w:ascii="Times New Roman" w:hAnsi="Times New Roman" w:cs="Times New Roman"/>
          <w:sz w:val="24"/>
          <w:szCs w:val="24"/>
        </w:rPr>
        <w:t xml:space="preserve">ku </w:t>
      </w:r>
      <w:r w:rsidRPr="00B360EA">
        <w:rPr>
          <w:rStyle w:val="preformatted"/>
          <w:rFonts w:ascii="Times New Roman" w:hAnsi="Times New Roman" w:cs="Times New Roman"/>
          <w:sz w:val="24"/>
          <w:szCs w:val="24"/>
        </w:rPr>
        <w:t>II. této Dohody.</w:t>
      </w:r>
    </w:p>
    <w:p w14:paraId="245D86FB" w14:textId="77777777" w:rsidR="007D7598" w:rsidRDefault="007D7598" w:rsidP="007D7598">
      <w:pPr>
        <w:pStyle w:val="Odstavecseseznamem"/>
        <w:spacing w:after="0" w:line="240" w:lineRule="auto"/>
        <w:ind w:left="0"/>
        <w:jc w:val="both"/>
        <w:rPr>
          <w:rStyle w:val="preformatted"/>
          <w:rFonts w:ascii="Times New Roman" w:hAnsi="Times New Roman" w:cs="Times New Roman"/>
          <w:sz w:val="24"/>
          <w:szCs w:val="24"/>
        </w:rPr>
      </w:pPr>
    </w:p>
    <w:p w14:paraId="3A1C5B7F" w14:textId="77777777" w:rsidR="007D7598" w:rsidRPr="00B360EA" w:rsidRDefault="007D7598" w:rsidP="00DC1B05">
      <w:pPr>
        <w:pStyle w:val="Odstavecseseznamem"/>
        <w:spacing w:after="0" w:line="240" w:lineRule="auto"/>
        <w:ind w:left="0"/>
        <w:jc w:val="both"/>
        <w:rPr>
          <w:rStyle w:val="preformatted"/>
          <w:rFonts w:ascii="Times New Roman" w:hAnsi="Times New Roman" w:cs="Times New Roman"/>
          <w:sz w:val="24"/>
          <w:szCs w:val="24"/>
        </w:rPr>
      </w:pPr>
    </w:p>
    <w:p w14:paraId="688A6642" w14:textId="77777777" w:rsidR="00DC1C97" w:rsidRDefault="00DC1C97" w:rsidP="00DC1B05">
      <w:pPr>
        <w:spacing w:after="0" w:line="240" w:lineRule="auto"/>
        <w:jc w:val="both"/>
        <w:rPr>
          <w:rStyle w:val="preformatted"/>
          <w:rFonts w:ascii="Times New Roman" w:hAnsi="Times New Roman" w:cs="Times New Roman"/>
          <w:b/>
          <w:bCs/>
          <w:sz w:val="24"/>
          <w:szCs w:val="24"/>
        </w:rPr>
      </w:pPr>
    </w:p>
    <w:p w14:paraId="50340E4D" w14:textId="5269FABB" w:rsidR="006A0E06" w:rsidRPr="00D80072" w:rsidRDefault="00B360EA" w:rsidP="00DC1B05">
      <w:pPr>
        <w:pStyle w:val="Odstavecseseznamem"/>
        <w:numPr>
          <w:ilvl w:val="0"/>
          <w:numId w:val="14"/>
        </w:numPr>
        <w:spacing w:after="0" w:line="240" w:lineRule="auto"/>
        <w:ind w:left="0" w:firstLine="0"/>
        <w:jc w:val="center"/>
        <w:rPr>
          <w:rStyle w:val="preformatted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preformatted"/>
          <w:rFonts w:ascii="Times New Roman" w:hAnsi="Times New Roman" w:cs="Times New Roman"/>
          <w:b/>
          <w:bCs/>
          <w:sz w:val="24"/>
          <w:szCs w:val="24"/>
        </w:rPr>
        <w:t>Záv</w:t>
      </w:r>
      <w:r w:rsidR="00F02A30" w:rsidRPr="00D80072">
        <w:rPr>
          <w:rStyle w:val="preformatted"/>
          <w:rFonts w:ascii="Times New Roman" w:hAnsi="Times New Roman" w:cs="Times New Roman"/>
          <w:b/>
          <w:bCs/>
          <w:sz w:val="24"/>
          <w:szCs w:val="24"/>
        </w:rPr>
        <w:t>ěrečná ujednání</w:t>
      </w:r>
    </w:p>
    <w:p w14:paraId="6A901680" w14:textId="77777777" w:rsidR="00180985" w:rsidRPr="00D80072" w:rsidRDefault="00180985" w:rsidP="00DC1B05">
      <w:pPr>
        <w:spacing w:after="0" w:line="240" w:lineRule="auto"/>
        <w:ind w:left="40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14:paraId="7DC0399B" w14:textId="14AA27CD" w:rsidR="00D80072" w:rsidRDefault="00180985" w:rsidP="00DC1B05">
      <w:pPr>
        <w:pStyle w:val="Odstavecseseznamem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Účastníci Dohody </w:t>
      </w:r>
      <w:r w:rsidR="00AC0B6C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berou na vědomí, že </w:t>
      </w:r>
      <w:r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tuto Dohodu </w:t>
      </w:r>
      <w:r w:rsidR="00AC0B6C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musí před podpisem</w:t>
      </w:r>
      <w:r w:rsidR="00B50612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zástupce </w:t>
      </w:r>
      <w:r w:rsidR="00AC0B6C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M</w:t>
      </w:r>
      <w:r w:rsidR="001364EA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ěstské části </w:t>
      </w:r>
      <w:r w:rsidR="00AC0B6C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schválit příslušné orgány Městské části</w:t>
      </w:r>
      <w:r w:rsidR="005E4ED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, zejména Rada městské části</w:t>
      </w:r>
      <w:r w:rsidR="00AC0B6C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.</w:t>
      </w:r>
    </w:p>
    <w:p w14:paraId="10936266" w14:textId="77777777" w:rsidR="00D80072" w:rsidRPr="00D80072" w:rsidRDefault="00D80072" w:rsidP="00DC1B05">
      <w:pPr>
        <w:pStyle w:val="Odstavecseseznamem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14:paraId="036A183A" w14:textId="0E159282" w:rsidR="00AC0B6C" w:rsidRPr="00D80072" w:rsidRDefault="00180985" w:rsidP="00DC1B05">
      <w:pPr>
        <w:pStyle w:val="Odstavecseseznamem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S</w:t>
      </w:r>
      <w:r w:rsidR="00BC511F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MP b</w:t>
      </w:r>
      <w:r w:rsidR="00AC0B6C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ere na vědomí, že </w:t>
      </w:r>
      <w:r w:rsidR="005766CF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Městská část</w:t>
      </w:r>
      <w:r w:rsidR="00AC0B6C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je subjektem veřejného práva hospodařícím </w:t>
      </w:r>
      <w:r w:rsid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br/>
      </w:r>
      <w:r w:rsidR="00AC0B6C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s veřejnými prostředky, a proto tato </w:t>
      </w:r>
      <w:r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Dohoda </w:t>
      </w:r>
      <w:r w:rsidR="00AC0B6C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a všechny její případné součásti, přílohy </w:t>
      </w:r>
      <w:r w:rsidR="004201E6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br/>
      </w:r>
      <w:r w:rsidR="00AC0B6C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či pozdější dodatky mohou být zveřejněny. </w:t>
      </w:r>
      <w:r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Účastníci </w:t>
      </w:r>
      <w:r w:rsidR="00AC0B6C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prohlašují, že souhlasí se zveřejněním smlouvy v registru smluv ve s</w:t>
      </w:r>
      <w:r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myslu zákona č. 340/2015 Sb., o </w:t>
      </w:r>
      <w:r w:rsidR="00AC0B6C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registru smluv,</w:t>
      </w:r>
      <w:r w:rsidR="00454FBB" w:rsidRPr="00D80072">
        <w:rPr>
          <w:rFonts w:ascii="Times New Roman" w:hAnsi="Times New Roman" w:cs="Times New Roman"/>
          <w:sz w:val="24"/>
          <w:szCs w:val="24"/>
        </w:rPr>
        <w:t xml:space="preserve"> ve znění pozdějších předpisů </w:t>
      </w:r>
      <w:r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(dále jen „</w:t>
      </w:r>
      <w:r w:rsidRPr="00D8007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>Registr smluv</w:t>
      </w:r>
      <w:r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“).</w:t>
      </w:r>
    </w:p>
    <w:p w14:paraId="18302ADC" w14:textId="77777777" w:rsidR="00180985" w:rsidRPr="00D80072" w:rsidRDefault="00180985" w:rsidP="00DC1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14:paraId="0AE8FFD5" w14:textId="012D70BB" w:rsidR="00AC0B6C" w:rsidRPr="00D80072" w:rsidRDefault="00AC0B6C" w:rsidP="00DC1B0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Tato </w:t>
      </w:r>
      <w:r w:rsidR="00180985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Dohoda </w:t>
      </w:r>
      <w:r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nabývá platnosti dnem jejího podpisu </w:t>
      </w:r>
      <w:r w:rsidR="000B7730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všemi Účastníky </w:t>
      </w:r>
      <w:r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a účinnosti dnem jejího zveřejnění v Registru smluv.</w:t>
      </w:r>
    </w:p>
    <w:p w14:paraId="27AB53EA" w14:textId="77777777" w:rsidR="00180985" w:rsidRPr="00D80072" w:rsidRDefault="00180985" w:rsidP="00DC1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14:paraId="739271A9" w14:textId="541F4639" w:rsidR="000B7730" w:rsidRPr="00D80072" w:rsidRDefault="000B7730" w:rsidP="00DC1B0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bookmarkStart w:id="1" w:name="_Hlk19825168"/>
      <w:r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Účastníci této Dohody prohlašují, že zpracovávají osobní údaje dle zákona č. 110/2019 Sb., o zpracování osobních údajů, v platném znění.</w:t>
      </w:r>
    </w:p>
    <w:p w14:paraId="4ED5CCDA" w14:textId="77777777" w:rsidR="000B7730" w:rsidRPr="00D80072" w:rsidRDefault="000B7730" w:rsidP="00DC1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bookmarkEnd w:id="1"/>
    <w:p w14:paraId="72BF010F" w14:textId="0A5E2DC2" w:rsidR="00AC0B6C" w:rsidRPr="00D80072" w:rsidRDefault="00180985" w:rsidP="00DC1B0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Účastníci </w:t>
      </w:r>
      <w:r w:rsidR="00AC0B6C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prohlašují, že by k uzavření této </w:t>
      </w:r>
      <w:r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Dohody </w:t>
      </w:r>
      <w:r w:rsidR="00AC0B6C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došlo i tehdy, kdyby kterákoli její část byla neplatná nebo se neplatnou stala dodatečně. </w:t>
      </w:r>
      <w:r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Účastníci </w:t>
      </w:r>
      <w:r w:rsidR="00AC0B6C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se zavazují, že pokud se kterékoli ujednání této </w:t>
      </w:r>
      <w:r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Dohody </w:t>
      </w:r>
      <w:r w:rsidR="00AC0B6C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nebo s ní související ujednání či jakákoli její část ukážou být zdánlivými, neplatnými nebo nevymahatelnými či se zdánlivými, neplatnými nebo nevymahatelnými stanou, neovlivní tato skutečnost platnost </w:t>
      </w:r>
      <w:r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Dohody jako celku. V </w:t>
      </w:r>
      <w:r w:rsidR="00AC0B6C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takovém případě se </w:t>
      </w:r>
      <w:r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účastníci </w:t>
      </w:r>
      <w:r w:rsidR="00AC0B6C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zavazují nahradit zdánlivé, neplatné či nevymahatelné ujednání ujednáním platným a vymahatelným, které se svým ekonomickým </w:t>
      </w:r>
      <w:proofErr w:type="gramStart"/>
      <w:r w:rsidR="00AC0B6C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účelem</w:t>
      </w:r>
      <w:proofErr w:type="gramEnd"/>
      <w:r w:rsidR="00AC0B6C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pokud možno nejvíce podobá zdánlivému, neplatnému či nevymahatelnému ujednání. </w:t>
      </w:r>
      <w:r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Účastníci </w:t>
      </w:r>
      <w:r w:rsidR="00AC0B6C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se vzájemně zavazují, že budou spolupracovat při tvorbě takového ustanovení. Obdobně se bude postupovat v případě ostatních zmíněných nedostatků </w:t>
      </w:r>
      <w:r w:rsidR="0085531E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Dohody</w:t>
      </w:r>
      <w:r w:rsidR="00AC0B6C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či souvisejících ujednání.</w:t>
      </w:r>
    </w:p>
    <w:p w14:paraId="2498A07A" w14:textId="77777777" w:rsidR="0085531E" w:rsidRPr="00D80072" w:rsidRDefault="0085531E" w:rsidP="00DC1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14:paraId="0E511DE6" w14:textId="42856504" w:rsidR="006A0E06" w:rsidRPr="00D80072" w:rsidRDefault="000B7730" w:rsidP="00DC1B0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Účastníci </w:t>
      </w:r>
      <w:r w:rsidR="006A0E06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prohlašují, že tato Dohoda vyjadřuje jejich pravou a svobodnou vůli. Dále prohlašují, že tato Dohoda nebyla uzavřena pod nátlakem, v tísni, či za nápadně nevýhodných podmínek, ani ji nepovažují za zjevně rozpornou s dobrými mravy. Na důkaz své pravé vůle smluvní strany připojují k této Dohodě své podpisy.</w:t>
      </w:r>
    </w:p>
    <w:p w14:paraId="58F4AF29" w14:textId="77777777" w:rsidR="0085531E" w:rsidRPr="00D80072" w:rsidRDefault="0085531E" w:rsidP="00DC1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14:paraId="3DF090FC" w14:textId="0BDC3B3D" w:rsidR="006A0E06" w:rsidRPr="00D80072" w:rsidRDefault="006A0E06" w:rsidP="00DC1B0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Tato Dohoda se vyhotovuje ve </w:t>
      </w:r>
      <w:r w:rsidR="001516D4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čtyřech </w:t>
      </w:r>
      <w:r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vyhotoveních, přičemž </w:t>
      </w:r>
      <w:bookmarkStart w:id="2" w:name="_Hlk19825488"/>
      <w:r w:rsidR="005F5CA3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každá smluvní strana </w:t>
      </w:r>
      <w:r w:rsidR="001516D4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obdrží dvě vyhotovení</w:t>
      </w:r>
      <w:r w:rsidR="005F5CA3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. </w:t>
      </w:r>
      <w:bookmarkStart w:id="3" w:name="_Hlk19825513"/>
      <w:bookmarkEnd w:id="2"/>
      <w:r w:rsidR="005F5CA3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516D4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Přílohou této Dohody je plná moc zástupce Městské části Praha 3 ze dne 26.</w:t>
      </w:r>
      <w:r w:rsidR="005F5CA3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516D4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6.</w:t>
      </w:r>
      <w:r w:rsidR="005F5CA3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516D4" w:rsidRPr="00D800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2019.</w:t>
      </w:r>
      <w:bookmarkEnd w:id="3"/>
    </w:p>
    <w:p w14:paraId="50F6EC43" w14:textId="2B2B680E" w:rsidR="00C160FE" w:rsidRDefault="00C160FE" w:rsidP="006A0E06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52EDC62A" w14:textId="77777777" w:rsidR="00E2304A" w:rsidRDefault="00E2304A" w:rsidP="006A0E06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37086499" w14:textId="2B712085" w:rsidR="006A0E06" w:rsidRPr="00D80072" w:rsidRDefault="0014346E" w:rsidP="006A0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</w:t>
      </w:r>
      <w:r w:rsidR="006A0E06" w:rsidRPr="00D80072">
        <w:rPr>
          <w:rFonts w:ascii="Times New Roman" w:hAnsi="Times New Roman" w:cs="Times New Roman"/>
          <w:b/>
          <w:sz w:val="24"/>
          <w:szCs w:val="24"/>
        </w:rPr>
        <w:t>ěstská část Praha 3</w:t>
      </w:r>
    </w:p>
    <w:p w14:paraId="68B03C06" w14:textId="77777777" w:rsidR="002D10FF" w:rsidRPr="00D80072" w:rsidRDefault="002D10FF" w:rsidP="006A0E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B20B8" w14:textId="77777777" w:rsidR="006A0E06" w:rsidRPr="00D80072" w:rsidRDefault="006A0E06" w:rsidP="006A0E06">
      <w:pPr>
        <w:jc w:val="both"/>
        <w:rPr>
          <w:rFonts w:ascii="Times New Roman" w:hAnsi="Times New Roman" w:cs="Times New Roman"/>
          <w:sz w:val="24"/>
          <w:szCs w:val="24"/>
        </w:rPr>
      </w:pPr>
      <w:r w:rsidRPr="00D80072">
        <w:rPr>
          <w:rFonts w:ascii="Times New Roman" w:hAnsi="Times New Roman" w:cs="Times New Roman"/>
          <w:sz w:val="24"/>
          <w:szCs w:val="24"/>
        </w:rPr>
        <w:t>V Praze dne ………………………………………</w:t>
      </w:r>
    </w:p>
    <w:p w14:paraId="6FF4942D" w14:textId="77777777" w:rsidR="003F1045" w:rsidRPr="00D80072" w:rsidRDefault="003F1045" w:rsidP="003F1045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235620DB" w14:textId="2647FEBA" w:rsidR="003F1045" w:rsidRPr="00D80072" w:rsidRDefault="003F1045" w:rsidP="003F1045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800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Správa majetkového portfolia Praha 3 a.s.</w:t>
      </w:r>
    </w:p>
    <w:p w14:paraId="605EC601" w14:textId="2EDEF2A0" w:rsidR="003F1045" w:rsidRPr="00D80072" w:rsidRDefault="003F1045" w:rsidP="003F1045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5FC05F40" w14:textId="77777777" w:rsidR="003F1045" w:rsidRPr="00D80072" w:rsidRDefault="003F1045" w:rsidP="003F1045">
      <w:pPr>
        <w:jc w:val="both"/>
        <w:rPr>
          <w:rFonts w:ascii="Times New Roman" w:hAnsi="Times New Roman" w:cs="Times New Roman"/>
          <w:sz w:val="24"/>
          <w:szCs w:val="24"/>
        </w:rPr>
      </w:pPr>
      <w:r w:rsidRPr="00D80072">
        <w:rPr>
          <w:rFonts w:ascii="Times New Roman" w:hAnsi="Times New Roman" w:cs="Times New Roman"/>
          <w:sz w:val="24"/>
          <w:szCs w:val="24"/>
        </w:rPr>
        <w:t>V Praze dne …………………………………….</w:t>
      </w:r>
      <w:r w:rsidRPr="00D80072">
        <w:rPr>
          <w:rFonts w:ascii="Times New Roman" w:hAnsi="Times New Roman" w:cs="Times New Roman"/>
          <w:sz w:val="24"/>
          <w:szCs w:val="24"/>
        </w:rPr>
        <w:tab/>
      </w:r>
      <w:r w:rsidRPr="00D80072">
        <w:rPr>
          <w:rFonts w:ascii="Times New Roman" w:hAnsi="Times New Roman" w:cs="Times New Roman"/>
          <w:sz w:val="24"/>
          <w:szCs w:val="24"/>
        </w:rPr>
        <w:tab/>
      </w:r>
      <w:r w:rsidRPr="00D80072">
        <w:rPr>
          <w:rFonts w:ascii="Times New Roman" w:hAnsi="Times New Roman" w:cs="Times New Roman"/>
          <w:sz w:val="24"/>
          <w:szCs w:val="24"/>
        </w:rPr>
        <w:tab/>
      </w:r>
      <w:r w:rsidRPr="00D80072">
        <w:rPr>
          <w:rFonts w:ascii="Times New Roman" w:hAnsi="Times New Roman" w:cs="Times New Roman"/>
          <w:sz w:val="24"/>
          <w:szCs w:val="24"/>
        </w:rPr>
        <w:tab/>
      </w:r>
    </w:p>
    <w:p w14:paraId="3A0EAAEF" w14:textId="07F87CAB" w:rsidR="003F1045" w:rsidRPr="00D80072" w:rsidRDefault="003F1045" w:rsidP="00F91429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62D371CD" w14:textId="1D10400C" w:rsidR="003F1045" w:rsidRPr="00D80072" w:rsidRDefault="00693BFE" w:rsidP="00F91429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93B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V souladu s § 43 odst. 1 zákona č. 131/2000 Sb., o hlavním městě Praze, ve znění pozdějších předpisů, tímto Městská část potvrzuje, že uzavření tohoto dodatku schválila Rada městské části Praha 3 </w:t>
      </w:r>
      <w:r w:rsidR="0043126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v působnosti jediného akcionáře Správa majetkového portfolia Praha 3, a.s. </w:t>
      </w:r>
      <w:r w:rsidRPr="00693B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usnesením č.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6</w:t>
      </w:r>
      <w:r w:rsidRPr="00693B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ze dne 25.3.2020.</w:t>
      </w:r>
    </w:p>
    <w:sectPr w:rsidR="003F1045" w:rsidRPr="00D80072" w:rsidSect="002D10FF"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6B383" w14:textId="77777777" w:rsidR="00016C7B" w:rsidRDefault="00016C7B" w:rsidP="00D46FB3">
      <w:pPr>
        <w:spacing w:after="0" w:line="240" w:lineRule="auto"/>
      </w:pPr>
      <w:r>
        <w:separator/>
      </w:r>
    </w:p>
  </w:endnote>
  <w:endnote w:type="continuationSeparator" w:id="0">
    <w:p w14:paraId="4D891360" w14:textId="77777777" w:rsidR="00016C7B" w:rsidRDefault="00016C7B" w:rsidP="00D4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605542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1015633" w14:textId="31DDCB32" w:rsidR="00D46FB3" w:rsidRPr="00CF10E3" w:rsidRDefault="00D46FB3">
        <w:pPr>
          <w:pStyle w:val="Zpat"/>
          <w:jc w:val="center"/>
          <w:rPr>
            <w:rFonts w:ascii="Arial" w:hAnsi="Arial" w:cs="Arial"/>
          </w:rPr>
        </w:pPr>
        <w:r w:rsidRPr="00CF10E3">
          <w:rPr>
            <w:rFonts w:ascii="Arial" w:hAnsi="Arial" w:cs="Arial"/>
          </w:rPr>
          <w:fldChar w:fldCharType="begin"/>
        </w:r>
        <w:r w:rsidRPr="00CF10E3">
          <w:rPr>
            <w:rFonts w:ascii="Arial" w:hAnsi="Arial" w:cs="Arial"/>
          </w:rPr>
          <w:instrText>PAGE   \* MERGEFORMAT</w:instrText>
        </w:r>
        <w:r w:rsidRPr="00CF10E3">
          <w:rPr>
            <w:rFonts w:ascii="Arial" w:hAnsi="Arial" w:cs="Arial"/>
          </w:rPr>
          <w:fldChar w:fldCharType="separate"/>
        </w:r>
        <w:r w:rsidR="00431269">
          <w:rPr>
            <w:rFonts w:ascii="Arial" w:hAnsi="Arial" w:cs="Arial"/>
            <w:noProof/>
          </w:rPr>
          <w:t>5</w:t>
        </w:r>
        <w:r w:rsidRPr="00CF10E3">
          <w:rPr>
            <w:rFonts w:ascii="Arial" w:hAnsi="Arial" w:cs="Arial"/>
          </w:rPr>
          <w:fldChar w:fldCharType="end"/>
        </w:r>
      </w:p>
    </w:sdtContent>
  </w:sdt>
  <w:p w14:paraId="4B5499F9" w14:textId="77777777" w:rsidR="00D46FB3" w:rsidRDefault="00D46F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7B545" w14:textId="77777777" w:rsidR="00016C7B" w:rsidRDefault="00016C7B" w:rsidP="00D46FB3">
      <w:pPr>
        <w:spacing w:after="0" w:line="240" w:lineRule="auto"/>
      </w:pPr>
      <w:r>
        <w:separator/>
      </w:r>
    </w:p>
  </w:footnote>
  <w:footnote w:type="continuationSeparator" w:id="0">
    <w:p w14:paraId="7B36CCDA" w14:textId="77777777" w:rsidR="00016C7B" w:rsidRDefault="00016C7B" w:rsidP="00D46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46670"/>
    <w:multiLevelType w:val="hybridMultilevel"/>
    <w:tmpl w:val="8C203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1FC6"/>
    <w:multiLevelType w:val="hybridMultilevel"/>
    <w:tmpl w:val="A7AE3974"/>
    <w:lvl w:ilvl="0" w:tplc="A66C16EC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D61947"/>
    <w:multiLevelType w:val="hybridMultilevel"/>
    <w:tmpl w:val="7F6E3084"/>
    <w:lvl w:ilvl="0" w:tplc="94840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A012D"/>
    <w:multiLevelType w:val="hybridMultilevel"/>
    <w:tmpl w:val="7F6E3084"/>
    <w:lvl w:ilvl="0" w:tplc="94840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94013"/>
    <w:multiLevelType w:val="multilevel"/>
    <w:tmpl w:val="B5AACF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4E53DC"/>
    <w:multiLevelType w:val="hybridMultilevel"/>
    <w:tmpl w:val="D4E4EDE4"/>
    <w:lvl w:ilvl="0" w:tplc="CC1621B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eastAsia="Times New Roman" w:hAnsi="Arial" w:cs="Arial" w:hint="default"/>
        <w:b/>
        <w:sz w:val="22"/>
        <w:szCs w:val="22"/>
      </w:rPr>
    </w:lvl>
    <w:lvl w:ilvl="1" w:tplc="21CE5B5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C5922AA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4B9205A"/>
    <w:multiLevelType w:val="multilevel"/>
    <w:tmpl w:val="4700630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8955C5"/>
    <w:multiLevelType w:val="hybridMultilevel"/>
    <w:tmpl w:val="7F6E3084"/>
    <w:lvl w:ilvl="0" w:tplc="94840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27AC6"/>
    <w:multiLevelType w:val="hybridMultilevel"/>
    <w:tmpl w:val="63702634"/>
    <w:lvl w:ilvl="0" w:tplc="F1FAA0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B3371"/>
    <w:multiLevelType w:val="hybridMultilevel"/>
    <w:tmpl w:val="63702634"/>
    <w:lvl w:ilvl="0" w:tplc="F1FAA0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42FC2"/>
    <w:multiLevelType w:val="hybridMultilevel"/>
    <w:tmpl w:val="219CA6C2"/>
    <w:lvl w:ilvl="0" w:tplc="07EEB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A7824"/>
    <w:multiLevelType w:val="hybridMultilevel"/>
    <w:tmpl w:val="0CF8F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0101C"/>
    <w:multiLevelType w:val="multilevel"/>
    <w:tmpl w:val="BE66E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ahoma" w:hAnsi="Tahoma"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ahoma" w:hAnsi="Tahoma"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ahoma" w:hAnsi="Tahoma"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ahoma" w:hAnsi="Tahoma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ahoma" w:hAnsi="Tahoma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ahoma" w:hAnsi="Tahoma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ahoma" w:hAnsi="Tahoma" w:cs="Tahoma" w:hint="default"/>
      </w:rPr>
    </w:lvl>
  </w:abstractNum>
  <w:abstractNum w:abstractNumId="13" w15:restartNumberingAfterBreak="0">
    <w:nsid w:val="74CE5AE2"/>
    <w:multiLevelType w:val="hybridMultilevel"/>
    <w:tmpl w:val="50A43C2A"/>
    <w:lvl w:ilvl="0" w:tplc="E78A385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9B377B"/>
    <w:multiLevelType w:val="hybridMultilevel"/>
    <w:tmpl w:val="D4E4EDE4"/>
    <w:lvl w:ilvl="0" w:tplc="CC1621B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eastAsia="Times New Roman" w:hAnsi="Arial" w:cs="Arial" w:hint="default"/>
        <w:b/>
        <w:sz w:val="22"/>
        <w:szCs w:val="22"/>
      </w:rPr>
    </w:lvl>
    <w:lvl w:ilvl="1" w:tplc="21CE5B5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C5922AA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14"/>
  </w:num>
  <w:num w:numId="10">
    <w:abstractNumId w:val="5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E06"/>
    <w:rsid w:val="000106CE"/>
    <w:rsid w:val="00016C7B"/>
    <w:rsid w:val="00017905"/>
    <w:rsid w:val="00032E8D"/>
    <w:rsid w:val="00045A61"/>
    <w:rsid w:val="00081610"/>
    <w:rsid w:val="000A6D2D"/>
    <w:rsid w:val="000B7730"/>
    <w:rsid w:val="000C17C0"/>
    <w:rsid w:val="000C3396"/>
    <w:rsid w:val="000C44FC"/>
    <w:rsid w:val="000D7DC7"/>
    <w:rsid w:val="000F6037"/>
    <w:rsid w:val="001068C0"/>
    <w:rsid w:val="00111F30"/>
    <w:rsid w:val="00112C62"/>
    <w:rsid w:val="001364EA"/>
    <w:rsid w:val="0014346E"/>
    <w:rsid w:val="0015136F"/>
    <w:rsid w:val="001516D4"/>
    <w:rsid w:val="00154AAD"/>
    <w:rsid w:val="00180985"/>
    <w:rsid w:val="00185542"/>
    <w:rsid w:val="00186AA6"/>
    <w:rsid w:val="001914B1"/>
    <w:rsid w:val="00191612"/>
    <w:rsid w:val="001A1105"/>
    <w:rsid w:val="001D110D"/>
    <w:rsid w:val="001E4C4B"/>
    <w:rsid w:val="001E4E32"/>
    <w:rsid w:val="00201892"/>
    <w:rsid w:val="00205AEE"/>
    <w:rsid w:val="00233EA3"/>
    <w:rsid w:val="00254792"/>
    <w:rsid w:val="00254935"/>
    <w:rsid w:val="00260589"/>
    <w:rsid w:val="00281F4A"/>
    <w:rsid w:val="0029582B"/>
    <w:rsid w:val="002A185B"/>
    <w:rsid w:val="002B6A1A"/>
    <w:rsid w:val="002D10FF"/>
    <w:rsid w:val="002D2590"/>
    <w:rsid w:val="002F76F0"/>
    <w:rsid w:val="00300748"/>
    <w:rsid w:val="00306973"/>
    <w:rsid w:val="00346246"/>
    <w:rsid w:val="00346A2A"/>
    <w:rsid w:val="00381B1B"/>
    <w:rsid w:val="003938CC"/>
    <w:rsid w:val="003A2EA3"/>
    <w:rsid w:val="003A7BA5"/>
    <w:rsid w:val="003B2231"/>
    <w:rsid w:val="003B2F7A"/>
    <w:rsid w:val="003C594A"/>
    <w:rsid w:val="003D0255"/>
    <w:rsid w:val="003D1B12"/>
    <w:rsid w:val="003F1045"/>
    <w:rsid w:val="00402A0A"/>
    <w:rsid w:val="004102FA"/>
    <w:rsid w:val="004201E6"/>
    <w:rsid w:val="00431269"/>
    <w:rsid w:val="00435E64"/>
    <w:rsid w:val="0043734D"/>
    <w:rsid w:val="0044313E"/>
    <w:rsid w:val="00454FBB"/>
    <w:rsid w:val="0045501C"/>
    <w:rsid w:val="004B14A7"/>
    <w:rsid w:val="004C19B0"/>
    <w:rsid w:val="004C30C5"/>
    <w:rsid w:val="004C3268"/>
    <w:rsid w:val="004C4916"/>
    <w:rsid w:val="004C7888"/>
    <w:rsid w:val="004D0915"/>
    <w:rsid w:val="004D3182"/>
    <w:rsid w:val="0050156D"/>
    <w:rsid w:val="00522120"/>
    <w:rsid w:val="00551902"/>
    <w:rsid w:val="0056446A"/>
    <w:rsid w:val="00573BCF"/>
    <w:rsid w:val="005756D3"/>
    <w:rsid w:val="005766CF"/>
    <w:rsid w:val="00585424"/>
    <w:rsid w:val="005A3EBE"/>
    <w:rsid w:val="005D67E7"/>
    <w:rsid w:val="005E4ED2"/>
    <w:rsid w:val="005F5CA3"/>
    <w:rsid w:val="005F68BE"/>
    <w:rsid w:val="00607971"/>
    <w:rsid w:val="00612C40"/>
    <w:rsid w:val="00655E29"/>
    <w:rsid w:val="00683427"/>
    <w:rsid w:val="00687867"/>
    <w:rsid w:val="00693BFE"/>
    <w:rsid w:val="0069560C"/>
    <w:rsid w:val="006A0E06"/>
    <w:rsid w:val="006A16EF"/>
    <w:rsid w:val="006A36D3"/>
    <w:rsid w:val="006B2306"/>
    <w:rsid w:val="006C734B"/>
    <w:rsid w:val="006D6A0D"/>
    <w:rsid w:val="006E4888"/>
    <w:rsid w:val="006E5491"/>
    <w:rsid w:val="006F0318"/>
    <w:rsid w:val="006F4EAD"/>
    <w:rsid w:val="006F535C"/>
    <w:rsid w:val="006F60F9"/>
    <w:rsid w:val="00703625"/>
    <w:rsid w:val="007313CC"/>
    <w:rsid w:val="00733425"/>
    <w:rsid w:val="0075328B"/>
    <w:rsid w:val="00771711"/>
    <w:rsid w:val="007A18F9"/>
    <w:rsid w:val="007A2E4F"/>
    <w:rsid w:val="007A53FB"/>
    <w:rsid w:val="007D39C8"/>
    <w:rsid w:val="007D42B6"/>
    <w:rsid w:val="007D7598"/>
    <w:rsid w:val="007E06D4"/>
    <w:rsid w:val="007E2A86"/>
    <w:rsid w:val="007E635A"/>
    <w:rsid w:val="007E6550"/>
    <w:rsid w:val="007F1624"/>
    <w:rsid w:val="007F7386"/>
    <w:rsid w:val="00814E2A"/>
    <w:rsid w:val="008207A8"/>
    <w:rsid w:val="00825163"/>
    <w:rsid w:val="0083500B"/>
    <w:rsid w:val="00840DA4"/>
    <w:rsid w:val="00842F3D"/>
    <w:rsid w:val="00844697"/>
    <w:rsid w:val="0085531E"/>
    <w:rsid w:val="008722C9"/>
    <w:rsid w:val="008A4BB5"/>
    <w:rsid w:val="008D2619"/>
    <w:rsid w:val="008E02B3"/>
    <w:rsid w:val="008E1770"/>
    <w:rsid w:val="008F3D03"/>
    <w:rsid w:val="008F4984"/>
    <w:rsid w:val="00905B12"/>
    <w:rsid w:val="009141D1"/>
    <w:rsid w:val="00914FC9"/>
    <w:rsid w:val="00915460"/>
    <w:rsid w:val="00931C5A"/>
    <w:rsid w:val="009419EA"/>
    <w:rsid w:val="00967470"/>
    <w:rsid w:val="00990804"/>
    <w:rsid w:val="00993248"/>
    <w:rsid w:val="0099642B"/>
    <w:rsid w:val="009C2172"/>
    <w:rsid w:val="009D6367"/>
    <w:rsid w:val="00A07730"/>
    <w:rsid w:val="00A346F4"/>
    <w:rsid w:val="00A40B00"/>
    <w:rsid w:val="00A45FDE"/>
    <w:rsid w:val="00A7271E"/>
    <w:rsid w:val="00AB5D79"/>
    <w:rsid w:val="00AC0B6C"/>
    <w:rsid w:val="00AC4A5E"/>
    <w:rsid w:val="00AE7769"/>
    <w:rsid w:val="00AF0600"/>
    <w:rsid w:val="00AF33D3"/>
    <w:rsid w:val="00B045CE"/>
    <w:rsid w:val="00B1683E"/>
    <w:rsid w:val="00B17D65"/>
    <w:rsid w:val="00B2210B"/>
    <w:rsid w:val="00B25A8F"/>
    <w:rsid w:val="00B31B45"/>
    <w:rsid w:val="00B360EA"/>
    <w:rsid w:val="00B50612"/>
    <w:rsid w:val="00B72CA6"/>
    <w:rsid w:val="00BB5B49"/>
    <w:rsid w:val="00BC511F"/>
    <w:rsid w:val="00BD0605"/>
    <w:rsid w:val="00BF2184"/>
    <w:rsid w:val="00BF7378"/>
    <w:rsid w:val="00C13996"/>
    <w:rsid w:val="00C160FE"/>
    <w:rsid w:val="00C84567"/>
    <w:rsid w:val="00C95D36"/>
    <w:rsid w:val="00CC733E"/>
    <w:rsid w:val="00CE1A31"/>
    <w:rsid w:val="00CF10E3"/>
    <w:rsid w:val="00CF2ED0"/>
    <w:rsid w:val="00D00ACA"/>
    <w:rsid w:val="00D227BB"/>
    <w:rsid w:val="00D31B5D"/>
    <w:rsid w:val="00D375E6"/>
    <w:rsid w:val="00D46FB3"/>
    <w:rsid w:val="00D518DA"/>
    <w:rsid w:val="00D80072"/>
    <w:rsid w:val="00D97F8B"/>
    <w:rsid w:val="00DC1B05"/>
    <w:rsid w:val="00DC1C97"/>
    <w:rsid w:val="00DF511F"/>
    <w:rsid w:val="00E17629"/>
    <w:rsid w:val="00E17B5D"/>
    <w:rsid w:val="00E2304A"/>
    <w:rsid w:val="00E26091"/>
    <w:rsid w:val="00E71A8C"/>
    <w:rsid w:val="00EC6FC8"/>
    <w:rsid w:val="00EE175D"/>
    <w:rsid w:val="00F02A30"/>
    <w:rsid w:val="00F0422E"/>
    <w:rsid w:val="00F06A93"/>
    <w:rsid w:val="00F22313"/>
    <w:rsid w:val="00F261E2"/>
    <w:rsid w:val="00F47955"/>
    <w:rsid w:val="00F52563"/>
    <w:rsid w:val="00F56B1C"/>
    <w:rsid w:val="00F61436"/>
    <w:rsid w:val="00F8442E"/>
    <w:rsid w:val="00F84E50"/>
    <w:rsid w:val="00F91429"/>
    <w:rsid w:val="00FA1957"/>
    <w:rsid w:val="00FB63FA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C312"/>
  <w15:docId w15:val="{A7D036EE-2594-4569-80C1-2908944D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0E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6A0E06"/>
  </w:style>
  <w:style w:type="character" w:customStyle="1" w:styleId="nowrap">
    <w:name w:val="nowrap"/>
    <w:basedOn w:val="Standardnpsmoodstavce"/>
    <w:rsid w:val="006A0E06"/>
  </w:style>
  <w:style w:type="paragraph" w:styleId="Odstavecseseznamem">
    <w:name w:val="List Paragraph"/>
    <w:basedOn w:val="Normln"/>
    <w:uiPriority w:val="34"/>
    <w:qFormat/>
    <w:rsid w:val="006A0E0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E06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E06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E06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06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06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6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6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FB3"/>
  </w:style>
  <w:style w:type="paragraph" w:styleId="Zpat">
    <w:name w:val="footer"/>
    <w:basedOn w:val="Normln"/>
    <w:link w:val="ZpatChar"/>
    <w:uiPriority w:val="99"/>
    <w:unhideWhenUsed/>
    <w:rsid w:val="00D46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FB3"/>
  </w:style>
  <w:style w:type="paragraph" w:styleId="Revize">
    <w:name w:val="Revision"/>
    <w:hidden/>
    <w:uiPriority w:val="99"/>
    <w:semiHidden/>
    <w:rsid w:val="00A346F4"/>
    <w:pPr>
      <w:spacing w:after="0" w:line="240" w:lineRule="auto"/>
    </w:pPr>
  </w:style>
  <w:style w:type="character" w:styleId="Hypertextovodkaz">
    <w:name w:val="Hyperlink"/>
    <w:uiPriority w:val="99"/>
    <w:unhideWhenUsed/>
    <w:rsid w:val="00AB5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3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ha3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8A07-F0CF-EB43-91DF-AC0BCB8E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2517</Words>
  <Characters>14150</Characters>
  <Application>Microsoft Office Word</Application>
  <DocSecurity>0</DocSecurity>
  <Lines>262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>SMP Praha 3</Company>
  <LinksUpToDate>false</LinksUpToDate>
  <CharactersWithSpaces>16591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Musil</dc:creator>
  <cp:keywords/>
  <dc:description/>
  <cp:lastModifiedBy>Karel Dobes</cp:lastModifiedBy>
  <cp:revision>2</cp:revision>
  <cp:lastPrinted>2020-03-31T12:32:00Z</cp:lastPrinted>
  <dcterms:created xsi:type="dcterms:W3CDTF">2020-05-13T12:01:00Z</dcterms:created>
  <dcterms:modified xsi:type="dcterms:W3CDTF">2020-05-13T12:01:00Z</dcterms:modified>
  <cp:category/>
</cp:coreProperties>
</file>