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D4" w:rsidRDefault="00F01FD4">
      <w:pPr>
        <w:pStyle w:val="TITRE"/>
        <w:spacing w:before="0" w:after="0"/>
        <w:rPr>
          <w:sz w:val="24"/>
          <w:szCs w:val="24"/>
          <w:lang w:val="cs-CZ"/>
        </w:rPr>
      </w:pPr>
      <w:r>
        <w:rPr>
          <w:noProof/>
          <w:szCs w:val="24"/>
          <w:lang w:val="cs-CZ" w:eastAsia="cs-CZ"/>
        </w:rPr>
        <w:drawing>
          <wp:anchor distT="0" distB="0" distL="114300" distR="114300" simplePos="0" relativeHeight="251658240" behindDoc="1" locked="0" layoutInCell="1" allowOverlap="1" wp14:anchorId="2896A380" wp14:editId="360B3107">
            <wp:simplePos x="0" y="0"/>
            <wp:positionH relativeFrom="column">
              <wp:posOffset>3347720</wp:posOffset>
            </wp:positionH>
            <wp:positionV relativeFrom="paragraph">
              <wp:posOffset>13970</wp:posOffset>
            </wp:positionV>
            <wp:extent cx="2343150" cy="657225"/>
            <wp:effectExtent l="0" t="0" r="0" b="9525"/>
            <wp:wrapNone/>
            <wp:docPr id="1" name="Obrázek 1"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val="cs-CZ" w:eastAsia="cs-CZ"/>
        </w:rPr>
        <w:drawing>
          <wp:anchor distT="0" distB="0" distL="114300" distR="114300" simplePos="0" relativeHeight="251659264" behindDoc="0" locked="0" layoutInCell="1" allowOverlap="1" wp14:anchorId="1D8C5E69" wp14:editId="2D0EB731">
            <wp:simplePos x="0" y="0"/>
            <wp:positionH relativeFrom="column">
              <wp:posOffset>4445</wp:posOffset>
            </wp:positionH>
            <wp:positionV relativeFrom="paragraph">
              <wp:posOffset>-90805</wp:posOffset>
            </wp:positionV>
            <wp:extent cx="2495550" cy="6572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5779" t="21277" r="34779" b="19858"/>
                    <a:stretch>
                      <a:fillRect/>
                    </a:stretch>
                  </pic:blipFill>
                  <pic:spPr bwMode="auto">
                    <a:xfrm>
                      <a:off x="0" y="0"/>
                      <a:ext cx="2495550"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1FD4" w:rsidRDefault="00F01FD4" w:rsidP="00F01FD4">
      <w:pPr>
        <w:rPr>
          <w:lang w:eastAsia="en-US"/>
        </w:rPr>
      </w:pPr>
    </w:p>
    <w:p w:rsidR="00F01FD4" w:rsidRPr="00F01FD4" w:rsidRDefault="00F01FD4" w:rsidP="00F01FD4">
      <w:pPr>
        <w:rPr>
          <w:lang w:eastAsia="en-US"/>
        </w:rPr>
      </w:pPr>
    </w:p>
    <w:p w:rsidR="00F01FD4" w:rsidRDefault="00F01FD4">
      <w:pPr>
        <w:pStyle w:val="TITRE"/>
        <w:spacing w:before="0" w:after="0"/>
        <w:rPr>
          <w:sz w:val="24"/>
          <w:szCs w:val="24"/>
          <w:lang w:val="cs-CZ"/>
        </w:rPr>
      </w:pPr>
    </w:p>
    <w:p w:rsidR="00F01FD4" w:rsidRDefault="00F01FD4">
      <w:pPr>
        <w:pStyle w:val="TITRE"/>
        <w:spacing w:before="0" w:after="0"/>
        <w:rPr>
          <w:sz w:val="24"/>
          <w:szCs w:val="24"/>
          <w:lang w:val="cs-CZ"/>
        </w:rPr>
      </w:pPr>
    </w:p>
    <w:p w:rsidR="00252BF8" w:rsidRDefault="00594E58">
      <w:pPr>
        <w:pStyle w:val="TITRE"/>
        <w:spacing w:before="0" w:after="0"/>
        <w:rPr>
          <w:sz w:val="24"/>
          <w:szCs w:val="24"/>
          <w:lang w:val="cs-CZ"/>
        </w:rPr>
      </w:pPr>
      <w:r>
        <w:rPr>
          <w:sz w:val="24"/>
          <w:szCs w:val="24"/>
          <w:lang w:val="cs-CZ"/>
        </w:rPr>
        <w:t xml:space="preserve">SMLOUVA O ZAJIŠTĚNÍ ČINNOSTI TECHNICKÉHO DOZORU STAVEBNÍKA </w:t>
      </w:r>
    </w:p>
    <w:p w:rsidR="00252BF8" w:rsidRDefault="00594E58">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252BF8" w:rsidRDefault="00252BF8">
      <w:pPr>
        <w:pStyle w:val="TITRE"/>
        <w:spacing w:before="0" w:after="0"/>
        <w:jc w:val="left"/>
        <w:rPr>
          <w:b w:val="0"/>
          <w:bCs w:val="0"/>
          <w:sz w:val="20"/>
          <w:szCs w:val="20"/>
          <w:lang w:val="cs-CZ" w:eastAsia="cs-CZ"/>
        </w:rPr>
      </w:pPr>
    </w:p>
    <w:p w:rsidR="00252BF8" w:rsidRDefault="00594E58">
      <w:pPr>
        <w:pStyle w:val="TITRE"/>
        <w:spacing w:before="0" w:after="0"/>
        <w:jc w:val="left"/>
        <w:rPr>
          <w:b w:val="0"/>
          <w:bCs w:val="0"/>
          <w:sz w:val="20"/>
          <w:szCs w:val="20"/>
          <w:lang w:val="cs-CZ" w:eastAsia="cs-CZ"/>
        </w:rPr>
      </w:pPr>
      <w:bookmarkStart w:id="0" w:name="_Ref263260513"/>
      <w:r>
        <w:rPr>
          <w:b w:val="0"/>
          <w:bCs w:val="0"/>
          <w:sz w:val="20"/>
          <w:szCs w:val="20"/>
          <w:lang w:val="cs-CZ" w:eastAsia="cs-CZ"/>
        </w:rPr>
        <w:t xml:space="preserve">č. smlouvy objednatele: </w:t>
      </w:r>
      <w:bookmarkStart w:id="1" w:name="Text2"/>
      <w:r>
        <w:rPr>
          <w:b w:val="0"/>
          <w:bCs w:val="0"/>
          <w:sz w:val="20"/>
          <w:szCs w:val="20"/>
          <w:lang w:val="cs-CZ" w:eastAsia="cs-CZ"/>
        </w:rPr>
        <w:tab/>
      </w:r>
      <w:bookmarkEnd w:id="1"/>
      <w:r w:rsidR="00DD5284">
        <w:rPr>
          <w:b w:val="0"/>
          <w:bCs w:val="0"/>
          <w:sz w:val="20"/>
          <w:szCs w:val="20"/>
          <w:lang w:val="cs-CZ" w:eastAsia="cs-CZ"/>
        </w:rPr>
        <w:t>S588/16</w:t>
      </w:r>
      <w:bookmarkStart w:id="2" w:name="_GoBack"/>
      <w:bookmarkEnd w:id="2"/>
    </w:p>
    <w:p w:rsidR="00252BF8" w:rsidRDefault="00594E58">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F22810">
        <w:rPr>
          <w:b w:val="0"/>
          <w:bCs w:val="0"/>
          <w:sz w:val="20"/>
          <w:szCs w:val="20"/>
          <w:lang w:val="cs-CZ" w:eastAsia="cs-CZ"/>
        </w:rPr>
        <w:fldChar w:fldCharType="begin">
          <w:ffData>
            <w:name w:val="Text2"/>
            <w:enabled/>
            <w:calcOnExit w:val="0"/>
            <w:textInput>
              <w:format w:val="None"/>
            </w:textInput>
          </w:ffData>
        </w:fldChar>
      </w:r>
      <w:r>
        <w:rPr>
          <w:b w:val="0"/>
          <w:bCs w:val="0"/>
          <w:sz w:val="20"/>
          <w:szCs w:val="20"/>
          <w:lang w:val="cs-CZ" w:eastAsia="cs-CZ"/>
        </w:rPr>
        <w:instrText>FORMTEXT</w:instrText>
      </w:r>
      <w:r w:rsidR="00F22810">
        <w:rPr>
          <w:b w:val="0"/>
          <w:bCs w:val="0"/>
          <w:sz w:val="20"/>
          <w:szCs w:val="20"/>
          <w:lang w:val="cs-CZ" w:eastAsia="cs-CZ"/>
        </w:rPr>
      </w:r>
      <w:r w:rsidR="00F22810">
        <w:rPr>
          <w:b w:val="0"/>
          <w:bCs w:val="0"/>
          <w:sz w:val="20"/>
          <w:szCs w:val="20"/>
          <w:lang w:val="cs-CZ" w:eastAsia="cs-CZ"/>
        </w:rPr>
        <w:fldChar w:fldCharType="separate"/>
      </w:r>
      <w:r>
        <w:rPr>
          <w:b w:val="0"/>
          <w:bCs w:val="0"/>
          <w:noProof/>
          <w:sz w:val="20"/>
          <w:szCs w:val="20"/>
          <w:lang w:val="cs-CZ" w:eastAsia="cs-CZ"/>
        </w:rPr>
        <w:t>........................</w:t>
      </w:r>
      <w:r w:rsidR="00F22810">
        <w:rPr>
          <w:b w:val="0"/>
          <w:bCs w:val="0"/>
          <w:sz w:val="20"/>
          <w:szCs w:val="20"/>
          <w:lang w:val="cs-CZ" w:eastAsia="cs-CZ"/>
        </w:rPr>
        <w:fldChar w:fldCharType="end"/>
      </w:r>
    </w:p>
    <w:p w:rsidR="00252BF8" w:rsidRDefault="00594E58" w:rsidP="00252BF8">
      <w:pPr>
        <w:jc w:val="both"/>
        <w:rPr>
          <w:rFonts w:ascii="Arial" w:eastAsia="Arial" w:hAnsi="Arial" w:cs="Arial"/>
          <w:sz w:val="20"/>
          <w:szCs w:val="20"/>
        </w:rPr>
      </w:pPr>
      <w:r>
        <w:rPr>
          <w:rFonts w:ascii="Arial" w:eastAsia="Arial" w:hAnsi="Arial" w:cs="Arial"/>
          <w:sz w:val="20"/>
          <w:szCs w:val="20"/>
        </w:rPr>
        <w:t>Smlouva je uzavřena na základě výsledku výběrového řízení veřejné zakázky malého rozsahu realizovaného mimo režim zák. č. 137/2006 Sb., o veřejných zakázkách (dále jen „ZVZ“)</w:t>
      </w:r>
      <w:r w:rsidR="00252BF8">
        <w:rPr>
          <w:rFonts w:ascii="Arial" w:eastAsia="Arial" w:hAnsi="Arial" w:cs="Arial"/>
          <w:sz w:val="20"/>
          <w:szCs w:val="20"/>
        </w:rPr>
        <w:t xml:space="preserve"> – VZMR I. skupiny</w:t>
      </w:r>
    </w:p>
    <w:p w:rsidR="00F01FD4" w:rsidRDefault="00F01FD4" w:rsidP="00252BF8">
      <w:pPr>
        <w:jc w:val="both"/>
        <w:rPr>
          <w:rFonts w:ascii="Arial" w:eastAsia="Arial" w:hAnsi="Arial" w:cs="Arial"/>
          <w:sz w:val="20"/>
          <w:szCs w:val="20"/>
        </w:rPr>
      </w:pPr>
    </w:p>
    <w:p w:rsidR="00252BF8" w:rsidRDefault="00594E58">
      <w:pPr>
        <w:pStyle w:val="Nadpis11"/>
        <w:rPr>
          <w:rFonts w:ascii="Arial" w:eastAsia="Arial" w:hAnsi="Arial" w:cs="Arial"/>
          <w:sz w:val="20"/>
          <w:szCs w:val="20"/>
        </w:rPr>
      </w:pPr>
      <w:r>
        <w:rPr>
          <w:rFonts w:ascii="Arial" w:eastAsia="Arial" w:hAnsi="Arial" w:cs="Arial"/>
          <w:sz w:val="20"/>
          <w:szCs w:val="20"/>
        </w:rPr>
        <w:t>Smluvní strany:</w:t>
      </w:r>
    </w:p>
    <w:p w:rsidR="00252BF8" w:rsidRDefault="00594E58">
      <w:pPr>
        <w:spacing w:after="0"/>
        <w:rPr>
          <w:b/>
          <w:bCs/>
          <w:i/>
          <w:iCs/>
        </w:rPr>
      </w:pPr>
      <w:r>
        <w:rPr>
          <w:b/>
          <w:bCs/>
          <w:i/>
          <w:iCs/>
        </w:rPr>
        <w:t>Objednatel:</w:t>
      </w:r>
    </w:p>
    <w:p w:rsidR="00252BF8" w:rsidRDefault="00594E58">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252BF8" w:rsidRPr="00496FE0" w:rsidRDefault="00594E58">
      <w:pPr>
        <w:spacing w:after="0"/>
        <w:jc w:val="both"/>
        <w:rPr>
          <w:rFonts w:ascii="Arial" w:eastAsia="Arial" w:hAnsi="Arial" w:cs="Arial"/>
          <w:sz w:val="20"/>
          <w:szCs w:val="20"/>
        </w:rPr>
      </w:pPr>
      <w:r w:rsidRPr="00496FE0">
        <w:rPr>
          <w:rFonts w:ascii="Arial" w:eastAsia="Arial" w:hAnsi="Arial" w:cs="Arial"/>
          <w:sz w:val="20"/>
          <w:szCs w:val="20"/>
        </w:rPr>
        <w:t>zapsaná v obch. rejstříku pod sp. zn.: Pr 737 vedenou u Krajského soudu v Plzni</w:t>
      </w:r>
    </w:p>
    <w:p w:rsidR="00252BF8" w:rsidRDefault="00594E58">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252BF8" w:rsidRDefault="00594E58">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252BF8" w:rsidRDefault="00594E58">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252BF8" w:rsidRDefault="00594E58">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252BF8" w:rsidRDefault="00594E58">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252BF8" w:rsidRDefault="00594E58">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252BF8" w:rsidRDefault="00594E58">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252BF8" w:rsidRDefault="00594E58" w:rsidP="00252BF8">
      <w:pPr>
        <w:pStyle w:val="Normln1"/>
        <w:spacing w:line="276" w:lineRule="auto"/>
        <w:jc w:val="both"/>
        <w:rPr>
          <w:sz w:val="20"/>
          <w:szCs w:val="20"/>
        </w:rPr>
      </w:pPr>
      <w:r>
        <w:rPr>
          <w:sz w:val="20"/>
          <w:szCs w:val="20"/>
        </w:rPr>
        <w:t xml:space="preserve">oprávněný zástupce objednatele: Radek Kadlec, tel. 376 333 920, </w:t>
      </w:r>
      <w:hyperlink r:id="rId10" w:history="1">
        <w:r w:rsidRPr="00956EF8">
          <w:rPr>
            <w:rStyle w:val="Hypertextovodkaz"/>
            <w:sz w:val="20"/>
            <w:szCs w:val="20"/>
          </w:rPr>
          <w:t>radek.kadlec@suspk.eu</w:t>
        </w:r>
      </w:hyperlink>
    </w:p>
    <w:p w:rsidR="00252BF8" w:rsidRDefault="00594E58">
      <w:pPr>
        <w:spacing w:before="120" w:after="0"/>
        <w:rPr>
          <w:rFonts w:ascii="Arial" w:eastAsia="Arial" w:hAnsi="Arial" w:cs="Arial"/>
          <w:sz w:val="20"/>
          <w:szCs w:val="20"/>
        </w:rPr>
      </w:pPr>
      <w:r>
        <w:rPr>
          <w:rFonts w:ascii="Arial" w:eastAsia="Arial" w:hAnsi="Arial" w:cs="Arial"/>
          <w:snapToGrid w:val="0"/>
          <w:sz w:val="20"/>
          <w:szCs w:val="20"/>
        </w:rPr>
        <w:t>adresa pro doručování veškerých písemností</w:t>
      </w:r>
      <w:r>
        <w:rPr>
          <w:rFonts w:ascii="Arial" w:eastAsia="Arial" w:hAnsi="Arial" w:cs="Arial"/>
          <w:sz w:val="20"/>
          <w:szCs w:val="20"/>
        </w:rPr>
        <w:t xml:space="preserve">: </w:t>
      </w:r>
      <w:r w:rsidR="00F22810" w:rsidRPr="00594E58">
        <w:rPr>
          <w:rFonts w:ascii="Arial" w:eastAsia="Arial" w:hAnsi="Arial" w:cs="Arial"/>
          <w:sz w:val="20"/>
          <w:szCs w:val="20"/>
        </w:rPr>
        <w:fldChar w:fldCharType="begin">
          <w:ffData>
            <w:name w:val=""/>
            <w:enabled/>
            <w:calcOnExit w:val="0"/>
            <w:textInput>
              <w:default w:val="Koterovská 162, 326 00 Plzeň"/>
              <w:format w:val="None"/>
            </w:textInput>
          </w:ffData>
        </w:fldChar>
      </w:r>
      <w:r w:rsidRPr="00594E58">
        <w:rPr>
          <w:rFonts w:ascii="Arial" w:eastAsia="Arial" w:hAnsi="Arial" w:cs="Arial"/>
          <w:sz w:val="20"/>
          <w:szCs w:val="20"/>
        </w:rPr>
        <w:instrText xml:space="preserve"> FORMTEXT </w:instrText>
      </w:r>
      <w:r w:rsidR="00F22810" w:rsidRPr="00594E58">
        <w:rPr>
          <w:rFonts w:ascii="Arial" w:eastAsia="Arial" w:hAnsi="Arial" w:cs="Arial"/>
          <w:sz w:val="20"/>
          <w:szCs w:val="20"/>
        </w:rPr>
      </w:r>
      <w:r w:rsidR="00F22810" w:rsidRPr="00594E58">
        <w:rPr>
          <w:rFonts w:ascii="Arial" w:eastAsia="Arial" w:hAnsi="Arial" w:cs="Arial"/>
          <w:sz w:val="20"/>
          <w:szCs w:val="20"/>
        </w:rPr>
        <w:fldChar w:fldCharType="separate"/>
      </w:r>
      <w:r w:rsidRPr="00594E58">
        <w:rPr>
          <w:rFonts w:ascii="Arial" w:eastAsia="Arial" w:hAnsi="Arial" w:cs="Arial"/>
          <w:noProof/>
          <w:sz w:val="20"/>
          <w:szCs w:val="20"/>
        </w:rPr>
        <w:t>Koterovská 162, 326 00 Plzeň</w:t>
      </w:r>
      <w:r w:rsidR="00F22810" w:rsidRPr="00594E58">
        <w:rPr>
          <w:rFonts w:ascii="Arial" w:eastAsia="Arial" w:hAnsi="Arial" w:cs="Arial"/>
          <w:sz w:val="20"/>
          <w:szCs w:val="20"/>
        </w:rPr>
        <w:fldChar w:fldCharType="end"/>
      </w:r>
    </w:p>
    <w:p w:rsidR="00252BF8" w:rsidRDefault="00594E58">
      <w:pPr>
        <w:spacing w:before="120" w:after="0"/>
        <w:rPr>
          <w:rFonts w:ascii="Arial" w:eastAsia="Arial" w:hAnsi="Arial" w:cs="Arial"/>
          <w:sz w:val="20"/>
          <w:szCs w:val="20"/>
        </w:rPr>
      </w:pPr>
      <w:r>
        <w:rPr>
          <w:rFonts w:ascii="Arial" w:eastAsia="Arial" w:hAnsi="Arial" w:cs="Arial"/>
          <w:sz w:val="20"/>
          <w:szCs w:val="20"/>
        </w:rPr>
        <w:t>(dále jen „objednatel“)</w:t>
      </w:r>
    </w:p>
    <w:p w:rsidR="00F01FD4" w:rsidRDefault="00F01FD4" w:rsidP="00F01FD4">
      <w:pPr>
        <w:spacing w:after="0"/>
        <w:rPr>
          <w:rFonts w:ascii="Arial" w:eastAsia="Arial" w:hAnsi="Arial" w:cs="Arial"/>
          <w:sz w:val="20"/>
          <w:szCs w:val="20"/>
        </w:rPr>
      </w:pPr>
    </w:p>
    <w:p w:rsidR="00252BF8" w:rsidRDefault="00594E58" w:rsidP="00F01FD4">
      <w:pPr>
        <w:spacing w:after="0"/>
        <w:rPr>
          <w:rFonts w:ascii="Arial" w:eastAsia="Arial" w:hAnsi="Arial" w:cs="Arial"/>
          <w:sz w:val="20"/>
          <w:szCs w:val="20"/>
        </w:rPr>
      </w:pPr>
      <w:r>
        <w:rPr>
          <w:rFonts w:ascii="Arial" w:eastAsia="Arial" w:hAnsi="Arial" w:cs="Arial"/>
          <w:sz w:val="20"/>
          <w:szCs w:val="20"/>
        </w:rPr>
        <w:t>a</w:t>
      </w:r>
    </w:p>
    <w:p w:rsidR="00F01FD4" w:rsidRDefault="00F01FD4">
      <w:pPr>
        <w:spacing w:after="0"/>
        <w:rPr>
          <w:rFonts w:ascii="Arial" w:eastAsia="Arial" w:hAnsi="Arial" w:cs="Arial"/>
          <w:b/>
          <w:bCs/>
          <w:i/>
          <w:iCs/>
          <w:sz w:val="20"/>
          <w:szCs w:val="20"/>
        </w:rPr>
      </w:pPr>
    </w:p>
    <w:p w:rsidR="00252BF8" w:rsidRDefault="00594E58">
      <w:pPr>
        <w:spacing w:after="0"/>
        <w:rPr>
          <w:rFonts w:ascii="Arial" w:eastAsia="Arial" w:hAnsi="Arial" w:cs="Arial"/>
          <w:b/>
          <w:bCs/>
          <w:i/>
          <w:iCs/>
          <w:sz w:val="20"/>
          <w:szCs w:val="20"/>
        </w:rPr>
      </w:pPr>
      <w:r>
        <w:rPr>
          <w:rFonts w:ascii="Arial" w:eastAsia="Arial" w:hAnsi="Arial" w:cs="Arial"/>
          <w:b/>
          <w:bCs/>
          <w:i/>
          <w:iCs/>
          <w:sz w:val="20"/>
          <w:szCs w:val="20"/>
        </w:rPr>
        <w:t>Poskytovatel:</w:t>
      </w:r>
    </w:p>
    <w:p w:rsidR="00252BF8" w:rsidRDefault="00594E58">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r w:rsidR="00252BF8">
        <w:rPr>
          <w:rFonts w:ascii="Arial" w:eastAsia="Arial" w:hAnsi="Arial" w:cs="Arial"/>
          <w:b/>
          <w:bCs/>
          <w:sz w:val="20"/>
          <w:szCs w:val="20"/>
        </w:rPr>
        <w:t>Antonín Beck</w:t>
      </w: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00252BF8">
        <w:rPr>
          <w:rFonts w:ascii="Arial" w:eastAsia="Arial" w:hAnsi="Arial" w:cs="Arial"/>
          <w:sz w:val="20"/>
          <w:szCs w:val="20"/>
        </w:rPr>
        <w:t>Meclov 187</w:t>
      </w: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jednající/zastoupená:</w:t>
      </w:r>
      <w:r>
        <w:rPr>
          <w:rFonts w:ascii="Arial" w:eastAsia="Arial" w:hAnsi="Arial" w:cs="Arial"/>
          <w:sz w:val="20"/>
          <w:szCs w:val="20"/>
        </w:rPr>
        <w:tab/>
      </w:r>
      <w:bookmarkStart w:id="3" w:name="Text8"/>
      <w:r w:rsidR="00252BF8">
        <w:rPr>
          <w:rFonts w:ascii="Arial" w:eastAsia="Arial" w:hAnsi="Arial" w:cs="Arial"/>
          <w:sz w:val="20"/>
          <w:szCs w:val="20"/>
        </w:rPr>
        <w:t>Antonín Beck</w:t>
      </w:r>
      <w:bookmarkEnd w:id="3"/>
    </w:p>
    <w:p w:rsidR="00252BF8" w:rsidRDefault="00594E58">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bookmarkStart w:id="4" w:name="Text9"/>
      <w:r w:rsidR="00252BF8">
        <w:rPr>
          <w:rFonts w:ascii="Arial" w:eastAsia="Arial" w:hAnsi="Arial" w:cs="Arial"/>
          <w:sz w:val="20"/>
          <w:szCs w:val="20"/>
        </w:rPr>
        <w:t>73374181</w:t>
      </w:r>
      <w:bookmarkEnd w:id="4"/>
      <w:r>
        <w:rPr>
          <w:rStyle w:val="Zstupntext1"/>
          <w:rFonts w:ascii="Arial" w:eastAsia="Arial" w:hAnsi="Arial" w:cs="Arial"/>
          <w:sz w:val="20"/>
          <w:szCs w:val="20"/>
        </w:rPr>
        <w:t xml:space="preserve"> </w:t>
      </w:r>
    </w:p>
    <w:p w:rsidR="00252BF8" w:rsidRDefault="00594E58">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bookmarkStart w:id="5" w:name="Text10"/>
      <w:r w:rsidR="00252BF8">
        <w:rPr>
          <w:rFonts w:ascii="Arial" w:eastAsia="Arial" w:hAnsi="Arial" w:cs="Arial"/>
          <w:sz w:val="20"/>
          <w:szCs w:val="20"/>
        </w:rPr>
        <w:t>CZ7006291776</w:t>
      </w:r>
      <w:bookmarkEnd w:id="5"/>
      <w:r>
        <w:rPr>
          <w:rStyle w:val="Zstupntext1"/>
          <w:rFonts w:ascii="Arial" w:eastAsia="Arial" w:hAnsi="Arial" w:cs="Arial"/>
          <w:sz w:val="20"/>
          <w:szCs w:val="20"/>
        </w:rPr>
        <w:t xml:space="preserve"> </w:t>
      </w: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Telefon, fax:  ústř.</w:t>
      </w:r>
      <w:r>
        <w:rPr>
          <w:rFonts w:ascii="Arial" w:eastAsia="Arial" w:hAnsi="Arial" w:cs="Arial"/>
          <w:sz w:val="20"/>
          <w:szCs w:val="20"/>
        </w:rPr>
        <w:tab/>
      </w:r>
      <w:bookmarkStart w:id="6" w:name="Text12"/>
      <w:r w:rsidR="00252BF8">
        <w:rPr>
          <w:rFonts w:ascii="Arial" w:eastAsia="Arial" w:hAnsi="Arial" w:cs="Arial"/>
          <w:sz w:val="20"/>
          <w:szCs w:val="20"/>
        </w:rPr>
        <w:t>606 786 466</w:t>
      </w:r>
      <w:bookmarkEnd w:id="6"/>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7" w:name="Text63"/>
      <w:r w:rsidR="00252BF8">
        <w:rPr>
          <w:rFonts w:ascii="Arial" w:eastAsia="Arial" w:hAnsi="Arial" w:cs="Arial"/>
          <w:sz w:val="20"/>
          <w:szCs w:val="20"/>
        </w:rPr>
        <w:t>t.beck@seznam.cz</w:t>
      </w:r>
      <w:bookmarkEnd w:id="7"/>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Kontaktní os., tel. e-mail:</w:t>
      </w:r>
      <w:r>
        <w:rPr>
          <w:rFonts w:ascii="Arial" w:eastAsia="Arial" w:hAnsi="Arial" w:cs="Arial"/>
          <w:sz w:val="20"/>
          <w:szCs w:val="20"/>
        </w:rPr>
        <w:tab/>
      </w:r>
      <w:bookmarkStart w:id="8" w:name="Text15"/>
      <w:r w:rsidR="00252BF8">
        <w:rPr>
          <w:rFonts w:ascii="Arial" w:eastAsia="Arial" w:hAnsi="Arial" w:cs="Arial"/>
          <w:sz w:val="20"/>
          <w:szCs w:val="20"/>
        </w:rPr>
        <w:t>Antonín Beck</w:t>
      </w:r>
      <w:bookmarkEnd w:id="8"/>
    </w:p>
    <w:p w:rsidR="00252BF8" w:rsidRDefault="00252BF8">
      <w:pPr>
        <w:tabs>
          <w:tab w:val="left" w:pos="2268"/>
        </w:tabs>
        <w:spacing w:after="0" w:line="240" w:lineRule="auto"/>
        <w:rPr>
          <w:rFonts w:ascii="Arial" w:eastAsia="Arial" w:hAnsi="Arial" w:cs="Arial"/>
          <w:sz w:val="20"/>
          <w:szCs w:val="20"/>
        </w:rPr>
      </w:pP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napToGrid w:val="0"/>
          <w:sz w:val="20"/>
          <w:szCs w:val="20"/>
        </w:rPr>
        <w:t>adresa pro doručování veškerých písemností, je-li odlišná od sídla:</w:t>
      </w:r>
      <w:bookmarkStart w:id="9" w:name="Text64"/>
      <w:r>
        <w:rPr>
          <w:rFonts w:ascii="Arial" w:eastAsia="Arial" w:hAnsi="Arial" w:cs="Arial"/>
          <w:snapToGrid w:val="0"/>
          <w:sz w:val="20"/>
          <w:szCs w:val="20"/>
        </w:rPr>
        <w:t xml:space="preserve"> </w:t>
      </w:r>
      <w:bookmarkEnd w:id="9"/>
      <w:r w:rsidR="00252BF8">
        <w:rPr>
          <w:rFonts w:ascii="Arial" w:eastAsia="Arial" w:hAnsi="Arial" w:cs="Arial"/>
          <w:snapToGrid w:val="0"/>
          <w:sz w:val="20"/>
          <w:szCs w:val="20"/>
        </w:rPr>
        <w:t>dtto</w:t>
      </w:r>
      <w:r>
        <w:rPr>
          <w:rStyle w:val="Zstupntext1"/>
          <w:rFonts w:ascii="Arial" w:eastAsia="Arial" w:hAnsi="Arial" w:cs="Arial"/>
          <w:sz w:val="20"/>
          <w:szCs w:val="20"/>
        </w:rPr>
        <w:tab/>
      </w:r>
    </w:p>
    <w:p w:rsidR="00252BF8" w:rsidRDefault="00594E58" w:rsidP="00252BF8">
      <w:pPr>
        <w:spacing w:before="120" w:after="0" w:line="240" w:lineRule="auto"/>
        <w:rPr>
          <w:rFonts w:ascii="Arial" w:eastAsia="Arial" w:hAnsi="Arial" w:cs="Arial"/>
          <w:sz w:val="20"/>
          <w:szCs w:val="20"/>
        </w:rPr>
      </w:pPr>
      <w:r>
        <w:rPr>
          <w:rFonts w:ascii="Arial" w:eastAsia="Arial" w:hAnsi="Arial" w:cs="Arial"/>
          <w:sz w:val="20"/>
          <w:szCs w:val="20"/>
        </w:rPr>
        <w:t>(dále jen „poskytovatel“)</w:t>
      </w:r>
    </w:p>
    <w:p w:rsidR="00F01FD4" w:rsidRDefault="00F01FD4" w:rsidP="00252BF8">
      <w:pPr>
        <w:spacing w:before="120" w:after="0" w:line="240" w:lineRule="auto"/>
        <w:rPr>
          <w:rFonts w:ascii="Arial" w:eastAsia="Arial" w:hAnsi="Arial" w:cs="Arial"/>
          <w:sz w:val="20"/>
          <w:szCs w:val="20"/>
        </w:rPr>
      </w:pPr>
    </w:p>
    <w:p w:rsidR="00F01FD4" w:rsidRDefault="00F01FD4" w:rsidP="00252BF8">
      <w:pPr>
        <w:spacing w:before="120" w:after="0" w:line="240" w:lineRule="auto"/>
        <w:rPr>
          <w:rFonts w:ascii="Arial" w:eastAsia="Arial" w:hAnsi="Arial" w:cs="Arial"/>
          <w:sz w:val="20"/>
          <w:szCs w:val="20"/>
        </w:rPr>
      </w:pPr>
    </w:p>
    <w:p w:rsidR="00252BF8" w:rsidRDefault="00252BF8" w:rsidP="00252BF8">
      <w:pPr>
        <w:spacing w:before="120" w:after="0" w:line="240" w:lineRule="auto"/>
        <w:rPr>
          <w:rFonts w:ascii="Arial" w:eastAsia="Arial" w:hAnsi="Arial" w:cs="Arial"/>
          <w:sz w:val="20"/>
          <w:szCs w:val="20"/>
        </w:rPr>
      </w:pPr>
    </w:p>
    <w:p w:rsidR="00252BF8" w:rsidRDefault="00594E58" w:rsidP="00252BF8">
      <w:pPr>
        <w:pStyle w:val="Nadpis11"/>
        <w:spacing w:before="0"/>
        <w:jc w:val="center"/>
        <w:rPr>
          <w:rFonts w:ascii="Arial" w:eastAsia="Arial" w:hAnsi="Arial" w:cs="Arial"/>
          <w:sz w:val="20"/>
          <w:szCs w:val="20"/>
        </w:rPr>
      </w:pP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252BF8" w:rsidRDefault="00594E58">
      <w:pPr>
        <w:pStyle w:val="Zkladntextodsazen"/>
        <w:numPr>
          <w:ilvl w:val="1"/>
          <w:numId w:val="3"/>
        </w:numPr>
        <w:ind w:left="360" w:firstLine="0"/>
        <w:jc w:val="both"/>
        <w:rPr>
          <w:rFonts w:ascii="Arial" w:eastAsia="Arial" w:hAnsi="Arial" w:cs="Arial"/>
        </w:rPr>
      </w:pPr>
      <w:r>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0" w:name="Text65"/>
      <w:r w:rsidRPr="00340E06">
        <w:rPr>
          <w:rFonts w:ascii="Arial" w:eastAsia="Arial" w:hAnsi="Arial" w:cs="Arial"/>
          <w:b/>
        </w:rPr>
        <w:t>II/1</w:t>
      </w:r>
      <w:r w:rsidR="00340E06" w:rsidRPr="00340E06">
        <w:rPr>
          <w:rFonts w:ascii="Arial" w:eastAsia="Arial" w:hAnsi="Arial" w:cs="Arial"/>
          <w:b/>
        </w:rPr>
        <w:t>69</w:t>
      </w:r>
      <w:r w:rsidR="00252BF8">
        <w:rPr>
          <w:rFonts w:ascii="Arial" w:eastAsia="Arial" w:hAnsi="Arial" w:cs="Arial"/>
          <w:b/>
        </w:rPr>
        <w:t xml:space="preserve"> Svojše – Horská Kvilda</w:t>
      </w:r>
      <w:bookmarkEnd w:id="10"/>
      <w:r w:rsidR="00252BF8">
        <w:rPr>
          <w:rFonts w:ascii="Arial" w:eastAsia="Arial" w:hAnsi="Arial" w:cs="Arial"/>
          <w:b/>
        </w:rPr>
        <w:t xml:space="preserve"> (SO 103 km 33,196 - 37,241)</w:t>
      </w:r>
      <w:r>
        <w:rPr>
          <w:rFonts w:ascii="Arial" w:eastAsia="Arial" w:hAnsi="Arial" w:cs="Arial"/>
        </w:rPr>
        <w:t>,</w:t>
      </w:r>
    </w:p>
    <w:p w:rsidR="00252BF8" w:rsidRDefault="00594E58">
      <w:pPr>
        <w:pStyle w:val="Zkladntextodsazen"/>
        <w:ind w:left="360" w:firstLine="0"/>
        <w:jc w:val="both"/>
        <w:rPr>
          <w:rFonts w:ascii="Arial" w:eastAsia="Arial" w:hAnsi="Arial" w:cs="Arial"/>
        </w:rPr>
      </w:pPr>
      <w:r>
        <w:rPr>
          <w:rFonts w:ascii="Arial" w:eastAsia="Arial" w:hAnsi="Arial" w:cs="Arial"/>
        </w:rPr>
        <w:t>realizované dle smlouvy o dílo, uzavřené mezi objednatelem a zhotovitelem stavby a dle projektové dokumentace:</w:t>
      </w:r>
    </w:p>
    <w:p w:rsidR="00252BF8" w:rsidRDefault="00594E58" w:rsidP="00252BF8">
      <w:pPr>
        <w:pStyle w:val="Zkladntextodsazen"/>
        <w:ind w:left="426" w:firstLine="0"/>
        <w:rPr>
          <w:rFonts w:ascii="Arial" w:eastAsia="Arial" w:hAnsi="Arial" w:cs="Arial"/>
        </w:rPr>
      </w:pPr>
      <w:r>
        <w:rPr>
          <w:rFonts w:ascii="Arial" w:eastAsia="Arial" w:hAnsi="Arial" w:cs="Arial"/>
        </w:rPr>
        <w:t>pro</w:t>
      </w:r>
      <w:r w:rsidR="00252BF8">
        <w:rPr>
          <w:rFonts w:ascii="Arial" w:eastAsia="Arial" w:hAnsi="Arial" w:cs="Arial"/>
        </w:rPr>
        <w:t xml:space="preserve"> provádění stavby</w:t>
      </w:r>
      <w:bookmarkStart w:id="11" w:name="Text21"/>
      <w:r w:rsidR="00F22810">
        <w:rPr>
          <w:rFonts w:ascii="Arial" w:eastAsia="Arial" w:hAnsi="Arial" w:cs="Arial"/>
        </w:rPr>
        <w:fldChar w:fldCharType="begin">
          <w:ffData>
            <w:name w:val="Text21"/>
            <w:enabled/>
            <w:calcOnExit w:val="0"/>
            <w:textInput>
              <w:format w:val="None"/>
            </w:textInput>
          </w:ffData>
        </w:fldChar>
      </w:r>
      <w:r>
        <w:rPr>
          <w:rFonts w:ascii="Arial" w:eastAsia="Arial" w:hAnsi="Arial" w:cs="Arial"/>
        </w:rPr>
        <w:instrText>FORMTEXT</w:instrText>
      </w:r>
      <w:r w:rsidR="00DD5284">
        <w:rPr>
          <w:rFonts w:ascii="Arial" w:eastAsia="Arial" w:hAnsi="Arial" w:cs="Arial"/>
        </w:rPr>
      </w:r>
      <w:r w:rsidR="00DD5284">
        <w:rPr>
          <w:rFonts w:ascii="Arial" w:eastAsia="Arial" w:hAnsi="Arial" w:cs="Arial"/>
        </w:rPr>
        <w:fldChar w:fldCharType="separate"/>
      </w:r>
      <w:r w:rsidR="00F22810">
        <w:rPr>
          <w:rFonts w:ascii="Arial" w:eastAsia="Arial" w:hAnsi="Arial" w:cs="Arial"/>
        </w:rPr>
        <w:fldChar w:fldCharType="end"/>
      </w:r>
      <w:bookmarkEnd w:id="11"/>
      <w:r>
        <w:rPr>
          <w:rFonts w:ascii="Arial" w:eastAsia="Arial" w:hAnsi="Arial" w:cs="Arial"/>
        </w:rPr>
        <w:t xml:space="preserve">, zpracované </w:t>
      </w:r>
      <w:bookmarkStart w:id="12" w:name="Text23"/>
      <w:r w:rsidR="00340E06" w:rsidRPr="00340E06">
        <w:rPr>
          <w:rFonts w:ascii="Arial" w:hAnsi="Arial" w:cs="Arial"/>
        </w:rPr>
        <w:t xml:space="preserve">společností </w:t>
      </w:r>
      <w:r w:rsidR="00252BF8">
        <w:rPr>
          <w:rFonts w:ascii="Arial" w:hAnsi="Arial" w:cs="Arial"/>
        </w:rPr>
        <w:t>SHB, akciová společnost, Masná 1493/8, 702 00 Ostrava</w:t>
      </w:r>
      <w:r w:rsidR="00340E06" w:rsidRPr="00340E06">
        <w:rPr>
          <w:rFonts w:ascii="Arial" w:hAnsi="Arial" w:cs="Arial"/>
        </w:rPr>
        <w:t xml:space="preserve">, zpracované pod zakázkovým číslem </w:t>
      </w:r>
      <w:r w:rsidR="00252BF8">
        <w:rPr>
          <w:rFonts w:ascii="Arial" w:hAnsi="Arial" w:cs="Arial"/>
        </w:rPr>
        <w:t>5/16 022</w:t>
      </w:r>
      <w:bookmarkStart w:id="13" w:name="Text24"/>
      <w:bookmarkEnd w:id="12"/>
      <w:r w:rsidRPr="00340E06">
        <w:rPr>
          <w:rFonts w:ascii="Arial" w:eastAsia="Arial" w:hAnsi="Arial" w:cs="Arial"/>
        </w:rPr>
        <w:t xml:space="preserve">, </w:t>
      </w:r>
      <w:bookmarkEnd w:id="13"/>
      <w:r>
        <w:rPr>
          <w:rFonts w:ascii="Arial" w:eastAsia="Arial" w:hAnsi="Arial" w:cs="Arial"/>
        </w:rPr>
        <w:t xml:space="preserve"> </w:t>
      </w:r>
    </w:p>
    <w:p w:rsidR="00252BF8" w:rsidRDefault="00594E58" w:rsidP="00252BF8">
      <w:pPr>
        <w:pStyle w:val="Zkladntextodsazen"/>
        <w:ind w:left="426" w:firstLine="0"/>
        <w:rPr>
          <w:rFonts w:ascii="Arial" w:eastAsia="Arial" w:hAnsi="Arial" w:cs="Arial"/>
        </w:rPr>
      </w:pPr>
      <w:r>
        <w:rPr>
          <w:rFonts w:ascii="Arial" w:eastAsia="Arial" w:hAnsi="Arial" w:cs="Arial"/>
        </w:rPr>
        <w:t xml:space="preserve">(dále též jen jako „stavba“ ). </w:t>
      </w:r>
    </w:p>
    <w:p w:rsidR="00252BF8" w:rsidRDefault="00594E58">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252BF8" w:rsidRDefault="00594E58">
      <w:pPr>
        <w:pStyle w:val="Zkladntextodsazen"/>
        <w:numPr>
          <w:ilvl w:val="1"/>
          <w:numId w:val="3"/>
        </w:numPr>
        <w:ind w:left="426"/>
        <w:jc w:val="both"/>
        <w:rPr>
          <w:rFonts w:ascii="Arial" w:eastAsia="Arial" w:hAnsi="Arial" w:cs="Arial"/>
        </w:rPr>
      </w:pPr>
      <w:bookmarkStart w:id="14"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252BF8" w:rsidRDefault="00594E58">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II.</w:t>
      </w:r>
      <w:bookmarkEnd w:id="14"/>
      <w:r>
        <w:rPr>
          <w:rFonts w:ascii="Arial" w:eastAsia="Arial" w:hAnsi="Arial" w:cs="Arial"/>
          <w:sz w:val="20"/>
          <w:szCs w:val="20"/>
        </w:rPr>
        <w:t xml:space="preserve"> Rozsah činnosti poskytovatele</w:t>
      </w:r>
    </w:p>
    <w:p w:rsidR="00252BF8" w:rsidRDefault="00594E58">
      <w:pPr>
        <w:pStyle w:val="Zkladntextodsazen3"/>
        <w:numPr>
          <w:ilvl w:val="1"/>
          <w:numId w:val="8"/>
        </w:numPr>
        <w:rPr>
          <w:rFonts w:ascii="Arial" w:eastAsia="Arial" w:hAnsi="Arial" w:cs="Arial"/>
        </w:rPr>
      </w:pPr>
      <w:bookmarkStart w:id="15" w:name="_Ref263259956"/>
      <w:r>
        <w:rPr>
          <w:rFonts w:ascii="Arial" w:eastAsia="Arial" w:hAnsi="Arial" w:cs="Arial"/>
        </w:rPr>
        <w:t>Poskytovatel se zavazuje vykonávat pro objednatele v jeho zastoupení technický dozor stavebníka (dále jen „TDS“) nad prováděním stavby, tj. zejména:</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5"/>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písemnou formou anebo elektronicky svolávat kontrolní dny dle potřeby objednatele z hlediska prováděné stavební činnosti, přičemž kontrolní dny budou svolány </w:t>
      </w:r>
      <w:r w:rsidR="004D19AC">
        <w:rPr>
          <w:rFonts w:ascii="Arial" w:eastAsia="Arial" w:hAnsi="Arial" w:cs="Arial"/>
        </w:rPr>
        <w:t>zpravidla 1 x za 14 dní, minimálně však 1 x za měsíc, nebude-li dohodnuto jinak.</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bookmarkStart w:id="16" w:name="_Ref263640692"/>
      <w:r>
        <w:rPr>
          <w:rFonts w:ascii="Arial" w:eastAsia="Arial" w:hAnsi="Arial" w:cs="Arial"/>
        </w:rPr>
        <w:t>vynakládat maximální úsilí k tomu, aby stavba byla dokončena bez vad a nedodělků,</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6"/>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252BF8" w:rsidRDefault="00594E58" w:rsidP="00252BF8">
      <w:pPr>
        <w:pStyle w:val="Zkladntextodsazen3"/>
        <w:numPr>
          <w:ilvl w:val="1"/>
          <w:numId w:val="8"/>
        </w:numPr>
        <w:spacing w:after="120"/>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252BF8" w:rsidRDefault="00594E58" w:rsidP="00252BF8">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III. Termín plnění</w:t>
      </w:r>
    </w:p>
    <w:p w:rsidR="00252BF8" w:rsidRDefault="00594E58">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252BF8" w:rsidRDefault="00594E58">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252BF8" w:rsidRDefault="00594E58">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2.1.13, nejpozději však do 10 pracovních dnů od řádného protokolárního předání a převzetí dokončené stavby objednatelem od zhotovitele. </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252BF8" w:rsidRPr="00B41306" w:rsidRDefault="00F22810" w:rsidP="00252BF8">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7" w:name="Text74"/>
      <w:r w:rsidR="00594E58">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594E58"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252BF8" w:rsidRPr="00B41306" w:rsidRDefault="00594E58" w:rsidP="00252BF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252BF8" w:rsidRPr="00B41306" w:rsidRDefault="00594E58" w:rsidP="00252BF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252BF8" w:rsidRPr="00B41306" w:rsidRDefault="00594E58" w:rsidP="00252BF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252BF8" w:rsidRPr="00B41306" w:rsidRDefault="00594E58" w:rsidP="00252BF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252BF8" w:rsidRDefault="00594E58" w:rsidP="00252BF8">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F22810">
        <w:rPr>
          <w:rFonts w:ascii="Arial" w:eastAsia="Arial" w:hAnsi="Arial" w:cs="Arial"/>
          <w:sz w:val="20"/>
          <w:szCs w:val="20"/>
        </w:rPr>
        <w:fldChar w:fldCharType="end"/>
      </w:r>
      <w:bookmarkEnd w:id="17"/>
    </w:p>
    <w:p w:rsidR="00252BF8" w:rsidRDefault="00594E58">
      <w:pPr>
        <w:pStyle w:val="Nadpis11"/>
        <w:jc w:val="center"/>
        <w:rPr>
          <w:rFonts w:ascii="Arial" w:eastAsia="Arial" w:hAnsi="Arial" w:cs="Arial"/>
          <w:sz w:val="20"/>
          <w:szCs w:val="20"/>
        </w:rPr>
      </w:pPr>
      <w:r>
        <w:rPr>
          <w:rFonts w:ascii="Arial" w:eastAsia="Arial" w:hAnsi="Arial" w:cs="Arial"/>
          <w:sz w:val="20"/>
          <w:szCs w:val="20"/>
        </w:rPr>
        <w:t>ČI. V. Odměna</w:t>
      </w:r>
    </w:p>
    <w:p w:rsidR="00252BF8" w:rsidRDefault="00594E58">
      <w:pPr>
        <w:pStyle w:val="Zkladntextodsazen3"/>
        <w:numPr>
          <w:ilvl w:val="1"/>
          <w:numId w:val="6"/>
        </w:numPr>
        <w:ind w:left="567" w:hanging="567"/>
        <w:rPr>
          <w:rFonts w:ascii="Arial" w:eastAsia="Arial" w:hAnsi="Arial" w:cs="Arial"/>
        </w:rPr>
      </w:pPr>
      <w:r>
        <w:rPr>
          <w:rFonts w:ascii="Arial" w:eastAsia="Arial" w:hAnsi="Arial" w:cs="Arial"/>
        </w:rPr>
        <w:t>Poskytovateli přísluší za řádný výkon činností dle čl. I. a II. této smlouvy celková odměna ve výši:</w:t>
      </w:r>
    </w:p>
    <w:bookmarkStart w:id="18" w:name="Text66"/>
    <w:p w:rsidR="00252BF8" w:rsidRDefault="00F22810">
      <w:pPr>
        <w:pStyle w:val="Bezmezer1"/>
        <w:spacing w:before="120"/>
        <w:ind w:left="705"/>
        <w:jc w:val="both"/>
        <w:rPr>
          <w:rFonts w:ascii="Arial" w:eastAsia="Arial" w:hAnsi="Arial" w:cs="Arial"/>
          <w:sz w:val="20"/>
          <w:szCs w:val="20"/>
          <w:lang w:eastAsia="cs-CZ"/>
        </w:rPr>
      </w:pPr>
      <w:r w:rsidRPr="00F01FD4">
        <w:rPr>
          <w:rStyle w:val="Zstupntext1"/>
          <w:rFonts w:ascii="Arial" w:eastAsia="Arial" w:hAnsi="Arial" w:cs="Arial"/>
          <w:b/>
          <w:sz w:val="20"/>
          <w:szCs w:val="20"/>
        </w:rPr>
        <w:fldChar w:fldCharType="begin">
          <w:ffData>
            <w:name w:val="Text66"/>
            <w:enabled/>
            <w:calcOnExit w:val="0"/>
            <w:textInput>
              <w:format w:val="None"/>
            </w:textInput>
          </w:ffData>
        </w:fldChar>
      </w:r>
      <w:r w:rsidR="00594E58" w:rsidRPr="00F01FD4">
        <w:rPr>
          <w:rStyle w:val="Zstupntext1"/>
          <w:rFonts w:ascii="Arial" w:eastAsia="Arial" w:hAnsi="Arial" w:cs="Arial"/>
          <w:b/>
          <w:sz w:val="20"/>
          <w:szCs w:val="20"/>
        </w:rPr>
        <w:instrText>FORMTEXT</w:instrText>
      </w:r>
      <w:r w:rsidRPr="00F01FD4">
        <w:rPr>
          <w:rStyle w:val="Zstupntext1"/>
          <w:rFonts w:ascii="Arial" w:eastAsia="Arial" w:hAnsi="Arial" w:cs="Arial"/>
          <w:b/>
          <w:sz w:val="20"/>
          <w:szCs w:val="20"/>
        </w:rPr>
      </w:r>
      <w:r w:rsidRPr="00F01FD4">
        <w:rPr>
          <w:rStyle w:val="Zstupntext1"/>
          <w:rFonts w:ascii="Arial" w:eastAsia="Arial" w:hAnsi="Arial" w:cs="Arial"/>
          <w:b/>
          <w:sz w:val="20"/>
          <w:szCs w:val="20"/>
        </w:rPr>
        <w:fldChar w:fldCharType="separate"/>
      </w:r>
      <w:r w:rsidR="00F01FD4" w:rsidRPr="00F01FD4">
        <w:rPr>
          <w:rStyle w:val="Zstupntext1"/>
          <w:rFonts w:ascii="Arial" w:eastAsia="Arial" w:hAnsi="Arial" w:cs="Arial"/>
          <w:b/>
          <w:noProof/>
          <w:sz w:val="20"/>
          <w:szCs w:val="20"/>
        </w:rPr>
        <w:t>110.800,-</w:t>
      </w:r>
      <w:r w:rsidRPr="00F01FD4">
        <w:rPr>
          <w:rStyle w:val="Zstupntext1"/>
          <w:rFonts w:ascii="Arial" w:eastAsia="Arial" w:hAnsi="Arial" w:cs="Arial"/>
          <w:b/>
          <w:sz w:val="20"/>
          <w:szCs w:val="20"/>
        </w:rPr>
        <w:fldChar w:fldCharType="end"/>
      </w:r>
      <w:bookmarkEnd w:id="18"/>
      <w:r w:rsidR="00594E58">
        <w:rPr>
          <w:rFonts w:ascii="Arial" w:eastAsia="Arial" w:hAnsi="Arial" w:cs="Arial"/>
          <w:sz w:val="20"/>
          <w:szCs w:val="20"/>
          <w:lang w:eastAsia="cs-CZ"/>
        </w:rPr>
        <w:t xml:space="preserve"> Kč bez DPH,</w:t>
      </w:r>
    </w:p>
    <w:p w:rsidR="00252BF8" w:rsidRDefault="00594E58">
      <w:pPr>
        <w:pStyle w:val="Zkladntextodsazen"/>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252BF8" w:rsidRDefault="00594E58">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252BF8" w:rsidRDefault="00594E58">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prohlašuje, že má sjednané pojištění odpovědnosti za škodu způsobenou při výkonu své činnosti a činnosti jím pověřených osob ve výši minimálně</w:t>
      </w:r>
      <w:r w:rsidR="00650275">
        <w:rPr>
          <w:rFonts w:ascii="Arial" w:eastAsia="Arial" w:hAnsi="Arial" w:cs="Arial"/>
        </w:rPr>
        <w:t xml:space="preserve"> </w:t>
      </w:r>
      <w:r w:rsidR="00CA02EC">
        <w:rPr>
          <w:rStyle w:val="Zstupntext1"/>
          <w:rFonts w:ascii="Arial" w:eastAsia="Arial" w:hAnsi="Arial" w:cs="Arial"/>
        </w:rPr>
        <w:t>250.000</w:t>
      </w:r>
      <w:r>
        <w:rPr>
          <w:rStyle w:val="Zstupntext1"/>
          <w:rFonts w:ascii="Arial" w:eastAsia="Arial" w:hAnsi="Arial" w:cs="Arial"/>
          <w:color w:val="auto"/>
        </w:rPr>
        <w:t>,- Kč pro jednu pojistnou událost.</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občanského zákoníku platí, že zhotovitel stavby se zprostí odpovědnosti za vadu díla, kterou způsobilo selhání dozoru nad stavbou.</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VII. Platební podmínky</w:t>
      </w:r>
    </w:p>
    <w:p w:rsidR="00252BF8" w:rsidRDefault="00594E58">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252BF8" w:rsidRDefault="00594E58">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 </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252BF8" w:rsidRDefault="00594E5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594E58" w:rsidRDefault="00594E58" w:rsidP="00594E58">
      <w:pPr>
        <w:pStyle w:val="Zkladntextodsazen3"/>
        <w:numPr>
          <w:ilvl w:val="0"/>
          <w:numId w:val="11"/>
        </w:numPr>
        <w:spacing w:after="0"/>
        <w:ind w:left="993" w:firstLine="0"/>
        <w:rPr>
          <w:rFonts w:ascii="Arial" w:eastAsia="Arial" w:hAnsi="Arial" w:cs="Arial"/>
        </w:rPr>
      </w:pPr>
      <w:r w:rsidRPr="00594E58">
        <w:rPr>
          <w:rFonts w:ascii="Arial" w:eastAsia="Arial" w:hAnsi="Arial" w:cs="Arial"/>
        </w:rPr>
        <w:t>přesný název akce</w:t>
      </w:r>
    </w:p>
    <w:p w:rsidR="00252BF8" w:rsidRPr="00594E58" w:rsidRDefault="00594E58" w:rsidP="00594E58">
      <w:pPr>
        <w:pStyle w:val="Zkladntextodsazen3"/>
        <w:numPr>
          <w:ilvl w:val="0"/>
          <w:numId w:val="11"/>
        </w:numPr>
        <w:spacing w:after="0"/>
        <w:ind w:left="993" w:firstLine="0"/>
        <w:rPr>
          <w:rFonts w:ascii="Arial" w:eastAsia="Arial" w:hAnsi="Arial" w:cs="Arial"/>
        </w:rPr>
      </w:pPr>
      <w:r w:rsidRPr="00594E58">
        <w:rPr>
          <w:rFonts w:ascii="Arial" w:eastAsia="Arial" w:hAnsi="Arial" w:cs="Arial"/>
        </w:rPr>
        <w:t xml:space="preserve">číslo smlouvy </w:t>
      </w:r>
    </w:p>
    <w:p w:rsidR="00252BF8" w:rsidRDefault="00594E58">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252BF8" w:rsidRDefault="00594E58">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252BF8" w:rsidRDefault="00594E58">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252BF8" w:rsidRDefault="00594E58">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252BF8" w:rsidRDefault="00594E5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252BF8" w:rsidRDefault="00594E5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252BF8" w:rsidRDefault="00252BF8">
      <w:pPr>
        <w:spacing w:after="0"/>
        <w:ind w:left="720" w:hanging="360"/>
        <w:jc w:val="both"/>
        <w:rPr>
          <w:rFonts w:ascii="Arial" w:eastAsia="Arial" w:hAnsi="Arial" w:cs="Arial"/>
          <w:sz w:val="20"/>
          <w:szCs w:val="20"/>
        </w:rPr>
      </w:pPr>
    </w:p>
    <w:p w:rsidR="00252BF8" w:rsidRDefault="00594E58">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252BF8" w:rsidRDefault="00252BF8">
      <w:pPr>
        <w:spacing w:after="0"/>
        <w:ind w:left="927" w:hanging="360"/>
        <w:jc w:val="both"/>
        <w:rPr>
          <w:rFonts w:ascii="Arial" w:eastAsia="Arial" w:hAnsi="Arial" w:cs="Arial"/>
          <w:sz w:val="20"/>
          <w:szCs w:val="20"/>
        </w:rPr>
      </w:pPr>
    </w:p>
    <w:p w:rsidR="00252BF8" w:rsidRDefault="00594E58">
      <w:pPr>
        <w:spacing w:after="0"/>
        <w:ind w:left="927" w:hanging="360"/>
        <w:jc w:val="both"/>
        <w:rPr>
          <w:rFonts w:ascii="Arial" w:eastAsia="Arial" w:hAnsi="Arial" w:cs="Arial"/>
          <w:sz w:val="20"/>
          <w:szCs w:val="20"/>
        </w:rPr>
      </w:pPr>
      <w:r>
        <w:rPr>
          <w:rFonts w:ascii="Arial" w:eastAsia="Arial" w:hAnsi="Arial" w:cs="Arial"/>
          <w:sz w:val="20"/>
          <w:szCs w:val="20"/>
        </w:rPr>
        <w:t xml:space="preserve">Faktura bude vystavena a doručena objednateli v jednom originálu a v jednom stejnopisu. </w:t>
      </w:r>
    </w:p>
    <w:p w:rsidR="00252BF8" w:rsidRDefault="00594E58">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252BF8" w:rsidRDefault="00594E58">
      <w:pPr>
        <w:pStyle w:val="Zkladntextodsazen3"/>
        <w:numPr>
          <w:ilvl w:val="1"/>
          <w:numId w:val="4"/>
        </w:numPr>
        <w:ind w:left="567" w:hanging="567"/>
        <w:rPr>
          <w:rFonts w:ascii="Arial" w:eastAsia="Arial" w:hAnsi="Arial" w:cs="Arial"/>
        </w:rPr>
      </w:pPr>
      <w:r>
        <w:rPr>
          <w:rFonts w:ascii="Arial" w:eastAsia="Arial" w:hAnsi="Arial" w:cs="Arial"/>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252BF8" w:rsidRPr="00B41306" w:rsidRDefault="00594E58" w:rsidP="00252BF8">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VIII. Smluvní pokuty</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252BF8" w:rsidRPr="00CA02EC" w:rsidRDefault="00594E58">
      <w:pPr>
        <w:numPr>
          <w:ilvl w:val="1"/>
          <w:numId w:val="7"/>
        </w:numPr>
        <w:ind w:left="567" w:hanging="567"/>
        <w:jc w:val="both"/>
        <w:rPr>
          <w:rFonts w:ascii="Arial" w:eastAsia="Arial" w:hAnsi="Arial" w:cs="Arial"/>
          <w:sz w:val="20"/>
          <w:szCs w:val="20"/>
        </w:rPr>
      </w:pPr>
      <w:r w:rsidRPr="00CA02EC">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252BF8" w:rsidRPr="00CA02EC" w:rsidRDefault="00594E58">
      <w:pPr>
        <w:numPr>
          <w:ilvl w:val="1"/>
          <w:numId w:val="7"/>
        </w:numPr>
        <w:ind w:left="567" w:hanging="567"/>
        <w:jc w:val="both"/>
        <w:rPr>
          <w:rFonts w:ascii="Arial" w:eastAsia="Arial" w:hAnsi="Arial" w:cs="Arial"/>
          <w:sz w:val="20"/>
          <w:szCs w:val="20"/>
        </w:rPr>
      </w:pPr>
      <w:r w:rsidRPr="00CA02EC">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252BF8" w:rsidRPr="00CA02EC" w:rsidRDefault="00594E58">
      <w:pPr>
        <w:numPr>
          <w:ilvl w:val="1"/>
          <w:numId w:val="7"/>
        </w:numPr>
        <w:ind w:left="567" w:hanging="567"/>
        <w:jc w:val="both"/>
        <w:rPr>
          <w:rFonts w:ascii="Arial" w:eastAsia="Arial" w:hAnsi="Arial" w:cs="Arial"/>
          <w:sz w:val="20"/>
          <w:szCs w:val="20"/>
        </w:rPr>
      </w:pPr>
      <w:r w:rsidRPr="00CA02EC">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jsou splatné do 10-ti kalendářních dnů od okamžiku porušení každého jednotlivého ustanovení této smlouvy, popřípadě každého oznámeného nedostatku při nesjednání nápravy tohoto nedostatku.</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252BF8" w:rsidRDefault="00594E58" w:rsidP="00252BF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252BF8" w:rsidRDefault="00594E58" w:rsidP="00252BF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252BF8" w:rsidRDefault="00594E58" w:rsidP="00252BF8">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252BF8" w:rsidRDefault="00594E58" w:rsidP="00252BF8">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poskytovatel povinen zajistit i u svých subdodavatelů.</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uchovávat veškerou dokumentaci související s realizací této smlouvy včetně účetních dokladů nejméně po dobu 10 let od zániku závazků vyplývajících ze smlouvy.</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Změna smlouvy je možná pouze na základě písemného souhlasu obou smluvních stran, a to prostřednictvím dodatku k této smlouvě.</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Tato smlouva je vyhotovena v pěti vyhotoveních, dvě vyhotovení smlouvy obdrží poskytovatel a tři objednatel.</w:t>
      </w:r>
    </w:p>
    <w:p w:rsidR="00252BF8" w:rsidRPr="00B41306" w:rsidRDefault="00594E58" w:rsidP="00252BF8">
      <w:pPr>
        <w:numPr>
          <w:ilvl w:val="1"/>
          <w:numId w:val="12"/>
        </w:numPr>
        <w:tabs>
          <w:tab w:val="left" w:pos="851"/>
        </w:tabs>
        <w:spacing w:after="120"/>
        <w:ind w:left="851" w:hanging="901"/>
        <w:jc w:val="both"/>
        <w:rPr>
          <w:rFonts w:ascii="Arial" w:eastAsia="Arial" w:hAnsi="Arial" w:cs="Arial"/>
          <w:bCs/>
          <w:sz w:val="20"/>
          <w:szCs w:val="20"/>
        </w:rPr>
      </w:pPr>
      <w:r w:rsidRPr="00B41306">
        <w:rPr>
          <w:rFonts w:ascii="Arial" w:eastAsia="Arial" w:hAnsi="Arial" w:cs="Arial"/>
          <w:sz w:val="20"/>
          <w:szCs w:val="20"/>
        </w:rPr>
        <w:t>Tato smlouva nabývá účinnosti dnem podpisu smluvních stran.</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subdodavatelů.</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 xml:space="preserve">Obě smluvní strany prohlašují, že si tuto smlouvu před jejím podpisem řádně přečetly, s jejím obsahem souhlasí, že smlouva byla sepsána na základě pravdivých údajů, z jejich pravé a svobodné vůle a bez jednostranně nevýhodných podmínek, což stvrzují svým podpisem. </w:t>
      </w:r>
    </w:p>
    <w:p w:rsidR="00252BF8" w:rsidRDefault="00594E58" w:rsidP="00252BF8">
      <w:pPr>
        <w:pStyle w:val="Zkladntextodsazen3"/>
        <w:numPr>
          <w:ilvl w:val="1"/>
          <w:numId w:val="12"/>
        </w:numPr>
        <w:tabs>
          <w:tab w:val="left" w:pos="851"/>
        </w:tabs>
        <w:spacing w:after="120"/>
        <w:ind w:left="851" w:hanging="901"/>
        <w:rPr>
          <w:rFonts w:ascii="Arial" w:eastAsia="Arial" w:hAnsi="Arial" w:cs="Arial"/>
        </w:rPr>
      </w:pPr>
      <w:r>
        <w:rPr>
          <w:rFonts w:ascii="Arial" w:eastAsia="Arial" w:hAnsi="Arial" w:cs="Arial"/>
        </w:rPr>
        <w:t>Obě smluvní strany prohlašují, že před uzavřením této smlouvy řádně splnily veškeré hmotněprávní (zákonné) podmínky pro platné uzavření této smlouvy, vyplývající z platných právních předpisů, jakož i podmínky vyplývající z jejich platných vnitřních předpisů, a dále prohlašují, že uzavřením této smlouvy nedojde k porušení jakýchkoliv jejich zákonných či smluvních povinností.</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Obě smluvní strany dále prohlašují, že vymezení svých závazků v této smlouvě považují za dostatečně určité.</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Poskytovatel souhlasí s tím, že objednatel má právo tuto smlouvu zveřejnit.</w:t>
      </w:r>
    </w:p>
    <w:p w:rsidR="00252BF8" w:rsidRDefault="00252BF8" w:rsidP="00252BF8">
      <w:pPr>
        <w:spacing w:after="0"/>
        <w:ind w:left="993" w:hanging="993"/>
        <w:rPr>
          <w:rFonts w:ascii="Arial" w:eastAsia="Arial" w:hAnsi="Arial" w:cs="Arial"/>
          <w:sz w:val="20"/>
          <w:szCs w:val="20"/>
        </w:rPr>
      </w:pPr>
    </w:p>
    <w:p w:rsidR="00F01FD4" w:rsidRDefault="00F01FD4" w:rsidP="00252BF8">
      <w:pPr>
        <w:spacing w:after="0"/>
        <w:ind w:left="993" w:hanging="993"/>
        <w:rPr>
          <w:rFonts w:ascii="Arial" w:eastAsia="Arial" w:hAnsi="Arial" w:cs="Arial"/>
          <w:sz w:val="20"/>
          <w:szCs w:val="20"/>
        </w:rPr>
      </w:pPr>
    </w:p>
    <w:p w:rsidR="00252BF8" w:rsidRPr="00A61371" w:rsidRDefault="00594E58" w:rsidP="00252BF8">
      <w:pPr>
        <w:tabs>
          <w:tab w:val="center" w:pos="2268"/>
          <w:tab w:val="center" w:pos="6804"/>
        </w:tabs>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t xml:space="preserve">             ...................................................................</w:t>
      </w:r>
      <w:r w:rsidRPr="00A61371">
        <w:rPr>
          <w:rFonts w:ascii="Arial" w:eastAsia="Arial" w:hAnsi="Arial" w:cs="Arial"/>
          <w:i/>
          <w:sz w:val="20"/>
          <w:szCs w:val="20"/>
        </w:rPr>
        <w:t>Poskytovatel:</w:t>
      </w:r>
    </w:p>
    <w:p w:rsidR="00252BF8" w:rsidRDefault="00594E58" w:rsidP="00252BF8">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CA02EC">
        <w:rPr>
          <w:rFonts w:ascii="Arial" w:eastAsia="Arial" w:hAnsi="Arial" w:cs="Arial"/>
          <w:sz w:val="20"/>
          <w:szCs w:val="20"/>
        </w:rPr>
        <w:t>Meclově</w:t>
      </w:r>
      <w:r>
        <w:rPr>
          <w:rFonts w:ascii="Arial" w:eastAsia="Arial" w:hAnsi="Arial" w:cs="Arial"/>
          <w:sz w:val="20"/>
          <w:szCs w:val="20"/>
        </w:rPr>
        <w:t xml:space="preserve"> dne </w:t>
      </w:r>
      <w:r>
        <w:rPr>
          <w:rFonts w:ascii="Arial" w:eastAsia="Arial" w:hAnsi="Arial" w:cs="Arial"/>
          <w:sz w:val="20"/>
          <w:szCs w:val="20"/>
        </w:rPr>
        <w:tab/>
      </w:r>
    </w:p>
    <w:p w:rsidR="00F01FD4" w:rsidRDefault="00594E58" w:rsidP="00F01FD4">
      <w:pPr>
        <w:tabs>
          <w:tab w:val="center" w:pos="2268"/>
          <w:tab w:val="center" w:pos="6804"/>
        </w:tabs>
        <w:rPr>
          <w:rFonts w:ascii="Arial" w:eastAsia="Arial" w:hAnsi="Arial" w:cs="Arial"/>
          <w:sz w:val="20"/>
          <w:szCs w:val="20"/>
        </w:rPr>
      </w:pPr>
      <w:r>
        <w:rPr>
          <w:rFonts w:ascii="Arial" w:eastAsia="Arial" w:hAnsi="Arial" w:cs="Arial"/>
          <w:sz w:val="20"/>
          <w:szCs w:val="20"/>
        </w:rPr>
        <w:tab/>
      </w:r>
    </w:p>
    <w:p w:rsidR="00F01FD4" w:rsidRDefault="00F01FD4" w:rsidP="00F01FD4">
      <w:pPr>
        <w:tabs>
          <w:tab w:val="center" w:pos="2268"/>
          <w:tab w:val="center" w:pos="6804"/>
        </w:tabs>
        <w:rPr>
          <w:rFonts w:ascii="Arial" w:eastAsia="Arial" w:hAnsi="Arial" w:cs="Arial"/>
          <w:sz w:val="20"/>
          <w:szCs w:val="20"/>
        </w:rPr>
      </w:pPr>
    </w:p>
    <w:p w:rsidR="00F01FD4" w:rsidRDefault="00F01FD4" w:rsidP="00F01FD4">
      <w:pPr>
        <w:tabs>
          <w:tab w:val="center" w:pos="2268"/>
          <w:tab w:val="center" w:pos="6804"/>
        </w:tabs>
        <w:rPr>
          <w:rFonts w:ascii="Arial" w:eastAsia="Arial" w:hAnsi="Arial" w:cs="Arial"/>
          <w:sz w:val="20"/>
          <w:szCs w:val="20"/>
        </w:rPr>
      </w:pPr>
    </w:p>
    <w:p w:rsidR="00252BF8" w:rsidRDefault="00594E58" w:rsidP="00F01FD4">
      <w:pPr>
        <w:tabs>
          <w:tab w:val="center" w:pos="2268"/>
          <w:tab w:val="center" w:pos="6804"/>
        </w:tabs>
        <w:rPr>
          <w:rFonts w:ascii="Arial" w:eastAsia="Arial" w:hAnsi="Arial" w:cs="Arial"/>
          <w:sz w:val="20"/>
          <w:szCs w:val="20"/>
        </w:rPr>
      </w:pPr>
      <w:r>
        <w:rPr>
          <w:rFonts w:ascii="Arial" w:eastAsia="Arial" w:hAnsi="Arial" w:cs="Arial"/>
          <w:sz w:val="20"/>
          <w:szCs w:val="20"/>
        </w:rPr>
        <w:tab/>
        <w:t>............................................................................             .........................................................................</w:t>
      </w:r>
    </w:p>
    <w:p w:rsidR="00252BF8" w:rsidRPr="00CA02EC" w:rsidRDefault="00594E58" w:rsidP="00252BF8">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9" w:name="Text54"/>
    </w:p>
    <w:p w:rsidR="00252BF8" w:rsidRDefault="00594E58" w:rsidP="00252BF8">
      <w:pPr>
        <w:tabs>
          <w:tab w:val="center" w:pos="2268"/>
          <w:tab w:val="center" w:pos="6804"/>
        </w:tabs>
        <w:spacing w:after="0"/>
        <w:rPr>
          <w:rFonts w:ascii="Arial" w:eastAsia="Arial" w:hAnsi="Arial" w:cs="Arial"/>
          <w:sz w:val="20"/>
          <w:szCs w:val="20"/>
        </w:rPr>
      </w:pPr>
      <w:r w:rsidRPr="00CA02EC">
        <w:rPr>
          <w:rFonts w:ascii="Arial" w:eastAsia="Arial" w:hAnsi="Arial" w:cs="Arial"/>
          <w:sz w:val="20"/>
          <w:szCs w:val="20"/>
        </w:rPr>
        <w:tab/>
      </w:r>
      <w:bookmarkEnd w:id="19"/>
      <w:r w:rsidRPr="00CA02EC">
        <w:rPr>
          <w:rFonts w:ascii="Arial" w:eastAsia="Arial" w:hAnsi="Arial" w:cs="Arial"/>
          <w:sz w:val="20"/>
          <w:szCs w:val="20"/>
        </w:rPr>
        <w:t>Bc. Pavel Panuška</w:t>
      </w:r>
      <w:r w:rsidRPr="00CA02EC">
        <w:rPr>
          <w:rFonts w:ascii="Arial" w:eastAsia="Arial" w:hAnsi="Arial" w:cs="Arial"/>
          <w:sz w:val="20"/>
          <w:szCs w:val="20"/>
        </w:rPr>
        <w:tab/>
      </w:r>
      <w:bookmarkStart w:id="20" w:name="Text55"/>
      <w:r w:rsidR="00CA02EC" w:rsidRPr="00F01FD4">
        <w:rPr>
          <w:rFonts w:ascii="Arial" w:eastAsia="Arial" w:hAnsi="Arial" w:cs="Arial"/>
          <w:sz w:val="20"/>
          <w:szCs w:val="20"/>
        </w:rPr>
        <w:t>Antonín Beck</w:t>
      </w:r>
      <w:bookmarkEnd w:id="20"/>
    </w:p>
    <w:p w:rsidR="00252BF8" w:rsidRDefault="00594E58" w:rsidP="00252BF8">
      <w:pPr>
        <w:tabs>
          <w:tab w:val="center" w:pos="2268"/>
          <w:tab w:val="center" w:pos="6804"/>
        </w:tabs>
        <w:spacing w:after="0"/>
        <w:rPr>
          <w:rFonts w:ascii="Arial" w:eastAsia="Arial" w:hAnsi="Arial" w:cs="Arial"/>
          <w:b/>
          <w:bCs/>
          <w:sz w:val="20"/>
          <w:szCs w:val="20"/>
        </w:rPr>
      </w:pPr>
      <w:bookmarkStart w:id="21" w:name="Text57"/>
      <w:r>
        <w:rPr>
          <w:rFonts w:ascii="Arial" w:eastAsia="Arial" w:hAnsi="Arial" w:cs="Arial"/>
          <w:sz w:val="20"/>
          <w:szCs w:val="20"/>
        </w:rPr>
        <w:tab/>
      </w:r>
      <w:bookmarkEnd w:id="21"/>
      <w:r>
        <w:rPr>
          <w:rFonts w:ascii="Arial" w:eastAsia="Arial" w:hAnsi="Arial" w:cs="Arial"/>
          <w:sz w:val="20"/>
          <w:szCs w:val="20"/>
        </w:rPr>
        <w:t>generální ředitel</w:t>
      </w:r>
      <w:r>
        <w:rPr>
          <w:rFonts w:ascii="Arial" w:eastAsia="Arial" w:hAnsi="Arial" w:cs="Arial"/>
          <w:sz w:val="20"/>
          <w:szCs w:val="20"/>
        </w:rPr>
        <w:tab/>
      </w:r>
    </w:p>
    <w:p w:rsidR="00252BF8" w:rsidRDefault="00252BF8" w:rsidP="00252BF8">
      <w:pPr>
        <w:spacing w:after="0"/>
        <w:rPr>
          <w:rFonts w:ascii="Arial" w:eastAsia="Arial" w:hAnsi="Arial" w:cs="Arial"/>
          <w:b/>
          <w:bCs/>
          <w:sz w:val="20"/>
          <w:szCs w:val="20"/>
        </w:rPr>
      </w:pPr>
    </w:p>
    <w:p w:rsidR="00252BF8" w:rsidRDefault="00252BF8" w:rsidP="00252BF8">
      <w:pPr>
        <w:spacing w:after="0"/>
        <w:rPr>
          <w:rFonts w:ascii="Arial" w:eastAsia="Arial" w:hAnsi="Arial" w:cs="Arial"/>
          <w:b/>
          <w:bCs/>
          <w:sz w:val="20"/>
          <w:szCs w:val="20"/>
        </w:rPr>
      </w:pPr>
    </w:p>
    <w:p w:rsidR="00F01FD4" w:rsidRDefault="00F01FD4" w:rsidP="00F01FD4">
      <w:pPr>
        <w:spacing w:after="0"/>
        <w:rPr>
          <w:rFonts w:ascii="Arial" w:eastAsia="Arial" w:hAnsi="Arial" w:cs="Arial"/>
          <w:bCs/>
          <w:sz w:val="16"/>
          <w:szCs w:val="16"/>
        </w:rPr>
      </w:pPr>
    </w:p>
    <w:p w:rsidR="00F01FD4" w:rsidRDefault="00F01FD4" w:rsidP="00F01FD4">
      <w:pPr>
        <w:spacing w:after="0"/>
        <w:rPr>
          <w:rFonts w:ascii="Arial" w:eastAsia="Arial" w:hAnsi="Arial" w:cs="Arial"/>
          <w:bCs/>
          <w:sz w:val="16"/>
          <w:szCs w:val="16"/>
        </w:rPr>
      </w:pPr>
    </w:p>
    <w:p w:rsidR="00252BF8" w:rsidRDefault="00F01FD4" w:rsidP="00F01FD4">
      <w:pPr>
        <w:spacing w:after="0"/>
        <w:rPr>
          <w:rFonts w:ascii="Arial" w:eastAsia="Arial" w:hAnsi="Arial" w:cs="Arial"/>
          <w:b/>
          <w:bCs/>
          <w:sz w:val="20"/>
          <w:szCs w:val="20"/>
        </w:rPr>
      </w:pPr>
      <w:r>
        <w:rPr>
          <w:rFonts w:ascii="Arial" w:eastAsia="Arial" w:hAnsi="Arial" w:cs="Arial"/>
          <w:bCs/>
          <w:sz w:val="16"/>
          <w:szCs w:val="16"/>
        </w:rPr>
        <w:t>V</w:t>
      </w:r>
      <w:r w:rsidR="00594E58" w:rsidRPr="00091F87">
        <w:rPr>
          <w:rFonts w:ascii="Arial" w:eastAsia="Arial" w:hAnsi="Arial" w:cs="Arial"/>
          <w:bCs/>
          <w:sz w:val="16"/>
          <w:szCs w:val="16"/>
        </w:rPr>
        <w:t>yhotovil:</w:t>
      </w:r>
      <w:r>
        <w:rPr>
          <w:rFonts w:ascii="Arial" w:eastAsia="Arial" w:hAnsi="Arial" w:cs="Arial"/>
          <w:bCs/>
          <w:sz w:val="16"/>
          <w:szCs w:val="16"/>
        </w:rPr>
        <w:t xml:space="preserve"> </w:t>
      </w:r>
    </w:p>
    <w:sectPr w:rsidR="00252BF8" w:rsidSect="00252BF8">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F8" w:rsidRDefault="00252BF8">
      <w:pPr>
        <w:spacing w:after="0" w:line="240" w:lineRule="auto"/>
      </w:pPr>
      <w:r>
        <w:separator/>
      </w:r>
    </w:p>
  </w:endnote>
  <w:endnote w:type="continuationSeparator" w:id="0">
    <w:p w:rsidR="00252BF8" w:rsidRDefault="0025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F8" w:rsidRDefault="00252BF8">
    <w:pPr>
      <w:pStyle w:val="Zpat1"/>
      <w:jc w:val="center"/>
    </w:pPr>
    <w:r>
      <w:t xml:space="preserve">Strana </w:t>
    </w:r>
    <w:r>
      <w:fldChar w:fldCharType="begin"/>
    </w:r>
    <w:r>
      <w:instrText>PAGE</w:instrText>
    </w:r>
    <w:r>
      <w:fldChar w:fldCharType="separate"/>
    </w:r>
    <w:r w:rsidR="00DD5284">
      <w:rPr>
        <w:noProof/>
      </w:rPr>
      <w:t>1</w:t>
    </w:r>
    <w:r>
      <w:rPr>
        <w:noProof/>
      </w:rPr>
      <w:fldChar w:fldCharType="end"/>
    </w:r>
    <w:r>
      <w:t xml:space="preserve"> (celkem </w:t>
    </w:r>
    <w:fldSimple w:instr=" NUMPAGES ">
      <w:r w:rsidR="00DD5284">
        <w:rPr>
          <w:noProof/>
        </w:rPr>
        <w:t>9</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F8" w:rsidRDefault="00252BF8">
      <w:pPr>
        <w:spacing w:after="0" w:line="240" w:lineRule="auto"/>
      </w:pPr>
      <w:r>
        <w:separator/>
      </w:r>
    </w:p>
  </w:footnote>
  <w:footnote w:type="continuationSeparator" w:id="0">
    <w:p w:rsidR="00252BF8" w:rsidRDefault="00252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0">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8"/>
  </w:num>
  <w:num w:numId="3">
    <w:abstractNumId w:val="2"/>
  </w:num>
  <w:num w:numId="4">
    <w:abstractNumId w:val="4"/>
  </w:num>
  <w:num w:numId="5">
    <w:abstractNumId w:val="14"/>
  </w:num>
  <w:num w:numId="6">
    <w:abstractNumId w:val="12"/>
  </w:num>
  <w:num w:numId="7">
    <w:abstractNumId w:val="10"/>
  </w:num>
  <w:num w:numId="8">
    <w:abstractNumId w:val="1"/>
  </w:num>
  <w:num w:numId="9">
    <w:abstractNumId w:val="7"/>
  </w:num>
  <w:num w:numId="10">
    <w:abstractNumId w:val="9"/>
  </w:num>
  <w:num w:numId="11">
    <w:abstractNumId w:val="5"/>
  </w:num>
  <w:num w:numId="12">
    <w:abstractNumId w:val="11"/>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58"/>
    <w:rsid w:val="00252BF8"/>
    <w:rsid w:val="00340E06"/>
    <w:rsid w:val="003A5911"/>
    <w:rsid w:val="004D19AC"/>
    <w:rsid w:val="0056779B"/>
    <w:rsid w:val="00594E58"/>
    <w:rsid w:val="00650275"/>
    <w:rsid w:val="00CA02EC"/>
    <w:rsid w:val="00DD5284"/>
    <w:rsid w:val="00F01FD4"/>
    <w:rsid w:val="00F22810"/>
    <w:rsid w:val="00FB4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 w:type="character" w:styleId="Hypertextovodkaz">
    <w:name w:val="Hyperlink"/>
    <w:basedOn w:val="Standardnpsmoodstavce"/>
    <w:uiPriority w:val="99"/>
    <w:unhideWhenUsed/>
    <w:rsid w:val="00594E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 w:type="character" w:styleId="Hypertextovodkaz">
    <w:name w:val="Hyperlink"/>
    <w:basedOn w:val="Standardnpsmoodstavce"/>
    <w:uiPriority w:val="99"/>
    <w:unhideWhenUsed/>
    <w:rsid w:val="00594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dek.kadlec@suspk.e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BF21050D.dotm</Template>
  <TotalTime>8</TotalTime>
  <Pages>9</Pages>
  <Words>3873</Words>
  <Characters>22854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Kadlec Radek</cp:lastModifiedBy>
  <cp:revision>4</cp:revision>
  <cp:lastPrinted>2016-07-20T12:29:00Z</cp:lastPrinted>
  <dcterms:created xsi:type="dcterms:W3CDTF">2016-07-15T10:02:00Z</dcterms:created>
  <dcterms:modified xsi:type="dcterms:W3CDTF">2016-07-21T04:01:00Z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