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680" w:rsidRPr="00F15C25" w:rsidRDefault="00D80680" w:rsidP="00D80680">
      <w:pPr>
        <w:pStyle w:val="Nzev"/>
        <w:rPr>
          <w:b w:val="0"/>
          <w:color w:val="FF0000"/>
          <w:szCs w:val="28"/>
        </w:rPr>
      </w:pPr>
      <w:r w:rsidRPr="00F15C25">
        <w:rPr>
          <w:szCs w:val="28"/>
          <w:u w:val="single"/>
        </w:rPr>
        <w:t>Smlouva o odepisování technického zhodnocení pronajatého majetku</w:t>
      </w:r>
    </w:p>
    <w:p w:rsidR="00D80680" w:rsidRPr="00F15C25" w:rsidRDefault="00D80680" w:rsidP="00D80680">
      <w:pPr>
        <w:pStyle w:val="Nzev"/>
        <w:rPr>
          <w:b w:val="0"/>
          <w:color w:val="FF0000"/>
          <w:sz w:val="22"/>
        </w:rPr>
      </w:pPr>
    </w:p>
    <w:p w:rsidR="00D80680" w:rsidRPr="00F15C25" w:rsidRDefault="00D80680" w:rsidP="00D80680">
      <w:pPr>
        <w:pStyle w:val="Nzev"/>
        <w:rPr>
          <w:b w:val="0"/>
          <w:sz w:val="22"/>
          <w:szCs w:val="22"/>
        </w:rPr>
      </w:pPr>
      <w:r w:rsidRPr="00F15C25">
        <w:rPr>
          <w:b w:val="0"/>
          <w:sz w:val="22"/>
          <w:szCs w:val="22"/>
        </w:rPr>
        <w:t>uzavřená podle § 28 odstavce 3 zákona č. 586/1992 Sb., o daních z příjmů, v platném znění</w:t>
      </w:r>
    </w:p>
    <w:p w:rsidR="00D80680" w:rsidRPr="00F15C25" w:rsidRDefault="00D80680" w:rsidP="00D80680">
      <w:pPr>
        <w:pStyle w:val="Nzev"/>
        <w:rPr>
          <w:sz w:val="22"/>
          <w:szCs w:val="22"/>
        </w:rPr>
      </w:pPr>
      <w:r w:rsidRPr="00F15C25">
        <w:rPr>
          <w:b w:val="0"/>
          <w:sz w:val="22"/>
          <w:szCs w:val="22"/>
        </w:rPr>
        <w:t xml:space="preserve">(dále jen </w:t>
      </w:r>
      <w:r w:rsidRPr="00F15C25">
        <w:rPr>
          <w:sz w:val="22"/>
          <w:szCs w:val="22"/>
        </w:rPr>
        <w:t>„Smlouva“</w:t>
      </w:r>
      <w:r w:rsidRPr="00F15C25">
        <w:rPr>
          <w:b w:val="0"/>
          <w:sz w:val="22"/>
          <w:szCs w:val="22"/>
        </w:rPr>
        <w:t>)</w:t>
      </w:r>
    </w:p>
    <w:p w:rsidR="00D80680" w:rsidRPr="00F15C25" w:rsidRDefault="00D80680" w:rsidP="00D80680">
      <w:pPr>
        <w:jc w:val="both"/>
        <w:rPr>
          <w:sz w:val="22"/>
          <w:szCs w:val="22"/>
          <w:lang w:val="cs-CZ"/>
        </w:rPr>
      </w:pPr>
    </w:p>
    <w:p w:rsidR="00D80680" w:rsidRPr="00F15C25" w:rsidRDefault="00D80680" w:rsidP="00D80680">
      <w:pPr>
        <w:widowControl w:val="0"/>
        <w:tabs>
          <w:tab w:val="left" w:pos="2410"/>
        </w:tabs>
        <w:suppressAutoHyphens/>
        <w:rPr>
          <w:sz w:val="22"/>
          <w:szCs w:val="22"/>
          <w:lang w:val="cs-CZ"/>
        </w:rPr>
      </w:pPr>
      <w:r w:rsidRPr="00F15C25">
        <w:rPr>
          <w:sz w:val="22"/>
          <w:szCs w:val="22"/>
          <w:u w:val="single"/>
          <w:lang w:val="cs-CZ"/>
        </w:rPr>
        <w:t>Vlastník nemovité věci:</w:t>
      </w:r>
      <w:r w:rsidRPr="00F15C25">
        <w:rPr>
          <w:sz w:val="22"/>
          <w:szCs w:val="22"/>
          <w:lang w:val="cs-CZ"/>
        </w:rPr>
        <w:t xml:space="preserve"> </w:t>
      </w:r>
      <w:r w:rsidRPr="00F15C25">
        <w:rPr>
          <w:sz w:val="22"/>
          <w:szCs w:val="22"/>
          <w:lang w:val="cs-CZ"/>
        </w:rPr>
        <w:tab/>
      </w:r>
    </w:p>
    <w:p w:rsidR="00D80680" w:rsidRPr="00F15C25" w:rsidRDefault="00D80680" w:rsidP="00D80680">
      <w:pPr>
        <w:widowControl w:val="0"/>
        <w:tabs>
          <w:tab w:val="left" w:pos="2410"/>
        </w:tabs>
        <w:suppressAutoHyphens/>
        <w:rPr>
          <w:rFonts w:eastAsia="Lucida Sans Unicode"/>
          <w:sz w:val="22"/>
          <w:szCs w:val="22"/>
          <w:lang w:val="cs-CZ" w:eastAsia="zh-CN"/>
        </w:rPr>
      </w:pPr>
      <w:r w:rsidRPr="00F15C25">
        <w:rPr>
          <w:b/>
          <w:bCs/>
          <w:sz w:val="22"/>
          <w:szCs w:val="22"/>
          <w:lang w:val="cs-CZ"/>
        </w:rPr>
        <w:t>Pohřební a hřbitovní služby města Brna, a. s.</w:t>
      </w:r>
    </w:p>
    <w:p w:rsidR="00493C05" w:rsidRPr="00F15C25" w:rsidRDefault="00382412" w:rsidP="00382412">
      <w:pPr>
        <w:widowControl w:val="0"/>
        <w:tabs>
          <w:tab w:val="left" w:pos="1418"/>
        </w:tabs>
        <w:suppressAutoHyphens/>
        <w:rPr>
          <w:rFonts w:eastAsia="Lucida Sans Unicode"/>
          <w:sz w:val="22"/>
          <w:szCs w:val="22"/>
          <w:lang w:val="cs-CZ" w:eastAsia="zh-CN"/>
        </w:rPr>
      </w:pPr>
      <w:r w:rsidRPr="00F15C25">
        <w:rPr>
          <w:rFonts w:eastAsia="Lucida Sans Unicode"/>
          <w:sz w:val="22"/>
          <w:szCs w:val="22"/>
          <w:lang w:val="cs-CZ" w:eastAsia="zh-CN"/>
        </w:rPr>
        <w:t>s</w:t>
      </w:r>
      <w:r w:rsidR="00D80680" w:rsidRPr="00F15C25">
        <w:rPr>
          <w:rFonts w:eastAsia="Lucida Sans Unicode"/>
          <w:sz w:val="22"/>
          <w:szCs w:val="22"/>
          <w:lang w:val="cs-CZ" w:eastAsia="zh-CN"/>
        </w:rPr>
        <w:t xml:space="preserve">ídlo: </w:t>
      </w:r>
      <w:r w:rsidR="00D80680" w:rsidRPr="00F15C25">
        <w:rPr>
          <w:rFonts w:eastAsia="Lucida Sans Unicode"/>
          <w:sz w:val="22"/>
          <w:szCs w:val="22"/>
          <w:lang w:val="cs-CZ" w:eastAsia="zh-CN"/>
        </w:rPr>
        <w:tab/>
      </w:r>
      <w:r w:rsidR="00D80680" w:rsidRPr="00F15C25">
        <w:rPr>
          <w:sz w:val="22"/>
          <w:szCs w:val="22"/>
          <w:lang w:val="cs-CZ"/>
        </w:rPr>
        <w:t>Koliště 1909/7, 602 00 Brno</w:t>
      </w:r>
      <w:r w:rsidR="00D80680" w:rsidRPr="00F15C25">
        <w:rPr>
          <w:rFonts w:eastAsia="Lucida Sans Unicode"/>
          <w:sz w:val="22"/>
          <w:szCs w:val="22"/>
          <w:lang w:val="cs-CZ" w:eastAsia="zh-CN"/>
        </w:rPr>
        <w:t xml:space="preserve"> </w:t>
      </w:r>
    </w:p>
    <w:p w:rsidR="00D80680" w:rsidRPr="00F15C25" w:rsidRDefault="00D80680" w:rsidP="00382412">
      <w:pPr>
        <w:widowControl w:val="0"/>
        <w:tabs>
          <w:tab w:val="left" w:pos="1418"/>
        </w:tabs>
        <w:suppressAutoHyphens/>
        <w:rPr>
          <w:rFonts w:eastAsia="Lucida Sans Unicode"/>
          <w:sz w:val="22"/>
          <w:szCs w:val="22"/>
          <w:lang w:val="cs-CZ" w:eastAsia="zh-CN"/>
        </w:rPr>
      </w:pPr>
      <w:r w:rsidRPr="00F15C25">
        <w:rPr>
          <w:rFonts w:eastAsia="Lucida Sans Unicode"/>
          <w:sz w:val="22"/>
          <w:szCs w:val="22"/>
          <w:lang w:val="cs-CZ" w:eastAsia="zh-CN"/>
        </w:rPr>
        <w:t>IČO:</w:t>
      </w:r>
      <w:r w:rsidRPr="00F15C25">
        <w:rPr>
          <w:rFonts w:eastAsia="Lucida Sans Unicode"/>
          <w:sz w:val="22"/>
          <w:szCs w:val="22"/>
          <w:lang w:val="cs-CZ" w:eastAsia="zh-CN"/>
        </w:rPr>
        <w:tab/>
      </w:r>
      <w:r w:rsidRPr="00F15C25">
        <w:rPr>
          <w:sz w:val="22"/>
          <w:szCs w:val="22"/>
          <w:lang w:val="cs-CZ"/>
        </w:rPr>
        <w:t>60713330</w:t>
      </w:r>
    </w:p>
    <w:p w:rsidR="00D80680" w:rsidRPr="00F15C25" w:rsidRDefault="00D80680" w:rsidP="00382412">
      <w:pPr>
        <w:widowControl w:val="0"/>
        <w:tabs>
          <w:tab w:val="left" w:pos="1418"/>
        </w:tabs>
        <w:suppressAutoHyphens/>
        <w:rPr>
          <w:rFonts w:eastAsia="Lucida Sans Unicode"/>
          <w:sz w:val="22"/>
          <w:szCs w:val="22"/>
          <w:lang w:val="cs-CZ" w:eastAsia="zh-CN"/>
        </w:rPr>
      </w:pPr>
      <w:r w:rsidRPr="00F15C25">
        <w:rPr>
          <w:rFonts w:eastAsia="Lucida Sans Unicode"/>
          <w:sz w:val="22"/>
          <w:szCs w:val="22"/>
          <w:lang w:val="cs-CZ" w:eastAsia="zh-CN"/>
        </w:rPr>
        <w:t xml:space="preserve">DIČ: </w:t>
      </w:r>
      <w:r w:rsidRPr="00F15C25">
        <w:rPr>
          <w:rFonts w:eastAsia="Lucida Sans Unicode"/>
          <w:sz w:val="22"/>
          <w:szCs w:val="22"/>
          <w:lang w:val="cs-CZ" w:eastAsia="zh-CN"/>
        </w:rPr>
        <w:tab/>
        <w:t>CZ</w:t>
      </w:r>
      <w:r w:rsidRPr="00F15C25">
        <w:rPr>
          <w:sz w:val="22"/>
          <w:szCs w:val="22"/>
          <w:lang w:val="cs-CZ"/>
        </w:rPr>
        <w:t>60713330</w:t>
      </w:r>
    </w:p>
    <w:p w:rsidR="00D80680" w:rsidRPr="00F15C25" w:rsidRDefault="00D80680" w:rsidP="00382412">
      <w:pPr>
        <w:widowControl w:val="0"/>
        <w:tabs>
          <w:tab w:val="left" w:pos="1418"/>
        </w:tabs>
        <w:suppressAutoHyphens/>
        <w:ind w:left="1416" w:hanging="1416"/>
        <w:jc w:val="both"/>
        <w:rPr>
          <w:rFonts w:eastAsia="Lucida Sans Unicode"/>
          <w:sz w:val="22"/>
          <w:szCs w:val="22"/>
          <w:lang w:val="cs-CZ" w:eastAsia="zh-CN"/>
        </w:rPr>
      </w:pPr>
      <w:r w:rsidRPr="00F15C25">
        <w:rPr>
          <w:rFonts w:eastAsia="Lucida Sans Unicode"/>
          <w:sz w:val="22"/>
          <w:szCs w:val="22"/>
          <w:lang w:val="cs-CZ" w:eastAsia="zh-CN"/>
        </w:rPr>
        <w:t>zastoupen</w:t>
      </w:r>
      <w:r w:rsidR="00382412" w:rsidRPr="00F15C25">
        <w:rPr>
          <w:rFonts w:eastAsia="Lucida Sans Unicode"/>
          <w:sz w:val="22"/>
          <w:szCs w:val="22"/>
          <w:lang w:val="cs-CZ" w:eastAsia="zh-CN"/>
        </w:rPr>
        <w:t>a</w:t>
      </w:r>
      <w:r w:rsidRPr="00F15C25">
        <w:rPr>
          <w:rFonts w:eastAsia="Lucida Sans Unicode"/>
          <w:sz w:val="22"/>
          <w:szCs w:val="22"/>
          <w:lang w:val="cs-CZ" w:eastAsia="zh-CN"/>
        </w:rPr>
        <w:t>:</w:t>
      </w:r>
      <w:r w:rsidRPr="00F15C25">
        <w:rPr>
          <w:rFonts w:eastAsia="Lucida Sans Unicode"/>
          <w:sz w:val="22"/>
          <w:szCs w:val="22"/>
          <w:lang w:val="cs-CZ" w:eastAsia="zh-CN"/>
        </w:rPr>
        <w:tab/>
      </w:r>
      <w:r w:rsidR="00877487">
        <w:rPr>
          <w:sz w:val="22"/>
          <w:szCs w:val="22"/>
          <w:lang w:val="cs-CZ"/>
        </w:rPr>
        <w:t>XXXXXXXXXXXXXX</w:t>
      </w:r>
      <w:r w:rsidRPr="00F15C25">
        <w:rPr>
          <w:sz w:val="22"/>
          <w:szCs w:val="22"/>
          <w:lang w:val="cs-CZ"/>
        </w:rPr>
        <w:t>, ředitelem společnosti</w:t>
      </w:r>
      <w:r w:rsidR="00382412" w:rsidRPr="00F15C25">
        <w:rPr>
          <w:sz w:val="22"/>
          <w:szCs w:val="22"/>
          <w:lang w:val="cs-CZ"/>
        </w:rPr>
        <w:t>, na základě plné moci</w:t>
      </w:r>
    </w:p>
    <w:p w:rsidR="00D80680" w:rsidRPr="00F15C25" w:rsidRDefault="00D80680" w:rsidP="00D80680">
      <w:pPr>
        <w:jc w:val="both"/>
        <w:rPr>
          <w:sz w:val="22"/>
          <w:szCs w:val="22"/>
          <w:lang w:val="cs-CZ"/>
        </w:rPr>
      </w:pPr>
      <w:r w:rsidRPr="00F15C25">
        <w:rPr>
          <w:rFonts w:eastAsia="Lucida Sans Unicode"/>
          <w:sz w:val="22"/>
          <w:szCs w:val="22"/>
          <w:lang w:val="cs-CZ" w:eastAsia="zh-CN"/>
        </w:rPr>
        <w:t xml:space="preserve">zapsaná v OR </w:t>
      </w:r>
      <w:r w:rsidRPr="00F15C25">
        <w:rPr>
          <w:sz w:val="22"/>
          <w:szCs w:val="22"/>
          <w:lang w:val="cs-CZ"/>
        </w:rPr>
        <w:t>vedeném u Krajského soudu v Brně, oddíl B vložka 5828</w:t>
      </w:r>
    </w:p>
    <w:p w:rsidR="00D80680" w:rsidRPr="00F15C25" w:rsidRDefault="00D80680" w:rsidP="00D80680">
      <w:pPr>
        <w:widowControl w:val="0"/>
        <w:tabs>
          <w:tab w:val="left" w:pos="2410"/>
        </w:tabs>
        <w:suppressAutoHyphens/>
        <w:rPr>
          <w:sz w:val="22"/>
          <w:szCs w:val="22"/>
          <w:lang w:val="cs-CZ"/>
        </w:rPr>
      </w:pPr>
      <w:r w:rsidRPr="00F15C25">
        <w:rPr>
          <w:sz w:val="22"/>
          <w:szCs w:val="22"/>
          <w:lang w:val="cs-CZ"/>
        </w:rPr>
        <w:t xml:space="preserve">(dále jen </w:t>
      </w:r>
      <w:r w:rsidR="00493C05" w:rsidRPr="00F15C25">
        <w:rPr>
          <w:b/>
          <w:sz w:val="22"/>
          <w:szCs w:val="22"/>
          <w:lang w:val="cs-CZ"/>
        </w:rPr>
        <w:t>„p</w:t>
      </w:r>
      <w:r w:rsidRPr="00F15C25">
        <w:rPr>
          <w:b/>
          <w:sz w:val="22"/>
          <w:szCs w:val="22"/>
          <w:lang w:val="cs-CZ"/>
        </w:rPr>
        <w:t>ronajímatel“</w:t>
      </w:r>
      <w:r w:rsidRPr="00F15C25">
        <w:rPr>
          <w:sz w:val="22"/>
          <w:szCs w:val="22"/>
          <w:lang w:val="cs-CZ"/>
        </w:rPr>
        <w:t>)</w:t>
      </w:r>
    </w:p>
    <w:p w:rsidR="00D80680" w:rsidRPr="00F15C25" w:rsidRDefault="00D80680" w:rsidP="00D80680">
      <w:pPr>
        <w:tabs>
          <w:tab w:val="left" w:pos="2410"/>
          <w:tab w:val="left" w:pos="2880"/>
        </w:tabs>
        <w:jc w:val="both"/>
        <w:rPr>
          <w:sz w:val="22"/>
          <w:szCs w:val="22"/>
          <w:lang w:val="cs-CZ"/>
        </w:rPr>
      </w:pPr>
    </w:p>
    <w:p w:rsidR="00D80680" w:rsidRPr="00F15C25" w:rsidRDefault="005650F4" w:rsidP="00D80680">
      <w:pPr>
        <w:tabs>
          <w:tab w:val="left" w:pos="2410"/>
          <w:tab w:val="left" w:pos="2880"/>
        </w:tabs>
        <w:jc w:val="both"/>
        <w:rPr>
          <w:sz w:val="22"/>
          <w:szCs w:val="22"/>
          <w:lang w:val="cs-CZ"/>
        </w:rPr>
      </w:pPr>
      <w:r w:rsidRPr="00F15C25">
        <w:rPr>
          <w:sz w:val="22"/>
          <w:szCs w:val="22"/>
          <w:lang w:val="cs-CZ"/>
        </w:rPr>
        <w:t>a</w:t>
      </w:r>
    </w:p>
    <w:p w:rsidR="005650F4" w:rsidRPr="00F15C25" w:rsidRDefault="005650F4" w:rsidP="00D80680">
      <w:pPr>
        <w:tabs>
          <w:tab w:val="left" w:pos="2410"/>
          <w:tab w:val="left" w:pos="2880"/>
        </w:tabs>
        <w:jc w:val="both"/>
        <w:rPr>
          <w:sz w:val="22"/>
          <w:szCs w:val="22"/>
          <w:lang w:val="cs-CZ"/>
        </w:rPr>
      </w:pPr>
    </w:p>
    <w:p w:rsidR="00D80680" w:rsidRPr="00F15C25" w:rsidRDefault="00D80680" w:rsidP="00D80680">
      <w:pPr>
        <w:tabs>
          <w:tab w:val="left" w:pos="2410"/>
          <w:tab w:val="left" w:pos="2880"/>
        </w:tabs>
        <w:rPr>
          <w:sz w:val="22"/>
          <w:szCs w:val="22"/>
          <w:lang w:val="cs-CZ"/>
        </w:rPr>
      </w:pPr>
      <w:r w:rsidRPr="00F15C25">
        <w:rPr>
          <w:sz w:val="22"/>
          <w:szCs w:val="22"/>
          <w:u w:val="single"/>
          <w:lang w:val="cs-CZ"/>
        </w:rPr>
        <w:t>Nájemce:</w:t>
      </w:r>
      <w:r w:rsidRPr="00F15C25">
        <w:rPr>
          <w:sz w:val="22"/>
          <w:szCs w:val="22"/>
          <w:lang w:val="cs-CZ"/>
        </w:rPr>
        <w:tab/>
      </w:r>
    </w:p>
    <w:p w:rsidR="00382412" w:rsidRPr="00F15C25" w:rsidRDefault="00382412" w:rsidP="00D80680">
      <w:pPr>
        <w:tabs>
          <w:tab w:val="left" w:pos="2410"/>
          <w:tab w:val="left" w:pos="2880"/>
        </w:tabs>
        <w:rPr>
          <w:b/>
          <w:color w:val="222222"/>
          <w:sz w:val="22"/>
          <w:szCs w:val="22"/>
          <w:lang w:val="cs-CZ"/>
        </w:rPr>
      </w:pPr>
      <w:r w:rsidRPr="00F15C25">
        <w:rPr>
          <w:b/>
          <w:color w:val="222222"/>
          <w:sz w:val="22"/>
          <w:szCs w:val="22"/>
          <w:lang w:val="cs-CZ"/>
        </w:rPr>
        <w:t>DevCors s.r.o.</w:t>
      </w:r>
    </w:p>
    <w:p w:rsidR="00382412" w:rsidRPr="00F15C25" w:rsidRDefault="00382412" w:rsidP="00382412">
      <w:pPr>
        <w:tabs>
          <w:tab w:val="left" w:pos="1418"/>
        </w:tabs>
        <w:rPr>
          <w:sz w:val="22"/>
          <w:szCs w:val="22"/>
          <w:lang w:val="cs-CZ"/>
        </w:rPr>
      </w:pPr>
      <w:r w:rsidRPr="00F15C25">
        <w:rPr>
          <w:sz w:val="22"/>
          <w:szCs w:val="22"/>
          <w:lang w:val="cs-CZ"/>
        </w:rPr>
        <w:t>s</w:t>
      </w:r>
      <w:r w:rsidR="00D80680" w:rsidRPr="00F15C25">
        <w:rPr>
          <w:sz w:val="22"/>
          <w:szCs w:val="22"/>
          <w:lang w:val="cs-CZ"/>
        </w:rPr>
        <w:t>ídlo:</w:t>
      </w:r>
      <w:r w:rsidR="00D80680" w:rsidRPr="00F15C25">
        <w:rPr>
          <w:sz w:val="22"/>
          <w:szCs w:val="22"/>
          <w:lang w:val="cs-CZ"/>
        </w:rPr>
        <w:tab/>
      </w:r>
      <w:r w:rsidRPr="00F15C25">
        <w:rPr>
          <w:sz w:val="22"/>
          <w:szCs w:val="22"/>
          <w:lang w:val="cs-CZ"/>
        </w:rPr>
        <w:t xml:space="preserve">Nové sady 988/2, 602 00 Brno </w:t>
      </w:r>
    </w:p>
    <w:p w:rsidR="00D80680" w:rsidRPr="00F15C25" w:rsidRDefault="00D80680" w:rsidP="00382412">
      <w:pPr>
        <w:tabs>
          <w:tab w:val="left" w:pos="1418"/>
        </w:tabs>
        <w:rPr>
          <w:sz w:val="22"/>
          <w:szCs w:val="22"/>
          <w:lang w:val="cs-CZ"/>
        </w:rPr>
      </w:pPr>
      <w:r w:rsidRPr="00F15C25">
        <w:rPr>
          <w:sz w:val="22"/>
          <w:szCs w:val="22"/>
          <w:lang w:val="cs-CZ"/>
        </w:rPr>
        <w:t xml:space="preserve">IČO: </w:t>
      </w:r>
      <w:r w:rsidRPr="00F15C25">
        <w:rPr>
          <w:sz w:val="22"/>
          <w:szCs w:val="22"/>
          <w:lang w:val="cs-CZ"/>
        </w:rPr>
        <w:tab/>
      </w:r>
      <w:r w:rsidR="00382412" w:rsidRPr="00F15C25">
        <w:rPr>
          <w:sz w:val="22"/>
          <w:szCs w:val="22"/>
          <w:lang w:val="cs-CZ"/>
        </w:rPr>
        <w:t>08197181</w:t>
      </w:r>
    </w:p>
    <w:p w:rsidR="00D80680" w:rsidRPr="00F15C25" w:rsidRDefault="00D80680" w:rsidP="00382412">
      <w:pPr>
        <w:tabs>
          <w:tab w:val="left" w:pos="1418"/>
        </w:tabs>
        <w:rPr>
          <w:sz w:val="22"/>
          <w:szCs w:val="22"/>
          <w:lang w:val="cs-CZ"/>
        </w:rPr>
      </w:pPr>
      <w:r w:rsidRPr="00F15C25">
        <w:rPr>
          <w:sz w:val="22"/>
          <w:szCs w:val="22"/>
          <w:lang w:val="cs-CZ"/>
        </w:rPr>
        <w:t xml:space="preserve">DIČ: </w:t>
      </w:r>
      <w:r w:rsidRPr="00F15C25">
        <w:rPr>
          <w:sz w:val="22"/>
          <w:szCs w:val="22"/>
          <w:lang w:val="cs-CZ"/>
        </w:rPr>
        <w:tab/>
        <w:t>CZ</w:t>
      </w:r>
      <w:r w:rsidR="00382412" w:rsidRPr="00F15C25">
        <w:rPr>
          <w:sz w:val="22"/>
          <w:szCs w:val="22"/>
          <w:lang w:val="cs-CZ"/>
        </w:rPr>
        <w:t>08197181</w:t>
      </w:r>
    </w:p>
    <w:p w:rsidR="00D80680" w:rsidRPr="00F15C25" w:rsidRDefault="00382412" w:rsidP="00382412">
      <w:pPr>
        <w:tabs>
          <w:tab w:val="left" w:pos="1418"/>
        </w:tabs>
        <w:ind w:left="2880" w:hanging="2880"/>
        <w:rPr>
          <w:sz w:val="22"/>
          <w:szCs w:val="22"/>
          <w:lang w:val="cs-CZ"/>
        </w:rPr>
      </w:pPr>
      <w:r w:rsidRPr="00F15C25">
        <w:rPr>
          <w:sz w:val="22"/>
          <w:szCs w:val="22"/>
          <w:lang w:val="cs-CZ"/>
        </w:rPr>
        <w:t>z</w:t>
      </w:r>
      <w:r w:rsidR="00D80680" w:rsidRPr="00F15C25">
        <w:rPr>
          <w:sz w:val="22"/>
          <w:szCs w:val="22"/>
          <w:lang w:val="cs-CZ"/>
        </w:rPr>
        <w:t>astoupen</w:t>
      </w:r>
      <w:r w:rsidRPr="00F15C25">
        <w:rPr>
          <w:sz w:val="22"/>
          <w:szCs w:val="22"/>
          <w:lang w:val="cs-CZ"/>
        </w:rPr>
        <w:t>a</w:t>
      </w:r>
      <w:r w:rsidR="00D80680" w:rsidRPr="00F15C25">
        <w:rPr>
          <w:sz w:val="22"/>
          <w:szCs w:val="22"/>
          <w:lang w:val="cs-CZ"/>
        </w:rPr>
        <w:t xml:space="preserve">: </w:t>
      </w:r>
      <w:r w:rsidR="00D80680" w:rsidRPr="00F15C25">
        <w:rPr>
          <w:sz w:val="22"/>
          <w:szCs w:val="22"/>
          <w:lang w:val="cs-CZ"/>
        </w:rPr>
        <w:tab/>
      </w:r>
      <w:r w:rsidR="00877487">
        <w:rPr>
          <w:sz w:val="22"/>
          <w:szCs w:val="22"/>
          <w:lang w:val="cs-CZ"/>
        </w:rPr>
        <w:t>XXXXXXXXXX</w:t>
      </w:r>
      <w:r w:rsidRPr="00F15C25">
        <w:rPr>
          <w:sz w:val="22"/>
          <w:szCs w:val="22"/>
          <w:lang w:val="cs-CZ"/>
        </w:rPr>
        <w:t xml:space="preserve">, jednatelem, a </w:t>
      </w:r>
      <w:r w:rsidR="00877487">
        <w:rPr>
          <w:sz w:val="22"/>
          <w:szCs w:val="22"/>
          <w:lang w:val="cs-CZ"/>
        </w:rPr>
        <w:t>XXXXXXXXXX</w:t>
      </w:r>
      <w:r w:rsidRPr="00F15C25">
        <w:rPr>
          <w:sz w:val="22"/>
          <w:szCs w:val="22"/>
          <w:lang w:val="cs-CZ"/>
        </w:rPr>
        <w:t>, jednatelem</w:t>
      </w:r>
    </w:p>
    <w:p w:rsidR="00382412" w:rsidRPr="00F15C25" w:rsidRDefault="005650F4" w:rsidP="005650F4">
      <w:pPr>
        <w:jc w:val="both"/>
        <w:rPr>
          <w:sz w:val="22"/>
          <w:szCs w:val="22"/>
          <w:lang w:val="cs-CZ"/>
        </w:rPr>
      </w:pPr>
      <w:r w:rsidRPr="00F15C25">
        <w:rPr>
          <w:rFonts w:eastAsia="Lucida Sans Unicode"/>
          <w:sz w:val="22"/>
          <w:szCs w:val="22"/>
          <w:lang w:val="cs-CZ" w:eastAsia="zh-CN"/>
        </w:rPr>
        <w:t xml:space="preserve">zapsaná v OR </w:t>
      </w:r>
      <w:r w:rsidR="00382412" w:rsidRPr="00F15C25">
        <w:rPr>
          <w:sz w:val="22"/>
          <w:szCs w:val="22"/>
          <w:lang w:val="cs-CZ"/>
        </w:rPr>
        <w:t>vedeném u Krajského soudu v Brně, oddíl C vložka 112371</w:t>
      </w:r>
    </w:p>
    <w:p w:rsidR="00D80680" w:rsidRPr="00F15C25" w:rsidRDefault="00D80680" w:rsidP="00382412">
      <w:pPr>
        <w:tabs>
          <w:tab w:val="left" w:pos="2410"/>
          <w:tab w:val="left" w:pos="2880"/>
        </w:tabs>
        <w:rPr>
          <w:sz w:val="22"/>
          <w:szCs w:val="22"/>
          <w:lang w:val="cs-CZ"/>
        </w:rPr>
      </w:pPr>
      <w:r w:rsidRPr="00F15C25">
        <w:rPr>
          <w:sz w:val="22"/>
          <w:szCs w:val="22"/>
          <w:lang w:val="cs-CZ"/>
        </w:rPr>
        <w:t xml:space="preserve">(dále jen </w:t>
      </w:r>
      <w:r w:rsidR="00493C05" w:rsidRPr="00F15C25">
        <w:rPr>
          <w:b/>
          <w:sz w:val="22"/>
          <w:szCs w:val="22"/>
          <w:lang w:val="cs-CZ"/>
        </w:rPr>
        <w:t>„n</w:t>
      </w:r>
      <w:r w:rsidRPr="00F15C25">
        <w:rPr>
          <w:b/>
          <w:sz w:val="22"/>
          <w:szCs w:val="22"/>
          <w:lang w:val="cs-CZ"/>
        </w:rPr>
        <w:t>ájemce“</w:t>
      </w:r>
      <w:r w:rsidRPr="00F15C25">
        <w:rPr>
          <w:sz w:val="22"/>
          <w:szCs w:val="22"/>
          <w:lang w:val="cs-CZ"/>
        </w:rPr>
        <w:t>)</w:t>
      </w:r>
    </w:p>
    <w:p w:rsidR="00D80680" w:rsidRPr="00F15C25" w:rsidRDefault="00D80680" w:rsidP="00D80680">
      <w:pPr>
        <w:spacing w:line="276" w:lineRule="auto"/>
        <w:jc w:val="both"/>
        <w:rPr>
          <w:sz w:val="22"/>
          <w:szCs w:val="22"/>
          <w:lang w:val="cs-CZ"/>
        </w:rPr>
      </w:pPr>
    </w:p>
    <w:p w:rsidR="00D80680" w:rsidRPr="00F15C25" w:rsidRDefault="00D80680" w:rsidP="00D80680">
      <w:pPr>
        <w:pStyle w:val="Nzev"/>
        <w:spacing w:line="276" w:lineRule="auto"/>
        <w:jc w:val="both"/>
        <w:rPr>
          <w:b w:val="0"/>
          <w:sz w:val="22"/>
          <w:szCs w:val="22"/>
        </w:rPr>
      </w:pPr>
      <w:r w:rsidRPr="00F15C25">
        <w:rPr>
          <w:b w:val="0"/>
          <w:sz w:val="22"/>
          <w:szCs w:val="22"/>
        </w:rPr>
        <w:t>Výše uvedené smluvní strany se vzájemně dohodly na uzavření této smlouvy:</w:t>
      </w:r>
    </w:p>
    <w:p w:rsidR="00D80680" w:rsidRPr="00F15C25" w:rsidRDefault="00D80680" w:rsidP="00D80680">
      <w:pPr>
        <w:pStyle w:val="Nzev"/>
        <w:tabs>
          <w:tab w:val="left" w:pos="2175"/>
          <w:tab w:val="center" w:pos="4536"/>
        </w:tabs>
        <w:spacing w:before="240" w:after="120" w:line="260" w:lineRule="exact"/>
        <w:jc w:val="left"/>
        <w:rPr>
          <w:sz w:val="22"/>
          <w:szCs w:val="22"/>
        </w:rPr>
      </w:pPr>
      <w:r w:rsidRPr="00F15C25">
        <w:rPr>
          <w:sz w:val="22"/>
          <w:szCs w:val="22"/>
        </w:rPr>
        <w:tab/>
      </w:r>
      <w:r w:rsidRPr="00F15C25">
        <w:rPr>
          <w:sz w:val="22"/>
          <w:szCs w:val="22"/>
        </w:rPr>
        <w:tab/>
        <w:t>I. Úvodní ustanovení</w:t>
      </w:r>
    </w:p>
    <w:p w:rsidR="00D80680" w:rsidRPr="00F15C25" w:rsidRDefault="00D80680" w:rsidP="00D80680">
      <w:pPr>
        <w:numPr>
          <w:ilvl w:val="1"/>
          <w:numId w:val="1"/>
        </w:numPr>
        <w:spacing w:after="120" w:line="260" w:lineRule="exact"/>
        <w:ind w:left="403" w:hanging="403"/>
        <w:jc w:val="both"/>
        <w:rPr>
          <w:sz w:val="22"/>
          <w:szCs w:val="22"/>
          <w:lang w:val="cs-CZ"/>
        </w:rPr>
      </w:pPr>
      <w:r w:rsidRPr="00F15C25">
        <w:rPr>
          <w:sz w:val="22"/>
          <w:szCs w:val="22"/>
          <w:lang w:val="cs-CZ"/>
        </w:rPr>
        <w:t xml:space="preserve">Pronajímatel prohlašuje, že je vlastníkem </w:t>
      </w:r>
      <w:r w:rsidR="00F93122" w:rsidRPr="00F15C25">
        <w:rPr>
          <w:sz w:val="22"/>
          <w:szCs w:val="22"/>
          <w:lang w:val="cs-CZ"/>
        </w:rPr>
        <w:t>budovy č.</w:t>
      </w:r>
      <w:r w:rsidR="00930F81" w:rsidRPr="00F15C25">
        <w:rPr>
          <w:sz w:val="22"/>
          <w:szCs w:val="22"/>
          <w:lang w:val="cs-CZ"/>
        </w:rPr>
        <w:t xml:space="preserve"> </w:t>
      </w:r>
      <w:r w:rsidR="00F93122" w:rsidRPr="00F15C25">
        <w:rPr>
          <w:sz w:val="22"/>
          <w:szCs w:val="22"/>
          <w:lang w:val="cs-CZ"/>
        </w:rPr>
        <w:t xml:space="preserve">p. 1909, jež je součástí pozemku p. č. 3633 v k. ú. Černá Pole, obec Brno, na adrese Koliště, č. o. 7, jak je zapsáno na listu vlastnictví č. 4424 u </w:t>
      </w:r>
      <w:r w:rsidR="001A0F1D">
        <w:rPr>
          <w:sz w:val="22"/>
          <w:szCs w:val="22"/>
          <w:lang w:val="cs-CZ"/>
        </w:rPr>
        <w:t>K</w:t>
      </w:r>
      <w:r w:rsidR="00F93122" w:rsidRPr="00F15C25">
        <w:rPr>
          <w:sz w:val="22"/>
          <w:szCs w:val="22"/>
          <w:lang w:val="cs-CZ"/>
        </w:rPr>
        <w:t xml:space="preserve">atastrálního úřadu </w:t>
      </w:r>
      <w:r w:rsidR="00930F81" w:rsidRPr="00F15C25">
        <w:rPr>
          <w:sz w:val="22"/>
          <w:szCs w:val="22"/>
          <w:lang w:val="cs-CZ"/>
        </w:rPr>
        <w:t xml:space="preserve">pro </w:t>
      </w:r>
      <w:r w:rsidR="00F93122" w:rsidRPr="00F15C25">
        <w:rPr>
          <w:sz w:val="22"/>
          <w:szCs w:val="22"/>
          <w:lang w:val="cs-CZ"/>
        </w:rPr>
        <w:t xml:space="preserve">Jihomoravský kraj, </w:t>
      </w:r>
      <w:r w:rsidR="001A0F1D">
        <w:rPr>
          <w:sz w:val="22"/>
          <w:szCs w:val="22"/>
          <w:lang w:val="cs-CZ"/>
        </w:rPr>
        <w:t>K</w:t>
      </w:r>
      <w:r w:rsidR="00F93122" w:rsidRPr="00F15C25">
        <w:rPr>
          <w:sz w:val="22"/>
          <w:szCs w:val="22"/>
          <w:lang w:val="cs-CZ"/>
        </w:rPr>
        <w:t>a</w:t>
      </w:r>
      <w:r w:rsidR="00930F81" w:rsidRPr="00F15C25">
        <w:rPr>
          <w:sz w:val="22"/>
          <w:szCs w:val="22"/>
          <w:lang w:val="cs-CZ"/>
        </w:rPr>
        <w:t>tastrální pracoviště Brno-město</w:t>
      </w:r>
      <w:r w:rsidRPr="00F15C25" w:rsidDel="000947FB">
        <w:rPr>
          <w:sz w:val="22"/>
          <w:szCs w:val="22"/>
          <w:lang w:val="cs-CZ"/>
        </w:rPr>
        <w:t xml:space="preserve"> </w:t>
      </w:r>
      <w:r w:rsidR="00493C05" w:rsidRPr="00F15C25">
        <w:rPr>
          <w:sz w:val="22"/>
          <w:szCs w:val="22"/>
          <w:lang w:val="cs-CZ"/>
        </w:rPr>
        <w:t>(dále jen jako „n</w:t>
      </w:r>
      <w:r w:rsidRPr="00F15C25">
        <w:rPr>
          <w:sz w:val="22"/>
          <w:szCs w:val="22"/>
          <w:lang w:val="cs-CZ"/>
        </w:rPr>
        <w:t>emovitost“)</w:t>
      </w:r>
      <w:r w:rsidR="00930F81" w:rsidRPr="00F15C25">
        <w:rPr>
          <w:sz w:val="22"/>
          <w:szCs w:val="22"/>
          <w:lang w:val="cs-CZ"/>
        </w:rPr>
        <w:t>, se všemi právy a povinnostmi, jež s vlastnictvím této nemovité věci souvisí.</w:t>
      </w:r>
    </w:p>
    <w:p w:rsidR="00D80680" w:rsidRPr="00F15C25" w:rsidRDefault="00D80680" w:rsidP="00D80680">
      <w:pPr>
        <w:numPr>
          <w:ilvl w:val="1"/>
          <w:numId w:val="1"/>
        </w:numPr>
        <w:spacing w:after="120" w:line="260" w:lineRule="exact"/>
        <w:ind w:left="403" w:hanging="403"/>
        <w:jc w:val="both"/>
        <w:rPr>
          <w:sz w:val="22"/>
          <w:szCs w:val="22"/>
          <w:lang w:val="cs-CZ"/>
        </w:rPr>
      </w:pPr>
      <w:r w:rsidRPr="00F15C25">
        <w:rPr>
          <w:sz w:val="22"/>
          <w:szCs w:val="22"/>
          <w:lang w:val="cs-CZ"/>
        </w:rPr>
        <w:t>Nájemce užívá v souladu s</w:t>
      </w:r>
      <w:r w:rsidR="00930F81" w:rsidRPr="00F15C25">
        <w:rPr>
          <w:sz w:val="22"/>
          <w:szCs w:val="22"/>
          <w:lang w:val="cs-CZ"/>
        </w:rPr>
        <w:t>e Smlouvou o nájmu prostoru sloužícího k podnikání</w:t>
      </w:r>
      <w:r w:rsidRPr="00F15C25">
        <w:rPr>
          <w:sz w:val="22"/>
          <w:szCs w:val="22"/>
          <w:lang w:val="cs-CZ"/>
        </w:rPr>
        <w:t xml:space="preserve"> ze dne </w:t>
      </w:r>
      <w:r w:rsidR="00930F81" w:rsidRPr="00F15C25">
        <w:rPr>
          <w:sz w:val="22"/>
          <w:szCs w:val="22"/>
          <w:lang w:val="cs-CZ"/>
        </w:rPr>
        <w:t>18</w:t>
      </w:r>
      <w:r w:rsidRPr="00F15C25">
        <w:rPr>
          <w:sz w:val="22"/>
          <w:szCs w:val="22"/>
          <w:lang w:val="cs-CZ"/>
        </w:rPr>
        <w:t>.</w:t>
      </w:r>
      <w:r w:rsidR="00930F81" w:rsidRPr="00F15C25">
        <w:rPr>
          <w:sz w:val="22"/>
          <w:szCs w:val="22"/>
          <w:lang w:val="cs-CZ"/>
        </w:rPr>
        <w:t xml:space="preserve"> 9</w:t>
      </w:r>
      <w:r w:rsidRPr="00F15C25">
        <w:rPr>
          <w:sz w:val="22"/>
          <w:szCs w:val="22"/>
          <w:lang w:val="cs-CZ"/>
        </w:rPr>
        <w:t>.</w:t>
      </w:r>
      <w:r w:rsidR="00930F81" w:rsidRPr="00F15C25">
        <w:rPr>
          <w:sz w:val="22"/>
          <w:szCs w:val="22"/>
          <w:lang w:val="cs-CZ"/>
        </w:rPr>
        <w:t xml:space="preserve"> 2019</w:t>
      </w:r>
      <w:r w:rsidRPr="00F15C25">
        <w:rPr>
          <w:sz w:val="22"/>
          <w:szCs w:val="22"/>
          <w:lang w:val="cs-CZ"/>
        </w:rPr>
        <w:t xml:space="preserve">, </w:t>
      </w:r>
      <w:r w:rsidR="00493C05" w:rsidRPr="00F15C25">
        <w:rPr>
          <w:sz w:val="22"/>
          <w:szCs w:val="22"/>
          <w:lang w:val="cs-CZ"/>
        </w:rPr>
        <w:t xml:space="preserve">ve znění dodatku č. 1 ke smlouvě o nájmu prostoru sloužícího k podnikání ze dne 28. 2. 2020 </w:t>
      </w:r>
      <w:r w:rsidRPr="00F15C25">
        <w:rPr>
          <w:sz w:val="22"/>
          <w:szCs w:val="22"/>
          <w:lang w:val="cs-CZ"/>
        </w:rPr>
        <w:t>(dále jen „</w:t>
      </w:r>
      <w:r w:rsidR="00493C05" w:rsidRPr="00F15C25">
        <w:rPr>
          <w:sz w:val="22"/>
          <w:szCs w:val="22"/>
          <w:lang w:val="cs-CZ"/>
        </w:rPr>
        <w:t>n</w:t>
      </w:r>
      <w:r w:rsidRPr="00F15C25">
        <w:rPr>
          <w:sz w:val="22"/>
          <w:szCs w:val="22"/>
          <w:lang w:val="cs-CZ"/>
        </w:rPr>
        <w:t xml:space="preserve">ájemní smlouva“) </w:t>
      </w:r>
      <w:r w:rsidR="006C0530" w:rsidRPr="00F15C25">
        <w:rPr>
          <w:sz w:val="22"/>
          <w:szCs w:val="22"/>
          <w:lang w:val="cs-CZ"/>
        </w:rPr>
        <w:t xml:space="preserve">ve výše uvedené nemovitosti tyto </w:t>
      </w:r>
      <w:r w:rsidRPr="00F15C25">
        <w:rPr>
          <w:sz w:val="22"/>
          <w:szCs w:val="22"/>
          <w:lang w:val="cs-CZ"/>
        </w:rPr>
        <w:t>nebytové prostory</w:t>
      </w:r>
      <w:r w:rsidR="006C0530" w:rsidRPr="00F15C25">
        <w:rPr>
          <w:sz w:val="22"/>
          <w:szCs w:val="22"/>
          <w:lang w:val="cs-CZ"/>
        </w:rPr>
        <w:t>: kancelářský celek o celkové výměře 173,1 m</w:t>
      </w:r>
      <w:r w:rsidR="006C0530" w:rsidRPr="00F15C25">
        <w:rPr>
          <w:sz w:val="22"/>
          <w:szCs w:val="22"/>
          <w:vertAlign w:val="superscript"/>
          <w:lang w:val="cs-CZ"/>
        </w:rPr>
        <w:t>2</w:t>
      </w:r>
      <w:r w:rsidR="006C0530" w:rsidRPr="00F15C25">
        <w:rPr>
          <w:sz w:val="22"/>
          <w:szCs w:val="22"/>
          <w:lang w:val="cs-CZ"/>
        </w:rPr>
        <w:t xml:space="preserve"> nacházející se ve 3. nadzemním podlaží budovy, složený z 6 kanceláří, z toho 1 kancelář se sociálním zázemím o výměře 39 m</w:t>
      </w:r>
      <w:r w:rsidR="006C0530" w:rsidRPr="00F15C25">
        <w:rPr>
          <w:sz w:val="22"/>
          <w:szCs w:val="22"/>
          <w:vertAlign w:val="superscript"/>
          <w:lang w:val="cs-CZ"/>
        </w:rPr>
        <w:t>2</w:t>
      </w:r>
      <w:r w:rsidR="006C0530" w:rsidRPr="00F15C25">
        <w:rPr>
          <w:sz w:val="22"/>
          <w:szCs w:val="22"/>
          <w:lang w:val="cs-CZ"/>
        </w:rPr>
        <w:t>, 1 kancelář a skladové prostory o výměře 34,8 m</w:t>
      </w:r>
      <w:r w:rsidR="006C0530" w:rsidRPr="00F15C25">
        <w:rPr>
          <w:sz w:val="22"/>
          <w:szCs w:val="22"/>
          <w:vertAlign w:val="superscript"/>
          <w:lang w:val="cs-CZ"/>
        </w:rPr>
        <w:t>2</w:t>
      </w:r>
      <w:r w:rsidR="006C0530" w:rsidRPr="00F15C25">
        <w:rPr>
          <w:sz w:val="22"/>
          <w:szCs w:val="22"/>
          <w:lang w:val="cs-CZ"/>
        </w:rPr>
        <w:t>, 1 kancelář o výměře 32 m</w:t>
      </w:r>
      <w:r w:rsidR="006C0530" w:rsidRPr="00F15C25">
        <w:rPr>
          <w:sz w:val="22"/>
          <w:szCs w:val="22"/>
          <w:vertAlign w:val="superscript"/>
          <w:lang w:val="cs-CZ"/>
        </w:rPr>
        <w:t>2</w:t>
      </w:r>
      <w:r w:rsidR="006C0530" w:rsidRPr="00F15C25">
        <w:rPr>
          <w:sz w:val="22"/>
          <w:szCs w:val="22"/>
          <w:lang w:val="cs-CZ"/>
        </w:rPr>
        <w:t>, 1 kancelář o výměře 30 m</w:t>
      </w:r>
      <w:r w:rsidR="006C0530" w:rsidRPr="00F15C25">
        <w:rPr>
          <w:sz w:val="22"/>
          <w:szCs w:val="22"/>
          <w:vertAlign w:val="superscript"/>
          <w:lang w:val="cs-CZ"/>
        </w:rPr>
        <w:t>2</w:t>
      </w:r>
      <w:r w:rsidR="006C0530" w:rsidRPr="00F15C25">
        <w:rPr>
          <w:sz w:val="22"/>
          <w:szCs w:val="22"/>
          <w:lang w:val="cs-CZ"/>
        </w:rPr>
        <w:t>, 1 kancelář o výměře 13 m</w:t>
      </w:r>
      <w:r w:rsidR="006C0530" w:rsidRPr="00F15C25">
        <w:rPr>
          <w:sz w:val="22"/>
          <w:szCs w:val="22"/>
          <w:vertAlign w:val="superscript"/>
          <w:lang w:val="cs-CZ"/>
        </w:rPr>
        <w:t>2</w:t>
      </w:r>
      <w:r w:rsidR="006C0530" w:rsidRPr="00F15C25">
        <w:rPr>
          <w:sz w:val="22"/>
          <w:szCs w:val="22"/>
          <w:lang w:val="cs-CZ"/>
        </w:rPr>
        <w:t xml:space="preserve"> a 1 kancelář se sociálním zázemím a kuchyňkou o výměře 24,3 m</w:t>
      </w:r>
      <w:r w:rsidR="006C0530" w:rsidRPr="00F15C25">
        <w:rPr>
          <w:sz w:val="22"/>
          <w:szCs w:val="22"/>
          <w:vertAlign w:val="superscript"/>
          <w:lang w:val="cs-CZ"/>
        </w:rPr>
        <w:t>2</w:t>
      </w:r>
      <w:r w:rsidRPr="00F15C25">
        <w:rPr>
          <w:sz w:val="22"/>
          <w:szCs w:val="22"/>
          <w:lang w:val="cs-CZ"/>
        </w:rPr>
        <w:t xml:space="preserve">. </w:t>
      </w:r>
    </w:p>
    <w:p w:rsidR="00D80680" w:rsidRPr="00F15C25" w:rsidRDefault="00D80680" w:rsidP="00D80680">
      <w:pPr>
        <w:pStyle w:val="Nzev"/>
        <w:tabs>
          <w:tab w:val="left" w:pos="2175"/>
          <w:tab w:val="center" w:pos="4536"/>
        </w:tabs>
        <w:spacing w:before="240" w:after="120" w:line="260" w:lineRule="exact"/>
        <w:rPr>
          <w:sz w:val="22"/>
          <w:szCs w:val="22"/>
        </w:rPr>
      </w:pPr>
      <w:r w:rsidRPr="00F15C25">
        <w:rPr>
          <w:sz w:val="22"/>
          <w:szCs w:val="22"/>
        </w:rPr>
        <w:t>II. Předmět smlouvy</w:t>
      </w:r>
    </w:p>
    <w:p w:rsidR="00D80680" w:rsidRPr="00F15C25" w:rsidRDefault="00D80680" w:rsidP="00D80680">
      <w:pPr>
        <w:numPr>
          <w:ilvl w:val="1"/>
          <w:numId w:val="2"/>
        </w:numPr>
        <w:spacing w:after="120"/>
        <w:ind w:left="357" w:hanging="357"/>
        <w:jc w:val="both"/>
        <w:rPr>
          <w:sz w:val="22"/>
          <w:szCs w:val="22"/>
          <w:lang w:val="cs-CZ" w:eastAsia="cs-CZ"/>
        </w:rPr>
      </w:pPr>
      <w:r w:rsidRPr="00F15C25">
        <w:rPr>
          <w:sz w:val="22"/>
          <w:szCs w:val="22"/>
          <w:lang w:val="cs-CZ"/>
        </w:rPr>
        <w:t xml:space="preserve">Smluvní strany shodně prohlašují, že </w:t>
      </w:r>
      <w:r w:rsidR="00493C05" w:rsidRPr="00F15C25">
        <w:rPr>
          <w:sz w:val="22"/>
          <w:szCs w:val="22"/>
          <w:lang w:val="cs-CZ"/>
        </w:rPr>
        <w:t>n</w:t>
      </w:r>
      <w:r w:rsidRPr="00F15C25">
        <w:rPr>
          <w:sz w:val="22"/>
          <w:szCs w:val="22"/>
          <w:lang w:val="cs-CZ"/>
        </w:rPr>
        <w:t xml:space="preserve">ájemce provedl se souhlasem </w:t>
      </w:r>
      <w:r w:rsidR="00493C05" w:rsidRPr="00F15C25">
        <w:rPr>
          <w:sz w:val="22"/>
          <w:szCs w:val="22"/>
          <w:lang w:val="cs-CZ"/>
        </w:rPr>
        <w:t>p</w:t>
      </w:r>
      <w:r w:rsidRPr="00F15C25">
        <w:rPr>
          <w:sz w:val="22"/>
          <w:szCs w:val="22"/>
          <w:lang w:val="cs-CZ"/>
        </w:rPr>
        <w:t xml:space="preserve">ronajímatele stavební úpravy předmětných </w:t>
      </w:r>
      <w:r w:rsidR="006C0530" w:rsidRPr="00F15C25">
        <w:rPr>
          <w:sz w:val="22"/>
          <w:szCs w:val="22"/>
          <w:lang w:val="cs-CZ"/>
        </w:rPr>
        <w:t xml:space="preserve">nebytový </w:t>
      </w:r>
      <w:r w:rsidRPr="00F15C25">
        <w:rPr>
          <w:sz w:val="22"/>
          <w:szCs w:val="22"/>
          <w:lang w:val="cs-CZ"/>
        </w:rPr>
        <w:t>prostor (předmětu nájmu), které spočívaly v</w:t>
      </w:r>
      <w:r w:rsidR="006C0530" w:rsidRPr="00F15C25">
        <w:rPr>
          <w:sz w:val="22"/>
          <w:szCs w:val="22"/>
          <w:lang w:val="cs-CZ"/>
        </w:rPr>
        <w:t> úpravách spojených s instalací klimatizace.</w:t>
      </w:r>
      <w:r w:rsidRPr="00F15C25">
        <w:rPr>
          <w:sz w:val="22"/>
          <w:szCs w:val="22"/>
          <w:lang w:val="cs-CZ" w:eastAsia="cs-CZ"/>
        </w:rPr>
        <w:t xml:space="preserve"> </w:t>
      </w:r>
      <w:r w:rsidR="004B548E" w:rsidRPr="00F15C25">
        <w:rPr>
          <w:sz w:val="22"/>
          <w:szCs w:val="22"/>
          <w:lang w:val="cs-CZ"/>
        </w:rPr>
        <w:t>Celková hodnota n</w:t>
      </w:r>
      <w:r w:rsidRPr="00F15C25">
        <w:rPr>
          <w:sz w:val="22"/>
          <w:szCs w:val="22"/>
          <w:lang w:val="cs-CZ"/>
        </w:rPr>
        <w:t xml:space="preserve">ájemcem vynaložených prostředků činila </w:t>
      </w:r>
      <w:r w:rsidR="00715831" w:rsidRPr="00F15C25">
        <w:rPr>
          <w:sz w:val="22"/>
          <w:szCs w:val="22"/>
          <w:lang w:val="cs-CZ"/>
        </w:rPr>
        <w:t>158.141</w:t>
      </w:r>
      <w:r w:rsidRPr="00F15C25">
        <w:rPr>
          <w:sz w:val="22"/>
          <w:szCs w:val="22"/>
          <w:lang w:val="cs-CZ"/>
        </w:rPr>
        <w:t>,- Kč.</w:t>
      </w:r>
    </w:p>
    <w:p w:rsidR="00D80680" w:rsidRPr="00F15C25" w:rsidRDefault="00D80680" w:rsidP="00D80680">
      <w:pPr>
        <w:numPr>
          <w:ilvl w:val="1"/>
          <w:numId w:val="2"/>
        </w:numPr>
        <w:spacing w:after="120"/>
        <w:jc w:val="both"/>
        <w:rPr>
          <w:sz w:val="22"/>
          <w:szCs w:val="22"/>
          <w:lang w:val="cs-CZ"/>
        </w:rPr>
      </w:pPr>
      <w:r w:rsidRPr="00F15C25">
        <w:rPr>
          <w:sz w:val="22"/>
          <w:szCs w:val="22"/>
          <w:lang w:val="cs-CZ"/>
        </w:rPr>
        <w:t>Tyto stavební úpravy byly a nadále jsou, podle § 33 odstavce 1 zákona č. 586/1992 Sb., v platném znění, technickým zhodnocení</w:t>
      </w:r>
      <w:r w:rsidR="00715831" w:rsidRPr="00F15C25">
        <w:rPr>
          <w:sz w:val="22"/>
          <w:szCs w:val="22"/>
          <w:lang w:val="cs-CZ"/>
        </w:rPr>
        <w:t>m pronajatého hmotného majetku p</w:t>
      </w:r>
      <w:r w:rsidRPr="00F15C25">
        <w:rPr>
          <w:sz w:val="22"/>
          <w:szCs w:val="22"/>
          <w:lang w:val="cs-CZ"/>
        </w:rPr>
        <w:t>ronajímate</w:t>
      </w:r>
      <w:r w:rsidR="00715831" w:rsidRPr="00F15C25">
        <w:rPr>
          <w:sz w:val="22"/>
          <w:szCs w:val="22"/>
          <w:lang w:val="cs-CZ"/>
        </w:rPr>
        <w:t>le. Celkové náklady vynaložené n</w:t>
      </w:r>
      <w:r w:rsidRPr="00F15C25">
        <w:rPr>
          <w:sz w:val="22"/>
          <w:szCs w:val="22"/>
          <w:lang w:val="cs-CZ"/>
        </w:rPr>
        <w:t xml:space="preserve">ájemcem na předmětné technické zhodnocení činily </w:t>
      </w:r>
      <w:r w:rsidR="00715831" w:rsidRPr="00F15C25">
        <w:rPr>
          <w:sz w:val="22"/>
          <w:szCs w:val="22"/>
          <w:lang w:val="cs-CZ"/>
        </w:rPr>
        <w:t>158.141,- Kč</w:t>
      </w:r>
      <w:r w:rsidRPr="00F15C25">
        <w:rPr>
          <w:sz w:val="22"/>
          <w:szCs w:val="22"/>
          <w:lang w:val="cs-CZ"/>
        </w:rPr>
        <w:t xml:space="preserve">. Technické zhodnocení bylo </w:t>
      </w:r>
      <w:r w:rsidR="00715831" w:rsidRPr="00F15C25">
        <w:rPr>
          <w:sz w:val="22"/>
          <w:szCs w:val="22"/>
          <w:lang w:val="cs-CZ"/>
        </w:rPr>
        <w:t>dokončeno a uvedeno do užívání n</w:t>
      </w:r>
      <w:r w:rsidRPr="00F15C25">
        <w:rPr>
          <w:sz w:val="22"/>
          <w:szCs w:val="22"/>
          <w:lang w:val="cs-CZ"/>
        </w:rPr>
        <w:t xml:space="preserve">ájemcem dne </w:t>
      </w:r>
      <w:r w:rsidR="00715831" w:rsidRPr="00F15C25">
        <w:rPr>
          <w:sz w:val="22"/>
          <w:szCs w:val="22"/>
          <w:lang w:val="cs-CZ"/>
        </w:rPr>
        <w:t>1</w:t>
      </w:r>
      <w:r w:rsidRPr="00F15C25">
        <w:rPr>
          <w:sz w:val="22"/>
          <w:szCs w:val="22"/>
          <w:lang w:val="cs-CZ"/>
        </w:rPr>
        <w:t>.</w:t>
      </w:r>
      <w:r w:rsidR="00715831" w:rsidRPr="00F15C25">
        <w:rPr>
          <w:sz w:val="22"/>
          <w:szCs w:val="22"/>
          <w:lang w:val="cs-CZ"/>
        </w:rPr>
        <w:t xml:space="preserve"> 5</w:t>
      </w:r>
      <w:r w:rsidRPr="00F15C25">
        <w:rPr>
          <w:sz w:val="22"/>
          <w:szCs w:val="22"/>
          <w:lang w:val="cs-CZ"/>
        </w:rPr>
        <w:t>.</w:t>
      </w:r>
      <w:r w:rsidR="00715831" w:rsidRPr="00F15C25">
        <w:rPr>
          <w:sz w:val="22"/>
          <w:szCs w:val="22"/>
          <w:lang w:val="cs-CZ"/>
        </w:rPr>
        <w:t xml:space="preserve"> 2020</w:t>
      </w:r>
      <w:r w:rsidRPr="00F15C25">
        <w:rPr>
          <w:sz w:val="22"/>
          <w:szCs w:val="22"/>
          <w:lang w:val="cs-CZ"/>
        </w:rPr>
        <w:t>.</w:t>
      </w:r>
    </w:p>
    <w:p w:rsidR="00D80680" w:rsidRPr="00F15C25" w:rsidRDefault="00D80680" w:rsidP="00D80680">
      <w:pPr>
        <w:numPr>
          <w:ilvl w:val="1"/>
          <w:numId w:val="2"/>
        </w:numPr>
        <w:spacing w:after="120" w:line="260" w:lineRule="exact"/>
        <w:jc w:val="both"/>
        <w:rPr>
          <w:sz w:val="22"/>
          <w:szCs w:val="22"/>
          <w:lang w:val="cs-CZ"/>
        </w:rPr>
      </w:pPr>
      <w:r w:rsidRPr="00F15C25">
        <w:rPr>
          <w:sz w:val="22"/>
          <w:szCs w:val="22"/>
          <w:lang w:val="cs-CZ"/>
        </w:rPr>
        <w:t xml:space="preserve">Pronajímatel souhlasí s odepisováním provedeného technického zhodnocení </w:t>
      </w:r>
      <w:r w:rsidR="00715831" w:rsidRPr="00F15C25">
        <w:rPr>
          <w:sz w:val="22"/>
          <w:szCs w:val="22"/>
          <w:lang w:val="cs-CZ"/>
        </w:rPr>
        <w:t>n</w:t>
      </w:r>
      <w:r w:rsidRPr="00F15C25">
        <w:rPr>
          <w:sz w:val="22"/>
          <w:szCs w:val="22"/>
          <w:lang w:val="cs-CZ"/>
        </w:rPr>
        <w:t xml:space="preserve">emovitosti </w:t>
      </w:r>
      <w:r w:rsidR="00715831" w:rsidRPr="00F15C25">
        <w:rPr>
          <w:sz w:val="22"/>
          <w:szCs w:val="22"/>
          <w:lang w:val="cs-CZ"/>
        </w:rPr>
        <w:t>n</w:t>
      </w:r>
      <w:r w:rsidRPr="00F15C25">
        <w:rPr>
          <w:sz w:val="22"/>
          <w:szCs w:val="22"/>
          <w:lang w:val="cs-CZ"/>
        </w:rPr>
        <w:t xml:space="preserve">ájemcem v souladu s § 28 odst. 3 zákona č. 586/1992 Sb., o daních z příjmů v platném znění, po dobu jejího užívání </w:t>
      </w:r>
      <w:r w:rsidR="00715831" w:rsidRPr="00F15C25">
        <w:rPr>
          <w:sz w:val="22"/>
          <w:szCs w:val="22"/>
          <w:lang w:val="cs-CZ"/>
        </w:rPr>
        <w:t>n</w:t>
      </w:r>
      <w:r w:rsidRPr="00F15C25">
        <w:rPr>
          <w:sz w:val="22"/>
          <w:szCs w:val="22"/>
          <w:lang w:val="cs-CZ"/>
        </w:rPr>
        <w:t xml:space="preserve">ájemcem. </w:t>
      </w:r>
    </w:p>
    <w:p w:rsidR="00D80680" w:rsidRPr="00F15C25" w:rsidRDefault="00D80680" w:rsidP="00D80680">
      <w:pPr>
        <w:numPr>
          <w:ilvl w:val="1"/>
          <w:numId w:val="2"/>
        </w:numPr>
        <w:spacing w:after="120" w:line="260" w:lineRule="exact"/>
        <w:jc w:val="both"/>
        <w:rPr>
          <w:sz w:val="22"/>
          <w:szCs w:val="22"/>
          <w:lang w:val="cs-CZ"/>
        </w:rPr>
      </w:pPr>
      <w:r w:rsidRPr="00F15C25">
        <w:rPr>
          <w:sz w:val="22"/>
          <w:szCs w:val="22"/>
          <w:lang w:val="cs-CZ"/>
        </w:rPr>
        <w:t xml:space="preserve">Pronajímatel, jakožto vlastník </w:t>
      </w:r>
      <w:r w:rsidR="00715831" w:rsidRPr="00F15C25">
        <w:rPr>
          <w:sz w:val="22"/>
          <w:szCs w:val="22"/>
          <w:lang w:val="cs-CZ"/>
        </w:rPr>
        <w:t>n</w:t>
      </w:r>
      <w:r w:rsidRPr="00F15C25">
        <w:rPr>
          <w:sz w:val="22"/>
          <w:szCs w:val="22"/>
          <w:lang w:val="cs-CZ"/>
        </w:rPr>
        <w:t xml:space="preserve">emovitosti, se zavazuje nenavýšit vstupní cenu </w:t>
      </w:r>
      <w:r w:rsidR="00715831" w:rsidRPr="00F15C25">
        <w:rPr>
          <w:sz w:val="22"/>
          <w:szCs w:val="22"/>
          <w:lang w:val="cs-CZ"/>
        </w:rPr>
        <w:t>n</w:t>
      </w:r>
      <w:r w:rsidRPr="00F15C25">
        <w:rPr>
          <w:sz w:val="22"/>
          <w:szCs w:val="22"/>
          <w:lang w:val="cs-CZ"/>
        </w:rPr>
        <w:t>emovitosti o tyto výdaje</w:t>
      </w:r>
      <w:r w:rsidR="00715831" w:rsidRPr="00F15C25">
        <w:rPr>
          <w:sz w:val="22"/>
          <w:szCs w:val="22"/>
          <w:lang w:val="cs-CZ"/>
        </w:rPr>
        <w:t xml:space="preserve"> (náklady)</w:t>
      </w:r>
      <w:r w:rsidRPr="00F15C25">
        <w:rPr>
          <w:sz w:val="22"/>
          <w:szCs w:val="22"/>
          <w:lang w:val="cs-CZ"/>
        </w:rPr>
        <w:t>.</w:t>
      </w:r>
    </w:p>
    <w:p w:rsidR="00D80680" w:rsidRPr="00F15C25" w:rsidRDefault="00D80680" w:rsidP="00D80680">
      <w:pPr>
        <w:numPr>
          <w:ilvl w:val="1"/>
          <w:numId w:val="2"/>
        </w:numPr>
        <w:spacing w:after="120" w:line="260" w:lineRule="exact"/>
        <w:jc w:val="both"/>
        <w:rPr>
          <w:sz w:val="22"/>
          <w:szCs w:val="22"/>
          <w:lang w:val="cs-CZ"/>
        </w:rPr>
      </w:pPr>
      <w:r w:rsidRPr="00F15C25">
        <w:rPr>
          <w:sz w:val="22"/>
          <w:szCs w:val="22"/>
          <w:lang w:val="cs-CZ"/>
        </w:rPr>
        <w:t xml:space="preserve"> Pronajímatel současně prohlašuje, že </w:t>
      </w:r>
      <w:r w:rsidR="00715831" w:rsidRPr="00F15C25">
        <w:rPr>
          <w:sz w:val="22"/>
          <w:szCs w:val="22"/>
          <w:lang w:val="cs-CZ"/>
        </w:rPr>
        <w:t>n</w:t>
      </w:r>
      <w:r w:rsidRPr="00F15C25">
        <w:rPr>
          <w:sz w:val="22"/>
          <w:szCs w:val="22"/>
          <w:lang w:val="cs-CZ"/>
        </w:rPr>
        <w:t>emovitost je zatříděna v souladu s § 30 zákona č. 586/1992 Sb., o daních z příjmů do odpisové skupiny č. 5.</w:t>
      </w:r>
    </w:p>
    <w:p w:rsidR="00D80680" w:rsidRPr="00F15C25" w:rsidRDefault="00D80680" w:rsidP="001A0F1D">
      <w:pPr>
        <w:numPr>
          <w:ilvl w:val="1"/>
          <w:numId w:val="2"/>
        </w:numPr>
        <w:spacing w:line="260" w:lineRule="exact"/>
        <w:jc w:val="both"/>
        <w:rPr>
          <w:sz w:val="22"/>
          <w:szCs w:val="22"/>
          <w:lang w:val="cs-CZ"/>
        </w:rPr>
      </w:pPr>
      <w:r w:rsidRPr="00F15C25">
        <w:rPr>
          <w:sz w:val="22"/>
          <w:szCs w:val="22"/>
          <w:lang w:val="cs-CZ"/>
        </w:rPr>
        <w:lastRenderedPageBreak/>
        <w:t xml:space="preserve">Způsob vypořádání hodnoty technického zhodnocení mezi </w:t>
      </w:r>
      <w:r w:rsidR="00715831" w:rsidRPr="00F15C25">
        <w:rPr>
          <w:sz w:val="22"/>
          <w:szCs w:val="22"/>
          <w:lang w:val="cs-CZ"/>
        </w:rPr>
        <w:t>p</w:t>
      </w:r>
      <w:r w:rsidRPr="00F15C25">
        <w:rPr>
          <w:sz w:val="22"/>
          <w:szCs w:val="22"/>
          <w:lang w:val="cs-CZ"/>
        </w:rPr>
        <w:t xml:space="preserve">ronajímatelem a </w:t>
      </w:r>
      <w:r w:rsidR="00715831" w:rsidRPr="00F15C25">
        <w:rPr>
          <w:sz w:val="22"/>
          <w:szCs w:val="22"/>
          <w:lang w:val="cs-CZ"/>
        </w:rPr>
        <w:t>n</w:t>
      </w:r>
      <w:r w:rsidRPr="00F15C25">
        <w:rPr>
          <w:sz w:val="22"/>
          <w:szCs w:val="22"/>
          <w:lang w:val="cs-CZ"/>
        </w:rPr>
        <w:t xml:space="preserve">ájemcem v případě ukončení nájemní smlouvy před úplným odepsáním hodnoty technického zhodnocení </w:t>
      </w:r>
      <w:r w:rsidR="00715831" w:rsidRPr="00F15C25">
        <w:rPr>
          <w:sz w:val="22"/>
          <w:szCs w:val="22"/>
          <w:lang w:val="cs-CZ"/>
        </w:rPr>
        <w:t>n</w:t>
      </w:r>
      <w:r w:rsidRPr="00F15C25">
        <w:rPr>
          <w:sz w:val="22"/>
          <w:szCs w:val="22"/>
          <w:lang w:val="cs-CZ"/>
        </w:rPr>
        <w:t>ájemcem:</w:t>
      </w:r>
    </w:p>
    <w:p w:rsidR="00D80680" w:rsidRPr="00F15C25" w:rsidRDefault="00D80680" w:rsidP="001A0F1D">
      <w:pPr>
        <w:ind w:left="360"/>
        <w:jc w:val="both"/>
        <w:rPr>
          <w:sz w:val="22"/>
          <w:szCs w:val="22"/>
          <w:lang w:val="cs-CZ"/>
        </w:rPr>
      </w:pPr>
      <w:r w:rsidRPr="00F15C25">
        <w:rPr>
          <w:sz w:val="22"/>
          <w:szCs w:val="22"/>
          <w:lang w:val="cs-CZ"/>
        </w:rPr>
        <w:t xml:space="preserve">Pronajímatel neuhradí </w:t>
      </w:r>
      <w:r w:rsidR="00D448AA">
        <w:rPr>
          <w:sz w:val="22"/>
          <w:szCs w:val="22"/>
          <w:lang w:val="cs-CZ"/>
        </w:rPr>
        <w:t>n</w:t>
      </w:r>
      <w:r w:rsidRPr="00F15C25">
        <w:rPr>
          <w:sz w:val="22"/>
          <w:szCs w:val="22"/>
          <w:lang w:val="cs-CZ"/>
        </w:rPr>
        <w:t xml:space="preserve">ájemci </w:t>
      </w:r>
      <w:r w:rsidR="00D448AA">
        <w:rPr>
          <w:sz w:val="22"/>
          <w:szCs w:val="22"/>
          <w:lang w:val="cs-CZ"/>
        </w:rPr>
        <w:t xml:space="preserve">daňovou </w:t>
      </w:r>
      <w:r w:rsidRPr="00F15C25">
        <w:rPr>
          <w:sz w:val="22"/>
          <w:szCs w:val="22"/>
          <w:lang w:val="cs-CZ"/>
        </w:rPr>
        <w:t xml:space="preserve">zůstatkovou cenu technického zhodnocení </w:t>
      </w:r>
      <w:r w:rsidR="001A0F1D">
        <w:rPr>
          <w:sz w:val="22"/>
          <w:szCs w:val="22"/>
          <w:lang w:val="cs-CZ"/>
        </w:rPr>
        <w:t>odepisovaného na základě této smlouvy a nebude trvat při ukončení nájmu na uvedení prostor do původního stavu. Tímto ustanovením není dotčeno právo nájemce provedené technické zhodnocení ve smyslu této smlouvy při ukončení nájmu odstranit. O</w:t>
      </w:r>
      <w:r w:rsidRPr="00F15C25">
        <w:rPr>
          <w:sz w:val="22"/>
          <w:szCs w:val="22"/>
          <w:lang w:val="cs-CZ"/>
        </w:rPr>
        <w:t xml:space="preserve">bě smluvní strany </w:t>
      </w:r>
      <w:r w:rsidR="001A0F1D">
        <w:rPr>
          <w:sz w:val="22"/>
          <w:szCs w:val="22"/>
          <w:lang w:val="cs-CZ"/>
        </w:rPr>
        <w:t xml:space="preserve">se </w:t>
      </w:r>
      <w:r w:rsidRPr="00F15C25">
        <w:rPr>
          <w:sz w:val="22"/>
          <w:szCs w:val="22"/>
          <w:lang w:val="cs-CZ"/>
        </w:rPr>
        <w:t xml:space="preserve">při ukončení nájemního vztahu </w:t>
      </w:r>
      <w:r w:rsidR="001A0F1D">
        <w:rPr>
          <w:sz w:val="22"/>
          <w:szCs w:val="22"/>
          <w:lang w:val="cs-CZ"/>
        </w:rPr>
        <w:t xml:space="preserve">mohou </w:t>
      </w:r>
      <w:r w:rsidRPr="00F15C25">
        <w:rPr>
          <w:sz w:val="22"/>
          <w:szCs w:val="22"/>
          <w:lang w:val="cs-CZ"/>
        </w:rPr>
        <w:t>dohodnou</w:t>
      </w:r>
      <w:r w:rsidR="001A0F1D">
        <w:rPr>
          <w:sz w:val="22"/>
          <w:szCs w:val="22"/>
          <w:lang w:val="cs-CZ"/>
        </w:rPr>
        <w:t>t</w:t>
      </w:r>
      <w:r w:rsidRPr="00F15C25">
        <w:rPr>
          <w:sz w:val="22"/>
          <w:szCs w:val="22"/>
          <w:lang w:val="cs-CZ"/>
        </w:rPr>
        <w:t xml:space="preserve"> písemně jinak.</w:t>
      </w:r>
    </w:p>
    <w:p w:rsidR="00AD7464" w:rsidRPr="00D448AA" w:rsidRDefault="00D80680" w:rsidP="00AD7464">
      <w:pPr>
        <w:pStyle w:val="Nzev"/>
        <w:tabs>
          <w:tab w:val="left" w:pos="2175"/>
          <w:tab w:val="center" w:pos="4536"/>
        </w:tabs>
        <w:spacing w:before="240" w:after="120" w:line="260" w:lineRule="exact"/>
        <w:rPr>
          <w:sz w:val="22"/>
          <w:szCs w:val="22"/>
        </w:rPr>
      </w:pPr>
      <w:r w:rsidRPr="00D448AA">
        <w:rPr>
          <w:sz w:val="22"/>
          <w:szCs w:val="22"/>
        </w:rPr>
        <w:t>III. Závěrečná ujednání</w:t>
      </w:r>
    </w:p>
    <w:p w:rsidR="00D80680" w:rsidRPr="00D448AA" w:rsidRDefault="00E476F0" w:rsidP="00D80680">
      <w:pPr>
        <w:numPr>
          <w:ilvl w:val="1"/>
          <w:numId w:val="3"/>
        </w:numPr>
        <w:spacing w:after="120"/>
        <w:ind w:left="357" w:hanging="357"/>
        <w:jc w:val="both"/>
        <w:rPr>
          <w:sz w:val="22"/>
          <w:szCs w:val="22"/>
          <w:lang w:val="cs-CZ"/>
        </w:rPr>
      </w:pPr>
      <w:r w:rsidRPr="00D448AA">
        <w:rPr>
          <w:sz w:val="22"/>
          <w:szCs w:val="22"/>
          <w:lang w:val="cs-CZ"/>
        </w:rPr>
        <w:t>Tato smlouva představuje úplnou dohodu smluvních stran o svém předmětu a nahrazuje v souvislosti s tímto předmětem veškeré předchozí písemné či ústní dohody a ujednání smluvních stran.</w:t>
      </w:r>
      <w:r w:rsidRPr="00D448AA">
        <w:rPr>
          <w:rFonts w:eastAsia="MS Mincho"/>
          <w:sz w:val="22"/>
          <w:szCs w:val="22"/>
          <w:lang w:val="cs-CZ" w:eastAsia="en-US"/>
        </w:rPr>
        <w:t xml:space="preserve"> </w:t>
      </w:r>
      <w:r w:rsidRPr="00D448AA">
        <w:rPr>
          <w:sz w:val="22"/>
          <w:szCs w:val="22"/>
          <w:lang w:val="cs-CZ"/>
        </w:rPr>
        <w:t>Tato smlouva nabývá platnosti dnem jejího uzavření a účinnosti až uveřejněním této smlouvy v registru smluv dle zákona č. 340/2015 Sb. Pronajímatel se zavazuje po uzavření této smlouvy uveřejnit tuto smlouvu v souladu se zákonem č. 340/2015 Sb., a to bez zbytečného odkladu.</w:t>
      </w:r>
    </w:p>
    <w:p w:rsidR="00D80680" w:rsidRPr="00D448AA" w:rsidRDefault="00E476F0" w:rsidP="00D80680">
      <w:pPr>
        <w:numPr>
          <w:ilvl w:val="1"/>
          <w:numId w:val="3"/>
        </w:numPr>
        <w:spacing w:after="120"/>
        <w:ind w:left="357" w:hanging="357"/>
        <w:jc w:val="both"/>
        <w:rPr>
          <w:sz w:val="22"/>
          <w:szCs w:val="22"/>
          <w:lang w:val="cs-CZ"/>
        </w:rPr>
      </w:pPr>
      <w:r w:rsidRPr="00D448AA">
        <w:rPr>
          <w:sz w:val="22"/>
          <w:szCs w:val="22"/>
          <w:lang w:val="cs-CZ"/>
        </w:rPr>
        <w:t>Nájemce bere na vědomí, že pronajímatel je povinným subjektem dle zákona č. 106/1999 Sb. a dále, že je osobou dle ust. § 2, odst. 1, písmeno n) zákona č. 340/2015 Sb. Smluvní strany se dohodly, že pronajímatel je oprávněn bez dalšího uveřejnit obsah (kopii) celé této smlouvy, a to jak prostřednictvím registru smluv dle zákona č. 340/2015 Sb., tak jiným způsobem, jehož volba je zcela na pronajímateli, přičemž toto uveřejnění je oprávněn pronajímatel provést kdykoliv po uzavření této smlouvy, a to i opakovaně, na více místech a více způsoby, vždy i bez žádosti třetí osoby. Smluvní strany souhlasí s poskytnutím obsahu (kopie) této smlouvy pronajímatelem kterékoliv osobě postupem dle zákona č. 106/1999 Sb. Smluvní strany výslovně uvádí, že tato smlouva neobsahuje žádné jejich obchodní tajemství, ani jiné informace, které by nemohly být zveřejněny či poskytnuty dle zákona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w:t>
      </w:r>
    </w:p>
    <w:p w:rsidR="00D80680" w:rsidRPr="00D448AA" w:rsidRDefault="00E476F0" w:rsidP="00D80680">
      <w:pPr>
        <w:numPr>
          <w:ilvl w:val="1"/>
          <w:numId w:val="3"/>
        </w:numPr>
        <w:spacing w:after="120"/>
        <w:ind w:left="357" w:hanging="357"/>
        <w:jc w:val="both"/>
        <w:rPr>
          <w:sz w:val="22"/>
          <w:szCs w:val="22"/>
          <w:lang w:val="cs-CZ"/>
        </w:rPr>
      </w:pPr>
      <w:r w:rsidRPr="00D448AA">
        <w:rPr>
          <w:sz w:val="22"/>
          <w:szCs w:val="22"/>
          <w:lang w:val="cs-CZ"/>
        </w:rPr>
        <w:t>Pokud se některá ustanovení této smlouvy stanou neplatnými, není tím dotčena právní účinnost celé smlouvy. Smluvní strany se dohodly, že v případě, že by se kterékoliv ustanovení této smlouvy ukázalo být neplatné či neúčinné, nahradí jej do 30 dnů ode dne zjištění této skutečnosti (nejpozději však do 30 dnů ode dne právní moci rozhodnutí, kterým byla neplatnost či neúčinnost tohoto ustanovení konstatována) ustanovením, které bude obchodně nejbližší ustanovení, které bylo shledáno neplatným či neúčinným.</w:t>
      </w:r>
    </w:p>
    <w:p w:rsidR="00D80680" w:rsidRPr="00D448AA" w:rsidRDefault="00E476F0" w:rsidP="00D80680">
      <w:pPr>
        <w:numPr>
          <w:ilvl w:val="1"/>
          <w:numId w:val="3"/>
        </w:numPr>
        <w:spacing w:after="120"/>
        <w:ind w:left="357" w:hanging="357"/>
        <w:jc w:val="both"/>
        <w:rPr>
          <w:bCs/>
          <w:sz w:val="22"/>
          <w:szCs w:val="22"/>
          <w:lang w:val="cs-CZ"/>
        </w:rPr>
      </w:pPr>
      <w:r w:rsidRPr="00D448AA">
        <w:rPr>
          <w:sz w:val="22"/>
          <w:szCs w:val="22"/>
          <w:lang w:val="cs-CZ"/>
        </w:rPr>
        <w:t>Veškeré změny a doplňky této smlouvy je možné činit pouze písemně formou číslovaných dodatků k této smlouvě</w:t>
      </w:r>
      <w:r w:rsidR="00363CB8">
        <w:rPr>
          <w:sz w:val="22"/>
          <w:szCs w:val="22"/>
          <w:lang w:val="cs-CZ"/>
        </w:rPr>
        <w:t>.</w:t>
      </w:r>
    </w:p>
    <w:p w:rsidR="00E476F0" w:rsidRPr="00D448AA" w:rsidRDefault="00E476F0" w:rsidP="00D80680">
      <w:pPr>
        <w:numPr>
          <w:ilvl w:val="1"/>
          <w:numId w:val="3"/>
        </w:numPr>
        <w:spacing w:after="120"/>
        <w:ind w:left="357" w:hanging="357"/>
        <w:jc w:val="both"/>
        <w:rPr>
          <w:bCs/>
          <w:sz w:val="22"/>
          <w:szCs w:val="22"/>
          <w:lang w:val="cs-CZ"/>
        </w:rPr>
      </w:pPr>
      <w:r w:rsidRPr="00D448AA">
        <w:rPr>
          <w:sz w:val="22"/>
          <w:szCs w:val="22"/>
          <w:lang w:val="cs-CZ"/>
        </w:rPr>
        <w:t>Veškeré spory nebo nesrovnalosti vyplývající z této smlouvy nebo v souvislosti s ní včetně nesrovnalostí ohledně existence, výkladu, platnosti nebo ukončení smlouvy, jsou smluvní strany povinny se pokusit vyřešit dohodou. Pokud by se smluvním stranám nepodařilo spor vyřešit vzájemným smírným jednáním, poté všechny spory, které by mohly vzniknout z této smlouvy nebo v souvislosti s ní, budou rozhodovány obecnými soudy České republiky.</w:t>
      </w:r>
    </w:p>
    <w:p w:rsidR="00E476F0" w:rsidRPr="00D448AA" w:rsidRDefault="00E476F0" w:rsidP="00D80680">
      <w:pPr>
        <w:numPr>
          <w:ilvl w:val="1"/>
          <w:numId w:val="3"/>
        </w:numPr>
        <w:spacing w:after="120"/>
        <w:ind w:left="357" w:hanging="357"/>
        <w:jc w:val="both"/>
        <w:rPr>
          <w:bCs/>
          <w:sz w:val="22"/>
          <w:szCs w:val="22"/>
          <w:lang w:val="cs-CZ"/>
        </w:rPr>
      </w:pPr>
      <w:r w:rsidRPr="00D448AA">
        <w:rPr>
          <w:bCs/>
          <w:sz w:val="22"/>
          <w:szCs w:val="22"/>
          <w:lang w:val="cs-CZ"/>
        </w:rPr>
        <w:t xml:space="preserve">Nedílnou </w:t>
      </w:r>
      <w:r w:rsidR="006250F2">
        <w:rPr>
          <w:sz w:val="22"/>
          <w:szCs w:val="22"/>
          <w:lang w:val="cs-CZ"/>
        </w:rPr>
        <w:t>součástí té</w:t>
      </w:r>
      <w:r w:rsidRPr="00D448AA">
        <w:rPr>
          <w:sz w:val="22"/>
          <w:szCs w:val="22"/>
          <w:lang w:val="cs-CZ"/>
        </w:rPr>
        <w:t>to smlouvy je příloha č. 1 – Faktura – daňový doklad 20018 na částku 158.141,- Kč.</w:t>
      </w:r>
    </w:p>
    <w:p w:rsidR="00D80680" w:rsidRPr="00D448AA" w:rsidRDefault="00D80680" w:rsidP="00D80680">
      <w:pPr>
        <w:numPr>
          <w:ilvl w:val="1"/>
          <w:numId w:val="3"/>
        </w:numPr>
        <w:jc w:val="both"/>
        <w:rPr>
          <w:sz w:val="22"/>
          <w:szCs w:val="22"/>
          <w:lang w:val="cs-CZ"/>
        </w:rPr>
      </w:pPr>
      <w:r w:rsidRPr="00D448AA">
        <w:rPr>
          <w:iCs/>
          <w:sz w:val="22"/>
          <w:szCs w:val="22"/>
          <w:lang w:val="cs-CZ"/>
        </w:rPr>
        <w:t xml:space="preserve">Tato smlouva </w:t>
      </w:r>
      <w:r w:rsidR="00E476F0" w:rsidRPr="00D448AA">
        <w:rPr>
          <w:sz w:val="22"/>
          <w:szCs w:val="22"/>
          <w:lang w:val="cs-CZ"/>
        </w:rPr>
        <w:t>je vyhotovena ve dvou stejnopisech s platností originálů, přičemž každá strana obdrží po jednom vyhotovení.</w:t>
      </w:r>
    </w:p>
    <w:p w:rsidR="00D80680" w:rsidRDefault="00D80680" w:rsidP="00D80680">
      <w:pPr>
        <w:jc w:val="both"/>
        <w:rPr>
          <w:sz w:val="22"/>
          <w:szCs w:val="22"/>
          <w:lang w:val="cs-CZ"/>
        </w:rPr>
      </w:pPr>
    </w:p>
    <w:p w:rsidR="006E25B9" w:rsidRPr="00D448AA" w:rsidRDefault="006E25B9" w:rsidP="00D80680">
      <w:pPr>
        <w:jc w:val="both"/>
        <w:rPr>
          <w:sz w:val="22"/>
          <w:szCs w:val="22"/>
          <w:lang w:val="cs-CZ"/>
        </w:rPr>
      </w:pPr>
    </w:p>
    <w:tbl>
      <w:tblPr>
        <w:tblW w:w="9287" w:type="dxa"/>
        <w:tblLayout w:type="fixed"/>
        <w:tblLook w:val="0000" w:firstRow="0" w:lastRow="0" w:firstColumn="0" w:lastColumn="0" w:noHBand="0" w:noVBand="0"/>
      </w:tblPr>
      <w:tblGrid>
        <w:gridCol w:w="4819"/>
        <w:gridCol w:w="4468"/>
      </w:tblGrid>
      <w:tr w:rsidR="00D80680" w:rsidRPr="00D448AA" w:rsidTr="00E476F0">
        <w:tc>
          <w:tcPr>
            <w:tcW w:w="4819" w:type="dxa"/>
            <w:shd w:val="clear" w:color="auto" w:fill="auto"/>
          </w:tcPr>
          <w:p w:rsidR="00D80680" w:rsidRDefault="00D80680" w:rsidP="00E52BB7">
            <w:pPr>
              <w:pStyle w:val="Roman"/>
              <w:snapToGrid w:val="0"/>
              <w:spacing w:before="60"/>
              <w:jc w:val="left"/>
              <w:rPr>
                <w:rFonts w:ascii="Times New Roman" w:hAnsi="Times New Roman" w:cs="Times New Roman"/>
                <w:sz w:val="22"/>
                <w:szCs w:val="22"/>
              </w:rPr>
            </w:pPr>
            <w:r w:rsidRPr="00D448AA">
              <w:rPr>
                <w:rFonts w:ascii="Times New Roman" w:hAnsi="Times New Roman" w:cs="Times New Roman"/>
                <w:sz w:val="22"/>
                <w:szCs w:val="22"/>
              </w:rPr>
              <w:t>V Brně dne</w:t>
            </w:r>
            <w:r w:rsidR="00532599">
              <w:rPr>
                <w:rFonts w:ascii="Times New Roman" w:hAnsi="Times New Roman" w:cs="Times New Roman"/>
                <w:sz w:val="22"/>
                <w:szCs w:val="22"/>
              </w:rPr>
              <w:t xml:space="preserve"> 13. 5. 2020</w:t>
            </w:r>
          </w:p>
          <w:p w:rsidR="006E25B9" w:rsidRDefault="006E25B9" w:rsidP="00E52BB7">
            <w:pPr>
              <w:pStyle w:val="Roman"/>
              <w:snapToGrid w:val="0"/>
              <w:spacing w:before="60"/>
              <w:jc w:val="left"/>
              <w:rPr>
                <w:rFonts w:ascii="Times New Roman" w:hAnsi="Times New Roman" w:cs="Times New Roman"/>
                <w:sz w:val="22"/>
                <w:szCs w:val="22"/>
              </w:rPr>
            </w:pPr>
          </w:p>
          <w:p w:rsidR="006E25B9" w:rsidRDefault="006E25B9" w:rsidP="00E52BB7">
            <w:pPr>
              <w:pStyle w:val="Roman"/>
              <w:snapToGrid w:val="0"/>
              <w:spacing w:before="60"/>
              <w:jc w:val="left"/>
              <w:rPr>
                <w:rFonts w:ascii="Times New Roman" w:hAnsi="Times New Roman" w:cs="Times New Roman"/>
                <w:sz w:val="22"/>
                <w:szCs w:val="22"/>
              </w:rPr>
            </w:pPr>
          </w:p>
          <w:p w:rsidR="006E25B9" w:rsidRPr="00D448AA" w:rsidRDefault="006E25B9" w:rsidP="00E52BB7">
            <w:pPr>
              <w:pStyle w:val="Roman"/>
              <w:snapToGrid w:val="0"/>
              <w:spacing w:before="60"/>
              <w:jc w:val="left"/>
              <w:rPr>
                <w:rFonts w:ascii="Times New Roman" w:hAnsi="Times New Roman" w:cs="Times New Roman"/>
                <w:sz w:val="22"/>
                <w:szCs w:val="22"/>
              </w:rPr>
            </w:pPr>
          </w:p>
        </w:tc>
        <w:tc>
          <w:tcPr>
            <w:tcW w:w="4468" w:type="dxa"/>
            <w:shd w:val="clear" w:color="auto" w:fill="auto"/>
          </w:tcPr>
          <w:p w:rsidR="00D80680" w:rsidRPr="00D448AA" w:rsidRDefault="00D80680" w:rsidP="00E52BB7">
            <w:pPr>
              <w:pStyle w:val="Roman"/>
              <w:snapToGrid w:val="0"/>
              <w:spacing w:before="60"/>
              <w:jc w:val="left"/>
              <w:rPr>
                <w:rFonts w:ascii="Times New Roman" w:hAnsi="Times New Roman" w:cs="Times New Roman"/>
                <w:sz w:val="22"/>
                <w:szCs w:val="22"/>
              </w:rPr>
            </w:pPr>
          </w:p>
        </w:tc>
      </w:tr>
    </w:tbl>
    <w:p w:rsidR="00F15C25" w:rsidRPr="00F15C25" w:rsidRDefault="00F15C25" w:rsidP="00F15C25">
      <w:pPr>
        <w:pStyle w:val="bezmezer"/>
        <w:jc w:val="both"/>
        <w:rPr>
          <w:sz w:val="20"/>
          <w:szCs w:val="20"/>
        </w:rPr>
      </w:pPr>
    </w:p>
    <w:p w:rsidR="00F15C25" w:rsidRPr="00F15C25" w:rsidRDefault="00F15C25" w:rsidP="00F15C25">
      <w:pPr>
        <w:rPr>
          <w:sz w:val="20"/>
          <w:lang w:val="cs-CZ"/>
        </w:rPr>
      </w:pPr>
      <w:r w:rsidRPr="00F15C25">
        <w:rPr>
          <w:b/>
          <w:sz w:val="20"/>
          <w:lang w:val="cs-CZ"/>
        </w:rPr>
        <w:t xml:space="preserve">_________________________________________  </w:t>
      </w:r>
      <w:r w:rsidRPr="00F15C25">
        <w:rPr>
          <w:b/>
          <w:sz w:val="20"/>
          <w:lang w:val="cs-CZ"/>
        </w:rPr>
        <w:tab/>
        <w:t xml:space="preserve">   </w:t>
      </w:r>
      <w:r w:rsidRPr="00F15C25">
        <w:rPr>
          <w:b/>
          <w:sz w:val="20"/>
          <w:lang w:val="cs-CZ"/>
        </w:rPr>
        <w:tab/>
        <w:t>______</w:t>
      </w:r>
      <w:r w:rsidRPr="00F15C25">
        <w:rPr>
          <w:sz w:val="20"/>
          <w:lang w:val="cs-CZ"/>
        </w:rPr>
        <w:t>_____________________________</w:t>
      </w:r>
    </w:p>
    <w:p w:rsidR="00F15C25" w:rsidRPr="00F15C25" w:rsidRDefault="00F15C25" w:rsidP="00F15C25">
      <w:pPr>
        <w:rPr>
          <w:b/>
          <w:sz w:val="20"/>
          <w:lang w:val="cs-CZ"/>
        </w:rPr>
      </w:pPr>
      <w:r w:rsidRPr="00F15C25">
        <w:rPr>
          <w:sz w:val="20"/>
          <w:lang w:val="cs-CZ"/>
        </w:rPr>
        <w:t xml:space="preserve">  za Pohřební a hřbitovní služby města Brna, a.s.                    </w:t>
      </w:r>
      <w:r w:rsidRPr="00F15C25">
        <w:rPr>
          <w:sz w:val="20"/>
          <w:lang w:val="cs-CZ"/>
        </w:rPr>
        <w:tab/>
      </w:r>
      <w:r w:rsidRPr="00F15C25">
        <w:rPr>
          <w:sz w:val="20"/>
          <w:lang w:val="cs-CZ"/>
        </w:rPr>
        <w:tab/>
      </w:r>
      <w:r w:rsidRPr="00F15C25">
        <w:rPr>
          <w:sz w:val="20"/>
          <w:lang w:val="cs-CZ"/>
        </w:rPr>
        <w:tab/>
        <w:t>za DevCors s.r.o.</w:t>
      </w:r>
    </w:p>
    <w:p w:rsidR="00F15C25" w:rsidRPr="00F15C25" w:rsidRDefault="00877487" w:rsidP="00F15C25">
      <w:pPr>
        <w:ind w:left="1416" w:hanging="1416"/>
        <w:rPr>
          <w:sz w:val="20"/>
          <w:lang w:val="cs-CZ"/>
        </w:rPr>
      </w:pPr>
      <w:r>
        <w:rPr>
          <w:sz w:val="20"/>
          <w:lang w:val="cs-CZ"/>
        </w:rPr>
        <w:t>XXXXXXXXXX</w:t>
      </w:r>
      <w:r w:rsidR="00F15C25" w:rsidRPr="00F15C25">
        <w:rPr>
          <w:sz w:val="20"/>
          <w:lang w:val="cs-CZ"/>
        </w:rPr>
        <w:t>, ředitel akciové společnosti</w:t>
      </w:r>
      <w:r w:rsidR="00F15C25" w:rsidRPr="00F15C25">
        <w:rPr>
          <w:sz w:val="20"/>
          <w:lang w:val="cs-CZ"/>
        </w:rPr>
        <w:tab/>
        <w:t xml:space="preserve">               </w:t>
      </w:r>
      <w:r>
        <w:rPr>
          <w:sz w:val="20"/>
          <w:lang w:val="cs-CZ"/>
        </w:rPr>
        <w:t>XXXXXXXXXXX</w:t>
      </w:r>
      <w:r w:rsidR="00F15C25" w:rsidRPr="00F15C25">
        <w:rPr>
          <w:sz w:val="20"/>
          <w:lang w:val="cs-CZ"/>
        </w:rPr>
        <w:t xml:space="preserve">, </w:t>
      </w:r>
      <w:r>
        <w:rPr>
          <w:sz w:val="20"/>
          <w:lang w:val="cs-CZ"/>
        </w:rPr>
        <w:t>XXXXXXXXXX</w:t>
      </w:r>
      <w:r w:rsidR="00F15C25" w:rsidRPr="00F15C25">
        <w:rPr>
          <w:sz w:val="20"/>
          <w:lang w:val="cs-CZ"/>
        </w:rPr>
        <w:t xml:space="preserve">, jednatelé       </w:t>
      </w:r>
    </w:p>
    <w:p w:rsidR="009D4E0A" w:rsidRPr="006E25B9" w:rsidRDefault="00F15C25" w:rsidP="006E25B9">
      <w:pPr>
        <w:ind w:left="1416" w:hanging="1416"/>
        <w:rPr>
          <w:sz w:val="20"/>
          <w:lang w:val="cs-CZ"/>
        </w:rPr>
      </w:pPr>
      <w:r w:rsidRPr="00F15C25">
        <w:rPr>
          <w:sz w:val="20"/>
          <w:lang w:val="cs-CZ"/>
        </w:rPr>
        <w:t xml:space="preserve">                         jako pronajímatel</w:t>
      </w:r>
      <w:r w:rsidRPr="00F15C25">
        <w:rPr>
          <w:sz w:val="20"/>
          <w:lang w:val="cs-CZ"/>
        </w:rPr>
        <w:tab/>
      </w:r>
      <w:r w:rsidRPr="00F15C25">
        <w:rPr>
          <w:sz w:val="20"/>
          <w:lang w:val="cs-CZ"/>
        </w:rPr>
        <w:tab/>
      </w:r>
      <w:r w:rsidRPr="00F15C25">
        <w:rPr>
          <w:sz w:val="20"/>
          <w:lang w:val="cs-CZ"/>
        </w:rPr>
        <w:tab/>
      </w:r>
      <w:r w:rsidRPr="00F15C25">
        <w:rPr>
          <w:sz w:val="20"/>
          <w:lang w:val="cs-CZ"/>
        </w:rPr>
        <w:tab/>
        <w:t xml:space="preserve">           </w:t>
      </w:r>
      <w:r w:rsidRPr="00F15C25">
        <w:rPr>
          <w:sz w:val="20"/>
          <w:lang w:val="cs-CZ"/>
        </w:rPr>
        <w:tab/>
      </w:r>
      <w:r w:rsidRPr="00F15C25">
        <w:rPr>
          <w:sz w:val="20"/>
          <w:lang w:val="cs-CZ"/>
        </w:rPr>
        <w:tab/>
        <w:t xml:space="preserve">   jako nájemce</w:t>
      </w:r>
      <w:r w:rsidRPr="00F15C25">
        <w:rPr>
          <w:sz w:val="20"/>
          <w:lang w:val="cs-CZ"/>
        </w:rPr>
        <w:tab/>
      </w:r>
    </w:p>
    <w:sectPr w:rsidR="009D4E0A" w:rsidRPr="006E25B9" w:rsidSect="000C6AC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45A"/>
    <w:multiLevelType w:val="multilevel"/>
    <w:tmpl w:val="41FE08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B615E3F"/>
    <w:multiLevelType w:val="multilevel"/>
    <w:tmpl w:val="C98A6E1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4959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3921FA"/>
    <w:multiLevelType w:val="multilevel"/>
    <w:tmpl w:val="41FE08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680"/>
    <w:rsid w:val="000C6ACD"/>
    <w:rsid w:val="001A0F1D"/>
    <w:rsid w:val="003057B8"/>
    <w:rsid w:val="00363CB8"/>
    <w:rsid w:val="00382412"/>
    <w:rsid w:val="0038245E"/>
    <w:rsid w:val="003F743B"/>
    <w:rsid w:val="00493C05"/>
    <w:rsid w:val="004B548E"/>
    <w:rsid w:val="00532599"/>
    <w:rsid w:val="005650F4"/>
    <w:rsid w:val="006250F2"/>
    <w:rsid w:val="006C0530"/>
    <w:rsid w:val="006E25B9"/>
    <w:rsid w:val="00715831"/>
    <w:rsid w:val="00877487"/>
    <w:rsid w:val="00930F81"/>
    <w:rsid w:val="009D4E0A"/>
    <w:rsid w:val="00AD7464"/>
    <w:rsid w:val="00D2188A"/>
    <w:rsid w:val="00D448AA"/>
    <w:rsid w:val="00D80680"/>
    <w:rsid w:val="00E476F0"/>
    <w:rsid w:val="00EA49FB"/>
    <w:rsid w:val="00F15C25"/>
    <w:rsid w:val="00F93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DA37"/>
  <w15:chartTrackingRefBased/>
  <w15:docId w15:val="{3B588639-AA87-41BF-88B2-A9EC055B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0680"/>
    <w:pPr>
      <w:spacing w:after="0" w:line="240" w:lineRule="auto"/>
    </w:pPr>
    <w:rPr>
      <w:rFonts w:ascii="Times New Roman" w:eastAsia="Times New Roman" w:hAnsi="Times New Roman" w:cs="Times New Roman"/>
      <w:sz w:val="24"/>
      <w:szCs w:val="24"/>
      <w:lang w:val="de-DE"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80680"/>
    <w:pPr>
      <w:jc w:val="center"/>
    </w:pPr>
    <w:rPr>
      <w:b/>
      <w:sz w:val="28"/>
      <w:szCs w:val="20"/>
      <w:lang w:val="cs-CZ" w:eastAsia="cs-CZ"/>
    </w:rPr>
  </w:style>
  <w:style w:type="character" w:customStyle="1" w:styleId="NzevChar">
    <w:name w:val="Název Char"/>
    <w:basedOn w:val="Standardnpsmoodstavce"/>
    <w:link w:val="Nzev"/>
    <w:rsid w:val="00D80680"/>
    <w:rPr>
      <w:rFonts w:ascii="Times New Roman" w:eastAsia="Times New Roman" w:hAnsi="Times New Roman" w:cs="Times New Roman"/>
      <w:b/>
      <w:sz w:val="28"/>
      <w:szCs w:val="20"/>
      <w:lang w:eastAsia="cs-CZ"/>
    </w:rPr>
  </w:style>
  <w:style w:type="paragraph" w:customStyle="1" w:styleId="Roman">
    <w:name w:val="Roman"/>
    <w:basedOn w:val="Normln"/>
    <w:rsid w:val="00D80680"/>
    <w:pPr>
      <w:widowControl w:val="0"/>
      <w:suppressAutoHyphens/>
      <w:jc w:val="both"/>
    </w:pPr>
    <w:rPr>
      <w:rFonts w:ascii="Arial" w:eastAsia="Lucida Sans Unicode" w:hAnsi="Arial" w:cs="Arial"/>
      <w:szCs w:val="20"/>
      <w:lang w:val="cs-CZ" w:eastAsia="zh-CN"/>
    </w:rPr>
  </w:style>
  <w:style w:type="paragraph" w:customStyle="1" w:styleId="bezmezer">
    <w:name w:val="bezmezer"/>
    <w:basedOn w:val="Normln"/>
    <w:rsid w:val="005650F4"/>
    <w:pPr>
      <w:suppressAutoHyphens/>
    </w:pPr>
    <w:rPr>
      <w:lang w:val="cs-CZ" w:eastAsia="zh-CN"/>
    </w:rPr>
  </w:style>
  <w:style w:type="paragraph" w:styleId="Odstavecseseznamem">
    <w:name w:val="List Paragraph"/>
    <w:basedOn w:val="Normln"/>
    <w:uiPriority w:val="34"/>
    <w:qFormat/>
    <w:rsid w:val="00EA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1000</Words>
  <Characters>5900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Křivánková</dc:creator>
  <cp:keywords/>
  <dc:description/>
  <cp:lastModifiedBy>Michal Tomášek</cp:lastModifiedBy>
  <cp:revision>7</cp:revision>
  <dcterms:created xsi:type="dcterms:W3CDTF">2020-05-07T11:29:00Z</dcterms:created>
  <dcterms:modified xsi:type="dcterms:W3CDTF">2020-05-13T07:17:00Z</dcterms:modified>
</cp:coreProperties>
</file>