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AC" w:rsidRDefault="00BE77F0">
      <w:pPr>
        <w:spacing w:after="0"/>
        <w:ind w:left="67" w:right="-4623" w:hanging="10"/>
      </w:pPr>
      <w:bookmarkStart w:id="0" w:name="_GoBack"/>
      <w:bookmarkEnd w:id="0"/>
      <w:r>
        <w:rPr>
          <w:noProof/>
        </w:rPr>
        <w:drawing>
          <wp:anchor distT="0" distB="0" distL="114300" distR="114300" simplePos="0" relativeHeight="251658240" behindDoc="0" locked="0" layoutInCell="1" allowOverlap="0">
            <wp:simplePos x="0" y="0"/>
            <wp:positionH relativeFrom="column">
              <wp:posOffset>0</wp:posOffset>
            </wp:positionH>
            <wp:positionV relativeFrom="paragraph">
              <wp:posOffset>0</wp:posOffset>
            </wp:positionV>
            <wp:extent cx="1187996" cy="586232"/>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1187996" cy="586232"/>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5040007</wp:posOffset>
            </wp:positionH>
            <wp:positionV relativeFrom="paragraph">
              <wp:posOffset>1</wp:posOffset>
            </wp:positionV>
            <wp:extent cx="1079995" cy="614756"/>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1079995" cy="614756"/>
                    </a:xfrm>
                    <a:prstGeom prst="rect">
                      <a:avLst/>
                    </a:prstGeom>
                  </pic:spPr>
                </pic:pic>
              </a:graphicData>
            </a:graphic>
          </wp:anchor>
        </w:drawing>
      </w:r>
      <w:r>
        <w:rPr>
          <w:rFonts w:ascii="Arial" w:eastAsia="Arial" w:hAnsi="Arial" w:cs="Arial"/>
          <w:sz w:val="24"/>
        </w:rPr>
        <w:t>EUROPEAN COMMISSION</w:t>
      </w:r>
    </w:p>
    <w:p w:rsidR="00EF26AC" w:rsidRDefault="00BE77F0">
      <w:pPr>
        <w:spacing w:after="265" w:line="265" w:lineRule="auto"/>
        <w:ind w:left="1204" w:right="-15" w:hanging="10"/>
      </w:pPr>
      <w:r>
        <w:rPr>
          <w:rFonts w:ascii="Arial" w:eastAsia="Arial" w:hAnsi="Arial" w:cs="Arial"/>
          <w:sz w:val="20"/>
        </w:rPr>
        <w:t>Research Executive Agency</w:t>
      </w:r>
    </w:p>
    <w:p w:rsidR="00EF26AC" w:rsidRDefault="00BE77F0">
      <w:pPr>
        <w:spacing w:after="771" w:line="838" w:lineRule="auto"/>
        <w:ind w:left="67" w:right="-6668" w:hanging="10"/>
      </w:pPr>
      <w:r>
        <w:rPr>
          <w:rFonts w:ascii="Arial" w:eastAsia="Arial" w:hAnsi="Arial" w:cs="Arial"/>
          <w:b/>
          <w:sz w:val="16"/>
        </w:rPr>
        <w:t>Director</w:t>
      </w:r>
    </w:p>
    <w:p w:rsidR="00EF26AC" w:rsidRDefault="00BE77F0">
      <w:pPr>
        <w:spacing w:after="389" w:line="310" w:lineRule="auto"/>
        <w:ind w:left="10" w:right="9" w:hanging="10"/>
        <w:jc w:val="center"/>
      </w:pPr>
      <w:r>
        <w:rPr>
          <w:rFonts w:ascii="Times New Roman" w:eastAsia="Times New Roman" w:hAnsi="Times New Roman" w:cs="Times New Roman"/>
          <w:b/>
          <w:sz w:val="24"/>
        </w:rPr>
        <w:t>GRANT AGREEMENT</w:t>
      </w:r>
    </w:p>
    <w:p w:rsidR="00EF26AC" w:rsidRDefault="00BE77F0">
      <w:pPr>
        <w:spacing w:after="389" w:line="310" w:lineRule="auto"/>
        <w:ind w:left="10" w:right="9" w:hanging="10"/>
        <w:jc w:val="center"/>
      </w:pPr>
      <w:r>
        <w:rPr>
          <w:rFonts w:ascii="Times New Roman" w:eastAsia="Times New Roman" w:hAnsi="Times New Roman" w:cs="Times New Roman"/>
          <w:b/>
          <w:sz w:val="24"/>
        </w:rPr>
        <w:t>NUMBER 862756  —  OPTAIN</w:t>
      </w:r>
    </w:p>
    <w:p w:rsidR="00EF26AC" w:rsidRDefault="00BE77F0">
      <w:pPr>
        <w:spacing w:after="217" w:line="260" w:lineRule="auto"/>
        <w:ind w:left="-5" w:hanging="10"/>
        <w:jc w:val="both"/>
      </w:pPr>
      <w:r>
        <w:rPr>
          <w:rFonts w:ascii="Times New Roman" w:eastAsia="Times New Roman" w:hAnsi="Times New Roman" w:cs="Times New Roman"/>
          <w:sz w:val="24"/>
        </w:rPr>
        <w:t xml:space="preserve">This </w:t>
      </w:r>
      <w:r>
        <w:rPr>
          <w:rFonts w:ascii="Times New Roman" w:eastAsia="Times New Roman" w:hAnsi="Times New Roman" w:cs="Times New Roman"/>
          <w:b/>
          <w:sz w:val="24"/>
        </w:rPr>
        <w:t>Agreement</w:t>
      </w:r>
      <w:r>
        <w:rPr>
          <w:rFonts w:ascii="Times New Roman" w:eastAsia="Times New Roman" w:hAnsi="Times New Roman" w:cs="Times New Roman"/>
          <w:sz w:val="24"/>
        </w:rPr>
        <w:t xml:space="preserve"> (‘the Agreement’) is </w:t>
      </w:r>
      <w:r>
        <w:rPr>
          <w:rFonts w:ascii="Times New Roman" w:eastAsia="Times New Roman" w:hAnsi="Times New Roman" w:cs="Times New Roman"/>
          <w:b/>
          <w:sz w:val="24"/>
        </w:rPr>
        <w:t>between</w:t>
      </w:r>
      <w:r>
        <w:rPr>
          <w:rFonts w:ascii="Times New Roman" w:eastAsia="Times New Roman" w:hAnsi="Times New Roman" w:cs="Times New Roman"/>
          <w:sz w:val="24"/>
        </w:rPr>
        <w:t xml:space="preserve"> the following parties:</w:t>
      </w:r>
    </w:p>
    <w:p w:rsidR="00EF26AC" w:rsidRDefault="00BE77F0">
      <w:pPr>
        <w:spacing w:after="217" w:line="260" w:lineRule="auto"/>
        <w:ind w:left="-5" w:right="17" w:hanging="10"/>
        <w:jc w:val="both"/>
      </w:pPr>
      <w:r>
        <w:rPr>
          <w:rFonts w:ascii="Times New Roman" w:eastAsia="Times New Roman" w:hAnsi="Times New Roman" w:cs="Times New Roman"/>
          <w:b/>
          <w:sz w:val="24"/>
        </w:rPr>
        <w:t>on the one part,</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Research Executive Agency (REA)</w:t>
      </w:r>
      <w:r>
        <w:rPr>
          <w:rFonts w:ascii="Times New Roman" w:eastAsia="Times New Roman" w:hAnsi="Times New Roman" w:cs="Times New Roman"/>
          <w:sz w:val="24"/>
        </w:rPr>
        <w:t xml:space="preserve"> ('the Agency'), under the powers delegated by the European Commission ('the Commission'), represented for the purposes of signature of this Agreement by Head of Unit, Research Executive Agency , Industrial Leadership and Societal Challenges, Sustainable Resources for Food Security and Growth, </w:t>
      </w:r>
      <w:r w:rsidR="00513667" w:rsidRPr="00513667">
        <w:rPr>
          <w:rFonts w:ascii="Times New Roman" w:eastAsia="Times New Roman" w:hAnsi="Times New Roman" w:cs="Times New Roman"/>
          <w:sz w:val="24"/>
          <w:highlight w:val="black"/>
        </w:rPr>
        <w:t>……………………………..</w:t>
      </w:r>
      <w:r w:rsidRPr="00513667">
        <w:rPr>
          <w:rFonts w:ascii="Times New Roman" w:eastAsia="Times New Roman" w:hAnsi="Times New Roman" w:cs="Times New Roman"/>
          <w:sz w:val="24"/>
          <w:highlight w:val="black"/>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and</w:t>
      </w:r>
    </w:p>
    <w:p w:rsidR="00EF26AC" w:rsidRDefault="00BE77F0">
      <w:pPr>
        <w:spacing w:after="217" w:line="260" w:lineRule="auto"/>
        <w:ind w:left="-5" w:right="17" w:hanging="10"/>
        <w:jc w:val="both"/>
      </w:pPr>
      <w:r>
        <w:rPr>
          <w:rFonts w:ascii="Times New Roman" w:eastAsia="Times New Roman" w:hAnsi="Times New Roman" w:cs="Times New Roman"/>
          <w:b/>
          <w:sz w:val="24"/>
        </w:rPr>
        <w:t>on the other part,</w:t>
      </w:r>
    </w:p>
    <w:p w:rsidR="00EF26AC" w:rsidRDefault="00BE77F0">
      <w:pPr>
        <w:numPr>
          <w:ilvl w:val="0"/>
          <w:numId w:val="1"/>
        </w:numPr>
        <w:spacing w:after="217" w:line="260" w:lineRule="auto"/>
        <w:ind w:hanging="382"/>
        <w:jc w:val="both"/>
      </w:pPr>
      <w:r>
        <w:rPr>
          <w:rFonts w:ascii="Times New Roman" w:eastAsia="Times New Roman" w:hAnsi="Times New Roman" w:cs="Times New Roman"/>
          <w:sz w:val="24"/>
        </w:rPr>
        <w:t>‘the coordinator’:</w:t>
      </w:r>
    </w:p>
    <w:p w:rsidR="00EF26AC" w:rsidRDefault="00BE77F0">
      <w:pPr>
        <w:spacing w:after="153" w:line="314" w:lineRule="auto"/>
        <w:ind w:left="-5" w:hanging="10"/>
        <w:jc w:val="both"/>
      </w:pPr>
      <w:r>
        <w:rPr>
          <w:rFonts w:ascii="Times New Roman" w:eastAsia="Times New Roman" w:hAnsi="Times New Roman" w:cs="Times New Roman"/>
          <w:b/>
          <w:sz w:val="24"/>
        </w:rPr>
        <w:t>HELMHOLTZ-ZENTRUM FUR UMWELTFORSCHUNG GMBH - UFZ (UFZ)</w:t>
      </w:r>
      <w:r>
        <w:rPr>
          <w:rFonts w:ascii="Times New Roman" w:eastAsia="Times New Roman" w:hAnsi="Times New Roman" w:cs="Times New Roman"/>
          <w:sz w:val="24"/>
        </w:rPr>
        <w:t xml:space="preserve">, established in PERMOSERSTRASSE 15, LEIPZIG 04318, Germany, VAT number: DE141507065, represented for the purposes of signing the Agreement by Scientific Mamaging Director, </w:t>
      </w:r>
      <w:r w:rsidR="00513667" w:rsidRPr="00513667">
        <w:rPr>
          <w:rFonts w:ascii="Times New Roman" w:eastAsia="Times New Roman" w:hAnsi="Times New Roman" w:cs="Times New Roman"/>
          <w:sz w:val="24"/>
          <w:highlight w:val="black"/>
        </w:rPr>
        <w:t>………………….</w:t>
      </w:r>
      <w:r>
        <w:rPr>
          <w:rFonts w:ascii="Times New Roman" w:eastAsia="Times New Roman" w:hAnsi="Times New Roman" w:cs="Times New Roman"/>
          <w:sz w:val="24"/>
        </w:rPr>
        <w:t xml:space="preserve"> and the following other beneficiaries, if they sign their ‘Accession Form’ (see Annex 3 and Article 56):</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UNIVERSITAET BERN (UBERN)</w:t>
      </w:r>
      <w:r>
        <w:rPr>
          <w:rFonts w:ascii="Times New Roman" w:eastAsia="Times New Roman" w:hAnsi="Times New Roman" w:cs="Times New Roman"/>
          <w:sz w:val="24"/>
        </w:rPr>
        <w:t>, established in HOCHSCHULSTRASSE 6, BERN 3012, Switzerland, VAT number: CHE115250351MWST,</w:t>
      </w:r>
    </w:p>
    <w:p w:rsidR="00EF26AC" w:rsidRDefault="00BE77F0">
      <w:pPr>
        <w:numPr>
          <w:ilvl w:val="0"/>
          <w:numId w:val="1"/>
        </w:numPr>
        <w:spacing w:after="0" w:line="260" w:lineRule="auto"/>
        <w:ind w:hanging="382"/>
        <w:jc w:val="both"/>
      </w:pPr>
      <w:r>
        <w:rPr>
          <w:rFonts w:ascii="Times New Roman" w:eastAsia="Times New Roman" w:hAnsi="Times New Roman" w:cs="Times New Roman"/>
          <w:b/>
          <w:sz w:val="24"/>
        </w:rPr>
        <w:t>EIDGENOESSISCHES DEPARTEMENT FUER WIRTSCHAFT, BILDUNG UND</w:t>
      </w:r>
    </w:p>
    <w:p w:rsidR="00EF26AC" w:rsidRDefault="00BE77F0">
      <w:pPr>
        <w:spacing w:after="217" w:line="260" w:lineRule="auto"/>
        <w:ind w:left="-5" w:hanging="10"/>
        <w:jc w:val="both"/>
      </w:pPr>
      <w:r>
        <w:rPr>
          <w:rFonts w:ascii="Times New Roman" w:eastAsia="Times New Roman" w:hAnsi="Times New Roman" w:cs="Times New Roman"/>
          <w:b/>
          <w:sz w:val="24"/>
        </w:rPr>
        <w:t>FORSCHUNG (WBF)</w:t>
      </w:r>
      <w:r>
        <w:rPr>
          <w:rFonts w:ascii="Times New Roman" w:eastAsia="Times New Roman" w:hAnsi="Times New Roman" w:cs="Times New Roman"/>
          <w:sz w:val="24"/>
        </w:rPr>
        <w:t>, established in Bundeshaus Ost, BERN 3003, Switzerland, VAT number: CHE279426498,</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AGRARTUDOMANYI KUTATOKOZPONT (MTA ATK)</w:t>
      </w:r>
      <w:r>
        <w:rPr>
          <w:rFonts w:ascii="Times New Roman" w:eastAsia="Times New Roman" w:hAnsi="Times New Roman" w:cs="Times New Roman"/>
          <w:sz w:val="24"/>
        </w:rPr>
        <w:t>, established in BRUNSZVIK STREET 2, MARTONVASAR 2462, Hungary, VAT number: HU15300519,</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ORSZAGOS VIZUGYI FOIGAZGATOSAG (OVF)</w:t>
      </w:r>
      <w:r>
        <w:rPr>
          <w:rFonts w:ascii="Times New Roman" w:eastAsia="Times New Roman" w:hAnsi="Times New Roman" w:cs="Times New Roman"/>
          <w:sz w:val="24"/>
        </w:rPr>
        <w:t>, established in MARVANY UTCA 1/D, BUDAPEST 1012, Hungary, VAT number: HU15796019,</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SZKOLA GLOWNA GOSPODARSTWA WIEJSKIEGO (WULS)</w:t>
      </w:r>
      <w:r>
        <w:rPr>
          <w:rFonts w:ascii="Times New Roman" w:eastAsia="Times New Roman" w:hAnsi="Times New Roman" w:cs="Times New Roman"/>
          <w:sz w:val="24"/>
        </w:rPr>
        <w:t>, established in UL. NOWOURSYNOWSKA 166, WARSZAWA 02 787, Poland, VAT number: PL5250007425,</w:t>
      </w:r>
    </w:p>
    <w:p w:rsidR="00EF26AC" w:rsidRDefault="00BE77F0">
      <w:pPr>
        <w:numPr>
          <w:ilvl w:val="0"/>
          <w:numId w:val="1"/>
        </w:numPr>
        <w:spacing w:after="0" w:line="260" w:lineRule="auto"/>
        <w:ind w:hanging="382"/>
        <w:jc w:val="both"/>
      </w:pPr>
      <w:r>
        <w:rPr>
          <w:rFonts w:ascii="Times New Roman" w:eastAsia="Times New Roman" w:hAnsi="Times New Roman" w:cs="Times New Roman"/>
          <w:b/>
          <w:sz w:val="24"/>
        </w:rPr>
        <w:t>INSTYTUT TECHNOLOGICZNO-PRZYRODNICZY (ITP)</w:t>
      </w:r>
      <w:r>
        <w:rPr>
          <w:rFonts w:ascii="Times New Roman" w:eastAsia="Times New Roman" w:hAnsi="Times New Roman" w:cs="Times New Roman"/>
          <w:sz w:val="24"/>
        </w:rPr>
        <w:t>, established in UL. AL</w:t>
      </w:r>
    </w:p>
    <w:p w:rsidR="00EF26AC" w:rsidRDefault="00BE77F0">
      <w:pPr>
        <w:spacing w:after="217" w:line="260" w:lineRule="auto"/>
        <w:ind w:left="-5" w:hanging="10"/>
        <w:jc w:val="both"/>
      </w:pPr>
      <w:r>
        <w:rPr>
          <w:rFonts w:ascii="Times New Roman" w:eastAsia="Times New Roman" w:hAnsi="Times New Roman" w:cs="Times New Roman"/>
          <w:sz w:val="24"/>
        </w:rPr>
        <w:lastRenderedPageBreak/>
        <w:t>HRABSKA 3, FALENTY 05 090, Poland, VAT number: PL5342437004,</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UNIVERZA V LJUBLJANI (UL)</w:t>
      </w:r>
      <w:r>
        <w:rPr>
          <w:rFonts w:ascii="Times New Roman" w:eastAsia="Times New Roman" w:hAnsi="Times New Roman" w:cs="Times New Roman"/>
          <w:sz w:val="24"/>
        </w:rPr>
        <w:t>, established in KONGRESNI TRG 12, LJUBLJANA 1000, Slovenia, VAT number: SI54162513,</w:t>
      </w:r>
    </w:p>
    <w:p w:rsidR="00EF26AC" w:rsidRDefault="00BE77F0">
      <w:pPr>
        <w:numPr>
          <w:ilvl w:val="0"/>
          <w:numId w:val="1"/>
        </w:numPr>
        <w:spacing w:after="0" w:line="260" w:lineRule="auto"/>
        <w:ind w:hanging="382"/>
        <w:jc w:val="both"/>
      </w:pPr>
      <w:r>
        <w:rPr>
          <w:rFonts w:ascii="Times New Roman" w:eastAsia="Times New Roman" w:hAnsi="Times New Roman" w:cs="Times New Roman"/>
          <w:b/>
          <w:sz w:val="24"/>
        </w:rPr>
        <w:t>KMETIJSKO GOZDARSKA ZBORNICA SLOVENIJE KMETIJSKO GOZDARSKI ZAVOD MARIBOR (KGZ MB)</w:t>
      </w:r>
      <w:r>
        <w:rPr>
          <w:rFonts w:ascii="Times New Roman" w:eastAsia="Times New Roman" w:hAnsi="Times New Roman" w:cs="Times New Roman"/>
          <w:sz w:val="24"/>
        </w:rPr>
        <w:t>, established in VINARSKA ULICA 14, MARIBOR 2000,</w:t>
      </w:r>
    </w:p>
    <w:p w:rsidR="00EF26AC" w:rsidRDefault="00BE77F0">
      <w:pPr>
        <w:spacing w:after="217" w:line="260" w:lineRule="auto"/>
        <w:ind w:left="-5" w:hanging="10"/>
        <w:jc w:val="both"/>
      </w:pPr>
      <w:r>
        <w:rPr>
          <w:rFonts w:ascii="Times New Roman" w:eastAsia="Times New Roman" w:hAnsi="Times New Roman" w:cs="Times New Roman"/>
          <w:sz w:val="24"/>
        </w:rPr>
        <w:t>Slovenia, VAT number: SI64054233,</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UNIVERSITEIT GENT (UGent)</w:t>
      </w:r>
      <w:r>
        <w:rPr>
          <w:rFonts w:ascii="Times New Roman" w:eastAsia="Times New Roman" w:hAnsi="Times New Roman" w:cs="Times New Roman"/>
          <w:sz w:val="24"/>
        </w:rPr>
        <w:t>, established in SINT PIETERSNIEUWSTRAAT 25, GENT 9000, Belgium, VAT number: BE0248015142,</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KLAIPEDOS UNIVERSITETAS (KU)</w:t>
      </w:r>
      <w:r>
        <w:rPr>
          <w:rFonts w:ascii="Times New Roman" w:eastAsia="Times New Roman" w:hAnsi="Times New Roman" w:cs="Times New Roman"/>
          <w:sz w:val="24"/>
        </w:rPr>
        <w:t>, established in Herkaus Manto 84, KLAIPEDA 92294, Lithuania, VAT number: LT119511515,</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VIESOJI ISTAIGA LIETUVOS ZEMES UKIO KONSULTAVIMO TARNYBA (LAAS)</w:t>
      </w:r>
      <w:r>
        <w:rPr>
          <w:rFonts w:ascii="Times New Roman" w:eastAsia="Times New Roman" w:hAnsi="Times New Roman" w:cs="Times New Roman"/>
          <w:sz w:val="24"/>
        </w:rPr>
        <w:t>, established in STOTIES 5, AKADEMIJA, KEDAINIAI LT-58343, Lithuania, VAT number: LT100573314,</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UNIVERSITA DEGLI STUDI DI MILANO (UMIL)</w:t>
      </w:r>
      <w:r>
        <w:rPr>
          <w:rFonts w:ascii="Times New Roman" w:eastAsia="Times New Roman" w:hAnsi="Times New Roman" w:cs="Times New Roman"/>
          <w:sz w:val="24"/>
        </w:rPr>
        <w:t>, established in Via Festa Del Perdono 7, MILANO 20122, Italy, VAT number: IT03064870151,</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NIBIO - NORSK INSTITUTT FOR BIOOKONOMI (NIBIO)</w:t>
      </w:r>
      <w:r>
        <w:rPr>
          <w:rFonts w:ascii="Times New Roman" w:eastAsia="Times New Roman" w:hAnsi="Times New Roman" w:cs="Times New Roman"/>
          <w:sz w:val="24"/>
        </w:rPr>
        <w:t>, established in HOEGSKOLEVEIEN 7, AAS 1430, Norway, VAT number: NO988983837MVA,</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PANNON EGYETEM (UP)</w:t>
      </w:r>
      <w:r>
        <w:rPr>
          <w:rFonts w:ascii="Times New Roman" w:eastAsia="Times New Roman" w:hAnsi="Times New Roman" w:cs="Times New Roman"/>
          <w:sz w:val="24"/>
        </w:rPr>
        <w:t>, established in EGYETEM U 10, VESZPREM 8200, Hungary, VAT number: HU15308816,</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VYZKUMNY USTAV MELIORACI A OCHRANY PUDY VVI (VUMOP)</w:t>
      </w:r>
      <w:r>
        <w:rPr>
          <w:rFonts w:ascii="Times New Roman" w:eastAsia="Times New Roman" w:hAnsi="Times New Roman" w:cs="Times New Roman"/>
          <w:sz w:val="24"/>
        </w:rPr>
        <w:t>, established in ZABOVRESKA 250, PRAHA 15627, Czechia, VAT number: CZ00027049,</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DAUGAVPILS UNIVERSITATE (DU)</w:t>
      </w:r>
      <w:r>
        <w:rPr>
          <w:rFonts w:ascii="Times New Roman" w:eastAsia="Times New Roman" w:hAnsi="Times New Roman" w:cs="Times New Roman"/>
          <w:sz w:val="24"/>
        </w:rPr>
        <w:t>, established in VIENIBAS STREET 13, DAUGAVPILS 5401, Latvia, VAT number: LV90000065985,</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SVERIGES LANTBRUKSUNIVERSITET (SLU)</w:t>
      </w:r>
      <w:r>
        <w:rPr>
          <w:rFonts w:ascii="Times New Roman" w:eastAsia="Times New Roman" w:hAnsi="Times New Roman" w:cs="Times New Roman"/>
          <w:sz w:val="24"/>
        </w:rPr>
        <w:t>, established in ALMAS ALLE 8, UPPSALA 750 07, Sweden, VAT number: SE202100281701,</w:t>
      </w:r>
    </w:p>
    <w:p w:rsidR="00EF26AC" w:rsidRDefault="00BE77F0">
      <w:pPr>
        <w:numPr>
          <w:ilvl w:val="0"/>
          <w:numId w:val="1"/>
        </w:numPr>
        <w:spacing w:after="0" w:line="260" w:lineRule="auto"/>
        <w:ind w:hanging="382"/>
        <w:jc w:val="both"/>
      </w:pPr>
      <w:r>
        <w:rPr>
          <w:rFonts w:ascii="Times New Roman" w:eastAsia="Times New Roman" w:hAnsi="Times New Roman" w:cs="Times New Roman"/>
          <w:b/>
          <w:sz w:val="24"/>
        </w:rPr>
        <w:t>GLOBAL WATER PARTNERSHIP CENTRAL AND EASTERN EUROPE (GWP CEE)</w:t>
      </w:r>
      <w:r>
        <w:rPr>
          <w:rFonts w:ascii="Times New Roman" w:eastAsia="Times New Roman" w:hAnsi="Times New Roman" w:cs="Times New Roman"/>
          <w:sz w:val="24"/>
        </w:rPr>
        <w:t>,</w:t>
      </w:r>
    </w:p>
    <w:p w:rsidR="00EF26AC" w:rsidRDefault="00BE77F0">
      <w:pPr>
        <w:spacing w:after="217" w:line="260" w:lineRule="auto"/>
        <w:ind w:left="-5" w:hanging="10"/>
        <w:jc w:val="both"/>
      </w:pPr>
      <w:r>
        <w:rPr>
          <w:rFonts w:ascii="Times New Roman" w:eastAsia="Times New Roman" w:hAnsi="Times New Roman" w:cs="Times New Roman"/>
          <w:sz w:val="24"/>
        </w:rPr>
        <w:t>established in JESENIOVA 17, BRATISLAVA 833 15, Slovakia,</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OFFICE INTERNATIONAL DE L'EAU (OIEAU)</w:t>
      </w:r>
      <w:r>
        <w:rPr>
          <w:rFonts w:ascii="Times New Roman" w:eastAsia="Times New Roman" w:hAnsi="Times New Roman" w:cs="Times New Roman"/>
          <w:sz w:val="24"/>
        </w:rPr>
        <w:t>, established in RUE DE MADRID 21, PARIS 75008, France, VAT number: FR83314901729,</w:t>
      </w:r>
    </w:p>
    <w:p w:rsidR="00EF26AC" w:rsidRDefault="00BE77F0">
      <w:pPr>
        <w:numPr>
          <w:ilvl w:val="0"/>
          <w:numId w:val="1"/>
        </w:numPr>
        <w:spacing w:after="217" w:line="260" w:lineRule="auto"/>
        <w:ind w:hanging="382"/>
        <w:jc w:val="both"/>
      </w:pPr>
      <w:r>
        <w:rPr>
          <w:rFonts w:ascii="Times New Roman" w:eastAsia="Times New Roman" w:hAnsi="Times New Roman" w:cs="Times New Roman"/>
          <w:b/>
          <w:sz w:val="24"/>
        </w:rPr>
        <w:t>HASKONINGDHV NEDERLAND BV (RHDHV)</w:t>
      </w:r>
      <w:r>
        <w:rPr>
          <w:rFonts w:ascii="Times New Roman" w:eastAsia="Times New Roman" w:hAnsi="Times New Roman" w:cs="Times New Roman"/>
          <w:sz w:val="24"/>
        </w:rPr>
        <w:t>, established in LAAN 1914 35, AMERSFOORT 3818 EX, Netherlands, VAT number: NL852164087B01,</w:t>
      </w:r>
    </w:p>
    <w:p w:rsidR="00EF26AC" w:rsidRDefault="00BE77F0">
      <w:pPr>
        <w:numPr>
          <w:ilvl w:val="0"/>
          <w:numId w:val="1"/>
        </w:numPr>
        <w:spacing w:after="442" w:line="260" w:lineRule="auto"/>
        <w:ind w:hanging="382"/>
        <w:jc w:val="both"/>
      </w:pPr>
      <w:r>
        <w:rPr>
          <w:rFonts w:ascii="Times New Roman" w:eastAsia="Times New Roman" w:hAnsi="Times New Roman" w:cs="Times New Roman"/>
          <w:b/>
          <w:sz w:val="24"/>
        </w:rPr>
        <w:t>NORSK INSTITUTT FOR VANNFORSKNING (NIVA)</w:t>
      </w:r>
      <w:r>
        <w:rPr>
          <w:rFonts w:ascii="Times New Roman" w:eastAsia="Times New Roman" w:hAnsi="Times New Roman" w:cs="Times New Roman"/>
          <w:sz w:val="24"/>
        </w:rPr>
        <w:t>, established in GAUSTADALLEEN 21, OSLO 0349, Norway, VAT number: NO855869942MVA,</w:t>
      </w:r>
    </w:p>
    <w:p w:rsidR="00EF26AC" w:rsidRDefault="00BE77F0">
      <w:pPr>
        <w:spacing w:after="217" w:line="260" w:lineRule="auto"/>
        <w:ind w:left="-5" w:hanging="10"/>
        <w:jc w:val="both"/>
      </w:pPr>
      <w:r>
        <w:rPr>
          <w:rFonts w:ascii="Times New Roman" w:eastAsia="Times New Roman" w:hAnsi="Times New Roman" w:cs="Times New Roman"/>
          <w:sz w:val="24"/>
        </w:rPr>
        <w:t>Unless otherwise specified, references to ‘beneficiary’ or ‘beneficiaries’ include the coordinator.</w:t>
      </w:r>
    </w:p>
    <w:p w:rsidR="00EF26AC" w:rsidRDefault="00BE77F0">
      <w:pPr>
        <w:spacing w:after="217" w:line="260" w:lineRule="auto"/>
        <w:ind w:left="-5" w:hanging="10"/>
        <w:jc w:val="both"/>
      </w:pPr>
      <w:r>
        <w:rPr>
          <w:rFonts w:ascii="Times New Roman" w:eastAsia="Times New Roman" w:hAnsi="Times New Roman" w:cs="Times New Roman"/>
          <w:sz w:val="24"/>
        </w:rPr>
        <w:lastRenderedPageBreak/>
        <w:t>The parties referred to above have agreed to enter into the Agreement under the terms and conditions below.</w:t>
      </w:r>
    </w:p>
    <w:p w:rsidR="00EF26AC" w:rsidRDefault="00BE77F0">
      <w:pPr>
        <w:spacing w:after="217" w:line="260" w:lineRule="auto"/>
        <w:ind w:left="-5" w:hanging="10"/>
        <w:jc w:val="both"/>
      </w:pPr>
      <w:r>
        <w:rPr>
          <w:rFonts w:ascii="Times New Roman" w:eastAsia="Times New Roman" w:hAnsi="Times New Roman" w:cs="Times New Roman"/>
          <w:sz w:val="24"/>
        </w:rPr>
        <w:t>By signing the Agreement or the Accession Form, the beneficiaries accept the grant and agree to implement it under their own responsibility and in accordance with the Agreement, with all the obligations and conditions it sets out.</w:t>
      </w:r>
    </w:p>
    <w:p w:rsidR="00EF26AC" w:rsidRDefault="00BE77F0">
      <w:pPr>
        <w:spacing w:after="217" w:line="260" w:lineRule="auto"/>
        <w:ind w:left="-5" w:hanging="10"/>
        <w:jc w:val="both"/>
      </w:pPr>
      <w:r>
        <w:rPr>
          <w:rFonts w:ascii="Times New Roman" w:eastAsia="Times New Roman" w:hAnsi="Times New Roman" w:cs="Times New Roman"/>
          <w:sz w:val="24"/>
        </w:rPr>
        <w:t>The Agreement is composed of:</w:t>
      </w:r>
    </w:p>
    <w:p w:rsidR="00EF26AC" w:rsidRDefault="00BE77F0">
      <w:pPr>
        <w:spacing w:after="0" w:line="260" w:lineRule="auto"/>
        <w:ind w:left="-5" w:hanging="10"/>
        <w:jc w:val="both"/>
      </w:pPr>
      <w:r>
        <w:rPr>
          <w:rFonts w:ascii="Times New Roman" w:eastAsia="Times New Roman" w:hAnsi="Times New Roman" w:cs="Times New Roman"/>
          <w:sz w:val="24"/>
        </w:rPr>
        <w:t>Terms and Conditions</w:t>
      </w:r>
    </w:p>
    <w:tbl>
      <w:tblPr>
        <w:tblStyle w:val="TableGrid"/>
        <w:tblW w:w="6428" w:type="dxa"/>
        <w:tblInd w:w="0" w:type="dxa"/>
        <w:tblLook w:val="04A0" w:firstRow="1" w:lastRow="0" w:firstColumn="1" w:lastColumn="0" w:noHBand="0" w:noVBand="1"/>
      </w:tblPr>
      <w:tblGrid>
        <w:gridCol w:w="1400"/>
        <w:gridCol w:w="5028"/>
      </w:tblGrid>
      <w:tr w:rsidR="00EF26AC">
        <w:trPr>
          <w:trHeight w:val="367"/>
        </w:trPr>
        <w:tc>
          <w:tcPr>
            <w:tcW w:w="1400" w:type="dxa"/>
            <w:tcBorders>
              <w:top w:val="nil"/>
              <w:left w:val="nil"/>
              <w:bottom w:val="nil"/>
              <w:right w:val="nil"/>
            </w:tcBorders>
          </w:tcPr>
          <w:p w:rsidR="00EF26AC" w:rsidRDefault="00BE77F0">
            <w:r>
              <w:rPr>
                <w:rFonts w:ascii="Times New Roman" w:eastAsia="Times New Roman" w:hAnsi="Times New Roman" w:cs="Times New Roman"/>
                <w:sz w:val="24"/>
              </w:rPr>
              <w:t>Annex 1</w:t>
            </w:r>
          </w:p>
        </w:tc>
        <w:tc>
          <w:tcPr>
            <w:tcW w:w="5028" w:type="dxa"/>
            <w:tcBorders>
              <w:top w:val="nil"/>
              <w:left w:val="nil"/>
              <w:bottom w:val="nil"/>
              <w:right w:val="nil"/>
            </w:tcBorders>
          </w:tcPr>
          <w:p w:rsidR="00EF26AC" w:rsidRDefault="00BE77F0">
            <w:r>
              <w:rPr>
                <w:rFonts w:ascii="Times New Roman" w:eastAsia="Times New Roman" w:hAnsi="Times New Roman" w:cs="Times New Roman"/>
                <w:sz w:val="24"/>
              </w:rPr>
              <w:t>Description of the action</w:t>
            </w:r>
          </w:p>
        </w:tc>
      </w:tr>
      <w:tr w:rsidR="00EF26AC">
        <w:trPr>
          <w:trHeight w:val="1030"/>
        </w:trPr>
        <w:tc>
          <w:tcPr>
            <w:tcW w:w="1400" w:type="dxa"/>
            <w:tcBorders>
              <w:top w:val="nil"/>
              <w:left w:val="nil"/>
              <w:bottom w:val="nil"/>
              <w:right w:val="nil"/>
            </w:tcBorders>
          </w:tcPr>
          <w:p w:rsidR="00EF26AC" w:rsidRDefault="00BE77F0">
            <w:r>
              <w:rPr>
                <w:rFonts w:ascii="Times New Roman" w:eastAsia="Times New Roman" w:hAnsi="Times New Roman" w:cs="Times New Roman"/>
                <w:sz w:val="24"/>
              </w:rPr>
              <w:t>Annex 2</w:t>
            </w:r>
          </w:p>
        </w:tc>
        <w:tc>
          <w:tcPr>
            <w:tcW w:w="5028" w:type="dxa"/>
            <w:tcBorders>
              <w:top w:val="nil"/>
              <w:left w:val="nil"/>
              <w:bottom w:val="nil"/>
              <w:right w:val="nil"/>
            </w:tcBorders>
            <w:vAlign w:val="center"/>
          </w:tcPr>
          <w:p w:rsidR="00EF26AC" w:rsidRDefault="00BE77F0">
            <w:pPr>
              <w:spacing w:after="214"/>
            </w:pPr>
            <w:r>
              <w:rPr>
                <w:rFonts w:ascii="Times New Roman" w:eastAsia="Times New Roman" w:hAnsi="Times New Roman" w:cs="Times New Roman"/>
                <w:sz w:val="24"/>
              </w:rPr>
              <w:t>Estimated budget for the action</w:t>
            </w:r>
          </w:p>
          <w:p w:rsidR="00EF26AC" w:rsidRDefault="00BE77F0">
            <w:pPr>
              <w:jc w:val="both"/>
            </w:pPr>
            <w:r>
              <w:rPr>
                <w:rFonts w:ascii="Times New Roman" w:eastAsia="Times New Roman" w:hAnsi="Times New Roman" w:cs="Times New Roman"/>
                <w:sz w:val="24"/>
              </w:rPr>
              <w:t>2a Additional information on the estimated budget</w:t>
            </w:r>
          </w:p>
        </w:tc>
      </w:tr>
      <w:tr w:rsidR="00EF26AC">
        <w:trPr>
          <w:trHeight w:val="515"/>
        </w:trPr>
        <w:tc>
          <w:tcPr>
            <w:tcW w:w="1400" w:type="dxa"/>
            <w:tcBorders>
              <w:top w:val="nil"/>
              <w:left w:val="nil"/>
              <w:bottom w:val="nil"/>
              <w:right w:val="nil"/>
            </w:tcBorders>
            <w:vAlign w:val="center"/>
          </w:tcPr>
          <w:p w:rsidR="00EF26AC" w:rsidRDefault="00BE77F0">
            <w:r>
              <w:rPr>
                <w:rFonts w:ascii="Times New Roman" w:eastAsia="Times New Roman" w:hAnsi="Times New Roman" w:cs="Times New Roman"/>
                <w:sz w:val="24"/>
              </w:rPr>
              <w:t>Annex 3</w:t>
            </w:r>
          </w:p>
        </w:tc>
        <w:tc>
          <w:tcPr>
            <w:tcW w:w="5028" w:type="dxa"/>
            <w:tcBorders>
              <w:top w:val="nil"/>
              <w:left w:val="nil"/>
              <w:bottom w:val="nil"/>
              <w:right w:val="nil"/>
            </w:tcBorders>
            <w:vAlign w:val="center"/>
          </w:tcPr>
          <w:p w:rsidR="00EF26AC" w:rsidRDefault="00BE77F0">
            <w:r>
              <w:rPr>
                <w:rFonts w:ascii="Times New Roman" w:eastAsia="Times New Roman" w:hAnsi="Times New Roman" w:cs="Times New Roman"/>
                <w:sz w:val="24"/>
              </w:rPr>
              <w:t>Accession Forms</w:t>
            </w:r>
          </w:p>
        </w:tc>
      </w:tr>
      <w:tr w:rsidR="00EF26AC">
        <w:trPr>
          <w:trHeight w:val="515"/>
        </w:trPr>
        <w:tc>
          <w:tcPr>
            <w:tcW w:w="1400" w:type="dxa"/>
            <w:tcBorders>
              <w:top w:val="nil"/>
              <w:left w:val="nil"/>
              <w:bottom w:val="nil"/>
              <w:right w:val="nil"/>
            </w:tcBorders>
            <w:vAlign w:val="center"/>
          </w:tcPr>
          <w:p w:rsidR="00EF26AC" w:rsidRDefault="00BE77F0">
            <w:r>
              <w:rPr>
                <w:rFonts w:ascii="Times New Roman" w:eastAsia="Times New Roman" w:hAnsi="Times New Roman" w:cs="Times New Roman"/>
                <w:sz w:val="24"/>
              </w:rPr>
              <w:t>Annex 4</w:t>
            </w:r>
          </w:p>
        </w:tc>
        <w:tc>
          <w:tcPr>
            <w:tcW w:w="5028" w:type="dxa"/>
            <w:tcBorders>
              <w:top w:val="nil"/>
              <w:left w:val="nil"/>
              <w:bottom w:val="nil"/>
              <w:right w:val="nil"/>
            </w:tcBorders>
            <w:vAlign w:val="center"/>
          </w:tcPr>
          <w:p w:rsidR="00EF26AC" w:rsidRDefault="00BE77F0">
            <w:r>
              <w:rPr>
                <w:rFonts w:ascii="Times New Roman" w:eastAsia="Times New Roman" w:hAnsi="Times New Roman" w:cs="Times New Roman"/>
                <w:sz w:val="24"/>
              </w:rPr>
              <w:t>Model for the financial statements</w:t>
            </w:r>
          </w:p>
        </w:tc>
      </w:tr>
      <w:tr w:rsidR="00EF26AC">
        <w:trPr>
          <w:trHeight w:val="515"/>
        </w:trPr>
        <w:tc>
          <w:tcPr>
            <w:tcW w:w="1400" w:type="dxa"/>
            <w:tcBorders>
              <w:top w:val="nil"/>
              <w:left w:val="nil"/>
              <w:bottom w:val="nil"/>
              <w:right w:val="nil"/>
            </w:tcBorders>
            <w:vAlign w:val="center"/>
          </w:tcPr>
          <w:p w:rsidR="00EF26AC" w:rsidRDefault="00BE77F0">
            <w:r>
              <w:rPr>
                <w:rFonts w:ascii="Times New Roman" w:eastAsia="Times New Roman" w:hAnsi="Times New Roman" w:cs="Times New Roman"/>
                <w:sz w:val="24"/>
              </w:rPr>
              <w:t>Annex 5</w:t>
            </w:r>
          </w:p>
        </w:tc>
        <w:tc>
          <w:tcPr>
            <w:tcW w:w="5028" w:type="dxa"/>
            <w:tcBorders>
              <w:top w:val="nil"/>
              <w:left w:val="nil"/>
              <w:bottom w:val="nil"/>
              <w:right w:val="nil"/>
            </w:tcBorders>
            <w:vAlign w:val="center"/>
          </w:tcPr>
          <w:p w:rsidR="00EF26AC" w:rsidRDefault="00BE77F0">
            <w:pPr>
              <w:jc w:val="both"/>
            </w:pPr>
            <w:r>
              <w:rPr>
                <w:rFonts w:ascii="Times New Roman" w:eastAsia="Times New Roman" w:hAnsi="Times New Roman" w:cs="Times New Roman"/>
                <w:sz w:val="24"/>
              </w:rPr>
              <w:t>Model for the certificate on the financial statements</w:t>
            </w:r>
          </w:p>
        </w:tc>
      </w:tr>
      <w:tr w:rsidR="00EF26AC">
        <w:trPr>
          <w:trHeight w:val="367"/>
        </w:trPr>
        <w:tc>
          <w:tcPr>
            <w:tcW w:w="1400" w:type="dxa"/>
            <w:tcBorders>
              <w:top w:val="nil"/>
              <w:left w:val="nil"/>
              <w:bottom w:val="nil"/>
              <w:right w:val="nil"/>
            </w:tcBorders>
            <w:vAlign w:val="bottom"/>
          </w:tcPr>
          <w:p w:rsidR="00EF26AC" w:rsidRDefault="00BE77F0">
            <w:r>
              <w:rPr>
                <w:rFonts w:ascii="Times New Roman" w:eastAsia="Times New Roman" w:hAnsi="Times New Roman" w:cs="Times New Roman"/>
                <w:sz w:val="24"/>
              </w:rPr>
              <w:t>Annex 6</w:t>
            </w:r>
          </w:p>
        </w:tc>
        <w:tc>
          <w:tcPr>
            <w:tcW w:w="5028" w:type="dxa"/>
            <w:tcBorders>
              <w:top w:val="nil"/>
              <w:left w:val="nil"/>
              <w:bottom w:val="nil"/>
              <w:right w:val="nil"/>
            </w:tcBorders>
            <w:vAlign w:val="bottom"/>
          </w:tcPr>
          <w:p w:rsidR="00EF26AC" w:rsidRDefault="00BE77F0">
            <w:r>
              <w:rPr>
                <w:rFonts w:ascii="Times New Roman" w:eastAsia="Times New Roman" w:hAnsi="Times New Roman" w:cs="Times New Roman"/>
                <w:sz w:val="24"/>
              </w:rPr>
              <w:t>Model for the certificate on the methodology</w:t>
            </w:r>
          </w:p>
        </w:tc>
      </w:tr>
    </w:tbl>
    <w:p w:rsidR="00EF26AC" w:rsidRDefault="00BE77F0">
      <w:r>
        <w:br w:type="page"/>
      </w:r>
    </w:p>
    <w:p w:rsidR="00EF26AC" w:rsidRDefault="00BE77F0">
      <w:pPr>
        <w:spacing w:after="633"/>
        <w:ind w:right="9"/>
        <w:jc w:val="center"/>
      </w:pPr>
      <w:r>
        <w:rPr>
          <w:rFonts w:ascii="Times New Roman" w:eastAsia="Times New Roman" w:hAnsi="Times New Roman" w:cs="Times New Roman"/>
          <w:b/>
          <w:sz w:val="28"/>
        </w:rPr>
        <w:t>TERMS AND CONDITIONS</w:t>
      </w:r>
    </w:p>
    <w:p w:rsidR="00EF26AC" w:rsidRDefault="00BE77F0">
      <w:pPr>
        <w:spacing w:after="407" w:line="260" w:lineRule="auto"/>
        <w:ind w:left="-5" w:right="41" w:hanging="10"/>
      </w:pPr>
      <w:r>
        <w:rPr>
          <w:rFonts w:ascii="Times New Roman" w:eastAsia="Times New Roman" w:hAnsi="Times New Roman" w:cs="Times New Roman"/>
          <w:b/>
          <w:sz w:val="24"/>
          <w:u w:val="single" w:color="000000"/>
        </w:rPr>
        <w:t>TABLE OF CONTENTS</w:t>
      </w:r>
    </w:p>
    <w:p w:rsidR="00EF26AC" w:rsidRDefault="00BE77F0">
      <w:pPr>
        <w:spacing w:after="164"/>
        <w:ind w:left="-5" w:hanging="10"/>
      </w:pPr>
      <w:r>
        <w:rPr>
          <w:rFonts w:ascii="Times New Roman" w:eastAsia="Times New Roman" w:hAnsi="Times New Roman" w:cs="Times New Roman"/>
          <w:b/>
          <w:sz w:val="20"/>
        </w:rPr>
        <w:t>CHAPTER 1 GENERAL..............................................................................................................................................12</w:t>
      </w:r>
    </w:p>
    <w:p w:rsidR="00EF26AC" w:rsidRDefault="00BE77F0">
      <w:pPr>
        <w:spacing w:after="190" w:line="254" w:lineRule="auto"/>
        <w:ind w:left="860" w:hanging="10"/>
      </w:pPr>
      <w:r>
        <w:rPr>
          <w:rFonts w:ascii="Times New Roman" w:eastAsia="Times New Roman" w:hAnsi="Times New Roman" w:cs="Times New Roman"/>
          <w:sz w:val="20"/>
        </w:rPr>
        <w:t>ARTICLE 1 — SUBJECT OF THE AGREEMENT.......................................................................................12</w:t>
      </w:r>
    </w:p>
    <w:p w:rsidR="00EF26AC" w:rsidRDefault="00BE77F0">
      <w:pPr>
        <w:spacing w:after="164"/>
        <w:ind w:left="-5" w:hanging="10"/>
      </w:pPr>
      <w:r>
        <w:rPr>
          <w:rFonts w:ascii="Times New Roman" w:eastAsia="Times New Roman" w:hAnsi="Times New Roman" w:cs="Times New Roman"/>
          <w:b/>
          <w:sz w:val="20"/>
        </w:rPr>
        <w:t>CHAPTER 2 ACTION................................................................................................................................................. 12</w:t>
      </w:r>
    </w:p>
    <w:p w:rsidR="00EF26AC" w:rsidRDefault="00BE77F0">
      <w:pPr>
        <w:spacing w:after="166" w:line="254" w:lineRule="auto"/>
        <w:ind w:left="860" w:hanging="10"/>
      </w:pPr>
      <w:r>
        <w:rPr>
          <w:rFonts w:ascii="Times New Roman" w:eastAsia="Times New Roman" w:hAnsi="Times New Roman" w:cs="Times New Roman"/>
          <w:sz w:val="20"/>
        </w:rPr>
        <w:t>ARTICLE 2 — ACTION TO BE IMPLEMENTED ......................................................................................12</w:t>
      </w:r>
    </w:p>
    <w:p w:rsidR="00EF26AC" w:rsidRDefault="00BE77F0">
      <w:pPr>
        <w:spacing w:after="166" w:line="254" w:lineRule="auto"/>
        <w:ind w:left="860" w:hanging="10"/>
      </w:pPr>
      <w:r>
        <w:rPr>
          <w:rFonts w:ascii="Times New Roman" w:eastAsia="Times New Roman" w:hAnsi="Times New Roman" w:cs="Times New Roman"/>
          <w:sz w:val="20"/>
        </w:rPr>
        <w:t>ARTICLE 3 — DURATION AND STARTING DATE OF THE ACTION....................................................12</w:t>
      </w:r>
    </w:p>
    <w:p w:rsidR="00EF26AC" w:rsidRDefault="00BE77F0">
      <w:pPr>
        <w:spacing w:after="189" w:line="254" w:lineRule="auto"/>
        <w:ind w:left="860" w:hanging="10"/>
      </w:pPr>
      <w:r>
        <w:rPr>
          <w:rFonts w:ascii="Times New Roman" w:eastAsia="Times New Roman" w:hAnsi="Times New Roman" w:cs="Times New Roman"/>
          <w:sz w:val="20"/>
        </w:rPr>
        <w:t>ARTICLE 4 — ESTIMATED BUDGET AND BUDGET TRANSFERS.......................................................12</w:t>
      </w:r>
    </w:p>
    <w:p w:rsidR="00EF26AC" w:rsidRDefault="00BE77F0">
      <w:pPr>
        <w:spacing w:after="166" w:line="254" w:lineRule="auto"/>
        <w:ind w:left="1129" w:hanging="10"/>
      </w:pPr>
      <w:r>
        <w:rPr>
          <w:rFonts w:ascii="Times New Roman" w:eastAsia="Times New Roman" w:hAnsi="Times New Roman" w:cs="Times New Roman"/>
          <w:sz w:val="20"/>
        </w:rPr>
        <w:t>4.1 Estimated budget................................................................................................................................ 12</w:t>
      </w:r>
    </w:p>
    <w:p w:rsidR="00EF26AC" w:rsidRDefault="00BE77F0">
      <w:pPr>
        <w:spacing w:after="166" w:line="254" w:lineRule="auto"/>
        <w:ind w:left="1129" w:hanging="10"/>
      </w:pPr>
      <w:r>
        <w:rPr>
          <w:rFonts w:ascii="Times New Roman" w:eastAsia="Times New Roman" w:hAnsi="Times New Roman" w:cs="Times New Roman"/>
          <w:sz w:val="20"/>
        </w:rPr>
        <w:t>4.2 Budget transfers..................................................................................................................................12</w:t>
      </w:r>
    </w:p>
    <w:p w:rsidR="00EF26AC" w:rsidRDefault="00BE77F0">
      <w:pPr>
        <w:spacing w:after="164"/>
        <w:ind w:left="-5" w:hanging="10"/>
      </w:pPr>
      <w:r>
        <w:rPr>
          <w:rFonts w:ascii="Times New Roman" w:eastAsia="Times New Roman" w:hAnsi="Times New Roman" w:cs="Times New Roman"/>
          <w:b/>
          <w:sz w:val="20"/>
        </w:rPr>
        <w:t>CHAPTER 3 GRANT...................................................................................................................................................12</w:t>
      </w:r>
    </w:p>
    <w:p w:rsidR="00EF26AC" w:rsidRDefault="00BE77F0">
      <w:pPr>
        <w:spacing w:after="4" w:line="254" w:lineRule="auto"/>
        <w:ind w:left="860" w:hanging="10"/>
      </w:pPr>
      <w:r>
        <w:rPr>
          <w:rFonts w:ascii="Times New Roman" w:eastAsia="Times New Roman" w:hAnsi="Times New Roman" w:cs="Times New Roman"/>
          <w:sz w:val="20"/>
        </w:rPr>
        <w:t>ARTICLE 5 — GRANT AMOUNT, FORM OF GRANT, REIMBURSEMENT RATES AND FORMS OF</w:t>
      </w:r>
    </w:p>
    <w:p w:rsidR="00EF26AC" w:rsidRDefault="00BE77F0">
      <w:pPr>
        <w:spacing w:after="162"/>
        <w:ind w:left="10" w:right="-6" w:hanging="10"/>
        <w:jc w:val="right"/>
      </w:pPr>
      <w:r>
        <w:rPr>
          <w:rFonts w:ascii="Times New Roman" w:eastAsia="Times New Roman" w:hAnsi="Times New Roman" w:cs="Times New Roman"/>
          <w:sz w:val="20"/>
        </w:rPr>
        <w:t>COSTS............................................................................................................................................12</w:t>
      </w:r>
    </w:p>
    <w:p w:rsidR="00EF26AC" w:rsidRDefault="00BE77F0">
      <w:pPr>
        <w:spacing w:after="166" w:line="254" w:lineRule="auto"/>
        <w:ind w:left="1129" w:hanging="10"/>
      </w:pPr>
      <w:r>
        <w:rPr>
          <w:rFonts w:ascii="Times New Roman" w:eastAsia="Times New Roman" w:hAnsi="Times New Roman" w:cs="Times New Roman"/>
          <w:sz w:val="20"/>
        </w:rPr>
        <w:t>5.1 Maximum grant amount.....................................................................................................................12</w:t>
      </w:r>
    </w:p>
    <w:p w:rsidR="00EF26AC" w:rsidRDefault="00BE77F0">
      <w:pPr>
        <w:spacing w:after="166" w:line="254" w:lineRule="auto"/>
        <w:ind w:left="1129" w:hanging="10"/>
      </w:pPr>
      <w:r>
        <w:rPr>
          <w:rFonts w:ascii="Times New Roman" w:eastAsia="Times New Roman" w:hAnsi="Times New Roman" w:cs="Times New Roman"/>
          <w:sz w:val="20"/>
        </w:rPr>
        <w:t>5.2 Form of grant, reimbursement rates and forms of costs....................................................................12</w:t>
      </w:r>
    </w:p>
    <w:p w:rsidR="00EF26AC" w:rsidRDefault="00BE77F0">
      <w:pPr>
        <w:spacing w:after="189" w:line="254" w:lineRule="auto"/>
        <w:ind w:left="1129" w:hanging="10"/>
      </w:pPr>
      <w:r>
        <w:rPr>
          <w:rFonts w:ascii="Times New Roman" w:eastAsia="Times New Roman" w:hAnsi="Times New Roman" w:cs="Times New Roman"/>
          <w:sz w:val="20"/>
        </w:rPr>
        <w:t>5.3 Final grant amount — Calculation.....................................................................................................13</w:t>
      </w:r>
    </w:p>
    <w:p w:rsidR="00EF26AC" w:rsidRDefault="00BE77F0">
      <w:pPr>
        <w:spacing w:after="166" w:line="254" w:lineRule="auto"/>
        <w:ind w:left="1129" w:hanging="10"/>
      </w:pPr>
      <w:r>
        <w:rPr>
          <w:rFonts w:ascii="Times New Roman" w:eastAsia="Times New Roman" w:hAnsi="Times New Roman" w:cs="Times New Roman"/>
          <w:sz w:val="20"/>
        </w:rPr>
        <w:t>5.4 Revised final grant amount — Calculation....................................................................................... 15</w:t>
      </w:r>
    </w:p>
    <w:p w:rsidR="00EF26AC" w:rsidRDefault="00BE77F0">
      <w:pPr>
        <w:spacing w:after="166" w:line="254" w:lineRule="auto"/>
        <w:ind w:left="860" w:hanging="10"/>
      </w:pPr>
      <w:r>
        <w:rPr>
          <w:rFonts w:ascii="Times New Roman" w:eastAsia="Times New Roman" w:hAnsi="Times New Roman" w:cs="Times New Roman"/>
          <w:sz w:val="20"/>
        </w:rPr>
        <w:t>ARTICLE 6 — ELIGIBLE AND INELIGIBLE COSTS................................................................................15</w:t>
      </w:r>
    </w:p>
    <w:p w:rsidR="00EF26AC" w:rsidRDefault="00BE77F0">
      <w:pPr>
        <w:spacing w:after="166" w:line="254" w:lineRule="auto"/>
        <w:ind w:left="1129" w:hanging="10"/>
      </w:pPr>
      <w:r>
        <w:rPr>
          <w:rFonts w:ascii="Times New Roman" w:eastAsia="Times New Roman" w:hAnsi="Times New Roman" w:cs="Times New Roman"/>
          <w:sz w:val="20"/>
        </w:rPr>
        <w:t>6.1 General conditions for costs to be eligible........................................................................................15</w:t>
      </w:r>
    </w:p>
    <w:p w:rsidR="00EF26AC" w:rsidRDefault="00BE77F0">
      <w:pPr>
        <w:spacing w:after="189" w:line="254" w:lineRule="auto"/>
        <w:ind w:left="1129" w:hanging="10"/>
      </w:pPr>
      <w:r>
        <w:rPr>
          <w:rFonts w:ascii="Times New Roman" w:eastAsia="Times New Roman" w:hAnsi="Times New Roman" w:cs="Times New Roman"/>
          <w:sz w:val="20"/>
        </w:rPr>
        <w:t>6.2 Specific conditions for costs to be eligible........................................................................................16</w:t>
      </w:r>
    </w:p>
    <w:p w:rsidR="00EF26AC" w:rsidRDefault="00BE77F0">
      <w:pPr>
        <w:spacing w:after="166" w:line="254" w:lineRule="auto"/>
        <w:ind w:left="1129" w:hanging="10"/>
      </w:pPr>
      <w:r>
        <w:rPr>
          <w:rFonts w:ascii="Times New Roman" w:eastAsia="Times New Roman" w:hAnsi="Times New Roman" w:cs="Times New Roman"/>
          <w:sz w:val="20"/>
        </w:rPr>
        <w:t>6.3 Conditions for costs of linked third parties to be eligible................................................................. 22</w:t>
      </w:r>
    </w:p>
    <w:p w:rsidR="00EF26AC" w:rsidRDefault="00BE77F0">
      <w:pPr>
        <w:spacing w:after="166" w:line="254" w:lineRule="auto"/>
        <w:ind w:left="1129" w:hanging="10"/>
      </w:pPr>
      <w:r>
        <w:rPr>
          <w:rFonts w:ascii="Times New Roman" w:eastAsia="Times New Roman" w:hAnsi="Times New Roman" w:cs="Times New Roman"/>
          <w:sz w:val="20"/>
        </w:rPr>
        <w:t>6.4 Conditions for in-kind contributions provided by third parties free of charge to be eligible.............23</w:t>
      </w:r>
    </w:p>
    <w:p w:rsidR="00EF26AC" w:rsidRDefault="00BE77F0">
      <w:pPr>
        <w:spacing w:after="166" w:line="254" w:lineRule="auto"/>
        <w:ind w:left="1129" w:hanging="10"/>
      </w:pPr>
      <w:r>
        <w:rPr>
          <w:rFonts w:ascii="Times New Roman" w:eastAsia="Times New Roman" w:hAnsi="Times New Roman" w:cs="Times New Roman"/>
          <w:sz w:val="20"/>
        </w:rPr>
        <w:t>6.5 Ineligible costs....................................................................................................................................23</w:t>
      </w:r>
    </w:p>
    <w:p w:rsidR="00EF26AC" w:rsidRDefault="00BE77F0">
      <w:pPr>
        <w:spacing w:after="190" w:line="254" w:lineRule="auto"/>
        <w:ind w:left="1129" w:hanging="10"/>
      </w:pPr>
      <w:r>
        <w:rPr>
          <w:rFonts w:ascii="Times New Roman" w:eastAsia="Times New Roman" w:hAnsi="Times New Roman" w:cs="Times New Roman"/>
          <w:sz w:val="20"/>
        </w:rPr>
        <w:t>6.6 Consequences of declaration of ineligible costs................................................................................23</w:t>
      </w:r>
    </w:p>
    <w:p w:rsidR="00EF26AC" w:rsidRDefault="00BE77F0">
      <w:pPr>
        <w:spacing w:after="164"/>
        <w:ind w:left="-5" w:hanging="10"/>
      </w:pPr>
      <w:r>
        <w:rPr>
          <w:rFonts w:ascii="Times New Roman" w:eastAsia="Times New Roman" w:hAnsi="Times New Roman" w:cs="Times New Roman"/>
          <w:b/>
          <w:sz w:val="20"/>
        </w:rPr>
        <w:t>CHAPTER 4 RIGHTS AND OBLIGATIONS OF THE PARTIES........................................................................ 23</w:t>
      </w:r>
    </w:p>
    <w:p w:rsidR="00EF26AC" w:rsidRDefault="00BE77F0">
      <w:pPr>
        <w:spacing w:after="161"/>
        <w:ind w:left="10" w:right="-6" w:hanging="10"/>
        <w:jc w:val="right"/>
      </w:pPr>
      <w:r>
        <w:rPr>
          <w:rFonts w:ascii="Times New Roman" w:eastAsia="Times New Roman" w:hAnsi="Times New Roman" w:cs="Times New Roman"/>
          <w:b/>
          <w:sz w:val="20"/>
        </w:rPr>
        <w:t>SECTION 1 RIGHTS AND OBLIGATIONS RELATED TO IMPLEMENTING THE ACTION................24</w:t>
      </w:r>
    </w:p>
    <w:p w:rsidR="00EF26AC" w:rsidRDefault="00BE77F0">
      <w:pPr>
        <w:spacing w:after="166" w:line="254" w:lineRule="auto"/>
        <w:ind w:left="860" w:hanging="10"/>
      </w:pPr>
      <w:r>
        <w:rPr>
          <w:rFonts w:ascii="Times New Roman" w:eastAsia="Times New Roman" w:hAnsi="Times New Roman" w:cs="Times New Roman"/>
          <w:sz w:val="20"/>
        </w:rPr>
        <w:t>ARTICLE 7 — GENERAL OBLIGATION TO PROPERLY IMPLEMENT THE ACTION.........................24</w:t>
      </w:r>
    </w:p>
    <w:p w:rsidR="00EF26AC" w:rsidRDefault="00BE77F0">
      <w:pPr>
        <w:spacing w:after="166" w:line="254" w:lineRule="auto"/>
        <w:ind w:left="1129" w:hanging="10"/>
      </w:pPr>
      <w:r>
        <w:rPr>
          <w:rFonts w:ascii="Times New Roman" w:eastAsia="Times New Roman" w:hAnsi="Times New Roman" w:cs="Times New Roman"/>
          <w:sz w:val="20"/>
        </w:rPr>
        <w:t>7.1 General obligation to properly implement the action........................................................................24</w:t>
      </w:r>
    </w:p>
    <w:p w:rsidR="00EF26AC" w:rsidRDefault="00BE77F0">
      <w:pPr>
        <w:spacing w:after="166" w:line="254" w:lineRule="auto"/>
        <w:ind w:left="1129" w:hanging="10"/>
      </w:pPr>
      <w:r>
        <w:rPr>
          <w:rFonts w:ascii="Times New Roman" w:eastAsia="Times New Roman" w:hAnsi="Times New Roman" w:cs="Times New Roman"/>
          <w:sz w:val="20"/>
        </w:rPr>
        <w:t>7.2 Consequences of non-compliance......................................................................................................24</w:t>
      </w:r>
    </w:p>
    <w:p w:rsidR="00EF26AC" w:rsidRDefault="00BE77F0">
      <w:pPr>
        <w:spacing w:after="4" w:line="254" w:lineRule="auto"/>
        <w:ind w:left="860" w:hanging="10"/>
      </w:pPr>
      <w:r>
        <w:rPr>
          <w:rFonts w:ascii="Times New Roman" w:eastAsia="Times New Roman" w:hAnsi="Times New Roman" w:cs="Times New Roman"/>
          <w:sz w:val="20"/>
        </w:rPr>
        <w:t>ARTICLE 8 — RESOURCES TO IMPLEMENT THE ACTION — THIRD PARTIES INVOLVED IN THE</w:t>
      </w:r>
    </w:p>
    <w:p w:rsidR="00EF26AC" w:rsidRDefault="00BE77F0">
      <w:pPr>
        <w:spacing w:after="162"/>
        <w:ind w:left="10" w:right="-6" w:hanging="10"/>
        <w:jc w:val="right"/>
      </w:pPr>
      <w:r>
        <w:rPr>
          <w:rFonts w:ascii="Times New Roman" w:eastAsia="Times New Roman" w:hAnsi="Times New Roman" w:cs="Times New Roman"/>
          <w:sz w:val="20"/>
        </w:rPr>
        <w:t>ACTION.........................................................................................................................................24</w:t>
      </w:r>
    </w:p>
    <w:p w:rsidR="00EF26AC" w:rsidRDefault="00BE77F0">
      <w:pPr>
        <w:spacing w:after="0"/>
        <w:ind w:left="845" w:hanging="10"/>
      </w:pPr>
      <w:r>
        <w:rPr>
          <w:rFonts w:ascii="Times New Roman" w:eastAsia="Times New Roman" w:hAnsi="Times New Roman" w:cs="Times New Roman"/>
          <w:color w:val="808080"/>
          <w:sz w:val="20"/>
        </w:rPr>
        <w:t>ARTICLE 9 — IMPLEMENTATION OF ACTION TASKS BY BENEFICIARIES NOT RECEIVING EU</w:t>
      </w:r>
    </w:p>
    <w:p w:rsidR="00EF26AC" w:rsidRDefault="00BE77F0">
      <w:pPr>
        <w:ind w:right="9"/>
        <w:jc w:val="right"/>
      </w:pPr>
      <w:r>
        <w:rPr>
          <w:rFonts w:ascii="Times New Roman" w:eastAsia="Times New Roman" w:hAnsi="Times New Roman" w:cs="Times New Roman"/>
          <w:color w:val="808080"/>
          <w:sz w:val="20"/>
        </w:rPr>
        <w:t>FUNDING......................................................................................................................................24</w:t>
      </w:r>
    </w:p>
    <w:p w:rsidR="00EF26AC" w:rsidRDefault="00BE77F0">
      <w:pPr>
        <w:spacing w:after="166" w:line="254" w:lineRule="auto"/>
        <w:ind w:left="860" w:hanging="10"/>
      </w:pPr>
      <w:r>
        <w:rPr>
          <w:rFonts w:ascii="Times New Roman" w:eastAsia="Times New Roman" w:hAnsi="Times New Roman" w:cs="Times New Roman"/>
          <w:sz w:val="20"/>
        </w:rPr>
        <w:t>ARTICLE 10 — PURCHASE OF GOODS, WORKS OR SERVICES..........................................................24</w:t>
      </w:r>
    </w:p>
    <w:p w:rsidR="00EF26AC" w:rsidRDefault="00BE77F0">
      <w:pPr>
        <w:spacing w:after="166" w:line="254" w:lineRule="auto"/>
        <w:ind w:left="1129" w:hanging="10"/>
      </w:pPr>
      <w:r>
        <w:rPr>
          <w:rFonts w:ascii="Times New Roman" w:eastAsia="Times New Roman" w:hAnsi="Times New Roman" w:cs="Times New Roman"/>
          <w:sz w:val="20"/>
        </w:rPr>
        <w:t>10.1 Rules for purchasing goods, works or services............................................................................... 24</w:t>
      </w:r>
    </w:p>
    <w:p w:rsidR="00EF26AC" w:rsidRDefault="00BE77F0">
      <w:pPr>
        <w:spacing w:after="166" w:line="254" w:lineRule="auto"/>
        <w:ind w:left="1129" w:hanging="10"/>
      </w:pPr>
      <w:r>
        <w:rPr>
          <w:rFonts w:ascii="Times New Roman" w:eastAsia="Times New Roman" w:hAnsi="Times New Roman" w:cs="Times New Roman"/>
          <w:sz w:val="20"/>
        </w:rPr>
        <w:t>10.2 Consequences of non-compliance....................................................................................................25</w:t>
      </w:r>
    </w:p>
    <w:p w:rsidR="00EF26AC" w:rsidRDefault="00BE77F0">
      <w:pPr>
        <w:spacing w:after="19" w:line="254" w:lineRule="auto"/>
        <w:ind w:left="860" w:hanging="10"/>
      </w:pPr>
      <w:r>
        <w:rPr>
          <w:rFonts w:ascii="Times New Roman" w:eastAsia="Times New Roman" w:hAnsi="Times New Roman" w:cs="Times New Roman"/>
          <w:sz w:val="20"/>
        </w:rPr>
        <w:t>ARTICLE 11 — USE OF IN-KIND CONTRIBUTIONS PROVIDED BY THIRD PARTIES AGAINST</w:t>
      </w:r>
    </w:p>
    <w:p w:rsidR="00EF26AC" w:rsidRDefault="00BE77F0">
      <w:pPr>
        <w:spacing w:after="190"/>
        <w:ind w:left="10" w:right="-6" w:hanging="10"/>
        <w:jc w:val="right"/>
      </w:pPr>
      <w:r>
        <w:rPr>
          <w:rFonts w:ascii="Times New Roman" w:eastAsia="Times New Roman" w:hAnsi="Times New Roman" w:cs="Times New Roman"/>
          <w:sz w:val="20"/>
        </w:rPr>
        <w:t>PAYMENT..................................................................................................................................... 25</w:t>
      </w:r>
    </w:p>
    <w:p w:rsidR="00EF26AC" w:rsidRDefault="00BE77F0">
      <w:pPr>
        <w:spacing w:after="166" w:line="254" w:lineRule="auto"/>
        <w:ind w:left="1129" w:hanging="10"/>
      </w:pPr>
      <w:r>
        <w:rPr>
          <w:rFonts w:ascii="Times New Roman" w:eastAsia="Times New Roman" w:hAnsi="Times New Roman" w:cs="Times New Roman"/>
          <w:sz w:val="20"/>
        </w:rPr>
        <w:t>11.1 Rules for the use of in-kind contributions against payment............................................................ 25</w:t>
      </w:r>
    </w:p>
    <w:p w:rsidR="00EF26AC" w:rsidRDefault="00BE77F0">
      <w:pPr>
        <w:spacing w:after="166" w:line="254" w:lineRule="auto"/>
        <w:ind w:left="1129" w:hanging="10"/>
      </w:pPr>
      <w:r>
        <w:rPr>
          <w:rFonts w:ascii="Times New Roman" w:eastAsia="Times New Roman" w:hAnsi="Times New Roman" w:cs="Times New Roman"/>
          <w:sz w:val="20"/>
        </w:rPr>
        <w:t>11.2 Consequences of non-compliance....................................................................................................26</w:t>
      </w:r>
    </w:p>
    <w:p w:rsidR="00EF26AC" w:rsidRDefault="00BE77F0">
      <w:pPr>
        <w:spacing w:after="4" w:line="254" w:lineRule="auto"/>
        <w:ind w:left="860" w:hanging="10"/>
      </w:pPr>
      <w:r>
        <w:rPr>
          <w:rFonts w:ascii="Times New Roman" w:eastAsia="Times New Roman" w:hAnsi="Times New Roman" w:cs="Times New Roman"/>
          <w:sz w:val="20"/>
        </w:rPr>
        <w:t>ARTICLE 12 — USE OF IN-KIND CONTRIBUTIONS PROVIDED BY THIRD PARTIES FREE OF</w:t>
      </w:r>
    </w:p>
    <w:p w:rsidR="00EF26AC" w:rsidRDefault="00BE77F0">
      <w:pPr>
        <w:spacing w:after="162"/>
        <w:ind w:left="10" w:right="-6" w:hanging="10"/>
        <w:jc w:val="right"/>
      </w:pPr>
      <w:r>
        <w:rPr>
          <w:rFonts w:ascii="Times New Roman" w:eastAsia="Times New Roman" w:hAnsi="Times New Roman" w:cs="Times New Roman"/>
          <w:sz w:val="20"/>
        </w:rPr>
        <w:t>CHARGE........................................................................................................................................26</w:t>
      </w:r>
    </w:p>
    <w:p w:rsidR="00EF26AC" w:rsidRDefault="00BE77F0">
      <w:pPr>
        <w:spacing w:after="166" w:line="254" w:lineRule="auto"/>
        <w:ind w:left="1129" w:hanging="10"/>
      </w:pPr>
      <w:r>
        <w:rPr>
          <w:rFonts w:ascii="Times New Roman" w:eastAsia="Times New Roman" w:hAnsi="Times New Roman" w:cs="Times New Roman"/>
          <w:sz w:val="20"/>
        </w:rPr>
        <w:t>12.1 Rules for the use of in-kind contributions free of charge................................................................26</w:t>
      </w:r>
    </w:p>
    <w:p w:rsidR="00EF26AC" w:rsidRDefault="00BE77F0">
      <w:pPr>
        <w:spacing w:after="166" w:line="254" w:lineRule="auto"/>
        <w:ind w:left="1129" w:hanging="10"/>
      </w:pPr>
      <w:r>
        <w:rPr>
          <w:rFonts w:ascii="Times New Roman" w:eastAsia="Times New Roman" w:hAnsi="Times New Roman" w:cs="Times New Roman"/>
          <w:sz w:val="20"/>
        </w:rPr>
        <w:t>12.2 Consequences of non-compliance....................................................................................................26</w:t>
      </w:r>
    </w:p>
    <w:p w:rsidR="00EF26AC" w:rsidRDefault="00BE77F0">
      <w:pPr>
        <w:spacing w:after="189" w:line="254" w:lineRule="auto"/>
        <w:ind w:left="860" w:hanging="10"/>
      </w:pPr>
      <w:r>
        <w:rPr>
          <w:rFonts w:ascii="Times New Roman" w:eastAsia="Times New Roman" w:hAnsi="Times New Roman" w:cs="Times New Roman"/>
          <w:sz w:val="20"/>
        </w:rPr>
        <w:t>ARTICLE 13 — IMPLEMENTATION OF ACTION TASKS BY SUBCONTRACTORS............................26</w:t>
      </w:r>
    </w:p>
    <w:p w:rsidR="00EF26AC" w:rsidRDefault="00BE77F0">
      <w:pPr>
        <w:spacing w:after="166" w:line="254" w:lineRule="auto"/>
        <w:ind w:left="1129" w:hanging="10"/>
      </w:pPr>
      <w:r>
        <w:rPr>
          <w:rFonts w:ascii="Times New Roman" w:eastAsia="Times New Roman" w:hAnsi="Times New Roman" w:cs="Times New Roman"/>
          <w:sz w:val="20"/>
        </w:rPr>
        <w:t>13.1 Rules for subcontracting action tasks.............................................................................................. 26</w:t>
      </w:r>
    </w:p>
    <w:p w:rsidR="00EF26AC" w:rsidRDefault="00BE77F0">
      <w:pPr>
        <w:spacing w:after="189" w:line="254" w:lineRule="auto"/>
        <w:ind w:left="1129" w:hanging="10"/>
      </w:pPr>
      <w:r>
        <w:rPr>
          <w:rFonts w:ascii="Times New Roman" w:eastAsia="Times New Roman" w:hAnsi="Times New Roman" w:cs="Times New Roman"/>
          <w:sz w:val="20"/>
        </w:rPr>
        <w:t>13.2 Consequences of non-compliance....................................................................................................27</w:t>
      </w:r>
    </w:p>
    <w:p w:rsidR="00EF26AC" w:rsidRDefault="00BE77F0">
      <w:pPr>
        <w:spacing w:after="165"/>
        <w:ind w:left="845" w:hanging="10"/>
      </w:pPr>
      <w:r>
        <w:rPr>
          <w:rFonts w:ascii="Times New Roman" w:eastAsia="Times New Roman" w:hAnsi="Times New Roman" w:cs="Times New Roman"/>
          <w:color w:val="808080"/>
          <w:sz w:val="20"/>
        </w:rPr>
        <w:t>ARTICLE 14 — IMPLEMENTATION OF ACTION TASKS BY LINKED THIRD PARTIES.................... 27</w:t>
      </w:r>
    </w:p>
    <w:p w:rsidR="00EF26AC" w:rsidRDefault="00BE77F0">
      <w:pPr>
        <w:spacing w:after="184"/>
        <w:ind w:left="845" w:hanging="10"/>
      </w:pPr>
      <w:r>
        <w:rPr>
          <w:rFonts w:ascii="Times New Roman" w:eastAsia="Times New Roman" w:hAnsi="Times New Roman" w:cs="Times New Roman"/>
          <w:color w:val="808080"/>
          <w:sz w:val="20"/>
        </w:rPr>
        <w:t>ARTICLE 14a — IMPLEMENTATION OF ACTION TASKS BY INTERNATIONAL PARTNERS...........27</w:t>
      </w:r>
    </w:p>
    <w:p w:rsidR="00EF26AC" w:rsidRDefault="00BE77F0">
      <w:pPr>
        <w:spacing w:after="166" w:line="254" w:lineRule="auto"/>
        <w:ind w:left="860" w:hanging="10"/>
      </w:pPr>
      <w:r>
        <w:rPr>
          <w:rFonts w:ascii="Times New Roman" w:eastAsia="Times New Roman" w:hAnsi="Times New Roman" w:cs="Times New Roman"/>
          <w:sz w:val="20"/>
        </w:rPr>
        <w:t>ARTICLE 15 — FINANCIAL SUPPORT TO THIRD PARTIES.................................................................. 27</w:t>
      </w:r>
    </w:p>
    <w:p w:rsidR="00EF26AC" w:rsidRDefault="00BE77F0">
      <w:pPr>
        <w:spacing w:after="189" w:line="254" w:lineRule="auto"/>
        <w:ind w:left="1129" w:hanging="10"/>
      </w:pPr>
      <w:r>
        <w:rPr>
          <w:rFonts w:ascii="Times New Roman" w:eastAsia="Times New Roman" w:hAnsi="Times New Roman" w:cs="Times New Roman"/>
          <w:sz w:val="20"/>
        </w:rPr>
        <w:t>15.1 Rules for providing financial support to third parties......................................................................27</w:t>
      </w:r>
    </w:p>
    <w:p w:rsidR="00EF26AC" w:rsidRDefault="00BE77F0">
      <w:pPr>
        <w:spacing w:after="166" w:line="254" w:lineRule="auto"/>
        <w:ind w:left="1129" w:hanging="10"/>
      </w:pPr>
      <w:r>
        <w:rPr>
          <w:rFonts w:ascii="Times New Roman" w:eastAsia="Times New Roman" w:hAnsi="Times New Roman" w:cs="Times New Roman"/>
          <w:sz w:val="20"/>
        </w:rPr>
        <w:t>15.2 Financial support in the form of prizes........................................................................................... 27</w:t>
      </w:r>
    </w:p>
    <w:p w:rsidR="00EF26AC" w:rsidRDefault="00BE77F0">
      <w:pPr>
        <w:spacing w:after="166" w:line="254" w:lineRule="auto"/>
        <w:ind w:left="1129" w:hanging="10"/>
      </w:pPr>
      <w:r>
        <w:rPr>
          <w:rFonts w:ascii="Times New Roman" w:eastAsia="Times New Roman" w:hAnsi="Times New Roman" w:cs="Times New Roman"/>
          <w:sz w:val="20"/>
        </w:rPr>
        <w:t>15.3 Consequences of non-compliance....................................................................................................27</w:t>
      </w:r>
    </w:p>
    <w:p w:rsidR="00EF26AC" w:rsidRDefault="00BE77F0">
      <w:pPr>
        <w:spacing w:after="4" w:line="254" w:lineRule="auto"/>
        <w:ind w:left="860" w:hanging="10"/>
      </w:pPr>
      <w:r>
        <w:rPr>
          <w:rFonts w:ascii="Times New Roman" w:eastAsia="Times New Roman" w:hAnsi="Times New Roman" w:cs="Times New Roman"/>
          <w:sz w:val="20"/>
        </w:rPr>
        <w:t>ARTICLE 16 — PROVISION OF TRANS-NATIONAL OR VIRTUAL ACCESS TO RESEARCH</w:t>
      </w:r>
    </w:p>
    <w:p w:rsidR="00EF26AC" w:rsidRDefault="00BE77F0">
      <w:pPr>
        <w:spacing w:after="162"/>
        <w:ind w:left="10" w:right="-6" w:hanging="10"/>
        <w:jc w:val="right"/>
      </w:pPr>
      <w:r>
        <w:rPr>
          <w:rFonts w:ascii="Times New Roman" w:eastAsia="Times New Roman" w:hAnsi="Times New Roman" w:cs="Times New Roman"/>
          <w:sz w:val="20"/>
        </w:rPr>
        <w:t>INFRASTRUCTURE.....................................................................................................................28</w:t>
      </w:r>
    </w:p>
    <w:p w:rsidR="00EF26AC" w:rsidRDefault="00BE77F0">
      <w:pPr>
        <w:spacing w:after="189" w:line="254" w:lineRule="auto"/>
        <w:ind w:left="1129" w:hanging="10"/>
      </w:pPr>
      <w:r>
        <w:rPr>
          <w:rFonts w:ascii="Times New Roman" w:eastAsia="Times New Roman" w:hAnsi="Times New Roman" w:cs="Times New Roman"/>
          <w:sz w:val="20"/>
        </w:rPr>
        <w:t>16.1 Rules for providing trans-national access to research infrastructure...............................................28</w:t>
      </w:r>
    </w:p>
    <w:p w:rsidR="00EF26AC" w:rsidRDefault="00BE77F0">
      <w:pPr>
        <w:spacing w:after="166" w:line="254" w:lineRule="auto"/>
        <w:ind w:left="1129" w:hanging="10"/>
      </w:pPr>
      <w:r>
        <w:rPr>
          <w:rFonts w:ascii="Times New Roman" w:eastAsia="Times New Roman" w:hAnsi="Times New Roman" w:cs="Times New Roman"/>
          <w:sz w:val="20"/>
        </w:rPr>
        <w:t>16.2 Rules for providing virtual access to research infrastructure.......................................................... 28</w:t>
      </w:r>
    </w:p>
    <w:p w:rsidR="00EF26AC" w:rsidRDefault="00BE77F0">
      <w:pPr>
        <w:spacing w:after="190" w:line="254" w:lineRule="auto"/>
        <w:ind w:left="1129" w:hanging="10"/>
      </w:pPr>
      <w:r>
        <w:rPr>
          <w:rFonts w:ascii="Times New Roman" w:eastAsia="Times New Roman" w:hAnsi="Times New Roman" w:cs="Times New Roman"/>
          <w:sz w:val="20"/>
        </w:rPr>
        <w:t>16.3 Consequences of non-compliance....................................................................................................28</w:t>
      </w:r>
    </w:p>
    <w:p w:rsidR="00EF26AC" w:rsidRDefault="00BE77F0">
      <w:pPr>
        <w:spacing w:after="164"/>
        <w:ind w:left="293" w:hanging="10"/>
      </w:pPr>
      <w:r>
        <w:rPr>
          <w:rFonts w:ascii="Times New Roman" w:eastAsia="Times New Roman" w:hAnsi="Times New Roman" w:cs="Times New Roman"/>
          <w:b/>
          <w:sz w:val="20"/>
        </w:rPr>
        <w:t>SECTION 2 RIGHTS AND OBLIGATIONS RELATED TO THE GRANT ADMINISTRATION.............. 28</w:t>
      </w:r>
    </w:p>
    <w:p w:rsidR="00EF26AC" w:rsidRDefault="00BE77F0">
      <w:pPr>
        <w:spacing w:after="166" w:line="254" w:lineRule="auto"/>
        <w:ind w:left="860" w:hanging="10"/>
      </w:pPr>
      <w:r>
        <w:rPr>
          <w:rFonts w:ascii="Times New Roman" w:eastAsia="Times New Roman" w:hAnsi="Times New Roman" w:cs="Times New Roman"/>
          <w:sz w:val="20"/>
        </w:rPr>
        <w:t>ARTICLE 17 — GENERAL OBLIGATION TO INFORM............................................................................28</w:t>
      </w:r>
    </w:p>
    <w:p w:rsidR="00EF26AC" w:rsidRDefault="00BE77F0">
      <w:pPr>
        <w:spacing w:after="166" w:line="254" w:lineRule="auto"/>
        <w:ind w:left="1129" w:hanging="10"/>
      </w:pPr>
      <w:r>
        <w:rPr>
          <w:rFonts w:ascii="Times New Roman" w:eastAsia="Times New Roman" w:hAnsi="Times New Roman" w:cs="Times New Roman"/>
          <w:sz w:val="20"/>
        </w:rPr>
        <w:t>17.1 General obligation to provide information upon request.................................................................28</w:t>
      </w:r>
    </w:p>
    <w:p w:rsidR="00EF26AC" w:rsidRDefault="00BE77F0">
      <w:pPr>
        <w:spacing w:after="4" w:line="254" w:lineRule="auto"/>
        <w:ind w:left="1129" w:hanging="10"/>
      </w:pPr>
      <w:r>
        <w:rPr>
          <w:rFonts w:ascii="Times New Roman" w:eastAsia="Times New Roman" w:hAnsi="Times New Roman" w:cs="Times New Roman"/>
          <w:sz w:val="20"/>
        </w:rPr>
        <w:t>17.2 Obligation to keep information up to date and to inform about events and circumstances likely to</w:t>
      </w:r>
    </w:p>
    <w:p w:rsidR="00EF26AC" w:rsidRDefault="00BE77F0">
      <w:pPr>
        <w:spacing w:after="162"/>
        <w:ind w:left="10" w:right="-6" w:hanging="10"/>
        <w:jc w:val="right"/>
      </w:pPr>
      <w:r>
        <w:rPr>
          <w:rFonts w:ascii="Times New Roman" w:eastAsia="Times New Roman" w:hAnsi="Times New Roman" w:cs="Times New Roman"/>
          <w:sz w:val="20"/>
        </w:rPr>
        <w:t>affect the Agreement........................................................................................................................28</w:t>
      </w:r>
    </w:p>
    <w:p w:rsidR="00EF26AC" w:rsidRDefault="00BE77F0">
      <w:pPr>
        <w:spacing w:after="166" w:line="254" w:lineRule="auto"/>
        <w:ind w:left="1129" w:hanging="10"/>
      </w:pPr>
      <w:r>
        <w:rPr>
          <w:rFonts w:ascii="Times New Roman" w:eastAsia="Times New Roman" w:hAnsi="Times New Roman" w:cs="Times New Roman"/>
          <w:sz w:val="20"/>
        </w:rPr>
        <w:t>17.3 Consequences of non-compliance....................................................................................................28</w:t>
      </w:r>
    </w:p>
    <w:p w:rsidR="00EF26AC" w:rsidRDefault="00BE77F0">
      <w:pPr>
        <w:spacing w:after="166" w:line="254" w:lineRule="auto"/>
        <w:ind w:left="860" w:hanging="10"/>
      </w:pPr>
      <w:r>
        <w:rPr>
          <w:rFonts w:ascii="Times New Roman" w:eastAsia="Times New Roman" w:hAnsi="Times New Roman" w:cs="Times New Roman"/>
          <w:sz w:val="20"/>
        </w:rPr>
        <w:t>ARTICLE 18 — KEEPING RECORDS — SUPPORTING DOCUMENTATION.........................................29</w:t>
      </w:r>
    </w:p>
    <w:p w:rsidR="00EF26AC" w:rsidRDefault="00BE77F0">
      <w:pPr>
        <w:spacing w:after="166" w:line="254" w:lineRule="auto"/>
        <w:ind w:left="1129" w:hanging="10"/>
      </w:pPr>
      <w:r>
        <w:rPr>
          <w:rFonts w:ascii="Times New Roman" w:eastAsia="Times New Roman" w:hAnsi="Times New Roman" w:cs="Times New Roman"/>
          <w:sz w:val="20"/>
        </w:rPr>
        <w:t>18.1 Obligation to keep records and other supporting documentation....................................................29</w:t>
      </w:r>
    </w:p>
    <w:p w:rsidR="00EF26AC" w:rsidRDefault="00BE77F0">
      <w:pPr>
        <w:spacing w:after="189" w:line="254" w:lineRule="auto"/>
        <w:ind w:left="1129" w:hanging="10"/>
      </w:pPr>
      <w:r>
        <w:rPr>
          <w:rFonts w:ascii="Times New Roman" w:eastAsia="Times New Roman" w:hAnsi="Times New Roman" w:cs="Times New Roman"/>
          <w:sz w:val="20"/>
        </w:rPr>
        <w:t>18.2 Consequences of non-compliance....................................................................................................30</w:t>
      </w:r>
    </w:p>
    <w:p w:rsidR="00EF26AC" w:rsidRDefault="00BE77F0">
      <w:pPr>
        <w:spacing w:after="194" w:line="254" w:lineRule="auto"/>
        <w:ind w:left="860" w:hanging="10"/>
      </w:pPr>
      <w:r>
        <w:rPr>
          <w:rFonts w:ascii="Times New Roman" w:eastAsia="Times New Roman" w:hAnsi="Times New Roman" w:cs="Times New Roman"/>
          <w:sz w:val="20"/>
        </w:rPr>
        <w:t>ARTICLE 19 — SUBMISSION OF DELIVERABLES................................................................................. 30</w:t>
      </w:r>
    </w:p>
    <w:p w:rsidR="00EF26AC" w:rsidRDefault="00BE77F0">
      <w:pPr>
        <w:spacing w:after="166" w:line="254" w:lineRule="auto"/>
        <w:ind w:left="1129" w:hanging="10"/>
      </w:pPr>
      <w:r>
        <w:rPr>
          <w:rFonts w:ascii="Times New Roman" w:eastAsia="Times New Roman" w:hAnsi="Times New Roman" w:cs="Times New Roman"/>
          <w:sz w:val="20"/>
        </w:rPr>
        <w:t>19.1 Obligation to submit deliverables.................................................................................................... 30</w:t>
      </w:r>
    </w:p>
    <w:p w:rsidR="00EF26AC" w:rsidRDefault="00BE77F0">
      <w:pPr>
        <w:spacing w:after="166" w:line="254" w:lineRule="auto"/>
        <w:ind w:left="1129" w:hanging="10"/>
      </w:pPr>
      <w:r>
        <w:rPr>
          <w:rFonts w:ascii="Times New Roman" w:eastAsia="Times New Roman" w:hAnsi="Times New Roman" w:cs="Times New Roman"/>
          <w:sz w:val="20"/>
        </w:rPr>
        <w:t>19.2 Consequences of non-compliance....................................................................................................30</w:t>
      </w:r>
    </w:p>
    <w:p w:rsidR="00EF26AC" w:rsidRDefault="00BE77F0">
      <w:pPr>
        <w:spacing w:after="190"/>
        <w:ind w:left="10" w:right="-6" w:hanging="10"/>
        <w:jc w:val="right"/>
      </w:pPr>
      <w:r>
        <w:rPr>
          <w:rFonts w:ascii="Times New Roman" w:eastAsia="Times New Roman" w:hAnsi="Times New Roman" w:cs="Times New Roman"/>
          <w:sz w:val="20"/>
        </w:rPr>
        <w:t>ARTICLE 20 — REPORTING — PAYMENT REQUESTS.......................................................................... 30</w:t>
      </w:r>
    </w:p>
    <w:p w:rsidR="00EF26AC" w:rsidRDefault="00BE77F0">
      <w:pPr>
        <w:spacing w:after="194" w:line="254" w:lineRule="auto"/>
        <w:ind w:left="1129" w:hanging="10"/>
      </w:pPr>
      <w:r>
        <w:rPr>
          <w:rFonts w:ascii="Times New Roman" w:eastAsia="Times New Roman" w:hAnsi="Times New Roman" w:cs="Times New Roman"/>
          <w:sz w:val="20"/>
        </w:rPr>
        <w:t>20.1 Obligation to submit reports............................................................................................................ 30</w:t>
      </w:r>
    </w:p>
    <w:p w:rsidR="00EF26AC" w:rsidRDefault="00BE77F0">
      <w:pPr>
        <w:spacing w:after="166" w:line="254" w:lineRule="auto"/>
        <w:ind w:left="1129" w:hanging="10"/>
      </w:pPr>
      <w:r>
        <w:rPr>
          <w:rFonts w:ascii="Times New Roman" w:eastAsia="Times New Roman" w:hAnsi="Times New Roman" w:cs="Times New Roman"/>
          <w:sz w:val="20"/>
        </w:rPr>
        <w:t>20.2 Reporting periods............................................................................................................................. 30</w:t>
      </w:r>
    </w:p>
    <w:p w:rsidR="00EF26AC" w:rsidRDefault="00BE77F0">
      <w:pPr>
        <w:spacing w:after="189" w:line="254" w:lineRule="auto"/>
        <w:ind w:left="1129" w:hanging="10"/>
      </w:pPr>
      <w:r>
        <w:rPr>
          <w:rFonts w:ascii="Times New Roman" w:eastAsia="Times New Roman" w:hAnsi="Times New Roman" w:cs="Times New Roman"/>
          <w:sz w:val="20"/>
        </w:rPr>
        <w:t>20.3 Periodic reports — Requests for interim payments.........................................................................31</w:t>
      </w:r>
    </w:p>
    <w:p w:rsidR="00EF26AC" w:rsidRDefault="00BE77F0">
      <w:pPr>
        <w:spacing w:after="166" w:line="254" w:lineRule="auto"/>
        <w:ind w:left="1129" w:hanging="10"/>
      </w:pPr>
      <w:r>
        <w:rPr>
          <w:rFonts w:ascii="Times New Roman" w:eastAsia="Times New Roman" w:hAnsi="Times New Roman" w:cs="Times New Roman"/>
          <w:sz w:val="20"/>
        </w:rPr>
        <w:t>20.4 Final report — Request for payment of the balance....................................................................... 32</w:t>
      </w:r>
    </w:p>
    <w:p w:rsidR="00EF26AC" w:rsidRDefault="00BE77F0">
      <w:pPr>
        <w:spacing w:after="189" w:line="254" w:lineRule="auto"/>
        <w:ind w:left="1129" w:hanging="10"/>
      </w:pPr>
      <w:r>
        <w:rPr>
          <w:rFonts w:ascii="Times New Roman" w:eastAsia="Times New Roman" w:hAnsi="Times New Roman" w:cs="Times New Roman"/>
          <w:sz w:val="20"/>
        </w:rPr>
        <w:t>20.5 Information on cumulative expenditure incurred.............................................................................32</w:t>
      </w:r>
    </w:p>
    <w:p w:rsidR="00EF26AC" w:rsidRDefault="00BE77F0">
      <w:pPr>
        <w:spacing w:after="166" w:line="254" w:lineRule="auto"/>
        <w:ind w:left="1129" w:hanging="10"/>
      </w:pPr>
      <w:r>
        <w:rPr>
          <w:rFonts w:ascii="Times New Roman" w:eastAsia="Times New Roman" w:hAnsi="Times New Roman" w:cs="Times New Roman"/>
          <w:sz w:val="20"/>
        </w:rPr>
        <w:t>20.6 Currency for financial statements and conversion into euro........................................................... 33</w:t>
      </w:r>
    </w:p>
    <w:p w:rsidR="00EF26AC" w:rsidRDefault="00BE77F0">
      <w:pPr>
        <w:spacing w:after="166" w:line="254" w:lineRule="auto"/>
        <w:ind w:left="1129" w:hanging="10"/>
      </w:pPr>
      <w:r>
        <w:rPr>
          <w:rFonts w:ascii="Times New Roman" w:eastAsia="Times New Roman" w:hAnsi="Times New Roman" w:cs="Times New Roman"/>
          <w:sz w:val="20"/>
        </w:rPr>
        <w:t>20.7 Language of reports..........................................................................................................................33</w:t>
      </w:r>
    </w:p>
    <w:p w:rsidR="00EF26AC" w:rsidRDefault="00BE77F0">
      <w:pPr>
        <w:spacing w:after="166" w:line="254" w:lineRule="auto"/>
        <w:ind w:left="1129" w:hanging="10"/>
      </w:pPr>
      <w:r>
        <w:rPr>
          <w:rFonts w:ascii="Times New Roman" w:eastAsia="Times New Roman" w:hAnsi="Times New Roman" w:cs="Times New Roman"/>
          <w:sz w:val="20"/>
        </w:rPr>
        <w:t>20.8 Consequences of non-compliance....................................................................................................33</w:t>
      </w:r>
    </w:p>
    <w:p w:rsidR="00EF26AC" w:rsidRDefault="00BE77F0">
      <w:pPr>
        <w:spacing w:after="184"/>
        <w:ind w:left="10" w:right="-6" w:hanging="10"/>
        <w:jc w:val="right"/>
      </w:pPr>
      <w:r>
        <w:rPr>
          <w:rFonts w:ascii="Times New Roman" w:eastAsia="Times New Roman" w:hAnsi="Times New Roman" w:cs="Times New Roman"/>
          <w:sz w:val="20"/>
        </w:rPr>
        <w:t>ARTICLE 21 — PAYMENTS AND PAYMENT ARRANGEMENTS...........................................................33</w:t>
      </w:r>
    </w:p>
    <w:p w:rsidR="00EF26AC" w:rsidRDefault="00BE77F0">
      <w:pPr>
        <w:spacing w:after="166" w:line="254" w:lineRule="auto"/>
        <w:ind w:left="1129" w:hanging="10"/>
      </w:pPr>
      <w:r>
        <w:rPr>
          <w:rFonts w:ascii="Times New Roman" w:eastAsia="Times New Roman" w:hAnsi="Times New Roman" w:cs="Times New Roman"/>
          <w:sz w:val="20"/>
        </w:rPr>
        <w:t>21.1 Payments to be made....................................................................................................................... 33</w:t>
      </w:r>
    </w:p>
    <w:p w:rsidR="00EF26AC" w:rsidRDefault="00BE77F0">
      <w:pPr>
        <w:spacing w:after="166" w:line="254" w:lineRule="auto"/>
        <w:ind w:left="1129" w:hanging="10"/>
      </w:pPr>
      <w:r>
        <w:rPr>
          <w:rFonts w:ascii="Times New Roman" w:eastAsia="Times New Roman" w:hAnsi="Times New Roman" w:cs="Times New Roman"/>
          <w:sz w:val="20"/>
        </w:rPr>
        <w:t>21.2 Pre-financing payment — Amount — Amount retained for the Guarantee Fund...........................33</w:t>
      </w:r>
    </w:p>
    <w:p w:rsidR="00EF26AC" w:rsidRDefault="00BE77F0">
      <w:pPr>
        <w:spacing w:after="166" w:line="254" w:lineRule="auto"/>
        <w:ind w:left="1129" w:hanging="10"/>
      </w:pPr>
      <w:r>
        <w:rPr>
          <w:rFonts w:ascii="Times New Roman" w:eastAsia="Times New Roman" w:hAnsi="Times New Roman" w:cs="Times New Roman"/>
          <w:sz w:val="20"/>
        </w:rPr>
        <w:t>21.3 Interim payments — Amount — Calculation..................................................................................34</w:t>
      </w:r>
    </w:p>
    <w:p w:rsidR="00EF26AC" w:rsidRDefault="00BE77F0">
      <w:pPr>
        <w:spacing w:after="4" w:line="254" w:lineRule="auto"/>
        <w:ind w:left="1129" w:hanging="10"/>
      </w:pPr>
      <w:r>
        <w:rPr>
          <w:rFonts w:ascii="Times New Roman" w:eastAsia="Times New Roman" w:hAnsi="Times New Roman" w:cs="Times New Roman"/>
          <w:sz w:val="20"/>
        </w:rPr>
        <w:t>21.4 Payment of the balance — Amount — Calculation — Release of the amount retained for the</w:t>
      </w:r>
    </w:p>
    <w:p w:rsidR="00EF26AC" w:rsidRDefault="00BE77F0">
      <w:pPr>
        <w:spacing w:after="162"/>
        <w:ind w:left="10" w:right="-6" w:hanging="10"/>
        <w:jc w:val="right"/>
      </w:pPr>
      <w:r>
        <w:rPr>
          <w:rFonts w:ascii="Times New Roman" w:eastAsia="Times New Roman" w:hAnsi="Times New Roman" w:cs="Times New Roman"/>
          <w:sz w:val="20"/>
        </w:rPr>
        <w:t>Guarantee Fund................................................................................................................................34</w:t>
      </w:r>
    </w:p>
    <w:p w:rsidR="00EF26AC" w:rsidRDefault="00BE77F0">
      <w:pPr>
        <w:spacing w:after="166" w:line="254" w:lineRule="auto"/>
        <w:ind w:left="1129" w:hanging="10"/>
      </w:pPr>
      <w:r>
        <w:rPr>
          <w:rFonts w:ascii="Times New Roman" w:eastAsia="Times New Roman" w:hAnsi="Times New Roman" w:cs="Times New Roman"/>
          <w:sz w:val="20"/>
        </w:rPr>
        <w:t>21.5 Notification of amounts due.............................................................................................................35</w:t>
      </w:r>
    </w:p>
    <w:p w:rsidR="00EF26AC" w:rsidRDefault="00BE77F0">
      <w:pPr>
        <w:spacing w:after="166" w:line="254" w:lineRule="auto"/>
        <w:ind w:left="1129" w:hanging="10"/>
      </w:pPr>
      <w:r>
        <w:rPr>
          <w:rFonts w:ascii="Times New Roman" w:eastAsia="Times New Roman" w:hAnsi="Times New Roman" w:cs="Times New Roman"/>
          <w:sz w:val="20"/>
        </w:rPr>
        <w:t>21.6 Currency for payments.....................................................................................................................35</w:t>
      </w:r>
    </w:p>
    <w:p w:rsidR="00EF26AC" w:rsidRDefault="00BE77F0">
      <w:pPr>
        <w:spacing w:after="166" w:line="254" w:lineRule="auto"/>
        <w:ind w:left="1129" w:hanging="10"/>
      </w:pPr>
      <w:r>
        <w:rPr>
          <w:rFonts w:ascii="Times New Roman" w:eastAsia="Times New Roman" w:hAnsi="Times New Roman" w:cs="Times New Roman"/>
          <w:sz w:val="20"/>
        </w:rPr>
        <w:t>21.7 Payments to the coordinator — Distribution to the beneficiaries....................................................35</w:t>
      </w:r>
    </w:p>
    <w:p w:rsidR="00EF26AC" w:rsidRDefault="00BE77F0">
      <w:pPr>
        <w:spacing w:after="166" w:line="254" w:lineRule="auto"/>
        <w:ind w:left="1129" w:hanging="10"/>
      </w:pPr>
      <w:r>
        <w:rPr>
          <w:rFonts w:ascii="Times New Roman" w:eastAsia="Times New Roman" w:hAnsi="Times New Roman" w:cs="Times New Roman"/>
          <w:sz w:val="20"/>
        </w:rPr>
        <w:t>21.8 Bank account for payments..............................................................................................................36</w:t>
      </w:r>
    </w:p>
    <w:p w:rsidR="00EF26AC" w:rsidRDefault="00BE77F0">
      <w:pPr>
        <w:spacing w:after="166" w:line="254" w:lineRule="auto"/>
        <w:ind w:left="1129" w:hanging="10"/>
      </w:pPr>
      <w:r>
        <w:rPr>
          <w:rFonts w:ascii="Times New Roman" w:eastAsia="Times New Roman" w:hAnsi="Times New Roman" w:cs="Times New Roman"/>
          <w:sz w:val="20"/>
        </w:rPr>
        <w:t>21.9 Costs of payment transfers...............................................................................................................36</w:t>
      </w:r>
    </w:p>
    <w:p w:rsidR="00EF26AC" w:rsidRDefault="00BE77F0">
      <w:pPr>
        <w:spacing w:after="166" w:line="254" w:lineRule="auto"/>
        <w:ind w:left="1129" w:hanging="10"/>
      </w:pPr>
      <w:r>
        <w:rPr>
          <w:rFonts w:ascii="Times New Roman" w:eastAsia="Times New Roman" w:hAnsi="Times New Roman" w:cs="Times New Roman"/>
          <w:sz w:val="20"/>
        </w:rPr>
        <w:t>21.10 Date of payment.............................................................................................................................36</w:t>
      </w:r>
    </w:p>
    <w:p w:rsidR="00EF26AC" w:rsidRDefault="00BE77F0">
      <w:pPr>
        <w:spacing w:after="166" w:line="254" w:lineRule="auto"/>
        <w:ind w:left="1129" w:hanging="10"/>
      </w:pPr>
      <w:r>
        <w:rPr>
          <w:rFonts w:ascii="Times New Roman" w:eastAsia="Times New Roman" w:hAnsi="Times New Roman" w:cs="Times New Roman"/>
          <w:sz w:val="20"/>
        </w:rPr>
        <w:t>21.11 Consequences of non-compliance..................................................................................................36</w:t>
      </w:r>
    </w:p>
    <w:p w:rsidR="00EF26AC" w:rsidRDefault="00BE77F0">
      <w:pPr>
        <w:spacing w:after="19" w:line="254" w:lineRule="auto"/>
        <w:ind w:left="860" w:hanging="10"/>
      </w:pPr>
      <w:r>
        <w:rPr>
          <w:rFonts w:ascii="Times New Roman" w:eastAsia="Times New Roman" w:hAnsi="Times New Roman" w:cs="Times New Roman"/>
          <w:sz w:val="20"/>
        </w:rPr>
        <w:t>ARTICLE 22 — CHECKS, REVIEWS, AUDITS AND INVESTIGATIONS — EXTENSION OF</w:t>
      </w:r>
    </w:p>
    <w:p w:rsidR="00EF26AC" w:rsidRDefault="00BE77F0">
      <w:pPr>
        <w:spacing w:after="162"/>
        <w:ind w:left="10" w:right="-6" w:hanging="10"/>
        <w:jc w:val="right"/>
      </w:pPr>
      <w:r>
        <w:rPr>
          <w:rFonts w:ascii="Times New Roman" w:eastAsia="Times New Roman" w:hAnsi="Times New Roman" w:cs="Times New Roman"/>
          <w:sz w:val="20"/>
        </w:rPr>
        <w:t>FINDINGS..................................................................................................................................... 37</w:t>
      </w:r>
    </w:p>
    <w:p w:rsidR="00EF26AC" w:rsidRDefault="00BE77F0">
      <w:pPr>
        <w:spacing w:after="166" w:line="254" w:lineRule="auto"/>
        <w:ind w:left="1129" w:hanging="10"/>
      </w:pPr>
      <w:r>
        <w:rPr>
          <w:rFonts w:ascii="Times New Roman" w:eastAsia="Times New Roman" w:hAnsi="Times New Roman" w:cs="Times New Roman"/>
          <w:sz w:val="20"/>
        </w:rPr>
        <w:t>22.1 Checks, reviews and audits by the Agency and the Commission....................................................37</w:t>
      </w:r>
    </w:p>
    <w:p w:rsidR="00EF26AC" w:rsidRDefault="00BE77F0">
      <w:pPr>
        <w:spacing w:after="166" w:line="254" w:lineRule="auto"/>
        <w:ind w:left="1129" w:hanging="10"/>
      </w:pPr>
      <w:r>
        <w:rPr>
          <w:rFonts w:ascii="Times New Roman" w:eastAsia="Times New Roman" w:hAnsi="Times New Roman" w:cs="Times New Roman"/>
          <w:sz w:val="20"/>
        </w:rPr>
        <w:t>22.2 Investigations by the European Anti-Fraud Office (OLAF)............................................................39</w:t>
      </w:r>
    </w:p>
    <w:p w:rsidR="00EF26AC" w:rsidRDefault="00BE77F0">
      <w:pPr>
        <w:spacing w:after="166" w:line="254" w:lineRule="auto"/>
        <w:ind w:left="1129" w:hanging="10"/>
      </w:pPr>
      <w:r>
        <w:rPr>
          <w:rFonts w:ascii="Times New Roman" w:eastAsia="Times New Roman" w:hAnsi="Times New Roman" w:cs="Times New Roman"/>
          <w:sz w:val="20"/>
        </w:rPr>
        <w:t>22.3 Checks and audits by the European Court of Auditors (ECA)........................................................39</w:t>
      </w:r>
    </w:p>
    <w:p w:rsidR="00EF26AC" w:rsidRDefault="00BE77F0">
      <w:pPr>
        <w:spacing w:after="166" w:line="254" w:lineRule="auto"/>
        <w:ind w:left="1129" w:hanging="10"/>
      </w:pPr>
      <w:r>
        <w:rPr>
          <w:rFonts w:ascii="Times New Roman" w:eastAsia="Times New Roman" w:hAnsi="Times New Roman" w:cs="Times New Roman"/>
          <w:sz w:val="20"/>
        </w:rPr>
        <w:t>22.4 Checks, reviews, audits and investigations for international organisations.....................................39</w:t>
      </w:r>
    </w:p>
    <w:p w:rsidR="00EF26AC" w:rsidRDefault="00BE77F0">
      <w:pPr>
        <w:spacing w:after="4" w:line="254" w:lineRule="auto"/>
        <w:ind w:left="1129" w:hanging="10"/>
      </w:pPr>
      <w:r>
        <w:rPr>
          <w:rFonts w:ascii="Times New Roman" w:eastAsia="Times New Roman" w:hAnsi="Times New Roman" w:cs="Times New Roman"/>
          <w:sz w:val="20"/>
        </w:rPr>
        <w:t>22.5 Consequences of findings in checks, reviews, audits and investigations — Extension of</w:t>
      </w:r>
    </w:p>
    <w:p w:rsidR="00EF26AC" w:rsidRDefault="00BE77F0">
      <w:pPr>
        <w:spacing w:after="162"/>
        <w:ind w:left="10" w:right="-6" w:hanging="10"/>
        <w:jc w:val="right"/>
      </w:pPr>
      <w:r>
        <w:rPr>
          <w:rFonts w:ascii="Times New Roman" w:eastAsia="Times New Roman" w:hAnsi="Times New Roman" w:cs="Times New Roman"/>
          <w:sz w:val="20"/>
        </w:rPr>
        <w:t>findings.............................................................................................................................................39</w:t>
      </w:r>
    </w:p>
    <w:p w:rsidR="00EF26AC" w:rsidRDefault="00BE77F0">
      <w:pPr>
        <w:spacing w:after="189" w:line="254" w:lineRule="auto"/>
        <w:ind w:left="1129" w:hanging="10"/>
      </w:pPr>
      <w:r>
        <w:rPr>
          <w:rFonts w:ascii="Times New Roman" w:eastAsia="Times New Roman" w:hAnsi="Times New Roman" w:cs="Times New Roman"/>
          <w:sz w:val="20"/>
        </w:rPr>
        <w:t>22.6 Consequences of non-compliance....................................................................................................41</w:t>
      </w:r>
    </w:p>
    <w:p w:rsidR="00EF26AC" w:rsidRDefault="00BE77F0">
      <w:pPr>
        <w:spacing w:after="162"/>
        <w:ind w:left="10" w:right="-6" w:hanging="10"/>
        <w:jc w:val="right"/>
      </w:pPr>
      <w:r>
        <w:rPr>
          <w:rFonts w:ascii="Times New Roman" w:eastAsia="Times New Roman" w:hAnsi="Times New Roman" w:cs="Times New Roman"/>
          <w:sz w:val="20"/>
        </w:rPr>
        <w:t>ARTICLE 23 — EVALUATION OF THE IMPACT OF THE ACTION....................................................... 41</w:t>
      </w:r>
    </w:p>
    <w:p w:rsidR="00EF26AC" w:rsidRDefault="00BE77F0">
      <w:pPr>
        <w:spacing w:after="166" w:line="254" w:lineRule="auto"/>
        <w:ind w:left="1129" w:hanging="10"/>
      </w:pPr>
      <w:r>
        <w:rPr>
          <w:rFonts w:ascii="Times New Roman" w:eastAsia="Times New Roman" w:hAnsi="Times New Roman" w:cs="Times New Roman"/>
          <w:sz w:val="20"/>
        </w:rPr>
        <w:t>23.1 Right to evaluate the impact of the action.......................................................................................41</w:t>
      </w:r>
    </w:p>
    <w:p w:rsidR="00EF26AC" w:rsidRDefault="00BE77F0">
      <w:pPr>
        <w:spacing w:after="190" w:line="254" w:lineRule="auto"/>
        <w:ind w:left="1129" w:hanging="10"/>
      </w:pPr>
      <w:r>
        <w:rPr>
          <w:rFonts w:ascii="Times New Roman" w:eastAsia="Times New Roman" w:hAnsi="Times New Roman" w:cs="Times New Roman"/>
          <w:sz w:val="20"/>
        </w:rPr>
        <w:t>23.2 Consequences of non-compliance....................................................................................................42</w:t>
      </w:r>
    </w:p>
    <w:p w:rsidR="00EF26AC" w:rsidRDefault="00BE77F0">
      <w:pPr>
        <w:spacing w:after="164"/>
        <w:ind w:left="293" w:hanging="10"/>
      </w:pPr>
      <w:r>
        <w:rPr>
          <w:rFonts w:ascii="Times New Roman" w:eastAsia="Times New Roman" w:hAnsi="Times New Roman" w:cs="Times New Roman"/>
          <w:b/>
          <w:sz w:val="20"/>
        </w:rPr>
        <w:t>SECTION 3 RIGHTS AND OBLIGATIONS RELATED TO BACKGROUND AND RESULTS................. 42</w:t>
      </w:r>
    </w:p>
    <w:p w:rsidR="00EF26AC" w:rsidRDefault="00BE77F0">
      <w:pPr>
        <w:spacing w:after="161"/>
        <w:ind w:left="10" w:right="-6" w:hanging="10"/>
        <w:jc w:val="right"/>
      </w:pPr>
      <w:r>
        <w:rPr>
          <w:rFonts w:ascii="Times New Roman" w:eastAsia="Times New Roman" w:hAnsi="Times New Roman" w:cs="Times New Roman"/>
          <w:b/>
          <w:sz w:val="20"/>
        </w:rPr>
        <w:t xml:space="preserve">SUBSECTION 1 GENERAL............................................................................................................................42 </w:t>
      </w:r>
      <w:r>
        <w:rPr>
          <w:rFonts w:ascii="Times New Roman" w:eastAsia="Times New Roman" w:hAnsi="Times New Roman" w:cs="Times New Roman"/>
          <w:sz w:val="20"/>
        </w:rPr>
        <w:t>ARTICLE 23a — MANAGEMENT OF INTELLECTUAL PROPERTY......................................................42</w:t>
      </w:r>
    </w:p>
    <w:p w:rsidR="00EF26AC" w:rsidRDefault="00BE77F0">
      <w:pPr>
        <w:spacing w:after="4" w:line="254" w:lineRule="auto"/>
        <w:ind w:left="1129" w:hanging="10"/>
      </w:pPr>
      <w:r>
        <w:rPr>
          <w:rFonts w:ascii="Times New Roman" w:eastAsia="Times New Roman" w:hAnsi="Times New Roman" w:cs="Times New Roman"/>
          <w:sz w:val="20"/>
        </w:rPr>
        <w:t>23a.1 Obligation to take measures to implement the Commission Recommendation on the management</w:t>
      </w:r>
    </w:p>
    <w:p w:rsidR="00EF26AC" w:rsidRDefault="00BE77F0">
      <w:pPr>
        <w:spacing w:after="184"/>
        <w:ind w:left="10" w:right="-6" w:hanging="10"/>
        <w:jc w:val="right"/>
      </w:pPr>
      <w:r>
        <w:rPr>
          <w:rFonts w:ascii="Times New Roman" w:eastAsia="Times New Roman" w:hAnsi="Times New Roman" w:cs="Times New Roman"/>
          <w:sz w:val="20"/>
        </w:rPr>
        <w:t>of intellectual property in knowledge transfer activities.................................................................42</w:t>
      </w:r>
    </w:p>
    <w:p w:rsidR="00EF26AC" w:rsidRDefault="00BE77F0">
      <w:pPr>
        <w:spacing w:after="196" w:line="254" w:lineRule="auto"/>
        <w:ind w:left="1129" w:hanging="10"/>
      </w:pPr>
      <w:r>
        <w:rPr>
          <w:rFonts w:ascii="Times New Roman" w:eastAsia="Times New Roman" w:hAnsi="Times New Roman" w:cs="Times New Roman"/>
          <w:sz w:val="20"/>
        </w:rPr>
        <w:t>23a.2 Consequences of non-compliance.................................................................................................. 42</w:t>
      </w:r>
    </w:p>
    <w:p w:rsidR="00EF26AC" w:rsidRDefault="00BE77F0">
      <w:pPr>
        <w:spacing w:after="164"/>
        <w:ind w:left="577" w:hanging="10"/>
      </w:pPr>
      <w:r>
        <w:rPr>
          <w:rFonts w:ascii="Times New Roman" w:eastAsia="Times New Roman" w:hAnsi="Times New Roman" w:cs="Times New Roman"/>
          <w:b/>
          <w:sz w:val="20"/>
        </w:rPr>
        <w:t>SUBSECTION 2 RIGHTS AND OBLIGATIONS RELATED TO BACKGROUND................................ 42</w:t>
      </w:r>
    </w:p>
    <w:p w:rsidR="00EF26AC" w:rsidRDefault="00BE77F0">
      <w:pPr>
        <w:spacing w:after="189" w:line="254" w:lineRule="auto"/>
        <w:ind w:left="860" w:hanging="10"/>
      </w:pPr>
      <w:r>
        <w:rPr>
          <w:rFonts w:ascii="Times New Roman" w:eastAsia="Times New Roman" w:hAnsi="Times New Roman" w:cs="Times New Roman"/>
          <w:sz w:val="20"/>
        </w:rPr>
        <w:t>ARTICLE 24 — AGREEMENT ON BACKGROUND..................................................................................42</w:t>
      </w:r>
    </w:p>
    <w:p w:rsidR="00EF26AC" w:rsidRDefault="00BE77F0">
      <w:pPr>
        <w:spacing w:after="166" w:line="254" w:lineRule="auto"/>
        <w:ind w:left="1129" w:hanging="10"/>
      </w:pPr>
      <w:r>
        <w:rPr>
          <w:rFonts w:ascii="Times New Roman" w:eastAsia="Times New Roman" w:hAnsi="Times New Roman" w:cs="Times New Roman"/>
          <w:sz w:val="20"/>
        </w:rPr>
        <w:t>24.1 Agreement on background............................................................................................................... 42</w:t>
      </w:r>
    </w:p>
    <w:p w:rsidR="00EF26AC" w:rsidRDefault="00BE77F0">
      <w:pPr>
        <w:spacing w:after="166" w:line="254" w:lineRule="auto"/>
        <w:ind w:left="1129" w:hanging="10"/>
      </w:pPr>
      <w:r>
        <w:rPr>
          <w:rFonts w:ascii="Times New Roman" w:eastAsia="Times New Roman" w:hAnsi="Times New Roman" w:cs="Times New Roman"/>
          <w:sz w:val="20"/>
        </w:rPr>
        <w:t>24.2 Consequences of non-compliance....................................................................................................42</w:t>
      </w:r>
    </w:p>
    <w:p w:rsidR="00EF26AC" w:rsidRDefault="00BE77F0">
      <w:pPr>
        <w:spacing w:after="166" w:line="254" w:lineRule="auto"/>
        <w:ind w:left="860" w:hanging="10"/>
      </w:pPr>
      <w:r>
        <w:rPr>
          <w:rFonts w:ascii="Times New Roman" w:eastAsia="Times New Roman" w:hAnsi="Times New Roman" w:cs="Times New Roman"/>
          <w:sz w:val="20"/>
        </w:rPr>
        <w:t>ARTICLE 25 — ACCESS RIGHTS TO BACKGROUND............................................................................43</w:t>
      </w:r>
    </w:p>
    <w:p w:rsidR="00EF26AC" w:rsidRDefault="00BE77F0">
      <w:pPr>
        <w:spacing w:after="166" w:line="254" w:lineRule="auto"/>
        <w:ind w:left="1129" w:hanging="10"/>
      </w:pPr>
      <w:r>
        <w:rPr>
          <w:rFonts w:ascii="Times New Roman" w:eastAsia="Times New Roman" w:hAnsi="Times New Roman" w:cs="Times New Roman"/>
          <w:sz w:val="20"/>
        </w:rPr>
        <w:t>25.1 Exercise of access rights — Waiving of access rights — No sub-licensing....................................43</w:t>
      </w:r>
    </w:p>
    <w:p w:rsidR="00EF26AC" w:rsidRDefault="00BE77F0">
      <w:pPr>
        <w:spacing w:after="189" w:line="254" w:lineRule="auto"/>
        <w:ind w:left="1129" w:hanging="10"/>
      </w:pPr>
      <w:r>
        <w:rPr>
          <w:rFonts w:ascii="Times New Roman" w:eastAsia="Times New Roman" w:hAnsi="Times New Roman" w:cs="Times New Roman"/>
          <w:sz w:val="20"/>
        </w:rPr>
        <w:t>25.2 Access rights for other beneficiaries, for implementing their own tasks under the action...............43</w:t>
      </w:r>
    </w:p>
    <w:p w:rsidR="00EF26AC" w:rsidRDefault="00BE77F0">
      <w:pPr>
        <w:spacing w:after="194" w:line="254" w:lineRule="auto"/>
        <w:ind w:left="1129" w:hanging="10"/>
      </w:pPr>
      <w:r>
        <w:rPr>
          <w:rFonts w:ascii="Times New Roman" w:eastAsia="Times New Roman" w:hAnsi="Times New Roman" w:cs="Times New Roman"/>
          <w:sz w:val="20"/>
        </w:rPr>
        <w:t>25.3 Access rights for other beneficiaries, for exploiting their own results............................................ 43</w:t>
      </w:r>
    </w:p>
    <w:p w:rsidR="00EF26AC" w:rsidRDefault="00BE77F0">
      <w:pPr>
        <w:spacing w:after="166" w:line="254" w:lineRule="auto"/>
        <w:ind w:left="1129" w:hanging="10"/>
      </w:pPr>
      <w:r>
        <w:rPr>
          <w:rFonts w:ascii="Times New Roman" w:eastAsia="Times New Roman" w:hAnsi="Times New Roman" w:cs="Times New Roman"/>
          <w:sz w:val="20"/>
        </w:rPr>
        <w:t>25.4 Access rights for affiliated entities.................................................................................................. 43</w:t>
      </w:r>
    </w:p>
    <w:p w:rsidR="00EF26AC" w:rsidRDefault="00BE77F0">
      <w:pPr>
        <w:spacing w:after="166" w:line="254" w:lineRule="auto"/>
        <w:ind w:left="1129" w:hanging="10"/>
      </w:pPr>
      <w:r>
        <w:rPr>
          <w:rFonts w:ascii="Times New Roman" w:eastAsia="Times New Roman" w:hAnsi="Times New Roman" w:cs="Times New Roman"/>
          <w:sz w:val="20"/>
        </w:rPr>
        <w:t>25.5 Access rights for third parties..........................................................................................................44</w:t>
      </w:r>
    </w:p>
    <w:p w:rsidR="00EF26AC" w:rsidRDefault="00BE77F0">
      <w:pPr>
        <w:spacing w:after="166" w:line="254" w:lineRule="auto"/>
        <w:ind w:left="1129" w:hanging="10"/>
      </w:pPr>
      <w:r>
        <w:rPr>
          <w:rFonts w:ascii="Times New Roman" w:eastAsia="Times New Roman" w:hAnsi="Times New Roman" w:cs="Times New Roman"/>
          <w:sz w:val="20"/>
        </w:rPr>
        <w:t>25.6 Consequences of non-compliance....................................................................................................44</w:t>
      </w:r>
    </w:p>
    <w:p w:rsidR="00EF26AC" w:rsidRDefault="00BE77F0">
      <w:pPr>
        <w:spacing w:after="164"/>
        <w:ind w:left="577" w:hanging="10"/>
      </w:pPr>
      <w:r>
        <w:rPr>
          <w:rFonts w:ascii="Times New Roman" w:eastAsia="Times New Roman" w:hAnsi="Times New Roman" w:cs="Times New Roman"/>
          <w:b/>
          <w:sz w:val="20"/>
        </w:rPr>
        <w:t>SUBSECTION 3 RIGHTS AND OBLIGATIONS RELATED TO RESULTS............................................44</w:t>
      </w:r>
    </w:p>
    <w:p w:rsidR="00EF26AC" w:rsidRDefault="00BE77F0">
      <w:pPr>
        <w:spacing w:after="189" w:line="254" w:lineRule="auto"/>
        <w:ind w:left="860" w:hanging="10"/>
      </w:pPr>
      <w:r>
        <w:rPr>
          <w:rFonts w:ascii="Times New Roman" w:eastAsia="Times New Roman" w:hAnsi="Times New Roman" w:cs="Times New Roman"/>
          <w:sz w:val="20"/>
        </w:rPr>
        <w:t>ARTICLE 26 — OWNERSHIP OF RESULTS...............................................................................................44</w:t>
      </w:r>
    </w:p>
    <w:p w:rsidR="00EF26AC" w:rsidRDefault="00BE77F0">
      <w:pPr>
        <w:spacing w:after="194" w:line="254" w:lineRule="auto"/>
        <w:ind w:left="1129" w:hanging="10"/>
      </w:pPr>
      <w:r>
        <w:rPr>
          <w:rFonts w:ascii="Times New Roman" w:eastAsia="Times New Roman" w:hAnsi="Times New Roman" w:cs="Times New Roman"/>
          <w:sz w:val="20"/>
        </w:rPr>
        <w:t>26.1 Ownership by the beneficiary that generates the results................................................................. 44</w:t>
      </w:r>
    </w:p>
    <w:p w:rsidR="00EF26AC" w:rsidRDefault="00BE77F0">
      <w:pPr>
        <w:spacing w:after="166" w:line="254" w:lineRule="auto"/>
        <w:ind w:left="1129" w:hanging="10"/>
      </w:pPr>
      <w:r>
        <w:rPr>
          <w:rFonts w:ascii="Times New Roman" w:eastAsia="Times New Roman" w:hAnsi="Times New Roman" w:cs="Times New Roman"/>
          <w:sz w:val="20"/>
        </w:rPr>
        <w:t>26.2 Joint ownership by several beneficiaries......................................................................................... 44</w:t>
      </w:r>
    </w:p>
    <w:p w:rsidR="00EF26AC" w:rsidRDefault="00BE77F0">
      <w:pPr>
        <w:spacing w:after="166" w:line="254" w:lineRule="auto"/>
        <w:ind w:left="1129" w:hanging="10"/>
      </w:pPr>
      <w:r>
        <w:rPr>
          <w:rFonts w:ascii="Times New Roman" w:eastAsia="Times New Roman" w:hAnsi="Times New Roman" w:cs="Times New Roman"/>
          <w:sz w:val="20"/>
        </w:rPr>
        <w:t>26.3 Rights of third parties (including personnel)...................................................................................45</w:t>
      </w:r>
    </w:p>
    <w:p w:rsidR="00EF26AC" w:rsidRDefault="00BE77F0">
      <w:pPr>
        <w:spacing w:after="166" w:line="254" w:lineRule="auto"/>
        <w:ind w:left="1129" w:hanging="10"/>
      </w:pPr>
      <w:r>
        <w:rPr>
          <w:rFonts w:ascii="Times New Roman" w:eastAsia="Times New Roman" w:hAnsi="Times New Roman" w:cs="Times New Roman"/>
          <w:sz w:val="20"/>
        </w:rPr>
        <w:t>26.4 Agency ownership, to protect results...............................................................................................45</w:t>
      </w:r>
    </w:p>
    <w:p w:rsidR="00EF26AC" w:rsidRDefault="00BE77F0">
      <w:pPr>
        <w:spacing w:after="189" w:line="254" w:lineRule="auto"/>
        <w:ind w:left="1129" w:hanging="10"/>
      </w:pPr>
      <w:r>
        <w:rPr>
          <w:rFonts w:ascii="Times New Roman" w:eastAsia="Times New Roman" w:hAnsi="Times New Roman" w:cs="Times New Roman"/>
          <w:sz w:val="20"/>
        </w:rPr>
        <w:t>26.5 Consequences of non-compliance....................................................................................................46</w:t>
      </w:r>
    </w:p>
    <w:p w:rsidR="00EF26AC" w:rsidRDefault="00BE77F0">
      <w:pPr>
        <w:spacing w:after="166" w:line="254" w:lineRule="auto"/>
        <w:ind w:left="860" w:hanging="10"/>
      </w:pPr>
      <w:r>
        <w:rPr>
          <w:rFonts w:ascii="Times New Roman" w:eastAsia="Times New Roman" w:hAnsi="Times New Roman" w:cs="Times New Roman"/>
          <w:sz w:val="20"/>
        </w:rPr>
        <w:t>ARTICLE 27 — PROTECTION OF RESULTS — VISIBILITY OF EU FUNDING................................... 46</w:t>
      </w:r>
    </w:p>
    <w:p w:rsidR="00EF26AC" w:rsidRDefault="00BE77F0">
      <w:pPr>
        <w:spacing w:after="166" w:line="254" w:lineRule="auto"/>
        <w:ind w:left="1129" w:hanging="10"/>
      </w:pPr>
      <w:r>
        <w:rPr>
          <w:rFonts w:ascii="Times New Roman" w:eastAsia="Times New Roman" w:hAnsi="Times New Roman" w:cs="Times New Roman"/>
          <w:sz w:val="20"/>
        </w:rPr>
        <w:t>27.1 Obligation to protect the results.......................................................................................................46</w:t>
      </w:r>
    </w:p>
    <w:p w:rsidR="00EF26AC" w:rsidRDefault="00BE77F0">
      <w:pPr>
        <w:spacing w:after="166" w:line="254" w:lineRule="auto"/>
        <w:ind w:left="1129" w:hanging="10"/>
      </w:pPr>
      <w:r>
        <w:rPr>
          <w:rFonts w:ascii="Times New Roman" w:eastAsia="Times New Roman" w:hAnsi="Times New Roman" w:cs="Times New Roman"/>
          <w:sz w:val="20"/>
        </w:rPr>
        <w:t>27.2 Agency ownership, to protect the results.........................................................................................46</w:t>
      </w:r>
    </w:p>
    <w:p w:rsidR="00EF26AC" w:rsidRDefault="00BE77F0">
      <w:pPr>
        <w:spacing w:after="166" w:line="254" w:lineRule="auto"/>
        <w:ind w:left="1129" w:hanging="10"/>
      </w:pPr>
      <w:r>
        <w:rPr>
          <w:rFonts w:ascii="Times New Roman" w:eastAsia="Times New Roman" w:hAnsi="Times New Roman" w:cs="Times New Roman"/>
          <w:sz w:val="20"/>
        </w:rPr>
        <w:t>27.3 Information on EU funding..............................................................................................................47</w:t>
      </w:r>
    </w:p>
    <w:p w:rsidR="00EF26AC" w:rsidRDefault="00BE77F0">
      <w:pPr>
        <w:spacing w:after="166" w:line="254" w:lineRule="auto"/>
        <w:ind w:left="1129" w:hanging="10"/>
      </w:pPr>
      <w:r>
        <w:rPr>
          <w:rFonts w:ascii="Times New Roman" w:eastAsia="Times New Roman" w:hAnsi="Times New Roman" w:cs="Times New Roman"/>
          <w:sz w:val="20"/>
        </w:rPr>
        <w:t>27.4 Consequences of non-compliance....................................................................................................47</w:t>
      </w:r>
    </w:p>
    <w:p w:rsidR="00EF26AC" w:rsidRDefault="00BE77F0">
      <w:pPr>
        <w:spacing w:after="166" w:line="254" w:lineRule="auto"/>
        <w:ind w:left="860" w:hanging="10"/>
      </w:pPr>
      <w:r>
        <w:rPr>
          <w:rFonts w:ascii="Times New Roman" w:eastAsia="Times New Roman" w:hAnsi="Times New Roman" w:cs="Times New Roman"/>
          <w:sz w:val="20"/>
        </w:rPr>
        <w:t>ARTICLE 28 — EXPLOITATION OF RESULTS..........................................................................................47</w:t>
      </w:r>
    </w:p>
    <w:p w:rsidR="00EF26AC" w:rsidRDefault="00BE77F0">
      <w:pPr>
        <w:spacing w:after="166" w:line="254" w:lineRule="auto"/>
        <w:ind w:left="1129" w:hanging="10"/>
      </w:pPr>
      <w:r>
        <w:rPr>
          <w:rFonts w:ascii="Times New Roman" w:eastAsia="Times New Roman" w:hAnsi="Times New Roman" w:cs="Times New Roman"/>
          <w:sz w:val="20"/>
        </w:rPr>
        <w:t>28.1 Obligation to exploit the results.......................................................................................................47</w:t>
      </w:r>
    </w:p>
    <w:p w:rsidR="00EF26AC" w:rsidRDefault="00BE77F0">
      <w:pPr>
        <w:spacing w:after="4" w:line="254" w:lineRule="auto"/>
        <w:ind w:left="1129" w:hanging="10"/>
      </w:pPr>
      <w:r>
        <w:rPr>
          <w:rFonts w:ascii="Times New Roman" w:eastAsia="Times New Roman" w:hAnsi="Times New Roman" w:cs="Times New Roman"/>
          <w:sz w:val="20"/>
        </w:rPr>
        <w:t>28.2 Results that could contribute to European or international standards — Information on EU</w:t>
      </w:r>
    </w:p>
    <w:p w:rsidR="00EF26AC" w:rsidRDefault="00BE77F0">
      <w:pPr>
        <w:spacing w:after="162"/>
        <w:ind w:left="10" w:right="-6" w:hanging="10"/>
        <w:jc w:val="right"/>
      </w:pPr>
      <w:r>
        <w:rPr>
          <w:rFonts w:ascii="Times New Roman" w:eastAsia="Times New Roman" w:hAnsi="Times New Roman" w:cs="Times New Roman"/>
          <w:sz w:val="20"/>
        </w:rPr>
        <w:t>funding..............................................................................................................................................47</w:t>
      </w:r>
    </w:p>
    <w:p w:rsidR="00EF26AC" w:rsidRDefault="00BE77F0">
      <w:pPr>
        <w:spacing w:after="166" w:line="254" w:lineRule="auto"/>
        <w:ind w:left="1129" w:hanging="10"/>
      </w:pPr>
      <w:r>
        <w:rPr>
          <w:rFonts w:ascii="Times New Roman" w:eastAsia="Times New Roman" w:hAnsi="Times New Roman" w:cs="Times New Roman"/>
          <w:sz w:val="20"/>
        </w:rPr>
        <w:t>28.3 Consequences of non-compliance....................................................................................................47</w:t>
      </w:r>
    </w:p>
    <w:p w:rsidR="00EF26AC" w:rsidRDefault="00BE77F0">
      <w:pPr>
        <w:spacing w:after="4" w:line="254" w:lineRule="auto"/>
        <w:ind w:left="860" w:hanging="10"/>
      </w:pPr>
      <w:r>
        <w:rPr>
          <w:rFonts w:ascii="Times New Roman" w:eastAsia="Times New Roman" w:hAnsi="Times New Roman" w:cs="Times New Roman"/>
          <w:sz w:val="20"/>
        </w:rPr>
        <w:t>ARTICLE 29 — DISSEMINATION OF RESULTS — OPEN ACCESS — VISIBILITY OF EU</w:t>
      </w:r>
    </w:p>
    <w:p w:rsidR="00EF26AC" w:rsidRDefault="00BE77F0">
      <w:pPr>
        <w:spacing w:after="162"/>
        <w:ind w:left="10" w:right="-6" w:hanging="10"/>
        <w:jc w:val="right"/>
      </w:pPr>
      <w:r>
        <w:rPr>
          <w:rFonts w:ascii="Times New Roman" w:eastAsia="Times New Roman" w:hAnsi="Times New Roman" w:cs="Times New Roman"/>
          <w:sz w:val="20"/>
        </w:rPr>
        <w:t>FUNDING......................................................................................................................................48</w:t>
      </w:r>
    </w:p>
    <w:p w:rsidR="00EF26AC" w:rsidRDefault="00BE77F0">
      <w:pPr>
        <w:spacing w:after="189" w:line="254" w:lineRule="auto"/>
        <w:ind w:left="1129" w:hanging="10"/>
      </w:pPr>
      <w:r>
        <w:rPr>
          <w:rFonts w:ascii="Times New Roman" w:eastAsia="Times New Roman" w:hAnsi="Times New Roman" w:cs="Times New Roman"/>
          <w:sz w:val="20"/>
        </w:rPr>
        <w:t>29.1 Obligation to disseminate results.....................................................................................................48</w:t>
      </w:r>
    </w:p>
    <w:p w:rsidR="00EF26AC" w:rsidRDefault="00BE77F0">
      <w:pPr>
        <w:spacing w:after="166" w:line="254" w:lineRule="auto"/>
        <w:ind w:left="1129" w:hanging="10"/>
      </w:pPr>
      <w:r>
        <w:rPr>
          <w:rFonts w:ascii="Times New Roman" w:eastAsia="Times New Roman" w:hAnsi="Times New Roman" w:cs="Times New Roman"/>
          <w:sz w:val="20"/>
        </w:rPr>
        <w:t>29.2 Open access to scientific publications............................................................................................. 48</w:t>
      </w:r>
    </w:p>
    <w:p w:rsidR="00EF26AC" w:rsidRDefault="00BE77F0">
      <w:pPr>
        <w:spacing w:after="166" w:line="254" w:lineRule="auto"/>
        <w:ind w:left="1129" w:hanging="10"/>
      </w:pPr>
      <w:r>
        <w:rPr>
          <w:rFonts w:ascii="Times New Roman" w:eastAsia="Times New Roman" w:hAnsi="Times New Roman" w:cs="Times New Roman"/>
          <w:sz w:val="20"/>
        </w:rPr>
        <w:t>29.3 Open access to research data........................................................................................................... 49</w:t>
      </w:r>
    </w:p>
    <w:p w:rsidR="00EF26AC" w:rsidRDefault="00BE77F0">
      <w:pPr>
        <w:spacing w:after="189" w:line="254" w:lineRule="auto"/>
        <w:ind w:left="1129" w:hanging="10"/>
      </w:pPr>
      <w:r>
        <w:rPr>
          <w:rFonts w:ascii="Times New Roman" w:eastAsia="Times New Roman" w:hAnsi="Times New Roman" w:cs="Times New Roman"/>
          <w:sz w:val="20"/>
        </w:rPr>
        <w:t>29.4 Information on EU funding — Obligation and right to use the EU emblem ..................................49</w:t>
      </w:r>
    </w:p>
    <w:p w:rsidR="00EF26AC" w:rsidRDefault="00BE77F0">
      <w:pPr>
        <w:spacing w:after="166" w:line="254" w:lineRule="auto"/>
        <w:ind w:left="1129" w:hanging="10"/>
      </w:pPr>
      <w:r>
        <w:rPr>
          <w:rFonts w:ascii="Times New Roman" w:eastAsia="Times New Roman" w:hAnsi="Times New Roman" w:cs="Times New Roman"/>
          <w:sz w:val="20"/>
        </w:rPr>
        <w:t>29.5 Disclaimer excluding Agency responsibility................................................................................... 50</w:t>
      </w:r>
    </w:p>
    <w:p w:rsidR="00EF26AC" w:rsidRDefault="00BE77F0">
      <w:pPr>
        <w:spacing w:after="166" w:line="254" w:lineRule="auto"/>
        <w:ind w:left="1129" w:hanging="10"/>
      </w:pPr>
      <w:r>
        <w:rPr>
          <w:rFonts w:ascii="Times New Roman" w:eastAsia="Times New Roman" w:hAnsi="Times New Roman" w:cs="Times New Roman"/>
          <w:sz w:val="20"/>
        </w:rPr>
        <w:t>29.6 Consequences of non-compliance....................................................................................................50</w:t>
      </w:r>
    </w:p>
    <w:p w:rsidR="00EF26AC" w:rsidRDefault="00BE77F0">
      <w:pPr>
        <w:spacing w:after="189" w:line="254" w:lineRule="auto"/>
        <w:ind w:left="860" w:hanging="10"/>
      </w:pPr>
      <w:r>
        <w:rPr>
          <w:rFonts w:ascii="Times New Roman" w:eastAsia="Times New Roman" w:hAnsi="Times New Roman" w:cs="Times New Roman"/>
          <w:sz w:val="20"/>
        </w:rPr>
        <w:t>ARTICLE 30 — TRANSFER AND LICENSING OF RESULTS..................................................................50</w:t>
      </w:r>
    </w:p>
    <w:p w:rsidR="00EF26AC" w:rsidRDefault="00BE77F0">
      <w:pPr>
        <w:spacing w:after="194" w:line="254" w:lineRule="auto"/>
        <w:ind w:left="1129" w:hanging="10"/>
      </w:pPr>
      <w:r>
        <w:rPr>
          <w:rFonts w:ascii="Times New Roman" w:eastAsia="Times New Roman" w:hAnsi="Times New Roman" w:cs="Times New Roman"/>
          <w:sz w:val="20"/>
        </w:rPr>
        <w:t>30.1 Transfer of ownership...................................................................................................................... 50</w:t>
      </w:r>
    </w:p>
    <w:p w:rsidR="00EF26AC" w:rsidRDefault="00BE77F0">
      <w:pPr>
        <w:spacing w:after="194" w:line="254" w:lineRule="auto"/>
        <w:ind w:left="1129" w:hanging="10"/>
      </w:pPr>
      <w:r>
        <w:rPr>
          <w:rFonts w:ascii="Times New Roman" w:eastAsia="Times New Roman" w:hAnsi="Times New Roman" w:cs="Times New Roman"/>
          <w:sz w:val="20"/>
        </w:rPr>
        <w:t>30.2 Granting licenses.............................................................................................................................. 50</w:t>
      </w:r>
    </w:p>
    <w:p w:rsidR="00EF26AC" w:rsidRDefault="00BE77F0">
      <w:pPr>
        <w:spacing w:after="166" w:line="254" w:lineRule="auto"/>
        <w:ind w:left="1129" w:hanging="10"/>
      </w:pPr>
      <w:r>
        <w:rPr>
          <w:rFonts w:ascii="Times New Roman" w:eastAsia="Times New Roman" w:hAnsi="Times New Roman" w:cs="Times New Roman"/>
          <w:sz w:val="20"/>
        </w:rPr>
        <w:t>30.3 Agency right to object to transfers or licensing.............................................................................. 51</w:t>
      </w:r>
    </w:p>
    <w:p w:rsidR="00EF26AC" w:rsidRDefault="00BE77F0">
      <w:pPr>
        <w:spacing w:after="166" w:line="254" w:lineRule="auto"/>
        <w:ind w:left="1129" w:hanging="10"/>
      </w:pPr>
      <w:r>
        <w:rPr>
          <w:rFonts w:ascii="Times New Roman" w:eastAsia="Times New Roman" w:hAnsi="Times New Roman" w:cs="Times New Roman"/>
          <w:sz w:val="20"/>
        </w:rPr>
        <w:t>30.4 Consequences of non-compliance....................................................................................................51</w:t>
      </w:r>
    </w:p>
    <w:p w:rsidR="00EF26AC" w:rsidRDefault="00BE77F0">
      <w:pPr>
        <w:spacing w:after="166" w:line="254" w:lineRule="auto"/>
        <w:ind w:left="860" w:hanging="10"/>
      </w:pPr>
      <w:r>
        <w:rPr>
          <w:rFonts w:ascii="Times New Roman" w:eastAsia="Times New Roman" w:hAnsi="Times New Roman" w:cs="Times New Roman"/>
          <w:sz w:val="20"/>
        </w:rPr>
        <w:t>ARTICLE 31 — ACCESS RIGHTS TO RESULTS....................................................................................... 51</w:t>
      </w:r>
    </w:p>
    <w:p w:rsidR="00EF26AC" w:rsidRDefault="00BE77F0">
      <w:pPr>
        <w:spacing w:after="166" w:line="254" w:lineRule="auto"/>
        <w:ind w:left="1129" w:hanging="10"/>
      </w:pPr>
      <w:r>
        <w:rPr>
          <w:rFonts w:ascii="Times New Roman" w:eastAsia="Times New Roman" w:hAnsi="Times New Roman" w:cs="Times New Roman"/>
          <w:sz w:val="20"/>
        </w:rPr>
        <w:t>31.1 Exercise of access rights — Waiving of access rights — No sub-licensing....................................51</w:t>
      </w:r>
    </w:p>
    <w:p w:rsidR="00EF26AC" w:rsidRDefault="00BE77F0">
      <w:pPr>
        <w:spacing w:after="189" w:line="254" w:lineRule="auto"/>
        <w:ind w:left="1129" w:hanging="10"/>
      </w:pPr>
      <w:r>
        <w:rPr>
          <w:rFonts w:ascii="Times New Roman" w:eastAsia="Times New Roman" w:hAnsi="Times New Roman" w:cs="Times New Roman"/>
          <w:sz w:val="20"/>
        </w:rPr>
        <w:t>31.2 Access rights for other beneficiaries, for implementing their own tasks under the action...............51</w:t>
      </w:r>
    </w:p>
    <w:p w:rsidR="00EF26AC" w:rsidRDefault="00BE77F0">
      <w:pPr>
        <w:spacing w:after="166" w:line="254" w:lineRule="auto"/>
        <w:ind w:left="1129" w:hanging="10"/>
      </w:pPr>
      <w:r>
        <w:rPr>
          <w:rFonts w:ascii="Times New Roman" w:eastAsia="Times New Roman" w:hAnsi="Times New Roman" w:cs="Times New Roman"/>
          <w:sz w:val="20"/>
        </w:rPr>
        <w:t>31.3 Access rights for other beneficiaries, for exploiting their own results............................................ 51</w:t>
      </w:r>
    </w:p>
    <w:p w:rsidR="00EF26AC" w:rsidRDefault="00BE77F0">
      <w:pPr>
        <w:spacing w:after="166" w:line="254" w:lineRule="auto"/>
        <w:ind w:left="1129" w:hanging="10"/>
      </w:pPr>
      <w:r>
        <w:rPr>
          <w:rFonts w:ascii="Times New Roman" w:eastAsia="Times New Roman" w:hAnsi="Times New Roman" w:cs="Times New Roman"/>
          <w:sz w:val="20"/>
        </w:rPr>
        <w:t>31.4 Access rights of affiliated entities....................................................................................................51</w:t>
      </w:r>
    </w:p>
    <w:p w:rsidR="00EF26AC" w:rsidRDefault="00BE77F0">
      <w:pPr>
        <w:spacing w:after="166" w:line="254" w:lineRule="auto"/>
        <w:ind w:left="1129" w:hanging="10"/>
      </w:pPr>
      <w:r>
        <w:rPr>
          <w:rFonts w:ascii="Times New Roman" w:eastAsia="Times New Roman" w:hAnsi="Times New Roman" w:cs="Times New Roman"/>
          <w:sz w:val="20"/>
        </w:rPr>
        <w:t>31.5 Access rights for the EU institutions, bodies, offices or agencies and EU Member States..............51</w:t>
      </w:r>
    </w:p>
    <w:p w:rsidR="00EF26AC" w:rsidRDefault="00BE77F0">
      <w:pPr>
        <w:spacing w:after="166" w:line="254" w:lineRule="auto"/>
        <w:ind w:left="1129" w:hanging="10"/>
      </w:pPr>
      <w:r>
        <w:rPr>
          <w:rFonts w:ascii="Times New Roman" w:eastAsia="Times New Roman" w:hAnsi="Times New Roman" w:cs="Times New Roman"/>
          <w:sz w:val="20"/>
        </w:rPr>
        <w:t>31.6 Access rights for third parties..........................................................................................................52</w:t>
      </w:r>
    </w:p>
    <w:p w:rsidR="00EF26AC" w:rsidRDefault="00BE77F0">
      <w:pPr>
        <w:spacing w:after="166" w:line="254" w:lineRule="auto"/>
        <w:ind w:left="1129" w:hanging="10"/>
      </w:pPr>
      <w:r>
        <w:rPr>
          <w:rFonts w:ascii="Times New Roman" w:eastAsia="Times New Roman" w:hAnsi="Times New Roman" w:cs="Times New Roman"/>
          <w:sz w:val="20"/>
        </w:rPr>
        <w:t>31.7 Consequences of non-compliance....................................................................................................52</w:t>
      </w:r>
    </w:p>
    <w:p w:rsidR="00EF26AC" w:rsidRDefault="00BE77F0">
      <w:pPr>
        <w:spacing w:after="164"/>
        <w:ind w:left="293" w:hanging="10"/>
      </w:pPr>
      <w:r>
        <w:rPr>
          <w:rFonts w:ascii="Times New Roman" w:eastAsia="Times New Roman" w:hAnsi="Times New Roman" w:cs="Times New Roman"/>
          <w:b/>
          <w:sz w:val="20"/>
        </w:rPr>
        <w:t>SECTION 4 OTHER RIGHTS AND OBLIGATIONS.......................................................................................52</w:t>
      </w:r>
    </w:p>
    <w:p w:rsidR="00EF26AC" w:rsidRDefault="00BE77F0">
      <w:pPr>
        <w:spacing w:after="166" w:line="254" w:lineRule="auto"/>
        <w:ind w:left="860" w:hanging="10"/>
      </w:pPr>
      <w:r>
        <w:rPr>
          <w:rFonts w:ascii="Times New Roman" w:eastAsia="Times New Roman" w:hAnsi="Times New Roman" w:cs="Times New Roman"/>
          <w:sz w:val="20"/>
        </w:rPr>
        <w:t>ARTICLE 32 — RECRUITMENT AND WORKING CONDITIONS FOR RESEARCHERS..................... 52</w:t>
      </w:r>
    </w:p>
    <w:p w:rsidR="00EF26AC" w:rsidRDefault="00BE77F0">
      <w:pPr>
        <w:spacing w:after="4" w:line="254" w:lineRule="auto"/>
        <w:ind w:left="1129" w:hanging="10"/>
      </w:pPr>
      <w:r>
        <w:rPr>
          <w:rFonts w:ascii="Times New Roman" w:eastAsia="Times New Roman" w:hAnsi="Times New Roman" w:cs="Times New Roman"/>
          <w:sz w:val="20"/>
        </w:rPr>
        <w:t>32.1 Obligation to take measures to implement the European Charter for Researchers and Code of</w:t>
      </w:r>
    </w:p>
    <w:p w:rsidR="00EF26AC" w:rsidRDefault="00BE77F0">
      <w:pPr>
        <w:spacing w:after="162"/>
        <w:ind w:left="10" w:right="-6" w:hanging="10"/>
        <w:jc w:val="right"/>
      </w:pPr>
      <w:r>
        <w:rPr>
          <w:rFonts w:ascii="Times New Roman" w:eastAsia="Times New Roman" w:hAnsi="Times New Roman" w:cs="Times New Roman"/>
          <w:sz w:val="20"/>
        </w:rPr>
        <w:t>Conduct for the Recruitment of Researchers...................................................................................52</w:t>
      </w:r>
    </w:p>
    <w:p w:rsidR="00EF26AC" w:rsidRDefault="00BE77F0">
      <w:pPr>
        <w:spacing w:after="166" w:line="254" w:lineRule="auto"/>
        <w:ind w:left="1129" w:hanging="10"/>
      </w:pPr>
      <w:r>
        <w:rPr>
          <w:rFonts w:ascii="Times New Roman" w:eastAsia="Times New Roman" w:hAnsi="Times New Roman" w:cs="Times New Roman"/>
          <w:sz w:val="20"/>
        </w:rPr>
        <w:t>32.2 Consequences of non-compliance....................................................................................................52</w:t>
      </w:r>
    </w:p>
    <w:p w:rsidR="00EF26AC" w:rsidRDefault="00BE77F0">
      <w:pPr>
        <w:spacing w:after="166" w:line="254" w:lineRule="auto"/>
        <w:ind w:left="860" w:hanging="10"/>
      </w:pPr>
      <w:r>
        <w:rPr>
          <w:rFonts w:ascii="Times New Roman" w:eastAsia="Times New Roman" w:hAnsi="Times New Roman" w:cs="Times New Roman"/>
          <w:sz w:val="20"/>
        </w:rPr>
        <w:t>ARTICLE 33 — GENDER EQUALITY.........................................................................................................52</w:t>
      </w:r>
    </w:p>
    <w:p w:rsidR="00EF26AC" w:rsidRDefault="00BE77F0">
      <w:pPr>
        <w:spacing w:after="166" w:line="254" w:lineRule="auto"/>
        <w:ind w:left="1129" w:hanging="10"/>
      </w:pPr>
      <w:r>
        <w:rPr>
          <w:rFonts w:ascii="Times New Roman" w:eastAsia="Times New Roman" w:hAnsi="Times New Roman" w:cs="Times New Roman"/>
          <w:sz w:val="20"/>
        </w:rPr>
        <w:t>33.1 Obligation to aim for gender equality..............................................................................................52</w:t>
      </w:r>
    </w:p>
    <w:p w:rsidR="00EF26AC" w:rsidRDefault="00BE77F0">
      <w:pPr>
        <w:spacing w:after="189" w:line="254" w:lineRule="auto"/>
        <w:ind w:left="1129" w:hanging="10"/>
      </w:pPr>
      <w:r>
        <w:rPr>
          <w:rFonts w:ascii="Times New Roman" w:eastAsia="Times New Roman" w:hAnsi="Times New Roman" w:cs="Times New Roman"/>
          <w:sz w:val="20"/>
        </w:rPr>
        <w:t>33.2 Consequences of non-compliance....................................................................................................53</w:t>
      </w:r>
    </w:p>
    <w:p w:rsidR="00EF26AC" w:rsidRDefault="00BE77F0">
      <w:pPr>
        <w:spacing w:after="166" w:line="254" w:lineRule="auto"/>
        <w:ind w:left="860" w:hanging="10"/>
      </w:pPr>
      <w:r>
        <w:rPr>
          <w:rFonts w:ascii="Times New Roman" w:eastAsia="Times New Roman" w:hAnsi="Times New Roman" w:cs="Times New Roman"/>
          <w:sz w:val="20"/>
        </w:rPr>
        <w:t>ARTICLE 34 — ETHICS AND RESEARCH INTEGRITY.......................................................................... 53</w:t>
      </w:r>
    </w:p>
    <w:p w:rsidR="00EF26AC" w:rsidRDefault="00BE77F0">
      <w:pPr>
        <w:spacing w:after="166" w:line="254" w:lineRule="auto"/>
        <w:ind w:left="1129" w:hanging="10"/>
      </w:pPr>
      <w:r>
        <w:rPr>
          <w:rFonts w:ascii="Times New Roman" w:eastAsia="Times New Roman" w:hAnsi="Times New Roman" w:cs="Times New Roman"/>
          <w:sz w:val="20"/>
        </w:rPr>
        <w:t>34.1 Obligation to comply with ethical and research integrity principles...............................................53</w:t>
      </w:r>
    </w:p>
    <w:p w:rsidR="00EF26AC" w:rsidRDefault="00BE77F0">
      <w:pPr>
        <w:spacing w:after="166" w:line="254" w:lineRule="auto"/>
        <w:ind w:left="1129" w:hanging="10"/>
      </w:pPr>
      <w:r>
        <w:rPr>
          <w:rFonts w:ascii="Times New Roman" w:eastAsia="Times New Roman" w:hAnsi="Times New Roman" w:cs="Times New Roman"/>
          <w:sz w:val="20"/>
        </w:rPr>
        <w:t>34.2 Activities raising ethical issues........................................................................................................54</w:t>
      </w:r>
    </w:p>
    <w:p w:rsidR="00EF26AC" w:rsidRDefault="00BE77F0">
      <w:pPr>
        <w:spacing w:after="166" w:line="254" w:lineRule="auto"/>
        <w:ind w:left="1129" w:hanging="10"/>
      </w:pPr>
      <w:r>
        <w:rPr>
          <w:rFonts w:ascii="Times New Roman" w:eastAsia="Times New Roman" w:hAnsi="Times New Roman" w:cs="Times New Roman"/>
          <w:sz w:val="20"/>
        </w:rPr>
        <w:t>34.3 Activities involving human embryos or human embryonic stem cells............................................54</w:t>
      </w:r>
    </w:p>
    <w:p w:rsidR="00EF26AC" w:rsidRDefault="00BE77F0">
      <w:pPr>
        <w:spacing w:after="189" w:line="254" w:lineRule="auto"/>
        <w:ind w:left="1129" w:hanging="10"/>
      </w:pPr>
      <w:r>
        <w:rPr>
          <w:rFonts w:ascii="Times New Roman" w:eastAsia="Times New Roman" w:hAnsi="Times New Roman" w:cs="Times New Roman"/>
          <w:sz w:val="20"/>
        </w:rPr>
        <w:t>34.4 Consequences of non-compliance....................................................................................................54</w:t>
      </w:r>
    </w:p>
    <w:p w:rsidR="00EF26AC" w:rsidRDefault="00BE77F0">
      <w:pPr>
        <w:spacing w:after="194" w:line="254" w:lineRule="auto"/>
        <w:ind w:left="860" w:hanging="10"/>
      </w:pPr>
      <w:r>
        <w:rPr>
          <w:rFonts w:ascii="Times New Roman" w:eastAsia="Times New Roman" w:hAnsi="Times New Roman" w:cs="Times New Roman"/>
          <w:sz w:val="20"/>
        </w:rPr>
        <w:t>ARTICLE 35 — CONFLICT OF INTERESTS.............................................................................................. 54</w:t>
      </w:r>
    </w:p>
    <w:p w:rsidR="00EF26AC" w:rsidRDefault="00BE77F0">
      <w:pPr>
        <w:spacing w:after="166" w:line="254" w:lineRule="auto"/>
        <w:ind w:left="1129" w:hanging="10"/>
      </w:pPr>
      <w:r>
        <w:rPr>
          <w:rFonts w:ascii="Times New Roman" w:eastAsia="Times New Roman" w:hAnsi="Times New Roman" w:cs="Times New Roman"/>
          <w:sz w:val="20"/>
        </w:rPr>
        <w:t>35.1 Obligation to avoid a conflict of interests....................................................................................... 54</w:t>
      </w:r>
    </w:p>
    <w:p w:rsidR="00EF26AC" w:rsidRDefault="00BE77F0">
      <w:pPr>
        <w:spacing w:after="166" w:line="254" w:lineRule="auto"/>
        <w:ind w:left="1129" w:hanging="10"/>
      </w:pPr>
      <w:r>
        <w:rPr>
          <w:rFonts w:ascii="Times New Roman" w:eastAsia="Times New Roman" w:hAnsi="Times New Roman" w:cs="Times New Roman"/>
          <w:sz w:val="20"/>
        </w:rPr>
        <w:t>35.2 Consequences of non-compliance....................................................................................................55</w:t>
      </w:r>
    </w:p>
    <w:p w:rsidR="00EF26AC" w:rsidRDefault="00BE77F0">
      <w:pPr>
        <w:spacing w:after="189" w:line="254" w:lineRule="auto"/>
        <w:ind w:left="860" w:hanging="10"/>
      </w:pPr>
      <w:r>
        <w:rPr>
          <w:rFonts w:ascii="Times New Roman" w:eastAsia="Times New Roman" w:hAnsi="Times New Roman" w:cs="Times New Roman"/>
          <w:sz w:val="20"/>
        </w:rPr>
        <w:t>ARTICLE 36 — CONFIDENTIALITY...........................................................................................................55</w:t>
      </w:r>
    </w:p>
    <w:p w:rsidR="00EF26AC" w:rsidRDefault="00BE77F0">
      <w:pPr>
        <w:spacing w:after="166" w:line="254" w:lineRule="auto"/>
        <w:ind w:left="1129" w:hanging="10"/>
      </w:pPr>
      <w:r>
        <w:rPr>
          <w:rFonts w:ascii="Times New Roman" w:eastAsia="Times New Roman" w:hAnsi="Times New Roman" w:cs="Times New Roman"/>
          <w:sz w:val="20"/>
        </w:rPr>
        <w:t>36.1 General obligation to maintain confidentiality................................................................................ 55</w:t>
      </w:r>
    </w:p>
    <w:p w:rsidR="00EF26AC" w:rsidRDefault="00BE77F0">
      <w:pPr>
        <w:spacing w:after="166" w:line="254" w:lineRule="auto"/>
        <w:ind w:left="1129" w:hanging="10"/>
      </w:pPr>
      <w:r>
        <w:rPr>
          <w:rFonts w:ascii="Times New Roman" w:eastAsia="Times New Roman" w:hAnsi="Times New Roman" w:cs="Times New Roman"/>
          <w:sz w:val="20"/>
        </w:rPr>
        <w:t>36.2 Consequences of non-compliance....................................................................................................56</w:t>
      </w:r>
    </w:p>
    <w:p w:rsidR="00EF26AC" w:rsidRDefault="00BE77F0">
      <w:pPr>
        <w:spacing w:after="189" w:line="254" w:lineRule="auto"/>
        <w:ind w:left="860" w:hanging="10"/>
      </w:pPr>
      <w:r>
        <w:rPr>
          <w:rFonts w:ascii="Times New Roman" w:eastAsia="Times New Roman" w:hAnsi="Times New Roman" w:cs="Times New Roman"/>
          <w:sz w:val="20"/>
        </w:rPr>
        <w:t>ARTICLE 37 — SECURITY-RELATED OBLIGATIONS.............................................................................56</w:t>
      </w:r>
    </w:p>
    <w:p w:rsidR="00EF26AC" w:rsidRDefault="00BE77F0">
      <w:pPr>
        <w:spacing w:after="194" w:line="254" w:lineRule="auto"/>
        <w:ind w:left="1129" w:hanging="10"/>
      </w:pPr>
      <w:r>
        <w:rPr>
          <w:rFonts w:ascii="Times New Roman" w:eastAsia="Times New Roman" w:hAnsi="Times New Roman" w:cs="Times New Roman"/>
          <w:sz w:val="20"/>
        </w:rPr>
        <w:t>37.1 Results with a security recommendation......................................................................................... 56</w:t>
      </w:r>
    </w:p>
    <w:p w:rsidR="00EF26AC" w:rsidRDefault="00BE77F0">
      <w:pPr>
        <w:spacing w:after="166" w:line="254" w:lineRule="auto"/>
        <w:ind w:left="1129" w:hanging="10"/>
      </w:pPr>
      <w:r>
        <w:rPr>
          <w:rFonts w:ascii="Times New Roman" w:eastAsia="Times New Roman" w:hAnsi="Times New Roman" w:cs="Times New Roman"/>
          <w:sz w:val="20"/>
        </w:rPr>
        <w:t>37.2 Classified information...................................................................................................................... 56</w:t>
      </w:r>
    </w:p>
    <w:p w:rsidR="00EF26AC" w:rsidRDefault="00BE77F0">
      <w:pPr>
        <w:spacing w:after="166" w:line="254" w:lineRule="auto"/>
        <w:ind w:left="1129" w:hanging="10"/>
      </w:pPr>
      <w:r>
        <w:rPr>
          <w:rFonts w:ascii="Times New Roman" w:eastAsia="Times New Roman" w:hAnsi="Times New Roman" w:cs="Times New Roman"/>
          <w:sz w:val="20"/>
        </w:rPr>
        <w:t>37.3 Activities involving dual-use goods or dangerous materials and substances...................................56</w:t>
      </w:r>
    </w:p>
    <w:p w:rsidR="00EF26AC" w:rsidRDefault="00BE77F0">
      <w:pPr>
        <w:spacing w:after="166" w:line="254" w:lineRule="auto"/>
        <w:ind w:left="1129" w:hanging="10"/>
      </w:pPr>
      <w:r>
        <w:rPr>
          <w:rFonts w:ascii="Times New Roman" w:eastAsia="Times New Roman" w:hAnsi="Times New Roman" w:cs="Times New Roman"/>
          <w:sz w:val="20"/>
        </w:rPr>
        <w:t>37.4 Consequences of non-compliance....................................................................................................56</w:t>
      </w:r>
    </w:p>
    <w:p w:rsidR="00EF26AC" w:rsidRDefault="00BE77F0">
      <w:pPr>
        <w:spacing w:after="189" w:line="254" w:lineRule="auto"/>
        <w:ind w:left="860" w:hanging="10"/>
      </w:pPr>
      <w:r>
        <w:rPr>
          <w:rFonts w:ascii="Times New Roman" w:eastAsia="Times New Roman" w:hAnsi="Times New Roman" w:cs="Times New Roman"/>
          <w:sz w:val="20"/>
        </w:rPr>
        <w:t>ARTICLE 38 — PROMOTING THE ACTION — VISIBILITY OF EU FUNDING....................................56</w:t>
      </w:r>
    </w:p>
    <w:p w:rsidR="00EF26AC" w:rsidRDefault="00BE77F0">
      <w:pPr>
        <w:spacing w:after="166" w:line="254" w:lineRule="auto"/>
        <w:ind w:left="1129" w:hanging="10"/>
      </w:pPr>
      <w:r>
        <w:rPr>
          <w:rFonts w:ascii="Times New Roman" w:eastAsia="Times New Roman" w:hAnsi="Times New Roman" w:cs="Times New Roman"/>
          <w:sz w:val="20"/>
        </w:rPr>
        <w:t>38.1 Communication activities by beneficiaries...................................................................................... 56</w:t>
      </w:r>
    </w:p>
    <w:p w:rsidR="00EF26AC" w:rsidRDefault="00BE77F0">
      <w:pPr>
        <w:spacing w:after="166" w:line="254" w:lineRule="auto"/>
        <w:ind w:left="1129" w:hanging="10"/>
      </w:pPr>
      <w:r>
        <w:rPr>
          <w:rFonts w:ascii="Times New Roman" w:eastAsia="Times New Roman" w:hAnsi="Times New Roman" w:cs="Times New Roman"/>
          <w:sz w:val="20"/>
        </w:rPr>
        <w:t>38.2 Communication activities by the Agency and the Commission .....................................................57</w:t>
      </w:r>
    </w:p>
    <w:p w:rsidR="00EF26AC" w:rsidRDefault="00BE77F0">
      <w:pPr>
        <w:spacing w:after="166" w:line="254" w:lineRule="auto"/>
        <w:ind w:left="1129" w:hanging="10"/>
      </w:pPr>
      <w:r>
        <w:rPr>
          <w:rFonts w:ascii="Times New Roman" w:eastAsia="Times New Roman" w:hAnsi="Times New Roman" w:cs="Times New Roman"/>
          <w:sz w:val="20"/>
        </w:rPr>
        <w:t>38.3 Consequences of non-compliance....................................................................................................58</w:t>
      </w:r>
    </w:p>
    <w:p w:rsidR="00EF26AC" w:rsidRDefault="00BE77F0">
      <w:pPr>
        <w:spacing w:after="166" w:line="254" w:lineRule="auto"/>
        <w:ind w:left="860" w:hanging="10"/>
      </w:pPr>
      <w:r>
        <w:rPr>
          <w:rFonts w:ascii="Times New Roman" w:eastAsia="Times New Roman" w:hAnsi="Times New Roman" w:cs="Times New Roman"/>
          <w:sz w:val="20"/>
        </w:rPr>
        <w:t>ARTICLE 39 — PROCESSING OF PERSONAL DATA...............................................................................59</w:t>
      </w:r>
    </w:p>
    <w:p w:rsidR="00EF26AC" w:rsidRDefault="00BE77F0">
      <w:pPr>
        <w:spacing w:after="166" w:line="254" w:lineRule="auto"/>
        <w:ind w:left="1129" w:hanging="10"/>
      </w:pPr>
      <w:r>
        <w:rPr>
          <w:rFonts w:ascii="Times New Roman" w:eastAsia="Times New Roman" w:hAnsi="Times New Roman" w:cs="Times New Roman"/>
          <w:sz w:val="20"/>
        </w:rPr>
        <w:t>39.1 Processing of personal data by the Agency and the Commission...................................................59</w:t>
      </w:r>
    </w:p>
    <w:p w:rsidR="00EF26AC" w:rsidRDefault="00BE77F0">
      <w:pPr>
        <w:spacing w:after="166" w:line="254" w:lineRule="auto"/>
        <w:ind w:left="1129" w:hanging="10"/>
      </w:pPr>
      <w:r>
        <w:rPr>
          <w:rFonts w:ascii="Times New Roman" w:eastAsia="Times New Roman" w:hAnsi="Times New Roman" w:cs="Times New Roman"/>
          <w:sz w:val="20"/>
        </w:rPr>
        <w:t>39.2 Processing of personal data by the beneficiaries.............................................................................59</w:t>
      </w:r>
    </w:p>
    <w:p w:rsidR="00EF26AC" w:rsidRDefault="00BE77F0">
      <w:pPr>
        <w:spacing w:after="166" w:line="254" w:lineRule="auto"/>
        <w:ind w:left="1129" w:hanging="10"/>
      </w:pPr>
      <w:r>
        <w:rPr>
          <w:rFonts w:ascii="Times New Roman" w:eastAsia="Times New Roman" w:hAnsi="Times New Roman" w:cs="Times New Roman"/>
          <w:sz w:val="20"/>
        </w:rPr>
        <w:t>39.3 Consequences of non-compliance....................................................................................................59</w:t>
      </w:r>
    </w:p>
    <w:p w:rsidR="00EF26AC" w:rsidRDefault="00BE77F0">
      <w:pPr>
        <w:spacing w:after="166" w:line="254" w:lineRule="auto"/>
        <w:ind w:left="860" w:hanging="10"/>
      </w:pPr>
      <w:r>
        <w:rPr>
          <w:rFonts w:ascii="Times New Roman" w:eastAsia="Times New Roman" w:hAnsi="Times New Roman" w:cs="Times New Roman"/>
          <w:sz w:val="20"/>
        </w:rPr>
        <w:t>ARTICLE 40 — ASSIGNMENTS OF CLAIMS FOR PAYMENT AGAINST THE AGENCY....................59</w:t>
      </w:r>
    </w:p>
    <w:p w:rsidR="00EF26AC" w:rsidRDefault="00BE77F0">
      <w:pPr>
        <w:spacing w:after="0"/>
        <w:ind w:left="-5" w:hanging="10"/>
      </w:pPr>
      <w:r>
        <w:rPr>
          <w:rFonts w:ascii="Times New Roman" w:eastAsia="Times New Roman" w:hAnsi="Times New Roman" w:cs="Times New Roman"/>
          <w:b/>
          <w:sz w:val="20"/>
        </w:rPr>
        <w:t>CHAPTER 5 DIVISION OF BENEFICIARIES’ ROLES AND RESPONSIBILITIES — RELATIONSHIP</w:t>
      </w:r>
    </w:p>
    <w:p w:rsidR="00EF26AC" w:rsidRDefault="00BE77F0">
      <w:pPr>
        <w:spacing w:after="0"/>
        <w:ind w:left="1144" w:hanging="10"/>
      </w:pPr>
      <w:r>
        <w:rPr>
          <w:rFonts w:ascii="Times New Roman" w:eastAsia="Times New Roman" w:hAnsi="Times New Roman" w:cs="Times New Roman"/>
          <w:b/>
          <w:sz w:val="20"/>
        </w:rPr>
        <w:t>WITH COMPLEMENTARY BENEFICIARIES — RELATIONSHIP WITH PARTNERS OF A</w:t>
      </w:r>
    </w:p>
    <w:p w:rsidR="00EF26AC" w:rsidRDefault="00BE77F0">
      <w:pPr>
        <w:spacing w:after="164"/>
        <w:ind w:left="1144" w:hanging="10"/>
      </w:pPr>
      <w:r>
        <w:rPr>
          <w:rFonts w:ascii="Times New Roman" w:eastAsia="Times New Roman" w:hAnsi="Times New Roman" w:cs="Times New Roman"/>
          <w:b/>
          <w:sz w:val="20"/>
        </w:rPr>
        <w:t>JOINT ACTION........................................................................................................................................60</w:t>
      </w:r>
    </w:p>
    <w:p w:rsidR="00EF26AC" w:rsidRDefault="00BE77F0">
      <w:pPr>
        <w:spacing w:after="4" w:line="254" w:lineRule="auto"/>
        <w:ind w:left="860" w:hanging="10"/>
      </w:pPr>
      <w:r>
        <w:rPr>
          <w:rFonts w:ascii="Times New Roman" w:eastAsia="Times New Roman" w:hAnsi="Times New Roman" w:cs="Times New Roman"/>
          <w:sz w:val="20"/>
        </w:rPr>
        <w:t>ARTICLE 41 — DIVISION OF BENEFICIARIES’ ROLES AND RESPONSIBILITIES —</w:t>
      </w:r>
    </w:p>
    <w:p w:rsidR="00EF26AC" w:rsidRDefault="00BE77F0">
      <w:pPr>
        <w:spacing w:after="0"/>
        <w:ind w:left="10" w:right="221" w:hanging="10"/>
        <w:jc w:val="right"/>
      </w:pPr>
      <w:r>
        <w:rPr>
          <w:rFonts w:ascii="Times New Roman" w:eastAsia="Times New Roman" w:hAnsi="Times New Roman" w:cs="Times New Roman"/>
          <w:sz w:val="20"/>
        </w:rPr>
        <w:t>RELATIONSHIP WITH COMPLEMENTARY BENEFICIARIES — RELATIONSHIP WITH</w:t>
      </w:r>
    </w:p>
    <w:p w:rsidR="00EF26AC" w:rsidRDefault="00BE77F0">
      <w:pPr>
        <w:spacing w:after="162"/>
        <w:ind w:left="10" w:right="-6" w:hanging="10"/>
        <w:jc w:val="right"/>
      </w:pPr>
      <w:r>
        <w:rPr>
          <w:rFonts w:ascii="Times New Roman" w:eastAsia="Times New Roman" w:hAnsi="Times New Roman" w:cs="Times New Roman"/>
          <w:sz w:val="20"/>
        </w:rPr>
        <w:t>PARTNERS OF A JOINT ACTION.............................................................................................60</w:t>
      </w:r>
    </w:p>
    <w:p w:rsidR="00EF26AC" w:rsidRDefault="00BE77F0">
      <w:pPr>
        <w:spacing w:after="166" w:line="254" w:lineRule="auto"/>
        <w:ind w:left="1129" w:hanging="10"/>
      </w:pPr>
      <w:r>
        <w:rPr>
          <w:rFonts w:ascii="Times New Roman" w:eastAsia="Times New Roman" w:hAnsi="Times New Roman" w:cs="Times New Roman"/>
          <w:sz w:val="20"/>
        </w:rPr>
        <w:t>41.1 Roles and responsibility towards the Agency..................................................................................60</w:t>
      </w:r>
    </w:p>
    <w:p w:rsidR="00EF26AC" w:rsidRDefault="00BE77F0">
      <w:pPr>
        <w:spacing w:after="166" w:line="254" w:lineRule="auto"/>
        <w:ind w:left="1129" w:hanging="10"/>
      </w:pPr>
      <w:r>
        <w:rPr>
          <w:rFonts w:ascii="Times New Roman" w:eastAsia="Times New Roman" w:hAnsi="Times New Roman" w:cs="Times New Roman"/>
          <w:sz w:val="20"/>
        </w:rPr>
        <w:t>41.2 Internal division of roles and responsibilities..................................................................................60</w:t>
      </w:r>
    </w:p>
    <w:p w:rsidR="00EF26AC" w:rsidRDefault="00BE77F0">
      <w:pPr>
        <w:spacing w:after="166" w:line="254" w:lineRule="auto"/>
        <w:ind w:left="1129" w:hanging="10"/>
      </w:pPr>
      <w:r>
        <w:rPr>
          <w:rFonts w:ascii="Times New Roman" w:eastAsia="Times New Roman" w:hAnsi="Times New Roman" w:cs="Times New Roman"/>
          <w:sz w:val="20"/>
        </w:rPr>
        <w:t>41.3 Internal arrangements between beneficiaries — Consortium agreement.........................................61</w:t>
      </w:r>
    </w:p>
    <w:p w:rsidR="00EF26AC" w:rsidRDefault="00BE77F0">
      <w:pPr>
        <w:spacing w:after="189" w:line="254" w:lineRule="auto"/>
        <w:ind w:left="1129" w:hanging="10"/>
      </w:pPr>
      <w:r>
        <w:rPr>
          <w:rFonts w:ascii="Times New Roman" w:eastAsia="Times New Roman" w:hAnsi="Times New Roman" w:cs="Times New Roman"/>
          <w:sz w:val="20"/>
        </w:rPr>
        <w:t>41.4 Relationship with complementary beneficiaries — Collaboration agreement.................................61</w:t>
      </w:r>
    </w:p>
    <w:p w:rsidR="00EF26AC" w:rsidRDefault="00BE77F0">
      <w:pPr>
        <w:spacing w:after="166" w:line="254" w:lineRule="auto"/>
        <w:ind w:left="1129" w:hanging="10"/>
      </w:pPr>
      <w:r>
        <w:rPr>
          <w:rFonts w:ascii="Times New Roman" w:eastAsia="Times New Roman" w:hAnsi="Times New Roman" w:cs="Times New Roman"/>
          <w:sz w:val="20"/>
        </w:rPr>
        <w:t>41.5 Relationship with partners of a joint action — Coordination agreement........................................ 61</w:t>
      </w:r>
    </w:p>
    <w:p w:rsidR="00EF26AC" w:rsidRDefault="00BE77F0">
      <w:pPr>
        <w:spacing w:after="17"/>
        <w:ind w:left="-5" w:hanging="10"/>
      </w:pPr>
      <w:r>
        <w:rPr>
          <w:rFonts w:ascii="Times New Roman" w:eastAsia="Times New Roman" w:hAnsi="Times New Roman" w:cs="Times New Roman"/>
          <w:b/>
          <w:sz w:val="20"/>
        </w:rPr>
        <w:t>CHAPTER 6 REJECTION OF COSTS — REDUCTION OF THE GRANT — RECOVERY — SANCTIONS</w:t>
      </w:r>
    </w:p>
    <w:p w:rsidR="00EF26AC" w:rsidRDefault="00BE77F0">
      <w:pPr>
        <w:spacing w:after="164"/>
        <w:ind w:left="1144" w:hanging="10"/>
      </w:pPr>
      <w:r>
        <w:rPr>
          <w:rFonts w:ascii="Times New Roman" w:eastAsia="Times New Roman" w:hAnsi="Times New Roman" w:cs="Times New Roman"/>
          <w:b/>
          <w:sz w:val="20"/>
        </w:rPr>
        <w:t>— DAMAGES — SUSPENSION — TERMINATION — FORCE MAJEURE................................ 62</w:t>
      </w:r>
    </w:p>
    <w:p w:rsidR="00EF26AC" w:rsidRDefault="00BE77F0">
      <w:pPr>
        <w:spacing w:after="17"/>
        <w:ind w:left="293" w:hanging="10"/>
      </w:pPr>
      <w:r>
        <w:rPr>
          <w:rFonts w:ascii="Times New Roman" w:eastAsia="Times New Roman" w:hAnsi="Times New Roman" w:cs="Times New Roman"/>
          <w:b/>
          <w:sz w:val="20"/>
        </w:rPr>
        <w:t>SECTION 1 REJECTION OF COSTS — REDUCTION OF THE GRANT — RECOVERY —</w:t>
      </w:r>
    </w:p>
    <w:p w:rsidR="00EF26AC" w:rsidRDefault="00BE77F0">
      <w:pPr>
        <w:spacing w:after="164"/>
        <w:ind w:left="1144" w:hanging="10"/>
      </w:pPr>
      <w:r>
        <w:rPr>
          <w:rFonts w:ascii="Times New Roman" w:eastAsia="Times New Roman" w:hAnsi="Times New Roman" w:cs="Times New Roman"/>
          <w:b/>
          <w:sz w:val="20"/>
        </w:rPr>
        <w:t>SANCTIONS.............................................................................................................................................. 62</w:t>
      </w:r>
    </w:p>
    <w:p w:rsidR="00EF26AC" w:rsidRDefault="00BE77F0">
      <w:pPr>
        <w:spacing w:after="166" w:line="254" w:lineRule="auto"/>
        <w:ind w:left="860" w:hanging="10"/>
      </w:pPr>
      <w:r>
        <w:rPr>
          <w:rFonts w:ascii="Times New Roman" w:eastAsia="Times New Roman" w:hAnsi="Times New Roman" w:cs="Times New Roman"/>
          <w:sz w:val="20"/>
        </w:rPr>
        <w:t>ARTICLE 42 — REJECTION OF INELIGIBLE COSTS..............................................................................62</w:t>
      </w:r>
    </w:p>
    <w:p w:rsidR="00EF26AC" w:rsidRDefault="00BE77F0">
      <w:pPr>
        <w:spacing w:after="166" w:line="254" w:lineRule="auto"/>
        <w:ind w:left="1129" w:hanging="10"/>
      </w:pPr>
      <w:r>
        <w:rPr>
          <w:rFonts w:ascii="Times New Roman" w:eastAsia="Times New Roman" w:hAnsi="Times New Roman" w:cs="Times New Roman"/>
          <w:sz w:val="20"/>
        </w:rPr>
        <w:t>42.1 Conditions.........................................................................................................................................62</w:t>
      </w:r>
    </w:p>
    <w:p w:rsidR="00EF26AC" w:rsidRDefault="00BE77F0">
      <w:pPr>
        <w:spacing w:after="189" w:line="254" w:lineRule="auto"/>
        <w:ind w:left="1129" w:hanging="10"/>
      </w:pPr>
      <w:r>
        <w:rPr>
          <w:rFonts w:ascii="Times New Roman" w:eastAsia="Times New Roman" w:hAnsi="Times New Roman" w:cs="Times New Roman"/>
          <w:sz w:val="20"/>
        </w:rPr>
        <w:t>42.2 Ineligible costs to be rejected — Calculation — Procedure............................................................62</w:t>
      </w:r>
    </w:p>
    <w:p w:rsidR="00EF26AC" w:rsidRDefault="00BE77F0">
      <w:pPr>
        <w:spacing w:after="166" w:line="254" w:lineRule="auto"/>
        <w:ind w:left="1129" w:hanging="10"/>
      </w:pPr>
      <w:r>
        <w:rPr>
          <w:rFonts w:ascii="Times New Roman" w:eastAsia="Times New Roman" w:hAnsi="Times New Roman" w:cs="Times New Roman"/>
          <w:sz w:val="20"/>
        </w:rPr>
        <w:t>42.3 Effects............................................................................................................................................... 62</w:t>
      </w:r>
    </w:p>
    <w:p w:rsidR="00EF26AC" w:rsidRDefault="00BE77F0">
      <w:pPr>
        <w:spacing w:after="166" w:line="254" w:lineRule="auto"/>
        <w:ind w:left="860" w:hanging="10"/>
      </w:pPr>
      <w:r>
        <w:rPr>
          <w:rFonts w:ascii="Times New Roman" w:eastAsia="Times New Roman" w:hAnsi="Times New Roman" w:cs="Times New Roman"/>
          <w:sz w:val="20"/>
        </w:rPr>
        <w:t>ARTICLE 43 — REDUCTION OF THE GRANT......................................................................................... 63</w:t>
      </w:r>
    </w:p>
    <w:p w:rsidR="00EF26AC" w:rsidRDefault="00BE77F0">
      <w:pPr>
        <w:spacing w:after="166" w:line="254" w:lineRule="auto"/>
        <w:ind w:left="1129" w:hanging="10"/>
      </w:pPr>
      <w:r>
        <w:rPr>
          <w:rFonts w:ascii="Times New Roman" w:eastAsia="Times New Roman" w:hAnsi="Times New Roman" w:cs="Times New Roman"/>
          <w:sz w:val="20"/>
        </w:rPr>
        <w:t>43.1 Conditions.........................................................................................................................................63</w:t>
      </w:r>
    </w:p>
    <w:p w:rsidR="00EF26AC" w:rsidRDefault="00BE77F0">
      <w:pPr>
        <w:spacing w:after="166" w:line="254" w:lineRule="auto"/>
        <w:ind w:left="1129" w:hanging="10"/>
      </w:pPr>
      <w:r>
        <w:rPr>
          <w:rFonts w:ascii="Times New Roman" w:eastAsia="Times New Roman" w:hAnsi="Times New Roman" w:cs="Times New Roman"/>
          <w:sz w:val="20"/>
        </w:rPr>
        <w:t>43.2 Amount to be reduced — Calculation — Procedure.......................................................................63</w:t>
      </w:r>
    </w:p>
    <w:p w:rsidR="00EF26AC" w:rsidRDefault="00BE77F0">
      <w:pPr>
        <w:spacing w:after="166" w:line="254" w:lineRule="auto"/>
        <w:ind w:left="1129" w:hanging="10"/>
      </w:pPr>
      <w:r>
        <w:rPr>
          <w:rFonts w:ascii="Times New Roman" w:eastAsia="Times New Roman" w:hAnsi="Times New Roman" w:cs="Times New Roman"/>
          <w:sz w:val="20"/>
        </w:rPr>
        <w:t>43.3 Effects............................................................................................................................................... 63</w:t>
      </w:r>
    </w:p>
    <w:p w:rsidR="00EF26AC" w:rsidRDefault="00BE77F0">
      <w:pPr>
        <w:spacing w:after="166" w:line="254" w:lineRule="auto"/>
        <w:ind w:left="860" w:hanging="10"/>
      </w:pPr>
      <w:r>
        <w:rPr>
          <w:rFonts w:ascii="Times New Roman" w:eastAsia="Times New Roman" w:hAnsi="Times New Roman" w:cs="Times New Roman"/>
          <w:sz w:val="20"/>
        </w:rPr>
        <w:t>ARTICLE 44 — RECOVERY OF UNDUE AMOUNTS...............................................................................64</w:t>
      </w:r>
    </w:p>
    <w:p w:rsidR="00EF26AC" w:rsidRDefault="00BE77F0">
      <w:pPr>
        <w:spacing w:after="189" w:line="254" w:lineRule="auto"/>
        <w:ind w:left="1129" w:hanging="10"/>
      </w:pPr>
      <w:r>
        <w:rPr>
          <w:rFonts w:ascii="Times New Roman" w:eastAsia="Times New Roman" w:hAnsi="Times New Roman" w:cs="Times New Roman"/>
          <w:sz w:val="20"/>
        </w:rPr>
        <w:t>44.1 Amount to be recovered — Calculation — Procedure....................................................................64</w:t>
      </w:r>
    </w:p>
    <w:p w:rsidR="00EF26AC" w:rsidRDefault="00BE77F0">
      <w:pPr>
        <w:spacing w:after="166" w:line="254" w:lineRule="auto"/>
        <w:ind w:left="860" w:hanging="10"/>
      </w:pPr>
      <w:r>
        <w:rPr>
          <w:rFonts w:ascii="Times New Roman" w:eastAsia="Times New Roman" w:hAnsi="Times New Roman" w:cs="Times New Roman"/>
          <w:sz w:val="20"/>
        </w:rPr>
        <w:t>ARTICLE 45 — ADMINISTRATIVE SANCTIONS..................................................................................... 67</w:t>
      </w:r>
    </w:p>
    <w:p w:rsidR="00EF26AC" w:rsidRDefault="00BE77F0">
      <w:pPr>
        <w:spacing w:after="161"/>
        <w:ind w:left="10" w:right="-6" w:hanging="10"/>
        <w:jc w:val="right"/>
      </w:pPr>
      <w:r>
        <w:rPr>
          <w:rFonts w:ascii="Times New Roman" w:eastAsia="Times New Roman" w:hAnsi="Times New Roman" w:cs="Times New Roman"/>
          <w:b/>
          <w:sz w:val="20"/>
        </w:rPr>
        <w:t>SECTION 2 LIABILITY FOR DAMAGES.........................................................................................................68</w:t>
      </w:r>
    </w:p>
    <w:p w:rsidR="00EF26AC" w:rsidRDefault="00BE77F0">
      <w:pPr>
        <w:spacing w:after="166" w:line="254" w:lineRule="auto"/>
        <w:ind w:left="860" w:hanging="10"/>
      </w:pPr>
      <w:r>
        <w:rPr>
          <w:rFonts w:ascii="Times New Roman" w:eastAsia="Times New Roman" w:hAnsi="Times New Roman" w:cs="Times New Roman"/>
          <w:sz w:val="20"/>
        </w:rPr>
        <w:t>ARTICLE 46 — LIABILITY FOR DAMAGES.............................................................................................68</w:t>
      </w:r>
    </w:p>
    <w:p w:rsidR="00EF26AC" w:rsidRDefault="00BE77F0">
      <w:pPr>
        <w:spacing w:after="166" w:line="254" w:lineRule="auto"/>
        <w:ind w:left="1129" w:hanging="10"/>
      </w:pPr>
      <w:r>
        <w:rPr>
          <w:rFonts w:ascii="Times New Roman" w:eastAsia="Times New Roman" w:hAnsi="Times New Roman" w:cs="Times New Roman"/>
          <w:sz w:val="20"/>
        </w:rPr>
        <w:t>46.1 Liability of the Agency....................................................................................................................68</w:t>
      </w:r>
    </w:p>
    <w:p w:rsidR="00EF26AC" w:rsidRDefault="00BE77F0">
      <w:pPr>
        <w:spacing w:after="166" w:line="254" w:lineRule="auto"/>
        <w:ind w:left="1129" w:hanging="10"/>
      </w:pPr>
      <w:r>
        <w:rPr>
          <w:rFonts w:ascii="Times New Roman" w:eastAsia="Times New Roman" w:hAnsi="Times New Roman" w:cs="Times New Roman"/>
          <w:sz w:val="20"/>
        </w:rPr>
        <w:t>46.2 Liability of the beneficiaries............................................................................................................68</w:t>
      </w:r>
    </w:p>
    <w:p w:rsidR="00EF26AC" w:rsidRDefault="00BE77F0">
      <w:pPr>
        <w:spacing w:after="161"/>
        <w:ind w:left="10" w:right="-6" w:hanging="10"/>
        <w:jc w:val="right"/>
      </w:pPr>
      <w:r>
        <w:rPr>
          <w:rFonts w:ascii="Times New Roman" w:eastAsia="Times New Roman" w:hAnsi="Times New Roman" w:cs="Times New Roman"/>
          <w:b/>
          <w:sz w:val="20"/>
        </w:rPr>
        <w:t>SECTION 3 SUSPENSION AND TERMINATION............................................................................................68</w:t>
      </w:r>
    </w:p>
    <w:p w:rsidR="00EF26AC" w:rsidRDefault="00BE77F0">
      <w:pPr>
        <w:spacing w:after="166" w:line="254" w:lineRule="auto"/>
        <w:ind w:left="860" w:hanging="10"/>
      </w:pPr>
      <w:r>
        <w:rPr>
          <w:rFonts w:ascii="Times New Roman" w:eastAsia="Times New Roman" w:hAnsi="Times New Roman" w:cs="Times New Roman"/>
          <w:sz w:val="20"/>
        </w:rPr>
        <w:t>ARTICLE 47 — SUSPENSION OF PAYMENT DEADLINE.......................................................................68</w:t>
      </w:r>
    </w:p>
    <w:p w:rsidR="00EF26AC" w:rsidRDefault="00BE77F0">
      <w:pPr>
        <w:spacing w:after="189" w:line="254" w:lineRule="auto"/>
        <w:ind w:left="1129" w:hanging="10"/>
      </w:pPr>
      <w:r>
        <w:rPr>
          <w:rFonts w:ascii="Times New Roman" w:eastAsia="Times New Roman" w:hAnsi="Times New Roman" w:cs="Times New Roman"/>
          <w:sz w:val="20"/>
        </w:rPr>
        <w:t>47.1 Conditions.........................................................................................................................................68</w:t>
      </w:r>
    </w:p>
    <w:p w:rsidR="00EF26AC" w:rsidRDefault="00BE77F0">
      <w:pPr>
        <w:spacing w:after="166" w:line="254" w:lineRule="auto"/>
        <w:ind w:left="1129" w:hanging="10"/>
      </w:pPr>
      <w:r>
        <w:rPr>
          <w:rFonts w:ascii="Times New Roman" w:eastAsia="Times New Roman" w:hAnsi="Times New Roman" w:cs="Times New Roman"/>
          <w:sz w:val="20"/>
        </w:rPr>
        <w:t>47.2 Procedure.......................................................................................................................................... 68</w:t>
      </w:r>
    </w:p>
    <w:p w:rsidR="00EF26AC" w:rsidRDefault="00BE77F0">
      <w:pPr>
        <w:spacing w:after="166" w:line="254" w:lineRule="auto"/>
        <w:ind w:left="860" w:hanging="10"/>
      </w:pPr>
      <w:r>
        <w:rPr>
          <w:rFonts w:ascii="Times New Roman" w:eastAsia="Times New Roman" w:hAnsi="Times New Roman" w:cs="Times New Roman"/>
          <w:sz w:val="20"/>
        </w:rPr>
        <w:t>ARTICLE 48 — SUSPENSION OF PAYMENTS..........................................................................................69</w:t>
      </w:r>
    </w:p>
    <w:p w:rsidR="00EF26AC" w:rsidRDefault="00BE77F0">
      <w:pPr>
        <w:spacing w:after="189" w:line="254" w:lineRule="auto"/>
        <w:ind w:left="1129" w:hanging="10"/>
      </w:pPr>
      <w:r>
        <w:rPr>
          <w:rFonts w:ascii="Times New Roman" w:eastAsia="Times New Roman" w:hAnsi="Times New Roman" w:cs="Times New Roman"/>
          <w:sz w:val="20"/>
        </w:rPr>
        <w:t>48.1 Conditions.........................................................................................................................................69</w:t>
      </w:r>
    </w:p>
    <w:p w:rsidR="00EF26AC" w:rsidRDefault="00BE77F0">
      <w:pPr>
        <w:spacing w:after="194" w:line="254" w:lineRule="auto"/>
        <w:ind w:left="1129" w:hanging="10"/>
      </w:pPr>
      <w:r>
        <w:rPr>
          <w:rFonts w:ascii="Times New Roman" w:eastAsia="Times New Roman" w:hAnsi="Times New Roman" w:cs="Times New Roman"/>
          <w:sz w:val="20"/>
        </w:rPr>
        <w:t>48.2 Procedure.......................................................................................................................................... 69</w:t>
      </w:r>
    </w:p>
    <w:p w:rsidR="00EF26AC" w:rsidRDefault="00BE77F0">
      <w:pPr>
        <w:spacing w:after="166" w:line="254" w:lineRule="auto"/>
        <w:ind w:left="860" w:hanging="10"/>
      </w:pPr>
      <w:r>
        <w:rPr>
          <w:rFonts w:ascii="Times New Roman" w:eastAsia="Times New Roman" w:hAnsi="Times New Roman" w:cs="Times New Roman"/>
          <w:sz w:val="20"/>
        </w:rPr>
        <w:t>ARTICLE 49 — SUSPENSION OF THE ACTION IMPLEMENTATION................................................... 70</w:t>
      </w:r>
    </w:p>
    <w:p w:rsidR="00EF26AC" w:rsidRDefault="00BE77F0">
      <w:pPr>
        <w:spacing w:after="166" w:line="254" w:lineRule="auto"/>
        <w:ind w:left="1129" w:hanging="10"/>
      </w:pPr>
      <w:r>
        <w:rPr>
          <w:rFonts w:ascii="Times New Roman" w:eastAsia="Times New Roman" w:hAnsi="Times New Roman" w:cs="Times New Roman"/>
          <w:sz w:val="20"/>
        </w:rPr>
        <w:t>49.1 Suspension of the action implementation, by the beneficiaries.......................................................70</w:t>
      </w:r>
    </w:p>
    <w:p w:rsidR="00EF26AC" w:rsidRDefault="00BE77F0">
      <w:pPr>
        <w:spacing w:after="166" w:line="254" w:lineRule="auto"/>
        <w:ind w:left="1129" w:hanging="10"/>
      </w:pPr>
      <w:r>
        <w:rPr>
          <w:rFonts w:ascii="Times New Roman" w:eastAsia="Times New Roman" w:hAnsi="Times New Roman" w:cs="Times New Roman"/>
          <w:sz w:val="20"/>
        </w:rPr>
        <w:t>49.2 Suspension of the action implementation, by the Agency...............................................................70</w:t>
      </w:r>
    </w:p>
    <w:p w:rsidR="00EF26AC" w:rsidRDefault="00BE77F0">
      <w:pPr>
        <w:spacing w:after="4" w:line="254" w:lineRule="auto"/>
        <w:ind w:left="860" w:hanging="10"/>
      </w:pPr>
      <w:r>
        <w:rPr>
          <w:rFonts w:ascii="Times New Roman" w:eastAsia="Times New Roman" w:hAnsi="Times New Roman" w:cs="Times New Roman"/>
          <w:sz w:val="20"/>
        </w:rPr>
        <w:t>ARTICLE 50 — TERMINATION OF THE AGREEMENT OR OF THE PARTICIPATION OF ONE OR</w:t>
      </w:r>
    </w:p>
    <w:p w:rsidR="00EF26AC" w:rsidRDefault="00BE77F0">
      <w:pPr>
        <w:spacing w:after="162"/>
        <w:ind w:left="10" w:right="-6" w:hanging="10"/>
        <w:jc w:val="right"/>
      </w:pPr>
      <w:r>
        <w:rPr>
          <w:rFonts w:ascii="Times New Roman" w:eastAsia="Times New Roman" w:hAnsi="Times New Roman" w:cs="Times New Roman"/>
          <w:sz w:val="20"/>
        </w:rPr>
        <w:t>MORE BENEFICIARIES..............................................................................................................71</w:t>
      </w:r>
    </w:p>
    <w:p w:rsidR="00EF26AC" w:rsidRDefault="00BE77F0">
      <w:pPr>
        <w:spacing w:after="166" w:line="254" w:lineRule="auto"/>
        <w:ind w:left="1129" w:hanging="10"/>
      </w:pPr>
      <w:r>
        <w:rPr>
          <w:rFonts w:ascii="Times New Roman" w:eastAsia="Times New Roman" w:hAnsi="Times New Roman" w:cs="Times New Roman"/>
          <w:sz w:val="20"/>
        </w:rPr>
        <w:t>50.1 Termination of the Agreement, by the beneficiaries........................................................................71</w:t>
      </w:r>
    </w:p>
    <w:p w:rsidR="00EF26AC" w:rsidRDefault="00BE77F0">
      <w:pPr>
        <w:spacing w:after="166" w:line="254" w:lineRule="auto"/>
        <w:ind w:left="1129" w:hanging="10"/>
      </w:pPr>
      <w:r>
        <w:rPr>
          <w:rFonts w:ascii="Times New Roman" w:eastAsia="Times New Roman" w:hAnsi="Times New Roman" w:cs="Times New Roman"/>
          <w:sz w:val="20"/>
        </w:rPr>
        <w:t>50.2 Termination of the participation of one or more beneficiaries, by the beneficiaries........................72</w:t>
      </w:r>
    </w:p>
    <w:p w:rsidR="00EF26AC" w:rsidRDefault="00BE77F0">
      <w:pPr>
        <w:spacing w:after="4" w:line="254" w:lineRule="auto"/>
        <w:ind w:left="1129" w:hanging="10"/>
      </w:pPr>
      <w:r>
        <w:rPr>
          <w:rFonts w:ascii="Times New Roman" w:eastAsia="Times New Roman" w:hAnsi="Times New Roman" w:cs="Times New Roman"/>
          <w:sz w:val="20"/>
        </w:rPr>
        <w:t>50.3 Termination of the Agreement or the participation of one or more beneficiaries, by the</w:t>
      </w:r>
    </w:p>
    <w:p w:rsidR="00EF26AC" w:rsidRDefault="00BE77F0">
      <w:pPr>
        <w:spacing w:after="162"/>
        <w:ind w:left="10" w:right="-6" w:hanging="10"/>
        <w:jc w:val="right"/>
      </w:pPr>
      <w:r>
        <w:rPr>
          <w:rFonts w:ascii="Times New Roman" w:eastAsia="Times New Roman" w:hAnsi="Times New Roman" w:cs="Times New Roman"/>
          <w:sz w:val="20"/>
        </w:rPr>
        <w:t>Agency..............................................................................................................................................74</w:t>
      </w:r>
    </w:p>
    <w:p w:rsidR="00EF26AC" w:rsidRDefault="00BE77F0">
      <w:pPr>
        <w:spacing w:after="161"/>
        <w:ind w:left="10" w:right="-6" w:hanging="10"/>
        <w:jc w:val="right"/>
      </w:pPr>
      <w:r>
        <w:rPr>
          <w:rFonts w:ascii="Times New Roman" w:eastAsia="Times New Roman" w:hAnsi="Times New Roman" w:cs="Times New Roman"/>
          <w:b/>
          <w:sz w:val="20"/>
        </w:rPr>
        <w:t>SECTION 4 FORCE MAJEURE..........................................................................................................................78</w:t>
      </w:r>
    </w:p>
    <w:p w:rsidR="00EF26AC" w:rsidRDefault="00BE77F0">
      <w:pPr>
        <w:spacing w:after="166" w:line="254" w:lineRule="auto"/>
        <w:ind w:left="860" w:hanging="10"/>
      </w:pPr>
      <w:r>
        <w:rPr>
          <w:rFonts w:ascii="Times New Roman" w:eastAsia="Times New Roman" w:hAnsi="Times New Roman" w:cs="Times New Roman"/>
          <w:sz w:val="20"/>
        </w:rPr>
        <w:t>ARTICLE 51 — FORCE MAJEURE..............................................................................................................78</w:t>
      </w:r>
    </w:p>
    <w:p w:rsidR="00EF26AC" w:rsidRDefault="00BE77F0">
      <w:pPr>
        <w:spacing w:after="164"/>
        <w:ind w:left="-5" w:hanging="10"/>
      </w:pPr>
      <w:r>
        <w:rPr>
          <w:rFonts w:ascii="Times New Roman" w:eastAsia="Times New Roman" w:hAnsi="Times New Roman" w:cs="Times New Roman"/>
          <w:b/>
          <w:sz w:val="20"/>
        </w:rPr>
        <w:t>CHAPTER 7 FINAL PROVISIONS...........................................................................................................................79</w:t>
      </w:r>
    </w:p>
    <w:p w:rsidR="00EF26AC" w:rsidRDefault="00BE77F0">
      <w:pPr>
        <w:spacing w:after="166" w:line="254" w:lineRule="auto"/>
        <w:ind w:left="860" w:hanging="10"/>
      </w:pPr>
      <w:r>
        <w:rPr>
          <w:rFonts w:ascii="Times New Roman" w:eastAsia="Times New Roman" w:hAnsi="Times New Roman" w:cs="Times New Roman"/>
          <w:sz w:val="20"/>
        </w:rPr>
        <w:t>ARTICLE 52 — COMMUNICATION BETWEEN THE PARTIES...............................................................79</w:t>
      </w:r>
    </w:p>
    <w:p w:rsidR="00EF26AC" w:rsidRDefault="00BE77F0">
      <w:pPr>
        <w:spacing w:after="166" w:line="254" w:lineRule="auto"/>
        <w:ind w:left="1129" w:hanging="10"/>
      </w:pPr>
      <w:r>
        <w:rPr>
          <w:rFonts w:ascii="Times New Roman" w:eastAsia="Times New Roman" w:hAnsi="Times New Roman" w:cs="Times New Roman"/>
          <w:sz w:val="20"/>
        </w:rPr>
        <w:t>52.1 Form and means of communication.................................................................................................79</w:t>
      </w:r>
    </w:p>
    <w:p w:rsidR="00EF26AC" w:rsidRDefault="00BE77F0">
      <w:pPr>
        <w:spacing w:after="166" w:line="254" w:lineRule="auto"/>
        <w:ind w:left="1129" w:hanging="10"/>
      </w:pPr>
      <w:r>
        <w:rPr>
          <w:rFonts w:ascii="Times New Roman" w:eastAsia="Times New Roman" w:hAnsi="Times New Roman" w:cs="Times New Roman"/>
          <w:sz w:val="20"/>
        </w:rPr>
        <w:t>52.2 Date of communication....................................................................................................................80</w:t>
      </w:r>
    </w:p>
    <w:p w:rsidR="00EF26AC" w:rsidRDefault="00BE77F0">
      <w:pPr>
        <w:spacing w:after="166" w:line="254" w:lineRule="auto"/>
        <w:ind w:left="1129" w:hanging="10"/>
      </w:pPr>
      <w:r>
        <w:rPr>
          <w:rFonts w:ascii="Times New Roman" w:eastAsia="Times New Roman" w:hAnsi="Times New Roman" w:cs="Times New Roman"/>
          <w:sz w:val="20"/>
        </w:rPr>
        <w:t>52.3 Addresses for communication..........................................................................................................80</w:t>
      </w:r>
    </w:p>
    <w:p w:rsidR="00EF26AC" w:rsidRDefault="00BE77F0">
      <w:pPr>
        <w:spacing w:after="166" w:line="254" w:lineRule="auto"/>
        <w:ind w:left="860" w:hanging="10"/>
      </w:pPr>
      <w:r>
        <w:rPr>
          <w:rFonts w:ascii="Times New Roman" w:eastAsia="Times New Roman" w:hAnsi="Times New Roman" w:cs="Times New Roman"/>
          <w:sz w:val="20"/>
        </w:rPr>
        <w:t>ARTICLE 53 — INTERPRETATION OF THE AGREEMENT.....................................................................80</w:t>
      </w:r>
    </w:p>
    <w:p w:rsidR="00EF26AC" w:rsidRDefault="00BE77F0">
      <w:pPr>
        <w:spacing w:after="166" w:line="254" w:lineRule="auto"/>
        <w:ind w:left="1129" w:hanging="10"/>
      </w:pPr>
      <w:r>
        <w:rPr>
          <w:rFonts w:ascii="Times New Roman" w:eastAsia="Times New Roman" w:hAnsi="Times New Roman" w:cs="Times New Roman"/>
          <w:sz w:val="20"/>
        </w:rPr>
        <w:t>53.1 Precedence of the Terms and Conditions over the Annexes............................................................80</w:t>
      </w:r>
    </w:p>
    <w:p w:rsidR="00EF26AC" w:rsidRDefault="00BE77F0">
      <w:pPr>
        <w:spacing w:after="189" w:line="254" w:lineRule="auto"/>
        <w:ind w:left="1129" w:hanging="10"/>
      </w:pPr>
      <w:r>
        <w:rPr>
          <w:rFonts w:ascii="Times New Roman" w:eastAsia="Times New Roman" w:hAnsi="Times New Roman" w:cs="Times New Roman"/>
          <w:sz w:val="20"/>
        </w:rPr>
        <w:t>53.2 Privileges and immunities................................................................................................................80</w:t>
      </w:r>
    </w:p>
    <w:p w:rsidR="00EF26AC" w:rsidRDefault="00BE77F0">
      <w:pPr>
        <w:spacing w:after="194" w:line="254" w:lineRule="auto"/>
        <w:ind w:left="860" w:hanging="10"/>
      </w:pPr>
      <w:r>
        <w:rPr>
          <w:rFonts w:ascii="Times New Roman" w:eastAsia="Times New Roman" w:hAnsi="Times New Roman" w:cs="Times New Roman"/>
          <w:sz w:val="20"/>
        </w:rPr>
        <w:t>ARTICLE 54 — CALCULATION OF PERIODS, DATES AND DEADLINES........................................... 81</w:t>
      </w:r>
    </w:p>
    <w:p w:rsidR="00EF26AC" w:rsidRDefault="00BE77F0">
      <w:pPr>
        <w:spacing w:after="166" w:line="254" w:lineRule="auto"/>
        <w:ind w:left="860" w:hanging="10"/>
      </w:pPr>
      <w:r>
        <w:rPr>
          <w:rFonts w:ascii="Times New Roman" w:eastAsia="Times New Roman" w:hAnsi="Times New Roman" w:cs="Times New Roman"/>
          <w:sz w:val="20"/>
        </w:rPr>
        <w:t>ARTICLE 55 — AMENDMENTS TO THE AGREEMENT......................................................................... 81</w:t>
      </w:r>
    </w:p>
    <w:p w:rsidR="00EF26AC" w:rsidRDefault="00BE77F0">
      <w:pPr>
        <w:spacing w:after="189" w:line="254" w:lineRule="auto"/>
        <w:ind w:left="1129" w:hanging="10"/>
      </w:pPr>
      <w:r>
        <w:rPr>
          <w:rFonts w:ascii="Times New Roman" w:eastAsia="Times New Roman" w:hAnsi="Times New Roman" w:cs="Times New Roman"/>
          <w:sz w:val="20"/>
        </w:rPr>
        <w:t>55.1 Conditions.........................................................................................................................................81</w:t>
      </w:r>
    </w:p>
    <w:p w:rsidR="00EF26AC" w:rsidRDefault="00BE77F0">
      <w:pPr>
        <w:spacing w:after="194" w:line="254" w:lineRule="auto"/>
        <w:ind w:left="1129" w:hanging="10"/>
      </w:pPr>
      <w:r>
        <w:rPr>
          <w:rFonts w:ascii="Times New Roman" w:eastAsia="Times New Roman" w:hAnsi="Times New Roman" w:cs="Times New Roman"/>
          <w:sz w:val="20"/>
        </w:rPr>
        <w:t>55.2 Procedure.......................................................................................................................................... 81</w:t>
      </w:r>
    </w:p>
    <w:p w:rsidR="00EF26AC" w:rsidRDefault="00BE77F0">
      <w:pPr>
        <w:spacing w:after="194" w:line="254" w:lineRule="auto"/>
        <w:ind w:left="860" w:hanging="10"/>
      </w:pPr>
      <w:r>
        <w:rPr>
          <w:rFonts w:ascii="Times New Roman" w:eastAsia="Times New Roman" w:hAnsi="Times New Roman" w:cs="Times New Roman"/>
          <w:sz w:val="20"/>
        </w:rPr>
        <w:t>ARTICLE 56 — ACCESSION TO THE AGREEMENT............................................................................... 82</w:t>
      </w:r>
    </w:p>
    <w:p w:rsidR="00EF26AC" w:rsidRDefault="00BE77F0">
      <w:pPr>
        <w:spacing w:after="166" w:line="254" w:lineRule="auto"/>
        <w:ind w:left="1129" w:hanging="10"/>
      </w:pPr>
      <w:r>
        <w:rPr>
          <w:rFonts w:ascii="Times New Roman" w:eastAsia="Times New Roman" w:hAnsi="Times New Roman" w:cs="Times New Roman"/>
          <w:sz w:val="20"/>
        </w:rPr>
        <w:t>56.1 Accession of the beneficiaries mentioned in the Preamble............................................................. 82</w:t>
      </w:r>
    </w:p>
    <w:p w:rsidR="00EF26AC" w:rsidRDefault="00BE77F0">
      <w:pPr>
        <w:spacing w:after="189" w:line="254" w:lineRule="auto"/>
        <w:ind w:left="1129" w:hanging="10"/>
      </w:pPr>
      <w:r>
        <w:rPr>
          <w:rFonts w:ascii="Times New Roman" w:eastAsia="Times New Roman" w:hAnsi="Times New Roman" w:cs="Times New Roman"/>
          <w:sz w:val="20"/>
        </w:rPr>
        <w:t>56.2 Addition of new beneficiaries..........................................................................................................82</w:t>
      </w:r>
    </w:p>
    <w:p w:rsidR="00EF26AC" w:rsidRDefault="00BE77F0">
      <w:pPr>
        <w:spacing w:after="166" w:line="254" w:lineRule="auto"/>
        <w:ind w:left="860" w:hanging="10"/>
      </w:pPr>
      <w:r>
        <w:rPr>
          <w:rFonts w:ascii="Times New Roman" w:eastAsia="Times New Roman" w:hAnsi="Times New Roman" w:cs="Times New Roman"/>
          <w:sz w:val="20"/>
        </w:rPr>
        <w:t>ARTICLE 57 — APPLICABLE LAW AND SETTLEMENT OF DISPUTES.............................................. 82</w:t>
      </w:r>
    </w:p>
    <w:p w:rsidR="00EF26AC" w:rsidRDefault="00BE77F0">
      <w:pPr>
        <w:spacing w:after="189" w:line="254" w:lineRule="auto"/>
        <w:ind w:left="1129" w:hanging="10"/>
      </w:pPr>
      <w:r>
        <w:rPr>
          <w:rFonts w:ascii="Times New Roman" w:eastAsia="Times New Roman" w:hAnsi="Times New Roman" w:cs="Times New Roman"/>
          <w:sz w:val="20"/>
        </w:rPr>
        <w:t>57.1 Applicable law..................................................................................................................................82</w:t>
      </w:r>
    </w:p>
    <w:p w:rsidR="00EF26AC" w:rsidRDefault="00BE77F0">
      <w:pPr>
        <w:spacing w:after="166" w:line="254" w:lineRule="auto"/>
        <w:ind w:left="1129" w:hanging="10"/>
      </w:pPr>
      <w:r>
        <w:rPr>
          <w:rFonts w:ascii="Times New Roman" w:eastAsia="Times New Roman" w:hAnsi="Times New Roman" w:cs="Times New Roman"/>
          <w:sz w:val="20"/>
        </w:rPr>
        <w:t>57.2 Dispute settlement............................................................................................................................ 82</w:t>
      </w:r>
    </w:p>
    <w:p w:rsidR="00EF26AC" w:rsidRDefault="00BE77F0">
      <w:pPr>
        <w:spacing w:after="166" w:line="254" w:lineRule="auto"/>
        <w:ind w:left="860" w:hanging="10"/>
      </w:pPr>
      <w:r>
        <w:rPr>
          <w:rFonts w:ascii="Times New Roman" w:eastAsia="Times New Roman" w:hAnsi="Times New Roman" w:cs="Times New Roman"/>
          <w:sz w:val="20"/>
        </w:rPr>
        <w:t>ARTICLE 58 — ENTRY INTO FORCE OF THE AGREEMENT................................................................83</w:t>
      </w:r>
      <w:r>
        <w:br w:type="page"/>
      </w:r>
    </w:p>
    <w:p w:rsidR="00EF26AC" w:rsidRDefault="00BE77F0">
      <w:pPr>
        <w:spacing w:after="328" w:line="260" w:lineRule="auto"/>
        <w:ind w:left="-5" w:right="41" w:hanging="10"/>
      </w:pPr>
      <w:r>
        <w:rPr>
          <w:rFonts w:ascii="Times New Roman" w:eastAsia="Times New Roman" w:hAnsi="Times New Roman" w:cs="Times New Roman"/>
          <w:b/>
          <w:sz w:val="24"/>
          <w:u w:val="single" w:color="000000"/>
        </w:rPr>
        <w:t>CHAPTER 1 GENERAL</w:t>
      </w:r>
    </w:p>
    <w:p w:rsidR="00EF26AC" w:rsidRDefault="00BE77F0">
      <w:pPr>
        <w:spacing w:after="217" w:line="260" w:lineRule="auto"/>
        <w:ind w:left="-5" w:right="17" w:hanging="10"/>
        <w:jc w:val="both"/>
      </w:pPr>
      <w:r>
        <w:rPr>
          <w:rFonts w:ascii="Times New Roman" w:eastAsia="Times New Roman" w:hAnsi="Times New Roman" w:cs="Times New Roman"/>
          <w:b/>
          <w:sz w:val="24"/>
        </w:rPr>
        <w:t>ARTICLE 1 — SUBJECT OF THE AGREEMENT</w:t>
      </w:r>
    </w:p>
    <w:p w:rsidR="00EF26AC" w:rsidRDefault="00BE77F0">
      <w:pPr>
        <w:spacing w:after="554" w:line="260" w:lineRule="auto"/>
        <w:ind w:left="-5" w:hanging="10"/>
        <w:jc w:val="both"/>
      </w:pPr>
      <w:r>
        <w:rPr>
          <w:rFonts w:ascii="Times New Roman" w:eastAsia="Times New Roman" w:hAnsi="Times New Roman" w:cs="Times New Roman"/>
          <w:sz w:val="24"/>
        </w:rPr>
        <w:t>This Agreement sets out the rights and obligations and the terms and conditions applicable to the grant awarded to the beneficiaries for implementing the action set out in Chapter 2.</w:t>
      </w:r>
    </w:p>
    <w:p w:rsidR="00EF26AC" w:rsidRDefault="00BE77F0">
      <w:pPr>
        <w:spacing w:after="328" w:line="260" w:lineRule="auto"/>
        <w:ind w:left="-5" w:right="41" w:hanging="10"/>
      </w:pPr>
      <w:r>
        <w:rPr>
          <w:rFonts w:ascii="Times New Roman" w:eastAsia="Times New Roman" w:hAnsi="Times New Roman" w:cs="Times New Roman"/>
          <w:b/>
          <w:sz w:val="24"/>
          <w:u w:val="single" w:color="000000"/>
        </w:rPr>
        <w:t>CHAPTER 2 ACTION</w:t>
      </w:r>
    </w:p>
    <w:p w:rsidR="00EF26AC" w:rsidRDefault="00BE77F0">
      <w:pPr>
        <w:spacing w:after="217" w:line="260" w:lineRule="auto"/>
        <w:ind w:left="-5" w:right="17" w:hanging="10"/>
        <w:jc w:val="both"/>
      </w:pPr>
      <w:r>
        <w:rPr>
          <w:rFonts w:ascii="Times New Roman" w:eastAsia="Times New Roman" w:hAnsi="Times New Roman" w:cs="Times New Roman"/>
          <w:b/>
          <w:sz w:val="24"/>
        </w:rPr>
        <w:t>ARTICLE 2 — ACTION TO BE IMPLEMENTED</w:t>
      </w:r>
    </w:p>
    <w:p w:rsidR="00EF26AC" w:rsidRDefault="00BE77F0">
      <w:pPr>
        <w:spacing w:after="327" w:line="260" w:lineRule="auto"/>
        <w:ind w:left="-5" w:right="17" w:hanging="10"/>
        <w:jc w:val="both"/>
      </w:pPr>
      <w:r>
        <w:rPr>
          <w:rFonts w:ascii="Times New Roman" w:eastAsia="Times New Roman" w:hAnsi="Times New Roman" w:cs="Times New Roman"/>
          <w:sz w:val="24"/>
        </w:rPr>
        <w:t>The grant is awarded for the action entitled ‘</w:t>
      </w:r>
      <w:r>
        <w:rPr>
          <w:rFonts w:ascii="Times New Roman" w:eastAsia="Times New Roman" w:hAnsi="Times New Roman" w:cs="Times New Roman"/>
          <w:b/>
          <w:sz w:val="24"/>
        </w:rPr>
        <w:t>OPtimal strategies to retAIN and re-use water and nutrients in small agricultural catchments across different soil-climatic regions in Europe</w:t>
      </w:r>
      <w:r>
        <w:rPr>
          <w:rFonts w:ascii="Times New Roman" w:eastAsia="Times New Roman" w:hAnsi="Times New Roman" w:cs="Times New Roman"/>
          <w:sz w:val="24"/>
        </w:rPr>
        <w:t>’ —   ‘</w:t>
      </w:r>
      <w:r>
        <w:rPr>
          <w:rFonts w:ascii="Times New Roman" w:eastAsia="Times New Roman" w:hAnsi="Times New Roman" w:cs="Times New Roman"/>
          <w:b/>
          <w:sz w:val="24"/>
        </w:rPr>
        <w:t>OPTAIN</w:t>
      </w:r>
      <w:r>
        <w:rPr>
          <w:rFonts w:ascii="Times New Roman" w:eastAsia="Times New Roman" w:hAnsi="Times New Roman" w:cs="Times New Roman"/>
          <w:sz w:val="24"/>
        </w:rPr>
        <w:t xml:space="preserve">’  </w:t>
      </w:r>
      <w:r>
        <w:rPr>
          <w:rFonts w:ascii="Times New Roman" w:eastAsia="Times New Roman" w:hAnsi="Times New Roman" w:cs="Times New Roman"/>
          <w:b/>
          <w:sz w:val="24"/>
        </w:rPr>
        <w:t>(‘action’)</w:t>
      </w:r>
      <w:r>
        <w:rPr>
          <w:rFonts w:ascii="Times New Roman" w:eastAsia="Times New Roman" w:hAnsi="Times New Roman" w:cs="Times New Roman"/>
          <w:sz w:val="24"/>
        </w:rPr>
        <w:t>, as described in Annex 1.</w:t>
      </w:r>
    </w:p>
    <w:p w:rsidR="00EF26AC" w:rsidRDefault="00BE77F0">
      <w:pPr>
        <w:spacing w:after="217" w:line="260" w:lineRule="auto"/>
        <w:ind w:left="-5" w:right="17" w:hanging="10"/>
        <w:jc w:val="both"/>
      </w:pPr>
      <w:r>
        <w:rPr>
          <w:rFonts w:ascii="Times New Roman" w:eastAsia="Times New Roman" w:hAnsi="Times New Roman" w:cs="Times New Roman"/>
          <w:b/>
          <w:sz w:val="24"/>
        </w:rPr>
        <w:t>ARTICLE 3 — DURATION AND STARTING DATE OF THE ACTION</w:t>
      </w:r>
    </w:p>
    <w:p w:rsidR="00EF26AC" w:rsidRDefault="00BE77F0">
      <w:pPr>
        <w:spacing w:after="325" w:line="260" w:lineRule="auto"/>
        <w:ind w:left="-5" w:hanging="10"/>
        <w:jc w:val="both"/>
      </w:pPr>
      <w:r>
        <w:rPr>
          <w:rFonts w:ascii="Times New Roman" w:eastAsia="Times New Roman" w:hAnsi="Times New Roman" w:cs="Times New Roman"/>
          <w:sz w:val="24"/>
        </w:rPr>
        <w:t xml:space="preserve">The duration of the action will be </w:t>
      </w:r>
      <w:r>
        <w:rPr>
          <w:rFonts w:ascii="Times New Roman" w:eastAsia="Times New Roman" w:hAnsi="Times New Roman" w:cs="Times New Roman"/>
          <w:b/>
          <w:sz w:val="24"/>
        </w:rPr>
        <w:t>60 months</w:t>
      </w:r>
      <w:r>
        <w:rPr>
          <w:rFonts w:ascii="Times New Roman" w:eastAsia="Times New Roman" w:hAnsi="Times New Roman" w:cs="Times New Roman"/>
          <w:sz w:val="24"/>
        </w:rPr>
        <w:t xml:space="preserve"> as of 1 September 2020 (‘</w:t>
      </w:r>
      <w:r>
        <w:rPr>
          <w:rFonts w:ascii="Times New Roman" w:eastAsia="Times New Roman" w:hAnsi="Times New Roman" w:cs="Times New Roman"/>
          <w:b/>
          <w:sz w:val="24"/>
        </w:rPr>
        <w:t>starting date of the action</w:t>
      </w:r>
      <w:r>
        <w:rPr>
          <w:rFonts w:ascii="Times New Roman" w:eastAsia="Times New Roman" w:hAnsi="Times New Roman" w:cs="Times New Roman"/>
          <w:sz w:val="24"/>
        </w:rPr>
        <w:t>’).</w:t>
      </w:r>
    </w:p>
    <w:p w:rsidR="00EF26AC" w:rsidRDefault="00BE77F0">
      <w:pPr>
        <w:spacing w:after="270" w:line="260" w:lineRule="auto"/>
        <w:ind w:left="-5" w:right="17" w:hanging="10"/>
        <w:jc w:val="both"/>
      </w:pPr>
      <w:r>
        <w:rPr>
          <w:rFonts w:ascii="Times New Roman" w:eastAsia="Times New Roman" w:hAnsi="Times New Roman" w:cs="Times New Roman"/>
          <w:b/>
          <w:sz w:val="24"/>
        </w:rPr>
        <w:t>ARTICLE 4 — ESTIMATED BUDGET AND BUDGET TRANSFERS</w:t>
      </w:r>
    </w:p>
    <w:p w:rsidR="00EF26AC" w:rsidRDefault="00BE77F0">
      <w:pPr>
        <w:spacing w:after="217" w:line="260" w:lineRule="auto"/>
        <w:ind w:left="-5" w:right="17" w:hanging="10"/>
        <w:jc w:val="both"/>
      </w:pPr>
      <w:r>
        <w:rPr>
          <w:rFonts w:ascii="Times New Roman" w:eastAsia="Times New Roman" w:hAnsi="Times New Roman" w:cs="Times New Roman"/>
          <w:b/>
          <w:sz w:val="24"/>
        </w:rPr>
        <w:t>4.1 Estimated budget</w:t>
      </w:r>
    </w:p>
    <w:p w:rsidR="00EF26AC" w:rsidRDefault="00BE77F0">
      <w:pPr>
        <w:spacing w:after="217" w:line="260" w:lineRule="auto"/>
        <w:ind w:left="-5" w:hanging="10"/>
        <w:jc w:val="both"/>
      </w:pPr>
      <w:r>
        <w:rPr>
          <w:rFonts w:ascii="Times New Roman" w:eastAsia="Times New Roman" w:hAnsi="Times New Roman" w:cs="Times New Roman"/>
          <w:sz w:val="24"/>
        </w:rPr>
        <w:t>The ‘</w:t>
      </w:r>
      <w:r>
        <w:rPr>
          <w:rFonts w:ascii="Times New Roman" w:eastAsia="Times New Roman" w:hAnsi="Times New Roman" w:cs="Times New Roman"/>
          <w:b/>
          <w:sz w:val="24"/>
        </w:rPr>
        <w:t>estimated budget</w:t>
      </w:r>
      <w:r>
        <w:rPr>
          <w:rFonts w:ascii="Times New Roman" w:eastAsia="Times New Roman" w:hAnsi="Times New Roman" w:cs="Times New Roman"/>
          <w:sz w:val="24"/>
        </w:rPr>
        <w:t>’ for the action is set out in Annex 2.</w:t>
      </w:r>
    </w:p>
    <w:p w:rsidR="00EF26AC" w:rsidRDefault="00BE77F0">
      <w:pPr>
        <w:spacing w:after="270" w:line="260" w:lineRule="auto"/>
        <w:ind w:left="-5" w:hanging="10"/>
        <w:jc w:val="both"/>
      </w:pPr>
      <w:r>
        <w:rPr>
          <w:rFonts w:ascii="Times New Roman" w:eastAsia="Times New Roman" w:hAnsi="Times New Roman" w:cs="Times New Roman"/>
          <w:sz w:val="24"/>
        </w:rPr>
        <w:t>It contains the estimated eligible costs and the forms of costs, broken down by beneficiary and budget category (see Articles 5, 6).</w:t>
      </w:r>
    </w:p>
    <w:p w:rsidR="00EF26AC" w:rsidRDefault="00BE77F0">
      <w:pPr>
        <w:spacing w:after="217" w:line="260" w:lineRule="auto"/>
        <w:ind w:left="-5" w:right="17" w:hanging="10"/>
        <w:jc w:val="both"/>
      </w:pPr>
      <w:r>
        <w:rPr>
          <w:rFonts w:ascii="Times New Roman" w:eastAsia="Times New Roman" w:hAnsi="Times New Roman" w:cs="Times New Roman"/>
          <w:b/>
          <w:sz w:val="24"/>
        </w:rPr>
        <w:t>4.2 Budget transfers</w:t>
      </w:r>
    </w:p>
    <w:p w:rsidR="00EF26AC" w:rsidRDefault="00BE77F0">
      <w:pPr>
        <w:spacing w:after="217" w:line="260" w:lineRule="auto"/>
        <w:ind w:left="-5" w:hanging="10"/>
        <w:jc w:val="both"/>
      </w:pPr>
      <w:r>
        <w:rPr>
          <w:rFonts w:ascii="Times New Roman" w:eastAsia="Times New Roman" w:hAnsi="Times New Roman" w:cs="Times New Roman"/>
          <w:sz w:val="24"/>
        </w:rPr>
        <w:t>The estimated budget breakdown indicated in Annex 2 may be adjusted — without an amendment (see Article 55) — by transfers of amounts between beneficiaries, budget categories and/or forms of costs set out in Annex 2, if the action is implemented as described in Annex 1.</w:t>
      </w:r>
    </w:p>
    <w:p w:rsidR="00EF26AC" w:rsidRDefault="00BE77F0">
      <w:pPr>
        <w:spacing w:after="554" w:line="260" w:lineRule="auto"/>
        <w:ind w:left="-5" w:hanging="10"/>
        <w:jc w:val="both"/>
      </w:pPr>
      <w:r>
        <w:rPr>
          <w:rFonts w:ascii="Times New Roman" w:eastAsia="Times New Roman" w:hAnsi="Times New Roman" w:cs="Times New Roman"/>
          <w:sz w:val="24"/>
        </w:rPr>
        <w:t>However, the beneficiaries may not add costs relating to subcontracts not provided for in Annex 1, unless such additional subcontracts are approved by an amendment or in accordance with Article 13.</w:t>
      </w:r>
    </w:p>
    <w:p w:rsidR="00EF26AC" w:rsidRDefault="00BE77F0">
      <w:pPr>
        <w:spacing w:after="328" w:line="260" w:lineRule="auto"/>
        <w:ind w:left="-5" w:right="41" w:hanging="10"/>
      </w:pPr>
      <w:r>
        <w:rPr>
          <w:rFonts w:ascii="Times New Roman" w:eastAsia="Times New Roman" w:hAnsi="Times New Roman" w:cs="Times New Roman"/>
          <w:b/>
          <w:sz w:val="24"/>
          <w:u w:val="single" w:color="000000"/>
        </w:rPr>
        <w:t>CHAPTER 3 GRANT</w:t>
      </w:r>
    </w:p>
    <w:p w:rsidR="00EF26AC" w:rsidRDefault="00BE77F0">
      <w:pPr>
        <w:spacing w:after="272" w:line="260" w:lineRule="auto"/>
        <w:ind w:left="1686" w:right="17" w:hanging="1701"/>
        <w:jc w:val="both"/>
      </w:pPr>
      <w:r>
        <w:rPr>
          <w:rFonts w:ascii="Times New Roman" w:eastAsia="Times New Roman" w:hAnsi="Times New Roman" w:cs="Times New Roman"/>
          <w:b/>
          <w:sz w:val="24"/>
        </w:rPr>
        <w:t>ARTICLE 5 — GRANT AMOUNT, FORM OF GRANT, REIMBURSEMENT RATES AND FORMS OF COSTS</w:t>
      </w:r>
    </w:p>
    <w:p w:rsidR="00EF26AC" w:rsidRDefault="00BE77F0">
      <w:pPr>
        <w:spacing w:after="217" w:line="260" w:lineRule="auto"/>
        <w:ind w:left="-5" w:right="17" w:hanging="10"/>
        <w:jc w:val="both"/>
      </w:pPr>
      <w:r>
        <w:rPr>
          <w:rFonts w:ascii="Times New Roman" w:eastAsia="Times New Roman" w:hAnsi="Times New Roman" w:cs="Times New Roman"/>
          <w:b/>
          <w:sz w:val="24"/>
        </w:rPr>
        <w:t>5.1 Maximum grant amount</w:t>
      </w:r>
    </w:p>
    <w:p w:rsidR="00EF26AC" w:rsidRDefault="00BE77F0">
      <w:pPr>
        <w:spacing w:after="270" w:line="260" w:lineRule="auto"/>
        <w:ind w:left="-5" w:hanging="10"/>
        <w:jc w:val="both"/>
      </w:pPr>
      <w:r>
        <w:rPr>
          <w:rFonts w:ascii="Times New Roman" w:eastAsia="Times New Roman" w:hAnsi="Times New Roman" w:cs="Times New Roman"/>
          <w:sz w:val="24"/>
        </w:rPr>
        <w:t>The ‘</w:t>
      </w:r>
      <w:r>
        <w:rPr>
          <w:rFonts w:ascii="Times New Roman" w:eastAsia="Times New Roman" w:hAnsi="Times New Roman" w:cs="Times New Roman"/>
          <w:b/>
          <w:sz w:val="24"/>
        </w:rPr>
        <w:t>maximum grant amount</w:t>
      </w:r>
      <w:r>
        <w:rPr>
          <w:rFonts w:ascii="Times New Roman" w:eastAsia="Times New Roman" w:hAnsi="Times New Roman" w:cs="Times New Roman"/>
          <w:sz w:val="24"/>
        </w:rPr>
        <w:t xml:space="preserve">’ is </w:t>
      </w:r>
      <w:r>
        <w:rPr>
          <w:rFonts w:ascii="Times New Roman" w:eastAsia="Times New Roman" w:hAnsi="Times New Roman" w:cs="Times New Roman"/>
          <w:b/>
          <w:sz w:val="24"/>
        </w:rPr>
        <w:t>EUR 6 999 856.25</w:t>
      </w:r>
      <w:r>
        <w:rPr>
          <w:rFonts w:ascii="Times New Roman" w:eastAsia="Times New Roman" w:hAnsi="Times New Roman" w:cs="Times New Roman"/>
          <w:sz w:val="24"/>
        </w:rPr>
        <w:t xml:space="preserve"> (six million nine hundred and ninety nine thousand eight hundred and fifty six EURO and twenty five eurocents).</w:t>
      </w:r>
    </w:p>
    <w:p w:rsidR="00EF26AC" w:rsidRDefault="00BE77F0">
      <w:pPr>
        <w:spacing w:after="217" w:line="260" w:lineRule="auto"/>
        <w:ind w:left="-5" w:right="17" w:hanging="10"/>
        <w:jc w:val="both"/>
      </w:pPr>
      <w:r>
        <w:rPr>
          <w:rFonts w:ascii="Times New Roman" w:eastAsia="Times New Roman" w:hAnsi="Times New Roman" w:cs="Times New Roman"/>
          <w:b/>
          <w:sz w:val="24"/>
        </w:rPr>
        <w:t>5.2 Form of grant, reimbursement rates and forms of costs</w:t>
      </w:r>
    </w:p>
    <w:p w:rsidR="00EF26AC" w:rsidRDefault="00BE77F0">
      <w:pPr>
        <w:spacing w:after="217" w:line="260" w:lineRule="auto"/>
        <w:ind w:left="-5" w:right="17" w:hanging="10"/>
        <w:jc w:val="both"/>
      </w:pPr>
      <w:r>
        <w:rPr>
          <w:rFonts w:ascii="Times New Roman" w:eastAsia="Times New Roman" w:hAnsi="Times New Roman" w:cs="Times New Roman"/>
          <w:sz w:val="24"/>
        </w:rPr>
        <w:t xml:space="preserve">The grant reimburses </w:t>
      </w:r>
      <w:r>
        <w:rPr>
          <w:rFonts w:ascii="Times New Roman" w:eastAsia="Times New Roman" w:hAnsi="Times New Roman" w:cs="Times New Roman"/>
          <w:b/>
          <w:sz w:val="24"/>
        </w:rPr>
        <w:t>100% of the action's eligible costs</w:t>
      </w:r>
      <w:r>
        <w:rPr>
          <w:rFonts w:ascii="Times New Roman" w:eastAsia="Times New Roman" w:hAnsi="Times New Roman" w:cs="Times New Roman"/>
          <w:sz w:val="24"/>
        </w:rPr>
        <w:t xml:space="preserve"> (see Article 6) (‘</w:t>
      </w:r>
      <w:r>
        <w:rPr>
          <w:rFonts w:ascii="Times New Roman" w:eastAsia="Times New Roman" w:hAnsi="Times New Roman" w:cs="Times New Roman"/>
          <w:b/>
          <w:sz w:val="24"/>
        </w:rPr>
        <w:t>reimbursement of eligible costs grant</w:t>
      </w:r>
      <w:r>
        <w:rPr>
          <w:rFonts w:ascii="Times New Roman" w:eastAsia="Times New Roman" w:hAnsi="Times New Roman" w:cs="Times New Roman"/>
          <w:sz w:val="24"/>
        </w:rPr>
        <w:t>’) (see Annex 2).</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estimated eligible costs of the action are EUR </w:t>
      </w:r>
      <w:r>
        <w:rPr>
          <w:rFonts w:ascii="Times New Roman" w:eastAsia="Times New Roman" w:hAnsi="Times New Roman" w:cs="Times New Roman"/>
          <w:b/>
          <w:sz w:val="24"/>
        </w:rPr>
        <w:t>6 999 856.25</w:t>
      </w:r>
      <w:r>
        <w:rPr>
          <w:rFonts w:ascii="Times New Roman" w:eastAsia="Times New Roman" w:hAnsi="Times New Roman" w:cs="Times New Roman"/>
          <w:sz w:val="24"/>
        </w:rPr>
        <w:t xml:space="preserve"> (six million nine hundred and ninety nine thousand eight hundred and fifty six EURO and twenty five eurocents).</w:t>
      </w:r>
    </w:p>
    <w:p w:rsidR="00EF26AC" w:rsidRDefault="00BE77F0">
      <w:pPr>
        <w:spacing w:after="246" w:line="260" w:lineRule="auto"/>
        <w:ind w:left="-5" w:hanging="10"/>
        <w:jc w:val="both"/>
      </w:pPr>
      <w:r>
        <w:rPr>
          <w:rFonts w:ascii="Times New Roman" w:eastAsia="Times New Roman" w:hAnsi="Times New Roman" w:cs="Times New Roman"/>
          <w:sz w:val="24"/>
        </w:rPr>
        <w:t>Eligible costs (see Article 6) must be declared under the following forms ('</w:t>
      </w:r>
      <w:r>
        <w:rPr>
          <w:rFonts w:ascii="Times New Roman" w:eastAsia="Times New Roman" w:hAnsi="Times New Roman" w:cs="Times New Roman"/>
          <w:b/>
          <w:sz w:val="24"/>
        </w:rPr>
        <w:t>forms of costs</w:t>
      </w:r>
      <w:r>
        <w:rPr>
          <w:rFonts w:ascii="Times New Roman" w:eastAsia="Times New Roman" w:hAnsi="Times New Roman" w:cs="Times New Roman"/>
          <w:sz w:val="24"/>
        </w:rPr>
        <w:t>'):</w:t>
      </w:r>
    </w:p>
    <w:p w:rsidR="00EF26AC" w:rsidRDefault="00BE77F0">
      <w:pPr>
        <w:numPr>
          <w:ilvl w:val="0"/>
          <w:numId w:val="2"/>
        </w:numPr>
        <w:spacing w:after="251" w:line="260" w:lineRule="auto"/>
        <w:ind w:right="17" w:hanging="360"/>
        <w:jc w:val="both"/>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direct personnel costs</w:t>
      </w:r>
      <w:r>
        <w:rPr>
          <w:rFonts w:ascii="Times New Roman" w:eastAsia="Times New Roman" w:hAnsi="Times New Roman" w:cs="Times New Roman"/>
          <w:sz w:val="24"/>
        </w:rPr>
        <w:t>:</w:t>
      </w:r>
    </w:p>
    <w:p w:rsidR="00EF26AC" w:rsidRDefault="00BE77F0">
      <w:pPr>
        <w:numPr>
          <w:ilvl w:val="3"/>
          <w:numId w:val="5"/>
        </w:numPr>
        <w:spacing w:after="250" w:line="260" w:lineRule="auto"/>
        <w:ind w:hanging="360"/>
        <w:jc w:val="both"/>
      </w:pPr>
      <w:r>
        <w:rPr>
          <w:rFonts w:ascii="Times New Roman" w:eastAsia="Times New Roman" w:hAnsi="Times New Roman" w:cs="Times New Roman"/>
          <w:sz w:val="24"/>
        </w:rPr>
        <w:t>as actually incurred costs (‘</w:t>
      </w:r>
      <w:r>
        <w:rPr>
          <w:rFonts w:ascii="Times New Roman" w:eastAsia="Times New Roman" w:hAnsi="Times New Roman" w:cs="Times New Roman"/>
          <w:b/>
          <w:sz w:val="24"/>
        </w:rPr>
        <w:t>actual costs</w:t>
      </w:r>
      <w:r>
        <w:rPr>
          <w:rFonts w:ascii="Times New Roman" w:eastAsia="Times New Roman" w:hAnsi="Times New Roman" w:cs="Times New Roman"/>
          <w:sz w:val="24"/>
        </w:rPr>
        <w:t>’) or</w:t>
      </w:r>
    </w:p>
    <w:p w:rsidR="00EF26AC" w:rsidRDefault="00BE77F0">
      <w:pPr>
        <w:numPr>
          <w:ilvl w:val="3"/>
          <w:numId w:val="5"/>
        </w:numPr>
        <w:spacing w:after="217" w:line="260" w:lineRule="auto"/>
        <w:ind w:hanging="360"/>
        <w:jc w:val="both"/>
      </w:pPr>
      <w:r>
        <w:rPr>
          <w:rFonts w:ascii="Times New Roman" w:eastAsia="Times New Roman" w:hAnsi="Times New Roman" w:cs="Times New Roman"/>
          <w:sz w:val="24"/>
        </w:rPr>
        <w:t>on the basis of an amount per unit calculated by the beneficiary in accordance with its usual cost accounting practices (‘</w:t>
      </w:r>
      <w:r>
        <w:rPr>
          <w:rFonts w:ascii="Times New Roman" w:eastAsia="Times New Roman" w:hAnsi="Times New Roman" w:cs="Times New Roman"/>
          <w:b/>
          <w:sz w:val="24"/>
        </w:rPr>
        <w:t>unit costs</w:t>
      </w:r>
      <w:r>
        <w:rPr>
          <w:rFonts w:ascii="Times New Roman" w:eastAsia="Times New Roman" w:hAnsi="Times New Roman" w:cs="Times New Roman"/>
          <w:sz w:val="24"/>
        </w:rPr>
        <w:t>’).</w:t>
      </w:r>
    </w:p>
    <w:p w:rsidR="00EF26AC" w:rsidRDefault="00BE77F0">
      <w:pPr>
        <w:spacing w:after="247" w:line="260" w:lineRule="auto"/>
        <w:ind w:left="653" w:hanging="10"/>
        <w:jc w:val="both"/>
      </w:pPr>
      <w:r>
        <w:rPr>
          <w:rFonts w:ascii="Times New Roman" w:eastAsia="Times New Roman" w:hAnsi="Times New Roman" w:cs="Times New Roman"/>
          <w:sz w:val="24"/>
        </w:rPr>
        <w:t xml:space="preserve">Personnel </w:t>
      </w:r>
      <w:r>
        <w:rPr>
          <w:rFonts w:ascii="Times New Roman" w:eastAsia="Times New Roman" w:hAnsi="Times New Roman" w:cs="Times New Roman"/>
          <w:b/>
          <w:sz w:val="24"/>
        </w:rPr>
        <w:t>costs for SME owners</w:t>
      </w:r>
      <w:r>
        <w:rPr>
          <w:rFonts w:ascii="Times New Roman" w:eastAsia="Times New Roman" w:hAnsi="Times New Roman" w:cs="Times New Roman"/>
          <w:sz w:val="24"/>
        </w:rPr>
        <w:t xml:space="preserve"> or </w:t>
      </w:r>
      <w:r>
        <w:rPr>
          <w:rFonts w:ascii="Times New Roman" w:eastAsia="Times New Roman" w:hAnsi="Times New Roman" w:cs="Times New Roman"/>
          <w:b/>
          <w:sz w:val="24"/>
        </w:rPr>
        <w:t>beneficiaries that are natural persons</w:t>
      </w:r>
      <w:r>
        <w:rPr>
          <w:rFonts w:ascii="Times New Roman" w:eastAsia="Times New Roman" w:hAnsi="Times New Roman" w:cs="Times New Roman"/>
          <w:sz w:val="24"/>
        </w:rPr>
        <w:t xml:space="preserve"> not receiving a salary (see Article 6.2, Points A.4 and A.5) must be declared on the basis of the amount per unit set out in Annex 2a (</w:t>
      </w:r>
      <w:r>
        <w:rPr>
          <w:rFonts w:ascii="Times New Roman" w:eastAsia="Times New Roman" w:hAnsi="Times New Roman" w:cs="Times New Roman"/>
          <w:b/>
          <w:sz w:val="24"/>
        </w:rPr>
        <w:t>unit costs</w:t>
      </w:r>
      <w:r>
        <w:rPr>
          <w:rFonts w:ascii="Times New Roman" w:eastAsia="Times New Roman" w:hAnsi="Times New Roman" w:cs="Times New Roman"/>
          <w:sz w:val="24"/>
        </w:rPr>
        <w:t>);</w:t>
      </w:r>
    </w:p>
    <w:p w:rsidR="00EF26AC" w:rsidRDefault="00BE77F0">
      <w:pPr>
        <w:numPr>
          <w:ilvl w:val="0"/>
          <w:numId w:val="2"/>
        </w:numPr>
        <w:spacing w:after="252" w:line="260" w:lineRule="auto"/>
        <w:ind w:right="17" w:hanging="360"/>
        <w:jc w:val="both"/>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direct costs for subcontracting</w:t>
      </w:r>
      <w:r>
        <w:rPr>
          <w:rFonts w:ascii="Times New Roman" w:eastAsia="Times New Roman" w:hAnsi="Times New Roman" w:cs="Times New Roman"/>
          <w:sz w:val="24"/>
        </w:rPr>
        <w:t>: as actually incurred costs (</w:t>
      </w:r>
      <w:r>
        <w:rPr>
          <w:rFonts w:ascii="Times New Roman" w:eastAsia="Times New Roman" w:hAnsi="Times New Roman" w:cs="Times New Roman"/>
          <w:b/>
          <w:sz w:val="24"/>
        </w:rPr>
        <w:t>actual costs</w:t>
      </w:r>
      <w:r>
        <w:rPr>
          <w:rFonts w:ascii="Times New Roman" w:eastAsia="Times New Roman" w:hAnsi="Times New Roman" w:cs="Times New Roman"/>
          <w:sz w:val="24"/>
        </w:rPr>
        <w:t>);</w:t>
      </w:r>
    </w:p>
    <w:p w:rsidR="00EF26AC" w:rsidRDefault="00BE77F0">
      <w:pPr>
        <w:numPr>
          <w:ilvl w:val="0"/>
          <w:numId w:val="2"/>
        </w:numPr>
        <w:spacing w:after="252" w:line="260" w:lineRule="auto"/>
        <w:ind w:right="17" w:hanging="360"/>
        <w:jc w:val="both"/>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direct costs of providing financial support to third parties</w:t>
      </w:r>
      <w:r>
        <w:rPr>
          <w:rFonts w:ascii="Times New Roman" w:eastAsia="Times New Roman" w:hAnsi="Times New Roman" w:cs="Times New Roman"/>
          <w:sz w:val="24"/>
        </w:rPr>
        <w:t>: not applicable;</w:t>
      </w:r>
    </w:p>
    <w:p w:rsidR="00EF26AC" w:rsidRDefault="00BE77F0">
      <w:pPr>
        <w:numPr>
          <w:ilvl w:val="0"/>
          <w:numId w:val="2"/>
        </w:numPr>
        <w:spacing w:after="250" w:line="260" w:lineRule="auto"/>
        <w:ind w:right="17" w:hanging="360"/>
        <w:jc w:val="both"/>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other direct costs</w:t>
      </w:r>
      <w:r>
        <w:rPr>
          <w:rFonts w:ascii="Times New Roman" w:eastAsia="Times New Roman" w:hAnsi="Times New Roman" w:cs="Times New Roman"/>
          <w:sz w:val="24"/>
        </w:rPr>
        <w:t>:</w:t>
      </w:r>
    </w:p>
    <w:p w:rsidR="00EF26AC" w:rsidRDefault="00BE77F0">
      <w:pPr>
        <w:numPr>
          <w:ilvl w:val="3"/>
          <w:numId w:val="4"/>
        </w:numPr>
        <w:spacing w:after="245" w:line="260" w:lineRule="auto"/>
        <w:ind w:hanging="360"/>
        <w:jc w:val="both"/>
      </w:pPr>
      <w:r>
        <w:rPr>
          <w:rFonts w:ascii="Times New Roman" w:eastAsia="Times New Roman" w:hAnsi="Times New Roman" w:cs="Times New Roman"/>
          <w:sz w:val="24"/>
        </w:rPr>
        <w:t>for costs of internally invoiced goods and services: on the basis of an amount per unit calculated by the beneficiary in accordance with its usual cost accounting practices (‘</w:t>
      </w:r>
      <w:r>
        <w:rPr>
          <w:rFonts w:ascii="Times New Roman" w:eastAsia="Times New Roman" w:hAnsi="Times New Roman" w:cs="Times New Roman"/>
          <w:b/>
          <w:sz w:val="24"/>
        </w:rPr>
        <w:t>unit</w:t>
      </w:r>
    </w:p>
    <w:p w:rsidR="00EF26AC" w:rsidRDefault="00BE77F0">
      <w:pPr>
        <w:spacing w:after="245" w:line="260" w:lineRule="auto"/>
        <w:ind w:left="1287" w:hanging="360"/>
        <w:jc w:val="both"/>
      </w:pPr>
      <w:r>
        <w:rPr>
          <w:rFonts w:ascii="Times New Roman" w:eastAsia="Times New Roman" w:hAnsi="Times New Roman" w:cs="Times New Roman"/>
          <w:b/>
          <w:sz w:val="24"/>
        </w:rPr>
        <w:t>costs</w:t>
      </w:r>
      <w:r>
        <w:rPr>
          <w:rFonts w:ascii="Times New Roman" w:eastAsia="Times New Roman" w:hAnsi="Times New Roman" w:cs="Times New Roman"/>
          <w:sz w:val="24"/>
        </w:rPr>
        <w:t>’);</w:t>
      </w:r>
    </w:p>
    <w:p w:rsidR="00EF26AC" w:rsidRDefault="00BE77F0">
      <w:pPr>
        <w:numPr>
          <w:ilvl w:val="3"/>
          <w:numId w:val="4"/>
        </w:numPr>
        <w:spacing w:after="251" w:line="260" w:lineRule="auto"/>
        <w:ind w:hanging="360"/>
        <w:jc w:val="both"/>
      </w:pPr>
      <w:r>
        <w:rPr>
          <w:rFonts w:ascii="Times New Roman" w:eastAsia="Times New Roman" w:hAnsi="Times New Roman" w:cs="Times New Roman"/>
          <w:sz w:val="24"/>
        </w:rPr>
        <w:t>for all other costs: as actually incurred costs (</w:t>
      </w:r>
      <w:r>
        <w:rPr>
          <w:rFonts w:ascii="Times New Roman" w:eastAsia="Times New Roman" w:hAnsi="Times New Roman" w:cs="Times New Roman"/>
          <w:b/>
          <w:sz w:val="24"/>
        </w:rPr>
        <w:t>actual costs</w:t>
      </w:r>
      <w:r>
        <w:rPr>
          <w:rFonts w:ascii="Times New Roman" w:eastAsia="Times New Roman" w:hAnsi="Times New Roman" w:cs="Times New Roman"/>
          <w:sz w:val="24"/>
        </w:rPr>
        <w:t>);</w:t>
      </w:r>
    </w:p>
    <w:p w:rsidR="00EF26AC" w:rsidRDefault="00BE77F0">
      <w:pPr>
        <w:numPr>
          <w:ilvl w:val="0"/>
          <w:numId w:val="2"/>
        </w:numPr>
        <w:spacing w:after="246" w:line="260" w:lineRule="auto"/>
        <w:ind w:right="17" w:hanging="360"/>
        <w:jc w:val="both"/>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indirect costs</w:t>
      </w:r>
      <w:r>
        <w:rPr>
          <w:rFonts w:ascii="Times New Roman" w:eastAsia="Times New Roman" w:hAnsi="Times New Roman" w:cs="Times New Roman"/>
          <w:sz w:val="24"/>
        </w:rPr>
        <w:t>: on the basis of a flat-rate applied as set out in Article 6.2, Point E (‘</w:t>
      </w:r>
      <w:r>
        <w:rPr>
          <w:rFonts w:ascii="Times New Roman" w:eastAsia="Times New Roman" w:hAnsi="Times New Roman" w:cs="Times New Roman"/>
          <w:b/>
          <w:sz w:val="24"/>
        </w:rPr>
        <w:t>flat-rate costs</w:t>
      </w:r>
      <w:r>
        <w:rPr>
          <w:rFonts w:ascii="Times New Roman" w:eastAsia="Times New Roman" w:hAnsi="Times New Roman" w:cs="Times New Roman"/>
          <w:sz w:val="24"/>
        </w:rPr>
        <w:t>’);</w:t>
      </w:r>
    </w:p>
    <w:p w:rsidR="00EF26AC" w:rsidRDefault="00BE77F0">
      <w:pPr>
        <w:numPr>
          <w:ilvl w:val="0"/>
          <w:numId w:val="2"/>
        </w:numPr>
        <w:spacing w:after="275" w:line="260" w:lineRule="auto"/>
        <w:ind w:right="17" w:hanging="360"/>
        <w:jc w:val="both"/>
      </w:pPr>
      <w:r>
        <w:rPr>
          <w:rFonts w:ascii="Times New Roman" w:eastAsia="Times New Roman" w:hAnsi="Times New Roman" w:cs="Times New Roman"/>
          <w:b/>
          <w:sz w:val="24"/>
        </w:rPr>
        <w:t>specific cost category(ies):</w:t>
      </w:r>
      <w:r>
        <w:rPr>
          <w:rFonts w:ascii="Times New Roman" w:eastAsia="Times New Roman" w:hAnsi="Times New Roman" w:cs="Times New Roman"/>
          <w:sz w:val="24"/>
        </w:rPr>
        <w:t xml:space="preserve"> not applicable.</w:t>
      </w:r>
    </w:p>
    <w:p w:rsidR="00EF26AC" w:rsidRDefault="00BE77F0">
      <w:pPr>
        <w:spacing w:after="217" w:line="260" w:lineRule="auto"/>
        <w:ind w:left="-5" w:right="17" w:hanging="10"/>
        <w:jc w:val="both"/>
      </w:pPr>
      <w:r>
        <w:rPr>
          <w:rFonts w:ascii="Times New Roman" w:eastAsia="Times New Roman" w:hAnsi="Times New Roman" w:cs="Times New Roman"/>
          <w:b/>
          <w:sz w:val="24"/>
        </w:rPr>
        <w:t>5.3 Final grant amount — Calculation</w:t>
      </w:r>
    </w:p>
    <w:p w:rsidR="00EF26AC" w:rsidRDefault="00BE77F0">
      <w:pPr>
        <w:spacing w:after="217" w:line="260" w:lineRule="auto"/>
        <w:ind w:left="-5" w:hanging="10"/>
        <w:jc w:val="both"/>
      </w:pPr>
      <w:r>
        <w:rPr>
          <w:rFonts w:ascii="Times New Roman" w:eastAsia="Times New Roman" w:hAnsi="Times New Roman" w:cs="Times New Roman"/>
          <w:sz w:val="24"/>
        </w:rPr>
        <w:t>The ‘</w:t>
      </w:r>
      <w:r>
        <w:rPr>
          <w:rFonts w:ascii="Times New Roman" w:eastAsia="Times New Roman" w:hAnsi="Times New Roman" w:cs="Times New Roman"/>
          <w:b/>
          <w:sz w:val="24"/>
        </w:rPr>
        <w:t>final grant amount</w:t>
      </w:r>
      <w:r>
        <w:rPr>
          <w:rFonts w:ascii="Times New Roman" w:eastAsia="Times New Roman" w:hAnsi="Times New Roman" w:cs="Times New Roman"/>
          <w:sz w:val="24"/>
        </w:rPr>
        <w:t>’ depends on the actual extent to which the action is implemented in accordance with the Agreement’s terms and conditions.</w:t>
      </w:r>
    </w:p>
    <w:p w:rsidR="00EF26AC" w:rsidRDefault="00BE77F0">
      <w:pPr>
        <w:spacing w:after="245" w:line="260" w:lineRule="auto"/>
        <w:ind w:left="-5" w:hanging="10"/>
        <w:jc w:val="both"/>
      </w:pPr>
      <w:r>
        <w:rPr>
          <w:rFonts w:ascii="Times New Roman" w:eastAsia="Times New Roman" w:hAnsi="Times New Roman" w:cs="Times New Roman"/>
          <w:sz w:val="24"/>
        </w:rPr>
        <w:t>This amount is calculated by the Agency — when the payment of the balance is made (see Article 21.4) — in the following steps:</w:t>
      </w:r>
    </w:p>
    <w:p w:rsidR="00EF26AC" w:rsidRDefault="00BE77F0">
      <w:pPr>
        <w:spacing w:after="250" w:line="260" w:lineRule="auto"/>
        <w:ind w:left="293" w:hanging="10"/>
        <w:jc w:val="both"/>
      </w:pPr>
      <w:r>
        <w:rPr>
          <w:rFonts w:ascii="Times New Roman" w:eastAsia="Times New Roman" w:hAnsi="Times New Roman" w:cs="Times New Roman"/>
          <w:sz w:val="24"/>
        </w:rPr>
        <w:t>Step 1 — Application of the reimbursement rates to the eligible costs</w:t>
      </w:r>
    </w:p>
    <w:p w:rsidR="00EF26AC" w:rsidRDefault="00BE77F0">
      <w:pPr>
        <w:spacing w:after="250" w:line="260" w:lineRule="auto"/>
        <w:ind w:left="293" w:hanging="10"/>
        <w:jc w:val="both"/>
      </w:pPr>
      <w:r>
        <w:rPr>
          <w:rFonts w:ascii="Times New Roman" w:eastAsia="Times New Roman" w:hAnsi="Times New Roman" w:cs="Times New Roman"/>
          <w:sz w:val="24"/>
        </w:rPr>
        <w:t>Step 2 — Limit to the maximum grant amount</w:t>
      </w:r>
    </w:p>
    <w:p w:rsidR="00EF26AC" w:rsidRDefault="00BE77F0">
      <w:pPr>
        <w:spacing w:after="250" w:line="260" w:lineRule="auto"/>
        <w:ind w:left="293" w:hanging="10"/>
        <w:jc w:val="both"/>
      </w:pPr>
      <w:r>
        <w:rPr>
          <w:rFonts w:ascii="Times New Roman" w:eastAsia="Times New Roman" w:hAnsi="Times New Roman" w:cs="Times New Roman"/>
          <w:sz w:val="24"/>
        </w:rPr>
        <w:t>Step 3 — Reduction due to the no-profit rule</w:t>
      </w:r>
    </w:p>
    <w:p w:rsidR="00EF26AC" w:rsidRDefault="00BE77F0">
      <w:pPr>
        <w:spacing w:after="217" w:line="260" w:lineRule="auto"/>
        <w:ind w:left="1303" w:hanging="1020"/>
        <w:jc w:val="both"/>
      </w:pPr>
      <w:r>
        <w:rPr>
          <w:rFonts w:ascii="Times New Roman" w:eastAsia="Times New Roman" w:hAnsi="Times New Roman" w:cs="Times New Roman"/>
          <w:sz w:val="24"/>
        </w:rPr>
        <w:t>Step 4 — Reduction due to substantial errors, irregularities or fraud or serious breach of obligations</w:t>
      </w:r>
    </w:p>
    <w:p w:rsidR="00EF26AC" w:rsidRDefault="00BE77F0">
      <w:pPr>
        <w:numPr>
          <w:ilvl w:val="2"/>
          <w:numId w:val="3"/>
        </w:numPr>
        <w:spacing w:after="217" w:line="260" w:lineRule="auto"/>
        <w:ind w:right="17" w:hanging="560"/>
        <w:jc w:val="both"/>
      </w:pPr>
      <w:r>
        <w:rPr>
          <w:rFonts w:ascii="Times New Roman" w:eastAsia="Times New Roman" w:hAnsi="Times New Roman" w:cs="Times New Roman"/>
          <w:b/>
          <w:sz w:val="24"/>
        </w:rPr>
        <w:t>Step 1 — Application of the reimbursement rates to the eligible costs</w:t>
      </w:r>
    </w:p>
    <w:p w:rsidR="00EF26AC" w:rsidRDefault="00BE77F0">
      <w:pPr>
        <w:spacing w:after="217" w:line="260" w:lineRule="auto"/>
        <w:ind w:left="-5" w:hanging="10"/>
        <w:jc w:val="both"/>
      </w:pPr>
      <w:r>
        <w:rPr>
          <w:rFonts w:ascii="Times New Roman" w:eastAsia="Times New Roman" w:hAnsi="Times New Roman" w:cs="Times New Roman"/>
          <w:sz w:val="24"/>
        </w:rPr>
        <w:t>The reimbursement rate(s) (see Article 5.2) are applied to the eligible costs (actual costs, unit costs and flat-rate costs; see Article 6) declared by the beneficiaries (see Article 20) and approved by the Agency (see Article 21).</w:t>
      </w:r>
    </w:p>
    <w:p w:rsidR="00EF26AC" w:rsidRDefault="00BE77F0">
      <w:pPr>
        <w:numPr>
          <w:ilvl w:val="2"/>
          <w:numId w:val="3"/>
        </w:numPr>
        <w:spacing w:after="217" w:line="260" w:lineRule="auto"/>
        <w:ind w:right="17" w:hanging="560"/>
        <w:jc w:val="both"/>
      </w:pPr>
      <w:r>
        <w:rPr>
          <w:rFonts w:ascii="Times New Roman" w:eastAsia="Times New Roman" w:hAnsi="Times New Roman" w:cs="Times New Roman"/>
          <w:b/>
          <w:sz w:val="24"/>
        </w:rPr>
        <w:t>Step 2 — Limit to the maximum grant amount</w:t>
      </w:r>
    </w:p>
    <w:p w:rsidR="00EF26AC" w:rsidRDefault="00BE77F0">
      <w:pPr>
        <w:spacing w:after="0" w:line="260" w:lineRule="auto"/>
        <w:ind w:left="-5" w:hanging="10"/>
        <w:jc w:val="both"/>
      </w:pPr>
      <w:r>
        <w:rPr>
          <w:rFonts w:ascii="Times New Roman" w:eastAsia="Times New Roman" w:hAnsi="Times New Roman" w:cs="Times New Roman"/>
          <w:sz w:val="24"/>
        </w:rPr>
        <w:t>If the amount obtained following Step 1 is higher than the maximum grant amount set out in</w:t>
      </w:r>
    </w:p>
    <w:p w:rsidR="00EF26AC" w:rsidRDefault="00BE77F0">
      <w:pPr>
        <w:spacing w:after="217" w:line="260" w:lineRule="auto"/>
        <w:ind w:left="-5" w:hanging="10"/>
        <w:jc w:val="both"/>
      </w:pPr>
      <w:r>
        <w:rPr>
          <w:rFonts w:ascii="Times New Roman" w:eastAsia="Times New Roman" w:hAnsi="Times New Roman" w:cs="Times New Roman"/>
          <w:sz w:val="24"/>
        </w:rPr>
        <w:t>Article 5.1, it will be limited to the latter.</w:t>
      </w:r>
    </w:p>
    <w:p w:rsidR="00EF26AC" w:rsidRDefault="00BE77F0">
      <w:pPr>
        <w:numPr>
          <w:ilvl w:val="2"/>
          <w:numId w:val="3"/>
        </w:numPr>
        <w:spacing w:after="217" w:line="260" w:lineRule="auto"/>
        <w:ind w:right="17" w:hanging="560"/>
        <w:jc w:val="both"/>
      </w:pPr>
      <w:r>
        <w:rPr>
          <w:rFonts w:ascii="Times New Roman" w:eastAsia="Times New Roman" w:hAnsi="Times New Roman" w:cs="Times New Roman"/>
          <w:b/>
          <w:sz w:val="24"/>
        </w:rPr>
        <w:t>Step 3 — Reduction due to the no-profit rule</w:t>
      </w:r>
    </w:p>
    <w:p w:rsidR="00EF26AC" w:rsidRDefault="00BE77F0">
      <w:pPr>
        <w:spacing w:after="217" w:line="260" w:lineRule="auto"/>
        <w:ind w:left="-5" w:hanging="10"/>
        <w:jc w:val="both"/>
      </w:pPr>
      <w:r>
        <w:rPr>
          <w:rFonts w:ascii="Times New Roman" w:eastAsia="Times New Roman" w:hAnsi="Times New Roman" w:cs="Times New Roman"/>
          <w:sz w:val="24"/>
        </w:rPr>
        <w:t>The grant must not produce a profit.</w:t>
      </w:r>
    </w:p>
    <w:p w:rsidR="00EF26AC" w:rsidRDefault="00BE77F0">
      <w:pPr>
        <w:spacing w:after="217" w:line="260" w:lineRule="auto"/>
        <w:ind w:left="-5" w:hanging="10"/>
        <w:jc w:val="both"/>
      </w:pPr>
      <w:r>
        <w:rPr>
          <w:rFonts w:ascii="Times New Roman" w:eastAsia="Times New Roman" w:hAnsi="Times New Roman" w:cs="Times New Roman"/>
          <w:sz w:val="24"/>
        </w:rPr>
        <w:t>‘</w:t>
      </w:r>
      <w:r>
        <w:rPr>
          <w:rFonts w:ascii="Times New Roman" w:eastAsia="Times New Roman" w:hAnsi="Times New Roman" w:cs="Times New Roman"/>
          <w:b/>
          <w:sz w:val="24"/>
        </w:rPr>
        <w:t>Profit</w:t>
      </w:r>
      <w:r>
        <w:rPr>
          <w:rFonts w:ascii="Times New Roman" w:eastAsia="Times New Roman" w:hAnsi="Times New Roman" w:cs="Times New Roman"/>
          <w:sz w:val="24"/>
        </w:rPr>
        <w:t>’ means the surplus of the amount obtained following Steps 1 and 2 plus the action’s total receipts, over the action’s total eligible costs.</w:t>
      </w:r>
    </w:p>
    <w:p w:rsidR="00EF26AC" w:rsidRDefault="00BE77F0">
      <w:pPr>
        <w:spacing w:after="217" w:line="260" w:lineRule="auto"/>
        <w:ind w:left="-5" w:hanging="10"/>
        <w:jc w:val="both"/>
      </w:pPr>
      <w:r>
        <w:rPr>
          <w:rFonts w:ascii="Times New Roman" w:eastAsia="Times New Roman" w:hAnsi="Times New Roman" w:cs="Times New Roman"/>
          <w:sz w:val="24"/>
        </w:rPr>
        <w:t>The ‘</w:t>
      </w:r>
      <w:r>
        <w:rPr>
          <w:rFonts w:ascii="Times New Roman" w:eastAsia="Times New Roman" w:hAnsi="Times New Roman" w:cs="Times New Roman"/>
          <w:b/>
          <w:sz w:val="24"/>
        </w:rPr>
        <w:t>action’s total eligible costs</w:t>
      </w:r>
      <w:r>
        <w:rPr>
          <w:rFonts w:ascii="Times New Roman" w:eastAsia="Times New Roman" w:hAnsi="Times New Roman" w:cs="Times New Roman"/>
          <w:sz w:val="24"/>
        </w:rPr>
        <w:t>’ are the consolidated total eligible costs approved by the Agency.</w:t>
      </w:r>
    </w:p>
    <w:p w:rsidR="00EF26AC" w:rsidRDefault="00BE77F0">
      <w:pPr>
        <w:spacing w:after="217" w:line="260" w:lineRule="auto"/>
        <w:ind w:left="-5" w:hanging="10"/>
        <w:jc w:val="both"/>
      </w:pPr>
      <w:r>
        <w:rPr>
          <w:rFonts w:ascii="Times New Roman" w:eastAsia="Times New Roman" w:hAnsi="Times New Roman" w:cs="Times New Roman"/>
          <w:sz w:val="24"/>
        </w:rPr>
        <w:t>The ‘</w:t>
      </w:r>
      <w:r>
        <w:rPr>
          <w:rFonts w:ascii="Times New Roman" w:eastAsia="Times New Roman" w:hAnsi="Times New Roman" w:cs="Times New Roman"/>
          <w:b/>
          <w:sz w:val="24"/>
        </w:rPr>
        <w:t>action’s total receipts</w:t>
      </w:r>
      <w:r>
        <w:rPr>
          <w:rFonts w:ascii="Times New Roman" w:eastAsia="Times New Roman" w:hAnsi="Times New Roman" w:cs="Times New Roman"/>
          <w:sz w:val="24"/>
        </w:rPr>
        <w:t>’ are the consolidated total receipts generated during its duration (see Article 3).</w:t>
      </w:r>
    </w:p>
    <w:p w:rsidR="00EF26AC" w:rsidRDefault="00BE77F0">
      <w:pPr>
        <w:spacing w:after="243" w:line="260" w:lineRule="auto"/>
        <w:ind w:left="-5" w:hanging="10"/>
        <w:jc w:val="both"/>
      </w:pPr>
      <w:r>
        <w:rPr>
          <w:rFonts w:ascii="Times New Roman" w:eastAsia="Times New Roman" w:hAnsi="Times New Roman" w:cs="Times New Roman"/>
          <w:sz w:val="24"/>
        </w:rPr>
        <w:t xml:space="preserve">The following are considered </w:t>
      </w:r>
      <w:r>
        <w:rPr>
          <w:rFonts w:ascii="Times New Roman" w:eastAsia="Times New Roman" w:hAnsi="Times New Roman" w:cs="Times New Roman"/>
          <w:b/>
          <w:sz w:val="24"/>
        </w:rPr>
        <w:t>receipts</w:t>
      </w:r>
      <w:r>
        <w:rPr>
          <w:rFonts w:ascii="Times New Roman" w:eastAsia="Times New Roman" w:hAnsi="Times New Roman" w:cs="Times New Roman"/>
          <w:sz w:val="24"/>
        </w:rPr>
        <w:t>:</w:t>
      </w:r>
    </w:p>
    <w:p w:rsidR="00EF26AC" w:rsidRDefault="00BE77F0">
      <w:pPr>
        <w:numPr>
          <w:ilvl w:val="0"/>
          <w:numId w:val="6"/>
        </w:numPr>
        <w:spacing w:after="244" w:line="260" w:lineRule="auto"/>
        <w:ind w:hanging="360"/>
        <w:jc w:val="both"/>
      </w:pPr>
      <w:r>
        <w:rPr>
          <w:rFonts w:ascii="Times New Roman" w:eastAsia="Times New Roman" w:hAnsi="Times New Roman" w:cs="Times New Roman"/>
          <w:sz w:val="24"/>
        </w:rPr>
        <w:t>income generated by the action; if the income is generated from selling equipment or other assets purchased under the Agreement, the receipt is up to the amount declared as eligible under the Agreement;</w:t>
      </w:r>
    </w:p>
    <w:p w:rsidR="00EF26AC" w:rsidRDefault="00BE77F0">
      <w:pPr>
        <w:numPr>
          <w:ilvl w:val="0"/>
          <w:numId w:val="6"/>
        </w:numPr>
        <w:spacing w:after="244" w:line="260" w:lineRule="auto"/>
        <w:ind w:hanging="360"/>
        <w:jc w:val="both"/>
      </w:pPr>
      <w:r>
        <w:rPr>
          <w:rFonts w:ascii="Times New Roman" w:eastAsia="Times New Roman" w:hAnsi="Times New Roman" w:cs="Times New Roman"/>
          <w:sz w:val="24"/>
        </w:rPr>
        <w:t>financial contributions given by third parties to the beneficiary specifically to be used for the action, and</w:t>
      </w:r>
    </w:p>
    <w:p w:rsidR="00EF26AC" w:rsidRDefault="00BE77F0">
      <w:pPr>
        <w:numPr>
          <w:ilvl w:val="0"/>
          <w:numId w:val="6"/>
        </w:numPr>
        <w:spacing w:after="217" w:line="260" w:lineRule="auto"/>
        <w:ind w:hanging="360"/>
        <w:jc w:val="both"/>
      </w:pPr>
      <w:r>
        <w:rPr>
          <w:rFonts w:ascii="Times New Roman" w:eastAsia="Times New Roman" w:hAnsi="Times New Roman" w:cs="Times New Roman"/>
          <w:sz w:val="24"/>
        </w:rPr>
        <w:t>in-kind contributions provided by third parties free of charge and specifically to be used for the action, if they have been declared as eligible costs.</w:t>
      </w:r>
    </w:p>
    <w:p w:rsidR="00EF26AC" w:rsidRDefault="00BE77F0">
      <w:pPr>
        <w:spacing w:after="243" w:line="260" w:lineRule="auto"/>
        <w:ind w:left="-5" w:hanging="10"/>
        <w:jc w:val="both"/>
      </w:pPr>
      <w:r>
        <w:rPr>
          <w:rFonts w:ascii="Times New Roman" w:eastAsia="Times New Roman" w:hAnsi="Times New Roman" w:cs="Times New Roman"/>
          <w:sz w:val="24"/>
        </w:rPr>
        <w:t>The following are however not considered receipts:</w:t>
      </w:r>
    </w:p>
    <w:p w:rsidR="00EF26AC" w:rsidRDefault="00BE77F0">
      <w:pPr>
        <w:numPr>
          <w:ilvl w:val="0"/>
          <w:numId w:val="7"/>
        </w:numPr>
        <w:spacing w:after="250" w:line="260" w:lineRule="auto"/>
        <w:ind w:hanging="360"/>
        <w:jc w:val="both"/>
      </w:pPr>
      <w:r>
        <w:rPr>
          <w:rFonts w:ascii="Times New Roman" w:eastAsia="Times New Roman" w:hAnsi="Times New Roman" w:cs="Times New Roman"/>
          <w:sz w:val="24"/>
        </w:rPr>
        <w:t>income generated by exploiting the action’s results (see Article 28);</w:t>
      </w:r>
    </w:p>
    <w:p w:rsidR="00EF26AC" w:rsidRDefault="00BE77F0">
      <w:pPr>
        <w:numPr>
          <w:ilvl w:val="0"/>
          <w:numId w:val="7"/>
        </w:numPr>
        <w:spacing w:after="244" w:line="260" w:lineRule="auto"/>
        <w:ind w:hanging="360"/>
        <w:jc w:val="both"/>
      </w:pPr>
      <w:r>
        <w:rPr>
          <w:rFonts w:ascii="Times New Roman" w:eastAsia="Times New Roman" w:hAnsi="Times New Roman" w:cs="Times New Roman"/>
          <w:sz w:val="24"/>
        </w:rPr>
        <w:t>financial contributions by third parties, if they may be used to cover costs other than the eligible costs (see Article 6);</w:t>
      </w:r>
    </w:p>
    <w:p w:rsidR="00EF26AC" w:rsidRDefault="00BE77F0">
      <w:pPr>
        <w:numPr>
          <w:ilvl w:val="0"/>
          <w:numId w:val="7"/>
        </w:numPr>
        <w:spacing w:after="217" w:line="260" w:lineRule="auto"/>
        <w:ind w:hanging="360"/>
        <w:jc w:val="both"/>
      </w:pPr>
      <w:r>
        <w:rPr>
          <w:rFonts w:ascii="Times New Roman" w:eastAsia="Times New Roman" w:hAnsi="Times New Roman" w:cs="Times New Roman"/>
          <w:sz w:val="24"/>
        </w:rPr>
        <w:t>financial contributions by third parties with no obligation to repay any amount unused at the end of the period set out in Article 3.</w:t>
      </w:r>
    </w:p>
    <w:p w:rsidR="00EF26AC" w:rsidRDefault="00BE77F0">
      <w:pPr>
        <w:spacing w:after="217" w:line="260" w:lineRule="auto"/>
        <w:ind w:left="-5" w:hanging="10"/>
        <w:jc w:val="both"/>
      </w:pPr>
      <w:r>
        <w:rPr>
          <w:rFonts w:ascii="Times New Roman" w:eastAsia="Times New Roman" w:hAnsi="Times New Roman" w:cs="Times New Roman"/>
          <w:sz w:val="24"/>
        </w:rPr>
        <w:t>If there is a profit, it will be deducted from the amount obtained following Steps 1 and 2.</w:t>
      </w:r>
    </w:p>
    <w:p w:rsidR="00EF26AC" w:rsidRDefault="00BE77F0">
      <w:pPr>
        <w:spacing w:after="217" w:line="260" w:lineRule="auto"/>
        <w:ind w:left="552" w:right="17" w:hanging="567"/>
        <w:jc w:val="both"/>
      </w:pPr>
      <w:r>
        <w:rPr>
          <w:rFonts w:ascii="Times New Roman" w:eastAsia="Times New Roman" w:hAnsi="Times New Roman" w:cs="Times New Roman"/>
          <w:b/>
          <w:sz w:val="24"/>
        </w:rPr>
        <w:t>5.3.4 Step 4 — Reduction due to substantial errors, irregularities or fraud or serious breach of obligations — Reduced grant amount — Calculation</w:t>
      </w:r>
    </w:p>
    <w:p w:rsidR="00EF26AC" w:rsidRDefault="00BE77F0">
      <w:pPr>
        <w:spacing w:after="217" w:line="260" w:lineRule="auto"/>
        <w:ind w:left="-5" w:hanging="10"/>
        <w:jc w:val="both"/>
      </w:pPr>
      <w:r>
        <w:rPr>
          <w:rFonts w:ascii="Times New Roman" w:eastAsia="Times New Roman" w:hAnsi="Times New Roman" w:cs="Times New Roman"/>
          <w:sz w:val="24"/>
        </w:rPr>
        <w:t>If the grant is reduced (see Article 43), the Agency will calculate the reduced grant amount by deducting the amount of the reduction (calculated in proportion to the seriousness of the errors, irregularities or fraud or breach of obligations, in accordance with Article 43.2) from the maximum grant amount set out in Article 5.1.</w:t>
      </w:r>
    </w:p>
    <w:p w:rsidR="00EF26AC" w:rsidRDefault="00BE77F0">
      <w:pPr>
        <w:spacing w:after="29" w:line="472" w:lineRule="auto"/>
        <w:ind w:left="268" w:right="3674" w:hanging="283"/>
      </w:pPr>
      <w:r>
        <w:rPr>
          <w:rFonts w:ascii="Times New Roman" w:eastAsia="Times New Roman" w:hAnsi="Times New Roman" w:cs="Times New Roman"/>
          <w:sz w:val="24"/>
        </w:rPr>
        <w:t>The final grant amount will be the lower of the following two: -</w:t>
      </w:r>
      <w:r>
        <w:rPr>
          <w:rFonts w:ascii="Times New Roman" w:eastAsia="Times New Roman" w:hAnsi="Times New Roman" w:cs="Times New Roman"/>
          <w:sz w:val="24"/>
        </w:rPr>
        <w:tab/>
        <w:t>the amount obtained following Steps 1 to 3 or -</w:t>
      </w:r>
      <w:r>
        <w:rPr>
          <w:rFonts w:ascii="Times New Roman" w:eastAsia="Times New Roman" w:hAnsi="Times New Roman" w:cs="Times New Roman"/>
          <w:sz w:val="24"/>
        </w:rPr>
        <w:tab/>
        <w:t>the reduced grant amount following Step 4.</w:t>
      </w:r>
    </w:p>
    <w:p w:rsidR="00EF26AC" w:rsidRDefault="00BE77F0">
      <w:pPr>
        <w:spacing w:after="217" w:line="260" w:lineRule="auto"/>
        <w:ind w:left="-5" w:right="17" w:hanging="10"/>
        <w:jc w:val="both"/>
      </w:pPr>
      <w:r>
        <w:rPr>
          <w:rFonts w:ascii="Times New Roman" w:eastAsia="Times New Roman" w:hAnsi="Times New Roman" w:cs="Times New Roman"/>
          <w:b/>
          <w:sz w:val="24"/>
        </w:rPr>
        <w:t>5.4 Revised final grant amount — Calculation</w:t>
      </w:r>
    </w:p>
    <w:p w:rsidR="00EF26AC" w:rsidRDefault="00BE77F0">
      <w:pPr>
        <w:spacing w:after="217" w:line="260" w:lineRule="auto"/>
        <w:ind w:left="-5" w:hanging="10"/>
        <w:jc w:val="both"/>
      </w:pPr>
      <w:r>
        <w:rPr>
          <w:rFonts w:ascii="Times New Roman" w:eastAsia="Times New Roman" w:hAnsi="Times New Roman" w:cs="Times New Roman"/>
          <w:sz w:val="24"/>
        </w:rPr>
        <w:t>If — after the payment of the balance (in particular, after checks, reviews, audits or investigations; see Article 22) — the Agency rejects costs (see Article 42) or reduces the grant (see Article 43), it will calculate the ‘</w:t>
      </w:r>
      <w:r>
        <w:rPr>
          <w:rFonts w:ascii="Times New Roman" w:eastAsia="Times New Roman" w:hAnsi="Times New Roman" w:cs="Times New Roman"/>
          <w:b/>
          <w:sz w:val="24"/>
        </w:rPr>
        <w:t>revised final grant amount</w:t>
      </w:r>
      <w:r>
        <w:rPr>
          <w:rFonts w:ascii="Times New Roman" w:eastAsia="Times New Roman" w:hAnsi="Times New Roman" w:cs="Times New Roman"/>
          <w:sz w:val="24"/>
        </w:rPr>
        <w:t>’ for the beneficiary concerned by the findings.</w:t>
      </w:r>
    </w:p>
    <w:p w:rsidR="00EF26AC" w:rsidRDefault="00BE77F0">
      <w:pPr>
        <w:spacing w:after="244" w:line="260" w:lineRule="auto"/>
        <w:ind w:left="-5" w:hanging="10"/>
        <w:jc w:val="both"/>
      </w:pPr>
      <w:r>
        <w:rPr>
          <w:rFonts w:ascii="Times New Roman" w:eastAsia="Times New Roman" w:hAnsi="Times New Roman" w:cs="Times New Roman"/>
          <w:sz w:val="24"/>
        </w:rPr>
        <w:t>This amount is calculated by the Agency on the basis of the findings, as follows:</w:t>
      </w:r>
    </w:p>
    <w:p w:rsidR="00EF26AC" w:rsidRDefault="00BE77F0">
      <w:pPr>
        <w:numPr>
          <w:ilvl w:val="0"/>
          <w:numId w:val="8"/>
        </w:numPr>
        <w:spacing w:after="245" w:line="260" w:lineRule="auto"/>
        <w:ind w:hanging="360"/>
        <w:jc w:val="both"/>
      </w:pPr>
      <w:r>
        <w:rPr>
          <w:rFonts w:ascii="Times New Roman" w:eastAsia="Times New Roman" w:hAnsi="Times New Roman" w:cs="Times New Roman"/>
          <w:sz w:val="24"/>
        </w:rPr>
        <w:t xml:space="preserve">in case of </w:t>
      </w:r>
      <w:r>
        <w:rPr>
          <w:rFonts w:ascii="Times New Roman" w:eastAsia="Times New Roman" w:hAnsi="Times New Roman" w:cs="Times New Roman"/>
          <w:b/>
          <w:sz w:val="24"/>
        </w:rPr>
        <w:t>rejection of costs</w:t>
      </w:r>
      <w:r>
        <w:rPr>
          <w:rFonts w:ascii="Times New Roman" w:eastAsia="Times New Roman" w:hAnsi="Times New Roman" w:cs="Times New Roman"/>
          <w:sz w:val="24"/>
        </w:rPr>
        <w:t>: by applying the reimbursement rate to the revised eligible costs approved by the Agency for the beneficiary concerned;</w:t>
      </w:r>
    </w:p>
    <w:p w:rsidR="00EF26AC" w:rsidRDefault="00BE77F0">
      <w:pPr>
        <w:numPr>
          <w:ilvl w:val="0"/>
          <w:numId w:val="8"/>
        </w:numPr>
        <w:spacing w:after="217" w:line="260" w:lineRule="auto"/>
        <w:ind w:hanging="360"/>
        <w:jc w:val="both"/>
      </w:pPr>
      <w:r>
        <w:rPr>
          <w:rFonts w:ascii="Times New Roman" w:eastAsia="Times New Roman" w:hAnsi="Times New Roman" w:cs="Times New Roman"/>
          <w:sz w:val="24"/>
        </w:rPr>
        <w:t xml:space="preserve">in case of </w:t>
      </w:r>
      <w:r>
        <w:rPr>
          <w:rFonts w:ascii="Times New Roman" w:eastAsia="Times New Roman" w:hAnsi="Times New Roman" w:cs="Times New Roman"/>
          <w:b/>
          <w:sz w:val="24"/>
        </w:rPr>
        <w:t>reduction of the grant</w:t>
      </w:r>
      <w:r>
        <w:rPr>
          <w:rFonts w:ascii="Times New Roman" w:eastAsia="Times New Roman" w:hAnsi="Times New Roman" w:cs="Times New Roman"/>
          <w:sz w:val="24"/>
        </w:rPr>
        <w:t>: by calculating the concerned beneficiary’s share in the grant amount reduced in proportion to the seriousness of the errors, irregularities or fraud or breach of obligations (see Article 43.2).</w:t>
      </w:r>
    </w:p>
    <w:p w:rsidR="00EF26AC" w:rsidRDefault="00BE77F0">
      <w:pPr>
        <w:spacing w:after="327" w:line="260" w:lineRule="auto"/>
        <w:ind w:left="-5" w:hanging="10"/>
        <w:jc w:val="both"/>
      </w:pPr>
      <w:r>
        <w:rPr>
          <w:rFonts w:ascii="Times New Roman" w:eastAsia="Times New Roman" w:hAnsi="Times New Roman" w:cs="Times New Roman"/>
          <w:sz w:val="24"/>
        </w:rPr>
        <w:t xml:space="preserve">In case of </w:t>
      </w:r>
      <w:r>
        <w:rPr>
          <w:rFonts w:ascii="Times New Roman" w:eastAsia="Times New Roman" w:hAnsi="Times New Roman" w:cs="Times New Roman"/>
          <w:b/>
          <w:sz w:val="24"/>
        </w:rPr>
        <w:t>rejection of costs and reduction of the grant</w:t>
      </w:r>
      <w:r>
        <w:rPr>
          <w:rFonts w:ascii="Times New Roman" w:eastAsia="Times New Roman" w:hAnsi="Times New Roman" w:cs="Times New Roman"/>
          <w:sz w:val="24"/>
        </w:rPr>
        <w:t>, the revised final grant amount for the beneficiary concerned will be the lower of the two amounts above.</w:t>
      </w:r>
    </w:p>
    <w:p w:rsidR="00EF26AC" w:rsidRDefault="00BE77F0">
      <w:pPr>
        <w:spacing w:after="270" w:line="260" w:lineRule="auto"/>
        <w:ind w:left="-5" w:right="17" w:hanging="10"/>
        <w:jc w:val="both"/>
      </w:pPr>
      <w:r>
        <w:rPr>
          <w:rFonts w:ascii="Times New Roman" w:eastAsia="Times New Roman" w:hAnsi="Times New Roman" w:cs="Times New Roman"/>
          <w:b/>
          <w:sz w:val="24"/>
        </w:rPr>
        <w:t>ARTICLE 6 — ELIGIBLE AND INELIGIBLE COSTS</w:t>
      </w:r>
    </w:p>
    <w:p w:rsidR="00EF26AC" w:rsidRDefault="00BE77F0">
      <w:pPr>
        <w:spacing w:after="29" w:line="447" w:lineRule="auto"/>
        <w:ind w:left="-5" w:right="4033" w:hanging="10"/>
        <w:jc w:val="both"/>
      </w:pPr>
      <w:r>
        <w:rPr>
          <w:rFonts w:ascii="Times New Roman" w:eastAsia="Times New Roman" w:hAnsi="Times New Roman" w:cs="Times New Roman"/>
          <w:b/>
          <w:sz w:val="24"/>
        </w:rPr>
        <w:t xml:space="preserve">6.1 General conditions for costs to be eligible </w:t>
      </w:r>
      <w:r>
        <w:rPr>
          <w:rFonts w:ascii="Times New Roman" w:eastAsia="Times New Roman" w:hAnsi="Times New Roman" w:cs="Times New Roman"/>
          <w:sz w:val="24"/>
        </w:rPr>
        <w:t>‘</w:t>
      </w:r>
      <w:r>
        <w:rPr>
          <w:rFonts w:ascii="Times New Roman" w:eastAsia="Times New Roman" w:hAnsi="Times New Roman" w:cs="Times New Roman"/>
          <w:b/>
          <w:sz w:val="24"/>
        </w:rPr>
        <w:t>Eligible costs</w:t>
      </w:r>
      <w:r>
        <w:rPr>
          <w:rFonts w:ascii="Times New Roman" w:eastAsia="Times New Roman" w:hAnsi="Times New Roman" w:cs="Times New Roman"/>
          <w:sz w:val="24"/>
        </w:rPr>
        <w:t>’ are costs that meet the following criteria:</w:t>
      </w:r>
    </w:p>
    <w:p w:rsidR="00EF26AC" w:rsidRDefault="00BE77F0">
      <w:pPr>
        <w:numPr>
          <w:ilvl w:val="0"/>
          <w:numId w:val="9"/>
        </w:numPr>
        <w:spacing w:after="250" w:line="260" w:lineRule="auto"/>
        <w:ind w:right="17" w:hanging="360"/>
        <w:jc w:val="both"/>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actual costs</w:t>
      </w:r>
      <w:r>
        <w:rPr>
          <w:rFonts w:ascii="Times New Roman" w:eastAsia="Times New Roman" w:hAnsi="Times New Roman" w:cs="Times New Roman"/>
          <w:sz w:val="24"/>
        </w:rPr>
        <w:t>:</w:t>
      </w:r>
    </w:p>
    <w:p w:rsidR="00EF26AC" w:rsidRDefault="00BE77F0">
      <w:pPr>
        <w:numPr>
          <w:ilvl w:val="2"/>
          <w:numId w:val="10"/>
        </w:numPr>
        <w:spacing w:after="250" w:line="260" w:lineRule="auto"/>
        <w:ind w:left="1027" w:hanging="613"/>
        <w:jc w:val="both"/>
      </w:pPr>
      <w:r>
        <w:rPr>
          <w:rFonts w:ascii="Times New Roman" w:eastAsia="Times New Roman" w:hAnsi="Times New Roman" w:cs="Times New Roman"/>
          <w:sz w:val="24"/>
        </w:rPr>
        <w:t>they must be actually incurred by the beneficiary;</w:t>
      </w:r>
    </w:p>
    <w:p w:rsidR="00EF26AC" w:rsidRDefault="00BE77F0">
      <w:pPr>
        <w:numPr>
          <w:ilvl w:val="2"/>
          <w:numId w:val="10"/>
        </w:numPr>
        <w:spacing w:after="244" w:line="260" w:lineRule="auto"/>
        <w:ind w:left="1027" w:hanging="613"/>
        <w:jc w:val="both"/>
      </w:pPr>
      <w:r>
        <w:rPr>
          <w:rFonts w:ascii="Times New Roman" w:eastAsia="Times New Roman" w:hAnsi="Times New Roman" w:cs="Times New Roman"/>
          <w:sz w:val="24"/>
        </w:rPr>
        <w:t>they must be incurred in the period set out in Article 3, with the exception of costs relating to the submission of the periodic report for the last reporting period and the final report (see Article 20);</w:t>
      </w:r>
    </w:p>
    <w:p w:rsidR="00EF26AC" w:rsidRDefault="00BE77F0">
      <w:pPr>
        <w:numPr>
          <w:ilvl w:val="2"/>
          <w:numId w:val="10"/>
        </w:numPr>
        <w:spacing w:after="250" w:line="260" w:lineRule="auto"/>
        <w:ind w:left="1027" w:hanging="613"/>
        <w:jc w:val="both"/>
      </w:pPr>
      <w:r>
        <w:rPr>
          <w:rFonts w:ascii="Times New Roman" w:eastAsia="Times New Roman" w:hAnsi="Times New Roman" w:cs="Times New Roman"/>
          <w:sz w:val="24"/>
        </w:rPr>
        <w:t>they must be indicated in the estimated budget set out in Annex 2;</w:t>
      </w:r>
    </w:p>
    <w:p w:rsidR="00EF26AC" w:rsidRDefault="00BE77F0">
      <w:pPr>
        <w:numPr>
          <w:ilvl w:val="2"/>
          <w:numId w:val="10"/>
        </w:numPr>
        <w:spacing w:after="244" w:line="260" w:lineRule="auto"/>
        <w:ind w:left="1027" w:hanging="613"/>
        <w:jc w:val="both"/>
      </w:pPr>
      <w:r>
        <w:rPr>
          <w:rFonts w:ascii="Times New Roman" w:eastAsia="Times New Roman" w:hAnsi="Times New Roman" w:cs="Times New Roman"/>
          <w:sz w:val="24"/>
        </w:rPr>
        <w:t>they must be incurred in connection with the action as described in Annex 1 and necessary for its implementation;</w:t>
      </w:r>
    </w:p>
    <w:p w:rsidR="00EF26AC" w:rsidRDefault="00BE77F0">
      <w:pPr>
        <w:numPr>
          <w:ilvl w:val="2"/>
          <w:numId w:val="10"/>
        </w:numPr>
        <w:spacing w:after="244" w:line="260" w:lineRule="auto"/>
        <w:ind w:left="1027" w:hanging="613"/>
        <w:jc w:val="both"/>
      </w:pPr>
      <w:r>
        <w:rPr>
          <w:rFonts w:ascii="Times New Roman" w:eastAsia="Times New Roman" w:hAnsi="Times New Roman" w:cs="Times New Roman"/>
          <w:sz w:val="24"/>
        </w:rPr>
        <w:t>they must be identifiable and verifiable, in particular recorded in the beneficiary’s accounts in accordance with the accounting standards applicable in the country where the beneficiary is established and with the beneficiary’s usual cost accounting practices;</w:t>
      </w:r>
    </w:p>
    <w:p w:rsidR="00EF26AC" w:rsidRDefault="00BE77F0">
      <w:pPr>
        <w:numPr>
          <w:ilvl w:val="2"/>
          <w:numId w:val="10"/>
        </w:numPr>
        <w:spacing w:after="3"/>
        <w:ind w:left="1027" w:hanging="613"/>
        <w:jc w:val="both"/>
      </w:pPr>
      <w:r>
        <w:rPr>
          <w:rFonts w:ascii="Times New Roman" w:eastAsia="Times New Roman" w:hAnsi="Times New Roman" w:cs="Times New Roman"/>
          <w:sz w:val="24"/>
        </w:rPr>
        <w:t>they must comply with the applicable national law on taxes, labour and social security, and</w:t>
      </w:r>
    </w:p>
    <w:p w:rsidR="00EF26AC" w:rsidRDefault="00BE77F0">
      <w:pPr>
        <w:numPr>
          <w:ilvl w:val="2"/>
          <w:numId w:val="10"/>
        </w:numPr>
        <w:spacing w:after="246" w:line="260" w:lineRule="auto"/>
        <w:ind w:left="1027" w:hanging="613"/>
        <w:jc w:val="both"/>
      </w:pPr>
      <w:r>
        <w:rPr>
          <w:rFonts w:ascii="Times New Roman" w:eastAsia="Times New Roman" w:hAnsi="Times New Roman" w:cs="Times New Roman"/>
          <w:sz w:val="24"/>
        </w:rPr>
        <w:t>they must be reasonable, justified and must comply with the principle of sound financial management, in particular regarding economy and efficiency;</w:t>
      </w:r>
    </w:p>
    <w:p w:rsidR="00EF26AC" w:rsidRDefault="00BE77F0">
      <w:pPr>
        <w:numPr>
          <w:ilvl w:val="0"/>
          <w:numId w:val="9"/>
        </w:numPr>
        <w:spacing w:after="250" w:line="260" w:lineRule="auto"/>
        <w:ind w:right="17" w:hanging="360"/>
        <w:jc w:val="both"/>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unit costs</w:t>
      </w:r>
      <w:r>
        <w:rPr>
          <w:rFonts w:ascii="Times New Roman" w:eastAsia="Times New Roman" w:hAnsi="Times New Roman" w:cs="Times New Roman"/>
          <w:sz w:val="24"/>
        </w:rPr>
        <w:t>:</w:t>
      </w:r>
    </w:p>
    <w:p w:rsidR="00EF26AC" w:rsidRDefault="00BE77F0">
      <w:pPr>
        <w:numPr>
          <w:ilvl w:val="3"/>
          <w:numId w:val="11"/>
        </w:numPr>
        <w:spacing w:after="130" w:line="260" w:lineRule="auto"/>
        <w:ind w:left="1027" w:hanging="493"/>
        <w:jc w:val="both"/>
      </w:pPr>
      <w:r>
        <w:rPr>
          <w:rFonts w:ascii="Times New Roman" w:eastAsia="Times New Roman" w:hAnsi="Times New Roman" w:cs="Times New Roman"/>
          <w:sz w:val="24"/>
        </w:rPr>
        <w:t>they must be calculated as follows:</w:t>
      </w:r>
    </w:p>
    <w:p w:rsidR="00EF26AC" w:rsidRDefault="00BE77F0">
      <w:pPr>
        <w:spacing w:after="166" w:line="366" w:lineRule="auto"/>
        <w:ind w:left="1253" w:right="576" w:hanging="10"/>
      </w:pPr>
      <w:r>
        <w:rPr>
          <w:rFonts w:ascii="Times New Roman" w:eastAsia="Times New Roman" w:hAnsi="Times New Roman" w:cs="Times New Roman"/>
          <w:sz w:val="20"/>
        </w:rPr>
        <w:t>{amounts per unit set out in Annex 2a or calculated by the beneficiary in accordance with its usual cost accounting practices (see Article 6.2, Point A and Article 6.2.D.5) multiplied by the number of actual units};</w:t>
      </w:r>
    </w:p>
    <w:p w:rsidR="00EF26AC" w:rsidRDefault="00BE77F0">
      <w:pPr>
        <w:numPr>
          <w:ilvl w:val="3"/>
          <w:numId w:val="11"/>
        </w:numPr>
        <w:spacing w:after="250" w:line="260" w:lineRule="auto"/>
        <w:ind w:left="1027" w:hanging="493"/>
        <w:jc w:val="both"/>
      </w:pPr>
      <w:r>
        <w:rPr>
          <w:rFonts w:ascii="Times New Roman" w:eastAsia="Times New Roman" w:hAnsi="Times New Roman" w:cs="Times New Roman"/>
          <w:sz w:val="24"/>
        </w:rPr>
        <w:t>the number of actual units must comply with the following conditions:</w:t>
      </w:r>
    </w:p>
    <w:p w:rsidR="00EF26AC" w:rsidRDefault="00BE77F0">
      <w:pPr>
        <w:numPr>
          <w:ilvl w:val="4"/>
          <w:numId w:val="12"/>
        </w:numPr>
        <w:spacing w:after="250" w:line="260" w:lineRule="auto"/>
        <w:ind w:hanging="360"/>
        <w:jc w:val="both"/>
      </w:pPr>
      <w:r>
        <w:rPr>
          <w:rFonts w:ascii="Times New Roman" w:eastAsia="Times New Roman" w:hAnsi="Times New Roman" w:cs="Times New Roman"/>
          <w:sz w:val="24"/>
        </w:rPr>
        <w:t>the units must be actually used or produced in the period set out in Article 3;</w:t>
      </w:r>
    </w:p>
    <w:p w:rsidR="00EF26AC" w:rsidRDefault="00BE77F0">
      <w:pPr>
        <w:numPr>
          <w:ilvl w:val="4"/>
          <w:numId w:val="12"/>
        </w:numPr>
        <w:spacing w:after="250" w:line="260" w:lineRule="auto"/>
        <w:ind w:hanging="360"/>
        <w:jc w:val="both"/>
      </w:pPr>
      <w:r>
        <w:rPr>
          <w:rFonts w:ascii="Times New Roman" w:eastAsia="Times New Roman" w:hAnsi="Times New Roman" w:cs="Times New Roman"/>
          <w:sz w:val="24"/>
        </w:rPr>
        <w:t>the units must be necessary for implementing the action or produced by it, and</w:t>
      </w:r>
    </w:p>
    <w:p w:rsidR="00EF26AC" w:rsidRDefault="00BE77F0">
      <w:pPr>
        <w:numPr>
          <w:ilvl w:val="4"/>
          <w:numId w:val="12"/>
        </w:numPr>
        <w:spacing w:after="247" w:line="260" w:lineRule="auto"/>
        <w:ind w:hanging="360"/>
        <w:jc w:val="both"/>
      </w:pPr>
      <w:r>
        <w:rPr>
          <w:rFonts w:ascii="Times New Roman" w:eastAsia="Times New Roman" w:hAnsi="Times New Roman" w:cs="Times New Roman"/>
          <w:sz w:val="24"/>
        </w:rPr>
        <w:t>the number of units must be identifiable and verifiable, in particular supported by records and documentation (see Article 18);</w:t>
      </w:r>
    </w:p>
    <w:p w:rsidR="00EF26AC" w:rsidRDefault="00BE77F0">
      <w:pPr>
        <w:numPr>
          <w:ilvl w:val="0"/>
          <w:numId w:val="9"/>
        </w:numPr>
        <w:spacing w:after="250" w:line="260" w:lineRule="auto"/>
        <w:ind w:right="17" w:hanging="360"/>
        <w:jc w:val="both"/>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flat-rate costs</w:t>
      </w:r>
      <w:r>
        <w:rPr>
          <w:rFonts w:ascii="Times New Roman" w:eastAsia="Times New Roman" w:hAnsi="Times New Roman" w:cs="Times New Roman"/>
          <w:sz w:val="24"/>
        </w:rPr>
        <w:t>:</w:t>
      </w:r>
    </w:p>
    <w:p w:rsidR="00EF26AC" w:rsidRDefault="00BE77F0">
      <w:pPr>
        <w:numPr>
          <w:ilvl w:val="3"/>
          <w:numId w:val="13"/>
        </w:numPr>
        <w:spacing w:after="250" w:line="260" w:lineRule="auto"/>
        <w:ind w:left="1027" w:hanging="493"/>
        <w:jc w:val="both"/>
      </w:pPr>
      <w:r>
        <w:rPr>
          <w:rFonts w:ascii="Times New Roman" w:eastAsia="Times New Roman" w:hAnsi="Times New Roman" w:cs="Times New Roman"/>
          <w:sz w:val="24"/>
        </w:rPr>
        <w:t>they must be calculated by applying the flat-rate set out in Annex 2, and</w:t>
      </w:r>
    </w:p>
    <w:p w:rsidR="00EF26AC" w:rsidRDefault="00BE77F0">
      <w:pPr>
        <w:numPr>
          <w:ilvl w:val="3"/>
          <w:numId w:val="13"/>
        </w:numPr>
        <w:spacing w:after="269" w:line="260" w:lineRule="auto"/>
        <w:ind w:left="1027" w:hanging="493"/>
        <w:jc w:val="both"/>
      </w:pPr>
      <w:r>
        <w:rPr>
          <w:rFonts w:ascii="Times New Roman" w:eastAsia="Times New Roman" w:hAnsi="Times New Roman" w:cs="Times New Roman"/>
          <w:sz w:val="24"/>
        </w:rPr>
        <w:t>the costs (actual costs or unit costs) to which the flat-rate is applied must comply with the conditions for eligibility set out in this Article.</w:t>
      </w:r>
    </w:p>
    <w:p w:rsidR="00EF26AC" w:rsidRDefault="00BE77F0">
      <w:pPr>
        <w:spacing w:after="217" w:line="260" w:lineRule="auto"/>
        <w:ind w:left="-5" w:right="17" w:hanging="10"/>
        <w:jc w:val="both"/>
      </w:pPr>
      <w:r>
        <w:rPr>
          <w:rFonts w:ascii="Times New Roman" w:eastAsia="Times New Roman" w:hAnsi="Times New Roman" w:cs="Times New Roman"/>
          <w:b/>
          <w:sz w:val="24"/>
        </w:rPr>
        <w:t>6.2 Specific conditions for costs to be eligible</w:t>
      </w:r>
    </w:p>
    <w:p w:rsidR="00EF26AC" w:rsidRDefault="00BE77F0">
      <w:pPr>
        <w:spacing w:after="245" w:line="260" w:lineRule="auto"/>
        <w:ind w:left="-5" w:hanging="10"/>
        <w:jc w:val="both"/>
      </w:pPr>
      <w:r>
        <w:rPr>
          <w:rFonts w:ascii="Times New Roman" w:eastAsia="Times New Roman" w:hAnsi="Times New Roman" w:cs="Times New Roman"/>
          <w:sz w:val="24"/>
        </w:rPr>
        <w:t>Costs are eligible if they comply with the general conditions (see above) and the specific conditions set out below for each of the following budget categories:</w:t>
      </w:r>
    </w:p>
    <w:p w:rsidR="00EF26AC" w:rsidRDefault="00BE77F0">
      <w:pPr>
        <w:numPr>
          <w:ilvl w:val="2"/>
          <w:numId w:val="14"/>
        </w:numPr>
        <w:spacing w:after="23" w:line="260" w:lineRule="auto"/>
        <w:ind w:hanging="360"/>
        <w:jc w:val="both"/>
      </w:pPr>
      <w:r>
        <w:rPr>
          <w:rFonts w:ascii="Times New Roman" w:eastAsia="Times New Roman" w:hAnsi="Times New Roman" w:cs="Times New Roman"/>
          <w:sz w:val="24"/>
        </w:rPr>
        <w:t>direct personnel costs;</w:t>
      </w:r>
    </w:p>
    <w:p w:rsidR="00EF26AC" w:rsidRDefault="00BE77F0">
      <w:pPr>
        <w:numPr>
          <w:ilvl w:val="2"/>
          <w:numId w:val="14"/>
        </w:numPr>
        <w:spacing w:after="23" w:line="260" w:lineRule="auto"/>
        <w:ind w:hanging="360"/>
        <w:jc w:val="both"/>
      </w:pPr>
      <w:r>
        <w:rPr>
          <w:rFonts w:ascii="Times New Roman" w:eastAsia="Times New Roman" w:hAnsi="Times New Roman" w:cs="Times New Roman"/>
          <w:sz w:val="24"/>
        </w:rPr>
        <w:t>direct costs of subcontracting;</w:t>
      </w:r>
    </w:p>
    <w:p w:rsidR="00EF26AC" w:rsidRDefault="00BE77F0">
      <w:pPr>
        <w:numPr>
          <w:ilvl w:val="2"/>
          <w:numId w:val="14"/>
        </w:numPr>
        <w:spacing w:after="23" w:line="260" w:lineRule="auto"/>
        <w:ind w:hanging="360"/>
        <w:jc w:val="both"/>
      </w:pPr>
      <w:r>
        <w:rPr>
          <w:rFonts w:ascii="Times New Roman" w:eastAsia="Times New Roman" w:hAnsi="Times New Roman" w:cs="Times New Roman"/>
          <w:sz w:val="24"/>
        </w:rPr>
        <w:t>not applicable;</w:t>
      </w:r>
    </w:p>
    <w:p w:rsidR="00EF26AC" w:rsidRDefault="00BE77F0">
      <w:pPr>
        <w:numPr>
          <w:ilvl w:val="2"/>
          <w:numId w:val="14"/>
        </w:numPr>
        <w:spacing w:after="23" w:line="260" w:lineRule="auto"/>
        <w:ind w:hanging="360"/>
        <w:jc w:val="both"/>
      </w:pPr>
      <w:r>
        <w:rPr>
          <w:rFonts w:ascii="Times New Roman" w:eastAsia="Times New Roman" w:hAnsi="Times New Roman" w:cs="Times New Roman"/>
          <w:sz w:val="24"/>
        </w:rPr>
        <w:t>other direct costs;</w:t>
      </w:r>
    </w:p>
    <w:p w:rsidR="00EF26AC" w:rsidRDefault="00BE77F0">
      <w:pPr>
        <w:numPr>
          <w:ilvl w:val="2"/>
          <w:numId w:val="14"/>
        </w:numPr>
        <w:spacing w:after="217" w:line="260" w:lineRule="auto"/>
        <w:ind w:hanging="360"/>
        <w:jc w:val="both"/>
      </w:pPr>
      <w:r>
        <w:rPr>
          <w:rFonts w:ascii="Times New Roman" w:eastAsia="Times New Roman" w:hAnsi="Times New Roman" w:cs="Times New Roman"/>
          <w:sz w:val="24"/>
        </w:rPr>
        <w:t>indirect costs; F. not applicable.</w:t>
      </w:r>
    </w:p>
    <w:p w:rsidR="00EF26AC" w:rsidRDefault="00BE77F0">
      <w:pPr>
        <w:spacing w:after="217" w:line="260" w:lineRule="auto"/>
        <w:ind w:left="-5" w:hanging="10"/>
        <w:jc w:val="both"/>
      </w:pPr>
      <w:r>
        <w:rPr>
          <w:rFonts w:ascii="Times New Roman" w:eastAsia="Times New Roman" w:hAnsi="Times New Roman" w:cs="Times New Roman"/>
          <w:sz w:val="24"/>
        </w:rPr>
        <w:t>‘Direct costs’ are costs that are directly linked to the action implementation and can therefore be attributed to it directly. They must not include any indirect costs (see Point E below).</w:t>
      </w:r>
    </w:p>
    <w:p w:rsidR="00EF26AC" w:rsidRDefault="00BE77F0">
      <w:pPr>
        <w:spacing w:after="270" w:line="260" w:lineRule="auto"/>
        <w:ind w:left="-5" w:hanging="10"/>
        <w:jc w:val="both"/>
      </w:pPr>
      <w:r>
        <w:rPr>
          <w:rFonts w:ascii="Times New Roman" w:eastAsia="Times New Roman" w:hAnsi="Times New Roman" w:cs="Times New Roman"/>
          <w:sz w:val="24"/>
        </w:rPr>
        <w:t>‘Indirect costs’ are costs that are not directly linked to the action implementation and therefore cannot be attributed directly to it.</w:t>
      </w:r>
    </w:p>
    <w:p w:rsidR="00EF26AC" w:rsidRDefault="00BE77F0">
      <w:pPr>
        <w:numPr>
          <w:ilvl w:val="0"/>
          <w:numId w:val="15"/>
        </w:numPr>
        <w:spacing w:after="270" w:line="260" w:lineRule="auto"/>
        <w:ind w:right="17" w:hanging="473"/>
        <w:jc w:val="both"/>
      </w:pPr>
      <w:r>
        <w:rPr>
          <w:rFonts w:ascii="Times New Roman" w:eastAsia="Times New Roman" w:hAnsi="Times New Roman" w:cs="Times New Roman"/>
          <w:b/>
          <w:sz w:val="24"/>
        </w:rPr>
        <w:t>Direct personnel costs</w:t>
      </w:r>
    </w:p>
    <w:p w:rsidR="00EF26AC" w:rsidRDefault="00BE77F0">
      <w:pPr>
        <w:spacing w:after="0" w:line="260" w:lineRule="auto"/>
        <w:ind w:left="-5" w:right="41" w:hanging="10"/>
      </w:pPr>
      <w:r>
        <w:rPr>
          <w:rFonts w:ascii="Times New Roman" w:eastAsia="Times New Roman" w:hAnsi="Times New Roman" w:cs="Times New Roman"/>
          <w:b/>
          <w:sz w:val="24"/>
          <w:u w:val="single" w:color="000000"/>
        </w:rPr>
        <w:t>Types of eligible personnel costs</w:t>
      </w:r>
    </w:p>
    <w:p w:rsidR="00EF26AC" w:rsidRDefault="00BE77F0">
      <w:pPr>
        <w:numPr>
          <w:ilvl w:val="1"/>
          <w:numId w:val="15"/>
        </w:numPr>
        <w:spacing w:after="287" w:line="260" w:lineRule="auto"/>
        <w:ind w:hanging="10"/>
        <w:jc w:val="both"/>
      </w:pPr>
      <w:r>
        <w:rPr>
          <w:rFonts w:ascii="Times New Roman" w:eastAsia="Times New Roman" w:hAnsi="Times New Roman" w:cs="Times New Roman"/>
          <w:sz w:val="24"/>
        </w:rPr>
        <w:t>Personnel costs are eligible, if they are related to personnel working for the beneficiary under anemployment contract (or equivalent appointing act) and assigned to the action (‘</w:t>
      </w:r>
      <w:r>
        <w:rPr>
          <w:rFonts w:ascii="Times New Roman" w:eastAsia="Times New Roman" w:hAnsi="Times New Roman" w:cs="Times New Roman"/>
          <w:b/>
          <w:sz w:val="24"/>
        </w:rPr>
        <w:t>costs for employees (or equivalent)</w:t>
      </w:r>
      <w:r>
        <w:rPr>
          <w:rFonts w:ascii="Times New Roman" w:eastAsia="Times New Roman" w:hAnsi="Times New Roman" w:cs="Times New Roman"/>
          <w:sz w:val="24"/>
        </w:rPr>
        <w:t xml:space="preserve">’). They must be limited to salaries (including during parental leave), social security contributions, taxes and other costs included in the </w:t>
      </w:r>
      <w:r>
        <w:rPr>
          <w:rFonts w:ascii="Times New Roman" w:eastAsia="Times New Roman" w:hAnsi="Times New Roman" w:cs="Times New Roman"/>
          <w:b/>
          <w:sz w:val="24"/>
        </w:rPr>
        <w:t>remuneration</w:t>
      </w:r>
      <w:r>
        <w:rPr>
          <w:rFonts w:ascii="Times New Roman" w:eastAsia="Times New Roman" w:hAnsi="Times New Roman" w:cs="Times New Roman"/>
          <w:sz w:val="24"/>
        </w:rPr>
        <w:t>, if they arise from national law or the employment contract (or equivalent appointing act).</w:t>
      </w:r>
    </w:p>
    <w:p w:rsidR="00EF26AC" w:rsidRDefault="00BE77F0">
      <w:pPr>
        <w:spacing w:after="243" w:line="260" w:lineRule="auto"/>
        <w:ind w:left="-5" w:hanging="10"/>
        <w:jc w:val="both"/>
      </w:pPr>
      <w:r>
        <w:rPr>
          <w:rFonts w:ascii="Times New Roman" w:eastAsia="Times New Roman" w:hAnsi="Times New Roman" w:cs="Times New Roman"/>
          <w:sz w:val="24"/>
        </w:rPr>
        <w:t>Beneficiaries that are non-profit legal entities</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may also declare as personnel costs </w:t>
      </w:r>
      <w:r>
        <w:rPr>
          <w:rFonts w:ascii="Times New Roman" w:eastAsia="Times New Roman" w:hAnsi="Times New Roman" w:cs="Times New Roman"/>
          <w:b/>
          <w:sz w:val="24"/>
        </w:rPr>
        <w:t>additional remuneration</w:t>
      </w:r>
      <w:r>
        <w:rPr>
          <w:rFonts w:ascii="Times New Roman" w:eastAsia="Times New Roman" w:hAnsi="Times New Roman" w:cs="Times New Roman"/>
          <w:sz w:val="24"/>
        </w:rPr>
        <w:t xml:space="preserve"> for personnel assigned to the action (including payments on the basis of supplementary contracts regardless of their nature), if:</w:t>
      </w:r>
    </w:p>
    <w:p w:rsidR="00EF26AC" w:rsidRDefault="00BE77F0">
      <w:pPr>
        <w:numPr>
          <w:ilvl w:val="2"/>
          <w:numId w:val="15"/>
        </w:numPr>
        <w:spacing w:after="244" w:line="260" w:lineRule="auto"/>
        <w:ind w:hanging="360"/>
        <w:jc w:val="both"/>
      </w:pPr>
      <w:r>
        <w:rPr>
          <w:rFonts w:ascii="Times New Roman" w:eastAsia="Times New Roman" w:hAnsi="Times New Roman" w:cs="Times New Roman"/>
          <w:sz w:val="24"/>
        </w:rPr>
        <w:t>it is part of the beneficiary’s usual remuneration practices and is paid in a consistent manner whenever the same kind of work or expertise is required;</w:t>
      </w:r>
    </w:p>
    <w:p w:rsidR="00EF26AC" w:rsidRDefault="00BE77F0">
      <w:pPr>
        <w:numPr>
          <w:ilvl w:val="2"/>
          <w:numId w:val="15"/>
        </w:numPr>
        <w:spacing w:after="217" w:line="260" w:lineRule="auto"/>
        <w:ind w:hanging="360"/>
        <w:jc w:val="both"/>
      </w:pPr>
      <w:r>
        <w:rPr>
          <w:rFonts w:ascii="Times New Roman" w:eastAsia="Times New Roman" w:hAnsi="Times New Roman" w:cs="Times New Roman"/>
          <w:sz w:val="24"/>
        </w:rPr>
        <w:t>the criteria used to calculate the supplementary payments are objective and generally applied by the beneficiary, regardless of the source of funding used.</w:t>
      </w:r>
    </w:p>
    <w:p w:rsidR="00EF26AC" w:rsidRDefault="00BE77F0">
      <w:pPr>
        <w:spacing w:after="217" w:line="260" w:lineRule="auto"/>
        <w:ind w:left="-5" w:hanging="10"/>
        <w:jc w:val="both"/>
      </w:pPr>
      <w:r>
        <w:rPr>
          <w:rFonts w:ascii="Times New Roman" w:eastAsia="Times New Roman" w:hAnsi="Times New Roman" w:cs="Times New Roman"/>
          <w:sz w:val="24"/>
        </w:rPr>
        <w:t>‘Additional remuneration’ means any part of the remuneration which exceeds what the person would be paid for time worked in projects funded by national schemes.</w:t>
      </w:r>
    </w:p>
    <w:p w:rsidR="00EF26AC" w:rsidRDefault="00BE77F0">
      <w:pPr>
        <w:spacing w:after="243" w:line="260" w:lineRule="auto"/>
        <w:ind w:left="-5" w:hanging="10"/>
        <w:jc w:val="both"/>
      </w:pPr>
      <w:r>
        <w:rPr>
          <w:rFonts w:ascii="Times New Roman" w:eastAsia="Times New Roman" w:hAnsi="Times New Roman" w:cs="Times New Roman"/>
          <w:sz w:val="24"/>
        </w:rPr>
        <w:t>Additional remuneration for personnel assigned to the action is eligible up to the following amount:</w:t>
      </w:r>
    </w:p>
    <w:p w:rsidR="00EF26AC" w:rsidRDefault="00BE77F0">
      <w:pPr>
        <w:numPr>
          <w:ilvl w:val="2"/>
          <w:numId w:val="16"/>
        </w:numPr>
        <w:spacing w:after="250" w:line="260" w:lineRule="auto"/>
        <w:ind w:hanging="360"/>
        <w:jc w:val="both"/>
      </w:pPr>
      <w:r>
        <w:rPr>
          <w:rFonts w:ascii="Times New Roman" w:eastAsia="Times New Roman" w:hAnsi="Times New Roman" w:cs="Times New Roman"/>
          <w:sz w:val="24"/>
        </w:rPr>
        <w:t>if the person works full time and exclusively on the action during the full year: up to EUR 8 000;</w:t>
      </w:r>
    </w:p>
    <w:p w:rsidR="00EF26AC" w:rsidRDefault="00BE77F0">
      <w:pPr>
        <w:numPr>
          <w:ilvl w:val="2"/>
          <w:numId w:val="16"/>
        </w:numPr>
        <w:spacing w:after="244" w:line="260" w:lineRule="auto"/>
        <w:ind w:hanging="360"/>
        <w:jc w:val="both"/>
      </w:pPr>
      <w:r>
        <w:rPr>
          <w:rFonts w:ascii="Times New Roman" w:eastAsia="Times New Roman" w:hAnsi="Times New Roman" w:cs="Times New Roman"/>
          <w:sz w:val="24"/>
        </w:rPr>
        <w:t>if the person works exclusively on the action but not full-time or not for the full year: up to the corresponding pro-rata amount of EUR 8 000, or</w:t>
      </w:r>
    </w:p>
    <w:p w:rsidR="00EF26AC" w:rsidRDefault="00BE77F0">
      <w:pPr>
        <w:numPr>
          <w:ilvl w:val="2"/>
          <w:numId w:val="16"/>
        </w:numPr>
        <w:spacing w:after="217" w:line="260" w:lineRule="auto"/>
        <w:ind w:hanging="360"/>
        <w:jc w:val="both"/>
      </w:pPr>
      <w:r>
        <w:rPr>
          <w:rFonts w:ascii="Times New Roman" w:eastAsia="Times New Roman" w:hAnsi="Times New Roman" w:cs="Times New Roman"/>
          <w:sz w:val="24"/>
        </w:rPr>
        <w:t>if the person does not work exclusively on the action: up to a pro-rata amount calculated as follows:</w:t>
      </w:r>
    </w:p>
    <w:p w:rsidR="00EF26AC" w:rsidRDefault="00BE77F0">
      <w:pPr>
        <w:spacing w:after="0" w:line="422" w:lineRule="auto"/>
        <w:ind w:left="937" w:right="2410" w:hanging="10"/>
      </w:pPr>
      <w:r>
        <w:rPr>
          <w:rFonts w:ascii="Times New Roman" w:eastAsia="Times New Roman" w:hAnsi="Times New Roman" w:cs="Times New Roman"/>
          <w:b/>
          <w:sz w:val="28"/>
        </w:rPr>
        <w:t>{</w:t>
      </w:r>
      <w:r>
        <w:rPr>
          <w:rFonts w:ascii="Times New Roman" w:eastAsia="Times New Roman" w:hAnsi="Times New Roman" w:cs="Times New Roman"/>
          <w:sz w:val="20"/>
        </w:rPr>
        <w:t>{EUR 8 000 divided by the number of annual productive hours (see below)}, multiplied by the number of hours that the person has worked on the action during the year</w:t>
      </w:r>
      <w:r>
        <w:rPr>
          <w:rFonts w:ascii="Times New Roman" w:eastAsia="Times New Roman" w:hAnsi="Times New Roman" w:cs="Times New Roman"/>
          <w:b/>
          <w:sz w:val="28"/>
        </w:rPr>
        <w:t>}</w:t>
      </w:r>
      <w:r>
        <w:rPr>
          <w:rFonts w:ascii="Times New Roman" w:eastAsia="Times New Roman" w:hAnsi="Times New Roman" w:cs="Times New Roman"/>
          <w:sz w:val="20"/>
        </w:rPr>
        <w:t>.</w:t>
      </w:r>
    </w:p>
    <w:p w:rsidR="00EF26AC" w:rsidRDefault="00BE77F0">
      <w:pPr>
        <w:numPr>
          <w:ilvl w:val="1"/>
          <w:numId w:val="15"/>
        </w:numPr>
        <w:spacing w:after="245" w:line="260" w:lineRule="auto"/>
        <w:ind w:hanging="10"/>
        <w:jc w:val="both"/>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costs for natural persons working under a direct contract</w:t>
      </w:r>
      <w:r>
        <w:rPr>
          <w:rFonts w:ascii="Times New Roman" w:eastAsia="Times New Roman" w:hAnsi="Times New Roman" w:cs="Times New Roman"/>
          <w:sz w:val="24"/>
        </w:rPr>
        <w:t xml:space="preserve"> with the beneficiary other than an employment contract are eligible personnel costs, if:</w:t>
      </w:r>
    </w:p>
    <w:p w:rsidR="00EF26AC" w:rsidRDefault="00BE77F0">
      <w:pPr>
        <w:numPr>
          <w:ilvl w:val="2"/>
          <w:numId w:val="15"/>
        </w:numPr>
        <w:spacing w:after="244" w:line="260" w:lineRule="auto"/>
        <w:ind w:hanging="360"/>
        <w:jc w:val="both"/>
      </w:pPr>
      <w:r>
        <w:rPr>
          <w:rFonts w:ascii="Times New Roman" w:eastAsia="Times New Roman" w:hAnsi="Times New Roman" w:cs="Times New Roman"/>
          <w:sz w:val="24"/>
        </w:rPr>
        <w:t>the person works under conditions similar to those of an employee (in particular regarding the way the work is organised, the tasks that are performed and the premises where they are performed);</w:t>
      </w:r>
    </w:p>
    <w:p w:rsidR="00EF26AC" w:rsidRDefault="00BE77F0">
      <w:pPr>
        <w:numPr>
          <w:ilvl w:val="2"/>
          <w:numId w:val="15"/>
        </w:numPr>
        <w:spacing w:after="217" w:line="260" w:lineRule="auto"/>
        <w:ind w:hanging="360"/>
        <w:jc w:val="both"/>
      </w:pPr>
      <w:r>
        <w:rPr>
          <w:rFonts w:ascii="Times New Roman" w:eastAsia="Times New Roman" w:hAnsi="Times New Roman" w:cs="Times New Roman"/>
          <w:sz w:val="24"/>
        </w:rPr>
        <w:t>the result of the work carried out belongs to the beneficiary (unless exceptionally agreed otherwise), and</w:t>
      </w:r>
    </w:p>
    <w:p w:rsidR="00EF26AC" w:rsidRDefault="00BE77F0">
      <w:pPr>
        <w:numPr>
          <w:ilvl w:val="2"/>
          <w:numId w:val="15"/>
        </w:numPr>
        <w:spacing w:after="217" w:line="260" w:lineRule="auto"/>
        <w:ind w:hanging="360"/>
        <w:jc w:val="both"/>
      </w:pPr>
      <w:r>
        <w:rPr>
          <w:rFonts w:ascii="Times New Roman" w:eastAsia="Times New Roman" w:hAnsi="Times New Roman" w:cs="Times New Roman"/>
          <w:sz w:val="24"/>
        </w:rPr>
        <w:t>the costs are not significantly different from those for personnel performing similar tasks under an employment contract with the beneficiary.</w:t>
      </w:r>
    </w:p>
    <w:p w:rsidR="00EF26AC" w:rsidRDefault="00BE77F0">
      <w:pPr>
        <w:numPr>
          <w:ilvl w:val="1"/>
          <w:numId w:val="15"/>
        </w:numPr>
        <w:spacing w:after="217" w:line="260" w:lineRule="auto"/>
        <w:ind w:hanging="10"/>
        <w:jc w:val="both"/>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costs of personnel seconded by a third party against payment</w:t>
      </w:r>
      <w:r>
        <w:rPr>
          <w:rFonts w:ascii="Times New Roman" w:eastAsia="Times New Roman" w:hAnsi="Times New Roman" w:cs="Times New Roman"/>
          <w:sz w:val="24"/>
        </w:rPr>
        <w:t xml:space="preserve"> are eligible personnel costs, if the conditions in Article 11.1 are met.</w:t>
      </w:r>
    </w:p>
    <w:p w:rsidR="00EF26AC" w:rsidRDefault="00BE77F0">
      <w:pPr>
        <w:numPr>
          <w:ilvl w:val="1"/>
          <w:numId w:val="15"/>
        </w:numPr>
        <w:spacing w:after="217" w:line="260" w:lineRule="auto"/>
        <w:ind w:hanging="10"/>
        <w:jc w:val="both"/>
      </w:pPr>
      <w:r>
        <w:rPr>
          <w:rFonts w:ascii="Times New Roman" w:eastAsia="Times New Roman" w:hAnsi="Times New Roman" w:cs="Times New Roman"/>
          <w:b/>
          <w:sz w:val="24"/>
        </w:rPr>
        <w:t>Costs of owners</w:t>
      </w:r>
      <w:r>
        <w:rPr>
          <w:rFonts w:ascii="Times New Roman" w:eastAsia="Times New Roman" w:hAnsi="Times New Roman" w:cs="Times New Roman"/>
          <w:sz w:val="24"/>
        </w:rPr>
        <w:t xml:space="preserve"> of beneficiaries that are small and medium-sized enterprises (‘</w:t>
      </w:r>
      <w:r>
        <w:rPr>
          <w:rFonts w:ascii="Times New Roman" w:eastAsia="Times New Roman" w:hAnsi="Times New Roman" w:cs="Times New Roman"/>
          <w:b/>
          <w:sz w:val="24"/>
        </w:rPr>
        <w:t>SME owners</w:t>
      </w:r>
      <w:r>
        <w:rPr>
          <w:rFonts w:ascii="Times New Roman" w:eastAsia="Times New Roman" w:hAnsi="Times New Roman" w:cs="Times New Roman"/>
          <w:sz w:val="24"/>
        </w:rPr>
        <w:t>’) who are working on the action and who do not receive a salary are eligible personnel costs, if they correspond to the amount per unit set out in Annex 2a multiplied by the number of actual hours worked on the action.</w:t>
      </w:r>
    </w:p>
    <w:p w:rsidR="00EF26AC" w:rsidRDefault="00BE77F0">
      <w:pPr>
        <w:numPr>
          <w:ilvl w:val="1"/>
          <w:numId w:val="15"/>
        </w:numPr>
        <w:spacing w:after="270" w:line="260" w:lineRule="auto"/>
        <w:ind w:hanging="10"/>
        <w:jc w:val="both"/>
      </w:pPr>
      <w:r>
        <w:rPr>
          <w:rFonts w:ascii="Times New Roman" w:eastAsia="Times New Roman" w:hAnsi="Times New Roman" w:cs="Times New Roman"/>
          <w:b/>
          <w:sz w:val="24"/>
        </w:rPr>
        <w:t>Costs of ‘beneficiaries that are natural persons’</w:t>
      </w:r>
      <w:r>
        <w:rPr>
          <w:rFonts w:ascii="Times New Roman" w:eastAsia="Times New Roman" w:hAnsi="Times New Roman" w:cs="Times New Roman"/>
          <w:sz w:val="24"/>
        </w:rPr>
        <w:t xml:space="preserve"> not receiving a salary are eligible personnel costs, if they correspond to the amount per unit set out in Annex 2a multiplied by the number of actual hours worked on the action.</w:t>
      </w:r>
    </w:p>
    <w:p w:rsidR="00EF26AC" w:rsidRDefault="00BE77F0">
      <w:pPr>
        <w:spacing w:after="216" w:line="260" w:lineRule="auto"/>
        <w:ind w:left="-5" w:right="41" w:hanging="10"/>
      </w:pPr>
      <w:r>
        <w:rPr>
          <w:rFonts w:ascii="Times New Roman" w:eastAsia="Times New Roman" w:hAnsi="Times New Roman" w:cs="Times New Roman"/>
          <w:b/>
          <w:sz w:val="24"/>
          <w:u w:val="single" w:color="000000"/>
        </w:rPr>
        <w:t>Calculation</w:t>
      </w:r>
    </w:p>
    <w:p w:rsidR="00EF26AC" w:rsidRDefault="00BE77F0">
      <w:pPr>
        <w:spacing w:after="217" w:line="260" w:lineRule="auto"/>
        <w:ind w:left="-5" w:hanging="10"/>
        <w:jc w:val="both"/>
      </w:pPr>
      <w:r>
        <w:rPr>
          <w:rFonts w:ascii="Times New Roman" w:eastAsia="Times New Roman" w:hAnsi="Times New Roman" w:cs="Times New Roman"/>
          <w:sz w:val="24"/>
        </w:rPr>
        <w:t>Personnel costs must be calculated by the beneficiaries as follows:</w:t>
      </w:r>
    </w:p>
    <w:p w:rsidR="00EF26AC" w:rsidRDefault="00BE77F0">
      <w:pPr>
        <w:spacing w:after="0" w:line="436" w:lineRule="auto"/>
        <w:ind w:left="577" w:right="5061" w:hanging="10"/>
      </w:pPr>
      <w:r>
        <w:rPr>
          <w:rFonts w:ascii="Times New Roman" w:eastAsia="Times New Roman" w:hAnsi="Times New Roman" w:cs="Times New Roman"/>
          <w:b/>
          <w:sz w:val="28"/>
        </w:rPr>
        <w:t>{</w:t>
      </w:r>
      <w:r>
        <w:rPr>
          <w:rFonts w:ascii="Times New Roman" w:eastAsia="Times New Roman" w:hAnsi="Times New Roman" w:cs="Times New Roman"/>
          <w:sz w:val="20"/>
        </w:rPr>
        <w:t>{hourly rate multiplied by the number of actual hours worked on the action}, plus</w:t>
      </w:r>
    </w:p>
    <w:p w:rsidR="00EF26AC" w:rsidRDefault="00BE77F0">
      <w:pPr>
        <w:spacing w:after="192" w:line="254" w:lineRule="auto"/>
        <w:ind w:left="577" w:right="463" w:hanging="10"/>
      </w:pPr>
      <w:r>
        <w:rPr>
          <w:rFonts w:ascii="Times New Roman" w:eastAsia="Times New Roman" w:hAnsi="Times New Roman" w:cs="Times New Roman"/>
          <w:sz w:val="20"/>
        </w:rPr>
        <w:t>for non-profit legal entities: additional remuneration to personnel assigned to the action under the conditions set out above (Point A.1)</w:t>
      </w:r>
      <w:r>
        <w:rPr>
          <w:rFonts w:ascii="Times New Roman" w:eastAsia="Times New Roman" w:hAnsi="Times New Roman" w:cs="Times New Roman"/>
          <w:b/>
          <w:sz w:val="28"/>
        </w:rPr>
        <w:t>}</w:t>
      </w:r>
      <w:r>
        <w:rPr>
          <w:rFonts w:ascii="Times New Roman" w:eastAsia="Times New Roman" w:hAnsi="Times New Roman" w:cs="Times New Roman"/>
          <w:sz w:val="20"/>
        </w:rPr>
        <w:t>.</w:t>
      </w:r>
    </w:p>
    <w:p w:rsidR="00EF26AC" w:rsidRDefault="00BE77F0">
      <w:pPr>
        <w:spacing w:after="217" w:line="260" w:lineRule="auto"/>
        <w:ind w:left="-5" w:hanging="10"/>
        <w:jc w:val="both"/>
      </w:pPr>
      <w:r>
        <w:rPr>
          <w:rFonts w:ascii="Times New Roman" w:eastAsia="Times New Roman" w:hAnsi="Times New Roman" w:cs="Times New Roman"/>
          <w:sz w:val="24"/>
        </w:rPr>
        <w:t>The number of actual hours declared for a person must be identifiable and verifiable (see Article 18).</w:t>
      </w:r>
    </w:p>
    <w:p w:rsidR="00EF26AC" w:rsidRDefault="00BE77F0">
      <w:pPr>
        <w:spacing w:after="125" w:line="260" w:lineRule="auto"/>
        <w:ind w:left="-5" w:hanging="10"/>
        <w:jc w:val="both"/>
      </w:pPr>
      <w:r>
        <w:rPr>
          <w:rFonts w:ascii="Times New Roman" w:eastAsia="Times New Roman" w:hAnsi="Times New Roman" w:cs="Times New Roman"/>
          <w:sz w:val="24"/>
        </w:rPr>
        <w:t>The total number of hours declared in  EU or Euratom grants, for a person for a year, cannot be higher than the annual productive hours used for the calculations of the hourly rate. Therefore, the maximum number of hours that can be declared for the grant are:</w:t>
      </w:r>
    </w:p>
    <w:p w:rsidR="00EF26AC" w:rsidRDefault="00BE77F0">
      <w:pPr>
        <w:spacing w:after="0" w:line="425" w:lineRule="auto"/>
        <w:ind w:left="577" w:right="3739" w:hanging="10"/>
      </w:pPr>
      <w:r>
        <w:rPr>
          <w:rFonts w:ascii="Times New Roman" w:eastAsia="Times New Roman" w:hAnsi="Times New Roman" w:cs="Times New Roman"/>
          <w:sz w:val="20"/>
        </w:rPr>
        <w:t>{number of annual productive hours for the year (see below) minus</w:t>
      </w:r>
    </w:p>
    <w:p w:rsidR="00EF26AC" w:rsidRDefault="00BE77F0">
      <w:pPr>
        <w:spacing w:after="257" w:line="254" w:lineRule="auto"/>
        <w:ind w:left="577" w:right="193" w:hanging="10"/>
      </w:pPr>
      <w:r>
        <w:rPr>
          <w:rFonts w:ascii="Times New Roman" w:eastAsia="Times New Roman" w:hAnsi="Times New Roman" w:cs="Times New Roman"/>
          <w:sz w:val="20"/>
        </w:rPr>
        <w:t>total number of hours declared by the beneficiary, for that person in that year, for other  EU or Euratom grants}.</w:t>
      </w:r>
    </w:p>
    <w:p w:rsidR="00EF26AC" w:rsidRDefault="00BE77F0">
      <w:pPr>
        <w:spacing w:after="244" w:line="260" w:lineRule="auto"/>
        <w:ind w:left="-5" w:hanging="10"/>
        <w:jc w:val="both"/>
      </w:pPr>
      <w:r>
        <w:rPr>
          <w:rFonts w:ascii="Times New Roman" w:eastAsia="Times New Roman" w:hAnsi="Times New Roman" w:cs="Times New Roman"/>
          <w:sz w:val="24"/>
        </w:rPr>
        <w:t>The ‘</w:t>
      </w:r>
      <w:r>
        <w:rPr>
          <w:rFonts w:ascii="Times New Roman" w:eastAsia="Times New Roman" w:hAnsi="Times New Roman" w:cs="Times New Roman"/>
          <w:b/>
          <w:sz w:val="24"/>
        </w:rPr>
        <w:t>hourly rate</w:t>
      </w:r>
      <w:r>
        <w:rPr>
          <w:rFonts w:ascii="Times New Roman" w:eastAsia="Times New Roman" w:hAnsi="Times New Roman" w:cs="Times New Roman"/>
          <w:sz w:val="24"/>
        </w:rPr>
        <w:t>’ is one of the following:</w:t>
      </w:r>
    </w:p>
    <w:p w:rsidR="00EF26AC" w:rsidRDefault="00BE77F0">
      <w:pPr>
        <w:spacing w:after="124" w:line="260" w:lineRule="auto"/>
        <w:ind w:left="345" w:hanging="360"/>
        <w:jc w:val="both"/>
      </w:pPr>
      <w:r>
        <w:rPr>
          <w:rFonts w:ascii="Times New Roman" w:eastAsia="Times New Roman" w:hAnsi="Times New Roman" w:cs="Times New Roman"/>
          <w:sz w:val="24"/>
        </w:rPr>
        <w:t xml:space="preserve">(a) for personnel costs declared as </w:t>
      </w:r>
      <w:r>
        <w:rPr>
          <w:rFonts w:ascii="Times New Roman" w:eastAsia="Times New Roman" w:hAnsi="Times New Roman" w:cs="Times New Roman"/>
          <w:b/>
          <w:sz w:val="24"/>
        </w:rPr>
        <w:t>actual costs</w:t>
      </w:r>
      <w:r>
        <w:rPr>
          <w:rFonts w:ascii="Times New Roman" w:eastAsia="Times New Roman" w:hAnsi="Times New Roman" w:cs="Times New Roman"/>
          <w:sz w:val="24"/>
        </w:rPr>
        <w:t xml:space="preserve"> (i.e. budget categories A.1, A.2, A.3): the hourly rate is calculated </w:t>
      </w:r>
      <w:r>
        <w:rPr>
          <w:rFonts w:ascii="Times New Roman" w:eastAsia="Times New Roman" w:hAnsi="Times New Roman" w:cs="Times New Roman"/>
          <w:i/>
          <w:sz w:val="24"/>
        </w:rPr>
        <w:t>per full financial year</w:t>
      </w:r>
      <w:r>
        <w:rPr>
          <w:rFonts w:ascii="Times New Roman" w:eastAsia="Times New Roman" w:hAnsi="Times New Roman" w:cs="Times New Roman"/>
          <w:sz w:val="24"/>
        </w:rPr>
        <w:t>, as follows:</w:t>
      </w:r>
    </w:p>
    <w:p w:rsidR="00EF26AC" w:rsidRDefault="00BE77F0">
      <w:pPr>
        <w:spacing w:after="90" w:line="425" w:lineRule="auto"/>
        <w:ind w:left="653" w:right="2477" w:hanging="10"/>
      </w:pPr>
      <w:r>
        <w:rPr>
          <w:rFonts w:ascii="Times New Roman" w:eastAsia="Times New Roman" w:hAnsi="Times New Roman" w:cs="Times New Roman"/>
          <w:sz w:val="20"/>
        </w:rPr>
        <w:t>{actual annual personnel costs (excluding additional remuneration) for the person divided by number of annual productive hours}.</w:t>
      </w:r>
    </w:p>
    <w:p w:rsidR="00EF26AC" w:rsidRDefault="00BE77F0">
      <w:pPr>
        <w:spacing w:after="217" w:line="260" w:lineRule="auto"/>
        <w:ind w:left="653" w:hanging="10"/>
        <w:jc w:val="both"/>
      </w:pPr>
      <w:r>
        <w:rPr>
          <w:rFonts w:ascii="Times New Roman" w:eastAsia="Times New Roman" w:hAnsi="Times New Roman" w:cs="Times New Roman"/>
          <w:sz w:val="24"/>
        </w:rPr>
        <w:t>using the personnel costs and the number of productive hours for each full financial year covered by the reporting period concerned. If a financial year is not closed at the end of the reporting period, the beneficiaries must use the hourly rate of the last closed financial year available.</w:t>
      </w:r>
    </w:p>
    <w:p w:rsidR="00EF26AC" w:rsidRDefault="00BE77F0">
      <w:pPr>
        <w:spacing w:after="243" w:line="260" w:lineRule="auto"/>
        <w:ind w:left="653" w:hanging="10"/>
        <w:jc w:val="both"/>
      </w:pPr>
      <w:r>
        <w:rPr>
          <w:rFonts w:ascii="Times New Roman" w:eastAsia="Times New Roman" w:hAnsi="Times New Roman" w:cs="Times New Roman"/>
          <w:sz w:val="24"/>
        </w:rPr>
        <w:t>For the ‘number of annual productive hours’, the beneficiaries may choose one of the following:</w:t>
      </w:r>
    </w:p>
    <w:p w:rsidR="00EF26AC" w:rsidRDefault="00BE77F0">
      <w:pPr>
        <w:numPr>
          <w:ilvl w:val="0"/>
          <w:numId w:val="17"/>
        </w:numPr>
        <w:spacing w:after="244" w:line="260" w:lineRule="auto"/>
        <w:ind w:hanging="493"/>
        <w:jc w:val="both"/>
      </w:pPr>
      <w:r>
        <w:rPr>
          <w:rFonts w:ascii="Times New Roman" w:eastAsia="Times New Roman" w:hAnsi="Times New Roman" w:cs="Times New Roman"/>
          <w:sz w:val="24"/>
        </w:rPr>
        <w:t>‘fixed number of hours’: 1 720 hours for persons working full time (or corresponding pro-rata for persons not working full time);</w:t>
      </w:r>
    </w:p>
    <w:p w:rsidR="00EF26AC" w:rsidRDefault="00BE77F0">
      <w:pPr>
        <w:numPr>
          <w:ilvl w:val="0"/>
          <w:numId w:val="17"/>
        </w:numPr>
        <w:spacing w:after="124" w:line="260" w:lineRule="auto"/>
        <w:ind w:hanging="493"/>
        <w:jc w:val="both"/>
      </w:pPr>
      <w:r>
        <w:rPr>
          <w:rFonts w:ascii="Times New Roman" w:eastAsia="Times New Roman" w:hAnsi="Times New Roman" w:cs="Times New Roman"/>
          <w:sz w:val="24"/>
        </w:rPr>
        <w:t>‘individual annual productive hours’: the total number of hours worked by the person in the year for the beneficiary, calculated as follows:</w:t>
      </w:r>
    </w:p>
    <w:p w:rsidR="00EF26AC" w:rsidRDefault="00BE77F0">
      <w:pPr>
        <w:spacing w:after="43" w:line="381" w:lineRule="auto"/>
        <w:ind w:left="1537" w:right="561" w:hanging="10"/>
        <w:jc w:val="both"/>
      </w:pPr>
      <w:r>
        <w:rPr>
          <w:rFonts w:ascii="Times New Roman" w:eastAsia="Times New Roman" w:hAnsi="Times New Roman" w:cs="Times New Roman"/>
          <w:sz w:val="20"/>
        </w:rPr>
        <w:t>{annual workable hours of the person (according to the employment contract, applicable collective labour agreement or national law) plus overtime worked minus</w:t>
      </w:r>
    </w:p>
    <w:p w:rsidR="00EF26AC" w:rsidRDefault="00BE77F0">
      <w:pPr>
        <w:spacing w:after="254" w:line="254" w:lineRule="auto"/>
        <w:ind w:left="1537" w:hanging="10"/>
      </w:pPr>
      <w:r>
        <w:rPr>
          <w:rFonts w:ascii="Times New Roman" w:eastAsia="Times New Roman" w:hAnsi="Times New Roman" w:cs="Times New Roman"/>
          <w:sz w:val="20"/>
        </w:rPr>
        <w:t>absences (such as sick leave and special leave)}.</w:t>
      </w:r>
    </w:p>
    <w:p w:rsidR="00EF26AC" w:rsidRDefault="00BE77F0">
      <w:pPr>
        <w:spacing w:after="217" w:line="260" w:lineRule="auto"/>
        <w:ind w:left="1253" w:hanging="10"/>
        <w:jc w:val="both"/>
      </w:pPr>
      <w:r>
        <w:rPr>
          <w:rFonts w:ascii="Times New Roman" w:eastAsia="Times New Roman" w:hAnsi="Times New Roman" w:cs="Times New Roman"/>
          <w:sz w:val="24"/>
        </w:rPr>
        <w:t>‘Annual workable hours’ means the period during which the personnel must be working, at the employer’s disposal and carrying out his/her activity or duties under the employment contract, applicable collective labour agreement or national working time legislation.</w:t>
      </w:r>
    </w:p>
    <w:p w:rsidR="00EF26AC" w:rsidRDefault="00BE77F0">
      <w:pPr>
        <w:spacing w:after="245" w:line="260" w:lineRule="auto"/>
        <w:ind w:left="1253" w:hanging="10"/>
        <w:jc w:val="both"/>
      </w:pPr>
      <w:r>
        <w:rPr>
          <w:rFonts w:ascii="Times New Roman" w:eastAsia="Times New Roman" w:hAnsi="Times New Roman" w:cs="Times New Roman"/>
          <w:sz w:val="24"/>
        </w:rPr>
        <w:t>If the contract (or applicable collective labour agreement or national working time legislation) does not allow to determine the annual workable hours, this option cannot be used;</w:t>
      </w:r>
    </w:p>
    <w:p w:rsidR="00EF26AC" w:rsidRDefault="00BE77F0">
      <w:pPr>
        <w:spacing w:after="217" w:line="260" w:lineRule="auto"/>
        <w:ind w:left="1243" w:hanging="559"/>
        <w:jc w:val="both"/>
      </w:pPr>
      <w:r>
        <w:rPr>
          <w:rFonts w:ascii="Times New Roman" w:eastAsia="Times New Roman" w:hAnsi="Times New Roman" w:cs="Times New Roman"/>
          <w:sz w:val="24"/>
        </w:rPr>
        <w:t>(iii) ‘standard annual productive hours’: the ‘standard number of annual hours’ generally applied by the beneficiary for its personnel in accordance with its usual cost accounting practices. This number must be at least 90% of the ‘standard annual workable hours’.</w:t>
      </w:r>
    </w:p>
    <w:p w:rsidR="00EF26AC" w:rsidRDefault="00BE77F0">
      <w:pPr>
        <w:spacing w:after="217" w:line="260" w:lineRule="auto"/>
        <w:ind w:left="1253" w:hanging="10"/>
        <w:jc w:val="both"/>
      </w:pPr>
      <w:r>
        <w:rPr>
          <w:rFonts w:ascii="Times New Roman" w:eastAsia="Times New Roman" w:hAnsi="Times New Roman" w:cs="Times New Roman"/>
          <w:sz w:val="24"/>
        </w:rPr>
        <w:t>If there is no applicable reference for the standard annual workable hours, this option cannot be used.</w:t>
      </w:r>
    </w:p>
    <w:p w:rsidR="00EF26AC" w:rsidRDefault="00BE77F0">
      <w:pPr>
        <w:spacing w:after="217" w:line="260" w:lineRule="auto"/>
        <w:ind w:left="937" w:hanging="10"/>
        <w:jc w:val="both"/>
      </w:pPr>
      <w:r>
        <w:rPr>
          <w:rFonts w:ascii="Times New Roman" w:eastAsia="Times New Roman" w:hAnsi="Times New Roman" w:cs="Times New Roman"/>
          <w:sz w:val="24"/>
        </w:rPr>
        <w:t xml:space="preserve">For all options, the actual time spent on </w:t>
      </w:r>
      <w:r>
        <w:rPr>
          <w:rFonts w:ascii="Times New Roman" w:eastAsia="Times New Roman" w:hAnsi="Times New Roman" w:cs="Times New Roman"/>
          <w:b/>
          <w:sz w:val="24"/>
        </w:rPr>
        <w:t>parental leave</w:t>
      </w:r>
      <w:r>
        <w:rPr>
          <w:rFonts w:ascii="Times New Roman" w:eastAsia="Times New Roman" w:hAnsi="Times New Roman" w:cs="Times New Roman"/>
          <w:sz w:val="24"/>
        </w:rPr>
        <w:t xml:space="preserve"> by a person assigned to the action may be deducted from the number of annual productive hours.</w:t>
      </w:r>
    </w:p>
    <w:p w:rsidR="00EF26AC" w:rsidRDefault="00BE77F0">
      <w:pPr>
        <w:spacing w:after="217" w:line="260" w:lineRule="auto"/>
        <w:ind w:left="370" w:hanging="10"/>
        <w:jc w:val="both"/>
      </w:pPr>
      <w:r>
        <w:rPr>
          <w:rFonts w:ascii="Times New Roman" w:eastAsia="Times New Roman" w:hAnsi="Times New Roman" w:cs="Times New Roman"/>
          <w:sz w:val="24"/>
        </w:rPr>
        <w:t xml:space="preserve">As an alternative, beneficiaries may calculate the hourly rate </w:t>
      </w:r>
      <w:r>
        <w:rPr>
          <w:rFonts w:ascii="Times New Roman" w:eastAsia="Times New Roman" w:hAnsi="Times New Roman" w:cs="Times New Roman"/>
          <w:i/>
          <w:sz w:val="24"/>
        </w:rPr>
        <w:t>per month</w:t>
      </w:r>
      <w:r>
        <w:rPr>
          <w:rFonts w:ascii="Times New Roman" w:eastAsia="Times New Roman" w:hAnsi="Times New Roman" w:cs="Times New Roman"/>
          <w:sz w:val="24"/>
        </w:rPr>
        <w:t>, as follows:</w:t>
      </w:r>
    </w:p>
    <w:p w:rsidR="00EF26AC" w:rsidRDefault="00BE77F0">
      <w:pPr>
        <w:spacing w:after="66" w:line="460" w:lineRule="auto"/>
        <w:ind w:left="653" w:right="1807" w:hanging="10"/>
      </w:pPr>
      <w:r>
        <w:rPr>
          <w:rFonts w:ascii="Times New Roman" w:eastAsia="Times New Roman" w:hAnsi="Times New Roman" w:cs="Times New Roman"/>
          <w:b/>
          <w:sz w:val="28"/>
        </w:rPr>
        <w:t>{</w:t>
      </w:r>
      <w:r>
        <w:rPr>
          <w:rFonts w:ascii="Times New Roman" w:eastAsia="Times New Roman" w:hAnsi="Times New Roman" w:cs="Times New Roman"/>
          <w:sz w:val="20"/>
        </w:rPr>
        <w:t>actual monthly personnel cost (excluding additional remuneration) for the person divided by</w:t>
      </w:r>
    </w:p>
    <w:p w:rsidR="00EF26AC" w:rsidRDefault="00BE77F0">
      <w:pPr>
        <w:spacing w:after="188" w:line="254" w:lineRule="auto"/>
        <w:ind w:left="653" w:hanging="10"/>
      </w:pPr>
      <w:r>
        <w:rPr>
          <w:rFonts w:ascii="Times New Roman" w:eastAsia="Times New Roman" w:hAnsi="Times New Roman" w:cs="Times New Roman"/>
          <w:sz w:val="20"/>
        </w:rPr>
        <w:t>{number of annual productive hours / 12}</w:t>
      </w:r>
      <w:r>
        <w:rPr>
          <w:rFonts w:ascii="Times New Roman" w:eastAsia="Times New Roman" w:hAnsi="Times New Roman" w:cs="Times New Roman"/>
          <w:b/>
          <w:sz w:val="28"/>
        </w:rPr>
        <w:t>}</w:t>
      </w:r>
    </w:p>
    <w:p w:rsidR="00EF26AC" w:rsidRDefault="00BE77F0">
      <w:pPr>
        <w:spacing w:after="245" w:line="260" w:lineRule="auto"/>
        <w:ind w:left="653" w:hanging="10"/>
        <w:jc w:val="both"/>
      </w:pPr>
      <w:r>
        <w:rPr>
          <w:rFonts w:ascii="Times New Roman" w:eastAsia="Times New Roman" w:hAnsi="Times New Roman" w:cs="Times New Roman"/>
          <w:sz w:val="24"/>
        </w:rPr>
        <w:t>using the personnel costs for each month and (one twelfth of) the annual productive hours calculated according to either option (i) or (iii) above, i.e.:</w:t>
      </w:r>
    </w:p>
    <w:p w:rsidR="00EF26AC" w:rsidRDefault="00BE77F0">
      <w:pPr>
        <w:numPr>
          <w:ilvl w:val="0"/>
          <w:numId w:val="18"/>
        </w:numPr>
        <w:spacing w:after="250" w:line="260" w:lineRule="auto"/>
        <w:ind w:hanging="360"/>
        <w:jc w:val="both"/>
      </w:pPr>
      <w:r>
        <w:rPr>
          <w:rFonts w:ascii="Times New Roman" w:eastAsia="Times New Roman" w:hAnsi="Times New Roman" w:cs="Times New Roman"/>
          <w:sz w:val="24"/>
        </w:rPr>
        <w:t>fixed number of hours or</w:t>
      </w:r>
    </w:p>
    <w:p w:rsidR="00EF26AC" w:rsidRDefault="00BE77F0">
      <w:pPr>
        <w:numPr>
          <w:ilvl w:val="0"/>
          <w:numId w:val="18"/>
        </w:numPr>
        <w:spacing w:after="217" w:line="260" w:lineRule="auto"/>
        <w:ind w:hanging="360"/>
        <w:jc w:val="both"/>
      </w:pPr>
      <w:r>
        <w:rPr>
          <w:rFonts w:ascii="Times New Roman" w:eastAsia="Times New Roman" w:hAnsi="Times New Roman" w:cs="Times New Roman"/>
          <w:sz w:val="24"/>
        </w:rPr>
        <w:t>standard annual productive hours.</w:t>
      </w:r>
    </w:p>
    <w:p w:rsidR="00EF26AC" w:rsidRDefault="00BE77F0">
      <w:pPr>
        <w:spacing w:after="217" w:line="260" w:lineRule="auto"/>
        <w:ind w:left="653" w:hanging="10"/>
        <w:jc w:val="both"/>
      </w:pPr>
      <w:r>
        <w:rPr>
          <w:rFonts w:ascii="Times New Roman" w:eastAsia="Times New Roman" w:hAnsi="Times New Roman" w:cs="Times New Roman"/>
          <w:sz w:val="24"/>
        </w:rPr>
        <w:t xml:space="preserve">Time spent on </w:t>
      </w:r>
      <w:r>
        <w:rPr>
          <w:rFonts w:ascii="Times New Roman" w:eastAsia="Times New Roman" w:hAnsi="Times New Roman" w:cs="Times New Roman"/>
          <w:b/>
          <w:sz w:val="24"/>
        </w:rPr>
        <w:t>parental leave</w:t>
      </w:r>
      <w:r>
        <w:rPr>
          <w:rFonts w:ascii="Times New Roman" w:eastAsia="Times New Roman" w:hAnsi="Times New Roman" w:cs="Times New Roman"/>
          <w:sz w:val="24"/>
        </w:rPr>
        <w:t xml:space="preserve"> may not be deducted when calculating the hourly rate per month. However, beneficiaries may declare personnel costs incurred in periods of parental leave in proportion to the time the person worked on the action in that financial year.</w:t>
      </w:r>
    </w:p>
    <w:p w:rsidR="00EF26AC" w:rsidRDefault="00BE77F0">
      <w:pPr>
        <w:spacing w:after="217" w:line="260" w:lineRule="auto"/>
        <w:ind w:left="653" w:hanging="10"/>
        <w:jc w:val="both"/>
      </w:pPr>
      <w:r>
        <w:rPr>
          <w:rFonts w:ascii="Times New Roman" w:eastAsia="Times New Roman" w:hAnsi="Times New Roman" w:cs="Times New Roman"/>
          <w:sz w:val="24"/>
        </w:rPr>
        <w:t>If parts of a basic remuneration are generated over a period longer than a month, the beneficiaries may include only the share which is generated in the month (irrespective of the amount actually paid for that month).</w:t>
      </w:r>
    </w:p>
    <w:p w:rsidR="00EF26AC" w:rsidRDefault="00BE77F0">
      <w:pPr>
        <w:spacing w:after="245" w:line="260" w:lineRule="auto"/>
        <w:ind w:left="370" w:hanging="10"/>
        <w:jc w:val="both"/>
      </w:pPr>
      <w:r>
        <w:rPr>
          <w:rFonts w:ascii="Times New Roman" w:eastAsia="Times New Roman" w:hAnsi="Times New Roman" w:cs="Times New Roman"/>
          <w:sz w:val="24"/>
        </w:rPr>
        <w:t>Each beneficiary must use only one option (per full financial year or per month) for each full financial year;</w:t>
      </w:r>
    </w:p>
    <w:p w:rsidR="00EF26AC" w:rsidRDefault="00BE77F0">
      <w:pPr>
        <w:spacing w:after="244" w:line="260" w:lineRule="auto"/>
        <w:ind w:left="345" w:hanging="360"/>
        <w:jc w:val="both"/>
      </w:pPr>
      <w:r>
        <w:rPr>
          <w:rFonts w:ascii="Times New Roman" w:eastAsia="Times New Roman" w:hAnsi="Times New Roman" w:cs="Times New Roman"/>
          <w:sz w:val="24"/>
        </w:rPr>
        <w:t xml:space="preserve">(b) for personnel costs declared on the basis of </w:t>
      </w:r>
      <w:r>
        <w:rPr>
          <w:rFonts w:ascii="Times New Roman" w:eastAsia="Times New Roman" w:hAnsi="Times New Roman" w:cs="Times New Roman"/>
          <w:b/>
          <w:sz w:val="24"/>
        </w:rPr>
        <w:t>unit costs</w:t>
      </w:r>
      <w:r>
        <w:rPr>
          <w:rFonts w:ascii="Times New Roman" w:eastAsia="Times New Roman" w:hAnsi="Times New Roman" w:cs="Times New Roman"/>
          <w:sz w:val="24"/>
        </w:rPr>
        <w:t xml:space="preserve"> (i.e. budget categories A.1, A.2, A.4, A.5): the hourly rate is one of the following:</w:t>
      </w:r>
    </w:p>
    <w:p w:rsidR="00EF26AC" w:rsidRDefault="00BE77F0">
      <w:pPr>
        <w:numPr>
          <w:ilvl w:val="0"/>
          <w:numId w:val="19"/>
        </w:numPr>
        <w:spacing w:after="244" w:line="260" w:lineRule="auto"/>
        <w:ind w:left="1027" w:hanging="493"/>
        <w:jc w:val="both"/>
      </w:pPr>
      <w:r>
        <w:rPr>
          <w:rFonts w:ascii="Times New Roman" w:eastAsia="Times New Roman" w:hAnsi="Times New Roman" w:cs="Times New Roman"/>
          <w:sz w:val="24"/>
        </w:rPr>
        <w:t>for SME owners or beneficiaries that are natural persons: the hourly rate set out in Annex 2a (see Points A.4 and A.5 above), or</w:t>
      </w:r>
    </w:p>
    <w:p w:rsidR="00EF26AC" w:rsidRDefault="00BE77F0">
      <w:pPr>
        <w:numPr>
          <w:ilvl w:val="0"/>
          <w:numId w:val="19"/>
        </w:numPr>
        <w:spacing w:after="3"/>
        <w:ind w:left="1027" w:hanging="493"/>
        <w:jc w:val="both"/>
      </w:pPr>
      <w:r>
        <w:rPr>
          <w:rFonts w:ascii="Times New Roman" w:eastAsia="Times New Roman" w:hAnsi="Times New Roman" w:cs="Times New Roman"/>
          <w:sz w:val="24"/>
        </w:rPr>
        <w:t>for personnel costs declared on the basis of the beneficiary’s usual cost accounting practices:</w:t>
      </w:r>
    </w:p>
    <w:p w:rsidR="00EF26AC" w:rsidRDefault="00BE77F0">
      <w:pPr>
        <w:spacing w:after="245" w:line="260" w:lineRule="auto"/>
        <w:ind w:left="970" w:hanging="10"/>
        <w:jc w:val="both"/>
      </w:pPr>
      <w:r>
        <w:rPr>
          <w:rFonts w:ascii="Times New Roman" w:eastAsia="Times New Roman" w:hAnsi="Times New Roman" w:cs="Times New Roman"/>
          <w:sz w:val="24"/>
        </w:rPr>
        <w:t>the hourly rate calculated by the beneficiary in accordance with its usual cost accounting practices, if:</w:t>
      </w:r>
    </w:p>
    <w:p w:rsidR="00EF26AC" w:rsidRDefault="00BE77F0">
      <w:pPr>
        <w:numPr>
          <w:ilvl w:val="1"/>
          <w:numId w:val="19"/>
        </w:numPr>
        <w:spacing w:after="244" w:line="260" w:lineRule="auto"/>
        <w:ind w:hanging="360"/>
        <w:jc w:val="both"/>
      </w:pPr>
      <w:r>
        <w:rPr>
          <w:rFonts w:ascii="Times New Roman" w:eastAsia="Times New Roman" w:hAnsi="Times New Roman" w:cs="Times New Roman"/>
          <w:sz w:val="24"/>
        </w:rPr>
        <w:t>the cost accounting practices used are applied in a consistent manner, based on objective criteria, regardless of the source of funding;</w:t>
      </w:r>
    </w:p>
    <w:p w:rsidR="00EF26AC" w:rsidRDefault="00BE77F0">
      <w:pPr>
        <w:numPr>
          <w:ilvl w:val="1"/>
          <w:numId w:val="19"/>
        </w:numPr>
        <w:spacing w:after="217" w:line="260" w:lineRule="auto"/>
        <w:ind w:hanging="360"/>
        <w:jc w:val="both"/>
      </w:pPr>
      <w:r>
        <w:rPr>
          <w:rFonts w:ascii="Times New Roman" w:eastAsia="Times New Roman" w:hAnsi="Times New Roman" w:cs="Times New Roman"/>
          <w:sz w:val="24"/>
        </w:rPr>
        <w:t>the hourly rate is calculated using the actual personnel costs recorded in the beneficiary’s accounts, excluding any ineligible cost or costs included in other budget categories.</w:t>
      </w:r>
    </w:p>
    <w:p w:rsidR="00EF26AC" w:rsidRDefault="00BE77F0">
      <w:pPr>
        <w:spacing w:after="181" w:line="314" w:lineRule="auto"/>
        <w:ind w:left="960" w:firstLine="360"/>
        <w:jc w:val="both"/>
      </w:pPr>
      <w:r>
        <w:rPr>
          <w:rFonts w:ascii="Times New Roman" w:eastAsia="Times New Roman" w:hAnsi="Times New Roman" w:cs="Times New Roman"/>
          <w:sz w:val="24"/>
        </w:rPr>
        <w:t>The actual personnel costs may be adjusted by the beneficiary on the basis of budgeted or estimated elements. Those elements must be relevant for calculating the personnel costs, reasonable and correspond to objective and verifiable information; and</w:t>
      </w:r>
    </w:p>
    <w:p w:rsidR="00EF26AC" w:rsidRDefault="00BE77F0">
      <w:pPr>
        <w:numPr>
          <w:ilvl w:val="1"/>
          <w:numId w:val="19"/>
        </w:numPr>
        <w:spacing w:after="217" w:line="260" w:lineRule="auto"/>
        <w:ind w:hanging="360"/>
        <w:jc w:val="both"/>
      </w:pPr>
      <w:r>
        <w:rPr>
          <w:rFonts w:ascii="Times New Roman" w:eastAsia="Times New Roman" w:hAnsi="Times New Roman" w:cs="Times New Roman"/>
          <w:sz w:val="24"/>
        </w:rPr>
        <w:t>the hourly rate is calculated using the number of annual productive hours (see above).</w:t>
      </w:r>
    </w:p>
    <w:p w:rsidR="00EF26AC" w:rsidRDefault="00BE77F0">
      <w:pPr>
        <w:numPr>
          <w:ilvl w:val="0"/>
          <w:numId w:val="20"/>
        </w:numPr>
        <w:spacing w:after="270" w:line="260" w:lineRule="auto"/>
        <w:ind w:right="17" w:hanging="473"/>
        <w:jc w:val="both"/>
      </w:pPr>
      <w:r>
        <w:rPr>
          <w:rFonts w:ascii="Times New Roman" w:eastAsia="Times New Roman" w:hAnsi="Times New Roman" w:cs="Times New Roman"/>
          <w:b/>
          <w:sz w:val="24"/>
        </w:rPr>
        <w:t>Direct costs of subcontracting</w:t>
      </w:r>
      <w:r>
        <w:rPr>
          <w:rFonts w:ascii="Times New Roman" w:eastAsia="Times New Roman" w:hAnsi="Times New Roman" w:cs="Times New Roman"/>
          <w:sz w:val="24"/>
        </w:rPr>
        <w:t xml:space="preserve"> (including related duties, taxes and charges such as nondeductible value added tax (VAT) paid by the beneficiary) are eligible if the conditions in Article 13.1.1 are met.</w:t>
      </w:r>
    </w:p>
    <w:p w:rsidR="00EF26AC" w:rsidRDefault="00BE77F0">
      <w:pPr>
        <w:numPr>
          <w:ilvl w:val="0"/>
          <w:numId w:val="20"/>
        </w:numPr>
        <w:spacing w:after="217" w:line="260" w:lineRule="auto"/>
        <w:ind w:right="17" w:hanging="473"/>
        <w:jc w:val="both"/>
      </w:pPr>
      <w:r>
        <w:rPr>
          <w:rFonts w:ascii="Times New Roman" w:eastAsia="Times New Roman" w:hAnsi="Times New Roman" w:cs="Times New Roman"/>
          <w:b/>
          <w:sz w:val="24"/>
        </w:rPr>
        <w:t>Direct costs of providing financial support to third parties</w:t>
      </w:r>
    </w:p>
    <w:p w:rsidR="00EF26AC" w:rsidRDefault="00BE77F0">
      <w:pPr>
        <w:spacing w:after="269" w:line="260" w:lineRule="auto"/>
        <w:ind w:left="-5" w:hanging="10"/>
        <w:jc w:val="both"/>
      </w:pPr>
      <w:r>
        <w:rPr>
          <w:rFonts w:ascii="Times New Roman" w:eastAsia="Times New Roman" w:hAnsi="Times New Roman" w:cs="Times New Roman"/>
          <w:sz w:val="24"/>
        </w:rPr>
        <w:t>Not applicable</w:t>
      </w:r>
    </w:p>
    <w:p w:rsidR="00EF26AC" w:rsidRDefault="00BE77F0">
      <w:pPr>
        <w:numPr>
          <w:ilvl w:val="0"/>
          <w:numId w:val="20"/>
        </w:numPr>
        <w:spacing w:after="217" w:line="260" w:lineRule="auto"/>
        <w:ind w:right="17" w:hanging="473"/>
        <w:jc w:val="both"/>
      </w:pPr>
      <w:r>
        <w:rPr>
          <w:rFonts w:ascii="Times New Roman" w:eastAsia="Times New Roman" w:hAnsi="Times New Roman" w:cs="Times New Roman"/>
          <w:b/>
          <w:sz w:val="24"/>
        </w:rPr>
        <w:t>Other direct costs</w:t>
      </w:r>
    </w:p>
    <w:p w:rsidR="00EF26AC" w:rsidRDefault="00BE77F0">
      <w:pPr>
        <w:numPr>
          <w:ilvl w:val="1"/>
          <w:numId w:val="20"/>
        </w:numPr>
        <w:spacing w:after="217" w:line="260" w:lineRule="auto"/>
        <w:ind w:hanging="433"/>
        <w:jc w:val="both"/>
      </w:pPr>
      <w:r>
        <w:rPr>
          <w:rFonts w:ascii="Times New Roman" w:eastAsia="Times New Roman" w:hAnsi="Times New Roman" w:cs="Times New Roman"/>
          <w:b/>
          <w:sz w:val="24"/>
        </w:rPr>
        <w:t>Travel costs and related subsistence allowances</w:t>
      </w:r>
      <w:r>
        <w:rPr>
          <w:rFonts w:ascii="Times New Roman" w:eastAsia="Times New Roman" w:hAnsi="Times New Roman" w:cs="Times New Roman"/>
          <w:sz w:val="24"/>
        </w:rPr>
        <w:t xml:space="preserve"> (including related duties, taxes and charges such as non-deductible value added tax (VAT) paid by the beneficiary) are eligible if they are in line with the beneficiary’s usual practices on travel.</w:t>
      </w:r>
    </w:p>
    <w:p w:rsidR="00EF26AC" w:rsidRDefault="00BE77F0">
      <w:pPr>
        <w:numPr>
          <w:ilvl w:val="1"/>
          <w:numId w:val="20"/>
        </w:numPr>
        <w:spacing w:after="217" w:line="260" w:lineRule="auto"/>
        <w:ind w:hanging="433"/>
        <w:jc w:val="both"/>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depreciation costs of equipment, infrastructure or other assets</w:t>
      </w:r>
      <w:r>
        <w:rPr>
          <w:rFonts w:ascii="Times New Roman" w:eastAsia="Times New Roman" w:hAnsi="Times New Roman" w:cs="Times New Roman"/>
          <w:sz w:val="24"/>
        </w:rPr>
        <w:t xml:space="preserve"> (new or second-hand) as recorded in the beneficiary’s accounts are eligible, if they were purchased in accordance with Article 10.1.1 and written off in accordance with international accounting standards and the beneficiary’s usual accounting practices.</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costs of renting or leasing</w:t>
      </w:r>
      <w:r>
        <w:rPr>
          <w:rFonts w:ascii="Times New Roman" w:eastAsia="Times New Roman" w:hAnsi="Times New Roman" w:cs="Times New Roman"/>
          <w:sz w:val="24"/>
        </w:rPr>
        <w:t xml:space="preserve"> equipment, infrastructure or other assets (including related duties, taxes and charges such as non-deductible value added tax (VAT) paid by the beneficiary) are also eligible, if they do not exceed the depreciation costs of similar equipment, infrastructure or assets and do not include any financing fees.</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costs of equipment, infrastructure or other assets </w:t>
      </w:r>
      <w:r>
        <w:rPr>
          <w:rFonts w:ascii="Times New Roman" w:eastAsia="Times New Roman" w:hAnsi="Times New Roman" w:cs="Times New Roman"/>
          <w:b/>
          <w:sz w:val="24"/>
        </w:rPr>
        <w:t>contributed in-kind against payment</w:t>
      </w:r>
      <w:r>
        <w:rPr>
          <w:rFonts w:ascii="Times New Roman" w:eastAsia="Times New Roman" w:hAnsi="Times New Roman" w:cs="Times New Roman"/>
          <w:sz w:val="24"/>
        </w:rPr>
        <w:t xml:space="preserve"> are eligible, if they do not exceed the depreciation costs of similar equipment, infrastructure or assets, do not include any financing fees and if the conditions in Article 11.1 are met.</w:t>
      </w:r>
    </w:p>
    <w:p w:rsidR="00EF26AC" w:rsidRDefault="00BE77F0">
      <w:pPr>
        <w:spacing w:after="217" w:line="260" w:lineRule="auto"/>
        <w:ind w:left="-5" w:hanging="10"/>
        <w:jc w:val="both"/>
      </w:pPr>
      <w:r>
        <w:rPr>
          <w:rFonts w:ascii="Times New Roman" w:eastAsia="Times New Roman" w:hAnsi="Times New Roman" w:cs="Times New Roman"/>
          <w:sz w:val="24"/>
        </w:rPr>
        <w:t>The only portion of the costs that will be taken into account is that which corresponds to the duration of the action and rate of actual use for the purposes of the action.</w:t>
      </w:r>
    </w:p>
    <w:p w:rsidR="00EF26AC" w:rsidRDefault="00BE77F0">
      <w:pPr>
        <w:numPr>
          <w:ilvl w:val="1"/>
          <w:numId w:val="20"/>
        </w:numPr>
        <w:spacing w:after="135" w:line="359" w:lineRule="auto"/>
        <w:ind w:hanging="433"/>
        <w:jc w:val="both"/>
      </w:pPr>
      <w:r>
        <w:rPr>
          <w:rFonts w:ascii="Times New Roman" w:eastAsia="Times New Roman" w:hAnsi="Times New Roman" w:cs="Times New Roman"/>
          <w:b/>
          <w:sz w:val="24"/>
        </w:rPr>
        <w:t>Costs of other goods and services</w:t>
      </w:r>
      <w:r>
        <w:rPr>
          <w:rFonts w:ascii="Times New Roman" w:eastAsia="Times New Roman" w:hAnsi="Times New Roman" w:cs="Times New Roman"/>
          <w:sz w:val="24"/>
        </w:rPr>
        <w:t xml:space="preserve"> (including related duties, taxes and charges such as non-deductible value added tax (VAT) paid by the beneficiary) are eligible, if they are: (a) purchased specifically for the action and in accordance with Article 10.1.1 or</w:t>
      </w:r>
    </w:p>
    <w:p w:rsidR="00EF26AC" w:rsidRDefault="00BE77F0">
      <w:pPr>
        <w:spacing w:after="217" w:line="260" w:lineRule="auto"/>
        <w:ind w:left="293" w:hanging="10"/>
        <w:jc w:val="both"/>
      </w:pPr>
      <w:r>
        <w:rPr>
          <w:rFonts w:ascii="Times New Roman" w:eastAsia="Times New Roman" w:hAnsi="Times New Roman" w:cs="Times New Roman"/>
          <w:sz w:val="24"/>
        </w:rPr>
        <w:t>(b) contributed in kind against payment and in accordance with Article 11.1.</w:t>
      </w:r>
    </w:p>
    <w:p w:rsidR="00EF26AC" w:rsidRDefault="00BE77F0">
      <w:pPr>
        <w:spacing w:after="289" w:line="260" w:lineRule="auto"/>
        <w:ind w:left="-5" w:hanging="10"/>
        <w:jc w:val="both"/>
      </w:pPr>
      <w:r>
        <w:rPr>
          <w:rFonts w:ascii="Times New Roman" w:eastAsia="Times New Roman" w:hAnsi="Times New Roman" w:cs="Times New Roman"/>
          <w:sz w:val="24"/>
        </w:rPr>
        <w:t>Such goods and services include, for instance, consumables and supplies, dissemination (including open access), protection of results, certificates on the financial statements (if they are required by the Agreement), certificates on the methodology, translations and publications.</w:t>
      </w:r>
    </w:p>
    <w:p w:rsidR="00EF26AC" w:rsidRDefault="00BE77F0">
      <w:pPr>
        <w:numPr>
          <w:ilvl w:val="1"/>
          <w:numId w:val="20"/>
        </w:numPr>
        <w:spacing w:after="241" w:line="260" w:lineRule="auto"/>
        <w:ind w:hanging="433"/>
        <w:jc w:val="both"/>
      </w:pPr>
      <w:r>
        <w:rPr>
          <w:rFonts w:ascii="Times New Roman" w:eastAsia="Times New Roman" w:hAnsi="Times New Roman" w:cs="Times New Roman"/>
          <w:b/>
          <w:sz w:val="24"/>
        </w:rPr>
        <w:t>Capitalised and operating costs of ‘large research infrastructure’</w:t>
      </w:r>
      <w:r>
        <w:rPr>
          <w:rFonts w:ascii="Times New Roman" w:eastAsia="Times New Roman" w:hAnsi="Times New Roman" w:cs="Times New Roman"/>
          <w:sz w:val="24"/>
          <w:vertAlign w:val="superscript"/>
        </w:rPr>
        <w:footnoteReference w:id="2"/>
      </w:r>
      <w:r>
        <w:rPr>
          <w:rFonts w:ascii="Times New Roman" w:eastAsia="Times New Roman" w:hAnsi="Times New Roman" w:cs="Times New Roman"/>
          <w:sz w:val="24"/>
        </w:rPr>
        <w:t xml:space="preserve"> directly used for the action are eligible, if:</w:t>
      </w:r>
    </w:p>
    <w:p w:rsidR="00EF26AC" w:rsidRDefault="00BE77F0">
      <w:pPr>
        <w:numPr>
          <w:ilvl w:val="3"/>
          <w:numId w:val="30"/>
        </w:numPr>
        <w:spacing w:after="268" w:line="260" w:lineRule="auto"/>
        <w:ind w:hanging="360"/>
        <w:jc w:val="both"/>
      </w:pPr>
      <w:r>
        <w:rPr>
          <w:rFonts w:ascii="Times New Roman" w:eastAsia="Times New Roman" w:hAnsi="Times New Roman" w:cs="Times New Roman"/>
          <w:sz w:val="24"/>
        </w:rPr>
        <w:t>the value of the large research infrastructure represents at least 75% of the total fixed assets (at historical value in its last closed balance sheet before the date of the signature of the Agreement or as determined on the basis of the rental and leasing costs of the research infrastructure</w:t>
      </w:r>
      <w:r>
        <w:rPr>
          <w:rFonts w:ascii="Times New Roman" w:eastAsia="Times New Roman" w:hAnsi="Times New Roman" w:cs="Times New Roman"/>
          <w:sz w:val="24"/>
          <w:vertAlign w:val="superscript"/>
        </w:rPr>
        <w:footnoteReference w:id="3"/>
      </w:r>
      <w:r>
        <w:rPr>
          <w:rFonts w:ascii="Times New Roman" w:eastAsia="Times New Roman" w:hAnsi="Times New Roman" w:cs="Times New Roman"/>
          <w:sz w:val="24"/>
        </w:rPr>
        <w:t>);</w:t>
      </w:r>
    </w:p>
    <w:p w:rsidR="00EF26AC" w:rsidRDefault="00BE77F0">
      <w:pPr>
        <w:numPr>
          <w:ilvl w:val="3"/>
          <w:numId w:val="30"/>
        </w:numPr>
        <w:spacing w:after="244" w:line="260" w:lineRule="auto"/>
        <w:ind w:hanging="360"/>
        <w:jc w:val="both"/>
      </w:pPr>
      <w:r>
        <w:rPr>
          <w:rFonts w:ascii="Times New Roman" w:eastAsia="Times New Roman" w:hAnsi="Times New Roman" w:cs="Times New Roman"/>
          <w:sz w:val="24"/>
        </w:rPr>
        <w:t>the beneficiary’s methodology for declaring the costs for large research infrastructure has been positively assessed by the Commission (‘</w:t>
      </w:r>
      <w:r>
        <w:rPr>
          <w:rFonts w:ascii="Times New Roman" w:eastAsia="Times New Roman" w:hAnsi="Times New Roman" w:cs="Times New Roman"/>
          <w:b/>
          <w:sz w:val="24"/>
        </w:rPr>
        <w:t>ex-ante assessment</w:t>
      </w:r>
      <w:r>
        <w:rPr>
          <w:rFonts w:ascii="Times New Roman" w:eastAsia="Times New Roman" w:hAnsi="Times New Roman" w:cs="Times New Roman"/>
          <w:sz w:val="24"/>
        </w:rPr>
        <w:t>’);</w:t>
      </w:r>
    </w:p>
    <w:p w:rsidR="00EF26AC" w:rsidRDefault="00BE77F0">
      <w:pPr>
        <w:numPr>
          <w:ilvl w:val="3"/>
          <w:numId w:val="30"/>
        </w:numPr>
        <w:spacing w:after="244" w:line="260" w:lineRule="auto"/>
        <w:ind w:hanging="360"/>
        <w:jc w:val="both"/>
      </w:pPr>
      <w:r>
        <w:rPr>
          <w:rFonts w:ascii="Times New Roman" w:eastAsia="Times New Roman" w:hAnsi="Times New Roman" w:cs="Times New Roman"/>
          <w:sz w:val="24"/>
        </w:rPr>
        <w:t>the beneficiary declares as direct eligible costs only the portion which corresponds to the duration of the action and the rate of actual use for the purposes of the action, and</w:t>
      </w:r>
    </w:p>
    <w:p w:rsidR="00EF26AC" w:rsidRDefault="00BE77F0">
      <w:pPr>
        <w:numPr>
          <w:ilvl w:val="3"/>
          <w:numId w:val="30"/>
        </w:numPr>
        <w:spacing w:after="217" w:line="260" w:lineRule="auto"/>
        <w:ind w:hanging="360"/>
        <w:jc w:val="both"/>
      </w:pPr>
      <w:r>
        <w:rPr>
          <w:rFonts w:ascii="Times New Roman" w:eastAsia="Times New Roman" w:hAnsi="Times New Roman" w:cs="Times New Roman"/>
          <w:sz w:val="24"/>
        </w:rPr>
        <w:t>they comply with the conditions as further detailed in the annotations to the H2020 grant agreements.</w:t>
      </w:r>
    </w:p>
    <w:p w:rsidR="00EF26AC" w:rsidRDefault="00BE77F0">
      <w:pPr>
        <w:numPr>
          <w:ilvl w:val="1"/>
          <w:numId w:val="20"/>
        </w:numPr>
        <w:spacing w:after="243" w:line="260" w:lineRule="auto"/>
        <w:ind w:hanging="433"/>
        <w:jc w:val="both"/>
      </w:pPr>
      <w:r>
        <w:rPr>
          <w:rFonts w:ascii="Times New Roman" w:eastAsia="Times New Roman" w:hAnsi="Times New Roman" w:cs="Times New Roman"/>
          <w:b/>
          <w:sz w:val="24"/>
        </w:rPr>
        <w:t>Costs of internally invoiced goods and services</w:t>
      </w:r>
      <w:r>
        <w:rPr>
          <w:rFonts w:ascii="Times New Roman" w:eastAsia="Times New Roman" w:hAnsi="Times New Roman" w:cs="Times New Roman"/>
          <w:sz w:val="24"/>
        </w:rPr>
        <w:t xml:space="preserve"> directly used for the action are eligible, if:</w:t>
      </w:r>
    </w:p>
    <w:p w:rsidR="00EF26AC" w:rsidRDefault="00BE77F0">
      <w:pPr>
        <w:numPr>
          <w:ilvl w:val="3"/>
          <w:numId w:val="31"/>
        </w:numPr>
        <w:spacing w:after="244" w:line="260" w:lineRule="auto"/>
        <w:ind w:hanging="360"/>
        <w:jc w:val="both"/>
      </w:pPr>
      <w:r>
        <w:rPr>
          <w:rFonts w:ascii="Times New Roman" w:eastAsia="Times New Roman" w:hAnsi="Times New Roman" w:cs="Times New Roman"/>
          <w:sz w:val="24"/>
        </w:rPr>
        <w:t>they are declared on the basis of a unit cost calculated in accordance with the beneficiary’s usual cost accounting practices;</w:t>
      </w:r>
    </w:p>
    <w:p w:rsidR="00EF26AC" w:rsidRDefault="00BE77F0">
      <w:pPr>
        <w:numPr>
          <w:ilvl w:val="3"/>
          <w:numId w:val="31"/>
        </w:numPr>
        <w:spacing w:after="244" w:line="260" w:lineRule="auto"/>
        <w:ind w:hanging="360"/>
        <w:jc w:val="both"/>
      </w:pPr>
      <w:r>
        <w:rPr>
          <w:rFonts w:ascii="Times New Roman" w:eastAsia="Times New Roman" w:hAnsi="Times New Roman" w:cs="Times New Roman"/>
          <w:sz w:val="24"/>
        </w:rPr>
        <w:t>the cost accounting practices used are applied in a consistent manner, based on objective criteria, regardless of the source of funding;</w:t>
      </w:r>
    </w:p>
    <w:p w:rsidR="00EF26AC" w:rsidRDefault="00BE77F0">
      <w:pPr>
        <w:numPr>
          <w:ilvl w:val="3"/>
          <w:numId w:val="31"/>
        </w:numPr>
        <w:spacing w:after="217" w:line="260" w:lineRule="auto"/>
        <w:ind w:hanging="360"/>
        <w:jc w:val="both"/>
      </w:pPr>
      <w:r>
        <w:rPr>
          <w:rFonts w:ascii="Times New Roman" w:eastAsia="Times New Roman" w:hAnsi="Times New Roman" w:cs="Times New Roman"/>
          <w:sz w:val="24"/>
        </w:rPr>
        <w:t>the unit cost is calculated using the actual costs for the good or service recorded in the beneficiary’s accounts, excluding any ineligible cost or costs included in other budget categories.</w:t>
      </w:r>
    </w:p>
    <w:p w:rsidR="00EF26AC" w:rsidRDefault="00BE77F0">
      <w:pPr>
        <w:spacing w:after="245" w:line="260" w:lineRule="auto"/>
        <w:ind w:left="653" w:hanging="10"/>
        <w:jc w:val="both"/>
      </w:pPr>
      <w:r>
        <w:rPr>
          <w:rFonts w:ascii="Times New Roman" w:eastAsia="Times New Roman" w:hAnsi="Times New Roman" w:cs="Times New Roman"/>
          <w:sz w:val="24"/>
        </w:rPr>
        <w:t>The actual costs may be adjusted by the beneficiary on the basis of budgeted or estimated elements. Those elements must be relevant for calculating the costs, reasonable and correspond to objective and verifiable information;</w:t>
      </w:r>
    </w:p>
    <w:p w:rsidR="00EF26AC" w:rsidRDefault="00BE77F0">
      <w:pPr>
        <w:numPr>
          <w:ilvl w:val="3"/>
          <w:numId w:val="31"/>
        </w:numPr>
        <w:spacing w:after="217" w:line="260" w:lineRule="auto"/>
        <w:ind w:hanging="360"/>
        <w:jc w:val="both"/>
      </w:pPr>
      <w:r>
        <w:rPr>
          <w:rFonts w:ascii="Times New Roman" w:eastAsia="Times New Roman" w:hAnsi="Times New Roman" w:cs="Times New Roman"/>
          <w:sz w:val="24"/>
        </w:rPr>
        <w:t>the unit cost excludes any costs of items which are not directly linked to the production of the invoiced goods or service.</w:t>
      </w:r>
    </w:p>
    <w:p w:rsidR="00EF26AC" w:rsidRDefault="00BE77F0">
      <w:pPr>
        <w:spacing w:after="270" w:line="260" w:lineRule="auto"/>
        <w:ind w:left="-5" w:hanging="10"/>
        <w:jc w:val="both"/>
      </w:pPr>
      <w:r>
        <w:rPr>
          <w:rFonts w:ascii="Times New Roman" w:eastAsia="Times New Roman" w:hAnsi="Times New Roman" w:cs="Times New Roman"/>
          <w:sz w:val="24"/>
        </w:rPr>
        <w:t>‘Internally invoiced goods and services’ means goods or services which are provided by the beneficiary directly for the action and which the beneficiary values on the basis of its usual cost accounting practices.</w:t>
      </w:r>
    </w:p>
    <w:p w:rsidR="00EF26AC" w:rsidRDefault="00BE77F0">
      <w:pPr>
        <w:numPr>
          <w:ilvl w:val="0"/>
          <w:numId w:val="20"/>
        </w:numPr>
        <w:spacing w:after="217" w:line="260" w:lineRule="auto"/>
        <w:ind w:right="17" w:hanging="473"/>
        <w:jc w:val="both"/>
      </w:pPr>
      <w:r>
        <w:rPr>
          <w:rFonts w:ascii="Times New Roman" w:eastAsia="Times New Roman" w:hAnsi="Times New Roman" w:cs="Times New Roman"/>
          <w:b/>
          <w:sz w:val="24"/>
        </w:rPr>
        <w:t>Indirect costs</w:t>
      </w:r>
    </w:p>
    <w:p w:rsidR="00EF26AC" w:rsidRDefault="00BE77F0">
      <w:pPr>
        <w:spacing w:after="245" w:line="260" w:lineRule="auto"/>
        <w:ind w:left="-5" w:hanging="10"/>
        <w:jc w:val="both"/>
      </w:pPr>
      <w:r>
        <w:rPr>
          <w:rFonts w:ascii="Times New Roman" w:eastAsia="Times New Roman" w:hAnsi="Times New Roman" w:cs="Times New Roman"/>
          <w:b/>
          <w:sz w:val="24"/>
        </w:rPr>
        <w:t>Indirect costs</w:t>
      </w:r>
      <w:r>
        <w:rPr>
          <w:rFonts w:ascii="Times New Roman" w:eastAsia="Times New Roman" w:hAnsi="Times New Roman" w:cs="Times New Roman"/>
          <w:sz w:val="24"/>
        </w:rPr>
        <w:t xml:space="preserve"> are eligible if they are declared on the basis of the flat-rate of 25% of the eligible direct costs (see Article 5.2 and Points A to D above), from which are excluded:</w:t>
      </w:r>
    </w:p>
    <w:p w:rsidR="00EF26AC" w:rsidRDefault="00BE77F0">
      <w:pPr>
        <w:numPr>
          <w:ilvl w:val="3"/>
          <w:numId w:val="28"/>
        </w:numPr>
        <w:spacing w:after="250" w:line="260" w:lineRule="auto"/>
        <w:ind w:hanging="360"/>
        <w:jc w:val="both"/>
      </w:pPr>
      <w:r>
        <w:rPr>
          <w:rFonts w:ascii="Times New Roman" w:eastAsia="Times New Roman" w:hAnsi="Times New Roman" w:cs="Times New Roman"/>
          <w:sz w:val="24"/>
        </w:rPr>
        <w:t>costs of subcontracting and</w:t>
      </w:r>
    </w:p>
    <w:p w:rsidR="00EF26AC" w:rsidRDefault="00BE77F0">
      <w:pPr>
        <w:numPr>
          <w:ilvl w:val="3"/>
          <w:numId w:val="28"/>
        </w:numPr>
        <w:spacing w:after="120" w:line="400" w:lineRule="auto"/>
        <w:ind w:hanging="360"/>
        <w:jc w:val="both"/>
      </w:pPr>
      <w:r>
        <w:rPr>
          <w:rFonts w:ascii="Times New Roman" w:eastAsia="Times New Roman" w:hAnsi="Times New Roman" w:cs="Times New Roman"/>
          <w:sz w:val="24"/>
        </w:rPr>
        <w:t>costs of in-kind contributions provided by third parties which are not used on the beneficiary’s premises; (c) not applicable; (d) not applicable.</w:t>
      </w:r>
    </w:p>
    <w:p w:rsidR="00EF26AC" w:rsidRDefault="00BE77F0">
      <w:pPr>
        <w:spacing w:after="268" w:line="260" w:lineRule="auto"/>
        <w:ind w:left="-5" w:hanging="10"/>
        <w:jc w:val="both"/>
      </w:pPr>
      <w:r>
        <w:rPr>
          <w:rFonts w:ascii="Times New Roman" w:eastAsia="Times New Roman" w:hAnsi="Times New Roman" w:cs="Times New Roman"/>
          <w:sz w:val="24"/>
        </w:rPr>
        <w:t>Beneficiaries receiving an operating grant</w:t>
      </w:r>
      <w:r>
        <w:rPr>
          <w:rFonts w:ascii="Times New Roman" w:eastAsia="Times New Roman" w:hAnsi="Times New Roman" w:cs="Times New Roman"/>
          <w:sz w:val="24"/>
          <w:vertAlign w:val="superscript"/>
        </w:rPr>
        <w:footnoteReference w:id="4"/>
      </w:r>
      <w:r>
        <w:rPr>
          <w:rFonts w:ascii="Times New Roman" w:eastAsia="Times New Roman" w:hAnsi="Times New Roman" w:cs="Times New Roman"/>
          <w:sz w:val="24"/>
        </w:rPr>
        <w:t xml:space="preserve"> financed by the EU or Euratom budget cannot declare indirect costs for the period covered by the operating grant, unless they can demonstrate that the operating grant does not cover any costs of the action.</w:t>
      </w:r>
    </w:p>
    <w:p w:rsidR="00EF26AC" w:rsidRDefault="00BE77F0">
      <w:pPr>
        <w:numPr>
          <w:ilvl w:val="0"/>
          <w:numId w:val="20"/>
        </w:numPr>
        <w:spacing w:after="217" w:line="260" w:lineRule="auto"/>
        <w:ind w:right="17" w:hanging="473"/>
        <w:jc w:val="both"/>
      </w:pPr>
      <w:r>
        <w:rPr>
          <w:rFonts w:ascii="Times New Roman" w:eastAsia="Times New Roman" w:hAnsi="Times New Roman" w:cs="Times New Roman"/>
          <w:b/>
          <w:sz w:val="24"/>
        </w:rPr>
        <w:t>Specific cost category(ies)</w:t>
      </w:r>
    </w:p>
    <w:p w:rsidR="00EF26AC" w:rsidRDefault="00BE77F0">
      <w:pPr>
        <w:spacing w:after="269" w:line="260" w:lineRule="auto"/>
        <w:ind w:left="-5" w:hanging="10"/>
        <w:jc w:val="both"/>
      </w:pPr>
      <w:r>
        <w:rPr>
          <w:rFonts w:ascii="Times New Roman" w:eastAsia="Times New Roman" w:hAnsi="Times New Roman" w:cs="Times New Roman"/>
          <w:sz w:val="24"/>
        </w:rPr>
        <w:t>Not applicable</w:t>
      </w:r>
    </w:p>
    <w:p w:rsidR="00EF26AC" w:rsidRDefault="00BE77F0">
      <w:pPr>
        <w:numPr>
          <w:ilvl w:val="1"/>
          <w:numId w:val="27"/>
        </w:numPr>
        <w:spacing w:after="217" w:line="260" w:lineRule="auto"/>
        <w:ind w:right="17" w:hanging="540"/>
        <w:jc w:val="both"/>
      </w:pPr>
      <w:r>
        <w:rPr>
          <w:rFonts w:ascii="Times New Roman" w:eastAsia="Times New Roman" w:hAnsi="Times New Roman" w:cs="Times New Roman"/>
          <w:b/>
          <w:sz w:val="24"/>
        </w:rPr>
        <w:t>Conditions for costs of linked third parties to be eligible</w:t>
      </w:r>
    </w:p>
    <w:p w:rsidR="00EF26AC" w:rsidRDefault="00BE77F0">
      <w:pPr>
        <w:spacing w:after="269" w:line="260" w:lineRule="auto"/>
        <w:ind w:left="-5" w:hanging="10"/>
        <w:jc w:val="both"/>
      </w:pPr>
      <w:r>
        <w:rPr>
          <w:rFonts w:ascii="Times New Roman" w:eastAsia="Times New Roman" w:hAnsi="Times New Roman" w:cs="Times New Roman"/>
          <w:sz w:val="24"/>
        </w:rPr>
        <w:t>Not applicable</w:t>
      </w:r>
    </w:p>
    <w:p w:rsidR="00EF26AC" w:rsidRDefault="00BE77F0">
      <w:pPr>
        <w:numPr>
          <w:ilvl w:val="1"/>
          <w:numId w:val="27"/>
        </w:numPr>
        <w:spacing w:after="217" w:line="260" w:lineRule="auto"/>
        <w:ind w:right="17" w:hanging="540"/>
        <w:jc w:val="both"/>
      </w:pPr>
      <w:r>
        <w:rPr>
          <w:rFonts w:ascii="Times New Roman" w:eastAsia="Times New Roman" w:hAnsi="Times New Roman" w:cs="Times New Roman"/>
          <w:b/>
          <w:sz w:val="24"/>
        </w:rPr>
        <w:t>Conditions for in-kind contributions provided by third parties free of charge to beeligible</w:t>
      </w:r>
    </w:p>
    <w:p w:rsidR="00EF26AC" w:rsidRDefault="00BE77F0">
      <w:pPr>
        <w:spacing w:after="270" w:line="260" w:lineRule="auto"/>
        <w:ind w:left="-5" w:hanging="10"/>
        <w:jc w:val="both"/>
      </w:pPr>
      <w:r>
        <w:rPr>
          <w:rFonts w:ascii="Times New Roman" w:eastAsia="Times New Roman" w:hAnsi="Times New Roman" w:cs="Times New Roman"/>
          <w:b/>
          <w:sz w:val="24"/>
        </w:rPr>
        <w:t>In-kind contributions provided free of charge</w:t>
      </w:r>
      <w:r>
        <w:rPr>
          <w:rFonts w:ascii="Times New Roman" w:eastAsia="Times New Roman" w:hAnsi="Times New Roman" w:cs="Times New Roman"/>
          <w:sz w:val="24"/>
        </w:rPr>
        <w:t xml:space="preserve"> are eligible direct costs (for the beneficiary), if the costs incurred by the third party fulfil — </w:t>
      </w:r>
      <w:r>
        <w:rPr>
          <w:rFonts w:ascii="Times New Roman" w:eastAsia="Times New Roman" w:hAnsi="Times New Roman" w:cs="Times New Roman"/>
          <w:i/>
          <w:sz w:val="24"/>
        </w:rPr>
        <w:t>mutatis mutandis</w:t>
      </w:r>
      <w:r>
        <w:rPr>
          <w:rFonts w:ascii="Times New Roman" w:eastAsia="Times New Roman" w:hAnsi="Times New Roman" w:cs="Times New Roman"/>
          <w:sz w:val="24"/>
        </w:rPr>
        <w:t xml:space="preserve"> — the general and specific conditions for eligibility set out in this Article (Article 6.1 and 6.2) and Article 12.1.</w:t>
      </w:r>
    </w:p>
    <w:p w:rsidR="00EF26AC" w:rsidRDefault="00BE77F0">
      <w:pPr>
        <w:numPr>
          <w:ilvl w:val="1"/>
          <w:numId w:val="27"/>
        </w:numPr>
        <w:spacing w:after="217" w:line="260" w:lineRule="auto"/>
        <w:ind w:right="17" w:hanging="540"/>
        <w:jc w:val="both"/>
      </w:pPr>
      <w:r>
        <w:rPr>
          <w:rFonts w:ascii="Times New Roman" w:eastAsia="Times New Roman" w:hAnsi="Times New Roman" w:cs="Times New Roman"/>
          <w:b/>
          <w:sz w:val="24"/>
        </w:rPr>
        <w:t>Ineligible costs</w:t>
      </w:r>
    </w:p>
    <w:p w:rsidR="00EF26AC" w:rsidRDefault="00BE77F0">
      <w:pPr>
        <w:spacing w:after="243" w:line="260" w:lineRule="auto"/>
        <w:ind w:left="-5" w:right="17" w:hanging="10"/>
        <w:jc w:val="both"/>
      </w:pPr>
      <w:r>
        <w:rPr>
          <w:rFonts w:ascii="Times New Roman" w:eastAsia="Times New Roman" w:hAnsi="Times New Roman" w:cs="Times New Roman"/>
          <w:sz w:val="24"/>
        </w:rPr>
        <w:t>‘</w:t>
      </w:r>
      <w:r>
        <w:rPr>
          <w:rFonts w:ascii="Times New Roman" w:eastAsia="Times New Roman" w:hAnsi="Times New Roman" w:cs="Times New Roman"/>
          <w:b/>
          <w:sz w:val="24"/>
        </w:rPr>
        <w:t>Ineligible costs</w:t>
      </w:r>
      <w:r>
        <w:rPr>
          <w:rFonts w:ascii="Times New Roman" w:eastAsia="Times New Roman" w:hAnsi="Times New Roman" w:cs="Times New Roman"/>
          <w:sz w:val="24"/>
        </w:rPr>
        <w:t>’ are:</w:t>
      </w:r>
    </w:p>
    <w:p w:rsidR="00EF26AC" w:rsidRDefault="00BE77F0">
      <w:pPr>
        <w:spacing w:after="251"/>
        <w:ind w:left="61" w:hanging="10"/>
        <w:jc w:val="center"/>
      </w:pPr>
      <w:r>
        <w:rPr>
          <w:rFonts w:ascii="Times New Roman" w:eastAsia="Times New Roman" w:hAnsi="Times New Roman" w:cs="Times New Roman"/>
          <w:sz w:val="24"/>
        </w:rPr>
        <w:t>(a) costs that do not comply with the conditions set out above (Article 6.1 to 6.4), in particular:</w:t>
      </w:r>
    </w:p>
    <w:p w:rsidR="00EF26AC" w:rsidRDefault="00BE77F0">
      <w:pPr>
        <w:numPr>
          <w:ilvl w:val="4"/>
          <w:numId w:val="29"/>
        </w:numPr>
        <w:spacing w:after="250" w:line="260" w:lineRule="auto"/>
        <w:ind w:hanging="679"/>
        <w:jc w:val="both"/>
      </w:pPr>
      <w:r>
        <w:rPr>
          <w:rFonts w:ascii="Times New Roman" w:eastAsia="Times New Roman" w:hAnsi="Times New Roman" w:cs="Times New Roman"/>
          <w:sz w:val="24"/>
        </w:rPr>
        <w:t>costs related to return on capital;</w:t>
      </w:r>
    </w:p>
    <w:p w:rsidR="00EF26AC" w:rsidRDefault="00BE77F0">
      <w:pPr>
        <w:numPr>
          <w:ilvl w:val="4"/>
          <w:numId w:val="29"/>
        </w:numPr>
        <w:spacing w:after="250" w:line="260" w:lineRule="auto"/>
        <w:ind w:hanging="679"/>
        <w:jc w:val="both"/>
      </w:pPr>
      <w:r>
        <w:rPr>
          <w:rFonts w:ascii="Times New Roman" w:eastAsia="Times New Roman" w:hAnsi="Times New Roman" w:cs="Times New Roman"/>
          <w:sz w:val="24"/>
        </w:rPr>
        <w:t>debt and debt service charges;</w:t>
      </w:r>
    </w:p>
    <w:p w:rsidR="00EF26AC" w:rsidRDefault="00BE77F0">
      <w:pPr>
        <w:numPr>
          <w:ilvl w:val="4"/>
          <w:numId w:val="29"/>
        </w:numPr>
        <w:spacing w:after="250" w:line="260" w:lineRule="auto"/>
        <w:ind w:hanging="679"/>
        <w:jc w:val="both"/>
      </w:pPr>
      <w:r>
        <w:rPr>
          <w:rFonts w:ascii="Times New Roman" w:eastAsia="Times New Roman" w:hAnsi="Times New Roman" w:cs="Times New Roman"/>
          <w:sz w:val="24"/>
        </w:rPr>
        <w:t>provisions for future losses or debts;</w:t>
      </w:r>
    </w:p>
    <w:p w:rsidR="00EF26AC" w:rsidRDefault="00BE77F0">
      <w:pPr>
        <w:numPr>
          <w:ilvl w:val="4"/>
          <w:numId w:val="29"/>
        </w:numPr>
        <w:spacing w:after="250" w:line="260" w:lineRule="auto"/>
        <w:ind w:hanging="679"/>
        <w:jc w:val="both"/>
      </w:pPr>
      <w:r>
        <w:rPr>
          <w:rFonts w:ascii="Times New Roman" w:eastAsia="Times New Roman" w:hAnsi="Times New Roman" w:cs="Times New Roman"/>
          <w:sz w:val="24"/>
        </w:rPr>
        <w:t>interest owed;</w:t>
      </w:r>
    </w:p>
    <w:p w:rsidR="00EF26AC" w:rsidRDefault="00BE77F0">
      <w:pPr>
        <w:numPr>
          <w:ilvl w:val="4"/>
          <w:numId w:val="29"/>
        </w:numPr>
        <w:spacing w:after="250" w:line="260" w:lineRule="auto"/>
        <w:ind w:hanging="679"/>
        <w:jc w:val="both"/>
      </w:pPr>
      <w:r>
        <w:rPr>
          <w:rFonts w:ascii="Times New Roman" w:eastAsia="Times New Roman" w:hAnsi="Times New Roman" w:cs="Times New Roman"/>
          <w:sz w:val="24"/>
        </w:rPr>
        <w:t>doubtful debts;</w:t>
      </w:r>
    </w:p>
    <w:p w:rsidR="00EF26AC" w:rsidRDefault="00BE77F0">
      <w:pPr>
        <w:numPr>
          <w:ilvl w:val="4"/>
          <w:numId w:val="29"/>
        </w:numPr>
        <w:spacing w:after="250" w:line="260" w:lineRule="auto"/>
        <w:ind w:hanging="679"/>
        <w:jc w:val="both"/>
      </w:pPr>
      <w:r>
        <w:rPr>
          <w:rFonts w:ascii="Times New Roman" w:eastAsia="Times New Roman" w:hAnsi="Times New Roman" w:cs="Times New Roman"/>
          <w:sz w:val="24"/>
        </w:rPr>
        <w:t>currency exchange losses;</w:t>
      </w:r>
    </w:p>
    <w:p w:rsidR="00EF26AC" w:rsidRDefault="00BE77F0">
      <w:pPr>
        <w:numPr>
          <w:ilvl w:val="4"/>
          <w:numId w:val="29"/>
        </w:numPr>
        <w:spacing w:after="250" w:line="260" w:lineRule="auto"/>
        <w:ind w:hanging="679"/>
        <w:jc w:val="both"/>
      </w:pPr>
      <w:r>
        <w:rPr>
          <w:rFonts w:ascii="Times New Roman" w:eastAsia="Times New Roman" w:hAnsi="Times New Roman" w:cs="Times New Roman"/>
          <w:sz w:val="24"/>
        </w:rPr>
        <w:t>bank costs charged by the beneficiary’s bank for transfers from the Agency;</w:t>
      </w:r>
    </w:p>
    <w:p w:rsidR="00EF26AC" w:rsidRDefault="00BE77F0">
      <w:pPr>
        <w:numPr>
          <w:ilvl w:val="4"/>
          <w:numId w:val="29"/>
        </w:numPr>
        <w:spacing w:after="250" w:line="260" w:lineRule="auto"/>
        <w:ind w:hanging="679"/>
        <w:jc w:val="both"/>
      </w:pPr>
      <w:r>
        <w:rPr>
          <w:rFonts w:ascii="Times New Roman" w:eastAsia="Times New Roman" w:hAnsi="Times New Roman" w:cs="Times New Roman"/>
          <w:sz w:val="24"/>
        </w:rPr>
        <w:t>excessive or reckless expenditure;</w:t>
      </w:r>
    </w:p>
    <w:p w:rsidR="00EF26AC" w:rsidRDefault="00BE77F0">
      <w:pPr>
        <w:numPr>
          <w:ilvl w:val="4"/>
          <w:numId w:val="29"/>
        </w:numPr>
        <w:spacing w:after="250" w:line="260" w:lineRule="auto"/>
        <w:ind w:hanging="679"/>
        <w:jc w:val="both"/>
      </w:pPr>
      <w:r>
        <w:rPr>
          <w:rFonts w:ascii="Times New Roman" w:eastAsia="Times New Roman" w:hAnsi="Times New Roman" w:cs="Times New Roman"/>
          <w:sz w:val="24"/>
        </w:rPr>
        <w:t>deductible VAT;</w:t>
      </w:r>
    </w:p>
    <w:p w:rsidR="00EF26AC" w:rsidRDefault="00BE77F0">
      <w:pPr>
        <w:numPr>
          <w:ilvl w:val="4"/>
          <w:numId w:val="29"/>
        </w:numPr>
        <w:spacing w:after="250"/>
        <w:ind w:hanging="679"/>
        <w:jc w:val="both"/>
      </w:pPr>
      <w:r>
        <w:rPr>
          <w:rFonts w:ascii="Times New Roman" w:eastAsia="Times New Roman" w:hAnsi="Times New Roman" w:cs="Times New Roman"/>
          <w:sz w:val="24"/>
        </w:rPr>
        <w:t>costs incurred during suspension of the implementation of the action (see Article 49);</w:t>
      </w:r>
    </w:p>
    <w:p w:rsidR="00EF26AC" w:rsidRDefault="00BE77F0">
      <w:pPr>
        <w:spacing w:after="270" w:line="260" w:lineRule="auto"/>
        <w:ind w:left="643" w:hanging="360"/>
        <w:jc w:val="both"/>
      </w:pPr>
      <w:r>
        <w:rPr>
          <w:rFonts w:ascii="Times New Roman" w:eastAsia="Times New Roman" w:hAnsi="Times New Roman" w:cs="Times New Roman"/>
          <w:sz w:val="24"/>
        </w:rPr>
        <w:t>(b) costs declared under another EU or Euratom grant (including grants awarded by a Member State and financed by the EU or Euratom budget and grants awarded by bodies other than the Agency for the purpose of implementing the EU or Euratom budget); in particular, indirect costs if the beneficiary is already receiving an operating grant financed by the EU or Euratom budget in the same period, unless it can demonstrate that the operating grant does not cover any costs of the action.</w:t>
      </w:r>
    </w:p>
    <w:p w:rsidR="00EF26AC" w:rsidRDefault="00BE77F0">
      <w:pPr>
        <w:spacing w:after="217" w:line="260" w:lineRule="auto"/>
        <w:ind w:left="-5" w:right="17" w:hanging="10"/>
        <w:jc w:val="both"/>
      </w:pPr>
      <w:r>
        <w:rPr>
          <w:rFonts w:ascii="Times New Roman" w:eastAsia="Times New Roman" w:hAnsi="Times New Roman" w:cs="Times New Roman"/>
          <w:b/>
          <w:sz w:val="24"/>
        </w:rPr>
        <w:t>6.6 Consequences of declaration of ineligible costs</w:t>
      </w:r>
    </w:p>
    <w:p w:rsidR="00EF26AC" w:rsidRDefault="00BE77F0">
      <w:pPr>
        <w:spacing w:after="217" w:line="260" w:lineRule="auto"/>
        <w:ind w:left="-5" w:hanging="10"/>
        <w:jc w:val="both"/>
      </w:pPr>
      <w:r>
        <w:rPr>
          <w:rFonts w:ascii="Times New Roman" w:eastAsia="Times New Roman" w:hAnsi="Times New Roman" w:cs="Times New Roman"/>
          <w:sz w:val="24"/>
        </w:rPr>
        <w:t>Declared costs that are ineligible will be rejected (see Article 42).</w:t>
      </w:r>
    </w:p>
    <w:p w:rsidR="00EF26AC" w:rsidRDefault="00BE77F0">
      <w:pPr>
        <w:spacing w:after="552" w:line="260" w:lineRule="auto"/>
        <w:ind w:left="-5" w:hanging="10"/>
        <w:jc w:val="both"/>
      </w:pPr>
      <w:r>
        <w:rPr>
          <w:rFonts w:ascii="Times New Roman" w:eastAsia="Times New Roman" w:hAnsi="Times New Roman" w:cs="Times New Roman"/>
          <w:sz w:val="24"/>
        </w:rPr>
        <w:t>This may also lead to any of the other measures described in Chapter 6.</w:t>
      </w:r>
    </w:p>
    <w:p w:rsidR="00EF26AC" w:rsidRDefault="00BE77F0">
      <w:pPr>
        <w:spacing w:after="328" w:line="260" w:lineRule="auto"/>
        <w:ind w:left="-5" w:right="41" w:hanging="10"/>
      </w:pPr>
      <w:r>
        <w:rPr>
          <w:rFonts w:ascii="Times New Roman" w:eastAsia="Times New Roman" w:hAnsi="Times New Roman" w:cs="Times New Roman"/>
          <w:b/>
          <w:sz w:val="24"/>
          <w:u w:val="single" w:color="000000"/>
        </w:rPr>
        <w:t>CHAPTER 4 RIGHTS AND OBLIGATIONS OF THE PARTIES</w:t>
      </w:r>
    </w:p>
    <w:p w:rsidR="00EF26AC" w:rsidRDefault="00BE77F0">
      <w:pPr>
        <w:spacing w:after="328" w:line="260" w:lineRule="auto"/>
        <w:ind w:left="1402" w:right="41" w:hanging="1417"/>
      </w:pPr>
      <w:r>
        <w:rPr>
          <w:rFonts w:ascii="Times New Roman" w:eastAsia="Times New Roman" w:hAnsi="Times New Roman" w:cs="Times New Roman"/>
          <w:b/>
          <w:sz w:val="24"/>
          <w:u w:val="single" w:color="000000"/>
        </w:rPr>
        <w:t>SECTION 1 RIGHTS AND OBLIGATIONS RELATED TO IMPLEMENTING THE ACTION</w:t>
      </w:r>
    </w:p>
    <w:p w:rsidR="00EF26AC" w:rsidRDefault="00BE77F0">
      <w:pPr>
        <w:spacing w:after="270" w:line="260" w:lineRule="auto"/>
        <w:ind w:left="-5" w:right="17" w:hanging="10"/>
        <w:jc w:val="both"/>
      </w:pPr>
      <w:r>
        <w:rPr>
          <w:rFonts w:ascii="Times New Roman" w:eastAsia="Times New Roman" w:hAnsi="Times New Roman" w:cs="Times New Roman"/>
          <w:b/>
          <w:sz w:val="24"/>
        </w:rPr>
        <w:t>ARTICLE 7 — GENERAL OBLIGATION TO PROPERLY IMPLEMENT THE ACTION</w:t>
      </w:r>
    </w:p>
    <w:p w:rsidR="00EF26AC" w:rsidRDefault="00BE77F0">
      <w:pPr>
        <w:numPr>
          <w:ilvl w:val="1"/>
          <w:numId w:val="22"/>
        </w:numPr>
        <w:spacing w:after="217" w:line="260" w:lineRule="auto"/>
        <w:ind w:right="17" w:hanging="540"/>
        <w:jc w:val="both"/>
      </w:pPr>
      <w:r>
        <w:rPr>
          <w:rFonts w:ascii="Times New Roman" w:eastAsia="Times New Roman" w:hAnsi="Times New Roman" w:cs="Times New Roman"/>
          <w:b/>
          <w:sz w:val="24"/>
        </w:rPr>
        <w:t>General obligation to properly implement the action</w:t>
      </w:r>
    </w:p>
    <w:p w:rsidR="00EF26AC" w:rsidRDefault="00BE77F0">
      <w:pPr>
        <w:spacing w:after="270" w:line="260" w:lineRule="auto"/>
        <w:ind w:left="-5" w:hanging="10"/>
        <w:jc w:val="both"/>
      </w:pPr>
      <w:r>
        <w:rPr>
          <w:rFonts w:ascii="Times New Roman" w:eastAsia="Times New Roman" w:hAnsi="Times New Roman" w:cs="Times New Roman"/>
          <w:sz w:val="24"/>
        </w:rPr>
        <w:t>The beneficiaries must implement the action as described in Annex 1 and in compliance with the provisions of the Agreement and all legal obligations under applicable EU, international and national law.</w:t>
      </w:r>
    </w:p>
    <w:p w:rsidR="00EF26AC" w:rsidRDefault="00BE77F0">
      <w:pPr>
        <w:numPr>
          <w:ilvl w:val="1"/>
          <w:numId w:val="22"/>
        </w:numPr>
        <w:spacing w:after="217" w:line="260" w:lineRule="auto"/>
        <w:ind w:right="17" w:hanging="540"/>
        <w:jc w:val="both"/>
      </w:pPr>
      <w:r>
        <w:rPr>
          <w:rFonts w:ascii="Times New Roman" w:eastAsia="Times New Roman" w:hAnsi="Times New Roman" w:cs="Times New Roman"/>
          <w:b/>
          <w:sz w:val="24"/>
        </w:rPr>
        <w:t>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grant may be reduced (see Article 43).</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0" w:line="260" w:lineRule="auto"/>
        <w:ind w:left="-5" w:right="17" w:hanging="10"/>
        <w:jc w:val="both"/>
      </w:pPr>
      <w:r>
        <w:rPr>
          <w:rFonts w:ascii="Times New Roman" w:eastAsia="Times New Roman" w:hAnsi="Times New Roman" w:cs="Times New Roman"/>
          <w:b/>
          <w:sz w:val="24"/>
        </w:rPr>
        <w:t>ARTICLE 8 — RESOURCES TO IMPLEMENT THE ACTION — THIRD PARTIES</w:t>
      </w:r>
    </w:p>
    <w:p w:rsidR="00EF26AC" w:rsidRDefault="00BE77F0">
      <w:pPr>
        <w:spacing w:after="217" w:line="260" w:lineRule="auto"/>
        <w:ind w:left="1711" w:right="17" w:hanging="10"/>
        <w:jc w:val="both"/>
      </w:pPr>
      <w:r>
        <w:rPr>
          <w:rFonts w:ascii="Times New Roman" w:eastAsia="Times New Roman" w:hAnsi="Times New Roman" w:cs="Times New Roman"/>
          <w:b/>
          <w:sz w:val="24"/>
        </w:rPr>
        <w:t>INVOLVED IN THE ACTION</w:t>
      </w:r>
    </w:p>
    <w:p w:rsidR="00EF26AC" w:rsidRDefault="00BE77F0">
      <w:pPr>
        <w:spacing w:after="217" w:line="260" w:lineRule="auto"/>
        <w:ind w:left="-5" w:hanging="10"/>
        <w:jc w:val="both"/>
      </w:pPr>
      <w:r>
        <w:rPr>
          <w:rFonts w:ascii="Times New Roman" w:eastAsia="Times New Roman" w:hAnsi="Times New Roman" w:cs="Times New Roman"/>
          <w:sz w:val="24"/>
        </w:rPr>
        <w:t>The beneficiaries must have the appropriate resources to implement the action.</w:t>
      </w:r>
    </w:p>
    <w:p w:rsidR="00EF26AC" w:rsidRDefault="00BE77F0">
      <w:pPr>
        <w:spacing w:after="243" w:line="260" w:lineRule="auto"/>
        <w:ind w:left="-5" w:hanging="10"/>
        <w:jc w:val="both"/>
      </w:pPr>
      <w:r>
        <w:rPr>
          <w:rFonts w:ascii="Times New Roman" w:eastAsia="Times New Roman" w:hAnsi="Times New Roman" w:cs="Times New Roman"/>
          <w:sz w:val="24"/>
        </w:rPr>
        <w:t>If it is necessary to implement the action, the beneficiaries may:</w:t>
      </w:r>
    </w:p>
    <w:p w:rsidR="00EF26AC" w:rsidRDefault="00BE77F0">
      <w:pPr>
        <w:numPr>
          <w:ilvl w:val="3"/>
          <w:numId w:val="21"/>
        </w:numPr>
        <w:spacing w:after="250" w:line="260" w:lineRule="auto"/>
        <w:ind w:hanging="360"/>
        <w:jc w:val="both"/>
      </w:pPr>
      <w:r>
        <w:rPr>
          <w:rFonts w:ascii="Times New Roman" w:eastAsia="Times New Roman" w:hAnsi="Times New Roman" w:cs="Times New Roman"/>
          <w:sz w:val="24"/>
        </w:rPr>
        <w:t>purchase goods, works and services (see Article 10);</w:t>
      </w:r>
    </w:p>
    <w:p w:rsidR="00EF26AC" w:rsidRDefault="00BE77F0">
      <w:pPr>
        <w:numPr>
          <w:ilvl w:val="3"/>
          <w:numId w:val="21"/>
        </w:numPr>
        <w:spacing w:after="250" w:line="260" w:lineRule="auto"/>
        <w:ind w:hanging="360"/>
        <w:jc w:val="both"/>
      </w:pPr>
      <w:r>
        <w:rPr>
          <w:rFonts w:ascii="Times New Roman" w:eastAsia="Times New Roman" w:hAnsi="Times New Roman" w:cs="Times New Roman"/>
          <w:sz w:val="24"/>
        </w:rPr>
        <w:t>use in-kind contributions provided by third parties against payment (see Article 11);</w:t>
      </w:r>
    </w:p>
    <w:p w:rsidR="00EF26AC" w:rsidRDefault="00BE77F0">
      <w:pPr>
        <w:numPr>
          <w:ilvl w:val="3"/>
          <w:numId w:val="21"/>
        </w:numPr>
        <w:spacing w:after="250" w:line="260" w:lineRule="auto"/>
        <w:ind w:hanging="360"/>
        <w:jc w:val="both"/>
      </w:pPr>
      <w:r>
        <w:rPr>
          <w:rFonts w:ascii="Times New Roman" w:eastAsia="Times New Roman" w:hAnsi="Times New Roman" w:cs="Times New Roman"/>
          <w:sz w:val="24"/>
        </w:rPr>
        <w:t>use in-kind contributions provided by third parties free of charge (see Article 12);</w:t>
      </w:r>
    </w:p>
    <w:p w:rsidR="00EF26AC" w:rsidRDefault="00BE77F0">
      <w:pPr>
        <w:numPr>
          <w:ilvl w:val="3"/>
          <w:numId w:val="21"/>
        </w:numPr>
        <w:spacing w:after="250" w:line="260" w:lineRule="auto"/>
        <w:ind w:hanging="360"/>
        <w:jc w:val="both"/>
      </w:pPr>
      <w:r>
        <w:rPr>
          <w:rFonts w:ascii="Times New Roman" w:eastAsia="Times New Roman" w:hAnsi="Times New Roman" w:cs="Times New Roman"/>
          <w:sz w:val="24"/>
        </w:rPr>
        <w:t>call upon subcontractors to implement action tasks described in Annex 1 (see Article 13);</w:t>
      </w:r>
    </w:p>
    <w:p w:rsidR="00EF26AC" w:rsidRDefault="00BE77F0">
      <w:pPr>
        <w:numPr>
          <w:ilvl w:val="3"/>
          <w:numId w:val="21"/>
        </w:numPr>
        <w:spacing w:after="250" w:line="260" w:lineRule="auto"/>
        <w:ind w:hanging="360"/>
        <w:jc w:val="both"/>
      </w:pPr>
      <w:r>
        <w:rPr>
          <w:rFonts w:ascii="Times New Roman" w:eastAsia="Times New Roman" w:hAnsi="Times New Roman" w:cs="Times New Roman"/>
          <w:sz w:val="24"/>
        </w:rPr>
        <w:t>call upon linked third parties to implement action tasks described in Annex 1 (see Article 14);</w:t>
      </w:r>
    </w:p>
    <w:p w:rsidR="00EF26AC" w:rsidRDefault="00BE77F0">
      <w:pPr>
        <w:numPr>
          <w:ilvl w:val="3"/>
          <w:numId w:val="21"/>
        </w:numPr>
        <w:spacing w:after="217" w:line="260" w:lineRule="auto"/>
        <w:ind w:hanging="360"/>
        <w:jc w:val="both"/>
      </w:pPr>
      <w:r>
        <w:rPr>
          <w:rFonts w:ascii="Times New Roman" w:eastAsia="Times New Roman" w:hAnsi="Times New Roman" w:cs="Times New Roman"/>
          <w:sz w:val="24"/>
        </w:rPr>
        <w:t>call upon international partners to implement action tasks described in Annex 1 (see Article 14a).</w:t>
      </w:r>
    </w:p>
    <w:p w:rsidR="00EF26AC" w:rsidRDefault="00BE77F0">
      <w:pPr>
        <w:spacing w:after="327" w:line="260" w:lineRule="auto"/>
        <w:ind w:left="-5" w:hanging="10"/>
        <w:jc w:val="both"/>
      </w:pPr>
      <w:r>
        <w:rPr>
          <w:rFonts w:ascii="Times New Roman" w:eastAsia="Times New Roman" w:hAnsi="Times New Roman" w:cs="Times New Roman"/>
          <w:sz w:val="24"/>
        </w:rPr>
        <w:t>In these cases, the beneficiaries retain sole responsibility towards the Agency and the other beneficiaries for implementing the action.</w:t>
      </w:r>
    </w:p>
    <w:p w:rsidR="00EF26AC" w:rsidRDefault="00BE77F0">
      <w:pPr>
        <w:spacing w:after="0" w:line="260" w:lineRule="auto"/>
        <w:ind w:left="-5" w:right="17" w:hanging="10"/>
        <w:jc w:val="both"/>
      </w:pPr>
      <w:r>
        <w:rPr>
          <w:rFonts w:ascii="Times New Roman" w:eastAsia="Times New Roman" w:hAnsi="Times New Roman" w:cs="Times New Roman"/>
          <w:b/>
          <w:sz w:val="24"/>
        </w:rPr>
        <w:t>ARTICLE 9 — IMPLEMENTATION OF ACTION TASKS BY BENEFICIARIES NOT</w:t>
      </w:r>
    </w:p>
    <w:p w:rsidR="00EF26AC" w:rsidRDefault="00BE77F0">
      <w:pPr>
        <w:spacing w:after="217" w:line="260" w:lineRule="auto"/>
        <w:ind w:left="1711" w:right="17" w:hanging="10"/>
        <w:jc w:val="both"/>
      </w:pPr>
      <w:r>
        <w:rPr>
          <w:rFonts w:ascii="Times New Roman" w:eastAsia="Times New Roman" w:hAnsi="Times New Roman" w:cs="Times New Roman"/>
          <w:b/>
          <w:sz w:val="24"/>
        </w:rPr>
        <w:t>RECEIVING EU FUNDING</w:t>
      </w:r>
    </w:p>
    <w:p w:rsidR="00EF26AC" w:rsidRDefault="00BE77F0">
      <w:pPr>
        <w:spacing w:after="325" w:line="260" w:lineRule="auto"/>
        <w:ind w:left="-5" w:hanging="10"/>
        <w:jc w:val="both"/>
      </w:pPr>
      <w:r>
        <w:rPr>
          <w:rFonts w:ascii="Times New Roman" w:eastAsia="Times New Roman" w:hAnsi="Times New Roman" w:cs="Times New Roman"/>
          <w:sz w:val="24"/>
        </w:rPr>
        <w:t>Not applicable</w:t>
      </w:r>
    </w:p>
    <w:p w:rsidR="00EF26AC" w:rsidRDefault="00BE77F0">
      <w:pPr>
        <w:spacing w:after="270" w:line="260" w:lineRule="auto"/>
        <w:ind w:left="-5" w:right="17" w:hanging="10"/>
        <w:jc w:val="both"/>
      </w:pPr>
      <w:r>
        <w:rPr>
          <w:rFonts w:ascii="Times New Roman" w:eastAsia="Times New Roman" w:hAnsi="Times New Roman" w:cs="Times New Roman"/>
          <w:b/>
          <w:sz w:val="24"/>
        </w:rPr>
        <w:t>ARTICLE 10 — PURCHASE OF GOODS, WORKS OR SERVICES</w:t>
      </w:r>
    </w:p>
    <w:p w:rsidR="00EF26AC" w:rsidRDefault="00BE77F0">
      <w:pPr>
        <w:spacing w:after="217" w:line="260" w:lineRule="auto"/>
        <w:ind w:left="-5" w:right="17" w:hanging="10"/>
        <w:jc w:val="both"/>
      </w:pPr>
      <w:r>
        <w:rPr>
          <w:rFonts w:ascii="Times New Roman" w:eastAsia="Times New Roman" w:hAnsi="Times New Roman" w:cs="Times New Roman"/>
          <w:b/>
          <w:sz w:val="24"/>
        </w:rPr>
        <w:t>10.1 Rules for purchasing goods, works or services</w:t>
      </w:r>
    </w:p>
    <w:p w:rsidR="00EF26AC" w:rsidRDefault="00BE77F0">
      <w:pPr>
        <w:numPr>
          <w:ilvl w:val="2"/>
          <w:numId w:val="26"/>
        </w:numPr>
        <w:spacing w:after="217" w:line="260" w:lineRule="auto"/>
        <w:ind w:hanging="680"/>
        <w:jc w:val="both"/>
      </w:pPr>
      <w:r>
        <w:rPr>
          <w:rFonts w:ascii="Times New Roman" w:eastAsia="Times New Roman" w:hAnsi="Times New Roman" w:cs="Times New Roman"/>
          <w:sz w:val="24"/>
        </w:rPr>
        <w:t>If necessary to implement the action, the beneficiaries may purchase goods, works or services.</w:t>
      </w:r>
    </w:p>
    <w:p w:rsidR="00EF26AC" w:rsidRDefault="00BE77F0">
      <w:pPr>
        <w:spacing w:after="217" w:line="260" w:lineRule="auto"/>
        <w:ind w:left="-5" w:hanging="10"/>
        <w:jc w:val="both"/>
      </w:pPr>
      <w:r>
        <w:rPr>
          <w:rFonts w:ascii="Times New Roman" w:eastAsia="Times New Roman" w:hAnsi="Times New Roman" w:cs="Times New Roman"/>
          <w:sz w:val="24"/>
        </w:rPr>
        <w:t>The beneficiaries must make such purchases ensuring the best value for money or, if appropriate, the lowest price. In doing so, they must avoid any conflict of interests (see Article 35).</w:t>
      </w:r>
    </w:p>
    <w:p w:rsidR="00EF26AC" w:rsidRDefault="00BE77F0">
      <w:pPr>
        <w:spacing w:after="286" w:line="260" w:lineRule="auto"/>
        <w:ind w:left="-5" w:hanging="10"/>
        <w:jc w:val="both"/>
      </w:pPr>
      <w:r>
        <w:rPr>
          <w:rFonts w:ascii="Times New Roman" w:eastAsia="Times New Roman" w:hAnsi="Times New Roman" w:cs="Times New Roman"/>
          <w:sz w:val="24"/>
        </w:rPr>
        <w:t>The beneficiaries must ensure that the Agency, the Commission, the European Court of Auditors (ECA) and the European Anti-Fraud Office (OLAF) can exercise their rights under Articles 22 and 23 also towards their contractors.</w:t>
      </w:r>
    </w:p>
    <w:p w:rsidR="00EF26AC" w:rsidRDefault="00BE77F0">
      <w:pPr>
        <w:numPr>
          <w:ilvl w:val="2"/>
          <w:numId w:val="26"/>
        </w:numPr>
        <w:spacing w:after="76" w:line="260" w:lineRule="auto"/>
        <w:ind w:hanging="680"/>
        <w:jc w:val="both"/>
      </w:pPr>
      <w:r>
        <w:rPr>
          <w:rFonts w:ascii="Times New Roman" w:eastAsia="Times New Roman" w:hAnsi="Times New Roman" w:cs="Times New Roman"/>
          <w:sz w:val="24"/>
        </w:rPr>
        <w:t>Beneficiaries that are ‘contracting authorities’ within the meaning of Directive 2004/18/EC</w:t>
      </w:r>
      <w:r>
        <w:rPr>
          <w:rFonts w:ascii="Times New Roman" w:eastAsia="Times New Roman" w:hAnsi="Times New Roman" w:cs="Times New Roman"/>
          <w:sz w:val="24"/>
          <w:vertAlign w:val="superscript"/>
        </w:rPr>
        <w:footnoteReference w:id="5"/>
      </w:r>
      <w:r>
        <w:rPr>
          <w:rFonts w:ascii="Times New Roman" w:eastAsia="Times New Roman" w:hAnsi="Times New Roman" w:cs="Times New Roman"/>
          <w:sz w:val="24"/>
        </w:rPr>
        <w:t xml:space="preserve"> (or</w:t>
      </w:r>
    </w:p>
    <w:p w:rsidR="00EF26AC" w:rsidRDefault="00BE77F0">
      <w:pPr>
        <w:spacing w:after="265" w:line="260" w:lineRule="auto"/>
        <w:ind w:left="-5" w:hanging="10"/>
        <w:jc w:val="both"/>
      </w:pPr>
      <w:r>
        <w:rPr>
          <w:rFonts w:ascii="Times New Roman" w:eastAsia="Times New Roman" w:hAnsi="Times New Roman" w:cs="Times New Roman"/>
          <w:sz w:val="24"/>
        </w:rPr>
        <w:t>2014/24/EU</w:t>
      </w:r>
      <w:r>
        <w:rPr>
          <w:rFonts w:ascii="Times New Roman" w:eastAsia="Times New Roman" w:hAnsi="Times New Roman" w:cs="Times New Roman"/>
          <w:sz w:val="24"/>
          <w:vertAlign w:val="superscript"/>
        </w:rPr>
        <w:footnoteReference w:id="6"/>
      </w:r>
      <w:r>
        <w:rPr>
          <w:rFonts w:ascii="Times New Roman" w:eastAsia="Times New Roman" w:hAnsi="Times New Roman" w:cs="Times New Roman"/>
          <w:sz w:val="24"/>
        </w:rPr>
        <w:t>) or ‘contracting entities’ within the meaning of Directive 2004/17/EC</w:t>
      </w:r>
      <w:r>
        <w:rPr>
          <w:rFonts w:ascii="Times New Roman" w:eastAsia="Times New Roman" w:hAnsi="Times New Roman" w:cs="Times New Roman"/>
          <w:sz w:val="24"/>
          <w:vertAlign w:val="superscript"/>
        </w:rPr>
        <w:footnoteReference w:id="7"/>
      </w:r>
      <w:r>
        <w:rPr>
          <w:rFonts w:ascii="Times New Roman" w:eastAsia="Times New Roman" w:hAnsi="Times New Roman" w:cs="Times New Roman"/>
          <w:sz w:val="24"/>
        </w:rPr>
        <w:t xml:space="preserve"> (or 2014/25/EU</w:t>
      </w:r>
      <w:r>
        <w:rPr>
          <w:rFonts w:ascii="Times New Roman" w:eastAsia="Times New Roman" w:hAnsi="Times New Roman" w:cs="Times New Roman"/>
          <w:sz w:val="24"/>
          <w:vertAlign w:val="superscript"/>
        </w:rPr>
        <w:footnoteReference w:id="8"/>
      </w:r>
      <w:r>
        <w:rPr>
          <w:rFonts w:ascii="Times New Roman" w:eastAsia="Times New Roman" w:hAnsi="Times New Roman" w:cs="Times New Roman"/>
          <w:sz w:val="24"/>
        </w:rPr>
        <w:t>) must comply with the applicable national law on public procurement.</w:t>
      </w:r>
    </w:p>
    <w:p w:rsidR="00EF26AC" w:rsidRDefault="00BE77F0">
      <w:pPr>
        <w:spacing w:after="217" w:line="260" w:lineRule="auto"/>
        <w:ind w:left="-5" w:right="17" w:hanging="10"/>
        <w:jc w:val="both"/>
      </w:pPr>
      <w:r>
        <w:rPr>
          <w:rFonts w:ascii="Times New Roman" w:eastAsia="Times New Roman" w:hAnsi="Times New Roman" w:cs="Times New Roman"/>
          <w:b/>
          <w:sz w:val="24"/>
        </w:rPr>
        <w:t>10.2 Consequences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Article 10.1.1, the costs related to the contract concerned will be ineligible (see Article 6) and will be rejected (see Article 42).</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Article 10.1.2, the grant may be reduced (see Article 43).</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0" w:line="260" w:lineRule="auto"/>
        <w:ind w:left="-5" w:right="17" w:hanging="10"/>
        <w:jc w:val="both"/>
      </w:pPr>
      <w:r>
        <w:rPr>
          <w:rFonts w:ascii="Times New Roman" w:eastAsia="Times New Roman" w:hAnsi="Times New Roman" w:cs="Times New Roman"/>
          <w:b/>
          <w:sz w:val="24"/>
        </w:rPr>
        <w:t>ARTICLE 11 — USE OF IN-KIND CONTRIBUTIONS PROVIDED BY THIRD PARTIES</w:t>
      </w:r>
    </w:p>
    <w:p w:rsidR="00EF26AC" w:rsidRDefault="00BE77F0">
      <w:pPr>
        <w:spacing w:after="270" w:line="260" w:lineRule="auto"/>
        <w:ind w:left="1711" w:right="17" w:hanging="10"/>
        <w:jc w:val="both"/>
      </w:pPr>
      <w:r>
        <w:rPr>
          <w:rFonts w:ascii="Times New Roman" w:eastAsia="Times New Roman" w:hAnsi="Times New Roman" w:cs="Times New Roman"/>
          <w:b/>
          <w:sz w:val="24"/>
        </w:rPr>
        <w:t>AGAINST PAYMENT</w:t>
      </w:r>
    </w:p>
    <w:p w:rsidR="00EF26AC" w:rsidRDefault="00BE77F0">
      <w:pPr>
        <w:spacing w:after="217" w:line="260" w:lineRule="auto"/>
        <w:ind w:left="-5" w:right="17" w:hanging="10"/>
        <w:jc w:val="both"/>
      </w:pPr>
      <w:r>
        <w:rPr>
          <w:rFonts w:ascii="Times New Roman" w:eastAsia="Times New Roman" w:hAnsi="Times New Roman" w:cs="Times New Roman"/>
          <w:b/>
          <w:sz w:val="24"/>
        </w:rPr>
        <w:t>11.1 Rules for the use of in-kind contributions against payment</w:t>
      </w:r>
    </w:p>
    <w:p w:rsidR="00EF26AC" w:rsidRDefault="00BE77F0">
      <w:pPr>
        <w:spacing w:after="217" w:line="260" w:lineRule="auto"/>
        <w:ind w:left="-5" w:hanging="10"/>
        <w:jc w:val="both"/>
      </w:pPr>
      <w:r>
        <w:rPr>
          <w:rFonts w:ascii="Times New Roman" w:eastAsia="Times New Roman" w:hAnsi="Times New Roman" w:cs="Times New Roman"/>
          <w:sz w:val="24"/>
        </w:rPr>
        <w:t>If necessary to implement the action, the beneficiaries may use in-kind contributions provided by third parties against payment.</w:t>
      </w:r>
    </w:p>
    <w:p w:rsidR="00EF26AC" w:rsidRDefault="00BE77F0">
      <w:pPr>
        <w:spacing w:after="217" w:line="260" w:lineRule="auto"/>
        <w:ind w:left="-5" w:hanging="10"/>
        <w:jc w:val="both"/>
      </w:pPr>
      <w:r>
        <w:rPr>
          <w:rFonts w:ascii="Times New Roman" w:eastAsia="Times New Roman" w:hAnsi="Times New Roman" w:cs="Times New Roman"/>
          <w:sz w:val="24"/>
        </w:rPr>
        <w:t>The beneficiaries may declare costs related to the payment of in-kind contributions as eligible (see Article 6.1 and 6.2), up to the third parties’ costs for the seconded persons, contributed equipment, infrastructure or other assets or other contributed goods and services.</w:t>
      </w:r>
    </w:p>
    <w:p w:rsidR="00EF26AC" w:rsidRDefault="00BE77F0">
      <w:pPr>
        <w:spacing w:after="245" w:line="260" w:lineRule="auto"/>
        <w:ind w:left="-5" w:hanging="10"/>
        <w:jc w:val="both"/>
      </w:pPr>
      <w:r>
        <w:rPr>
          <w:rFonts w:ascii="Times New Roman" w:eastAsia="Times New Roman" w:hAnsi="Times New Roman" w:cs="Times New Roman"/>
          <w:sz w:val="24"/>
        </w:rPr>
        <w:t>The third parties and their contributions must be set out in Annex 1. The Agency may however approve in-kind contributions not set out in Annex 1 without amendment (see Article 55), if:</w:t>
      </w:r>
    </w:p>
    <w:p w:rsidR="00EF26AC" w:rsidRDefault="00BE77F0">
      <w:pPr>
        <w:numPr>
          <w:ilvl w:val="3"/>
          <w:numId w:val="23"/>
        </w:numPr>
        <w:spacing w:after="250" w:line="260" w:lineRule="auto"/>
        <w:ind w:hanging="360"/>
        <w:jc w:val="both"/>
      </w:pPr>
      <w:r>
        <w:rPr>
          <w:rFonts w:ascii="Times New Roman" w:eastAsia="Times New Roman" w:hAnsi="Times New Roman" w:cs="Times New Roman"/>
          <w:sz w:val="24"/>
        </w:rPr>
        <w:t>they are specifically justified in the periodic technical report and</w:t>
      </w:r>
    </w:p>
    <w:p w:rsidR="00EF26AC" w:rsidRDefault="00BE77F0">
      <w:pPr>
        <w:numPr>
          <w:ilvl w:val="3"/>
          <w:numId w:val="23"/>
        </w:numPr>
        <w:spacing w:after="217" w:line="260" w:lineRule="auto"/>
        <w:ind w:hanging="360"/>
        <w:jc w:val="both"/>
      </w:pPr>
      <w:r>
        <w:rPr>
          <w:rFonts w:ascii="Times New Roman" w:eastAsia="Times New Roman" w:hAnsi="Times New Roman" w:cs="Times New Roman"/>
          <w:sz w:val="24"/>
        </w:rPr>
        <w:t>their use does not entail changes to the Agreement which would call into question the decision awarding the grant or breach the principle of equal treatment of applicants.</w:t>
      </w:r>
    </w:p>
    <w:p w:rsidR="00EF26AC" w:rsidRDefault="00BE77F0">
      <w:pPr>
        <w:spacing w:after="270" w:line="260" w:lineRule="auto"/>
        <w:ind w:left="-5" w:hanging="10"/>
        <w:jc w:val="both"/>
      </w:pPr>
      <w:r>
        <w:rPr>
          <w:rFonts w:ascii="Times New Roman" w:eastAsia="Times New Roman" w:hAnsi="Times New Roman" w:cs="Times New Roman"/>
          <w:sz w:val="24"/>
        </w:rPr>
        <w:t>The beneficiaries must ensure that the Agency, the Commission, the European Court of Auditors (ECA) and the European Anti-Fraud Office (OLAF) can exercise their rights under Articles 22 and 23 also towards the third parties.</w:t>
      </w:r>
    </w:p>
    <w:p w:rsidR="00EF26AC" w:rsidRDefault="00BE77F0">
      <w:pPr>
        <w:spacing w:after="217" w:line="260" w:lineRule="auto"/>
        <w:ind w:left="-5" w:right="17" w:hanging="10"/>
        <w:jc w:val="both"/>
      </w:pPr>
      <w:r>
        <w:rPr>
          <w:rFonts w:ascii="Times New Roman" w:eastAsia="Times New Roman" w:hAnsi="Times New Roman" w:cs="Times New Roman"/>
          <w:b/>
          <w:sz w:val="24"/>
        </w:rPr>
        <w:t>11.2 Consequences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costs related to the payment of the in-kind contribution will be ineligible (see Article 6) and will be rejected (see Article 42).</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272" w:line="260" w:lineRule="auto"/>
        <w:ind w:left="1686" w:right="17" w:hanging="1701"/>
        <w:jc w:val="both"/>
      </w:pPr>
      <w:r>
        <w:rPr>
          <w:rFonts w:ascii="Times New Roman" w:eastAsia="Times New Roman" w:hAnsi="Times New Roman" w:cs="Times New Roman"/>
          <w:b/>
          <w:sz w:val="24"/>
        </w:rPr>
        <w:t>ARTICLE 12 — USE OF IN-KIND CONTRIBUTIONS PROVIDED BY THIRD PARTIES FREE OF CHARGE</w:t>
      </w:r>
    </w:p>
    <w:p w:rsidR="00EF26AC" w:rsidRDefault="00BE77F0">
      <w:pPr>
        <w:spacing w:after="217" w:line="260" w:lineRule="auto"/>
        <w:ind w:left="-5" w:right="17" w:hanging="10"/>
        <w:jc w:val="both"/>
      </w:pPr>
      <w:r>
        <w:rPr>
          <w:rFonts w:ascii="Times New Roman" w:eastAsia="Times New Roman" w:hAnsi="Times New Roman" w:cs="Times New Roman"/>
          <w:b/>
          <w:sz w:val="24"/>
        </w:rPr>
        <w:t>12.1 Rules for the use of in-kind contributions free of charge</w:t>
      </w:r>
    </w:p>
    <w:p w:rsidR="00EF26AC" w:rsidRDefault="00BE77F0">
      <w:pPr>
        <w:spacing w:after="217" w:line="260" w:lineRule="auto"/>
        <w:ind w:left="-5" w:hanging="10"/>
        <w:jc w:val="both"/>
      </w:pPr>
      <w:r>
        <w:rPr>
          <w:rFonts w:ascii="Times New Roman" w:eastAsia="Times New Roman" w:hAnsi="Times New Roman" w:cs="Times New Roman"/>
          <w:sz w:val="24"/>
        </w:rPr>
        <w:t>If necessary to implement the action, the beneficiaries may use in-kind contributions provided by third parties free of charge.</w:t>
      </w:r>
    </w:p>
    <w:p w:rsidR="00EF26AC" w:rsidRDefault="00BE77F0">
      <w:pPr>
        <w:spacing w:after="217" w:line="260" w:lineRule="auto"/>
        <w:ind w:left="-5" w:hanging="10"/>
        <w:jc w:val="both"/>
      </w:pPr>
      <w:r>
        <w:rPr>
          <w:rFonts w:ascii="Times New Roman" w:eastAsia="Times New Roman" w:hAnsi="Times New Roman" w:cs="Times New Roman"/>
          <w:sz w:val="24"/>
        </w:rPr>
        <w:t>The beneficiaries may declare costs incurred by the third parties for the seconded persons, contributed equipment, infrastructure or other assets or other contributed goods and services as eligible in accordance with Article 6.4.</w:t>
      </w:r>
    </w:p>
    <w:p w:rsidR="00EF26AC" w:rsidRDefault="00BE77F0">
      <w:pPr>
        <w:spacing w:after="245" w:line="260" w:lineRule="auto"/>
        <w:ind w:left="-5" w:hanging="10"/>
        <w:jc w:val="both"/>
      </w:pPr>
      <w:r>
        <w:rPr>
          <w:rFonts w:ascii="Times New Roman" w:eastAsia="Times New Roman" w:hAnsi="Times New Roman" w:cs="Times New Roman"/>
          <w:sz w:val="24"/>
        </w:rPr>
        <w:t>The third parties and their contributions must be set out in Annex 1. The Agency may however approve in-kind contributions not set out in Annex 1 without amendment (see Article 55), if:</w:t>
      </w:r>
    </w:p>
    <w:p w:rsidR="00EF26AC" w:rsidRDefault="00BE77F0">
      <w:pPr>
        <w:numPr>
          <w:ilvl w:val="3"/>
          <w:numId w:val="25"/>
        </w:numPr>
        <w:spacing w:after="250" w:line="260" w:lineRule="auto"/>
        <w:ind w:hanging="360"/>
        <w:jc w:val="both"/>
      </w:pPr>
      <w:r>
        <w:rPr>
          <w:rFonts w:ascii="Times New Roman" w:eastAsia="Times New Roman" w:hAnsi="Times New Roman" w:cs="Times New Roman"/>
          <w:sz w:val="24"/>
        </w:rPr>
        <w:t>they are specifically justified in the periodic technical report and</w:t>
      </w:r>
    </w:p>
    <w:p w:rsidR="00EF26AC" w:rsidRDefault="00BE77F0">
      <w:pPr>
        <w:numPr>
          <w:ilvl w:val="3"/>
          <w:numId w:val="25"/>
        </w:numPr>
        <w:spacing w:after="217" w:line="260" w:lineRule="auto"/>
        <w:ind w:hanging="360"/>
        <w:jc w:val="both"/>
      </w:pPr>
      <w:r>
        <w:rPr>
          <w:rFonts w:ascii="Times New Roman" w:eastAsia="Times New Roman" w:hAnsi="Times New Roman" w:cs="Times New Roman"/>
          <w:sz w:val="24"/>
        </w:rPr>
        <w:t>their use does not entail changes to the Agreement which would call into question the decision awarding the grant or breach the principle of equal treatment of applicants.</w:t>
      </w:r>
    </w:p>
    <w:p w:rsidR="00EF26AC" w:rsidRDefault="00BE77F0">
      <w:pPr>
        <w:spacing w:after="270" w:line="260" w:lineRule="auto"/>
        <w:ind w:left="-5" w:hanging="10"/>
        <w:jc w:val="both"/>
      </w:pPr>
      <w:r>
        <w:rPr>
          <w:rFonts w:ascii="Times New Roman" w:eastAsia="Times New Roman" w:hAnsi="Times New Roman" w:cs="Times New Roman"/>
          <w:sz w:val="24"/>
        </w:rPr>
        <w:t>The beneficiaries must ensure that the Agency, the Commission, the European Court of Auditors (ECA) and the European Anti-Fraud Office (OLAF) can exercise their rights under Articles 22 and 23 also towards the third parties.</w:t>
      </w:r>
    </w:p>
    <w:p w:rsidR="00EF26AC" w:rsidRDefault="00BE77F0">
      <w:pPr>
        <w:spacing w:after="217" w:line="260" w:lineRule="auto"/>
        <w:ind w:left="-5" w:right="17" w:hanging="10"/>
        <w:jc w:val="both"/>
      </w:pPr>
      <w:r>
        <w:rPr>
          <w:rFonts w:ascii="Times New Roman" w:eastAsia="Times New Roman" w:hAnsi="Times New Roman" w:cs="Times New Roman"/>
          <w:b/>
          <w:sz w:val="24"/>
        </w:rPr>
        <w:t>12.2 Consequences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costs incurred by the third parties related to the in-kind contribution will be ineligible (see Article 6) and will be rejected (see Article 42).</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13 — IMPLEMENTATION OF ACTION TASKS BY SUBCONTRACTORS</w:t>
      </w:r>
    </w:p>
    <w:p w:rsidR="00EF26AC" w:rsidRDefault="00BE77F0">
      <w:pPr>
        <w:spacing w:after="217" w:line="260" w:lineRule="auto"/>
        <w:ind w:left="-5" w:right="17" w:hanging="10"/>
        <w:jc w:val="both"/>
      </w:pPr>
      <w:r>
        <w:rPr>
          <w:rFonts w:ascii="Times New Roman" w:eastAsia="Times New Roman" w:hAnsi="Times New Roman" w:cs="Times New Roman"/>
          <w:b/>
          <w:sz w:val="24"/>
        </w:rPr>
        <w:t>13.1 Rules for subcontracting action tasks</w:t>
      </w:r>
    </w:p>
    <w:p w:rsidR="00EF26AC" w:rsidRDefault="00BE77F0">
      <w:pPr>
        <w:spacing w:after="217" w:line="260" w:lineRule="auto"/>
        <w:ind w:left="-5" w:hanging="10"/>
        <w:jc w:val="both"/>
      </w:pPr>
      <w:r>
        <w:rPr>
          <w:rFonts w:ascii="Times New Roman" w:eastAsia="Times New Roman" w:hAnsi="Times New Roman" w:cs="Times New Roman"/>
          <w:sz w:val="24"/>
        </w:rPr>
        <w:t>13.1.1 If necessary to implement the action, the beneficiaries may award subcontracts covering the implementation of certain action tasks described in Annex 1.</w:t>
      </w:r>
    </w:p>
    <w:p w:rsidR="00EF26AC" w:rsidRDefault="00BE77F0">
      <w:pPr>
        <w:spacing w:after="217" w:line="260" w:lineRule="auto"/>
        <w:ind w:left="-5" w:hanging="10"/>
        <w:jc w:val="both"/>
      </w:pPr>
      <w:r>
        <w:rPr>
          <w:rFonts w:ascii="Times New Roman" w:eastAsia="Times New Roman" w:hAnsi="Times New Roman" w:cs="Times New Roman"/>
          <w:sz w:val="24"/>
        </w:rPr>
        <w:t>Subcontracting may cover only a limited part of the action.</w:t>
      </w:r>
    </w:p>
    <w:p w:rsidR="00EF26AC" w:rsidRDefault="00BE77F0">
      <w:pPr>
        <w:spacing w:after="217" w:line="260" w:lineRule="auto"/>
        <w:ind w:left="-5" w:hanging="10"/>
        <w:jc w:val="both"/>
      </w:pPr>
      <w:r>
        <w:rPr>
          <w:rFonts w:ascii="Times New Roman" w:eastAsia="Times New Roman" w:hAnsi="Times New Roman" w:cs="Times New Roman"/>
          <w:sz w:val="24"/>
        </w:rPr>
        <w:t>The beneficiaries must award the subcontracts ensuring the best value for money or, if appropriate, the lowest price. In doing so, they must avoid any conflict of interests (see Article 35).</w:t>
      </w:r>
    </w:p>
    <w:p w:rsidR="00EF26AC" w:rsidRDefault="00BE77F0">
      <w:pPr>
        <w:spacing w:after="245" w:line="260" w:lineRule="auto"/>
        <w:ind w:left="-5" w:hanging="10"/>
        <w:jc w:val="both"/>
      </w:pPr>
      <w:r>
        <w:rPr>
          <w:rFonts w:ascii="Times New Roman" w:eastAsia="Times New Roman" w:hAnsi="Times New Roman" w:cs="Times New Roman"/>
          <w:sz w:val="24"/>
        </w:rPr>
        <w:t>The tasks to be implemented and the estimated cost for each subcontract must be set out in Annex 1 and the total estimated costs of subcontracting per beneficiary must be set out in Annex 2. The Agency may however approve subcontracts not set out in Annex 1 and 2 without amendment (see Article 55), if:</w:t>
      </w:r>
    </w:p>
    <w:p w:rsidR="00EF26AC" w:rsidRDefault="00BE77F0">
      <w:pPr>
        <w:numPr>
          <w:ilvl w:val="3"/>
          <w:numId w:val="24"/>
        </w:numPr>
        <w:spacing w:after="250" w:line="260" w:lineRule="auto"/>
        <w:ind w:hanging="360"/>
        <w:jc w:val="both"/>
      </w:pPr>
      <w:r>
        <w:rPr>
          <w:rFonts w:ascii="Times New Roman" w:eastAsia="Times New Roman" w:hAnsi="Times New Roman" w:cs="Times New Roman"/>
          <w:sz w:val="24"/>
        </w:rPr>
        <w:t>they are specifically justified in the periodic technical report and</w:t>
      </w:r>
    </w:p>
    <w:p w:rsidR="00EF26AC" w:rsidRDefault="00BE77F0">
      <w:pPr>
        <w:numPr>
          <w:ilvl w:val="3"/>
          <w:numId w:val="24"/>
        </w:numPr>
        <w:spacing w:after="217" w:line="260" w:lineRule="auto"/>
        <w:ind w:hanging="360"/>
        <w:jc w:val="both"/>
      </w:pPr>
      <w:r>
        <w:rPr>
          <w:rFonts w:ascii="Times New Roman" w:eastAsia="Times New Roman" w:hAnsi="Times New Roman" w:cs="Times New Roman"/>
          <w:sz w:val="24"/>
        </w:rPr>
        <w:t>they do not entail changes to the Agreement which would call into question the decision awarding the grant or breach the principle of equal treatment of applicants.</w:t>
      </w:r>
    </w:p>
    <w:p w:rsidR="00EF26AC" w:rsidRDefault="00BE77F0">
      <w:pPr>
        <w:spacing w:after="217" w:line="260" w:lineRule="auto"/>
        <w:ind w:left="-5" w:hanging="10"/>
        <w:jc w:val="both"/>
      </w:pPr>
      <w:r>
        <w:rPr>
          <w:rFonts w:ascii="Times New Roman" w:eastAsia="Times New Roman" w:hAnsi="Times New Roman" w:cs="Times New Roman"/>
          <w:sz w:val="24"/>
        </w:rPr>
        <w:t>The beneficiaries must ensure that the Agency, the Commission, the European Court of Auditors (ECA) and the European Anti-Fraud Office (OLAF) can exercise their rights under Articles 22 and 23 also towards their subcontractors.</w:t>
      </w:r>
    </w:p>
    <w:p w:rsidR="00EF26AC" w:rsidRDefault="00BE77F0">
      <w:pPr>
        <w:spacing w:after="217" w:line="260" w:lineRule="auto"/>
        <w:ind w:left="-5" w:hanging="10"/>
        <w:jc w:val="both"/>
      </w:pPr>
      <w:r>
        <w:rPr>
          <w:rFonts w:ascii="Times New Roman" w:eastAsia="Times New Roman" w:hAnsi="Times New Roman" w:cs="Times New Roman"/>
          <w:sz w:val="24"/>
        </w:rPr>
        <w:t>13.1.2 The beneficiaries must ensure that their obligations under Articles 35, 36, 38 and 46 also apply to the subcontractors.</w:t>
      </w:r>
    </w:p>
    <w:p w:rsidR="00EF26AC" w:rsidRDefault="00BE77F0">
      <w:pPr>
        <w:spacing w:after="270" w:line="260" w:lineRule="auto"/>
        <w:ind w:left="-5" w:hanging="10"/>
        <w:jc w:val="both"/>
      </w:pPr>
      <w:r>
        <w:rPr>
          <w:rFonts w:ascii="Times New Roman" w:eastAsia="Times New Roman" w:hAnsi="Times New Roman" w:cs="Times New Roman"/>
          <w:sz w:val="24"/>
        </w:rPr>
        <w:t>Beneficiaries that are ‘contracting authorities’ within the meaning of Directive 2004/18/EC (or 2014/24/EU) or ‘contracting entities’ within the meaning of Directive 2004/17/EC (or 2014/25/EU) must comply with the applicable national law on public procurement.</w:t>
      </w:r>
    </w:p>
    <w:p w:rsidR="00EF26AC" w:rsidRDefault="00BE77F0">
      <w:pPr>
        <w:spacing w:after="217" w:line="260" w:lineRule="auto"/>
        <w:ind w:left="-5" w:right="17" w:hanging="10"/>
        <w:jc w:val="both"/>
      </w:pPr>
      <w:r>
        <w:rPr>
          <w:rFonts w:ascii="Times New Roman" w:eastAsia="Times New Roman" w:hAnsi="Times New Roman" w:cs="Times New Roman"/>
          <w:b/>
          <w:sz w:val="24"/>
        </w:rPr>
        <w:t>13.2 Consequences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Article 13.1.1, the costs related to the subcontract concerned will be ineligible (see Article 6) and will be rejected (see Article 42).</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Article 13.1.2, the grant may be reduced (see Article 43).</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217" w:line="260" w:lineRule="auto"/>
        <w:ind w:left="-5" w:right="17" w:hanging="10"/>
        <w:jc w:val="both"/>
      </w:pPr>
      <w:r>
        <w:rPr>
          <w:rFonts w:ascii="Times New Roman" w:eastAsia="Times New Roman" w:hAnsi="Times New Roman" w:cs="Times New Roman"/>
          <w:b/>
          <w:sz w:val="24"/>
        </w:rPr>
        <w:t>ARTICLE 14 — IMPLEMENTATION OF ACTION TASKS BY LINKED THIRD PARTIES</w:t>
      </w:r>
    </w:p>
    <w:p w:rsidR="00EF26AC" w:rsidRDefault="00BE77F0">
      <w:pPr>
        <w:spacing w:after="325" w:line="260" w:lineRule="auto"/>
        <w:ind w:left="-5" w:hanging="10"/>
        <w:jc w:val="both"/>
      </w:pPr>
      <w:r>
        <w:rPr>
          <w:rFonts w:ascii="Times New Roman" w:eastAsia="Times New Roman" w:hAnsi="Times New Roman" w:cs="Times New Roman"/>
          <w:sz w:val="24"/>
        </w:rPr>
        <w:t>Not applicable</w:t>
      </w:r>
    </w:p>
    <w:p w:rsidR="00EF26AC" w:rsidRDefault="00BE77F0">
      <w:pPr>
        <w:spacing w:after="217" w:line="260" w:lineRule="auto"/>
        <w:ind w:left="1686" w:right="17" w:hanging="1701"/>
        <w:jc w:val="both"/>
      </w:pPr>
      <w:r>
        <w:rPr>
          <w:rFonts w:ascii="Times New Roman" w:eastAsia="Times New Roman" w:hAnsi="Times New Roman" w:cs="Times New Roman"/>
          <w:b/>
          <w:sz w:val="24"/>
        </w:rPr>
        <w:t>ARTICLE 14a — IMPLEMENTATION OF ACTION TASKS BY INTERNATIONAL PARTNERS</w:t>
      </w:r>
    </w:p>
    <w:p w:rsidR="00EF26AC" w:rsidRDefault="00BE77F0">
      <w:pPr>
        <w:spacing w:after="325" w:line="260" w:lineRule="auto"/>
        <w:ind w:left="-5" w:hanging="10"/>
        <w:jc w:val="both"/>
      </w:pPr>
      <w:r>
        <w:rPr>
          <w:rFonts w:ascii="Times New Roman" w:eastAsia="Times New Roman" w:hAnsi="Times New Roman" w:cs="Times New Roman"/>
          <w:sz w:val="24"/>
        </w:rPr>
        <w:t>Not applicable</w:t>
      </w:r>
    </w:p>
    <w:p w:rsidR="00EF26AC" w:rsidRDefault="00BE77F0">
      <w:pPr>
        <w:spacing w:after="270" w:line="260" w:lineRule="auto"/>
        <w:ind w:left="-5" w:right="17" w:hanging="10"/>
        <w:jc w:val="both"/>
      </w:pPr>
      <w:r>
        <w:rPr>
          <w:rFonts w:ascii="Times New Roman" w:eastAsia="Times New Roman" w:hAnsi="Times New Roman" w:cs="Times New Roman"/>
          <w:b/>
          <w:sz w:val="24"/>
        </w:rPr>
        <w:t>ARTICLE 15 — FINANCIAL SUPPORT TO THIRD PARTIES</w:t>
      </w:r>
    </w:p>
    <w:p w:rsidR="00EF26AC" w:rsidRDefault="00BE77F0">
      <w:pPr>
        <w:spacing w:after="217" w:line="260" w:lineRule="auto"/>
        <w:ind w:left="-5" w:right="17" w:hanging="10"/>
        <w:jc w:val="both"/>
      </w:pPr>
      <w:r>
        <w:rPr>
          <w:rFonts w:ascii="Times New Roman" w:eastAsia="Times New Roman" w:hAnsi="Times New Roman" w:cs="Times New Roman"/>
          <w:b/>
          <w:sz w:val="24"/>
        </w:rPr>
        <w:t>15.1 Rules for providing financial support to third parties</w:t>
      </w:r>
    </w:p>
    <w:p w:rsidR="00EF26AC" w:rsidRDefault="00BE77F0">
      <w:pPr>
        <w:spacing w:after="269" w:line="260" w:lineRule="auto"/>
        <w:ind w:left="-5" w:hanging="10"/>
        <w:jc w:val="both"/>
      </w:pPr>
      <w:r>
        <w:rPr>
          <w:rFonts w:ascii="Times New Roman" w:eastAsia="Times New Roman" w:hAnsi="Times New Roman" w:cs="Times New Roman"/>
          <w:sz w:val="24"/>
        </w:rPr>
        <w:t>Not applicable</w:t>
      </w:r>
    </w:p>
    <w:p w:rsidR="00EF26AC" w:rsidRDefault="00BE77F0">
      <w:pPr>
        <w:spacing w:after="217" w:line="260" w:lineRule="auto"/>
        <w:ind w:left="-5" w:right="17" w:hanging="10"/>
        <w:jc w:val="both"/>
      </w:pPr>
      <w:r>
        <w:rPr>
          <w:rFonts w:ascii="Times New Roman" w:eastAsia="Times New Roman" w:hAnsi="Times New Roman" w:cs="Times New Roman"/>
          <w:b/>
          <w:sz w:val="24"/>
        </w:rPr>
        <w:t>15.2 Financial support in the form of prizes</w:t>
      </w:r>
    </w:p>
    <w:p w:rsidR="00EF26AC" w:rsidRDefault="00BE77F0">
      <w:pPr>
        <w:spacing w:after="269" w:line="260" w:lineRule="auto"/>
        <w:ind w:left="-5" w:hanging="10"/>
        <w:jc w:val="both"/>
      </w:pPr>
      <w:r>
        <w:rPr>
          <w:rFonts w:ascii="Times New Roman" w:eastAsia="Times New Roman" w:hAnsi="Times New Roman" w:cs="Times New Roman"/>
          <w:sz w:val="24"/>
        </w:rPr>
        <w:t>Not applicable</w:t>
      </w:r>
    </w:p>
    <w:p w:rsidR="00EF26AC" w:rsidRDefault="00BE77F0">
      <w:pPr>
        <w:spacing w:after="217" w:line="260" w:lineRule="auto"/>
        <w:ind w:left="-5" w:right="17" w:hanging="10"/>
        <w:jc w:val="both"/>
      </w:pPr>
      <w:r>
        <w:rPr>
          <w:rFonts w:ascii="Times New Roman" w:eastAsia="Times New Roman" w:hAnsi="Times New Roman" w:cs="Times New Roman"/>
          <w:b/>
          <w:sz w:val="24"/>
        </w:rPr>
        <w:t>15.3 Consequences of non-compliance</w:t>
      </w:r>
    </w:p>
    <w:p w:rsidR="00EF26AC" w:rsidRDefault="00BE77F0">
      <w:pPr>
        <w:spacing w:after="325" w:line="260" w:lineRule="auto"/>
        <w:ind w:left="-5" w:hanging="10"/>
        <w:jc w:val="both"/>
      </w:pPr>
      <w:r>
        <w:rPr>
          <w:rFonts w:ascii="Times New Roman" w:eastAsia="Times New Roman" w:hAnsi="Times New Roman" w:cs="Times New Roman"/>
          <w:sz w:val="24"/>
        </w:rPr>
        <w:t>Not applicable</w:t>
      </w:r>
    </w:p>
    <w:p w:rsidR="00EF26AC" w:rsidRDefault="00BE77F0">
      <w:pPr>
        <w:spacing w:after="0" w:line="260" w:lineRule="auto"/>
        <w:ind w:left="-5" w:right="17" w:hanging="10"/>
        <w:jc w:val="both"/>
      </w:pPr>
      <w:r>
        <w:rPr>
          <w:rFonts w:ascii="Times New Roman" w:eastAsia="Times New Roman" w:hAnsi="Times New Roman" w:cs="Times New Roman"/>
          <w:b/>
          <w:sz w:val="24"/>
        </w:rPr>
        <w:t>ARTICLE 16 — PROVISION OF TRANS-NATIONAL OR VIRTUAL ACCESS TO</w:t>
      </w:r>
    </w:p>
    <w:p w:rsidR="00EF26AC" w:rsidRDefault="00BE77F0">
      <w:pPr>
        <w:spacing w:after="270" w:line="260" w:lineRule="auto"/>
        <w:ind w:left="1711" w:right="17" w:hanging="10"/>
        <w:jc w:val="both"/>
      </w:pPr>
      <w:r>
        <w:rPr>
          <w:rFonts w:ascii="Times New Roman" w:eastAsia="Times New Roman" w:hAnsi="Times New Roman" w:cs="Times New Roman"/>
          <w:b/>
          <w:sz w:val="24"/>
        </w:rPr>
        <w:t>RESEARCH INFRASTRUCTURE</w:t>
      </w:r>
    </w:p>
    <w:p w:rsidR="00EF26AC" w:rsidRDefault="00BE77F0">
      <w:pPr>
        <w:spacing w:after="217" w:line="260" w:lineRule="auto"/>
        <w:ind w:left="-5" w:right="17" w:hanging="10"/>
        <w:jc w:val="both"/>
      </w:pPr>
      <w:r>
        <w:rPr>
          <w:rFonts w:ascii="Times New Roman" w:eastAsia="Times New Roman" w:hAnsi="Times New Roman" w:cs="Times New Roman"/>
          <w:b/>
          <w:sz w:val="24"/>
        </w:rPr>
        <w:t>16.1 Rules for providing trans-national access to research infrastructure</w:t>
      </w:r>
    </w:p>
    <w:p w:rsidR="00EF26AC" w:rsidRDefault="00BE77F0">
      <w:pPr>
        <w:spacing w:after="269" w:line="260" w:lineRule="auto"/>
        <w:ind w:left="-5" w:hanging="10"/>
        <w:jc w:val="both"/>
      </w:pPr>
      <w:r>
        <w:rPr>
          <w:rFonts w:ascii="Times New Roman" w:eastAsia="Times New Roman" w:hAnsi="Times New Roman" w:cs="Times New Roman"/>
          <w:sz w:val="24"/>
        </w:rPr>
        <w:t>Not applicable</w:t>
      </w:r>
    </w:p>
    <w:p w:rsidR="00EF26AC" w:rsidRDefault="00BE77F0">
      <w:pPr>
        <w:spacing w:after="217" w:line="260" w:lineRule="auto"/>
        <w:ind w:left="-5" w:right="17" w:hanging="10"/>
        <w:jc w:val="both"/>
      </w:pPr>
      <w:r>
        <w:rPr>
          <w:rFonts w:ascii="Times New Roman" w:eastAsia="Times New Roman" w:hAnsi="Times New Roman" w:cs="Times New Roman"/>
          <w:b/>
          <w:sz w:val="24"/>
        </w:rPr>
        <w:t>16.2 Rules for providing virtual access to research infrastructure</w:t>
      </w:r>
    </w:p>
    <w:p w:rsidR="00EF26AC" w:rsidRDefault="00BE77F0">
      <w:pPr>
        <w:spacing w:after="269" w:line="260" w:lineRule="auto"/>
        <w:ind w:left="-5" w:hanging="10"/>
        <w:jc w:val="both"/>
      </w:pPr>
      <w:r>
        <w:rPr>
          <w:rFonts w:ascii="Times New Roman" w:eastAsia="Times New Roman" w:hAnsi="Times New Roman" w:cs="Times New Roman"/>
          <w:sz w:val="24"/>
        </w:rPr>
        <w:t>Not applicable</w:t>
      </w:r>
    </w:p>
    <w:p w:rsidR="00EF26AC" w:rsidRDefault="00BE77F0">
      <w:pPr>
        <w:spacing w:after="217" w:line="260" w:lineRule="auto"/>
        <w:ind w:left="-5" w:right="17" w:hanging="10"/>
        <w:jc w:val="both"/>
      </w:pPr>
      <w:r>
        <w:rPr>
          <w:rFonts w:ascii="Times New Roman" w:eastAsia="Times New Roman" w:hAnsi="Times New Roman" w:cs="Times New Roman"/>
          <w:b/>
          <w:sz w:val="24"/>
        </w:rPr>
        <w:t>16.3 Consequences of non-compliance</w:t>
      </w:r>
    </w:p>
    <w:p w:rsidR="00EF26AC" w:rsidRDefault="00BE77F0">
      <w:pPr>
        <w:spacing w:after="439" w:line="260" w:lineRule="auto"/>
        <w:ind w:left="-5" w:hanging="10"/>
        <w:jc w:val="both"/>
      </w:pPr>
      <w:r>
        <w:rPr>
          <w:rFonts w:ascii="Times New Roman" w:eastAsia="Times New Roman" w:hAnsi="Times New Roman" w:cs="Times New Roman"/>
          <w:sz w:val="24"/>
        </w:rPr>
        <w:t>Not applicable</w:t>
      </w:r>
    </w:p>
    <w:p w:rsidR="00EF26AC" w:rsidRDefault="00BE77F0">
      <w:pPr>
        <w:spacing w:after="0" w:line="260" w:lineRule="auto"/>
        <w:ind w:left="-5" w:right="41" w:hanging="10"/>
      </w:pPr>
      <w:r>
        <w:rPr>
          <w:rFonts w:ascii="Times New Roman" w:eastAsia="Times New Roman" w:hAnsi="Times New Roman" w:cs="Times New Roman"/>
          <w:b/>
          <w:sz w:val="24"/>
          <w:u w:val="single" w:color="000000"/>
        </w:rPr>
        <w:t>SECTION 2 RIGHTS AND OBLIGATIONS RELATED TO THE GRANT</w:t>
      </w:r>
    </w:p>
    <w:p w:rsidR="00EF26AC" w:rsidRDefault="00BE77F0">
      <w:pPr>
        <w:spacing w:after="328" w:line="260" w:lineRule="auto"/>
        <w:ind w:left="1427" w:right="41" w:hanging="10"/>
      </w:pPr>
      <w:r>
        <w:rPr>
          <w:rFonts w:ascii="Times New Roman" w:eastAsia="Times New Roman" w:hAnsi="Times New Roman" w:cs="Times New Roman"/>
          <w:b/>
          <w:sz w:val="24"/>
          <w:u w:val="single" w:color="000000"/>
        </w:rPr>
        <w:t>ADMINISTRATION</w:t>
      </w:r>
    </w:p>
    <w:p w:rsidR="00EF26AC" w:rsidRDefault="00BE77F0">
      <w:pPr>
        <w:spacing w:after="270" w:line="260" w:lineRule="auto"/>
        <w:ind w:left="-5" w:right="17" w:hanging="10"/>
        <w:jc w:val="both"/>
      </w:pPr>
      <w:r>
        <w:rPr>
          <w:rFonts w:ascii="Times New Roman" w:eastAsia="Times New Roman" w:hAnsi="Times New Roman" w:cs="Times New Roman"/>
          <w:b/>
          <w:sz w:val="24"/>
        </w:rPr>
        <w:t>ARTICLE 17 — GENERAL OBLIGATION TO INFORM</w:t>
      </w:r>
    </w:p>
    <w:p w:rsidR="00EF26AC" w:rsidRDefault="00BE77F0">
      <w:pPr>
        <w:spacing w:after="217" w:line="260" w:lineRule="auto"/>
        <w:ind w:left="-5" w:right="17" w:hanging="10"/>
        <w:jc w:val="both"/>
      </w:pPr>
      <w:r>
        <w:rPr>
          <w:rFonts w:ascii="Times New Roman" w:eastAsia="Times New Roman" w:hAnsi="Times New Roman" w:cs="Times New Roman"/>
          <w:b/>
          <w:sz w:val="24"/>
        </w:rPr>
        <w:t>17.1 General obligation to provide information upon request</w:t>
      </w:r>
    </w:p>
    <w:p w:rsidR="00EF26AC" w:rsidRDefault="00BE77F0">
      <w:pPr>
        <w:spacing w:after="270" w:line="260" w:lineRule="auto"/>
        <w:ind w:left="-5" w:hanging="10"/>
        <w:jc w:val="both"/>
      </w:pPr>
      <w:r>
        <w:rPr>
          <w:rFonts w:ascii="Times New Roman" w:eastAsia="Times New Roman" w:hAnsi="Times New Roman" w:cs="Times New Roman"/>
          <w:sz w:val="24"/>
        </w:rPr>
        <w:t>The beneficiaries must provide — during implementation of the action or afterwards and in accordance with Article 41.2 — any information requested in order to verify eligibility of the costs, proper implementation of the action and compliance with any other obligation under the Agreement.</w:t>
      </w:r>
    </w:p>
    <w:p w:rsidR="00EF26AC" w:rsidRDefault="00BE77F0">
      <w:pPr>
        <w:spacing w:after="217" w:line="260" w:lineRule="auto"/>
        <w:ind w:left="665" w:right="17" w:hanging="680"/>
        <w:jc w:val="both"/>
      </w:pPr>
      <w:r>
        <w:rPr>
          <w:rFonts w:ascii="Times New Roman" w:eastAsia="Times New Roman" w:hAnsi="Times New Roman" w:cs="Times New Roman"/>
          <w:b/>
          <w:sz w:val="24"/>
        </w:rPr>
        <w:t>17.2 Obligation to keep information up to date and to inform about events and circumstances likely to affect the Agreement</w:t>
      </w:r>
    </w:p>
    <w:p w:rsidR="00EF26AC" w:rsidRDefault="00BE77F0">
      <w:pPr>
        <w:spacing w:after="217" w:line="260" w:lineRule="auto"/>
        <w:ind w:left="-5" w:hanging="10"/>
        <w:jc w:val="both"/>
      </w:pPr>
      <w:r>
        <w:rPr>
          <w:rFonts w:ascii="Times New Roman" w:eastAsia="Times New Roman" w:hAnsi="Times New Roman" w:cs="Times New Roman"/>
          <w:sz w:val="24"/>
        </w:rPr>
        <w:t>Each beneficiary must keep information stored in the Participant Portal Beneficiary Register (via the electronic exchange system; see Article 52) up to date, in particular, its name, address, legal representatives, legal form and organisation type.</w:t>
      </w:r>
    </w:p>
    <w:p w:rsidR="00EF26AC" w:rsidRDefault="00BE77F0">
      <w:pPr>
        <w:spacing w:after="245" w:line="260" w:lineRule="auto"/>
        <w:ind w:left="-5" w:hanging="10"/>
        <w:jc w:val="both"/>
      </w:pPr>
      <w:r>
        <w:rPr>
          <w:rFonts w:ascii="Times New Roman" w:eastAsia="Times New Roman" w:hAnsi="Times New Roman" w:cs="Times New Roman"/>
          <w:sz w:val="24"/>
        </w:rPr>
        <w:t>Each beneficiary must immediately inform the coordinator — which must immediately inform the Agency and the other beneficiaries — of any of the following:</w:t>
      </w:r>
    </w:p>
    <w:p w:rsidR="00EF26AC" w:rsidRDefault="00BE77F0">
      <w:pPr>
        <w:numPr>
          <w:ilvl w:val="0"/>
          <w:numId w:val="32"/>
        </w:numPr>
        <w:spacing w:after="244" w:line="260" w:lineRule="auto"/>
        <w:ind w:hanging="360"/>
        <w:jc w:val="both"/>
      </w:pPr>
      <w:r>
        <w:rPr>
          <w:rFonts w:ascii="Times New Roman" w:eastAsia="Times New Roman" w:hAnsi="Times New Roman" w:cs="Times New Roman"/>
          <w:b/>
          <w:sz w:val="24"/>
        </w:rPr>
        <w:t>events</w:t>
      </w:r>
      <w:r>
        <w:rPr>
          <w:rFonts w:ascii="Times New Roman" w:eastAsia="Times New Roman" w:hAnsi="Times New Roman" w:cs="Times New Roman"/>
          <w:sz w:val="24"/>
        </w:rPr>
        <w:t xml:space="preserve"> which are likely to affect significantly or delay the implementation of the action or the EU's financial interests, in particular:</w:t>
      </w:r>
    </w:p>
    <w:p w:rsidR="00EF26AC" w:rsidRDefault="00BE77F0">
      <w:pPr>
        <w:tabs>
          <w:tab w:val="center" w:pos="930"/>
          <w:tab w:val="center" w:pos="4970"/>
        </w:tabs>
        <w:spacing w:after="251"/>
      </w:pPr>
      <w:r>
        <w:tab/>
      </w:r>
      <w:r>
        <w:rPr>
          <w:rFonts w:ascii="Times New Roman" w:eastAsia="Times New Roman" w:hAnsi="Times New Roman" w:cs="Times New Roman"/>
          <w:sz w:val="24"/>
        </w:rPr>
        <w:t>(i)</w:t>
      </w:r>
      <w:r>
        <w:rPr>
          <w:rFonts w:ascii="Times New Roman" w:eastAsia="Times New Roman" w:hAnsi="Times New Roman" w:cs="Times New Roman"/>
          <w:sz w:val="24"/>
        </w:rPr>
        <w:tab/>
        <w:t>changes in its legal, financial, technical, organisational or ownership situation</w:t>
      </w:r>
    </w:p>
    <w:p w:rsidR="00EF26AC" w:rsidRDefault="00BE77F0">
      <w:pPr>
        <w:numPr>
          <w:ilvl w:val="0"/>
          <w:numId w:val="32"/>
        </w:numPr>
        <w:spacing w:after="250" w:line="260" w:lineRule="auto"/>
        <w:ind w:hanging="360"/>
        <w:jc w:val="both"/>
      </w:pPr>
      <w:r>
        <w:rPr>
          <w:rFonts w:ascii="Times New Roman" w:eastAsia="Times New Roman" w:hAnsi="Times New Roman" w:cs="Times New Roman"/>
          <w:b/>
          <w:sz w:val="24"/>
        </w:rPr>
        <w:t>circumstances</w:t>
      </w:r>
      <w:r>
        <w:rPr>
          <w:rFonts w:ascii="Times New Roman" w:eastAsia="Times New Roman" w:hAnsi="Times New Roman" w:cs="Times New Roman"/>
          <w:sz w:val="24"/>
        </w:rPr>
        <w:t xml:space="preserve"> affecting:</w:t>
      </w:r>
    </w:p>
    <w:p w:rsidR="00EF26AC" w:rsidRDefault="00BE77F0">
      <w:pPr>
        <w:numPr>
          <w:ilvl w:val="2"/>
          <w:numId w:val="33"/>
        </w:numPr>
        <w:spacing w:after="250" w:line="260" w:lineRule="auto"/>
        <w:ind w:hanging="493"/>
        <w:jc w:val="both"/>
      </w:pPr>
      <w:r>
        <w:rPr>
          <w:rFonts w:ascii="Times New Roman" w:eastAsia="Times New Roman" w:hAnsi="Times New Roman" w:cs="Times New Roman"/>
          <w:sz w:val="24"/>
        </w:rPr>
        <w:t>the decision to award the grant or</w:t>
      </w:r>
    </w:p>
    <w:p w:rsidR="00EF26AC" w:rsidRDefault="00BE77F0">
      <w:pPr>
        <w:numPr>
          <w:ilvl w:val="2"/>
          <w:numId w:val="33"/>
        </w:numPr>
        <w:spacing w:after="275" w:line="260" w:lineRule="auto"/>
        <w:ind w:hanging="493"/>
        <w:jc w:val="both"/>
      </w:pPr>
      <w:r>
        <w:rPr>
          <w:rFonts w:ascii="Times New Roman" w:eastAsia="Times New Roman" w:hAnsi="Times New Roman" w:cs="Times New Roman"/>
          <w:sz w:val="24"/>
        </w:rPr>
        <w:t>compliance with requirements under the Agreement.</w:t>
      </w:r>
    </w:p>
    <w:p w:rsidR="00EF26AC" w:rsidRDefault="00BE77F0">
      <w:pPr>
        <w:spacing w:after="217" w:line="260" w:lineRule="auto"/>
        <w:ind w:left="-5" w:right="17" w:hanging="10"/>
        <w:jc w:val="both"/>
      </w:pPr>
      <w:r>
        <w:rPr>
          <w:rFonts w:ascii="Times New Roman" w:eastAsia="Times New Roman" w:hAnsi="Times New Roman" w:cs="Times New Roman"/>
          <w:b/>
          <w:sz w:val="24"/>
        </w:rPr>
        <w:t>17.3 Consequences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grant may be reduced (see Article 43).</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18 — KEEPING RECORDS — SUPPORTING DOCUMENTATION</w:t>
      </w:r>
    </w:p>
    <w:p w:rsidR="00EF26AC" w:rsidRDefault="00BE77F0">
      <w:pPr>
        <w:spacing w:after="217" w:line="260" w:lineRule="auto"/>
        <w:ind w:left="-5" w:right="17" w:hanging="10"/>
        <w:jc w:val="both"/>
      </w:pPr>
      <w:r>
        <w:rPr>
          <w:rFonts w:ascii="Times New Roman" w:eastAsia="Times New Roman" w:hAnsi="Times New Roman" w:cs="Times New Roman"/>
          <w:b/>
          <w:sz w:val="24"/>
        </w:rPr>
        <w:t>18.1 Obligation to keep records and other supporting documentation</w:t>
      </w:r>
    </w:p>
    <w:p w:rsidR="00EF26AC" w:rsidRDefault="00BE77F0">
      <w:pPr>
        <w:spacing w:after="217" w:line="260" w:lineRule="auto"/>
        <w:ind w:left="-5" w:hanging="10"/>
        <w:jc w:val="both"/>
      </w:pPr>
      <w:r>
        <w:rPr>
          <w:rFonts w:ascii="Times New Roman" w:eastAsia="Times New Roman" w:hAnsi="Times New Roman" w:cs="Times New Roman"/>
          <w:sz w:val="24"/>
        </w:rPr>
        <w:t>The beneficiaries must — for a period of five years after the payment of the balance — keep records and other supporting documentation in order to prove the proper implementation of the action and the costs they declare as eligible.</w:t>
      </w:r>
    </w:p>
    <w:p w:rsidR="00EF26AC" w:rsidRDefault="00BE77F0">
      <w:pPr>
        <w:spacing w:after="217" w:line="260" w:lineRule="auto"/>
        <w:ind w:left="-5" w:hanging="10"/>
        <w:jc w:val="both"/>
      </w:pPr>
      <w:r>
        <w:rPr>
          <w:rFonts w:ascii="Times New Roman" w:eastAsia="Times New Roman" w:hAnsi="Times New Roman" w:cs="Times New Roman"/>
          <w:sz w:val="24"/>
        </w:rPr>
        <w:t>They must make them available upon request (see Article 17) or in the context of checks, reviews, audits or investigations (see Article 22).</w:t>
      </w:r>
    </w:p>
    <w:p w:rsidR="00EF26AC" w:rsidRDefault="00BE77F0">
      <w:pPr>
        <w:spacing w:after="217" w:line="260" w:lineRule="auto"/>
        <w:ind w:left="-5" w:hanging="10"/>
        <w:jc w:val="both"/>
      </w:pPr>
      <w:r>
        <w:rPr>
          <w:rFonts w:ascii="Times New Roman" w:eastAsia="Times New Roman" w:hAnsi="Times New Roman" w:cs="Times New Roman"/>
          <w:sz w:val="24"/>
        </w:rPr>
        <w:t>If there are on-going checks, reviews, audits, investigations, litigation or other pursuits of claims under the Agreement (including the extension of findings; see Article 22), the beneficiaries must keep the records and other supporting documentation until the end of these procedures.</w:t>
      </w:r>
    </w:p>
    <w:p w:rsidR="00EF26AC" w:rsidRDefault="00BE77F0">
      <w:pPr>
        <w:spacing w:after="217" w:line="260" w:lineRule="auto"/>
        <w:ind w:left="-5" w:hanging="10"/>
        <w:jc w:val="both"/>
      </w:pPr>
      <w:r>
        <w:rPr>
          <w:rFonts w:ascii="Times New Roman" w:eastAsia="Times New Roman" w:hAnsi="Times New Roman" w:cs="Times New Roman"/>
          <w:sz w:val="24"/>
        </w:rPr>
        <w:t>The beneficiaries must keep the original documents. Digital and digitalised documents are considered originals if they are authorised by the applicable national law. The Agency may accept non-original documents if it considers that they offer a comparable level of assurance.</w:t>
      </w:r>
    </w:p>
    <w:p w:rsidR="00EF26AC" w:rsidRDefault="00BE77F0">
      <w:pPr>
        <w:spacing w:after="217" w:line="260" w:lineRule="auto"/>
        <w:ind w:left="552" w:right="17" w:hanging="567"/>
        <w:jc w:val="both"/>
      </w:pPr>
      <w:r>
        <w:rPr>
          <w:rFonts w:ascii="Times New Roman" w:eastAsia="Times New Roman" w:hAnsi="Times New Roman" w:cs="Times New Roman"/>
          <w:b/>
          <w:sz w:val="24"/>
        </w:rPr>
        <w:t>18.1.1 Records and other supporting documentation on the scientific and technical implementation</w:t>
      </w:r>
    </w:p>
    <w:p w:rsidR="00EF26AC" w:rsidRDefault="00BE77F0">
      <w:pPr>
        <w:spacing w:after="217" w:line="260" w:lineRule="auto"/>
        <w:ind w:left="-5" w:hanging="10"/>
        <w:jc w:val="both"/>
      </w:pPr>
      <w:r>
        <w:rPr>
          <w:rFonts w:ascii="Times New Roman" w:eastAsia="Times New Roman" w:hAnsi="Times New Roman" w:cs="Times New Roman"/>
          <w:sz w:val="24"/>
        </w:rPr>
        <w:t>The beneficiaries must keep records and other supporting documentation on scientific and technical implementation of the action in line with the accepted standards in the respective field.</w:t>
      </w:r>
    </w:p>
    <w:p w:rsidR="00EF26AC" w:rsidRDefault="00BE77F0">
      <w:pPr>
        <w:spacing w:after="217" w:line="260" w:lineRule="auto"/>
        <w:ind w:left="-5" w:right="17" w:hanging="10"/>
        <w:jc w:val="both"/>
      </w:pPr>
      <w:r>
        <w:rPr>
          <w:rFonts w:ascii="Times New Roman" w:eastAsia="Times New Roman" w:hAnsi="Times New Roman" w:cs="Times New Roman"/>
          <w:b/>
          <w:sz w:val="24"/>
        </w:rPr>
        <w:t>18.1.2 Records and other documentation to support the costs declared</w:t>
      </w:r>
    </w:p>
    <w:p w:rsidR="00EF26AC" w:rsidRDefault="00BE77F0">
      <w:pPr>
        <w:spacing w:after="245" w:line="260" w:lineRule="auto"/>
        <w:ind w:left="-5" w:hanging="10"/>
        <w:jc w:val="both"/>
      </w:pPr>
      <w:r>
        <w:rPr>
          <w:rFonts w:ascii="Times New Roman" w:eastAsia="Times New Roman" w:hAnsi="Times New Roman" w:cs="Times New Roman"/>
          <w:sz w:val="24"/>
        </w:rPr>
        <w:t>The beneficiaries must keep the records and documentation supporting the costs declared, in particular the following:</w:t>
      </w:r>
    </w:p>
    <w:p w:rsidR="00EF26AC" w:rsidRDefault="00BE77F0">
      <w:pPr>
        <w:numPr>
          <w:ilvl w:val="0"/>
          <w:numId w:val="34"/>
        </w:numPr>
        <w:spacing w:after="245" w:line="260" w:lineRule="auto"/>
        <w:ind w:hanging="360"/>
        <w:jc w:val="both"/>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actual costs</w:t>
      </w:r>
      <w:r>
        <w:rPr>
          <w:rFonts w:ascii="Times New Roman" w:eastAsia="Times New Roman" w:hAnsi="Times New Roman" w:cs="Times New Roman"/>
          <w:sz w:val="24"/>
        </w:rPr>
        <w:t>: adequate records and other supporting documentation to prove the costs declared, such as contracts, subcontracts, invoices and accounting records. In addition, the beneficiaries' usual cost accounting practices and internal control procedures must enable direct reconciliation between the amounts declared, the amounts recorded in their accounts and the amounts stated in the supporting documentation;</w:t>
      </w:r>
    </w:p>
    <w:p w:rsidR="00EF26AC" w:rsidRDefault="00BE77F0">
      <w:pPr>
        <w:numPr>
          <w:ilvl w:val="0"/>
          <w:numId w:val="34"/>
        </w:numPr>
        <w:spacing w:after="217" w:line="260" w:lineRule="auto"/>
        <w:ind w:hanging="360"/>
        <w:jc w:val="both"/>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unit costs</w:t>
      </w:r>
      <w:r>
        <w:rPr>
          <w:rFonts w:ascii="Times New Roman" w:eastAsia="Times New Roman" w:hAnsi="Times New Roman" w:cs="Times New Roman"/>
          <w:sz w:val="24"/>
        </w:rPr>
        <w:t>: adequate records and other supporting documentation to prove the number of units declared. Beneficiaries do not need to identify the actual eligible costs covered or to keep or provide supporting documentation (such as accounting statements) to prove the amount per unit.</w:t>
      </w:r>
    </w:p>
    <w:p w:rsidR="00EF26AC" w:rsidRDefault="00BE77F0">
      <w:pPr>
        <w:spacing w:after="217" w:line="260" w:lineRule="auto"/>
        <w:ind w:left="653" w:hanging="10"/>
        <w:jc w:val="both"/>
      </w:pPr>
      <w:r>
        <w:rPr>
          <w:rFonts w:ascii="Times New Roman" w:eastAsia="Times New Roman" w:hAnsi="Times New Roman" w:cs="Times New Roman"/>
          <w:sz w:val="24"/>
        </w:rPr>
        <w:t xml:space="preserve">In addition, </w:t>
      </w:r>
      <w:r>
        <w:rPr>
          <w:rFonts w:ascii="Times New Roman" w:eastAsia="Times New Roman" w:hAnsi="Times New Roman" w:cs="Times New Roman"/>
          <w:b/>
          <w:sz w:val="24"/>
        </w:rPr>
        <w:t>for unit costs calculated in accordance with the beneficiary's usual cost accounting practices</w:t>
      </w:r>
      <w:r>
        <w:rPr>
          <w:rFonts w:ascii="Times New Roman" w:eastAsia="Times New Roman" w:hAnsi="Times New Roman" w:cs="Times New Roman"/>
          <w:sz w:val="24"/>
        </w:rPr>
        <w:t>, the beneficiaries must keep adequate records and documentation to prove that the cost accounting practices used comply with the conditions set out in Article 6.2.</w:t>
      </w:r>
    </w:p>
    <w:p w:rsidR="00EF26AC" w:rsidRDefault="00BE77F0">
      <w:pPr>
        <w:spacing w:after="245" w:line="260" w:lineRule="auto"/>
        <w:ind w:left="653" w:hanging="10"/>
        <w:jc w:val="both"/>
      </w:pPr>
      <w:r>
        <w:rPr>
          <w:rFonts w:ascii="Times New Roman" w:eastAsia="Times New Roman" w:hAnsi="Times New Roman" w:cs="Times New Roman"/>
          <w:sz w:val="24"/>
        </w:rPr>
        <w:t>The beneficiaries may submit to the Commission, for approval, a certificate (drawn up in accordance with Annex 6) stating that their usual cost accounting practices comply with these conditions (‘</w:t>
      </w:r>
      <w:r>
        <w:rPr>
          <w:rFonts w:ascii="Times New Roman" w:eastAsia="Times New Roman" w:hAnsi="Times New Roman" w:cs="Times New Roman"/>
          <w:b/>
          <w:sz w:val="24"/>
        </w:rPr>
        <w:t>certificate on the methodology</w:t>
      </w:r>
      <w:r>
        <w:rPr>
          <w:rFonts w:ascii="Times New Roman" w:eastAsia="Times New Roman" w:hAnsi="Times New Roman" w:cs="Times New Roman"/>
          <w:sz w:val="24"/>
        </w:rPr>
        <w:t>’). If the certificate is approved, costs declared in line with this methodology will not be challenged subsequently, unless the beneficiaries have concealed information for the purpose of the approval.</w:t>
      </w:r>
    </w:p>
    <w:p w:rsidR="00EF26AC" w:rsidRDefault="00BE77F0">
      <w:pPr>
        <w:numPr>
          <w:ilvl w:val="0"/>
          <w:numId w:val="34"/>
        </w:numPr>
        <w:spacing w:after="217" w:line="260" w:lineRule="auto"/>
        <w:ind w:hanging="360"/>
        <w:jc w:val="both"/>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flat-rate costs</w:t>
      </w:r>
      <w:r>
        <w:rPr>
          <w:rFonts w:ascii="Times New Roman" w:eastAsia="Times New Roman" w:hAnsi="Times New Roman" w:cs="Times New Roman"/>
          <w:sz w:val="24"/>
        </w:rPr>
        <w:t>: adequate records and other supporting documentation to prove the eligibility of the costs to which the flat-rate is applied. The beneficiaries do not need to identify the costs covered or provide supporting documentation (such as accounting statements) to prove the amount declared at a flat-rate.</w:t>
      </w:r>
    </w:p>
    <w:p w:rsidR="00EF26AC" w:rsidRDefault="00BE77F0">
      <w:pPr>
        <w:spacing w:after="217" w:line="260" w:lineRule="auto"/>
        <w:ind w:left="-5" w:hanging="10"/>
        <w:jc w:val="both"/>
      </w:pPr>
      <w:r>
        <w:rPr>
          <w:rFonts w:ascii="Times New Roman" w:eastAsia="Times New Roman" w:hAnsi="Times New Roman" w:cs="Times New Roman"/>
          <w:sz w:val="24"/>
        </w:rPr>
        <w:t xml:space="preserve">In addition, for </w:t>
      </w:r>
      <w:r>
        <w:rPr>
          <w:rFonts w:ascii="Times New Roman" w:eastAsia="Times New Roman" w:hAnsi="Times New Roman" w:cs="Times New Roman"/>
          <w:b/>
          <w:sz w:val="24"/>
        </w:rPr>
        <w:t>personnel costs</w:t>
      </w:r>
      <w:r>
        <w:rPr>
          <w:rFonts w:ascii="Times New Roman" w:eastAsia="Times New Roman" w:hAnsi="Times New Roman" w:cs="Times New Roman"/>
          <w:sz w:val="24"/>
        </w:rPr>
        <w:t xml:space="preserve"> (declared as actual costs or on the basis of unit costs), the beneficiaries must keep </w:t>
      </w:r>
      <w:r>
        <w:rPr>
          <w:rFonts w:ascii="Times New Roman" w:eastAsia="Times New Roman" w:hAnsi="Times New Roman" w:cs="Times New Roman"/>
          <w:b/>
          <w:sz w:val="24"/>
        </w:rPr>
        <w:t>time records</w:t>
      </w:r>
      <w:r>
        <w:rPr>
          <w:rFonts w:ascii="Times New Roman" w:eastAsia="Times New Roman" w:hAnsi="Times New Roman" w:cs="Times New Roman"/>
          <w:sz w:val="24"/>
        </w:rPr>
        <w:t xml:space="preserve"> for the number of hours declared. The time records must be in writing and approved by the persons working on the action and their supervisors, at least monthly. In the absence of reliable time records of the hours worked on the action, the Agency may accept alternative evidence supporting the number of hours declared, if it considers that it offers an adequate level of assurance.</w:t>
      </w:r>
    </w:p>
    <w:p w:rsidR="00EF26AC" w:rsidRDefault="00BE77F0">
      <w:pPr>
        <w:spacing w:after="270" w:line="260" w:lineRule="auto"/>
        <w:ind w:left="-5" w:hanging="10"/>
        <w:jc w:val="both"/>
      </w:pPr>
      <w:r>
        <w:rPr>
          <w:rFonts w:ascii="Times New Roman" w:eastAsia="Times New Roman" w:hAnsi="Times New Roman" w:cs="Times New Roman"/>
          <w:sz w:val="24"/>
        </w:rPr>
        <w:t xml:space="preserve">As an exception, for </w:t>
      </w:r>
      <w:r>
        <w:rPr>
          <w:rFonts w:ascii="Times New Roman" w:eastAsia="Times New Roman" w:hAnsi="Times New Roman" w:cs="Times New Roman"/>
          <w:b/>
          <w:sz w:val="24"/>
        </w:rPr>
        <w:t>persons working exclusively on the action</w:t>
      </w:r>
      <w:r>
        <w:rPr>
          <w:rFonts w:ascii="Times New Roman" w:eastAsia="Times New Roman" w:hAnsi="Times New Roman" w:cs="Times New Roman"/>
          <w:sz w:val="24"/>
        </w:rPr>
        <w:t xml:space="preserve">, there is no need to keep time records, if the beneficiary signs a </w:t>
      </w:r>
      <w:r>
        <w:rPr>
          <w:rFonts w:ascii="Times New Roman" w:eastAsia="Times New Roman" w:hAnsi="Times New Roman" w:cs="Times New Roman"/>
          <w:b/>
          <w:sz w:val="24"/>
        </w:rPr>
        <w:t>declaration</w:t>
      </w:r>
      <w:r>
        <w:rPr>
          <w:rFonts w:ascii="Times New Roman" w:eastAsia="Times New Roman" w:hAnsi="Times New Roman" w:cs="Times New Roman"/>
          <w:sz w:val="24"/>
        </w:rPr>
        <w:t xml:space="preserve"> confirming that the persons concerned have worked exclusively on the action.</w:t>
      </w:r>
    </w:p>
    <w:p w:rsidR="00EF26AC" w:rsidRDefault="00BE77F0">
      <w:pPr>
        <w:spacing w:after="217" w:line="260" w:lineRule="auto"/>
        <w:ind w:left="-5" w:right="17" w:hanging="10"/>
        <w:jc w:val="both"/>
      </w:pPr>
      <w:r>
        <w:rPr>
          <w:rFonts w:ascii="Times New Roman" w:eastAsia="Times New Roman" w:hAnsi="Times New Roman" w:cs="Times New Roman"/>
          <w:b/>
          <w:sz w:val="24"/>
        </w:rPr>
        <w:t>18.2 Consequences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costs insufficiently substantiated will be ineligible (see Article 6) and will be rejected (see Article 42), and the grant may be reduced (see Article 43).</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19 — SUBMISSION OF DELIVERABLES</w:t>
      </w:r>
    </w:p>
    <w:p w:rsidR="00EF26AC" w:rsidRDefault="00BE77F0">
      <w:pPr>
        <w:numPr>
          <w:ilvl w:val="1"/>
          <w:numId w:val="35"/>
        </w:numPr>
        <w:spacing w:after="217" w:line="260" w:lineRule="auto"/>
        <w:ind w:right="17" w:hanging="660"/>
        <w:jc w:val="both"/>
      </w:pPr>
      <w:r>
        <w:rPr>
          <w:rFonts w:ascii="Times New Roman" w:eastAsia="Times New Roman" w:hAnsi="Times New Roman" w:cs="Times New Roman"/>
          <w:b/>
          <w:sz w:val="24"/>
        </w:rPr>
        <w:t>Obligation to submit deliverables</w:t>
      </w:r>
    </w:p>
    <w:p w:rsidR="00EF26AC" w:rsidRDefault="00BE77F0">
      <w:pPr>
        <w:spacing w:after="270" w:line="260" w:lineRule="auto"/>
        <w:ind w:left="-5" w:hanging="10"/>
        <w:jc w:val="both"/>
      </w:pPr>
      <w:r>
        <w:rPr>
          <w:rFonts w:ascii="Times New Roman" w:eastAsia="Times New Roman" w:hAnsi="Times New Roman" w:cs="Times New Roman"/>
          <w:sz w:val="24"/>
        </w:rPr>
        <w:t>The coordinator must submit the ‘</w:t>
      </w:r>
      <w:r>
        <w:rPr>
          <w:rFonts w:ascii="Times New Roman" w:eastAsia="Times New Roman" w:hAnsi="Times New Roman" w:cs="Times New Roman"/>
          <w:b/>
          <w:sz w:val="24"/>
        </w:rPr>
        <w:t>deliverables</w:t>
      </w:r>
      <w:r>
        <w:rPr>
          <w:rFonts w:ascii="Times New Roman" w:eastAsia="Times New Roman" w:hAnsi="Times New Roman" w:cs="Times New Roman"/>
          <w:sz w:val="24"/>
        </w:rPr>
        <w:t>’ identified in Annex 1, in accordance with the timing and conditions set out in it.</w:t>
      </w:r>
    </w:p>
    <w:p w:rsidR="00EF26AC" w:rsidRDefault="00BE77F0">
      <w:pPr>
        <w:numPr>
          <w:ilvl w:val="1"/>
          <w:numId w:val="35"/>
        </w:numPr>
        <w:spacing w:after="217" w:line="260" w:lineRule="auto"/>
        <w:ind w:right="17" w:hanging="660"/>
        <w:jc w:val="both"/>
      </w:pPr>
      <w:r>
        <w:rPr>
          <w:rFonts w:ascii="Times New Roman" w:eastAsia="Times New Roman" w:hAnsi="Times New Roman" w:cs="Times New Roman"/>
          <w:b/>
          <w:sz w:val="24"/>
        </w:rPr>
        <w:t>Consequences of non-compliance</w:t>
      </w:r>
    </w:p>
    <w:p w:rsidR="00EF26AC" w:rsidRDefault="00BE77F0">
      <w:pPr>
        <w:spacing w:after="327" w:line="260" w:lineRule="auto"/>
        <w:ind w:left="-5" w:hanging="10"/>
        <w:jc w:val="both"/>
      </w:pPr>
      <w:r>
        <w:rPr>
          <w:rFonts w:ascii="Times New Roman" w:eastAsia="Times New Roman" w:hAnsi="Times New Roman" w:cs="Times New Roman"/>
          <w:sz w:val="24"/>
        </w:rPr>
        <w:t>If the coordinator breaches any of its obligations under this Article, the Agency may apply any of the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20 — REPORTING — PAYMENT REQUESTS</w:t>
      </w:r>
    </w:p>
    <w:p w:rsidR="00EF26AC" w:rsidRDefault="00BE77F0">
      <w:pPr>
        <w:numPr>
          <w:ilvl w:val="1"/>
          <w:numId w:val="36"/>
        </w:numPr>
        <w:spacing w:after="217" w:line="260" w:lineRule="auto"/>
        <w:ind w:right="17" w:hanging="660"/>
        <w:jc w:val="both"/>
      </w:pPr>
      <w:r>
        <w:rPr>
          <w:rFonts w:ascii="Times New Roman" w:eastAsia="Times New Roman" w:hAnsi="Times New Roman" w:cs="Times New Roman"/>
          <w:b/>
          <w:sz w:val="24"/>
        </w:rPr>
        <w:t>Obligation to submit reports</w:t>
      </w:r>
    </w:p>
    <w:p w:rsidR="00EF26AC" w:rsidRDefault="00BE77F0">
      <w:pPr>
        <w:spacing w:after="270" w:line="260" w:lineRule="auto"/>
        <w:ind w:left="-5" w:hanging="10"/>
        <w:jc w:val="both"/>
      </w:pPr>
      <w:r>
        <w:rPr>
          <w:rFonts w:ascii="Times New Roman" w:eastAsia="Times New Roman" w:hAnsi="Times New Roman" w:cs="Times New Roman"/>
          <w:sz w:val="24"/>
        </w:rPr>
        <w:t>The coordinator must submit to the Agency (see Article 52) the technical and financial reports set out in this Article. These reports include requests for payment and must be drawn up using the forms and templates provided in the electronic exchange system (see Article 52).</w:t>
      </w:r>
    </w:p>
    <w:p w:rsidR="00EF26AC" w:rsidRDefault="00BE77F0">
      <w:pPr>
        <w:numPr>
          <w:ilvl w:val="1"/>
          <w:numId w:val="36"/>
        </w:numPr>
        <w:spacing w:after="217" w:line="260" w:lineRule="auto"/>
        <w:ind w:right="17" w:hanging="660"/>
        <w:jc w:val="both"/>
      </w:pPr>
      <w:r>
        <w:rPr>
          <w:rFonts w:ascii="Times New Roman" w:eastAsia="Times New Roman" w:hAnsi="Times New Roman" w:cs="Times New Roman"/>
          <w:b/>
          <w:sz w:val="24"/>
        </w:rPr>
        <w:t>Reporting periods</w:t>
      </w:r>
    </w:p>
    <w:p w:rsidR="00EF26AC" w:rsidRDefault="00BE77F0">
      <w:pPr>
        <w:spacing w:after="217" w:line="260" w:lineRule="auto"/>
        <w:ind w:left="-5" w:hanging="10"/>
        <w:jc w:val="both"/>
      </w:pPr>
      <w:r>
        <w:rPr>
          <w:rFonts w:ascii="Times New Roman" w:eastAsia="Times New Roman" w:hAnsi="Times New Roman" w:cs="Times New Roman"/>
          <w:sz w:val="24"/>
        </w:rPr>
        <w:t>The action is divided into the following ‘</w:t>
      </w:r>
      <w:r>
        <w:rPr>
          <w:rFonts w:ascii="Times New Roman" w:eastAsia="Times New Roman" w:hAnsi="Times New Roman" w:cs="Times New Roman"/>
          <w:b/>
          <w:sz w:val="24"/>
        </w:rPr>
        <w:t>reporting periods</w:t>
      </w:r>
      <w:r>
        <w:rPr>
          <w:rFonts w:ascii="Times New Roman" w:eastAsia="Times New Roman" w:hAnsi="Times New Roman" w:cs="Times New Roman"/>
          <w:sz w:val="24"/>
        </w:rPr>
        <w:t>’:</w:t>
      </w:r>
    </w:p>
    <w:p w:rsidR="00EF26AC" w:rsidRDefault="00BE77F0">
      <w:pPr>
        <w:numPr>
          <w:ilvl w:val="2"/>
          <w:numId w:val="37"/>
        </w:numPr>
        <w:spacing w:after="23" w:line="260" w:lineRule="auto"/>
        <w:ind w:hanging="360"/>
        <w:jc w:val="both"/>
      </w:pPr>
      <w:r>
        <w:rPr>
          <w:rFonts w:ascii="Times New Roman" w:eastAsia="Times New Roman" w:hAnsi="Times New Roman" w:cs="Times New Roman"/>
          <w:sz w:val="24"/>
        </w:rPr>
        <w:t>RP1: from month 1 to month 18</w:t>
      </w:r>
    </w:p>
    <w:p w:rsidR="00EF26AC" w:rsidRDefault="00BE77F0">
      <w:pPr>
        <w:numPr>
          <w:ilvl w:val="2"/>
          <w:numId w:val="37"/>
        </w:numPr>
        <w:spacing w:after="23" w:line="260" w:lineRule="auto"/>
        <w:ind w:hanging="360"/>
        <w:jc w:val="both"/>
      </w:pPr>
      <w:r>
        <w:rPr>
          <w:rFonts w:ascii="Times New Roman" w:eastAsia="Times New Roman" w:hAnsi="Times New Roman" w:cs="Times New Roman"/>
          <w:sz w:val="24"/>
        </w:rPr>
        <w:t>RP2: from month 19 to month 36</w:t>
      </w:r>
    </w:p>
    <w:p w:rsidR="00EF26AC" w:rsidRDefault="00BE77F0">
      <w:pPr>
        <w:numPr>
          <w:ilvl w:val="2"/>
          <w:numId w:val="37"/>
        </w:numPr>
        <w:spacing w:after="23" w:line="260" w:lineRule="auto"/>
        <w:ind w:hanging="360"/>
        <w:jc w:val="both"/>
      </w:pPr>
      <w:r>
        <w:rPr>
          <w:rFonts w:ascii="Times New Roman" w:eastAsia="Times New Roman" w:hAnsi="Times New Roman" w:cs="Times New Roman"/>
          <w:sz w:val="24"/>
        </w:rPr>
        <w:t>RP3: from month 37 to month 54</w:t>
      </w:r>
    </w:p>
    <w:p w:rsidR="00EF26AC" w:rsidRDefault="00BE77F0">
      <w:pPr>
        <w:numPr>
          <w:ilvl w:val="2"/>
          <w:numId w:val="37"/>
        </w:numPr>
        <w:spacing w:after="275" w:line="260" w:lineRule="auto"/>
        <w:ind w:hanging="360"/>
        <w:jc w:val="both"/>
      </w:pPr>
      <w:r>
        <w:rPr>
          <w:rFonts w:ascii="Times New Roman" w:eastAsia="Times New Roman" w:hAnsi="Times New Roman" w:cs="Times New Roman"/>
          <w:sz w:val="24"/>
        </w:rPr>
        <w:t>RP4: from month 55 to month 60</w:t>
      </w:r>
    </w:p>
    <w:p w:rsidR="00EF26AC" w:rsidRDefault="00BE77F0">
      <w:pPr>
        <w:spacing w:after="217" w:line="260" w:lineRule="auto"/>
        <w:ind w:left="-5" w:right="17" w:hanging="10"/>
        <w:jc w:val="both"/>
      </w:pPr>
      <w:r>
        <w:rPr>
          <w:rFonts w:ascii="Times New Roman" w:eastAsia="Times New Roman" w:hAnsi="Times New Roman" w:cs="Times New Roman"/>
          <w:b/>
          <w:sz w:val="24"/>
        </w:rPr>
        <w:t>20.3 Periodic reports — Requests for interim payments</w:t>
      </w:r>
    </w:p>
    <w:p w:rsidR="00EF26AC" w:rsidRDefault="00BE77F0">
      <w:pPr>
        <w:spacing w:after="217" w:line="260" w:lineRule="auto"/>
        <w:ind w:left="-5" w:hanging="10"/>
        <w:jc w:val="both"/>
      </w:pPr>
      <w:r>
        <w:rPr>
          <w:rFonts w:ascii="Times New Roman" w:eastAsia="Times New Roman" w:hAnsi="Times New Roman" w:cs="Times New Roman"/>
          <w:sz w:val="24"/>
        </w:rPr>
        <w:t>The coordinator must submit a periodic report within 60 days following the end of each reporting period.</w:t>
      </w:r>
    </w:p>
    <w:p w:rsidR="00EF26AC" w:rsidRDefault="00BE77F0">
      <w:pPr>
        <w:spacing w:after="245" w:line="260" w:lineRule="auto"/>
        <w:ind w:left="-5" w:hanging="10"/>
        <w:jc w:val="both"/>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periodic report</w:t>
      </w:r>
      <w:r>
        <w:rPr>
          <w:rFonts w:ascii="Times New Roman" w:eastAsia="Times New Roman" w:hAnsi="Times New Roman" w:cs="Times New Roman"/>
          <w:sz w:val="24"/>
        </w:rPr>
        <w:t xml:space="preserve"> must include the following:</w:t>
      </w:r>
    </w:p>
    <w:p w:rsidR="00EF26AC" w:rsidRDefault="00BE77F0">
      <w:pPr>
        <w:numPr>
          <w:ilvl w:val="0"/>
          <w:numId w:val="38"/>
        </w:numPr>
        <w:spacing w:after="252" w:line="260" w:lineRule="auto"/>
        <w:ind w:right="17" w:hanging="360"/>
        <w:jc w:val="both"/>
      </w:pPr>
      <w:r>
        <w:rPr>
          <w:rFonts w:ascii="Times New Roman" w:eastAsia="Times New Roman" w:hAnsi="Times New Roman" w:cs="Times New Roman"/>
          <w:sz w:val="24"/>
        </w:rPr>
        <w:t>a ‘</w:t>
      </w:r>
      <w:r>
        <w:rPr>
          <w:rFonts w:ascii="Times New Roman" w:eastAsia="Times New Roman" w:hAnsi="Times New Roman" w:cs="Times New Roman"/>
          <w:b/>
          <w:sz w:val="24"/>
        </w:rPr>
        <w:t>periodic technical report</w:t>
      </w:r>
      <w:r>
        <w:rPr>
          <w:rFonts w:ascii="Times New Roman" w:eastAsia="Times New Roman" w:hAnsi="Times New Roman" w:cs="Times New Roman"/>
          <w:sz w:val="24"/>
        </w:rPr>
        <w:t>’ containing:</w:t>
      </w:r>
    </w:p>
    <w:p w:rsidR="00EF26AC" w:rsidRDefault="00BE77F0">
      <w:pPr>
        <w:numPr>
          <w:ilvl w:val="1"/>
          <w:numId w:val="38"/>
        </w:numPr>
        <w:spacing w:after="251" w:line="260" w:lineRule="auto"/>
        <w:ind w:hanging="559"/>
        <w:jc w:val="both"/>
      </w:pPr>
      <w:r>
        <w:rPr>
          <w:rFonts w:ascii="Times New Roman" w:eastAsia="Times New Roman" w:hAnsi="Times New Roman" w:cs="Times New Roman"/>
          <w:sz w:val="24"/>
        </w:rPr>
        <w:t xml:space="preserve">an </w:t>
      </w:r>
      <w:r>
        <w:rPr>
          <w:rFonts w:ascii="Times New Roman" w:eastAsia="Times New Roman" w:hAnsi="Times New Roman" w:cs="Times New Roman"/>
          <w:b/>
          <w:sz w:val="24"/>
        </w:rPr>
        <w:t>explanation of the work carried out</w:t>
      </w:r>
      <w:r>
        <w:rPr>
          <w:rFonts w:ascii="Times New Roman" w:eastAsia="Times New Roman" w:hAnsi="Times New Roman" w:cs="Times New Roman"/>
          <w:sz w:val="24"/>
        </w:rPr>
        <w:t xml:space="preserve"> by the beneficiaries;</w:t>
      </w:r>
    </w:p>
    <w:p w:rsidR="00EF26AC" w:rsidRDefault="00BE77F0">
      <w:pPr>
        <w:numPr>
          <w:ilvl w:val="1"/>
          <w:numId w:val="38"/>
        </w:numPr>
        <w:spacing w:after="217" w:line="260" w:lineRule="auto"/>
        <w:ind w:hanging="559"/>
        <w:jc w:val="both"/>
      </w:pPr>
      <w:r>
        <w:rPr>
          <w:rFonts w:ascii="Times New Roman" w:eastAsia="Times New Roman" w:hAnsi="Times New Roman" w:cs="Times New Roman"/>
          <w:sz w:val="24"/>
        </w:rPr>
        <w:t xml:space="preserve">an </w:t>
      </w:r>
      <w:r>
        <w:rPr>
          <w:rFonts w:ascii="Times New Roman" w:eastAsia="Times New Roman" w:hAnsi="Times New Roman" w:cs="Times New Roman"/>
          <w:b/>
          <w:sz w:val="24"/>
        </w:rPr>
        <w:t>overview of the progress</w:t>
      </w:r>
      <w:r>
        <w:rPr>
          <w:rFonts w:ascii="Times New Roman" w:eastAsia="Times New Roman" w:hAnsi="Times New Roman" w:cs="Times New Roman"/>
          <w:sz w:val="24"/>
        </w:rPr>
        <w:t xml:space="preserve"> towards the objectives of the action, including milestones and deliverables identified in Annex 1.</w:t>
      </w:r>
    </w:p>
    <w:p w:rsidR="00EF26AC" w:rsidRDefault="00BE77F0">
      <w:pPr>
        <w:spacing w:after="217" w:line="260" w:lineRule="auto"/>
        <w:ind w:left="1253" w:hanging="10"/>
        <w:jc w:val="both"/>
      </w:pPr>
      <w:r>
        <w:rPr>
          <w:rFonts w:ascii="Times New Roman" w:eastAsia="Times New Roman" w:hAnsi="Times New Roman" w:cs="Times New Roman"/>
          <w:sz w:val="24"/>
        </w:rPr>
        <w:t>This report must include explanations justifying the differences between work expected to be carried out in accordance with Annex 1 and that actually carried out.</w:t>
      </w:r>
    </w:p>
    <w:p w:rsidR="00EF26AC" w:rsidRDefault="00BE77F0">
      <w:pPr>
        <w:spacing w:after="217" w:line="260" w:lineRule="auto"/>
        <w:ind w:left="1253" w:hanging="10"/>
        <w:jc w:val="both"/>
      </w:pPr>
      <w:r>
        <w:rPr>
          <w:rFonts w:ascii="Times New Roman" w:eastAsia="Times New Roman" w:hAnsi="Times New Roman" w:cs="Times New Roman"/>
          <w:sz w:val="24"/>
        </w:rPr>
        <w:t>The report must detail the exploitation and dissemination of the results and — if required in Annex 1 — an updated ‘</w:t>
      </w:r>
      <w:r>
        <w:rPr>
          <w:rFonts w:ascii="Times New Roman" w:eastAsia="Times New Roman" w:hAnsi="Times New Roman" w:cs="Times New Roman"/>
          <w:b/>
          <w:sz w:val="24"/>
        </w:rPr>
        <w:t>plan for the exploitation and dissemination of the results</w:t>
      </w:r>
      <w:r>
        <w:rPr>
          <w:rFonts w:ascii="Times New Roman" w:eastAsia="Times New Roman" w:hAnsi="Times New Roman" w:cs="Times New Roman"/>
          <w:sz w:val="24"/>
        </w:rPr>
        <w:t>’.</w:t>
      </w:r>
    </w:p>
    <w:p w:rsidR="00EF26AC" w:rsidRDefault="00BE77F0">
      <w:pPr>
        <w:spacing w:after="244" w:line="260" w:lineRule="auto"/>
        <w:ind w:left="1253" w:hanging="10"/>
        <w:jc w:val="both"/>
      </w:pPr>
      <w:r>
        <w:rPr>
          <w:rFonts w:ascii="Times New Roman" w:eastAsia="Times New Roman" w:hAnsi="Times New Roman" w:cs="Times New Roman"/>
          <w:sz w:val="24"/>
        </w:rPr>
        <w:t>The report must indicate the communication activities;</w:t>
      </w:r>
    </w:p>
    <w:p w:rsidR="00EF26AC" w:rsidRDefault="00BE77F0">
      <w:pPr>
        <w:numPr>
          <w:ilvl w:val="1"/>
          <w:numId w:val="38"/>
        </w:numPr>
        <w:spacing w:after="250" w:line="260" w:lineRule="auto"/>
        <w:ind w:hanging="559"/>
        <w:jc w:val="both"/>
      </w:pPr>
      <w:r>
        <w:rPr>
          <w:rFonts w:ascii="Times New Roman" w:eastAsia="Times New Roman" w:hAnsi="Times New Roman" w:cs="Times New Roman"/>
          <w:sz w:val="24"/>
        </w:rPr>
        <w:t xml:space="preserve">a </w:t>
      </w:r>
      <w:r>
        <w:rPr>
          <w:rFonts w:ascii="Times New Roman" w:eastAsia="Times New Roman" w:hAnsi="Times New Roman" w:cs="Times New Roman"/>
          <w:b/>
          <w:sz w:val="24"/>
        </w:rPr>
        <w:t>summary</w:t>
      </w:r>
      <w:r>
        <w:rPr>
          <w:rFonts w:ascii="Times New Roman" w:eastAsia="Times New Roman" w:hAnsi="Times New Roman" w:cs="Times New Roman"/>
          <w:sz w:val="24"/>
        </w:rPr>
        <w:t xml:space="preserve"> for publication by the Agency;</w:t>
      </w:r>
    </w:p>
    <w:p w:rsidR="00EF26AC" w:rsidRDefault="00BE77F0">
      <w:pPr>
        <w:numPr>
          <w:ilvl w:val="1"/>
          <w:numId w:val="38"/>
        </w:numPr>
        <w:spacing w:after="247" w:line="260" w:lineRule="auto"/>
        <w:ind w:hanging="559"/>
        <w:jc w:val="both"/>
      </w:pPr>
      <w:r>
        <w:rPr>
          <w:rFonts w:ascii="Times New Roman" w:eastAsia="Times New Roman" w:hAnsi="Times New Roman" w:cs="Times New Roman"/>
          <w:sz w:val="24"/>
        </w:rPr>
        <w:t>the answers to the ‘</w:t>
      </w:r>
      <w:r>
        <w:rPr>
          <w:rFonts w:ascii="Times New Roman" w:eastAsia="Times New Roman" w:hAnsi="Times New Roman" w:cs="Times New Roman"/>
          <w:b/>
          <w:sz w:val="24"/>
        </w:rPr>
        <w:t>questionnaire</w:t>
      </w:r>
      <w:r>
        <w:rPr>
          <w:rFonts w:ascii="Times New Roman" w:eastAsia="Times New Roman" w:hAnsi="Times New Roman" w:cs="Times New Roman"/>
          <w:sz w:val="24"/>
        </w:rPr>
        <w:t>’, covering issues related to the action implementation and the economic and societal impact, notably in the context of the Horizon 2020 key performance indicators and the Horizon 2020 monitoring requirements;</w:t>
      </w:r>
    </w:p>
    <w:p w:rsidR="00EF26AC" w:rsidRDefault="00BE77F0">
      <w:pPr>
        <w:numPr>
          <w:ilvl w:val="0"/>
          <w:numId w:val="38"/>
        </w:numPr>
        <w:spacing w:after="251" w:line="260" w:lineRule="auto"/>
        <w:ind w:right="17" w:hanging="360"/>
        <w:jc w:val="both"/>
      </w:pPr>
      <w:r>
        <w:rPr>
          <w:rFonts w:ascii="Times New Roman" w:eastAsia="Times New Roman" w:hAnsi="Times New Roman" w:cs="Times New Roman"/>
          <w:sz w:val="24"/>
        </w:rPr>
        <w:t>a ‘</w:t>
      </w:r>
      <w:r>
        <w:rPr>
          <w:rFonts w:ascii="Times New Roman" w:eastAsia="Times New Roman" w:hAnsi="Times New Roman" w:cs="Times New Roman"/>
          <w:b/>
          <w:sz w:val="24"/>
        </w:rPr>
        <w:t>periodic financial report</w:t>
      </w:r>
      <w:r>
        <w:rPr>
          <w:rFonts w:ascii="Times New Roman" w:eastAsia="Times New Roman" w:hAnsi="Times New Roman" w:cs="Times New Roman"/>
          <w:sz w:val="24"/>
        </w:rPr>
        <w:t>’ containing:</w:t>
      </w:r>
    </w:p>
    <w:p w:rsidR="00EF26AC" w:rsidRDefault="00BE77F0">
      <w:pPr>
        <w:numPr>
          <w:ilvl w:val="1"/>
          <w:numId w:val="38"/>
        </w:numPr>
        <w:spacing w:after="217" w:line="260" w:lineRule="auto"/>
        <w:ind w:hanging="559"/>
        <w:jc w:val="both"/>
      </w:pPr>
      <w:r>
        <w:rPr>
          <w:rFonts w:ascii="Times New Roman" w:eastAsia="Times New Roman" w:hAnsi="Times New Roman" w:cs="Times New Roman"/>
          <w:sz w:val="24"/>
        </w:rPr>
        <w:t>an ‘</w:t>
      </w:r>
      <w:r>
        <w:rPr>
          <w:rFonts w:ascii="Times New Roman" w:eastAsia="Times New Roman" w:hAnsi="Times New Roman" w:cs="Times New Roman"/>
          <w:b/>
          <w:sz w:val="24"/>
        </w:rPr>
        <w:t>individual financial statement</w:t>
      </w:r>
      <w:r>
        <w:rPr>
          <w:rFonts w:ascii="Times New Roman" w:eastAsia="Times New Roman" w:hAnsi="Times New Roman" w:cs="Times New Roman"/>
          <w:sz w:val="24"/>
        </w:rPr>
        <w:t>’ (see Annex 4) from each beneficiary, for the reporting period concerned.</w:t>
      </w:r>
    </w:p>
    <w:p w:rsidR="00EF26AC" w:rsidRDefault="00BE77F0">
      <w:pPr>
        <w:spacing w:after="217" w:line="260" w:lineRule="auto"/>
        <w:ind w:left="1253" w:hanging="10"/>
        <w:jc w:val="both"/>
      </w:pPr>
      <w:r>
        <w:rPr>
          <w:rFonts w:ascii="Times New Roman" w:eastAsia="Times New Roman" w:hAnsi="Times New Roman" w:cs="Times New Roman"/>
          <w:sz w:val="24"/>
        </w:rPr>
        <w:t>The individual financial statement must detail the eligible costs (actual costs, unit costs and flat-rate costs; see Article 6) for each budget category (see Annex 2).</w:t>
      </w:r>
    </w:p>
    <w:p w:rsidR="00EF26AC" w:rsidRDefault="00BE77F0">
      <w:pPr>
        <w:spacing w:after="217" w:line="260" w:lineRule="auto"/>
        <w:ind w:left="1253" w:hanging="10"/>
        <w:jc w:val="both"/>
      </w:pPr>
      <w:r>
        <w:rPr>
          <w:rFonts w:ascii="Times New Roman" w:eastAsia="Times New Roman" w:hAnsi="Times New Roman" w:cs="Times New Roman"/>
          <w:sz w:val="24"/>
        </w:rPr>
        <w:t>The beneficiaries must declare all eligible costs, even if — for actual costs, unit costs and flat-rate costs — they exceed the amounts indicated in the estimated budget (see Annex 2). Amounts which are not declared in the individual financial statement will not be taken into account by the Agency.</w:t>
      </w:r>
    </w:p>
    <w:p w:rsidR="00EF26AC" w:rsidRDefault="00BE77F0">
      <w:pPr>
        <w:spacing w:after="217" w:line="260" w:lineRule="auto"/>
        <w:ind w:left="1253" w:hanging="10"/>
        <w:jc w:val="both"/>
      </w:pPr>
      <w:r>
        <w:rPr>
          <w:rFonts w:ascii="Times New Roman" w:eastAsia="Times New Roman" w:hAnsi="Times New Roman" w:cs="Times New Roman"/>
          <w:sz w:val="24"/>
        </w:rPr>
        <w:t>If an individual financial statement is not submitted for a reporting period, it may be included in the periodic financial report for the next reporting period.</w:t>
      </w:r>
    </w:p>
    <w:p w:rsidR="00EF26AC" w:rsidRDefault="00BE77F0">
      <w:pPr>
        <w:spacing w:after="217" w:line="260" w:lineRule="auto"/>
        <w:ind w:left="1253" w:hanging="10"/>
        <w:jc w:val="both"/>
      </w:pPr>
      <w:r>
        <w:rPr>
          <w:rFonts w:ascii="Times New Roman" w:eastAsia="Times New Roman" w:hAnsi="Times New Roman" w:cs="Times New Roman"/>
          <w:sz w:val="24"/>
        </w:rPr>
        <w:t xml:space="preserve">The individual financial statements of the last reporting period must also detail the </w:t>
      </w:r>
      <w:r>
        <w:rPr>
          <w:rFonts w:ascii="Times New Roman" w:eastAsia="Times New Roman" w:hAnsi="Times New Roman" w:cs="Times New Roman"/>
          <w:b/>
          <w:sz w:val="24"/>
        </w:rPr>
        <w:t>receipts of the action</w:t>
      </w:r>
      <w:r>
        <w:rPr>
          <w:rFonts w:ascii="Times New Roman" w:eastAsia="Times New Roman" w:hAnsi="Times New Roman" w:cs="Times New Roman"/>
          <w:sz w:val="24"/>
        </w:rPr>
        <w:t xml:space="preserve"> (see Article 5.3.3).</w:t>
      </w:r>
    </w:p>
    <w:p w:rsidR="00EF26AC" w:rsidRDefault="00BE77F0">
      <w:pPr>
        <w:spacing w:after="217" w:line="260" w:lineRule="auto"/>
        <w:ind w:left="1253" w:hanging="10"/>
        <w:jc w:val="both"/>
      </w:pPr>
      <w:r>
        <w:rPr>
          <w:rFonts w:ascii="Times New Roman" w:eastAsia="Times New Roman" w:hAnsi="Times New Roman" w:cs="Times New Roman"/>
          <w:sz w:val="24"/>
        </w:rPr>
        <w:t xml:space="preserve">Each beneficiary must </w:t>
      </w:r>
      <w:r>
        <w:rPr>
          <w:rFonts w:ascii="Times New Roman" w:eastAsia="Times New Roman" w:hAnsi="Times New Roman" w:cs="Times New Roman"/>
          <w:b/>
          <w:sz w:val="24"/>
        </w:rPr>
        <w:t>certify</w:t>
      </w:r>
      <w:r>
        <w:rPr>
          <w:rFonts w:ascii="Times New Roman" w:eastAsia="Times New Roman" w:hAnsi="Times New Roman" w:cs="Times New Roman"/>
          <w:sz w:val="24"/>
        </w:rPr>
        <w:t xml:space="preserve"> that:</w:t>
      </w:r>
    </w:p>
    <w:p w:rsidR="00EF26AC" w:rsidRDefault="00BE77F0">
      <w:pPr>
        <w:numPr>
          <w:ilvl w:val="0"/>
          <w:numId w:val="39"/>
        </w:numPr>
        <w:spacing w:after="250" w:line="260" w:lineRule="auto"/>
        <w:ind w:hanging="360"/>
        <w:jc w:val="both"/>
      </w:pPr>
      <w:r>
        <w:rPr>
          <w:rFonts w:ascii="Times New Roman" w:eastAsia="Times New Roman" w:hAnsi="Times New Roman" w:cs="Times New Roman"/>
          <w:sz w:val="24"/>
        </w:rPr>
        <w:t>the information provided is full, reliable and true;</w:t>
      </w:r>
    </w:p>
    <w:p w:rsidR="00EF26AC" w:rsidRDefault="00BE77F0">
      <w:pPr>
        <w:numPr>
          <w:ilvl w:val="0"/>
          <w:numId w:val="39"/>
        </w:numPr>
        <w:spacing w:after="250" w:line="260" w:lineRule="auto"/>
        <w:ind w:hanging="360"/>
        <w:jc w:val="both"/>
      </w:pPr>
      <w:r>
        <w:rPr>
          <w:rFonts w:ascii="Times New Roman" w:eastAsia="Times New Roman" w:hAnsi="Times New Roman" w:cs="Times New Roman"/>
          <w:sz w:val="24"/>
        </w:rPr>
        <w:t>the costs declared are eligible (see Article 6);</w:t>
      </w:r>
    </w:p>
    <w:p w:rsidR="00EF26AC" w:rsidRDefault="00BE77F0">
      <w:pPr>
        <w:numPr>
          <w:ilvl w:val="0"/>
          <w:numId w:val="39"/>
        </w:numPr>
        <w:spacing w:after="244" w:line="260" w:lineRule="auto"/>
        <w:ind w:hanging="360"/>
        <w:jc w:val="both"/>
      </w:pPr>
      <w:r>
        <w:rPr>
          <w:rFonts w:ascii="Times New Roman" w:eastAsia="Times New Roman" w:hAnsi="Times New Roman" w:cs="Times New Roman"/>
          <w:sz w:val="24"/>
        </w:rPr>
        <w:t>the costs can be substantiated by adequate records and supporting documentation (see Article 18) that will be produced upon request (see Article 17) or in the context of checks, reviews, audits and investigations (see Article 22), and</w:t>
      </w:r>
    </w:p>
    <w:p w:rsidR="00EF26AC" w:rsidRDefault="00BE77F0">
      <w:pPr>
        <w:numPr>
          <w:ilvl w:val="0"/>
          <w:numId w:val="39"/>
        </w:numPr>
        <w:spacing w:after="246" w:line="260" w:lineRule="auto"/>
        <w:ind w:hanging="360"/>
        <w:jc w:val="both"/>
      </w:pPr>
      <w:r>
        <w:rPr>
          <w:rFonts w:ascii="Times New Roman" w:eastAsia="Times New Roman" w:hAnsi="Times New Roman" w:cs="Times New Roman"/>
          <w:sz w:val="24"/>
        </w:rPr>
        <w:t>for the last reporting period: that all the receipts have been declared (see Article 5.3.3);</w:t>
      </w:r>
    </w:p>
    <w:p w:rsidR="00EF26AC" w:rsidRDefault="00BE77F0">
      <w:pPr>
        <w:numPr>
          <w:ilvl w:val="0"/>
          <w:numId w:val="40"/>
        </w:numPr>
        <w:spacing w:after="244" w:line="260" w:lineRule="auto"/>
        <w:ind w:hanging="559"/>
        <w:jc w:val="both"/>
      </w:pPr>
      <w:r>
        <w:rPr>
          <w:rFonts w:ascii="Times New Roman" w:eastAsia="Times New Roman" w:hAnsi="Times New Roman" w:cs="Times New Roman"/>
          <w:sz w:val="24"/>
        </w:rPr>
        <w:t xml:space="preserve">an </w:t>
      </w:r>
      <w:r>
        <w:rPr>
          <w:rFonts w:ascii="Times New Roman" w:eastAsia="Times New Roman" w:hAnsi="Times New Roman" w:cs="Times New Roman"/>
          <w:b/>
          <w:sz w:val="24"/>
        </w:rPr>
        <w:t>explanation of the use of resources</w:t>
      </w:r>
      <w:r>
        <w:rPr>
          <w:rFonts w:ascii="Times New Roman" w:eastAsia="Times New Roman" w:hAnsi="Times New Roman" w:cs="Times New Roman"/>
          <w:sz w:val="24"/>
        </w:rPr>
        <w:t xml:space="preserve"> and the information on subcontracting (see Article 13) and in-kind contributions provided by third parties (see Articles 11 and 12) from each beneficiary, for the reporting period concerned;</w:t>
      </w:r>
    </w:p>
    <w:p w:rsidR="00EF26AC" w:rsidRDefault="00BE77F0">
      <w:pPr>
        <w:numPr>
          <w:ilvl w:val="0"/>
          <w:numId w:val="40"/>
        </w:numPr>
        <w:spacing w:after="251" w:line="260" w:lineRule="auto"/>
        <w:ind w:hanging="559"/>
        <w:jc w:val="both"/>
      </w:pPr>
      <w:r>
        <w:rPr>
          <w:rFonts w:ascii="Times New Roman" w:eastAsia="Times New Roman" w:hAnsi="Times New Roman" w:cs="Times New Roman"/>
          <w:sz w:val="24"/>
        </w:rPr>
        <w:t>not applicable;</w:t>
      </w:r>
    </w:p>
    <w:p w:rsidR="00EF26AC" w:rsidRDefault="00BE77F0">
      <w:pPr>
        <w:numPr>
          <w:ilvl w:val="0"/>
          <w:numId w:val="40"/>
        </w:numPr>
        <w:spacing w:after="270" w:line="260" w:lineRule="auto"/>
        <w:ind w:hanging="559"/>
        <w:jc w:val="both"/>
      </w:pPr>
      <w:r>
        <w:rPr>
          <w:rFonts w:ascii="Times New Roman" w:eastAsia="Times New Roman" w:hAnsi="Times New Roman" w:cs="Times New Roman"/>
          <w:sz w:val="24"/>
        </w:rPr>
        <w:t>a ‘</w:t>
      </w:r>
      <w:r>
        <w:rPr>
          <w:rFonts w:ascii="Times New Roman" w:eastAsia="Times New Roman" w:hAnsi="Times New Roman" w:cs="Times New Roman"/>
          <w:b/>
          <w:sz w:val="24"/>
        </w:rPr>
        <w:t>periodic summary financial statement</w:t>
      </w:r>
      <w:r>
        <w:rPr>
          <w:rFonts w:ascii="Times New Roman" w:eastAsia="Times New Roman" w:hAnsi="Times New Roman" w:cs="Times New Roman"/>
          <w:sz w:val="24"/>
        </w:rPr>
        <w:t xml:space="preserve">’, created automatically by the electronic exchange system, consolidating the individual financial statements for the reporting period concerned and including — except for the last reporting period — the </w:t>
      </w:r>
      <w:r>
        <w:rPr>
          <w:rFonts w:ascii="Times New Roman" w:eastAsia="Times New Roman" w:hAnsi="Times New Roman" w:cs="Times New Roman"/>
          <w:b/>
          <w:sz w:val="24"/>
        </w:rPr>
        <w:t>request for interim payment</w:t>
      </w:r>
      <w:r>
        <w:rPr>
          <w:rFonts w:ascii="Times New Roman" w:eastAsia="Times New Roman" w:hAnsi="Times New Roman" w:cs="Times New Roman"/>
          <w:sz w:val="24"/>
        </w:rPr>
        <w:t>.</w:t>
      </w:r>
    </w:p>
    <w:p w:rsidR="00EF26AC" w:rsidRDefault="00BE77F0">
      <w:pPr>
        <w:spacing w:after="217" w:line="260" w:lineRule="auto"/>
        <w:ind w:left="-5" w:right="17" w:hanging="10"/>
        <w:jc w:val="both"/>
      </w:pPr>
      <w:r>
        <w:rPr>
          <w:rFonts w:ascii="Times New Roman" w:eastAsia="Times New Roman" w:hAnsi="Times New Roman" w:cs="Times New Roman"/>
          <w:b/>
          <w:sz w:val="24"/>
        </w:rPr>
        <w:t>20.4 Final report — Request for payment of the balance</w:t>
      </w:r>
    </w:p>
    <w:p w:rsidR="00EF26AC" w:rsidRDefault="00BE77F0">
      <w:pPr>
        <w:spacing w:after="217" w:line="260" w:lineRule="auto"/>
        <w:ind w:left="-5" w:hanging="10"/>
        <w:jc w:val="both"/>
      </w:pPr>
      <w:r>
        <w:rPr>
          <w:rFonts w:ascii="Times New Roman" w:eastAsia="Times New Roman" w:hAnsi="Times New Roman" w:cs="Times New Roman"/>
          <w:sz w:val="24"/>
        </w:rPr>
        <w:t>In addition to the periodic report for the last reporting period, the coordinator must submit the final report within 60 days following the end of the last reporting period.</w:t>
      </w:r>
    </w:p>
    <w:p w:rsidR="00EF26AC" w:rsidRDefault="00BE77F0">
      <w:pPr>
        <w:spacing w:after="245" w:line="260" w:lineRule="auto"/>
        <w:ind w:left="-5" w:hanging="10"/>
        <w:jc w:val="both"/>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final report</w:t>
      </w:r>
      <w:r>
        <w:rPr>
          <w:rFonts w:ascii="Times New Roman" w:eastAsia="Times New Roman" w:hAnsi="Times New Roman" w:cs="Times New Roman"/>
          <w:sz w:val="24"/>
        </w:rPr>
        <w:t xml:space="preserve"> must include the following:</w:t>
      </w:r>
    </w:p>
    <w:p w:rsidR="00EF26AC" w:rsidRDefault="00BE77F0">
      <w:pPr>
        <w:numPr>
          <w:ilvl w:val="0"/>
          <w:numId w:val="41"/>
        </w:numPr>
        <w:spacing w:after="250" w:line="260" w:lineRule="auto"/>
        <w:ind w:right="17" w:hanging="360"/>
        <w:jc w:val="both"/>
      </w:pPr>
      <w:r>
        <w:rPr>
          <w:rFonts w:ascii="Times New Roman" w:eastAsia="Times New Roman" w:hAnsi="Times New Roman" w:cs="Times New Roman"/>
          <w:sz w:val="24"/>
        </w:rPr>
        <w:t>a ‘</w:t>
      </w:r>
      <w:r>
        <w:rPr>
          <w:rFonts w:ascii="Times New Roman" w:eastAsia="Times New Roman" w:hAnsi="Times New Roman" w:cs="Times New Roman"/>
          <w:b/>
          <w:sz w:val="24"/>
        </w:rPr>
        <w:t>final technical report</w:t>
      </w:r>
      <w:r>
        <w:rPr>
          <w:rFonts w:ascii="Times New Roman" w:eastAsia="Times New Roman" w:hAnsi="Times New Roman" w:cs="Times New Roman"/>
          <w:sz w:val="24"/>
        </w:rPr>
        <w:t xml:space="preserve">’ with a </w:t>
      </w:r>
      <w:r>
        <w:rPr>
          <w:rFonts w:ascii="Times New Roman" w:eastAsia="Times New Roman" w:hAnsi="Times New Roman" w:cs="Times New Roman"/>
          <w:b/>
          <w:sz w:val="24"/>
        </w:rPr>
        <w:t>summary</w:t>
      </w:r>
      <w:r>
        <w:rPr>
          <w:rFonts w:ascii="Times New Roman" w:eastAsia="Times New Roman" w:hAnsi="Times New Roman" w:cs="Times New Roman"/>
          <w:sz w:val="24"/>
        </w:rPr>
        <w:t xml:space="preserve"> for publication containing:</w:t>
      </w:r>
    </w:p>
    <w:p w:rsidR="00EF26AC" w:rsidRDefault="00BE77F0">
      <w:pPr>
        <w:numPr>
          <w:ilvl w:val="2"/>
          <w:numId w:val="43"/>
        </w:numPr>
        <w:spacing w:after="250" w:line="260" w:lineRule="auto"/>
        <w:ind w:right="4496" w:firstLine="66"/>
        <w:jc w:val="both"/>
      </w:pPr>
      <w:r>
        <w:rPr>
          <w:rFonts w:ascii="Times New Roman" w:eastAsia="Times New Roman" w:hAnsi="Times New Roman" w:cs="Times New Roman"/>
          <w:sz w:val="24"/>
        </w:rPr>
        <w:t>an overview of the results and their exploitation and dissemination;</w:t>
      </w:r>
    </w:p>
    <w:p w:rsidR="00EF26AC" w:rsidRDefault="00BE77F0">
      <w:pPr>
        <w:numPr>
          <w:ilvl w:val="2"/>
          <w:numId w:val="43"/>
        </w:numPr>
        <w:spacing w:after="2" w:line="475" w:lineRule="auto"/>
        <w:ind w:right="4496" w:firstLine="66"/>
        <w:jc w:val="both"/>
      </w:pPr>
      <w:r>
        <w:rPr>
          <w:rFonts w:ascii="Times New Roman" w:eastAsia="Times New Roman" w:hAnsi="Times New Roman" w:cs="Times New Roman"/>
          <w:sz w:val="24"/>
        </w:rPr>
        <w:t>the conclusions on the action, and (iii)</w:t>
      </w:r>
      <w:r>
        <w:rPr>
          <w:rFonts w:ascii="Times New Roman" w:eastAsia="Times New Roman" w:hAnsi="Times New Roman" w:cs="Times New Roman"/>
          <w:sz w:val="24"/>
        </w:rPr>
        <w:tab/>
        <w:t>the socio-economic impact of the action;</w:t>
      </w:r>
    </w:p>
    <w:p w:rsidR="00EF26AC" w:rsidRDefault="00BE77F0">
      <w:pPr>
        <w:numPr>
          <w:ilvl w:val="0"/>
          <w:numId w:val="41"/>
        </w:numPr>
        <w:spacing w:after="251" w:line="260" w:lineRule="auto"/>
        <w:ind w:right="17" w:hanging="360"/>
        <w:jc w:val="both"/>
      </w:pPr>
      <w:r>
        <w:rPr>
          <w:rFonts w:ascii="Times New Roman" w:eastAsia="Times New Roman" w:hAnsi="Times New Roman" w:cs="Times New Roman"/>
          <w:sz w:val="24"/>
        </w:rPr>
        <w:t>a ‘</w:t>
      </w:r>
      <w:r>
        <w:rPr>
          <w:rFonts w:ascii="Times New Roman" w:eastAsia="Times New Roman" w:hAnsi="Times New Roman" w:cs="Times New Roman"/>
          <w:b/>
          <w:sz w:val="24"/>
        </w:rPr>
        <w:t>final financial report</w:t>
      </w:r>
      <w:r>
        <w:rPr>
          <w:rFonts w:ascii="Times New Roman" w:eastAsia="Times New Roman" w:hAnsi="Times New Roman" w:cs="Times New Roman"/>
          <w:sz w:val="24"/>
        </w:rPr>
        <w:t>’ containing:</w:t>
      </w:r>
    </w:p>
    <w:p w:rsidR="00EF26AC" w:rsidRDefault="00BE77F0">
      <w:pPr>
        <w:numPr>
          <w:ilvl w:val="2"/>
          <w:numId w:val="42"/>
        </w:numPr>
        <w:spacing w:after="246" w:line="260" w:lineRule="auto"/>
        <w:ind w:hanging="493"/>
        <w:jc w:val="both"/>
      </w:pPr>
      <w:r>
        <w:rPr>
          <w:rFonts w:ascii="Times New Roman" w:eastAsia="Times New Roman" w:hAnsi="Times New Roman" w:cs="Times New Roman"/>
          <w:sz w:val="24"/>
        </w:rPr>
        <w:t>a ‘</w:t>
      </w:r>
      <w:r>
        <w:rPr>
          <w:rFonts w:ascii="Times New Roman" w:eastAsia="Times New Roman" w:hAnsi="Times New Roman" w:cs="Times New Roman"/>
          <w:b/>
          <w:sz w:val="24"/>
        </w:rPr>
        <w:t>final summary financial statement</w:t>
      </w:r>
      <w:r>
        <w:rPr>
          <w:rFonts w:ascii="Times New Roman" w:eastAsia="Times New Roman" w:hAnsi="Times New Roman" w:cs="Times New Roman"/>
          <w:sz w:val="24"/>
        </w:rPr>
        <w:t xml:space="preserve">’, created automatically by the electronic exchange system, consolidating the individual financial statements for all reporting periods and including the </w:t>
      </w:r>
      <w:r>
        <w:rPr>
          <w:rFonts w:ascii="Times New Roman" w:eastAsia="Times New Roman" w:hAnsi="Times New Roman" w:cs="Times New Roman"/>
          <w:b/>
          <w:sz w:val="24"/>
        </w:rPr>
        <w:t>request for payment of the balance</w:t>
      </w:r>
      <w:r>
        <w:rPr>
          <w:rFonts w:ascii="Times New Roman" w:eastAsia="Times New Roman" w:hAnsi="Times New Roman" w:cs="Times New Roman"/>
          <w:sz w:val="24"/>
        </w:rPr>
        <w:t xml:space="preserve"> and</w:t>
      </w:r>
    </w:p>
    <w:p w:rsidR="00EF26AC" w:rsidRDefault="00BE77F0">
      <w:pPr>
        <w:numPr>
          <w:ilvl w:val="2"/>
          <w:numId w:val="42"/>
        </w:numPr>
        <w:spacing w:after="270" w:line="260" w:lineRule="auto"/>
        <w:ind w:hanging="493"/>
        <w:jc w:val="both"/>
      </w:pPr>
      <w:r>
        <w:rPr>
          <w:rFonts w:ascii="Times New Roman" w:eastAsia="Times New Roman" w:hAnsi="Times New Roman" w:cs="Times New Roman"/>
          <w:sz w:val="24"/>
        </w:rPr>
        <w:t>a ‘</w:t>
      </w:r>
      <w:r>
        <w:rPr>
          <w:rFonts w:ascii="Times New Roman" w:eastAsia="Times New Roman" w:hAnsi="Times New Roman" w:cs="Times New Roman"/>
          <w:b/>
          <w:sz w:val="24"/>
        </w:rPr>
        <w:t>certificate on the financial statements</w:t>
      </w:r>
      <w:r>
        <w:rPr>
          <w:rFonts w:ascii="Times New Roman" w:eastAsia="Times New Roman" w:hAnsi="Times New Roman" w:cs="Times New Roman"/>
          <w:sz w:val="24"/>
        </w:rPr>
        <w:t>’ (drawn up in accordance with Annex 5) for each beneficiary, if it requests a total contribution of EUR 325 000 or more, as reimbursement of actual costs and unit costs calculated on the basis of its usual cost accounting practices (see Article 5.2 and Article 6.2).</w:t>
      </w:r>
    </w:p>
    <w:p w:rsidR="00EF26AC" w:rsidRDefault="00BE77F0">
      <w:pPr>
        <w:numPr>
          <w:ilvl w:val="1"/>
          <w:numId w:val="44"/>
        </w:numPr>
        <w:spacing w:after="217" w:line="260" w:lineRule="auto"/>
        <w:ind w:right="17" w:hanging="660"/>
        <w:jc w:val="both"/>
      </w:pPr>
      <w:r>
        <w:rPr>
          <w:rFonts w:ascii="Times New Roman" w:eastAsia="Times New Roman" w:hAnsi="Times New Roman" w:cs="Times New Roman"/>
          <w:b/>
          <w:sz w:val="24"/>
        </w:rPr>
        <w:t>Information on cumulative expenditure incurred</w:t>
      </w:r>
    </w:p>
    <w:p w:rsidR="00EF26AC" w:rsidRDefault="00BE77F0">
      <w:pPr>
        <w:spacing w:after="217" w:line="260" w:lineRule="auto"/>
        <w:ind w:left="-5" w:hanging="10"/>
        <w:jc w:val="both"/>
      </w:pPr>
      <w:r>
        <w:rPr>
          <w:rFonts w:ascii="Times New Roman" w:eastAsia="Times New Roman" w:hAnsi="Times New Roman" w:cs="Times New Roman"/>
          <w:sz w:val="24"/>
        </w:rPr>
        <w:t>Not applicable</w:t>
      </w:r>
    </w:p>
    <w:p w:rsidR="00EF26AC" w:rsidRDefault="00BE77F0">
      <w:pPr>
        <w:numPr>
          <w:ilvl w:val="1"/>
          <w:numId w:val="44"/>
        </w:numPr>
        <w:spacing w:after="217" w:line="260" w:lineRule="auto"/>
        <w:ind w:right="17" w:hanging="660"/>
        <w:jc w:val="both"/>
      </w:pPr>
      <w:r>
        <w:rPr>
          <w:rFonts w:ascii="Times New Roman" w:eastAsia="Times New Roman" w:hAnsi="Times New Roman" w:cs="Times New Roman"/>
          <w:b/>
          <w:sz w:val="24"/>
        </w:rPr>
        <w:t>Currency for financial statements and conversion into euro</w:t>
      </w:r>
    </w:p>
    <w:p w:rsidR="00EF26AC" w:rsidRDefault="00BE77F0">
      <w:pPr>
        <w:spacing w:after="217" w:line="260" w:lineRule="auto"/>
        <w:ind w:left="-5" w:hanging="10"/>
        <w:jc w:val="both"/>
      </w:pPr>
      <w:r>
        <w:rPr>
          <w:rFonts w:ascii="Times New Roman" w:eastAsia="Times New Roman" w:hAnsi="Times New Roman" w:cs="Times New Roman"/>
          <w:sz w:val="24"/>
        </w:rPr>
        <w:t>Financial statements must be drafted in euro.</w:t>
      </w:r>
    </w:p>
    <w:p w:rsidR="00EF26AC" w:rsidRDefault="00BE77F0">
      <w:pPr>
        <w:spacing w:after="217" w:line="260" w:lineRule="auto"/>
        <w:ind w:left="-5" w:hanging="10"/>
        <w:jc w:val="both"/>
      </w:pPr>
      <w:r>
        <w:rPr>
          <w:rFonts w:ascii="Times New Roman" w:eastAsia="Times New Roman" w:hAnsi="Times New Roman" w:cs="Times New Roman"/>
          <w:sz w:val="24"/>
        </w:rPr>
        <w:t xml:space="preserve">Beneficiaries with accounting established in a currency other than the euro must convert the costs recorded in their accounts into euro, at the average of the daily exchange rates published in the C series of the </w:t>
      </w:r>
      <w:r>
        <w:rPr>
          <w:rFonts w:ascii="Times New Roman" w:eastAsia="Times New Roman" w:hAnsi="Times New Roman" w:cs="Times New Roman"/>
          <w:i/>
          <w:sz w:val="24"/>
        </w:rPr>
        <w:t>Official Journal of the European Union</w:t>
      </w:r>
      <w:r>
        <w:rPr>
          <w:rFonts w:ascii="Times New Roman" w:eastAsia="Times New Roman" w:hAnsi="Times New Roman" w:cs="Times New Roman"/>
          <w:sz w:val="24"/>
        </w:rPr>
        <w:t>, calculated over the corresponding reporting period.</w:t>
      </w:r>
    </w:p>
    <w:p w:rsidR="00EF26AC" w:rsidRDefault="00BE77F0">
      <w:pPr>
        <w:spacing w:after="217" w:line="260" w:lineRule="auto"/>
        <w:ind w:left="-5" w:hanging="10"/>
        <w:jc w:val="both"/>
      </w:pPr>
      <w:r>
        <w:rPr>
          <w:rFonts w:ascii="Times New Roman" w:eastAsia="Times New Roman" w:hAnsi="Times New Roman" w:cs="Times New Roman"/>
          <w:sz w:val="24"/>
        </w:rPr>
        <w:t xml:space="preserve">If no daily euro exchange rate is published in the </w:t>
      </w:r>
      <w:r>
        <w:rPr>
          <w:rFonts w:ascii="Times New Roman" w:eastAsia="Times New Roman" w:hAnsi="Times New Roman" w:cs="Times New Roman"/>
          <w:i/>
          <w:sz w:val="24"/>
        </w:rPr>
        <w:t>Official Journal of the European Union</w:t>
      </w:r>
      <w:r>
        <w:rPr>
          <w:rFonts w:ascii="Times New Roman" w:eastAsia="Times New Roman" w:hAnsi="Times New Roman" w:cs="Times New Roman"/>
          <w:sz w:val="24"/>
        </w:rPr>
        <w:t xml:space="preserve"> for the currency in question, they must be converted at the average of the monthly accounting rates published on the Commission’s website, calculated over the corresponding reporting period.</w:t>
      </w:r>
    </w:p>
    <w:p w:rsidR="00EF26AC" w:rsidRDefault="00BE77F0">
      <w:pPr>
        <w:spacing w:after="270" w:line="260" w:lineRule="auto"/>
        <w:ind w:left="-5" w:hanging="10"/>
        <w:jc w:val="both"/>
      </w:pPr>
      <w:r>
        <w:rPr>
          <w:rFonts w:ascii="Times New Roman" w:eastAsia="Times New Roman" w:hAnsi="Times New Roman" w:cs="Times New Roman"/>
          <w:sz w:val="24"/>
        </w:rPr>
        <w:t>Beneficiaries with accounting established in euro must convert costs incurred in another currency into euro according to their usual accounting practices.</w:t>
      </w:r>
    </w:p>
    <w:p w:rsidR="00EF26AC" w:rsidRDefault="00BE77F0">
      <w:pPr>
        <w:numPr>
          <w:ilvl w:val="1"/>
          <w:numId w:val="44"/>
        </w:numPr>
        <w:spacing w:after="217" w:line="260" w:lineRule="auto"/>
        <w:ind w:right="17" w:hanging="660"/>
        <w:jc w:val="both"/>
      </w:pPr>
      <w:r>
        <w:rPr>
          <w:rFonts w:ascii="Times New Roman" w:eastAsia="Times New Roman" w:hAnsi="Times New Roman" w:cs="Times New Roman"/>
          <w:b/>
          <w:sz w:val="24"/>
        </w:rPr>
        <w:t>Language of reports</w:t>
      </w:r>
    </w:p>
    <w:p w:rsidR="00EF26AC" w:rsidRDefault="00BE77F0">
      <w:pPr>
        <w:spacing w:after="270" w:line="260" w:lineRule="auto"/>
        <w:ind w:left="-5" w:hanging="10"/>
        <w:jc w:val="both"/>
      </w:pPr>
      <w:r>
        <w:rPr>
          <w:rFonts w:ascii="Times New Roman" w:eastAsia="Times New Roman" w:hAnsi="Times New Roman" w:cs="Times New Roman"/>
          <w:sz w:val="24"/>
        </w:rPr>
        <w:t>All reports (technical and financial reports, including financial statements) must be submitted in the language of the Agreement.</w:t>
      </w:r>
    </w:p>
    <w:p w:rsidR="00EF26AC" w:rsidRDefault="00BE77F0">
      <w:pPr>
        <w:numPr>
          <w:ilvl w:val="1"/>
          <w:numId w:val="44"/>
        </w:numPr>
        <w:spacing w:after="217" w:line="260" w:lineRule="auto"/>
        <w:ind w:right="17" w:hanging="660"/>
        <w:jc w:val="both"/>
      </w:pPr>
      <w:r>
        <w:rPr>
          <w:rFonts w:ascii="Times New Roman" w:eastAsia="Times New Roman" w:hAnsi="Times New Roman" w:cs="Times New Roman"/>
          <w:b/>
          <w:sz w:val="24"/>
        </w:rPr>
        <w:t>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the reports submitted do not comply with this Article, the Agency may suspend the payment deadline (see Article 47) and apply any of the other measures described in Chapter 6.</w:t>
      </w:r>
    </w:p>
    <w:p w:rsidR="00EF26AC" w:rsidRDefault="00BE77F0">
      <w:pPr>
        <w:spacing w:after="327" w:line="260" w:lineRule="auto"/>
        <w:ind w:left="-5" w:hanging="10"/>
        <w:jc w:val="both"/>
      </w:pPr>
      <w:r>
        <w:rPr>
          <w:rFonts w:ascii="Times New Roman" w:eastAsia="Times New Roman" w:hAnsi="Times New Roman" w:cs="Times New Roman"/>
          <w:sz w:val="24"/>
        </w:rPr>
        <w:t>If the coordinator breaches its obligation to submit the reports and if it fails to comply with this obligation within 30 days following a written reminder, the Agency may terminate the Agreement (see Article 50) or apply any of the other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21 — PAYMENTS AND PAYMENT ARRANGEMENTS</w:t>
      </w:r>
    </w:p>
    <w:p w:rsidR="00EF26AC" w:rsidRDefault="00BE77F0">
      <w:pPr>
        <w:spacing w:after="217" w:line="260" w:lineRule="auto"/>
        <w:ind w:left="-5" w:right="17" w:hanging="10"/>
        <w:jc w:val="both"/>
      </w:pPr>
      <w:r>
        <w:rPr>
          <w:rFonts w:ascii="Times New Roman" w:eastAsia="Times New Roman" w:hAnsi="Times New Roman" w:cs="Times New Roman"/>
          <w:b/>
          <w:sz w:val="24"/>
        </w:rPr>
        <w:t>21.1 Payments to be made</w:t>
      </w:r>
    </w:p>
    <w:p w:rsidR="00EF26AC" w:rsidRDefault="00BE77F0">
      <w:pPr>
        <w:spacing w:after="246" w:line="260" w:lineRule="auto"/>
        <w:ind w:left="-5" w:hanging="10"/>
        <w:jc w:val="both"/>
      </w:pPr>
      <w:r>
        <w:rPr>
          <w:rFonts w:ascii="Times New Roman" w:eastAsia="Times New Roman" w:hAnsi="Times New Roman" w:cs="Times New Roman"/>
          <w:sz w:val="24"/>
        </w:rPr>
        <w:t>The following payments will be made to the coordinator:</w:t>
      </w:r>
    </w:p>
    <w:p w:rsidR="00EF26AC" w:rsidRDefault="00BE77F0">
      <w:pPr>
        <w:numPr>
          <w:ilvl w:val="0"/>
          <w:numId w:val="45"/>
        </w:numPr>
        <w:spacing w:after="250" w:line="260" w:lineRule="auto"/>
        <w:ind w:hanging="360"/>
        <w:jc w:val="both"/>
      </w:pPr>
      <w:r>
        <w:rPr>
          <w:rFonts w:ascii="Times New Roman" w:eastAsia="Times New Roman" w:hAnsi="Times New Roman" w:cs="Times New Roman"/>
          <w:sz w:val="24"/>
        </w:rPr>
        <w:t xml:space="preserve">one </w:t>
      </w:r>
      <w:r>
        <w:rPr>
          <w:rFonts w:ascii="Times New Roman" w:eastAsia="Times New Roman" w:hAnsi="Times New Roman" w:cs="Times New Roman"/>
          <w:b/>
          <w:sz w:val="24"/>
        </w:rPr>
        <w:t>pre-financing payment</w:t>
      </w:r>
      <w:r>
        <w:rPr>
          <w:rFonts w:ascii="Times New Roman" w:eastAsia="Times New Roman" w:hAnsi="Times New Roman" w:cs="Times New Roman"/>
          <w:sz w:val="24"/>
        </w:rPr>
        <w:t>;</w:t>
      </w:r>
    </w:p>
    <w:p w:rsidR="00EF26AC" w:rsidRDefault="00BE77F0">
      <w:pPr>
        <w:numPr>
          <w:ilvl w:val="0"/>
          <w:numId w:val="45"/>
        </w:numPr>
        <w:spacing w:after="245" w:line="260" w:lineRule="auto"/>
        <w:ind w:hanging="360"/>
        <w:jc w:val="both"/>
      </w:pPr>
      <w:r>
        <w:rPr>
          <w:rFonts w:ascii="Times New Roman" w:eastAsia="Times New Roman" w:hAnsi="Times New Roman" w:cs="Times New Roman"/>
          <w:sz w:val="24"/>
        </w:rPr>
        <w:t xml:space="preserve">one or more </w:t>
      </w:r>
      <w:r>
        <w:rPr>
          <w:rFonts w:ascii="Times New Roman" w:eastAsia="Times New Roman" w:hAnsi="Times New Roman" w:cs="Times New Roman"/>
          <w:b/>
          <w:sz w:val="24"/>
        </w:rPr>
        <w:t>interim payments</w:t>
      </w:r>
      <w:r>
        <w:rPr>
          <w:rFonts w:ascii="Times New Roman" w:eastAsia="Times New Roman" w:hAnsi="Times New Roman" w:cs="Times New Roman"/>
          <w:sz w:val="24"/>
        </w:rPr>
        <w:t>, on the basis of the request(s) for interim payment (see Article 20), and</w:t>
      </w:r>
    </w:p>
    <w:p w:rsidR="00EF26AC" w:rsidRDefault="00BE77F0">
      <w:pPr>
        <w:numPr>
          <w:ilvl w:val="0"/>
          <w:numId w:val="45"/>
        </w:numPr>
        <w:spacing w:after="269" w:line="260" w:lineRule="auto"/>
        <w:ind w:hanging="360"/>
        <w:jc w:val="both"/>
      </w:pPr>
      <w:r>
        <w:rPr>
          <w:rFonts w:ascii="Times New Roman" w:eastAsia="Times New Roman" w:hAnsi="Times New Roman" w:cs="Times New Roman"/>
          <w:sz w:val="24"/>
        </w:rPr>
        <w:t xml:space="preserve">one </w:t>
      </w:r>
      <w:r>
        <w:rPr>
          <w:rFonts w:ascii="Times New Roman" w:eastAsia="Times New Roman" w:hAnsi="Times New Roman" w:cs="Times New Roman"/>
          <w:b/>
          <w:sz w:val="24"/>
        </w:rPr>
        <w:t>payment of the balance</w:t>
      </w:r>
      <w:r>
        <w:rPr>
          <w:rFonts w:ascii="Times New Roman" w:eastAsia="Times New Roman" w:hAnsi="Times New Roman" w:cs="Times New Roman"/>
          <w:sz w:val="24"/>
        </w:rPr>
        <w:t>, on the basis of the request for payment of the balance (see Article 20).</w:t>
      </w:r>
    </w:p>
    <w:p w:rsidR="00EF26AC" w:rsidRDefault="00BE77F0">
      <w:pPr>
        <w:spacing w:after="217" w:line="260" w:lineRule="auto"/>
        <w:ind w:left="-5" w:right="17" w:hanging="10"/>
        <w:jc w:val="both"/>
      </w:pPr>
      <w:r>
        <w:rPr>
          <w:rFonts w:ascii="Times New Roman" w:eastAsia="Times New Roman" w:hAnsi="Times New Roman" w:cs="Times New Roman"/>
          <w:b/>
          <w:sz w:val="24"/>
        </w:rPr>
        <w:t>21.2 Pre-financing payment — Amount — Amount retained for the Guarantee Fund</w:t>
      </w:r>
    </w:p>
    <w:p w:rsidR="00EF26AC" w:rsidRDefault="00BE77F0">
      <w:pPr>
        <w:spacing w:after="217" w:line="260" w:lineRule="auto"/>
        <w:ind w:left="-5" w:hanging="10"/>
        <w:jc w:val="both"/>
      </w:pPr>
      <w:r>
        <w:rPr>
          <w:rFonts w:ascii="Times New Roman" w:eastAsia="Times New Roman" w:hAnsi="Times New Roman" w:cs="Times New Roman"/>
          <w:sz w:val="24"/>
        </w:rPr>
        <w:t>The aim of the pre-financing is to provide the beneficiaries with a float.</w:t>
      </w:r>
    </w:p>
    <w:p w:rsidR="00EF26AC" w:rsidRDefault="00BE77F0">
      <w:pPr>
        <w:spacing w:after="217" w:line="260" w:lineRule="auto"/>
        <w:ind w:left="-5" w:hanging="10"/>
        <w:jc w:val="both"/>
      </w:pPr>
      <w:r>
        <w:rPr>
          <w:rFonts w:ascii="Times New Roman" w:eastAsia="Times New Roman" w:hAnsi="Times New Roman" w:cs="Times New Roman"/>
          <w:sz w:val="24"/>
        </w:rPr>
        <w:t>It remains the property of the EU until the payment of the balance.</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amount of the pre-financing payment will be EUR </w:t>
      </w:r>
      <w:r>
        <w:rPr>
          <w:rFonts w:ascii="Times New Roman" w:eastAsia="Times New Roman" w:hAnsi="Times New Roman" w:cs="Times New Roman"/>
          <w:b/>
          <w:sz w:val="24"/>
        </w:rPr>
        <w:t>2 799 942.50</w:t>
      </w:r>
      <w:r>
        <w:rPr>
          <w:rFonts w:ascii="Times New Roman" w:eastAsia="Times New Roman" w:hAnsi="Times New Roman" w:cs="Times New Roman"/>
          <w:sz w:val="24"/>
        </w:rPr>
        <w:t xml:space="preserve"> (two million seven hundred and ninety nine thousand nine hundred and forty two EURO and fifty eurocents).</w:t>
      </w:r>
    </w:p>
    <w:p w:rsidR="00EF26AC" w:rsidRDefault="00BE77F0">
      <w:pPr>
        <w:spacing w:after="217" w:line="260" w:lineRule="auto"/>
        <w:ind w:left="-5" w:hanging="10"/>
        <w:jc w:val="both"/>
      </w:pPr>
      <w:r>
        <w:rPr>
          <w:rFonts w:ascii="Times New Roman" w:eastAsia="Times New Roman" w:hAnsi="Times New Roman" w:cs="Times New Roman"/>
          <w:sz w:val="24"/>
        </w:rPr>
        <w:t>The Agency will — except if Article 48 applies — make the pre-financing payment to the coordinator within 30 days, either from the entry into force of the Agreement (see Article 58) or from 10 days before the starting date of the action (see Article 3), whichever is the latest.</w:t>
      </w:r>
    </w:p>
    <w:p w:rsidR="00EF26AC" w:rsidRDefault="00BE77F0">
      <w:pPr>
        <w:spacing w:after="270" w:line="260" w:lineRule="auto"/>
        <w:ind w:left="-5" w:hanging="10"/>
        <w:jc w:val="both"/>
      </w:pPr>
      <w:r>
        <w:rPr>
          <w:rFonts w:ascii="Times New Roman" w:eastAsia="Times New Roman" w:hAnsi="Times New Roman" w:cs="Times New Roman"/>
          <w:sz w:val="24"/>
        </w:rPr>
        <w:t xml:space="preserve">An amount of EUR </w:t>
      </w:r>
      <w:r>
        <w:rPr>
          <w:rFonts w:ascii="Times New Roman" w:eastAsia="Times New Roman" w:hAnsi="Times New Roman" w:cs="Times New Roman"/>
          <w:b/>
          <w:sz w:val="24"/>
        </w:rPr>
        <w:t>349 992.81</w:t>
      </w:r>
      <w:r>
        <w:rPr>
          <w:rFonts w:ascii="Times New Roman" w:eastAsia="Times New Roman" w:hAnsi="Times New Roman" w:cs="Times New Roman"/>
          <w:sz w:val="24"/>
        </w:rPr>
        <w:t xml:space="preserve"> (three hundred and forty nine thousand nine hundred and ninety two EURO and eighty one eurocents), corresponding to 5% of the maximum grant amount (see Article 5.1), is retained by the Agency from the pre-financing payment and transferred into the ‘</w:t>
      </w:r>
      <w:r>
        <w:rPr>
          <w:rFonts w:ascii="Times New Roman" w:eastAsia="Times New Roman" w:hAnsi="Times New Roman" w:cs="Times New Roman"/>
          <w:b/>
          <w:sz w:val="24"/>
        </w:rPr>
        <w:t>Guarantee Fund</w:t>
      </w:r>
      <w:r>
        <w:rPr>
          <w:rFonts w:ascii="Times New Roman" w:eastAsia="Times New Roman" w:hAnsi="Times New Roman" w:cs="Times New Roman"/>
          <w:sz w:val="24"/>
        </w:rPr>
        <w:t>’.</w:t>
      </w:r>
    </w:p>
    <w:p w:rsidR="00EF26AC" w:rsidRDefault="00BE77F0">
      <w:pPr>
        <w:spacing w:after="217" w:line="260" w:lineRule="auto"/>
        <w:ind w:left="-5" w:right="17" w:hanging="10"/>
        <w:jc w:val="both"/>
      </w:pPr>
      <w:r>
        <w:rPr>
          <w:rFonts w:ascii="Times New Roman" w:eastAsia="Times New Roman" w:hAnsi="Times New Roman" w:cs="Times New Roman"/>
          <w:b/>
          <w:sz w:val="24"/>
        </w:rPr>
        <w:t>21.3 Interim payments — Amount — Calculation</w:t>
      </w:r>
    </w:p>
    <w:p w:rsidR="00EF26AC" w:rsidRDefault="00BE77F0">
      <w:pPr>
        <w:spacing w:after="217" w:line="260" w:lineRule="auto"/>
        <w:ind w:left="-5" w:hanging="10"/>
        <w:jc w:val="both"/>
      </w:pPr>
      <w:r>
        <w:rPr>
          <w:rFonts w:ascii="Times New Roman" w:eastAsia="Times New Roman" w:hAnsi="Times New Roman" w:cs="Times New Roman"/>
          <w:sz w:val="24"/>
        </w:rPr>
        <w:t>Interim payments reimburse the eligible costs incurred for the implementation of the action during the corresponding reporting periods.</w:t>
      </w:r>
    </w:p>
    <w:p w:rsidR="00EF26AC" w:rsidRDefault="00BE77F0">
      <w:pPr>
        <w:spacing w:after="217" w:line="260" w:lineRule="auto"/>
        <w:ind w:left="-5" w:hanging="10"/>
        <w:jc w:val="both"/>
      </w:pPr>
      <w:r>
        <w:rPr>
          <w:rFonts w:ascii="Times New Roman" w:eastAsia="Times New Roman" w:hAnsi="Times New Roman" w:cs="Times New Roman"/>
          <w:sz w:val="24"/>
        </w:rPr>
        <w:t>The Agency will pay to the coordinator the amount due as interim payment within 90 days from receiving the periodic report (see Article 20.3), except if Articles 47 or 48 apply.</w:t>
      </w:r>
    </w:p>
    <w:p w:rsidR="00EF26AC" w:rsidRDefault="00BE77F0">
      <w:pPr>
        <w:spacing w:after="217" w:line="260" w:lineRule="auto"/>
        <w:ind w:left="-5" w:hanging="10"/>
        <w:jc w:val="both"/>
      </w:pPr>
      <w:r>
        <w:rPr>
          <w:rFonts w:ascii="Times New Roman" w:eastAsia="Times New Roman" w:hAnsi="Times New Roman" w:cs="Times New Roman"/>
          <w:sz w:val="24"/>
        </w:rPr>
        <w:t>Payment is subject to the approval of the periodic report. Its approval does not imply recognition of the compliance, authenticity, completeness or correctness of its content.</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amount due as interim payment</w:t>
      </w:r>
      <w:r>
        <w:rPr>
          <w:rFonts w:ascii="Times New Roman" w:eastAsia="Times New Roman" w:hAnsi="Times New Roman" w:cs="Times New Roman"/>
          <w:sz w:val="24"/>
        </w:rPr>
        <w:t xml:space="preserve"> is calculated by the Agency in the following steps:</w:t>
      </w:r>
    </w:p>
    <w:p w:rsidR="00EF26AC" w:rsidRDefault="00BE77F0">
      <w:pPr>
        <w:spacing w:after="217" w:line="260" w:lineRule="auto"/>
        <w:ind w:left="293" w:hanging="10"/>
        <w:jc w:val="both"/>
      </w:pPr>
      <w:r>
        <w:rPr>
          <w:rFonts w:ascii="Times New Roman" w:eastAsia="Times New Roman" w:hAnsi="Times New Roman" w:cs="Times New Roman"/>
          <w:sz w:val="24"/>
        </w:rPr>
        <w:t>Step 1 — Application of the reimbursement rates</w:t>
      </w:r>
    </w:p>
    <w:p w:rsidR="00EF26AC" w:rsidRDefault="00BE77F0">
      <w:pPr>
        <w:spacing w:after="217" w:line="260" w:lineRule="auto"/>
        <w:ind w:left="293" w:hanging="10"/>
        <w:jc w:val="both"/>
      </w:pPr>
      <w:r>
        <w:rPr>
          <w:rFonts w:ascii="Times New Roman" w:eastAsia="Times New Roman" w:hAnsi="Times New Roman" w:cs="Times New Roman"/>
          <w:sz w:val="24"/>
        </w:rPr>
        <w:t>Step 2 — Limit to 90% of the maximum grant amount</w:t>
      </w:r>
    </w:p>
    <w:p w:rsidR="00EF26AC" w:rsidRDefault="00BE77F0">
      <w:pPr>
        <w:spacing w:after="217" w:line="260" w:lineRule="auto"/>
        <w:ind w:left="-5" w:right="17" w:hanging="10"/>
        <w:jc w:val="both"/>
      </w:pPr>
      <w:r>
        <w:rPr>
          <w:rFonts w:ascii="Times New Roman" w:eastAsia="Times New Roman" w:hAnsi="Times New Roman" w:cs="Times New Roman"/>
          <w:b/>
          <w:sz w:val="24"/>
        </w:rPr>
        <w:t>21.3.1 Step 1 — Application of the reimbursement rates</w:t>
      </w:r>
    </w:p>
    <w:p w:rsidR="00EF26AC" w:rsidRDefault="00BE77F0">
      <w:pPr>
        <w:spacing w:after="217" w:line="260" w:lineRule="auto"/>
        <w:ind w:left="-5" w:hanging="10"/>
        <w:jc w:val="both"/>
      </w:pPr>
      <w:r>
        <w:rPr>
          <w:rFonts w:ascii="Times New Roman" w:eastAsia="Times New Roman" w:hAnsi="Times New Roman" w:cs="Times New Roman"/>
          <w:sz w:val="24"/>
        </w:rPr>
        <w:t>The reimbursement rate(s) (see Article 5.2) are applied to the eligible costs (actual costs, unit costs and flat-rate costs; see Article 6) declared by the beneficiaries (see Article 20) and approved by the Agency (see above) for the concerned reporting period.</w:t>
      </w:r>
    </w:p>
    <w:p w:rsidR="00EF26AC" w:rsidRDefault="00BE77F0">
      <w:pPr>
        <w:spacing w:after="217" w:line="260" w:lineRule="auto"/>
        <w:ind w:left="-5" w:right="17" w:hanging="10"/>
        <w:jc w:val="both"/>
      </w:pPr>
      <w:r>
        <w:rPr>
          <w:rFonts w:ascii="Times New Roman" w:eastAsia="Times New Roman" w:hAnsi="Times New Roman" w:cs="Times New Roman"/>
          <w:b/>
          <w:sz w:val="24"/>
        </w:rPr>
        <w:t>21.3.2 Step 2 — Limit to 90% of the maximum grant amount</w:t>
      </w:r>
    </w:p>
    <w:p w:rsidR="00EF26AC" w:rsidRDefault="00BE77F0">
      <w:pPr>
        <w:spacing w:after="217" w:line="260" w:lineRule="auto"/>
        <w:ind w:left="-5" w:hanging="10"/>
        <w:jc w:val="both"/>
      </w:pPr>
      <w:r>
        <w:rPr>
          <w:rFonts w:ascii="Times New Roman" w:eastAsia="Times New Roman" w:hAnsi="Times New Roman" w:cs="Times New Roman"/>
          <w:sz w:val="24"/>
        </w:rPr>
        <w:t>The total amount of pre-financing and interim payments must not exceed 90% of the maximum grant amount set out in Article 5.1. The maximum amount for the interim payment will be calculated as follows:</w:t>
      </w:r>
    </w:p>
    <w:p w:rsidR="00EF26AC" w:rsidRDefault="00BE77F0">
      <w:pPr>
        <w:spacing w:after="66" w:line="460" w:lineRule="auto"/>
        <w:ind w:left="577" w:right="4291" w:hanging="10"/>
      </w:pPr>
      <w:r>
        <w:rPr>
          <w:rFonts w:ascii="Times New Roman" w:eastAsia="Times New Roman" w:hAnsi="Times New Roman" w:cs="Times New Roman"/>
          <w:b/>
          <w:sz w:val="28"/>
        </w:rPr>
        <w:t>{</w:t>
      </w:r>
      <w:r>
        <w:rPr>
          <w:rFonts w:ascii="Times New Roman" w:eastAsia="Times New Roman" w:hAnsi="Times New Roman" w:cs="Times New Roman"/>
          <w:sz w:val="20"/>
        </w:rPr>
        <w:t>90% of the maximum grant amount (see Article 5.1) minus</w:t>
      </w:r>
    </w:p>
    <w:p w:rsidR="00EF26AC" w:rsidRDefault="00BE77F0">
      <w:pPr>
        <w:spacing w:after="243" w:line="254" w:lineRule="auto"/>
        <w:ind w:left="577" w:hanging="10"/>
      </w:pPr>
      <w:r>
        <w:rPr>
          <w:rFonts w:ascii="Times New Roman" w:eastAsia="Times New Roman" w:hAnsi="Times New Roman" w:cs="Times New Roman"/>
          <w:sz w:val="20"/>
        </w:rPr>
        <w:t>{pre-financing and previous interim payments}</w:t>
      </w:r>
      <w:r>
        <w:rPr>
          <w:rFonts w:ascii="Times New Roman" w:eastAsia="Times New Roman" w:hAnsi="Times New Roman" w:cs="Times New Roman"/>
          <w:b/>
          <w:sz w:val="28"/>
        </w:rPr>
        <w:t>}</w:t>
      </w:r>
      <w:r>
        <w:rPr>
          <w:rFonts w:ascii="Times New Roman" w:eastAsia="Times New Roman" w:hAnsi="Times New Roman" w:cs="Times New Roman"/>
          <w:sz w:val="20"/>
        </w:rPr>
        <w:t>.</w:t>
      </w:r>
    </w:p>
    <w:p w:rsidR="00EF26AC" w:rsidRDefault="00BE77F0">
      <w:pPr>
        <w:spacing w:after="217" w:line="260" w:lineRule="auto"/>
        <w:ind w:left="665" w:right="17" w:hanging="680"/>
        <w:jc w:val="both"/>
      </w:pPr>
      <w:r>
        <w:rPr>
          <w:rFonts w:ascii="Times New Roman" w:eastAsia="Times New Roman" w:hAnsi="Times New Roman" w:cs="Times New Roman"/>
          <w:b/>
          <w:sz w:val="24"/>
        </w:rPr>
        <w:t>21.4 Payment of the balance — Amount — Calculation — Release of the amount retained for the Guarantee Fund</w:t>
      </w:r>
    </w:p>
    <w:p w:rsidR="00EF26AC" w:rsidRDefault="00BE77F0">
      <w:pPr>
        <w:spacing w:after="217" w:line="260" w:lineRule="auto"/>
        <w:ind w:left="-5" w:hanging="10"/>
        <w:jc w:val="both"/>
      </w:pPr>
      <w:r>
        <w:rPr>
          <w:rFonts w:ascii="Times New Roman" w:eastAsia="Times New Roman" w:hAnsi="Times New Roman" w:cs="Times New Roman"/>
          <w:sz w:val="24"/>
        </w:rPr>
        <w:t>The payment of the balance reimburses the remaining part of the eligible costs incurred by the beneficiaries for the implementation of the action.</w:t>
      </w:r>
    </w:p>
    <w:p w:rsidR="00EF26AC" w:rsidRDefault="00BE77F0">
      <w:pPr>
        <w:spacing w:after="217" w:line="260" w:lineRule="auto"/>
        <w:ind w:left="-5" w:hanging="10"/>
        <w:jc w:val="both"/>
      </w:pPr>
      <w:r>
        <w:rPr>
          <w:rFonts w:ascii="Times New Roman" w:eastAsia="Times New Roman" w:hAnsi="Times New Roman" w:cs="Times New Roman"/>
          <w:sz w:val="24"/>
        </w:rPr>
        <w:t>If the total amount of earlier payments is greater than the final grant amount (see Article 5.3), the payment of the balance takes the form of a recovery (see Article 44).</w:t>
      </w:r>
    </w:p>
    <w:p w:rsidR="00EF26AC" w:rsidRDefault="00BE77F0">
      <w:pPr>
        <w:spacing w:after="217" w:line="260" w:lineRule="auto"/>
        <w:ind w:left="-5" w:hanging="10"/>
        <w:jc w:val="both"/>
      </w:pPr>
      <w:r>
        <w:rPr>
          <w:rFonts w:ascii="Times New Roman" w:eastAsia="Times New Roman" w:hAnsi="Times New Roman" w:cs="Times New Roman"/>
          <w:sz w:val="24"/>
        </w:rPr>
        <w:t>If the total amount of earlier payments is lower than the final grant amount, the Agency will pay the balance within 90 days from receiving the final report (see Article 20.4), except if Articles 47 or 48 apply.</w:t>
      </w:r>
    </w:p>
    <w:p w:rsidR="00EF26AC" w:rsidRDefault="00BE77F0">
      <w:pPr>
        <w:spacing w:after="217" w:line="260" w:lineRule="auto"/>
        <w:ind w:left="-5" w:hanging="10"/>
        <w:jc w:val="both"/>
      </w:pPr>
      <w:r>
        <w:rPr>
          <w:rFonts w:ascii="Times New Roman" w:eastAsia="Times New Roman" w:hAnsi="Times New Roman" w:cs="Times New Roman"/>
          <w:sz w:val="24"/>
        </w:rPr>
        <w:t>Payment is subject to the approval of the final report. Its approval does not imply recognition of the compliance, authenticity, completeness or correctness of its content.</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amount due as the balance</w:t>
      </w:r>
      <w:r>
        <w:rPr>
          <w:rFonts w:ascii="Times New Roman" w:eastAsia="Times New Roman" w:hAnsi="Times New Roman" w:cs="Times New Roman"/>
          <w:sz w:val="24"/>
        </w:rPr>
        <w:t xml:space="preserve"> is calculated by the Agency by deducting the total amount of prefinancing and interim payments (if any) already made, from the final grant amount determined in accordance with Article 5.3:</w:t>
      </w:r>
    </w:p>
    <w:p w:rsidR="00EF26AC" w:rsidRDefault="00BE77F0">
      <w:pPr>
        <w:spacing w:after="67" w:line="460" w:lineRule="auto"/>
        <w:ind w:left="577" w:right="5663" w:hanging="10"/>
      </w:pPr>
      <w:r>
        <w:rPr>
          <w:rFonts w:ascii="Times New Roman" w:eastAsia="Times New Roman" w:hAnsi="Times New Roman" w:cs="Times New Roman"/>
          <w:b/>
          <w:sz w:val="28"/>
        </w:rPr>
        <w:t>{</w:t>
      </w:r>
      <w:r>
        <w:rPr>
          <w:rFonts w:ascii="Times New Roman" w:eastAsia="Times New Roman" w:hAnsi="Times New Roman" w:cs="Times New Roman"/>
          <w:sz w:val="20"/>
        </w:rPr>
        <w:t>final grant amount (see Article 5.3) minus</w:t>
      </w:r>
    </w:p>
    <w:p w:rsidR="00EF26AC" w:rsidRDefault="00BE77F0">
      <w:pPr>
        <w:spacing w:after="188" w:line="254" w:lineRule="auto"/>
        <w:ind w:left="577" w:hanging="10"/>
      </w:pPr>
      <w:r>
        <w:rPr>
          <w:rFonts w:ascii="Times New Roman" w:eastAsia="Times New Roman" w:hAnsi="Times New Roman" w:cs="Times New Roman"/>
          <w:sz w:val="20"/>
        </w:rPr>
        <w:t>{pre-financing and interim payments (if any) made}</w:t>
      </w:r>
      <w:r>
        <w:rPr>
          <w:rFonts w:ascii="Times New Roman" w:eastAsia="Times New Roman" w:hAnsi="Times New Roman" w:cs="Times New Roman"/>
          <w:b/>
          <w:sz w:val="28"/>
        </w:rPr>
        <w:t>}</w:t>
      </w:r>
      <w:r>
        <w:rPr>
          <w:rFonts w:ascii="Times New Roman" w:eastAsia="Times New Roman" w:hAnsi="Times New Roman" w:cs="Times New Roman"/>
          <w:sz w:val="20"/>
        </w:rPr>
        <w:t>.</w:t>
      </w:r>
    </w:p>
    <w:p w:rsidR="00EF26AC" w:rsidRDefault="00BE77F0">
      <w:pPr>
        <w:spacing w:after="245" w:line="260" w:lineRule="auto"/>
        <w:ind w:left="-5" w:hanging="10"/>
        <w:jc w:val="both"/>
      </w:pPr>
      <w:r>
        <w:rPr>
          <w:rFonts w:ascii="Times New Roman" w:eastAsia="Times New Roman" w:hAnsi="Times New Roman" w:cs="Times New Roman"/>
          <w:sz w:val="24"/>
        </w:rPr>
        <w:t>At the payment of the balance, the amount retained for the Guarantee Fund (see above) will be released and:</w:t>
      </w:r>
    </w:p>
    <w:p w:rsidR="00EF26AC" w:rsidRDefault="00BE77F0">
      <w:pPr>
        <w:numPr>
          <w:ilvl w:val="0"/>
          <w:numId w:val="46"/>
        </w:numPr>
        <w:spacing w:after="244" w:line="260" w:lineRule="auto"/>
        <w:ind w:hanging="360"/>
        <w:jc w:val="both"/>
      </w:pPr>
      <w:r>
        <w:rPr>
          <w:rFonts w:ascii="Times New Roman" w:eastAsia="Times New Roman" w:hAnsi="Times New Roman" w:cs="Times New Roman"/>
          <w:sz w:val="24"/>
        </w:rPr>
        <w:t>if the balance is positive: the amount released will be paid in full to the coordinator together with the amount due as the balance;</w:t>
      </w:r>
    </w:p>
    <w:p w:rsidR="00EF26AC" w:rsidRDefault="00BE77F0">
      <w:pPr>
        <w:numPr>
          <w:ilvl w:val="0"/>
          <w:numId w:val="46"/>
        </w:numPr>
        <w:spacing w:after="131" w:line="362" w:lineRule="auto"/>
        <w:ind w:hanging="360"/>
        <w:jc w:val="both"/>
      </w:pPr>
      <w:r>
        <w:rPr>
          <w:rFonts w:ascii="Times New Roman" w:eastAsia="Times New Roman" w:hAnsi="Times New Roman" w:cs="Times New Roman"/>
          <w:sz w:val="24"/>
        </w:rPr>
        <w:t>if the balance is negative (payment of the balance taking the form of recovery): it will be deducted from the amount released (see Article 44.1.2). If the resulting amount: - is positive, it will be paid to the coordinator</w:t>
      </w:r>
    </w:p>
    <w:p w:rsidR="00EF26AC" w:rsidRDefault="00BE77F0">
      <w:pPr>
        <w:numPr>
          <w:ilvl w:val="0"/>
          <w:numId w:val="46"/>
        </w:numPr>
        <w:spacing w:after="217" w:line="260" w:lineRule="auto"/>
        <w:ind w:hanging="360"/>
        <w:jc w:val="both"/>
      </w:pPr>
      <w:r>
        <w:rPr>
          <w:rFonts w:ascii="Times New Roman" w:eastAsia="Times New Roman" w:hAnsi="Times New Roman" w:cs="Times New Roman"/>
          <w:sz w:val="24"/>
        </w:rPr>
        <w:t>is negative, it will be recovered.</w:t>
      </w:r>
    </w:p>
    <w:p w:rsidR="00EF26AC" w:rsidRDefault="00BE77F0">
      <w:pPr>
        <w:spacing w:after="270" w:line="260" w:lineRule="auto"/>
        <w:ind w:left="-5" w:hanging="10"/>
        <w:jc w:val="both"/>
      </w:pPr>
      <w:r>
        <w:rPr>
          <w:rFonts w:ascii="Times New Roman" w:eastAsia="Times New Roman" w:hAnsi="Times New Roman" w:cs="Times New Roman"/>
          <w:sz w:val="24"/>
        </w:rPr>
        <w:t>The amount to be paid may however be offset — without the beneficiaries' consent — against any other amount owed by a beneficiary to the Agency, the Commission or another executive agency (under the EU or Euratom budget), up to the maximum EU contribution indicated, for that beneficiary, in the estimated budget (see Annex 2).</w:t>
      </w:r>
    </w:p>
    <w:p w:rsidR="00EF26AC" w:rsidRDefault="00BE77F0">
      <w:pPr>
        <w:numPr>
          <w:ilvl w:val="1"/>
          <w:numId w:val="47"/>
        </w:numPr>
        <w:spacing w:after="217" w:line="260" w:lineRule="auto"/>
        <w:ind w:right="17" w:hanging="660"/>
        <w:jc w:val="both"/>
      </w:pPr>
      <w:r>
        <w:rPr>
          <w:rFonts w:ascii="Times New Roman" w:eastAsia="Times New Roman" w:hAnsi="Times New Roman" w:cs="Times New Roman"/>
          <w:b/>
          <w:sz w:val="24"/>
        </w:rPr>
        <w:t>Notification of amounts due</w:t>
      </w:r>
    </w:p>
    <w:p w:rsidR="00EF26AC" w:rsidRDefault="00BE77F0">
      <w:pPr>
        <w:spacing w:after="217" w:line="260" w:lineRule="auto"/>
        <w:ind w:left="-5" w:hanging="10"/>
        <w:jc w:val="both"/>
      </w:pPr>
      <w:r>
        <w:rPr>
          <w:rFonts w:ascii="Times New Roman" w:eastAsia="Times New Roman" w:hAnsi="Times New Roman" w:cs="Times New Roman"/>
          <w:sz w:val="24"/>
        </w:rPr>
        <w:t>When making payments, the Agency will formally notify to the coordinator the amount due, specifying whether it concerns an interim payment or the payment of the balance.</w:t>
      </w:r>
    </w:p>
    <w:p w:rsidR="00EF26AC" w:rsidRDefault="00BE77F0">
      <w:pPr>
        <w:spacing w:after="217" w:line="260" w:lineRule="auto"/>
        <w:ind w:left="-5" w:hanging="10"/>
        <w:jc w:val="both"/>
      </w:pPr>
      <w:r>
        <w:rPr>
          <w:rFonts w:ascii="Times New Roman" w:eastAsia="Times New Roman" w:hAnsi="Times New Roman" w:cs="Times New Roman"/>
          <w:sz w:val="24"/>
        </w:rPr>
        <w:t>For the payment of the balance, the notification will also specify the final grant amount.</w:t>
      </w:r>
    </w:p>
    <w:p w:rsidR="00EF26AC" w:rsidRDefault="00BE77F0">
      <w:pPr>
        <w:spacing w:after="270" w:line="260" w:lineRule="auto"/>
        <w:ind w:left="-5" w:hanging="10"/>
        <w:jc w:val="both"/>
      </w:pPr>
      <w:r>
        <w:rPr>
          <w:rFonts w:ascii="Times New Roman" w:eastAsia="Times New Roman" w:hAnsi="Times New Roman" w:cs="Times New Roman"/>
          <w:sz w:val="24"/>
        </w:rPr>
        <w:t>In the case of reduction of the grant or recovery of undue amounts, the notification will be preceded by the contradictory procedure set out in Articles 43 and 44.</w:t>
      </w:r>
    </w:p>
    <w:p w:rsidR="00EF26AC" w:rsidRDefault="00BE77F0">
      <w:pPr>
        <w:numPr>
          <w:ilvl w:val="1"/>
          <w:numId w:val="47"/>
        </w:numPr>
        <w:spacing w:after="217" w:line="260" w:lineRule="auto"/>
        <w:ind w:right="17" w:hanging="660"/>
        <w:jc w:val="both"/>
      </w:pPr>
      <w:r>
        <w:rPr>
          <w:rFonts w:ascii="Times New Roman" w:eastAsia="Times New Roman" w:hAnsi="Times New Roman" w:cs="Times New Roman"/>
          <w:b/>
          <w:sz w:val="24"/>
        </w:rPr>
        <w:t>Currency for payments</w:t>
      </w:r>
    </w:p>
    <w:p w:rsidR="00EF26AC" w:rsidRDefault="00BE77F0">
      <w:pPr>
        <w:spacing w:after="269" w:line="260" w:lineRule="auto"/>
        <w:ind w:left="-5" w:hanging="10"/>
        <w:jc w:val="both"/>
      </w:pPr>
      <w:r>
        <w:rPr>
          <w:rFonts w:ascii="Times New Roman" w:eastAsia="Times New Roman" w:hAnsi="Times New Roman" w:cs="Times New Roman"/>
          <w:sz w:val="24"/>
        </w:rPr>
        <w:t>The Agency will make all payments in euro.</w:t>
      </w:r>
    </w:p>
    <w:p w:rsidR="00EF26AC" w:rsidRDefault="00BE77F0">
      <w:pPr>
        <w:numPr>
          <w:ilvl w:val="1"/>
          <w:numId w:val="47"/>
        </w:numPr>
        <w:spacing w:after="217" w:line="260" w:lineRule="auto"/>
        <w:ind w:right="17" w:hanging="660"/>
        <w:jc w:val="both"/>
      </w:pPr>
      <w:r>
        <w:rPr>
          <w:rFonts w:ascii="Times New Roman" w:eastAsia="Times New Roman" w:hAnsi="Times New Roman" w:cs="Times New Roman"/>
          <w:b/>
          <w:sz w:val="24"/>
        </w:rPr>
        <w:t>Payments to the coordinator — Distribution to the beneficiaries</w:t>
      </w:r>
    </w:p>
    <w:p w:rsidR="00EF26AC" w:rsidRDefault="00BE77F0">
      <w:pPr>
        <w:spacing w:after="217" w:line="260" w:lineRule="auto"/>
        <w:ind w:left="-5" w:hanging="10"/>
        <w:jc w:val="both"/>
      </w:pPr>
      <w:r>
        <w:rPr>
          <w:rFonts w:ascii="Times New Roman" w:eastAsia="Times New Roman" w:hAnsi="Times New Roman" w:cs="Times New Roman"/>
          <w:sz w:val="24"/>
        </w:rPr>
        <w:t>Payments will be made to the coordinator.</w:t>
      </w:r>
    </w:p>
    <w:p w:rsidR="00EF26AC" w:rsidRDefault="00BE77F0">
      <w:pPr>
        <w:spacing w:after="217" w:line="260" w:lineRule="auto"/>
        <w:ind w:left="-5" w:hanging="10"/>
        <w:jc w:val="both"/>
      </w:pPr>
      <w:r>
        <w:rPr>
          <w:rFonts w:ascii="Times New Roman" w:eastAsia="Times New Roman" w:hAnsi="Times New Roman" w:cs="Times New Roman"/>
          <w:sz w:val="24"/>
        </w:rPr>
        <w:t>Payments to the coordinator will discharge the Agency from its payment obligation.</w:t>
      </w:r>
    </w:p>
    <w:p w:rsidR="00EF26AC" w:rsidRDefault="00BE77F0">
      <w:pPr>
        <w:spacing w:after="217" w:line="260" w:lineRule="auto"/>
        <w:ind w:left="-5" w:hanging="10"/>
        <w:jc w:val="both"/>
      </w:pPr>
      <w:r>
        <w:rPr>
          <w:rFonts w:ascii="Times New Roman" w:eastAsia="Times New Roman" w:hAnsi="Times New Roman" w:cs="Times New Roman"/>
          <w:sz w:val="24"/>
        </w:rPr>
        <w:t>The coordinator must distribute the payments between the beneficiaries without unjustified delay.</w:t>
      </w:r>
    </w:p>
    <w:p w:rsidR="00EF26AC" w:rsidRDefault="00BE77F0">
      <w:pPr>
        <w:spacing w:after="243" w:line="260" w:lineRule="auto"/>
        <w:ind w:left="-5" w:hanging="10"/>
        <w:jc w:val="both"/>
      </w:pPr>
      <w:r>
        <w:rPr>
          <w:rFonts w:ascii="Times New Roman" w:eastAsia="Times New Roman" w:hAnsi="Times New Roman" w:cs="Times New Roman"/>
          <w:sz w:val="24"/>
        </w:rPr>
        <w:t>Pre-financing may however be distributed only:</w:t>
      </w:r>
    </w:p>
    <w:p w:rsidR="00EF26AC" w:rsidRDefault="00BE77F0">
      <w:pPr>
        <w:numPr>
          <w:ilvl w:val="0"/>
          <w:numId w:val="48"/>
        </w:numPr>
        <w:spacing w:after="244" w:line="260" w:lineRule="auto"/>
        <w:ind w:hanging="360"/>
        <w:jc w:val="both"/>
      </w:pPr>
      <w:r>
        <w:rPr>
          <w:rFonts w:ascii="Times New Roman" w:eastAsia="Times New Roman" w:hAnsi="Times New Roman" w:cs="Times New Roman"/>
          <w:sz w:val="24"/>
        </w:rPr>
        <w:t>if the minimum number of beneficiaries set out in the call for proposals has acceded to the Agreement (see Article 56) and</w:t>
      </w:r>
    </w:p>
    <w:p w:rsidR="00EF26AC" w:rsidRDefault="00BE77F0">
      <w:pPr>
        <w:numPr>
          <w:ilvl w:val="0"/>
          <w:numId w:val="48"/>
        </w:numPr>
        <w:spacing w:after="275" w:line="260" w:lineRule="auto"/>
        <w:ind w:hanging="360"/>
        <w:jc w:val="both"/>
      </w:pPr>
      <w:r>
        <w:rPr>
          <w:rFonts w:ascii="Times New Roman" w:eastAsia="Times New Roman" w:hAnsi="Times New Roman" w:cs="Times New Roman"/>
          <w:sz w:val="24"/>
        </w:rPr>
        <w:t>to beneficiaries that have acceded to the Agreement (see Article 56).</w:t>
      </w:r>
    </w:p>
    <w:p w:rsidR="00EF26AC" w:rsidRDefault="00BE77F0">
      <w:pPr>
        <w:numPr>
          <w:ilvl w:val="1"/>
          <w:numId w:val="49"/>
        </w:numPr>
        <w:spacing w:after="217" w:line="260" w:lineRule="auto"/>
        <w:ind w:right="17" w:hanging="660"/>
        <w:jc w:val="both"/>
      </w:pPr>
      <w:r>
        <w:rPr>
          <w:rFonts w:ascii="Times New Roman" w:eastAsia="Times New Roman" w:hAnsi="Times New Roman" w:cs="Times New Roman"/>
          <w:b/>
          <w:sz w:val="24"/>
        </w:rPr>
        <w:t>Bank account for payments</w:t>
      </w:r>
    </w:p>
    <w:p w:rsidR="00EF26AC" w:rsidRDefault="00BE77F0">
      <w:pPr>
        <w:spacing w:after="217" w:line="260" w:lineRule="auto"/>
        <w:ind w:left="-5" w:hanging="10"/>
        <w:jc w:val="both"/>
      </w:pPr>
      <w:r>
        <w:rPr>
          <w:rFonts w:ascii="Times New Roman" w:eastAsia="Times New Roman" w:hAnsi="Times New Roman" w:cs="Times New Roman"/>
          <w:sz w:val="24"/>
        </w:rPr>
        <w:t>All payments will be made to the following bank account:</w:t>
      </w:r>
    </w:p>
    <w:p w:rsidR="00EF26AC" w:rsidRDefault="00BE77F0">
      <w:pPr>
        <w:spacing w:after="0" w:line="260" w:lineRule="auto"/>
        <w:ind w:left="577" w:hanging="10"/>
        <w:jc w:val="both"/>
      </w:pPr>
      <w:r>
        <w:rPr>
          <w:rFonts w:ascii="Times New Roman" w:eastAsia="Times New Roman" w:hAnsi="Times New Roman" w:cs="Times New Roman"/>
          <w:sz w:val="24"/>
        </w:rPr>
        <w:t xml:space="preserve">Name of bank: </w:t>
      </w:r>
      <w:r w:rsidR="00513667" w:rsidRPr="00513667">
        <w:rPr>
          <w:rFonts w:ascii="Times New Roman" w:eastAsia="Times New Roman" w:hAnsi="Times New Roman" w:cs="Times New Roman"/>
          <w:sz w:val="24"/>
          <w:highlight w:val="black"/>
        </w:rPr>
        <w:t>……………………………………………………….</w:t>
      </w:r>
    </w:p>
    <w:p w:rsidR="00EF26AC" w:rsidRPr="00513667" w:rsidRDefault="00BE77F0" w:rsidP="00513667">
      <w:pPr>
        <w:spacing w:after="270" w:line="260" w:lineRule="auto"/>
        <w:ind w:left="577" w:hanging="10"/>
        <w:rPr>
          <w:rFonts w:ascii="Times New Roman" w:eastAsia="Times New Roman" w:hAnsi="Times New Roman" w:cs="Times New Roman"/>
          <w:sz w:val="24"/>
          <w:highlight w:val="black"/>
        </w:rPr>
      </w:pPr>
      <w:r>
        <w:rPr>
          <w:rFonts w:ascii="Times New Roman" w:eastAsia="Times New Roman" w:hAnsi="Times New Roman" w:cs="Times New Roman"/>
          <w:sz w:val="24"/>
        </w:rPr>
        <w:t>F</w:t>
      </w:r>
      <w:r w:rsidR="00513667">
        <w:rPr>
          <w:rFonts w:ascii="Times New Roman" w:eastAsia="Times New Roman" w:hAnsi="Times New Roman" w:cs="Times New Roman"/>
          <w:sz w:val="24"/>
        </w:rPr>
        <w:t>ull name of the account holder:</w:t>
      </w:r>
      <w:r w:rsidR="00513667" w:rsidRPr="00513667">
        <w:rPr>
          <w:rFonts w:ascii="Times New Roman" w:eastAsia="Times New Roman" w:hAnsi="Times New Roman" w:cs="Times New Roman"/>
          <w:sz w:val="24"/>
          <w:highlight w:val="black"/>
        </w:rPr>
        <w:t>………………………………………………………</w:t>
      </w:r>
    </w:p>
    <w:p w:rsidR="00513667" w:rsidRDefault="00513667" w:rsidP="00513667">
      <w:pPr>
        <w:spacing w:after="270" w:line="260" w:lineRule="auto"/>
        <w:ind w:left="577" w:hanging="10"/>
      </w:pPr>
      <w:r w:rsidRPr="00513667">
        <w:rPr>
          <w:rFonts w:ascii="Times New Roman" w:eastAsia="Times New Roman" w:hAnsi="Times New Roman" w:cs="Times New Roman"/>
          <w:sz w:val="24"/>
          <w:highlight w:val="black"/>
        </w:rPr>
        <w:t>……………………………………..</w:t>
      </w:r>
    </w:p>
    <w:p w:rsidR="00EF26AC" w:rsidRDefault="00BE77F0">
      <w:pPr>
        <w:numPr>
          <w:ilvl w:val="1"/>
          <w:numId w:val="49"/>
        </w:numPr>
        <w:spacing w:after="217" w:line="260" w:lineRule="auto"/>
        <w:ind w:right="17" w:hanging="660"/>
        <w:jc w:val="both"/>
      </w:pPr>
      <w:r>
        <w:rPr>
          <w:rFonts w:ascii="Times New Roman" w:eastAsia="Times New Roman" w:hAnsi="Times New Roman" w:cs="Times New Roman"/>
          <w:b/>
          <w:sz w:val="24"/>
        </w:rPr>
        <w:t>Costs of payment transfers</w:t>
      </w:r>
    </w:p>
    <w:p w:rsidR="00EF26AC" w:rsidRDefault="00BE77F0">
      <w:pPr>
        <w:spacing w:after="243" w:line="260" w:lineRule="auto"/>
        <w:ind w:left="-5" w:hanging="10"/>
        <w:jc w:val="both"/>
      </w:pPr>
      <w:r>
        <w:rPr>
          <w:rFonts w:ascii="Times New Roman" w:eastAsia="Times New Roman" w:hAnsi="Times New Roman" w:cs="Times New Roman"/>
          <w:sz w:val="24"/>
        </w:rPr>
        <w:t>The cost of the payment transfers is borne as follows:</w:t>
      </w:r>
    </w:p>
    <w:p w:rsidR="00EF26AC" w:rsidRDefault="00BE77F0">
      <w:pPr>
        <w:numPr>
          <w:ilvl w:val="0"/>
          <w:numId w:val="50"/>
        </w:numPr>
        <w:spacing w:after="250" w:line="260" w:lineRule="auto"/>
        <w:ind w:hanging="360"/>
        <w:jc w:val="both"/>
      </w:pPr>
      <w:r>
        <w:rPr>
          <w:rFonts w:ascii="Times New Roman" w:eastAsia="Times New Roman" w:hAnsi="Times New Roman" w:cs="Times New Roman"/>
          <w:sz w:val="24"/>
        </w:rPr>
        <w:t>the Agency bears the cost of transfers charged by its bank;</w:t>
      </w:r>
    </w:p>
    <w:p w:rsidR="00EF26AC" w:rsidRDefault="00BE77F0">
      <w:pPr>
        <w:numPr>
          <w:ilvl w:val="0"/>
          <w:numId w:val="50"/>
        </w:numPr>
        <w:spacing w:after="250" w:line="260" w:lineRule="auto"/>
        <w:ind w:hanging="360"/>
        <w:jc w:val="both"/>
      </w:pPr>
      <w:r>
        <w:rPr>
          <w:rFonts w:ascii="Times New Roman" w:eastAsia="Times New Roman" w:hAnsi="Times New Roman" w:cs="Times New Roman"/>
          <w:sz w:val="24"/>
        </w:rPr>
        <w:t>the beneficiary bears the cost of transfers charged by its bank;</w:t>
      </w:r>
    </w:p>
    <w:p w:rsidR="00EF26AC" w:rsidRDefault="00BE77F0">
      <w:pPr>
        <w:numPr>
          <w:ilvl w:val="0"/>
          <w:numId w:val="50"/>
        </w:numPr>
        <w:spacing w:after="275" w:line="260" w:lineRule="auto"/>
        <w:ind w:hanging="360"/>
        <w:jc w:val="both"/>
      </w:pPr>
      <w:r>
        <w:rPr>
          <w:rFonts w:ascii="Times New Roman" w:eastAsia="Times New Roman" w:hAnsi="Times New Roman" w:cs="Times New Roman"/>
          <w:sz w:val="24"/>
        </w:rPr>
        <w:t>the party causing a repetition of a transfer bears all costs of the repeated transfer.</w:t>
      </w:r>
    </w:p>
    <w:p w:rsidR="00EF26AC" w:rsidRDefault="00BE77F0">
      <w:pPr>
        <w:numPr>
          <w:ilvl w:val="1"/>
          <w:numId w:val="51"/>
        </w:numPr>
        <w:spacing w:after="217" w:line="260" w:lineRule="auto"/>
        <w:ind w:right="17" w:hanging="780"/>
        <w:jc w:val="both"/>
      </w:pPr>
      <w:r>
        <w:rPr>
          <w:rFonts w:ascii="Times New Roman" w:eastAsia="Times New Roman" w:hAnsi="Times New Roman" w:cs="Times New Roman"/>
          <w:b/>
          <w:sz w:val="24"/>
        </w:rPr>
        <w:t>Date of payment</w:t>
      </w:r>
    </w:p>
    <w:p w:rsidR="00EF26AC" w:rsidRDefault="00BE77F0">
      <w:pPr>
        <w:spacing w:after="270" w:line="260" w:lineRule="auto"/>
        <w:ind w:left="-5" w:hanging="10"/>
        <w:jc w:val="both"/>
      </w:pPr>
      <w:r>
        <w:rPr>
          <w:rFonts w:ascii="Times New Roman" w:eastAsia="Times New Roman" w:hAnsi="Times New Roman" w:cs="Times New Roman"/>
          <w:sz w:val="24"/>
        </w:rPr>
        <w:t>Payments by the Agency are considered to have been carried out on the date when they are debited to its account.</w:t>
      </w:r>
    </w:p>
    <w:p w:rsidR="00EF26AC" w:rsidRDefault="00BE77F0">
      <w:pPr>
        <w:numPr>
          <w:ilvl w:val="1"/>
          <w:numId w:val="51"/>
        </w:numPr>
        <w:spacing w:after="217" w:line="260" w:lineRule="auto"/>
        <w:ind w:right="17" w:hanging="780"/>
        <w:jc w:val="both"/>
      </w:pPr>
      <w:r>
        <w:rPr>
          <w:rFonts w:ascii="Times New Roman" w:eastAsia="Times New Roman" w:hAnsi="Times New Roman" w:cs="Times New Roman"/>
          <w:b/>
          <w:sz w:val="24"/>
        </w:rPr>
        <w:t>Consequences of non-compliance</w:t>
      </w:r>
    </w:p>
    <w:p w:rsidR="00EF26AC" w:rsidRDefault="00BE77F0">
      <w:pPr>
        <w:numPr>
          <w:ilvl w:val="2"/>
          <w:numId w:val="52"/>
        </w:numPr>
        <w:spacing w:after="217" w:line="260" w:lineRule="auto"/>
        <w:ind w:hanging="10"/>
        <w:jc w:val="both"/>
      </w:pPr>
      <w:r>
        <w:rPr>
          <w:rFonts w:ascii="Times New Roman" w:eastAsia="Times New Roman" w:hAnsi="Times New Roman" w:cs="Times New Roman"/>
          <w:sz w:val="24"/>
        </w:rPr>
        <w:t xml:space="preserve">If the Agency does not pay within the payment deadlines (see above), the beneficiaries areentitled to </w:t>
      </w:r>
      <w:r>
        <w:rPr>
          <w:rFonts w:ascii="Times New Roman" w:eastAsia="Times New Roman" w:hAnsi="Times New Roman" w:cs="Times New Roman"/>
          <w:b/>
          <w:sz w:val="24"/>
        </w:rPr>
        <w:t>late-payment interest</w:t>
      </w:r>
      <w:r>
        <w:rPr>
          <w:rFonts w:ascii="Times New Roman" w:eastAsia="Times New Roman" w:hAnsi="Times New Roman" w:cs="Times New Roman"/>
          <w:sz w:val="24"/>
        </w:rPr>
        <w:t xml:space="preserve"> at the rate applied by the European Central Bank (ECB) for its main refinancing operations in euros (‘reference rate’), plus three and a half points. The reference rate is the rate in force on the first day of the month in which the payment deadline expires, as published in the C series of the </w:t>
      </w:r>
      <w:r>
        <w:rPr>
          <w:rFonts w:ascii="Times New Roman" w:eastAsia="Times New Roman" w:hAnsi="Times New Roman" w:cs="Times New Roman"/>
          <w:i/>
          <w:sz w:val="24"/>
        </w:rPr>
        <w:t>Official Journal of the European Union</w:t>
      </w:r>
      <w:r>
        <w:rPr>
          <w:rFonts w:ascii="Times New Roman" w:eastAsia="Times New Roman" w:hAnsi="Times New Roman" w:cs="Times New Roman"/>
          <w:sz w:val="24"/>
        </w:rPr>
        <w:t>.</w:t>
      </w:r>
    </w:p>
    <w:p w:rsidR="00EF26AC" w:rsidRDefault="00BE77F0">
      <w:pPr>
        <w:spacing w:after="217" w:line="260" w:lineRule="auto"/>
        <w:ind w:left="-5" w:hanging="10"/>
        <w:jc w:val="both"/>
      </w:pPr>
      <w:r>
        <w:rPr>
          <w:rFonts w:ascii="Times New Roman" w:eastAsia="Times New Roman" w:hAnsi="Times New Roman" w:cs="Times New Roman"/>
          <w:sz w:val="24"/>
        </w:rPr>
        <w:t>If the late-payment interest is lower than or equal to EUR 200, it will be paid to the coordinator only upon request submitted within two months of receiving the late payment.</w:t>
      </w:r>
    </w:p>
    <w:p w:rsidR="00EF26AC" w:rsidRDefault="00BE77F0">
      <w:pPr>
        <w:spacing w:after="217" w:line="260" w:lineRule="auto"/>
        <w:ind w:left="-5" w:hanging="10"/>
        <w:jc w:val="both"/>
      </w:pPr>
      <w:r>
        <w:rPr>
          <w:rFonts w:ascii="Times New Roman" w:eastAsia="Times New Roman" w:hAnsi="Times New Roman" w:cs="Times New Roman"/>
          <w:sz w:val="24"/>
        </w:rPr>
        <w:t>Late-payment interest is not due if all beneficiaries are EU Member States (including regional and local government authorities or other public bodies acting on behalf of a Member State for the purpose of this Agreement).</w:t>
      </w:r>
    </w:p>
    <w:p w:rsidR="00EF26AC" w:rsidRDefault="00BE77F0">
      <w:pPr>
        <w:spacing w:after="217" w:line="260" w:lineRule="auto"/>
        <w:ind w:left="-5" w:hanging="10"/>
        <w:jc w:val="both"/>
      </w:pPr>
      <w:r>
        <w:rPr>
          <w:rFonts w:ascii="Times New Roman" w:eastAsia="Times New Roman" w:hAnsi="Times New Roman" w:cs="Times New Roman"/>
          <w:sz w:val="24"/>
        </w:rPr>
        <w:t>Suspension of the payment deadline or payments (see Articles 47 and 48) will not be considered as late payment.</w:t>
      </w:r>
    </w:p>
    <w:p w:rsidR="00EF26AC" w:rsidRDefault="00BE77F0">
      <w:pPr>
        <w:spacing w:after="217" w:line="260" w:lineRule="auto"/>
        <w:ind w:left="-5" w:hanging="10"/>
        <w:jc w:val="both"/>
      </w:pPr>
      <w:r>
        <w:rPr>
          <w:rFonts w:ascii="Times New Roman" w:eastAsia="Times New Roman" w:hAnsi="Times New Roman" w:cs="Times New Roman"/>
          <w:sz w:val="24"/>
        </w:rPr>
        <w:t>Late-payment interest covers the period running from the day following the due date for payment (see above), up to and including the date of payment.</w:t>
      </w:r>
    </w:p>
    <w:p w:rsidR="00EF26AC" w:rsidRDefault="00BE77F0">
      <w:pPr>
        <w:spacing w:after="217" w:line="260" w:lineRule="auto"/>
        <w:ind w:left="-5" w:hanging="10"/>
        <w:jc w:val="both"/>
      </w:pPr>
      <w:r>
        <w:rPr>
          <w:rFonts w:ascii="Times New Roman" w:eastAsia="Times New Roman" w:hAnsi="Times New Roman" w:cs="Times New Roman"/>
          <w:sz w:val="24"/>
        </w:rPr>
        <w:t>Late-payment interest is not considered for the purposes of calculating the final grant amount.</w:t>
      </w:r>
    </w:p>
    <w:p w:rsidR="00EF26AC" w:rsidRDefault="00BE77F0">
      <w:pPr>
        <w:numPr>
          <w:ilvl w:val="2"/>
          <w:numId w:val="52"/>
        </w:numPr>
        <w:spacing w:after="217" w:line="260" w:lineRule="auto"/>
        <w:ind w:hanging="10"/>
        <w:jc w:val="both"/>
      </w:pPr>
      <w:r>
        <w:rPr>
          <w:rFonts w:ascii="Times New Roman" w:eastAsia="Times New Roman" w:hAnsi="Times New Roman" w:cs="Times New Roman"/>
          <w:sz w:val="24"/>
        </w:rPr>
        <w:t>If the coordinator breaches any of its obligations under this Article, the grant may be reduced(see Article 43) and the Agreement or the participation of the coordinator may be terminated (see Article 50).</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272" w:line="260" w:lineRule="auto"/>
        <w:ind w:left="1686" w:right="17" w:hanging="1701"/>
        <w:jc w:val="both"/>
      </w:pPr>
      <w:r>
        <w:rPr>
          <w:rFonts w:ascii="Times New Roman" w:eastAsia="Times New Roman" w:hAnsi="Times New Roman" w:cs="Times New Roman"/>
          <w:b/>
          <w:sz w:val="24"/>
        </w:rPr>
        <w:t>ARTICLE 22 — CHECKS, REVIEWS, AUDITS AND INVESTIGATIONS — EXTENSION OF FINDINGS</w:t>
      </w:r>
    </w:p>
    <w:p w:rsidR="00EF26AC" w:rsidRDefault="00BE77F0">
      <w:pPr>
        <w:spacing w:after="217" w:line="260" w:lineRule="auto"/>
        <w:ind w:left="-5" w:right="17" w:hanging="10"/>
        <w:jc w:val="both"/>
      </w:pPr>
      <w:r>
        <w:rPr>
          <w:rFonts w:ascii="Times New Roman" w:eastAsia="Times New Roman" w:hAnsi="Times New Roman" w:cs="Times New Roman"/>
          <w:b/>
          <w:sz w:val="24"/>
        </w:rPr>
        <w:t>22.1 Checks, reviews and audits by the Agency and the Commission</w:t>
      </w:r>
    </w:p>
    <w:p w:rsidR="00EF26AC" w:rsidRDefault="00BE77F0">
      <w:pPr>
        <w:numPr>
          <w:ilvl w:val="2"/>
          <w:numId w:val="53"/>
        </w:numPr>
        <w:spacing w:after="217" w:line="260" w:lineRule="auto"/>
        <w:ind w:right="17" w:hanging="680"/>
        <w:jc w:val="both"/>
      </w:pPr>
      <w:r>
        <w:rPr>
          <w:rFonts w:ascii="Times New Roman" w:eastAsia="Times New Roman" w:hAnsi="Times New Roman" w:cs="Times New Roman"/>
          <w:b/>
          <w:sz w:val="24"/>
        </w:rPr>
        <w:t>Right to carry out checks</w:t>
      </w:r>
    </w:p>
    <w:p w:rsidR="00EF26AC" w:rsidRDefault="00BE77F0">
      <w:pPr>
        <w:spacing w:after="217" w:line="260" w:lineRule="auto"/>
        <w:ind w:left="-5" w:hanging="10"/>
        <w:jc w:val="both"/>
      </w:pPr>
      <w:r>
        <w:rPr>
          <w:rFonts w:ascii="Times New Roman" w:eastAsia="Times New Roman" w:hAnsi="Times New Roman" w:cs="Times New Roman"/>
          <w:sz w:val="24"/>
        </w:rPr>
        <w:t>The Agency or the Commission will — during the implementation of the action or afterwards — check the proper implementation of the action and compliance with the obligations under the Agreement, including assessing deliverables and reports.</w:t>
      </w:r>
    </w:p>
    <w:p w:rsidR="00EF26AC" w:rsidRDefault="00BE77F0">
      <w:pPr>
        <w:spacing w:after="217" w:line="260" w:lineRule="auto"/>
        <w:ind w:left="-5" w:hanging="10"/>
        <w:jc w:val="both"/>
      </w:pPr>
      <w:r>
        <w:rPr>
          <w:rFonts w:ascii="Times New Roman" w:eastAsia="Times New Roman" w:hAnsi="Times New Roman" w:cs="Times New Roman"/>
          <w:sz w:val="24"/>
        </w:rPr>
        <w:t>For this purpose the Agency or the Commission may be assisted by external persons or bodies.</w:t>
      </w:r>
    </w:p>
    <w:p w:rsidR="00EF26AC" w:rsidRDefault="00BE77F0">
      <w:pPr>
        <w:spacing w:after="217" w:line="260" w:lineRule="auto"/>
        <w:ind w:left="-5" w:hanging="10"/>
        <w:jc w:val="both"/>
      </w:pPr>
      <w:r>
        <w:rPr>
          <w:rFonts w:ascii="Times New Roman" w:eastAsia="Times New Roman" w:hAnsi="Times New Roman" w:cs="Times New Roman"/>
          <w:sz w:val="24"/>
        </w:rPr>
        <w:t>The Agency or the Commission may also request additional information in accordance with Article 17. The Agency or the Commission may request beneficiaries to provide such information to it directly.</w:t>
      </w:r>
    </w:p>
    <w:p w:rsidR="00EF26AC" w:rsidRDefault="00BE77F0">
      <w:pPr>
        <w:spacing w:after="217" w:line="260" w:lineRule="auto"/>
        <w:ind w:left="-5" w:hanging="10"/>
        <w:jc w:val="both"/>
      </w:pPr>
      <w:r>
        <w:rPr>
          <w:rFonts w:ascii="Times New Roman" w:eastAsia="Times New Roman" w:hAnsi="Times New Roman" w:cs="Times New Roman"/>
          <w:sz w:val="24"/>
        </w:rPr>
        <w:t>Information provided must be accurate, precise and complete and in the format requested, including electronic format.</w:t>
      </w:r>
    </w:p>
    <w:p w:rsidR="00EF26AC" w:rsidRDefault="00BE77F0">
      <w:pPr>
        <w:numPr>
          <w:ilvl w:val="2"/>
          <w:numId w:val="53"/>
        </w:numPr>
        <w:spacing w:after="217" w:line="260" w:lineRule="auto"/>
        <w:ind w:right="17" w:hanging="680"/>
        <w:jc w:val="both"/>
      </w:pPr>
      <w:r>
        <w:rPr>
          <w:rFonts w:ascii="Times New Roman" w:eastAsia="Times New Roman" w:hAnsi="Times New Roman" w:cs="Times New Roman"/>
          <w:b/>
          <w:sz w:val="24"/>
        </w:rPr>
        <w:t>Right to carry out reviews</w:t>
      </w:r>
    </w:p>
    <w:p w:rsidR="00EF26AC" w:rsidRDefault="00BE77F0">
      <w:pPr>
        <w:spacing w:after="217" w:line="260" w:lineRule="auto"/>
        <w:ind w:left="-5" w:hanging="10"/>
        <w:jc w:val="both"/>
      </w:pPr>
      <w:r>
        <w:rPr>
          <w:rFonts w:ascii="Times New Roman" w:eastAsia="Times New Roman" w:hAnsi="Times New Roman" w:cs="Times New Roman"/>
          <w:sz w:val="24"/>
        </w:rPr>
        <w:t>The Agency or the Commission may — during the implementation of the action or afterwards — carry out reviews on the proper implementation of the action (including assessment of deliverables and reports), compliance with the obligations under the Agreement and continued scientific or technological relevance of the action.</w:t>
      </w:r>
    </w:p>
    <w:p w:rsidR="00EF26AC" w:rsidRDefault="00BE77F0">
      <w:pPr>
        <w:spacing w:after="217" w:line="260" w:lineRule="auto"/>
        <w:ind w:left="-5" w:hanging="10"/>
        <w:jc w:val="both"/>
      </w:pPr>
      <w:r>
        <w:rPr>
          <w:rFonts w:ascii="Times New Roman" w:eastAsia="Times New Roman" w:hAnsi="Times New Roman" w:cs="Times New Roman"/>
          <w:sz w:val="24"/>
        </w:rPr>
        <w:t>Reviews may be started up to two years after the payment of the balance. They will be formally notified to the coordinator or beneficiary concerned and will be considered to have started on the date of the formal notification.</w:t>
      </w:r>
    </w:p>
    <w:p w:rsidR="00EF26AC" w:rsidRDefault="00BE77F0">
      <w:pPr>
        <w:spacing w:after="217" w:line="260" w:lineRule="auto"/>
        <w:ind w:left="-5" w:hanging="10"/>
        <w:jc w:val="both"/>
      </w:pPr>
      <w:r>
        <w:rPr>
          <w:rFonts w:ascii="Times New Roman" w:eastAsia="Times New Roman" w:hAnsi="Times New Roman" w:cs="Times New Roman"/>
          <w:sz w:val="24"/>
        </w:rPr>
        <w:t>If the review is carried out on a third party (see Articles 10 to 16), the beneficiary concerned must inform the third party.</w:t>
      </w:r>
    </w:p>
    <w:p w:rsidR="00EF26AC" w:rsidRDefault="00BE77F0">
      <w:pPr>
        <w:spacing w:after="217" w:line="260" w:lineRule="auto"/>
        <w:ind w:left="-5" w:hanging="10"/>
        <w:jc w:val="both"/>
      </w:pPr>
      <w:r>
        <w:rPr>
          <w:rFonts w:ascii="Times New Roman" w:eastAsia="Times New Roman" w:hAnsi="Times New Roman" w:cs="Times New Roman"/>
          <w:sz w:val="24"/>
        </w:rPr>
        <w:t>The Agency or the Commission may carry out reviews directly (using its own staff) or indirectly (using external persons or bodies appointed to do so). It will inform the coordinator or beneficiary concerned of the identity of the external persons or bodies. They have the right to object to the appointment on grounds of commercial confidentiality.</w:t>
      </w:r>
    </w:p>
    <w:p w:rsidR="00EF26AC" w:rsidRDefault="00BE77F0">
      <w:pPr>
        <w:spacing w:after="217" w:line="260" w:lineRule="auto"/>
        <w:ind w:left="-5" w:hanging="10"/>
        <w:jc w:val="both"/>
      </w:pPr>
      <w:r>
        <w:rPr>
          <w:rFonts w:ascii="Times New Roman" w:eastAsia="Times New Roman" w:hAnsi="Times New Roman" w:cs="Times New Roman"/>
          <w:sz w:val="24"/>
        </w:rPr>
        <w:t>The coordinator or beneficiary concerned must provide — within the deadline requested — any information and data in addition to deliverables and reports already submitted (including information on the use of resources). The Agency or the Commission may request beneficiaries to provide such information to it directly.</w:t>
      </w:r>
    </w:p>
    <w:p w:rsidR="00EF26AC" w:rsidRDefault="00BE77F0">
      <w:pPr>
        <w:spacing w:after="217" w:line="260" w:lineRule="auto"/>
        <w:ind w:left="-5" w:hanging="10"/>
        <w:jc w:val="both"/>
      </w:pPr>
      <w:r>
        <w:rPr>
          <w:rFonts w:ascii="Times New Roman" w:eastAsia="Times New Roman" w:hAnsi="Times New Roman" w:cs="Times New Roman"/>
          <w:sz w:val="24"/>
        </w:rPr>
        <w:t>The coordinator or beneficiary concerned may be requested to participate in meetings, including with external experts.</w:t>
      </w:r>
    </w:p>
    <w:p w:rsidR="00EF26AC" w:rsidRDefault="00BE77F0">
      <w:pPr>
        <w:spacing w:after="217" w:line="260" w:lineRule="auto"/>
        <w:ind w:left="-5" w:hanging="10"/>
        <w:jc w:val="both"/>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on-the-spot</w:t>
      </w:r>
      <w:r>
        <w:rPr>
          <w:rFonts w:ascii="Times New Roman" w:eastAsia="Times New Roman" w:hAnsi="Times New Roman" w:cs="Times New Roman"/>
          <w:sz w:val="24"/>
        </w:rPr>
        <w:t xml:space="preserve"> reviews, the beneficiaries must allow access to their sites and premises, including to external persons or bodies, and must ensure that information requested is readily available.</w:t>
      </w:r>
    </w:p>
    <w:p w:rsidR="00EF26AC" w:rsidRDefault="00BE77F0">
      <w:pPr>
        <w:spacing w:after="217" w:line="260" w:lineRule="auto"/>
        <w:ind w:left="-5" w:hanging="10"/>
        <w:jc w:val="both"/>
      </w:pPr>
      <w:r>
        <w:rPr>
          <w:rFonts w:ascii="Times New Roman" w:eastAsia="Times New Roman" w:hAnsi="Times New Roman" w:cs="Times New Roman"/>
          <w:sz w:val="24"/>
        </w:rPr>
        <w:t>Information provided must be accurate, precise and complete and in the format requested, including electronic format.</w:t>
      </w:r>
    </w:p>
    <w:p w:rsidR="00EF26AC" w:rsidRDefault="00BE77F0">
      <w:pPr>
        <w:spacing w:after="217" w:line="260" w:lineRule="auto"/>
        <w:ind w:left="-5" w:hanging="10"/>
        <w:jc w:val="both"/>
      </w:pPr>
      <w:r>
        <w:rPr>
          <w:rFonts w:ascii="Times New Roman" w:eastAsia="Times New Roman" w:hAnsi="Times New Roman" w:cs="Times New Roman"/>
          <w:sz w:val="24"/>
        </w:rPr>
        <w:t>On the basis of the review findings, a ‘</w:t>
      </w:r>
      <w:r>
        <w:rPr>
          <w:rFonts w:ascii="Times New Roman" w:eastAsia="Times New Roman" w:hAnsi="Times New Roman" w:cs="Times New Roman"/>
          <w:b/>
          <w:sz w:val="24"/>
        </w:rPr>
        <w:t>review report</w:t>
      </w:r>
      <w:r>
        <w:rPr>
          <w:rFonts w:ascii="Times New Roman" w:eastAsia="Times New Roman" w:hAnsi="Times New Roman" w:cs="Times New Roman"/>
          <w:sz w:val="24"/>
        </w:rPr>
        <w:t>’ will be drawn up.</w:t>
      </w:r>
    </w:p>
    <w:p w:rsidR="00EF26AC" w:rsidRDefault="00BE77F0">
      <w:pPr>
        <w:spacing w:after="217" w:line="260" w:lineRule="auto"/>
        <w:ind w:left="-5" w:hanging="10"/>
        <w:jc w:val="both"/>
      </w:pPr>
      <w:r>
        <w:rPr>
          <w:rFonts w:ascii="Times New Roman" w:eastAsia="Times New Roman" w:hAnsi="Times New Roman" w:cs="Times New Roman"/>
          <w:sz w:val="24"/>
        </w:rPr>
        <w:t>The Agency or the Commission will formally notify the review report to the coordinator or beneficiary concerned, which has 30 days to formally notify observations (‘</w:t>
      </w:r>
      <w:r>
        <w:rPr>
          <w:rFonts w:ascii="Times New Roman" w:eastAsia="Times New Roman" w:hAnsi="Times New Roman" w:cs="Times New Roman"/>
          <w:b/>
          <w:sz w:val="24"/>
        </w:rPr>
        <w:t>contradictory review procedure</w:t>
      </w:r>
      <w:r>
        <w:rPr>
          <w:rFonts w:ascii="Times New Roman" w:eastAsia="Times New Roman" w:hAnsi="Times New Roman" w:cs="Times New Roman"/>
          <w:sz w:val="24"/>
        </w:rPr>
        <w:t>’).</w:t>
      </w:r>
    </w:p>
    <w:p w:rsidR="00EF26AC" w:rsidRDefault="00BE77F0">
      <w:pPr>
        <w:spacing w:after="217" w:line="260" w:lineRule="auto"/>
        <w:ind w:left="-5" w:hanging="10"/>
        <w:jc w:val="both"/>
      </w:pPr>
      <w:r>
        <w:rPr>
          <w:rFonts w:ascii="Times New Roman" w:eastAsia="Times New Roman" w:hAnsi="Times New Roman" w:cs="Times New Roman"/>
          <w:sz w:val="24"/>
        </w:rPr>
        <w:t>Reviews (including review reports) are in the language of the Agreement.</w:t>
      </w:r>
    </w:p>
    <w:p w:rsidR="00EF26AC" w:rsidRDefault="00BE77F0">
      <w:pPr>
        <w:spacing w:after="217" w:line="260" w:lineRule="auto"/>
        <w:ind w:left="-5" w:right="17" w:hanging="10"/>
        <w:jc w:val="both"/>
      </w:pPr>
      <w:r>
        <w:rPr>
          <w:rFonts w:ascii="Times New Roman" w:eastAsia="Times New Roman" w:hAnsi="Times New Roman" w:cs="Times New Roman"/>
          <w:b/>
          <w:sz w:val="24"/>
        </w:rPr>
        <w:t>22.1.3 Right to carry out audits</w:t>
      </w:r>
    </w:p>
    <w:p w:rsidR="00EF26AC" w:rsidRDefault="00BE77F0">
      <w:pPr>
        <w:spacing w:after="217" w:line="260" w:lineRule="auto"/>
        <w:ind w:left="-5" w:hanging="10"/>
        <w:jc w:val="both"/>
      </w:pPr>
      <w:r>
        <w:rPr>
          <w:rFonts w:ascii="Times New Roman" w:eastAsia="Times New Roman" w:hAnsi="Times New Roman" w:cs="Times New Roman"/>
          <w:sz w:val="24"/>
        </w:rPr>
        <w:t>The Agency or the Commission may — during the implementation of the action or afterwards — carry out audits on the proper implementation of the action and compliance with the obligations under the Agreement.</w:t>
      </w:r>
    </w:p>
    <w:p w:rsidR="00EF26AC" w:rsidRDefault="00BE77F0">
      <w:pPr>
        <w:spacing w:after="217" w:line="260" w:lineRule="auto"/>
        <w:ind w:left="-5" w:hanging="10"/>
        <w:jc w:val="both"/>
      </w:pPr>
      <w:r>
        <w:rPr>
          <w:rFonts w:ascii="Times New Roman" w:eastAsia="Times New Roman" w:hAnsi="Times New Roman" w:cs="Times New Roman"/>
          <w:sz w:val="24"/>
        </w:rPr>
        <w:t>Audits may be started up to two years after the payment of the balance. They will be formally notified to the coordinator or beneficiary concerned and will be considered to have started on the date of the formal notification.</w:t>
      </w:r>
    </w:p>
    <w:p w:rsidR="00EF26AC" w:rsidRDefault="00BE77F0">
      <w:pPr>
        <w:spacing w:after="217" w:line="260" w:lineRule="auto"/>
        <w:ind w:left="-5" w:hanging="10"/>
        <w:jc w:val="both"/>
      </w:pPr>
      <w:r>
        <w:rPr>
          <w:rFonts w:ascii="Times New Roman" w:eastAsia="Times New Roman" w:hAnsi="Times New Roman" w:cs="Times New Roman"/>
          <w:sz w:val="24"/>
        </w:rPr>
        <w:t>If the audit is carried out on a third party (see Articles 10 to 16), the beneficiary concerned must inform the third party.</w:t>
      </w:r>
    </w:p>
    <w:p w:rsidR="00EF26AC" w:rsidRDefault="00BE77F0">
      <w:pPr>
        <w:spacing w:after="217" w:line="260" w:lineRule="auto"/>
        <w:ind w:left="-5" w:hanging="10"/>
        <w:jc w:val="both"/>
      </w:pPr>
      <w:r>
        <w:rPr>
          <w:rFonts w:ascii="Times New Roman" w:eastAsia="Times New Roman" w:hAnsi="Times New Roman" w:cs="Times New Roman"/>
          <w:sz w:val="24"/>
        </w:rPr>
        <w:t>The Agency or the Commission may carry out audits directly (using its own staff) or indirectly (using external persons or bodies appointed to do so). It will inform the coordinator or beneficiary concerned of the identity of the external persons or bodies. They have the right to object to the appointment on grounds of commercial confidentiality.</w:t>
      </w:r>
    </w:p>
    <w:p w:rsidR="00EF26AC" w:rsidRDefault="00BE77F0">
      <w:pPr>
        <w:spacing w:after="217" w:line="260" w:lineRule="auto"/>
        <w:ind w:left="-5" w:hanging="10"/>
        <w:jc w:val="both"/>
      </w:pPr>
      <w:r>
        <w:rPr>
          <w:rFonts w:ascii="Times New Roman" w:eastAsia="Times New Roman" w:hAnsi="Times New Roman" w:cs="Times New Roman"/>
          <w:sz w:val="24"/>
        </w:rPr>
        <w:t>The coordinator or beneficiary concerned must provide — within the deadline requested — any information (including complete accounts, individual salary statements or other personal data) to verify compliance with the Agreement. The Agency or the Commission may request beneficiaries to provide such information to it directly.</w:t>
      </w:r>
    </w:p>
    <w:p w:rsidR="00EF26AC" w:rsidRDefault="00BE77F0">
      <w:pPr>
        <w:spacing w:after="217" w:line="260" w:lineRule="auto"/>
        <w:ind w:left="-5" w:hanging="10"/>
        <w:jc w:val="both"/>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on-the-spot</w:t>
      </w:r>
      <w:r>
        <w:rPr>
          <w:rFonts w:ascii="Times New Roman" w:eastAsia="Times New Roman" w:hAnsi="Times New Roman" w:cs="Times New Roman"/>
          <w:sz w:val="24"/>
        </w:rPr>
        <w:t xml:space="preserve"> audits, the beneficiaries must allow access to their sites and premises, including to external persons or bodies, and must ensure that information requested is readily available.</w:t>
      </w:r>
    </w:p>
    <w:p w:rsidR="00EF26AC" w:rsidRDefault="00BE77F0">
      <w:pPr>
        <w:spacing w:after="217" w:line="260" w:lineRule="auto"/>
        <w:ind w:left="-5" w:hanging="10"/>
        <w:jc w:val="both"/>
      </w:pPr>
      <w:r>
        <w:rPr>
          <w:rFonts w:ascii="Times New Roman" w:eastAsia="Times New Roman" w:hAnsi="Times New Roman" w:cs="Times New Roman"/>
          <w:sz w:val="24"/>
        </w:rPr>
        <w:t>Information provided must be accurate, precise and complete and in the format requested, including electronic format.</w:t>
      </w:r>
    </w:p>
    <w:p w:rsidR="00EF26AC" w:rsidRDefault="00BE77F0">
      <w:pPr>
        <w:spacing w:after="217" w:line="260" w:lineRule="auto"/>
        <w:ind w:left="-5" w:hanging="10"/>
        <w:jc w:val="both"/>
      </w:pPr>
      <w:r>
        <w:rPr>
          <w:rFonts w:ascii="Times New Roman" w:eastAsia="Times New Roman" w:hAnsi="Times New Roman" w:cs="Times New Roman"/>
          <w:sz w:val="24"/>
        </w:rPr>
        <w:t>On the basis of the audit findings, a ‘</w:t>
      </w:r>
      <w:r>
        <w:rPr>
          <w:rFonts w:ascii="Times New Roman" w:eastAsia="Times New Roman" w:hAnsi="Times New Roman" w:cs="Times New Roman"/>
          <w:b/>
          <w:sz w:val="24"/>
        </w:rPr>
        <w:t>draft audit report</w:t>
      </w:r>
      <w:r>
        <w:rPr>
          <w:rFonts w:ascii="Times New Roman" w:eastAsia="Times New Roman" w:hAnsi="Times New Roman" w:cs="Times New Roman"/>
          <w:sz w:val="24"/>
        </w:rPr>
        <w:t>’ will be drawn up.</w:t>
      </w:r>
    </w:p>
    <w:p w:rsidR="00EF26AC" w:rsidRDefault="00BE77F0">
      <w:pPr>
        <w:spacing w:after="217" w:line="260" w:lineRule="auto"/>
        <w:ind w:left="-5" w:hanging="10"/>
        <w:jc w:val="both"/>
      </w:pPr>
      <w:r>
        <w:rPr>
          <w:rFonts w:ascii="Times New Roman" w:eastAsia="Times New Roman" w:hAnsi="Times New Roman" w:cs="Times New Roman"/>
          <w:sz w:val="24"/>
        </w:rPr>
        <w:t>The Agency or the Commission will formally notify the draft audit report to the coordinator or beneficiary concerned, which has 30 days to formally notify observations (‘</w:t>
      </w:r>
      <w:r>
        <w:rPr>
          <w:rFonts w:ascii="Times New Roman" w:eastAsia="Times New Roman" w:hAnsi="Times New Roman" w:cs="Times New Roman"/>
          <w:b/>
          <w:sz w:val="24"/>
        </w:rPr>
        <w:t>contradictory audit procedure</w:t>
      </w:r>
      <w:r>
        <w:rPr>
          <w:rFonts w:ascii="Times New Roman" w:eastAsia="Times New Roman" w:hAnsi="Times New Roman" w:cs="Times New Roman"/>
          <w:sz w:val="24"/>
        </w:rPr>
        <w:t>’). This period may be extended by the Agency or the Commission in justified cases.</w:t>
      </w:r>
    </w:p>
    <w:p w:rsidR="00EF26AC" w:rsidRDefault="00BE77F0">
      <w:pPr>
        <w:spacing w:after="217" w:line="260" w:lineRule="auto"/>
        <w:ind w:left="-5" w:hanging="10"/>
        <w:jc w:val="both"/>
      </w:pPr>
      <w:r>
        <w:rPr>
          <w:rFonts w:ascii="Times New Roman" w:eastAsia="Times New Roman" w:hAnsi="Times New Roman" w:cs="Times New Roman"/>
          <w:sz w:val="24"/>
        </w:rPr>
        <w:t>The ‘</w:t>
      </w:r>
      <w:r>
        <w:rPr>
          <w:rFonts w:ascii="Times New Roman" w:eastAsia="Times New Roman" w:hAnsi="Times New Roman" w:cs="Times New Roman"/>
          <w:b/>
          <w:sz w:val="24"/>
        </w:rPr>
        <w:t>final audit report</w:t>
      </w:r>
      <w:r>
        <w:rPr>
          <w:rFonts w:ascii="Times New Roman" w:eastAsia="Times New Roman" w:hAnsi="Times New Roman" w:cs="Times New Roman"/>
          <w:sz w:val="24"/>
        </w:rPr>
        <w:t>’ will take into account observations by the coordinator or beneficiary concerned. The report will be formally notified to it.</w:t>
      </w:r>
    </w:p>
    <w:p w:rsidR="00EF26AC" w:rsidRDefault="00BE77F0">
      <w:pPr>
        <w:spacing w:after="217" w:line="260" w:lineRule="auto"/>
        <w:ind w:left="-5" w:hanging="10"/>
        <w:jc w:val="both"/>
      </w:pPr>
      <w:r>
        <w:rPr>
          <w:rFonts w:ascii="Times New Roman" w:eastAsia="Times New Roman" w:hAnsi="Times New Roman" w:cs="Times New Roman"/>
          <w:sz w:val="24"/>
        </w:rPr>
        <w:t>Audits (including audit reports) are in the language of the Agreement.</w:t>
      </w:r>
    </w:p>
    <w:p w:rsidR="00EF26AC" w:rsidRDefault="00BE77F0">
      <w:pPr>
        <w:spacing w:after="270" w:line="260" w:lineRule="auto"/>
        <w:ind w:left="-5" w:hanging="10"/>
        <w:jc w:val="both"/>
      </w:pPr>
      <w:r>
        <w:rPr>
          <w:rFonts w:ascii="Times New Roman" w:eastAsia="Times New Roman" w:hAnsi="Times New Roman" w:cs="Times New Roman"/>
          <w:sz w:val="24"/>
        </w:rPr>
        <w:t>The Agency or the Commission may also access the beneficiaries’ statutory records for the periodical assessment of unit costs or flat-rate amounts.</w:t>
      </w:r>
    </w:p>
    <w:p w:rsidR="00EF26AC" w:rsidRDefault="00BE77F0">
      <w:pPr>
        <w:spacing w:after="269" w:line="260" w:lineRule="auto"/>
        <w:ind w:left="-5" w:right="17" w:hanging="10"/>
        <w:jc w:val="both"/>
      </w:pPr>
      <w:r>
        <w:rPr>
          <w:rFonts w:ascii="Times New Roman" w:eastAsia="Times New Roman" w:hAnsi="Times New Roman" w:cs="Times New Roman"/>
          <w:b/>
          <w:sz w:val="24"/>
        </w:rPr>
        <w:t>22.2 Investigations by the European Anti-Fraud Office (OLAF)</w:t>
      </w:r>
    </w:p>
    <w:p w:rsidR="00EF26AC" w:rsidRDefault="00BE77F0">
      <w:pPr>
        <w:spacing w:after="269" w:line="260" w:lineRule="auto"/>
        <w:ind w:left="-5" w:hanging="10"/>
        <w:jc w:val="both"/>
      </w:pPr>
      <w:r>
        <w:rPr>
          <w:rFonts w:ascii="Times New Roman" w:eastAsia="Times New Roman" w:hAnsi="Times New Roman" w:cs="Times New Roman"/>
          <w:sz w:val="24"/>
        </w:rPr>
        <w:t>Under Regulations No 883/2013</w:t>
      </w:r>
      <w:r>
        <w:rPr>
          <w:rFonts w:ascii="Times New Roman" w:eastAsia="Times New Roman" w:hAnsi="Times New Roman" w:cs="Times New Roman"/>
          <w:sz w:val="24"/>
          <w:vertAlign w:val="superscript"/>
        </w:rPr>
        <w:footnoteReference w:id="9"/>
      </w:r>
      <w:r>
        <w:rPr>
          <w:rFonts w:ascii="Times New Roman" w:eastAsia="Times New Roman" w:hAnsi="Times New Roman" w:cs="Times New Roman"/>
          <w:sz w:val="24"/>
        </w:rPr>
        <w:t xml:space="preserve"> and No 2185/96</w:t>
      </w:r>
      <w:r>
        <w:rPr>
          <w:rFonts w:ascii="Times New Roman" w:eastAsia="Times New Roman" w:hAnsi="Times New Roman" w:cs="Times New Roman"/>
          <w:sz w:val="24"/>
          <w:vertAlign w:val="superscript"/>
        </w:rPr>
        <w:footnoteReference w:id="10"/>
      </w:r>
      <w:r>
        <w:rPr>
          <w:rFonts w:ascii="Times New Roman" w:eastAsia="Times New Roman" w:hAnsi="Times New Roman" w:cs="Times New Roman"/>
          <w:sz w:val="24"/>
        </w:rPr>
        <w:t xml:space="preserve"> (and in accordance with their provisions and procedures), the European Anti-Fraud Office (OLAF) may — at any moment during implementation of the action or afterwards — carry out investigations, including on-the-spot checks and inspections, to establish whether there has been fraud, corruption or any other illegal activity affecting the financial interests of the EU.</w:t>
      </w:r>
    </w:p>
    <w:p w:rsidR="00EF26AC" w:rsidRDefault="00BE77F0">
      <w:pPr>
        <w:spacing w:after="217" w:line="260" w:lineRule="auto"/>
        <w:ind w:left="-5" w:right="17" w:hanging="10"/>
        <w:jc w:val="both"/>
      </w:pPr>
      <w:r>
        <w:rPr>
          <w:rFonts w:ascii="Times New Roman" w:eastAsia="Times New Roman" w:hAnsi="Times New Roman" w:cs="Times New Roman"/>
          <w:b/>
          <w:sz w:val="24"/>
        </w:rPr>
        <w:t>22.3 Checks and audits by the European Court of Auditors (ECA)</w:t>
      </w:r>
    </w:p>
    <w:p w:rsidR="00EF26AC" w:rsidRDefault="00BE77F0">
      <w:pPr>
        <w:spacing w:after="217" w:line="260" w:lineRule="auto"/>
        <w:ind w:left="-5" w:hanging="10"/>
        <w:jc w:val="both"/>
      </w:pPr>
      <w:r>
        <w:rPr>
          <w:rFonts w:ascii="Times New Roman" w:eastAsia="Times New Roman" w:hAnsi="Times New Roman" w:cs="Times New Roman"/>
          <w:sz w:val="24"/>
        </w:rPr>
        <w:t>Under Article 287 of the Treaty on the Functioning of the European Union (TFEU) and Article 161 of the Financial Regulation No 966/2012</w:t>
      </w:r>
      <w:r>
        <w:rPr>
          <w:rFonts w:ascii="Times New Roman" w:eastAsia="Times New Roman" w:hAnsi="Times New Roman" w:cs="Times New Roman"/>
          <w:sz w:val="24"/>
          <w:vertAlign w:val="superscript"/>
        </w:rPr>
        <w:footnoteReference w:id="11"/>
      </w:r>
      <w:r>
        <w:rPr>
          <w:rFonts w:ascii="Times New Roman" w:eastAsia="Times New Roman" w:hAnsi="Times New Roman" w:cs="Times New Roman"/>
          <w:sz w:val="24"/>
        </w:rPr>
        <w:t>, the European Court of Auditors (ECA) may — at any moment during implementation of the action or afterwards — carry out audits.</w:t>
      </w:r>
    </w:p>
    <w:p w:rsidR="00EF26AC" w:rsidRDefault="00BE77F0">
      <w:pPr>
        <w:spacing w:after="269" w:line="260" w:lineRule="auto"/>
        <w:ind w:left="-5" w:hanging="10"/>
        <w:jc w:val="both"/>
      </w:pPr>
      <w:r>
        <w:rPr>
          <w:rFonts w:ascii="Times New Roman" w:eastAsia="Times New Roman" w:hAnsi="Times New Roman" w:cs="Times New Roman"/>
          <w:sz w:val="24"/>
        </w:rPr>
        <w:t>The ECA has the right of access for the purpose of checks and audits.</w:t>
      </w:r>
    </w:p>
    <w:p w:rsidR="00EF26AC" w:rsidRDefault="00BE77F0">
      <w:pPr>
        <w:spacing w:after="53" w:line="446" w:lineRule="auto"/>
        <w:ind w:left="-5" w:right="1149" w:hanging="10"/>
        <w:jc w:val="both"/>
      </w:pPr>
      <w:r>
        <w:rPr>
          <w:rFonts w:ascii="Times New Roman" w:eastAsia="Times New Roman" w:hAnsi="Times New Roman" w:cs="Times New Roman"/>
          <w:b/>
          <w:sz w:val="24"/>
        </w:rPr>
        <w:t xml:space="preserve">22.4 Checks, reviews, audits and investigations for international organisations </w:t>
      </w:r>
      <w:r>
        <w:rPr>
          <w:rFonts w:ascii="Times New Roman" w:eastAsia="Times New Roman" w:hAnsi="Times New Roman" w:cs="Times New Roman"/>
          <w:sz w:val="24"/>
        </w:rPr>
        <w:t>Not applicable</w:t>
      </w:r>
    </w:p>
    <w:p w:rsidR="00EF26AC" w:rsidRDefault="00BE77F0">
      <w:pPr>
        <w:spacing w:after="217" w:line="260" w:lineRule="auto"/>
        <w:ind w:left="665" w:right="17" w:hanging="680"/>
        <w:jc w:val="both"/>
      </w:pPr>
      <w:r>
        <w:rPr>
          <w:rFonts w:ascii="Times New Roman" w:eastAsia="Times New Roman" w:hAnsi="Times New Roman" w:cs="Times New Roman"/>
          <w:b/>
          <w:sz w:val="24"/>
        </w:rPr>
        <w:t>22.5 Consequences of findings in checks, reviews, audits and investigations — Extension of findings</w:t>
      </w:r>
    </w:p>
    <w:p w:rsidR="00EF26AC" w:rsidRDefault="00BE77F0">
      <w:pPr>
        <w:spacing w:after="217" w:line="260" w:lineRule="auto"/>
        <w:ind w:left="-5" w:right="17" w:hanging="10"/>
        <w:jc w:val="both"/>
      </w:pPr>
      <w:r>
        <w:rPr>
          <w:rFonts w:ascii="Times New Roman" w:eastAsia="Times New Roman" w:hAnsi="Times New Roman" w:cs="Times New Roman"/>
          <w:b/>
          <w:sz w:val="24"/>
        </w:rPr>
        <w:t>22.5.1 Findings in this grant</w:t>
      </w:r>
    </w:p>
    <w:p w:rsidR="00EF26AC" w:rsidRDefault="00BE77F0">
      <w:pPr>
        <w:spacing w:after="217" w:line="260" w:lineRule="auto"/>
        <w:ind w:left="-5" w:hanging="10"/>
        <w:jc w:val="both"/>
      </w:pPr>
      <w:r>
        <w:rPr>
          <w:rFonts w:ascii="Times New Roman" w:eastAsia="Times New Roman" w:hAnsi="Times New Roman" w:cs="Times New Roman"/>
          <w:sz w:val="24"/>
        </w:rPr>
        <w:t>Findings in checks, reviews, audits or investigations carried out in the context of this grant may lead to the rejection of ineligible costs (see Article 42), reduction of the grant (see Article 43), recovery of undue amounts (see Article 44) or to any of the other measures described in Chapter 6.</w:t>
      </w:r>
    </w:p>
    <w:p w:rsidR="00EF26AC" w:rsidRDefault="00BE77F0">
      <w:pPr>
        <w:spacing w:after="217" w:line="260" w:lineRule="auto"/>
        <w:ind w:left="-5" w:hanging="10"/>
        <w:jc w:val="both"/>
      </w:pPr>
      <w:r>
        <w:rPr>
          <w:rFonts w:ascii="Times New Roman" w:eastAsia="Times New Roman" w:hAnsi="Times New Roman" w:cs="Times New Roman"/>
          <w:sz w:val="24"/>
        </w:rPr>
        <w:t>Rejection of costs or reduction of the grant after the payment of the balance will lead to a revised final grant amount (see Article 5.4).</w:t>
      </w:r>
    </w:p>
    <w:p w:rsidR="00EF26AC" w:rsidRDefault="00BE77F0">
      <w:pPr>
        <w:spacing w:after="217" w:line="260" w:lineRule="auto"/>
        <w:ind w:left="-5" w:hanging="10"/>
        <w:jc w:val="both"/>
      </w:pPr>
      <w:r>
        <w:rPr>
          <w:rFonts w:ascii="Times New Roman" w:eastAsia="Times New Roman" w:hAnsi="Times New Roman" w:cs="Times New Roman"/>
          <w:sz w:val="24"/>
        </w:rPr>
        <w:t>Findings in checks, reviews, audits or investigations may lead to a request for amendment for the modification of Annex 1 (see Article 55).</w:t>
      </w:r>
    </w:p>
    <w:p w:rsidR="00EF26AC" w:rsidRDefault="00BE77F0">
      <w:pPr>
        <w:spacing w:after="217" w:line="260" w:lineRule="auto"/>
        <w:ind w:left="-5" w:hanging="10"/>
        <w:jc w:val="both"/>
      </w:pPr>
      <w:r>
        <w:rPr>
          <w:rFonts w:ascii="Times New Roman" w:eastAsia="Times New Roman" w:hAnsi="Times New Roman" w:cs="Times New Roman"/>
          <w:sz w:val="24"/>
        </w:rPr>
        <w:t>Checks, reviews, audits or investigations that find systemic or recurrent errors, irregularities, fraud or breach of obligations may also lead to consequences in other EU or Euratom grants awarded under similar conditions (‘</w:t>
      </w:r>
      <w:r>
        <w:rPr>
          <w:rFonts w:ascii="Times New Roman" w:eastAsia="Times New Roman" w:hAnsi="Times New Roman" w:cs="Times New Roman"/>
          <w:b/>
          <w:sz w:val="24"/>
        </w:rPr>
        <w:t>extension of findings from this grant to other grants</w:t>
      </w:r>
      <w:r>
        <w:rPr>
          <w:rFonts w:ascii="Times New Roman" w:eastAsia="Times New Roman" w:hAnsi="Times New Roman" w:cs="Times New Roman"/>
          <w:sz w:val="24"/>
        </w:rPr>
        <w:t>’).</w:t>
      </w:r>
    </w:p>
    <w:p w:rsidR="00EF26AC" w:rsidRDefault="00BE77F0">
      <w:pPr>
        <w:spacing w:after="217" w:line="260" w:lineRule="auto"/>
        <w:ind w:left="-5" w:hanging="10"/>
        <w:jc w:val="both"/>
      </w:pPr>
      <w:r>
        <w:rPr>
          <w:rFonts w:ascii="Times New Roman" w:eastAsia="Times New Roman" w:hAnsi="Times New Roman" w:cs="Times New Roman"/>
          <w:sz w:val="24"/>
        </w:rPr>
        <w:t>Moreover, findings arising from an OLAF investigation may lead to criminal prosecution under national law.</w:t>
      </w:r>
    </w:p>
    <w:p w:rsidR="00EF26AC" w:rsidRDefault="00BE77F0">
      <w:pPr>
        <w:spacing w:after="217" w:line="260" w:lineRule="auto"/>
        <w:ind w:left="-5" w:right="17" w:hanging="10"/>
        <w:jc w:val="both"/>
      </w:pPr>
      <w:r>
        <w:rPr>
          <w:rFonts w:ascii="Times New Roman" w:eastAsia="Times New Roman" w:hAnsi="Times New Roman" w:cs="Times New Roman"/>
          <w:b/>
          <w:sz w:val="24"/>
        </w:rPr>
        <w:t>22.5.2 Findings in other grants</w:t>
      </w:r>
    </w:p>
    <w:p w:rsidR="00EF26AC" w:rsidRDefault="00BE77F0">
      <w:pPr>
        <w:spacing w:after="244" w:line="260" w:lineRule="auto"/>
        <w:ind w:left="-5" w:hanging="10"/>
        <w:jc w:val="both"/>
      </w:pPr>
      <w:r>
        <w:rPr>
          <w:rFonts w:ascii="Times New Roman" w:eastAsia="Times New Roman" w:hAnsi="Times New Roman" w:cs="Times New Roman"/>
          <w:sz w:val="24"/>
        </w:rPr>
        <w:t>The Agency or the Commission may extend findings from other grants to this grant (‘</w:t>
      </w:r>
      <w:r>
        <w:rPr>
          <w:rFonts w:ascii="Times New Roman" w:eastAsia="Times New Roman" w:hAnsi="Times New Roman" w:cs="Times New Roman"/>
          <w:b/>
          <w:sz w:val="24"/>
        </w:rPr>
        <w:t>extension of findings from other grants to this grant</w:t>
      </w:r>
      <w:r>
        <w:rPr>
          <w:rFonts w:ascii="Times New Roman" w:eastAsia="Times New Roman" w:hAnsi="Times New Roman" w:cs="Times New Roman"/>
          <w:sz w:val="24"/>
        </w:rPr>
        <w:t>’), if:</w:t>
      </w:r>
    </w:p>
    <w:p w:rsidR="00EF26AC" w:rsidRDefault="00BE77F0">
      <w:pPr>
        <w:numPr>
          <w:ilvl w:val="0"/>
          <w:numId w:val="54"/>
        </w:numPr>
        <w:spacing w:after="244" w:line="260" w:lineRule="auto"/>
        <w:ind w:hanging="360"/>
        <w:jc w:val="both"/>
      </w:pPr>
      <w:r>
        <w:rPr>
          <w:rFonts w:ascii="Times New Roman" w:eastAsia="Times New Roman" w:hAnsi="Times New Roman" w:cs="Times New Roman"/>
          <w:sz w:val="24"/>
        </w:rPr>
        <w:t>the beneficiary concerned is found, in other EU or Euratom grants awarded under similar conditions, to have committed systemic or recurrent errors, irregularities, fraud or breach of obligations that have a material impact on this grant and</w:t>
      </w:r>
    </w:p>
    <w:p w:rsidR="00EF26AC" w:rsidRDefault="00BE77F0">
      <w:pPr>
        <w:numPr>
          <w:ilvl w:val="0"/>
          <w:numId w:val="54"/>
        </w:numPr>
        <w:spacing w:after="217" w:line="260" w:lineRule="auto"/>
        <w:ind w:hanging="360"/>
        <w:jc w:val="both"/>
      </w:pPr>
      <w:r>
        <w:rPr>
          <w:rFonts w:ascii="Times New Roman" w:eastAsia="Times New Roman" w:hAnsi="Times New Roman" w:cs="Times New Roman"/>
          <w:sz w:val="24"/>
        </w:rPr>
        <w:t>those findings are formally notified to the beneficiary concerned — together with the list of grants affected by the findings — no later than two years after the payment of the balance of this grant.</w:t>
      </w:r>
    </w:p>
    <w:p w:rsidR="00EF26AC" w:rsidRDefault="00BE77F0">
      <w:pPr>
        <w:spacing w:after="217" w:line="260" w:lineRule="auto"/>
        <w:ind w:left="-5" w:hanging="10"/>
        <w:jc w:val="both"/>
      </w:pPr>
      <w:r>
        <w:rPr>
          <w:rFonts w:ascii="Times New Roman" w:eastAsia="Times New Roman" w:hAnsi="Times New Roman" w:cs="Times New Roman"/>
          <w:sz w:val="24"/>
        </w:rPr>
        <w:t>The extension of findings may lead to the rejection of costs (see Article 42), reduction of the grant (see Article 43), recovery of undue amounts (see Article 44), suspension of payments (see Article 48), suspension of the action implementation (see Article 49) or termination (see Article 50).</w:t>
      </w:r>
    </w:p>
    <w:p w:rsidR="00EF26AC" w:rsidRDefault="00BE77F0">
      <w:pPr>
        <w:spacing w:after="217" w:line="260" w:lineRule="auto"/>
        <w:ind w:left="-5" w:right="17" w:hanging="10"/>
        <w:jc w:val="both"/>
      </w:pPr>
      <w:r>
        <w:rPr>
          <w:rFonts w:ascii="Times New Roman" w:eastAsia="Times New Roman" w:hAnsi="Times New Roman" w:cs="Times New Roman"/>
          <w:b/>
          <w:sz w:val="24"/>
        </w:rPr>
        <w:t>22.5.3 Procedure</w:t>
      </w:r>
    </w:p>
    <w:p w:rsidR="00EF26AC" w:rsidRDefault="00BE77F0">
      <w:pPr>
        <w:spacing w:after="217" w:line="260" w:lineRule="auto"/>
        <w:ind w:left="-5" w:hanging="10"/>
        <w:jc w:val="both"/>
      </w:pPr>
      <w:r>
        <w:rPr>
          <w:rFonts w:ascii="Times New Roman" w:eastAsia="Times New Roman" w:hAnsi="Times New Roman" w:cs="Times New Roman"/>
          <w:sz w:val="24"/>
        </w:rPr>
        <w:t>The Agency or the Commission will formally notify the beneficiary concerned the systemic or recurrent errors and its intention to extend these audit findings, together with the list of grants affected.</w:t>
      </w:r>
    </w:p>
    <w:p w:rsidR="00EF26AC" w:rsidRDefault="00BE77F0">
      <w:pPr>
        <w:spacing w:after="243" w:line="260" w:lineRule="auto"/>
        <w:ind w:left="-5" w:hanging="10"/>
        <w:jc w:val="both"/>
      </w:pPr>
      <w:r>
        <w:rPr>
          <w:rFonts w:ascii="Times New Roman" w:eastAsia="Times New Roman" w:hAnsi="Times New Roman" w:cs="Times New Roman"/>
          <w:sz w:val="24"/>
        </w:rPr>
        <w:t xml:space="preserve">22.5.3.1 If the findings concern </w:t>
      </w:r>
      <w:r>
        <w:rPr>
          <w:rFonts w:ascii="Times New Roman" w:eastAsia="Times New Roman" w:hAnsi="Times New Roman" w:cs="Times New Roman"/>
          <w:b/>
          <w:sz w:val="24"/>
        </w:rPr>
        <w:t>eligibility of costs</w:t>
      </w:r>
      <w:r>
        <w:rPr>
          <w:rFonts w:ascii="Times New Roman" w:eastAsia="Times New Roman" w:hAnsi="Times New Roman" w:cs="Times New Roman"/>
          <w:sz w:val="24"/>
        </w:rPr>
        <w:t>: the formal notification will include:</w:t>
      </w:r>
    </w:p>
    <w:p w:rsidR="00EF26AC" w:rsidRDefault="00BE77F0">
      <w:pPr>
        <w:numPr>
          <w:ilvl w:val="0"/>
          <w:numId w:val="55"/>
        </w:numPr>
        <w:spacing w:after="251" w:line="260" w:lineRule="auto"/>
        <w:ind w:hanging="360"/>
        <w:jc w:val="both"/>
      </w:pPr>
      <w:r>
        <w:rPr>
          <w:rFonts w:ascii="Times New Roman" w:eastAsia="Times New Roman" w:hAnsi="Times New Roman" w:cs="Times New Roman"/>
          <w:sz w:val="24"/>
        </w:rPr>
        <w:t>an invitation to submit observations on the list of grants affected by the findings;</w:t>
      </w:r>
    </w:p>
    <w:p w:rsidR="00EF26AC" w:rsidRDefault="00BE77F0">
      <w:pPr>
        <w:numPr>
          <w:ilvl w:val="0"/>
          <w:numId w:val="55"/>
        </w:numPr>
        <w:spacing w:after="251" w:line="260" w:lineRule="auto"/>
        <w:ind w:hanging="360"/>
        <w:jc w:val="both"/>
      </w:pPr>
      <w:r>
        <w:rPr>
          <w:rFonts w:ascii="Times New Roman" w:eastAsia="Times New Roman" w:hAnsi="Times New Roman" w:cs="Times New Roman"/>
          <w:sz w:val="24"/>
        </w:rPr>
        <w:t xml:space="preserve">the request to submit </w:t>
      </w:r>
      <w:r>
        <w:rPr>
          <w:rFonts w:ascii="Times New Roman" w:eastAsia="Times New Roman" w:hAnsi="Times New Roman" w:cs="Times New Roman"/>
          <w:b/>
          <w:sz w:val="24"/>
        </w:rPr>
        <w:t>revised financial statements</w:t>
      </w:r>
      <w:r>
        <w:rPr>
          <w:rFonts w:ascii="Times New Roman" w:eastAsia="Times New Roman" w:hAnsi="Times New Roman" w:cs="Times New Roman"/>
          <w:sz w:val="24"/>
        </w:rPr>
        <w:t xml:space="preserve"> for all grants affected;</w:t>
      </w:r>
    </w:p>
    <w:p w:rsidR="00EF26AC" w:rsidRDefault="00BE77F0">
      <w:pPr>
        <w:numPr>
          <w:ilvl w:val="0"/>
          <w:numId w:val="55"/>
        </w:numPr>
        <w:spacing w:after="244" w:line="260" w:lineRule="auto"/>
        <w:ind w:hanging="360"/>
        <w:jc w:val="both"/>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correction rate for extrapolation</w:t>
      </w:r>
      <w:r>
        <w:rPr>
          <w:rFonts w:ascii="Times New Roman" w:eastAsia="Times New Roman" w:hAnsi="Times New Roman" w:cs="Times New Roman"/>
          <w:sz w:val="24"/>
        </w:rPr>
        <w:t xml:space="preserve"> established by the Agency or the Commission on the basis of the systemic or recurrent errors, to calculate the amounts to be rejected if the beneficiary concerned:</w:t>
      </w:r>
    </w:p>
    <w:p w:rsidR="00EF26AC" w:rsidRDefault="00BE77F0">
      <w:pPr>
        <w:numPr>
          <w:ilvl w:val="1"/>
          <w:numId w:val="55"/>
        </w:numPr>
        <w:spacing w:after="244" w:line="260" w:lineRule="auto"/>
        <w:ind w:hanging="493"/>
        <w:jc w:val="both"/>
      </w:pPr>
      <w:r>
        <w:rPr>
          <w:rFonts w:ascii="Times New Roman" w:eastAsia="Times New Roman" w:hAnsi="Times New Roman" w:cs="Times New Roman"/>
          <w:sz w:val="24"/>
        </w:rPr>
        <w:t>considers that the submission of revised financial statements is not possible or practicable or</w:t>
      </w:r>
    </w:p>
    <w:p w:rsidR="00EF26AC" w:rsidRDefault="00BE77F0">
      <w:pPr>
        <w:numPr>
          <w:ilvl w:val="1"/>
          <w:numId w:val="55"/>
        </w:numPr>
        <w:spacing w:after="217" w:line="260" w:lineRule="auto"/>
        <w:ind w:hanging="493"/>
        <w:jc w:val="both"/>
      </w:pPr>
      <w:r>
        <w:rPr>
          <w:rFonts w:ascii="Times New Roman" w:eastAsia="Times New Roman" w:hAnsi="Times New Roman" w:cs="Times New Roman"/>
          <w:sz w:val="24"/>
        </w:rPr>
        <w:t>does not submit revised financial statements.</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beneficiary concerned has 90 days from receiving notification to submit observations, revised financial statements or to propose a duly substantiated </w:t>
      </w:r>
      <w:r>
        <w:rPr>
          <w:rFonts w:ascii="Times New Roman" w:eastAsia="Times New Roman" w:hAnsi="Times New Roman" w:cs="Times New Roman"/>
          <w:b/>
          <w:sz w:val="24"/>
        </w:rPr>
        <w:t>alternative correction method</w:t>
      </w:r>
      <w:r>
        <w:rPr>
          <w:rFonts w:ascii="Times New Roman" w:eastAsia="Times New Roman" w:hAnsi="Times New Roman" w:cs="Times New Roman"/>
          <w:sz w:val="24"/>
        </w:rPr>
        <w:t>. This period may be extended by the Agency or the Commission in justified cases.</w:t>
      </w:r>
    </w:p>
    <w:p w:rsidR="00EF26AC" w:rsidRDefault="00BE77F0">
      <w:pPr>
        <w:spacing w:after="245" w:line="260" w:lineRule="auto"/>
        <w:ind w:left="-5" w:hanging="10"/>
        <w:jc w:val="both"/>
      </w:pPr>
      <w:r>
        <w:rPr>
          <w:rFonts w:ascii="Times New Roman" w:eastAsia="Times New Roman" w:hAnsi="Times New Roman" w:cs="Times New Roman"/>
          <w:sz w:val="24"/>
        </w:rPr>
        <w:t>The Agency or the Commission may then start a rejection procedure in accordance with Article 42, on the basis of:</w:t>
      </w:r>
    </w:p>
    <w:p w:rsidR="00EF26AC" w:rsidRDefault="00BE77F0">
      <w:pPr>
        <w:numPr>
          <w:ilvl w:val="0"/>
          <w:numId w:val="56"/>
        </w:numPr>
        <w:spacing w:after="217" w:line="260" w:lineRule="auto"/>
        <w:ind w:hanging="360"/>
        <w:jc w:val="both"/>
      </w:pPr>
      <w:r>
        <w:rPr>
          <w:rFonts w:ascii="Times New Roman" w:eastAsia="Times New Roman" w:hAnsi="Times New Roman" w:cs="Times New Roman"/>
          <w:sz w:val="24"/>
        </w:rPr>
        <w:t>the revised financial statements, if approved;</w:t>
      </w:r>
    </w:p>
    <w:p w:rsidR="00EF26AC" w:rsidRDefault="00BE77F0">
      <w:pPr>
        <w:numPr>
          <w:ilvl w:val="0"/>
          <w:numId w:val="56"/>
        </w:numPr>
        <w:spacing w:after="23" w:line="450" w:lineRule="auto"/>
        <w:ind w:hanging="360"/>
        <w:jc w:val="both"/>
      </w:pPr>
      <w:r>
        <w:rPr>
          <w:rFonts w:ascii="Times New Roman" w:eastAsia="Times New Roman" w:hAnsi="Times New Roman" w:cs="Times New Roman"/>
          <w:sz w:val="24"/>
        </w:rPr>
        <w:t>the proposed alternative correction method, if accepted or</w:t>
      </w:r>
    </w:p>
    <w:p w:rsidR="00EF26AC" w:rsidRDefault="00BE77F0">
      <w:pPr>
        <w:numPr>
          <w:ilvl w:val="0"/>
          <w:numId w:val="56"/>
        </w:numPr>
        <w:spacing w:after="217" w:line="260" w:lineRule="auto"/>
        <w:ind w:hanging="360"/>
        <w:jc w:val="both"/>
      </w:pPr>
      <w:r>
        <w:rPr>
          <w:rFonts w:ascii="Times New Roman" w:eastAsia="Times New Roman" w:hAnsi="Times New Roman" w:cs="Times New Roman"/>
          <w:sz w:val="24"/>
        </w:rPr>
        <w:t>the initially notified correction rate for extrapolation, if it does not receive any observations or revised financial statements, does not accept the observations or the proposed alternative correction method or does not approve the revised financial statements.</w:t>
      </w:r>
    </w:p>
    <w:p w:rsidR="00EF26AC" w:rsidRDefault="00BE77F0">
      <w:pPr>
        <w:spacing w:after="245" w:line="260" w:lineRule="auto"/>
        <w:ind w:left="-5" w:hanging="10"/>
        <w:jc w:val="both"/>
      </w:pPr>
      <w:r>
        <w:rPr>
          <w:rFonts w:ascii="Times New Roman" w:eastAsia="Times New Roman" w:hAnsi="Times New Roman" w:cs="Times New Roman"/>
          <w:sz w:val="24"/>
        </w:rPr>
        <w:t xml:space="preserve">22.5.3.2 If the findings concern </w:t>
      </w:r>
      <w:r>
        <w:rPr>
          <w:rFonts w:ascii="Times New Roman" w:eastAsia="Times New Roman" w:hAnsi="Times New Roman" w:cs="Times New Roman"/>
          <w:b/>
          <w:sz w:val="24"/>
        </w:rPr>
        <w:t>substantial errors</w:t>
      </w:r>
      <w:r>
        <w:rPr>
          <w:rFonts w:ascii="Times New Roman" w:eastAsia="Times New Roman" w:hAnsi="Times New Roman" w:cs="Times New Roman"/>
          <w:sz w:val="24"/>
        </w:rPr>
        <w:t xml:space="preserve">, </w:t>
      </w:r>
      <w:r>
        <w:rPr>
          <w:rFonts w:ascii="Times New Roman" w:eastAsia="Times New Roman" w:hAnsi="Times New Roman" w:cs="Times New Roman"/>
          <w:b/>
          <w:sz w:val="24"/>
        </w:rPr>
        <w:t>irregularities or fraud</w:t>
      </w:r>
      <w:r>
        <w:rPr>
          <w:rFonts w:ascii="Times New Roman" w:eastAsia="Times New Roman" w:hAnsi="Times New Roman" w:cs="Times New Roman"/>
          <w:sz w:val="24"/>
        </w:rPr>
        <w:t xml:space="preserve"> or </w:t>
      </w:r>
      <w:r>
        <w:rPr>
          <w:rFonts w:ascii="Times New Roman" w:eastAsia="Times New Roman" w:hAnsi="Times New Roman" w:cs="Times New Roman"/>
          <w:b/>
          <w:sz w:val="24"/>
        </w:rPr>
        <w:t>serious breach of obligations</w:t>
      </w:r>
      <w:r>
        <w:rPr>
          <w:rFonts w:ascii="Times New Roman" w:eastAsia="Times New Roman" w:hAnsi="Times New Roman" w:cs="Times New Roman"/>
          <w:sz w:val="24"/>
        </w:rPr>
        <w:t>: the formal notification will include:</w:t>
      </w:r>
    </w:p>
    <w:p w:rsidR="00EF26AC" w:rsidRDefault="00BE77F0">
      <w:pPr>
        <w:numPr>
          <w:ilvl w:val="0"/>
          <w:numId w:val="57"/>
        </w:numPr>
        <w:spacing w:after="250" w:line="260" w:lineRule="auto"/>
        <w:ind w:hanging="360"/>
        <w:jc w:val="both"/>
      </w:pPr>
      <w:r>
        <w:rPr>
          <w:rFonts w:ascii="Times New Roman" w:eastAsia="Times New Roman" w:hAnsi="Times New Roman" w:cs="Times New Roman"/>
          <w:sz w:val="24"/>
        </w:rPr>
        <w:t>an invitation to submit observations on the list of grants affected by the findings and</w:t>
      </w:r>
    </w:p>
    <w:p w:rsidR="00EF26AC" w:rsidRDefault="00BE77F0">
      <w:pPr>
        <w:numPr>
          <w:ilvl w:val="0"/>
          <w:numId w:val="57"/>
        </w:numPr>
        <w:spacing w:after="217" w:line="260" w:lineRule="auto"/>
        <w:ind w:hanging="360"/>
        <w:jc w:val="both"/>
      </w:pPr>
      <w:r>
        <w:rPr>
          <w:rFonts w:ascii="Times New Roman" w:eastAsia="Times New Roman" w:hAnsi="Times New Roman" w:cs="Times New Roman"/>
          <w:sz w:val="24"/>
        </w:rPr>
        <w:t>the flat-rate the Agency or the Commission intends to apply according to the principle of proportionality.</w:t>
      </w:r>
    </w:p>
    <w:p w:rsidR="00EF26AC" w:rsidRDefault="00BE77F0">
      <w:pPr>
        <w:spacing w:after="217" w:line="260" w:lineRule="auto"/>
        <w:ind w:left="-5" w:hanging="10"/>
        <w:jc w:val="both"/>
      </w:pPr>
      <w:r>
        <w:rPr>
          <w:rFonts w:ascii="Times New Roman" w:eastAsia="Times New Roman" w:hAnsi="Times New Roman" w:cs="Times New Roman"/>
          <w:sz w:val="24"/>
        </w:rPr>
        <w:t>The beneficiary concerned has 90 days from receiving notification to submit observations or to propose a duly substantiated alternative flat-rate.</w:t>
      </w:r>
    </w:p>
    <w:p w:rsidR="00EF26AC" w:rsidRDefault="00BE77F0">
      <w:pPr>
        <w:spacing w:after="245" w:line="260" w:lineRule="auto"/>
        <w:ind w:left="-5" w:hanging="10"/>
        <w:jc w:val="both"/>
      </w:pPr>
      <w:r>
        <w:rPr>
          <w:rFonts w:ascii="Times New Roman" w:eastAsia="Times New Roman" w:hAnsi="Times New Roman" w:cs="Times New Roman"/>
          <w:sz w:val="24"/>
        </w:rPr>
        <w:t>The Agency or the Commission may then start a reduction procedure in accordance with Article 43, on the basis of:</w:t>
      </w:r>
    </w:p>
    <w:p w:rsidR="00EF26AC" w:rsidRDefault="00BE77F0">
      <w:pPr>
        <w:numPr>
          <w:ilvl w:val="0"/>
          <w:numId w:val="58"/>
        </w:numPr>
        <w:spacing w:after="23" w:line="450" w:lineRule="auto"/>
        <w:ind w:right="4518" w:hanging="360"/>
        <w:jc w:val="both"/>
      </w:pPr>
      <w:r>
        <w:rPr>
          <w:rFonts w:ascii="Times New Roman" w:eastAsia="Times New Roman" w:hAnsi="Times New Roman" w:cs="Times New Roman"/>
          <w:sz w:val="24"/>
        </w:rPr>
        <w:t>the proposed alternative flat-rate, if accepted or</w:t>
      </w:r>
    </w:p>
    <w:p w:rsidR="00EF26AC" w:rsidRDefault="00BE77F0">
      <w:pPr>
        <w:numPr>
          <w:ilvl w:val="0"/>
          <w:numId w:val="58"/>
        </w:numPr>
        <w:spacing w:after="269" w:line="260" w:lineRule="auto"/>
        <w:ind w:right="4518" w:hanging="360"/>
        <w:jc w:val="both"/>
      </w:pPr>
      <w:r>
        <w:rPr>
          <w:rFonts w:ascii="Times New Roman" w:eastAsia="Times New Roman" w:hAnsi="Times New Roman" w:cs="Times New Roman"/>
          <w:sz w:val="24"/>
        </w:rPr>
        <w:t>the initially notified flat-rate, if it does not receive any observations or does not accept the observations or the proposed alternative flat-rate.</w:t>
      </w:r>
    </w:p>
    <w:p w:rsidR="00EF26AC" w:rsidRDefault="00BE77F0">
      <w:pPr>
        <w:spacing w:after="217" w:line="260" w:lineRule="auto"/>
        <w:ind w:left="-5" w:right="17" w:hanging="10"/>
        <w:jc w:val="both"/>
      </w:pPr>
      <w:r>
        <w:rPr>
          <w:rFonts w:ascii="Times New Roman" w:eastAsia="Times New Roman" w:hAnsi="Times New Roman" w:cs="Times New Roman"/>
          <w:b/>
          <w:sz w:val="24"/>
        </w:rPr>
        <w:t>22.6 Consequences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any insufficiently substantiated costs will be ineligible (see Article 6) and will be rejected (see Article 42).</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23 — EVALUATION OF THE IMPACT OF THE ACTION</w:t>
      </w:r>
    </w:p>
    <w:p w:rsidR="00EF26AC" w:rsidRDefault="00BE77F0">
      <w:pPr>
        <w:numPr>
          <w:ilvl w:val="1"/>
          <w:numId w:val="59"/>
        </w:numPr>
        <w:spacing w:after="217" w:line="260" w:lineRule="auto"/>
        <w:ind w:right="17" w:hanging="660"/>
        <w:jc w:val="both"/>
      </w:pPr>
      <w:r>
        <w:rPr>
          <w:rFonts w:ascii="Times New Roman" w:eastAsia="Times New Roman" w:hAnsi="Times New Roman" w:cs="Times New Roman"/>
          <w:b/>
          <w:sz w:val="24"/>
        </w:rPr>
        <w:t>Right to evaluate the impact of the action</w:t>
      </w:r>
    </w:p>
    <w:p w:rsidR="00EF26AC" w:rsidRDefault="00BE77F0">
      <w:pPr>
        <w:spacing w:after="217" w:line="260" w:lineRule="auto"/>
        <w:ind w:left="-5" w:hanging="10"/>
        <w:jc w:val="both"/>
      </w:pPr>
      <w:r>
        <w:rPr>
          <w:rFonts w:ascii="Times New Roman" w:eastAsia="Times New Roman" w:hAnsi="Times New Roman" w:cs="Times New Roman"/>
          <w:sz w:val="24"/>
        </w:rPr>
        <w:t>The Agency or the Commission may carry out interim and final evaluations of the impact of the action measured against the objective of the EU programme.</w:t>
      </w:r>
    </w:p>
    <w:p w:rsidR="00EF26AC" w:rsidRDefault="00BE77F0">
      <w:pPr>
        <w:spacing w:after="217" w:line="260" w:lineRule="auto"/>
        <w:ind w:left="-5" w:hanging="10"/>
        <w:jc w:val="both"/>
      </w:pPr>
      <w:r>
        <w:rPr>
          <w:rFonts w:ascii="Times New Roman" w:eastAsia="Times New Roman" w:hAnsi="Times New Roman" w:cs="Times New Roman"/>
          <w:sz w:val="24"/>
        </w:rPr>
        <w:t>Evaluations may be started during implementation of the action and up to five years after the payment of the balance. The evaluation is considered to start on the date of the formal notification to the coordinator or beneficiaries.</w:t>
      </w:r>
    </w:p>
    <w:p w:rsidR="00EF26AC" w:rsidRDefault="00BE77F0">
      <w:pPr>
        <w:spacing w:after="217" w:line="260" w:lineRule="auto"/>
        <w:ind w:left="-5" w:hanging="10"/>
        <w:jc w:val="both"/>
      </w:pPr>
      <w:r>
        <w:rPr>
          <w:rFonts w:ascii="Times New Roman" w:eastAsia="Times New Roman" w:hAnsi="Times New Roman" w:cs="Times New Roman"/>
          <w:sz w:val="24"/>
        </w:rPr>
        <w:t>The Agency or the Commission may make these evaluations directly (using its own staff) or indirectly (using external bodies or persons it has authorised to do so).</w:t>
      </w:r>
    </w:p>
    <w:p w:rsidR="00EF26AC" w:rsidRDefault="00BE77F0">
      <w:pPr>
        <w:spacing w:after="217" w:line="260" w:lineRule="auto"/>
        <w:ind w:left="-5" w:hanging="10"/>
        <w:jc w:val="both"/>
      </w:pPr>
      <w:r>
        <w:rPr>
          <w:rFonts w:ascii="Times New Roman" w:eastAsia="Times New Roman" w:hAnsi="Times New Roman" w:cs="Times New Roman"/>
          <w:sz w:val="24"/>
        </w:rPr>
        <w:t>The coordinator or beneficiaries must provide any information relevant to evaluate the impact of the action, including information in electronic format.</w:t>
      </w:r>
    </w:p>
    <w:p w:rsidR="00EF26AC" w:rsidRDefault="00BE77F0">
      <w:pPr>
        <w:numPr>
          <w:ilvl w:val="1"/>
          <w:numId w:val="59"/>
        </w:numPr>
        <w:spacing w:after="217" w:line="260" w:lineRule="auto"/>
        <w:ind w:right="17" w:hanging="660"/>
        <w:jc w:val="both"/>
      </w:pPr>
      <w:r>
        <w:rPr>
          <w:rFonts w:ascii="Times New Roman" w:eastAsia="Times New Roman" w:hAnsi="Times New Roman" w:cs="Times New Roman"/>
          <w:b/>
          <w:sz w:val="24"/>
        </w:rPr>
        <w:t>Consequences of non-compliance</w:t>
      </w:r>
    </w:p>
    <w:p w:rsidR="00EF26AC" w:rsidRDefault="00BE77F0">
      <w:pPr>
        <w:spacing w:after="440" w:line="260" w:lineRule="auto"/>
        <w:ind w:left="-5" w:hanging="10"/>
        <w:jc w:val="both"/>
      </w:pPr>
      <w:r>
        <w:rPr>
          <w:rFonts w:ascii="Times New Roman" w:eastAsia="Times New Roman" w:hAnsi="Times New Roman" w:cs="Times New Roman"/>
          <w:sz w:val="24"/>
        </w:rPr>
        <w:t>If a beneficiary breaches any of its obligations under this Article, the Agency may apply the measures described in Chapter 6.</w:t>
      </w:r>
    </w:p>
    <w:p w:rsidR="00EF26AC" w:rsidRDefault="00BE77F0">
      <w:pPr>
        <w:spacing w:after="328" w:line="260" w:lineRule="auto"/>
        <w:ind w:left="1402" w:right="41" w:hanging="1417"/>
      </w:pPr>
      <w:r>
        <w:rPr>
          <w:rFonts w:ascii="Times New Roman" w:eastAsia="Times New Roman" w:hAnsi="Times New Roman" w:cs="Times New Roman"/>
          <w:b/>
          <w:sz w:val="24"/>
          <w:u w:val="single" w:color="000000"/>
        </w:rPr>
        <w:t>SECTION 3 RIGHTS AND OBLIGATIONS RELATED TO BACKGROUND AND RESULTS</w:t>
      </w:r>
    </w:p>
    <w:p w:rsidR="00EF26AC" w:rsidRDefault="00BE77F0">
      <w:pPr>
        <w:spacing w:after="327" w:line="260" w:lineRule="auto"/>
        <w:ind w:left="-5" w:right="17" w:hanging="10"/>
        <w:jc w:val="both"/>
      </w:pPr>
      <w:r>
        <w:rPr>
          <w:rFonts w:ascii="Times New Roman" w:eastAsia="Times New Roman" w:hAnsi="Times New Roman" w:cs="Times New Roman"/>
          <w:b/>
          <w:sz w:val="24"/>
        </w:rPr>
        <w:t>SUBSECTION 1 GENERAL</w:t>
      </w:r>
    </w:p>
    <w:p w:rsidR="00EF26AC" w:rsidRDefault="00BE77F0">
      <w:pPr>
        <w:spacing w:after="270" w:line="260" w:lineRule="auto"/>
        <w:ind w:left="-5" w:right="17" w:hanging="10"/>
        <w:jc w:val="both"/>
      </w:pPr>
      <w:r>
        <w:rPr>
          <w:rFonts w:ascii="Times New Roman" w:eastAsia="Times New Roman" w:hAnsi="Times New Roman" w:cs="Times New Roman"/>
          <w:b/>
          <w:sz w:val="24"/>
        </w:rPr>
        <w:t>ARTICLE 23a — MANAGEMENT OF INTELLECTUAL PROPERTY</w:t>
      </w:r>
    </w:p>
    <w:p w:rsidR="00EF26AC" w:rsidRDefault="00BE77F0">
      <w:pPr>
        <w:spacing w:after="217" w:line="260" w:lineRule="auto"/>
        <w:ind w:left="665" w:right="17" w:hanging="680"/>
        <w:jc w:val="both"/>
      </w:pPr>
      <w:r>
        <w:rPr>
          <w:rFonts w:ascii="Times New Roman" w:eastAsia="Times New Roman" w:hAnsi="Times New Roman" w:cs="Times New Roman"/>
          <w:b/>
          <w:sz w:val="24"/>
        </w:rPr>
        <w:t>23a.1 Obligation to take measures to implement the Commission Recommendation on the management of intellectual property in knowledge transfer activities</w:t>
      </w:r>
    </w:p>
    <w:p w:rsidR="00EF26AC" w:rsidRDefault="00BE77F0">
      <w:pPr>
        <w:spacing w:after="249" w:line="260" w:lineRule="auto"/>
        <w:ind w:left="-5" w:hanging="10"/>
        <w:jc w:val="both"/>
      </w:pPr>
      <w:r>
        <w:rPr>
          <w:rFonts w:ascii="Times New Roman" w:eastAsia="Times New Roman" w:hAnsi="Times New Roman" w:cs="Times New Roman"/>
          <w:sz w:val="24"/>
        </w:rPr>
        <w:t>Beneficiaries that are universities or other public research organisations must take measures to implement the principles set out in Points 1 and 2 of the Code of Practice annexed to the Commission Recommendation on the management of intellectual property in knowledge transfer activities</w:t>
      </w:r>
      <w:r>
        <w:rPr>
          <w:rFonts w:ascii="Times New Roman" w:eastAsia="Times New Roman" w:hAnsi="Times New Roman" w:cs="Times New Roman"/>
          <w:sz w:val="24"/>
          <w:vertAlign w:val="superscript"/>
        </w:rPr>
        <w:footnoteReference w:id="12"/>
      </w:r>
      <w:r>
        <w:rPr>
          <w:rFonts w:ascii="Times New Roman" w:eastAsia="Times New Roman" w:hAnsi="Times New Roman" w:cs="Times New Roman"/>
          <w:sz w:val="24"/>
        </w:rPr>
        <w:t>.</w:t>
      </w:r>
    </w:p>
    <w:p w:rsidR="00EF26AC" w:rsidRDefault="00BE77F0">
      <w:pPr>
        <w:spacing w:after="217" w:line="260" w:lineRule="auto"/>
        <w:ind w:left="-5" w:hanging="10"/>
        <w:jc w:val="both"/>
      </w:pPr>
      <w:r>
        <w:rPr>
          <w:rFonts w:ascii="Times New Roman" w:eastAsia="Times New Roman" w:hAnsi="Times New Roman" w:cs="Times New Roman"/>
          <w:sz w:val="24"/>
        </w:rPr>
        <w:t>This does not change the obligations set out in Subsections 2 and 3 of this Section.</w:t>
      </w:r>
    </w:p>
    <w:p w:rsidR="00EF26AC" w:rsidRDefault="00BE77F0">
      <w:pPr>
        <w:spacing w:after="270" w:line="260" w:lineRule="auto"/>
        <w:ind w:left="-5" w:hanging="10"/>
        <w:jc w:val="both"/>
      </w:pPr>
      <w:r>
        <w:rPr>
          <w:rFonts w:ascii="Times New Roman" w:eastAsia="Times New Roman" w:hAnsi="Times New Roman" w:cs="Times New Roman"/>
          <w:sz w:val="24"/>
        </w:rPr>
        <w:t>The beneficiaries must ensure that researchers and third parties involved in the action are aware of them.</w:t>
      </w:r>
    </w:p>
    <w:p w:rsidR="00EF26AC" w:rsidRDefault="00BE77F0">
      <w:pPr>
        <w:spacing w:after="217" w:line="260" w:lineRule="auto"/>
        <w:ind w:left="-5" w:right="17" w:hanging="10"/>
        <w:jc w:val="both"/>
      </w:pPr>
      <w:r>
        <w:rPr>
          <w:rFonts w:ascii="Times New Roman" w:eastAsia="Times New Roman" w:hAnsi="Times New Roman" w:cs="Times New Roman"/>
          <w:b/>
          <w:sz w:val="24"/>
        </w:rPr>
        <w:t>23a.2 Consequences of non-compliance</w:t>
      </w:r>
    </w:p>
    <w:p w:rsidR="00EF26AC" w:rsidRDefault="00BE77F0">
      <w:pPr>
        <w:spacing w:after="327" w:line="260" w:lineRule="auto"/>
        <w:ind w:left="-5" w:hanging="10"/>
        <w:jc w:val="both"/>
      </w:pPr>
      <w:r>
        <w:rPr>
          <w:rFonts w:ascii="Times New Roman" w:eastAsia="Times New Roman" w:hAnsi="Times New Roman" w:cs="Times New Roman"/>
          <w:sz w:val="24"/>
        </w:rPr>
        <w:t>If a beneficiary breaches its obligations under this Article, the Agency may apply any of the measures described in Chapter 6.</w:t>
      </w:r>
    </w:p>
    <w:p w:rsidR="00EF26AC" w:rsidRDefault="00BE77F0">
      <w:pPr>
        <w:spacing w:after="327" w:line="260" w:lineRule="auto"/>
        <w:ind w:left="-5" w:right="17" w:hanging="10"/>
        <w:jc w:val="both"/>
      </w:pPr>
      <w:r>
        <w:rPr>
          <w:rFonts w:ascii="Times New Roman" w:eastAsia="Times New Roman" w:hAnsi="Times New Roman" w:cs="Times New Roman"/>
          <w:b/>
          <w:sz w:val="24"/>
        </w:rPr>
        <w:t>SUBSECTION 2 RIGHTS AND OBLIGATIONS RELATED TO BACKGROUND</w:t>
      </w:r>
    </w:p>
    <w:p w:rsidR="00EF26AC" w:rsidRDefault="00BE77F0">
      <w:pPr>
        <w:spacing w:after="270" w:line="260" w:lineRule="auto"/>
        <w:ind w:left="-5" w:right="17" w:hanging="10"/>
        <w:jc w:val="both"/>
      </w:pPr>
      <w:r>
        <w:rPr>
          <w:rFonts w:ascii="Times New Roman" w:eastAsia="Times New Roman" w:hAnsi="Times New Roman" w:cs="Times New Roman"/>
          <w:b/>
          <w:sz w:val="24"/>
        </w:rPr>
        <w:t>ARTICLE 24 — AGREEMENT ON BACKGROUND</w:t>
      </w:r>
    </w:p>
    <w:p w:rsidR="00EF26AC" w:rsidRDefault="00BE77F0">
      <w:pPr>
        <w:spacing w:after="217" w:line="260" w:lineRule="auto"/>
        <w:ind w:left="-5" w:right="17" w:hanging="10"/>
        <w:jc w:val="both"/>
      </w:pPr>
      <w:r>
        <w:rPr>
          <w:rFonts w:ascii="Times New Roman" w:eastAsia="Times New Roman" w:hAnsi="Times New Roman" w:cs="Times New Roman"/>
          <w:b/>
          <w:sz w:val="24"/>
        </w:rPr>
        <w:t>24.1 Agreement on background</w:t>
      </w:r>
    </w:p>
    <w:p w:rsidR="00EF26AC" w:rsidRDefault="00BE77F0">
      <w:pPr>
        <w:spacing w:after="217" w:line="260" w:lineRule="auto"/>
        <w:ind w:left="-5" w:hanging="10"/>
        <w:jc w:val="both"/>
      </w:pPr>
      <w:r>
        <w:rPr>
          <w:rFonts w:ascii="Times New Roman" w:eastAsia="Times New Roman" w:hAnsi="Times New Roman" w:cs="Times New Roman"/>
          <w:sz w:val="24"/>
        </w:rPr>
        <w:t>The beneficiaries must identify and agree (in writing) on the background for the action (‘</w:t>
      </w:r>
      <w:r>
        <w:rPr>
          <w:rFonts w:ascii="Times New Roman" w:eastAsia="Times New Roman" w:hAnsi="Times New Roman" w:cs="Times New Roman"/>
          <w:b/>
          <w:sz w:val="24"/>
        </w:rPr>
        <w:t>agreement on background</w:t>
      </w:r>
      <w:r>
        <w:rPr>
          <w:rFonts w:ascii="Times New Roman" w:eastAsia="Times New Roman" w:hAnsi="Times New Roman" w:cs="Times New Roman"/>
          <w:sz w:val="24"/>
        </w:rPr>
        <w:t>’).</w:t>
      </w:r>
    </w:p>
    <w:p w:rsidR="00EF26AC" w:rsidRDefault="00BE77F0">
      <w:pPr>
        <w:spacing w:after="151" w:line="362" w:lineRule="auto"/>
        <w:ind w:left="-15" w:right="-6"/>
      </w:pPr>
      <w:r>
        <w:rPr>
          <w:rFonts w:ascii="Times New Roman" w:eastAsia="Times New Roman" w:hAnsi="Times New Roman" w:cs="Times New Roman"/>
          <w:sz w:val="24"/>
        </w:rPr>
        <w:t>‘</w:t>
      </w:r>
      <w:r>
        <w:rPr>
          <w:rFonts w:ascii="Times New Roman" w:eastAsia="Times New Roman" w:hAnsi="Times New Roman" w:cs="Times New Roman"/>
          <w:b/>
          <w:sz w:val="24"/>
        </w:rPr>
        <w:t>Background</w:t>
      </w:r>
      <w:r>
        <w:rPr>
          <w:rFonts w:ascii="Times New Roman" w:eastAsia="Times New Roman" w:hAnsi="Times New Roman" w:cs="Times New Roman"/>
          <w:sz w:val="24"/>
        </w:rPr>
        <w:t>’ means any data, know-how or information — whatever its form or nature (tangible or intangible), including any rights such as intellectual property rights — that: (a) is held by the beneficiaries before they acceded to the Agreement, and (b) is needed to implement the action or exploit the results.</w:t>
      </w:r>
    </w:p>
    <w:p w:rsidR="00EF26AC" w:rsidRDefault="00BE77F0">
      <w:pPr>
        <w:spacing w:after="217" w:line="260" w:lineRule="auto"/>
        <w:ind w:left="-5" w:right="17" w:hanging="10"/>
        <w:jc w:val="both"/>
      </w:pPr>
      <w:r>
        <w:rPr>
          <w:rFonts w:ascii="Times New Roman" w:eastAsia="Times New Roman" w:hAnsi="Times New Roman" w:cs="Times New Roman"/>
          <w:b/>
          <w:sz w:val="24"/>
        </w:rPr>
        <w:t>24.2 Consequences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grant may be reduced (see Article 43).</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25 — ACCESS RIGHTS TO BACKGROUND</w:t>
      </w:r>
    </w:p>
    <w:p w:rsidR="00EF26AC" w:rsidRDefault="00BE77F0">
      <w:pPr>
        <w:spacing w:after="217" w:line="260" w:lineRule="auto"/>
        <w:ind w:left="-5" w:right="17" w:hanging="10"/>
        <w:jc w:val="both"/>
      </w:pPr>
      <w:r>
        <w:rPr>
          <w:rFonts w:ascii="Times New Roman" w:eastAsia="Times New Roman" w:hAnsi="Times New Roman" w:cs="Times New Roman"/>
          <w:b/>
          <w:sz w:val="24"/>
        </w:rPr>
        <w:t>25.1 Exercise of access rights — Waiving of access rights — No sub-licensing</w:t>
      </w:r>
    </w:p>
    <w:p w:rsidR="00EF26AC" w:rsidRDefault="00BE77F0">
      <w:pPr>
        <w:spacing w:after="217" w:line="260" w:lineRule="auto"/>
        <w:ind w:left="-5" w:hanging="10"/>
        <w:jc w:val="both"/>
      </w:pPr>
      <w:r>
        <w:rPr>
          <w:rFonts w:ascii="Times New Roman" w:eastAsia="Times New Roman" w:hAnsi="Times New Roman" w:cs="Times New Roman"/>
          <w:sz w:val="24"/>
        </w:rPr>
        <w:t>To exercise access rights, this must first be requested in writing (‘</w:t>
      </w:r>
      <w:r>
        <w:rPr>
          <w:rFonts w:ascii="Times New Roman" w:eastAsia="Times New Roman" w:hAnsi="Times New Roman" w:cs="Times New Roman"/>
          <w:b/>
          <w:sz w:val="24"/>
        </w:rPr>
        <w:t>request for access</w:t>
      </w:r>
      <w:r>
        <w:rPr>
          <w:rFonts w:ascii="Times New Roman" w:eastAsia="Times New Roman" w:hAnsi="Times New Roman" w:cs="Times New Roman"/>
          <w:sz w:val="24"/>
        </w:rPr>
        <w:t>’).</w:t>
      </w:r>
    </w:p>
    <w:p w:rsidR="00EF26AC" w:rsidRDefault="00BE77F0">
      <w:pPr>
        <w:spacing w:after="217" w:line="260" w:lineRule="auto"/>
        <w:ind w:left="-5" w:hanging="10"/>
        <w:jc w:val="both"/>
      </w:pPr>
      <w:r>
        <w:rPr>
          <w:rFonts w:ascii="Times New Roman" w:eastAsia="Times New Roman" w:hAnsi="Times New Roman" w:cs="Times New Roman"/>
          <w:sz w:val="24"/>
        </w:rPr>
        <w:t>‘</w:t>
      </w:r>
      <w:r>
        <w:rPr>
          <w:rFonts w:ascii="Times New Roman" w:eastAsia="Times New Roman" w:hAnsi="Times New Roman" w:cs="Times New Roman"/>
          <w:b/>
          <w:sz w:val="24"/>
        </w:rPr>
        <w:t>Access rights</w:t>
      </w:r>
      <w:r>
        <w:rPr>
          <w:rFonts w:ascii="Times New Roman" w:eastAsia="Times New Roman" w:hAnsi="Times New Roman" w:cs="Times New Roman"/>
          <w:sz w:val="24"/>
        </w:rPr>
        <w:t>’ means rights to use results or background under the terms and conditions laid down in this Agreement.</w:t>
      </w:r>
    </w:p>
    <w:p w:rsidR="00EF26AC" w:rsidRDefault="00BE77F0">
      <w:pPr>
        <w:spacing w:after="217" w:line="260" w:lineRule="auto"/>
        <w:ind w:left="-5" w:hanging="10"/>
        <w:jc w:val="both"/>
      </w:pPr>
      <w:r>
        <w:rPr>
          <w:rFonts w:ascii="Times New Roman" w:eastAsia="Times New Roman" w:hAnsi="Times New Roman" w:cs="Times New Roman"/>
          <w:sz w:val="24"/>
        </w:rPr>
        <w:t>Waivers of access rights are not valid unless in writing.</w:t>
      </w:r>
    </w:p>
    <w:p w:rsidR="00EF26AC" w:rsidRDefault="00BE77F0">
      <w:pPr>
        <w:spacing w:after="269" w:line="260" w:lineRule="auto"/>
        <w:ind w:left="-5" w:hanging="10"/>
        <w:jc w:val="both"/>
      </w:pPr>
      <w:r>
        <w:rPr>
          <w:rFonts w:ascii="Times New Roman" w:eastAsia="Times New Roman" w:hAnsi="Times New Roman" w:cs="Times New Roman"/>
          <w:sz w:val="24"/>
        </w:rPr>
        <w:t>Unless agreed otherwise, access rights do not include the right to sub-license.</w:t>
      </w:r>
    </w:p>
    <w:p w:rsidR="00EF26AC" w:rsidRDefault="00BE77F0">
      <w:pPr>
        <w:spacing w:after="217" w:line="260" w:lineRule="auto"/>
        <w:ind w:left="-5" w:right="17" w:hanging="10"/>
        <w:jc w:val="both"/>
      </w:pPr>
      <w:r>
        <w:rPr>
          <w:rFonts w:ascii="Times New Roman" w:eastAsia="Times New Roman" w:hAnsi="Times New Roman" w:cs="Times New Roman"/>
          <w:b/>
          <w:sz w:val="24"/>
        </w:rPr>
        <w:t>25.2 Access rights for other beneficiaries, for implementing their own tasks under the action</w:t>
      </w:r>
    </w:p>
    <w:p w:rsidR="00EF26AC" w:rsidRDefault="00BE77F0">
      <w:pPr>
        <w:spacing w:after="245" w:line="260" w:lineRule="auto"/>
        <w:ind w:left="-5" w:hanging="10"/>
        <w:jc w:val="both"/>
      </w:pPr>
      <w:r>
        <w:rPr>
          <w:rFonts w:ascii="Times New Roman" w:eastAsia="Times New Roman" w:hAnsi="Times New Roman" w:cs="Times New Roman"/>
          <w:sz w:val="24"/>
        </w:rPr>
        <w:t>The beneficiaries must give each other access — on a royalty-free basis — to background needed to implement their own tasks under the action, unless the beneficiary that holds the background has — before acceding to the Agreement —:</w:t>
      </w:r>
    </w:p>
    <w:p w:rsidR="00EF26AC" w:rsidRDefault="00BE77F0">
      <w:pPr>
        <w:numPr>
          <w:ilvl w:val="0"/>
          <w:numId w:val="60"/>
        </w:numPr>
        <w:spacing w:after="244" w:line="260" w:lineRule="auto"/>
        <w:ind w:hanging="360"/>
        <w:jc w:val="both"/>
      </w:pPr>
      <w:r>
        <w:rPr>
          <w:rFonts w:ascii="Times New Roman" w:eastAsia="Times New Roman" w:hAnsi="Times New Roman" w:cs="Times New Roman"/>
          <w:sz w:val="24"/>
        </w:rPr>
        <w:t>informed the other beneficiaries that access to its background is subject to legal restrictions or limits, including those imposed by the rights of third parties (including personnel), or</w:t>
      </w:r>
    </w:p>
    <w:p w:rsidR="00EF26AC" w:rsidRDefault="00BE77F0">
      <w:pPr>
        <w:numPr>
          <w:ilvl w:val="0"/>
          <w:numId w:val="60"/>
        </w:numPr>
        <w:spacing w:after="275" w:line="260" w:lineRule="auto"/>
        <w:ind w:hanging="360"/>
        <w:jc w:val="both"/>
      </w:pPr>
      <w:r>
        <w:rPr>
          <w:rFonts w:ascii="Times New Roman" w:eastAsia="Times New Roman" w:hAnsi="Times New Roman" w:cs="Times New Roman"/>
          <w:sz w:val="24"/>
        </w:rPr>
        <w:t>agreed with the other beneficiaries that access would not be on a royalty-free basis.</w:t>
      </w:r>
    </w:p>
    <w:p w:rsidR="00EF26AC" w:rsidRDefault="00BE77F0">
      <w:pPr>
        <w:numPr>
          <w:ilvl w:val="1"/>
          <w:numId w:val="61"/>
        </w:numPr>
        <w:spacing w:after="217" w:line="260" w:lineRule="auto"/>
        <w:ind w:right="17" w:hanging="660"/>
        <w:jc w:val="both"/>
      </w:pPr>
      <w:r>
        <w:rPr>
          <w:rFonts w:ascii="Times New Roman" w:eastAsia="Times New Roman" w:hAnsi="Times New Roman" w:cs="Times New Roman"/>
          <w:b/>
          <w:sz w:val="24"/>
        </w:rPr>
        <w:t>Access rights for other beneficiaries, for exploiting their own results</w:t>
      </w:r>
    </w:p>
    <w:p w:rsidR="00EF26AC" w:rsidRDefault="00BE77F0">
      <w:pPr>
        <w:spacing w:after="217" w:line="260" w:lineRule="auto"/>
        <w:ind w:left="-5" w:hanging="10"/>
        <w:jc w:val="both"/>
      </w:pPr>
      <w:r>
        <w:rPr>
          <w:rFonts w:ascii="Times New Roman" w:eastAsia="Times New Roman" w:hAnsi="Times New Roman" w:cs="Times New Roman"/>
          <w:sz w:val="24"/>
        </w:rPr>
        <w:t>The beneficiaries must give each other access — under fair and reasonable conditions — to background needed for exploiting their own results, unless the beneficiary that holds the background has — before acceding to the Agreement — informed the other beneficiaries that access to its background is subject to legal restrictions or limits, including those imposed by the rights of third parties (including personnel).</w:t>
      </w:r>
    </w:p>
    <w:p w:rsidR="00EF26AC" w:rsidRDefault="00BE77F0">
      <w:pPr>
        <w:spacing w:after="217" w:line="260" w:lineRule="auto"/>
        <w:ind w:left="-5" w:hanging="10"/>
        <w:jc w:val="both"/>
      </w:pPr>
      <w:r>
        <w:rPr>
          <w:rFonts w:ascii="Times New Roman" w:eastAsia="Times New Roman" w:hAnsi="Times New Roman" w:cs="Times New Roman"/>
          <w:sz w:val="24"/>
        </w:rPr>
        <w:t>‘</w:t>
      </w:r>
      <w:r>
        <w:rPr>
          <w:rFonts w:ascii="Times New Roman" w:eastAsia="Times New Roman" w:hAnsi="Times New Roman" w:cs="Times New Roman"/>
          <w:b/>
          <w:sz w:val="24"/>
        </w:rPr>
        <w:t>Fair and reasonable conditions</w:t>
      </w:r>
      <w:r>
        <w:rPr>
          <w:rFonts w:ascii="Times New Roman" w:eastAsia="Times New Roman" w:hAnsi="Times New Roman" w:cs="Times New Roman"/>
          <w:sz w:val="24"/>
        </w:rPr>
        <w:t>’ means appropriate conditions, including possible financial terms or royalty-free conditions, taking into account the specific circumstances of the request for access, for example the actual or potential value of the results or background to which access is requested and/or the scope, duration or other characteristics of the exploitation envisaged.</w:t>
      </w:r>
    </w:p>
    <w:p w:rsidR="00EF26AC" w:rsidRDefault="00BE77F0">
      <w:pPr>
        <w:spacing w:after="270" w:line="260" w:lineRule="auto"/>
        <w:ind w:left="-5" w:hanging="10"/>
        <w:jc w:val="both"/>
      </w:pPr>
      <w:r>
        <w:rPr>
          <w:rFonts w:ascii="Times New Roman" w:eastAsia="Times New Roman" w:hAnsi="Times New Roman" w:cs="Times New Roman"/>
          <w:sz w:val="24"/>
        </w:rPr>
        <w:t>Requests for access may be made — unless agreed otherwise — up to one year after the period set out in Article 3.</w:t>
      </w:r>
    </w:p>
    <w:p w:rsidR="00EF26AC" w:rsidRDefault="00BE77F0">
      <w:pPr>
        <w:numPr>
          <w:ilvl w:val="1"/>
          <w:numId w:val="61"/>
        </w:numPr>
        <w:spacing w:after="217" w:line="260" w:lineRule="auto"/>
        <w:ind w:right="17" w:hanging="660"/>
        <w:jc w:val="both"/>
      </w:pPr>
      <w:r>
        <w:rPr>
          <w:rFonts w:ascii="Times New Roman" w:eastAsia="Times New Roman" w:hAnsi="Times New Roman" w:cs="Times New Roman"/>
          <w:b/>
          <w:sz w:val="24"/>
        </w:rPr>
        <w:t>Access rights for affiliated entities</w:t>
      </w:r>
    </w:p>
    <w:p w:rsidR="00EF26AC" w:rsidRDefault="00BE77F0">
      <w:pPr>
        <w:spacing w:after="181" w:line="260" w:lineRule="auto"/>
        <w:ind w:left="-5" w:hanging="10"/>
        <w:jc w:val="both"/>
      </w:pPr>
      <w:r>
        <w:rPr>
          <w:rFonts w:ascii="Times New Roman" w:eastAsia="Times New Roman" w:hAnsi="Times New Roman" w:cs="Times New Roman"/>
          <w:sz w:val="24"/>
        </w:rPr>
        <w:t>Unless otherwise agreed in the consortium agreement, access to background must also be given — under fair and reasonable conditions (see above; Article 25.3) and unless it is subject to legal restrictions or limits, including those imposed by the rights of third parties (including personnel) — to affiliated entities</w:t>
      </w:r>
      <w:r>
        <w:rPr>
          <w:rFonts w:ascii="Times New Roman" w:eastAsia="Times New Roman" w:hAnsi="Times New Roman" w:cs="Times New Roman"/>
          <w:sz w:val="24"/>
          <w:vertAlign w:val="superscript"/>
        </w:rPr>
        <w:t>20</w:t>
      </w:r>
      <w:r>
        <w:rPr>
          <w:rFonts w:ascii="Times New Roman" w:eastAsia="Times New Roman" w:hAnsi="Times New Roman" w:cs="Times New Roman"/>
          <w:sz w:val="24"/>
        </w:rPr>
        <w:t xml:space="preserve"> established in an EU Member State or ‘</w:t>
      </w:r>
      <w:r>
        <w:rPr>
          <w:rFonts w:ascii="Times New Roman" w:eastAsia="Times New Roman" w:hAnsi="Times New Roman" w:cs="Times New Roman"/>
          <w:b/>
          <w:sz w:val="24"/>
        </w:rPr>
        <w:t>associated country</w:t>
      </w:r>
      <w:r>
        <w:rPr>
          <w:rFonts w:ascii="Times New Roman" w:eastAsia="Times New Roman" w:hAnsi="Times New Roman" w:cs="Times New Roman"/>
          <w:sz w:val="24"/>
        </w:rPr>
        <w:t>’</w:t>
      </w:r>
      <w:r>
        <w:rPr>
          <w:rFonts w:ascii="Times New Roman" w:eastAsia="Times New Roman" w:hAnsi="Times New Roman" w:cs="Times New Roman"/>
          <w:sz w:val="24"/>
          <w:vertAlign w:val="superscript"/>
        </w:rPr>
        <w:t>21</w:t>
      </w:r>
      <w:r>
        <w:rPr>
          <w:rFonts w:ascii="Times New Roman" w:eastAsia="Times New Roman" w:hAnsi="Times New Roman" w:cs="Times New Roman"/>
          <w:sz w:val="24"/>
        </w:rPr>
        <w:t>, if this is needed to exploit the results generated by the beneficiaries to which they are affiliated.</w:t>
      </w:r>
    </w:p>
    <w:p w:rsidR="00EF26AC" w:rsidRDefault="00BE77F0">
      <w:pPr>
        <w:spacing w:after="217" w:line="260" w:lineRule="auto"/>
        <w:ind w:left="-5" w:hanging="10"/>
        <w:jc w:val="both"/>
      </w:pPr>
      <w:r>
        <w:rPr>
          <w:rFonts w:ascii="Times New Roman" w:eastAsia="Times New Roman" w:hAnsi="Times New Roman" w:cs="Times New Roman"/>
          <w:sz w:val="24"/>
        </w:rPr>
        <w:t>Unless agreed otherwise (see above; Article 25.1), the affiliated entity concerned must make the request directly to the beneficiary that holds the background.</w:t>
      </w:r>
    </w:p>
    <w:p w:rsidR="00EF26AC" w:rsidRDefault="00BE77F0">
      <w:pPr>
        <w:spacing w:after="270" w:line="260" w:lineRule="auto"/>
        <w:ind w:left="-5" w:hanging="10"/>
        <w:jc w:val="both"/>
      </w:pPr>
      <w:r>
        <w:rPr>
          <w:rFonts w:ascii="Times New Roman" w:eastAsia="Times New Roman" w:hAnsi="Times New Roman" w:cs="Times New Roman"/>
          <w:sz w:val="24"/>
        </w:rPr>
        <w:t>Requests for access may be made — unless agreed otherwise — up to one year after the period set out in Article 3.</w:t>
      </w:r>
    </w:p>
    <w:p w:rsidR="00EF26AC" w:rsidRDefault="00BE77F0">
      <w:pPr>
        <w:numPr>
          <w:ilvl w:val="1"/>
          <w:numId w:val="61"/>
        </w:numPr>
        <w:spacing w:after="217" w:line="260" w:lineRule="auto"/>
        <w:ind w:right="17" w:hanging="660"/>
        <w:jc w:val="both"/>
      </w:pPr>
      <w:r>
        <w:rPr>
          <w:rFonts w:ascii="Times New Roman" w:eastAsia="Times New Roman" w:hAnsi="Times New Roman" w:cs="Times New Roman"/>
          <w:b/>
          <w:sz w:val="24"/>
        </w:rPr>
        <w:t>Access rights for third parties</w:t>
      </w:r>
    </w:p>
    <w:p w:rsidR="00EF26AC" w:rsidRDefault="00BE77F0">
      <w:pPr>
        <w:spacing w:after="269" w:line="260" w:lineRule="auto"/>
        <w:ind w:left="-5" w:hanging="10"/>
        <w:jc w:val="both"/>
      </w:pPr>
      <w:r>
        <w:rPr>
          <w:rFonts w:ascii="Times New Roman" w:eastAsia="Times New Roman" w:hAnsi="Times New Roman" w:cs="Times New Roman"/>
          <w:sz w:val="24"/>
        </w:rPr>
        <w:t>Not applicable</w:t>
      </w:r>
    </w:p>
    <w:p w:rsidR="00EF26AC" w:rsidRDefault="00BE77F0">
      <w:pPr>
        <w:numPr>
          <w:ilvl w:val="1"/>
          <w:numId w:val="61"/>
        </w:numPr>
        <w:spacing w:after="217" w:line="260" w:lineRule="auto"/>
        <w:ind w:right="17" w:hanging="660"/>
        <w:jc w:val="both"/>
      </w:pPr>
      <w:r>
        <w:rPr>
          <w:rFonts w:ascii="Times New Roman" w:eastAsia="Times New Roman" w:hAnsi="Times New Roman" w:cs="Times New Roman"/>
          <w:b/>
          <w:sz w:val="24"/>
        </w:rPr>
        <w:t>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grant may be reduced (see Article 43).</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327" w:line="260" w:lineRule="auto"/>
        <w:ind w:left="-5" w:right="17" w:hanging="10"/>
        <w:jc w:val="both"/>
      </w:pPr>
      <w:r>
        <w:rPr>
          <w:rFonts w:ascii="Times New Roman" w:eastAsia="Times New Roman" w:hAnsi="Times New Roman" w:cs="Times New Roman"/>
          <w:b/>
          <w:sz w:val="24"/>
        </w:rPr>
        <w:t>SUBSECTION 3 RIGHTS AND OBLIGATIONS RELATED TO RESULTS</w:t>
      </w:r>
    </w:p>
    <w:p w:rsidR="00EF26AC" w:rsidRDefault="00BE77F0">
      <w:pPr>
        <w:spacing w:after="270" w:line="260" w:lineRule="auto"/>
        <w:ind w:left="-5" w:right="17" w:hanging="10"/>
        <w:jc w:val="both"/>
      </w:pPr>
      <w:r>
        <w:rPr>
          <w:rFonts w:ascii="Times New Roman" w:eastAsia="Times New Roman" w:hAnsi="Times New Roman" w:cs="Times New Roman"/>
          <w:b/>
          <w:sz w:val="24"/>
        </w:rPr>
        <w:t>ARTICLE 26 — OWNERSHIP OF RESULTS</w:t>
      </w:r>
    </w:p>
    <w:p w:rsidR="00EF26AC" w:rsidRDefault="00BE77F0">
      <w:pPr>
        <w:numPr>
          <w:ilvl w:val="1"/>
          <w:numId w:val="62"/>
        </w:numPr>
        <w:spacing w:after="217" w:line="260" w:lineRule="auto"/>
        <w:ind w:right="17" w:hanging="660"/>
        <w:jc w:val="both"/>
      </w:pPr>
      <w:r>
        <w:rPr>
          <w:rFonts w:ascii="Times New Roman" w:eastAsia="Times New Roman" w:hAnsi="Times New Roman" w:cs="Times New Roman"/>
          <w:b/>
          <w:sz w:val="24"/>
        </w:rPr>
        <w:t>Ownership by the beneficiary that generates the results</w:t>
      </w:r>
    </w:p>
    <w:p w:rsidR="00EF26AC" w:rsidRDefault="00BE77F0">
      <w:pPr>
        <w:spacing w:after="217" w:line="260" w:lineRule="auto"/>
        <w:ind w:left="-5" w:hanging="10"/>
        <w:jc w:val="both"/>
      </w:pPr>
      <w:r>
        <w:rPr>
          <w:rFonts w:ascii="Times New Roman" w:eastAsia="Times New Roman" w:hAnsi="Times New Roman" w:cs="Times New Roman"/>
          <w:sz w:val="24"/>
        </w:rPr>
        <w:t>Results are owned by the beneficiary that generates them.</w:t>
      </w:r>
    </w:p>
    <w:p w:rsidR="00EF26AC" w:rsidRDefault="00BE77F0">
      <w:pPr>
        <w:spacing w:after="270" w:line="260" w:lineRule="auto"/>
        <w:ind w:left="-5" w:hanging="10"/>
        <w:jc w:val="both"/>
      </w:pPr>
      <w:r>
        <w:rPr>
          <w:rFonts w:ascii="Times New Roman" w:eastAsia="Times New Roman" w:hAnsi="Times New Roman" w:cs="Times New Roman"/>
          <w:sz w:val="24"/>
        </w:rPr>
        <w:t>‘</w:t>
      </w:r>
      <w:r>
        <w:rPr>
          <w:rFonts w:ascii="Times New Roman" w:eastAsia="Times New Roman" w:hAnsi="Times New Roman" w:cs="Times New Roman"/>
          <w:b/>
          <w:sz w:val="24"/>
        </w:rPr>
        <w:t>Results</w:t>
      </w:r>
      <w:r>
        <w:rPr>
          <w:rFonts w:ascii="Times New Roman" w:eastAsia="Times New Roman" w:hAnsi="Times New Roman" w:cs="Times New Roman"/>
          <w:sz w:val="24"/>
        </w:rPr>
        <w:t>’ means any (tangible or intangible) output of the action such as data, knowledge or information — whatever its form or nature, whether it can be protected or not — that is generated in the action, as well as any rights attached to it, including intellectual property rights.</w:t>
      </w:r>
    </w:p>
    <w:p w:rsidR="00EF26AC" w:rsidRDefault="00BE77F0">
      <w:pPr>
        <w:numPr>
          <w:ilvl w:val="1"/>
          <w:numId w:val="62"/>
        </w:numPr>
        <w:spacing w:after="159" w:line="260" w:lineRule="auto"/>
        <w:ind w:right="17" w:hanging="660"/>
        <w:jc w:val="both"/>
      </w:pPr>
      <w:r>
        <w:rPr>
          <w:rFonts w:ascii="Times New Roman" w:eastAsia="Times New Roman" w:hAnsi="Times New Roman" w:cs="Times New Roman"/>
          <w:b/>
          <w:sz w:val="24"/>
        </w:rPr>
        <w:t>Joint ownership by several beneficiaries</w:t>
      </w:r>
    </w:p>
    <w:p w:rsidR="00EF26AC" w:rsidRDefault="00BE77F0">
      <w:pPr>
        <w:spacing w:after="122"/>
      </w:pPr>
      <w:r>
        <w:rPr>
          <w:noProof/>
        </w:rPr>
        <mc:AlternateContent>
          <mc:Choice Requires="wpg">
            <w:drawing>
              <wp:inline distT="0" distB="0" distL="0" distR="0">
                <wp:extent cx="1828800" cy="12700"/>
                <wp:effectExtent l="0" t="0" r="0" b="0"/>
                <wp:docPr id="369968" name="Group 369968"/>
                <wp:cNvGraphicFramePr/>
                <a:graphic xmlns:a="http://schemas.openxmlformats.org/drawingml/2006/main">
                  <a:graphicData uri="http://schemas.microsoft.com/office/word/2010/wordprocessingGroup">
                    <wpg:wgp>
                      <wpg:cNvGrpSpPr/>
                      <wpg:grpSpPr>
                        <a:xfrm>
                          <a:off x="0" y="0"/>
                          <a:ext cx="1828800" cy="12700"/>
                          <a:chOff x="0" y="0"/>
                          <a:chExt cx="1828800" cy="12700"/>
                        </a:xfrm>
                      </wpg:grpSpPr>
                      <wps:wsp>
                        <wps:cNvPr id="3665" name="Shape 3665"/>
                        <wps:cNvSpPr/>
                        <wps:spPr>
                          <a:xfrm>
                            <a:off x="0" y="0"/>
                            <a:ext cx="1828800" cy="0"/>
                          </a:xfrm>
                          <a:custGeom>
                            <a:avLst/>
                            <a:gdLst/>
                            <a:ahLst/>
                            <a:cxnLst/>
                            <a:rect l="0" t="0" r="0" b="0"/>
                            <a:pathLst>
                              <a:path w="1828800">
                                <a:moveTo>
                                  <a:pt x="0" y="0"/>
                                </a:moveTo>
                                <a:lnTo>
                                  <a:pt x="18288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4C120D0" id="Group 369968" o:spid="_x0000_s1026" style="width:2in;height:1pt;mso-position-horizontal-relative:char;mso-position-vertical-relative:line" coordsize="182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">
                <v:shape id="Shape 3665" o:spid="_x0000_s1027" style="position:absolute;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2nMYA&#10;AADdAAAADwAAAGRycy9kb3ducmV2LnhtbESPT2vCQBTE7wW/w/KE3upGo0GiqwSxtBeh/rl4e2Sf&#10;STT7NmS3Jn77rlDwOMzMb5jluje1uFPrKssKxqMIBHFudcWFgtPx82MOwnlkjbVlUvAgB+vV4G2J&#10;qbYd7+l+8IUIEHYpKii9b1IpXV6SQTeyDXHwLrY16INsC6lb7ALc1HISRYk0WHFYKLGhTUn57fBr&#10;FPzQ1D425/k+28Vf22ucFdNq1in1PuyzBQhPvX+F/9vfWkGcJDN4vg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Q2nMYAAADdAAAADwAAAAAAAAAAAAAAAACYAgAAZHJz&#10;L2Rvd25yZXYueG1sUEsFBgAAAAAEAAQA9QAAAIsDAAAAAA==&#10;" path="m,l1828800,e" filled="f" strokeweight="1pt">
                  <v:stroke miterlimit="83231f" joinstyle="miter"/>
                  <v:path arrowok="t" textboxrect="0,0,1828800,0"/>
                </v:shape>
                <w10:anchorlock/>
              </v:group>
            </w:pict>
          </mc:Fallback>
        </mc:AlternateContent>
      </w:r>
    </w:p>
    <w:p w:rsidR="00EF26AC" w:rsidRDefault="00BE77F0">
      <w:pPr>
        <w:numPr>
          <w:ilvl w:val="0"/>
          <w:numId w:val="63"/>
        </w:numPr>
        <w:spacing w:after="17" w:line="254" w:lineRule="auto"/>
        <w:ind w:right="9" w:hanging="190"/>
      </w:pPr>
      <w:r>
        <w:rPr>
          <w:rFonts w:ascii="Times New Roman" w:eastAsia="Times New Roman" w:hAnsi="Times New Roman" w:cs="Times New Roman"/>
          <w:sz w:val="20"/>
        </w:rPr>
        <w:t>For the definition see Article 2.1(2) Rules for Participation Regulation No 1290/2013: ‘</w:t>
      </w:r>
      <w:r>
        <w:rPr>
          <w:rFonts w:ascii="Times New Roman" w:eastAsia="Times New Roman" w:hAnsi="Times New Roman" w:cs="Times New Roman"/>
          <w:b/>
          <w:sz w:val="20"/>
        </w:rPr>
        <w:t>affiliated entity</w:t>
      </w:r>
      <w:r>
        <w:rPr>
          <w:rFonts w:ascii="Times New Roman" w:eastAsia="Times New Roman" w:hAnsi="Times New Roman" w:cs="Times New Roman"/>
          <w:sz w:val="20"/>
        </w:rPr>
        <w:t>’ means any legal entity that is:</w:t>
      </w:r>
    </w:p>
    <w:p w:rsidR="00EF26AC" w:rsidRDefault="00BE77F0">
      <w:pPr>
        <w:spacing w:after="21" w:line="254" w:lineRule="auto"/>
        <w:ind w:left="493" w:right="3996" w:hanging="10"/>
      </w:pPr>
      <w:r>
        <w:rPr>
          <w:rFonts w:ascii="Times New Roman" w:eastAsia="Times New Roman" w:hAnsi="Times New Roman" w:cs="Times New Roman"/>
          <w:sz w:val="20"/>
        </w:rPr>
        <w:t>-</w:t>
      </w:r>
      <w:r>
        <w:rPr>
          <w:rFonts w:ascii="Times New Roman" w:eastAsia="Times New Roman" w:hAnsi="Times New Roman" w:cs="Times New Roman"/>
          <w:sz w:val="20"/>
        </w:rPr>
        <w:tab/>
        <w:t>under the direct or indirect control of a participant, or -</w:t>
      </w:r>
      <w:r>
        <w:rPr>
          <w:rFonts w:ascii="Times New Roman" w:eastAsia="Times New Roman" w:hAnsi="Times New Roman" w:cs="Times New Roman"/>
          <w:sz w:val="20"/>
        </w:rPr>
        <w:tab/>
        <w:t>under the same direct or indirect control as the participant, or -</w:t>
      </w:r>
      <w:r>
        <w:rPr>
          <w:rFonts w:ascii="Times New Roman" w:eastAsia="Times New Roman" w:hAnsi="Times New Roman" w:cs="Times New Roman"/>
          <w:sz w:val="20"/>
        </w:rPr>
        <w:tab/>
        <w:t>directly or indirectly controlling a participant.</w:t>
      </w:r>
    </w:p>
    <w:p w:rsidR="00EF26AC" w:rsidRDefault="00BE77F0">
      <w:pPr>
        <w:spacing w:after="19" w:line="254" w:lineRule="auto"/>
        <w:ind w:left="210" w:hanging="10"/>
      </w:pPr>
      <w:r>
        <w:rPr>
          <w:rFonts w:ascii="Times New Roman" w:eastAsia="Times New Roman" w:hAnsi="Times New Roman" w:cs="Times New Roman"/>
          <w:sz w:val="20"/>
        </w:rPr>
        <w:t>‘Control’ may take any of the following forms:</w:t>
      </w:r>
    </w:p>
    <w:p w:rsidR="00EF26AC" w:rsidRDefault="00BE77F0">
      <w:pPr>
        <w:numPr>
          <w:ilvl w:val="3"/>
          <w:numId w:val="67"/>
        </w:numPr>
        <w:spacing w:after="19" w:line="254" w:lineRule="auto"/>
        <w:ind w:hanging="280"/>
      </w:pPr>
      <w:r>
        <w:rPr>
          <w:rFonts w:ascii="Times New Roman" w:eastAsia="Times New Roman" w:hAnsi="Times New Roman" w:cs="Times New Roman"/>
          <w:sz w:val="20"/>
        </w:rPr>
        <w:t>the direct or indirect holding of more than 50% of the nominal value of the issued share capital in the legal entity concerned, or of a majority of the voting rights of the shareholders or associates of that entity;</w:t>
      </w:r>
    </w:p>
    <w:p w:rsidR="00EF26AC" w:rsidRDefault="00BE77F0">
      <w:pPr>
        <w:numPr>
          <w:ilvl w:val="3"/>
          <w:numId w:val="67"/>
        </w:numPr>
        <w:spacing w:after="20" w:line="254" w:lineRule="auto"/>
        <w:ind w:hanging="280"/>
      </w:pPr>
      <w:r>
        <w:rPr>
          <w:rFonts w:ascii="Times New Roman" w:eastAsia="Times New Roman" w:hAnsi="Times New Roman" w:cs="Times New Roman"/>
          <w:sz w:val="20"/>
        </w:rPr>
        <w:t>the direct or indirect holding, in fact or in law, of decision-making powers in the legal entity concerned. However the following relationships between legal entities shall not in themselves be deemed to constitute controlling relationships:</w:t>
      </w:r>
    </w:p>
    <w:p w:rsidR="00EF26AC" w:rsidRDefault="00BE77F0">
      <w:pPr>
        <w:numPr>
          <w:ilvl w:val="3"/>
          <w:numId w:val="65"/>
        </w:numPr>
        <w:spacing w:after="21" w:line="253" w:lineRule="auto"/>
        <w:ind w:right="9" w:hanging="280"/>
      </w:pPr>
      <w:r>
        <w:rPr>
          <w:rFonts w:ascii="Times New Roman" w:eastAsia="Times New Roman" w:hAnsi="Times New Roman" w:cs="Times New Roman"/>
          <w:sz w:val="20"/>
        </w:rPr>
        <w:t>the same public investment corporation, institutional investor or venture-capital company has a direct or indirect holding of more than 50% of the nominal value of the issued share capital or a majority of voting rights of the shareholders or associates;</w:t>
      </w:r>
    </w:p>
    <w:p w:rsidR="00EF26AC" w:rsidRDefault="00BE77F0">
      <w:pPr>
        <w:numPr>
          <w:ilvl w:val="3"/>
          <w:numId w:val="65"/>
        </w:numPr>
        <w:spacing w:after="4" w:line="254" w:lineRule="auto"/>
        <w:ind w:right="9" w:hanging="280"/>
      </w:pPr>
      <w:r>
        <w:rPr>
          <w:rFonts w:ascii="Times New Roman" w:eastAsia="Times New Roman" w:hAnsi="Times New Roman" w:cs="Times New Roman"/>
          <w:sz w:val="20"/>
        </w:rPr>
        <w:t>the legal entities concerned are owned or supervised by the same public body.</w:t>
      </w:r>
    </w:p>
    <w:p w:rsidR="00EF26AC" w:rsidRDefault="00BE77F0">
      <w:pPr>
        <w:numPr>
          <w:ilvl w:val="0"/>
          <w:numId w:val="63"/>
        </w:numPr>
        <w:spacing w:after="156" w:line="253" w:lineRule="auto"/>
        <w:ind w:right="9" w:hanging="190"/>
      </w:pPr>
      <w:r>
        <w:rPr>
          <w:rFonts w:ascii="Times New Roman" w:eastAsia="Times New Roman" w:hAnsi="Times New Roman" w:cs="Times New Roman"/>
          <w:sz w:val="20"/>
        </w:rPr>
        <w:t>For the definition, see Article 2.1(3) of the Rules for Participation Regulation No 1290/2013: ‘</w:t>
      </w:r>
      <w:r>
        <w:rPr>
          <w:rFonts w:ascii="Times New Roman" w:eastAsia="Times New Roman" w:hAnsi="Times New Roman" w:cs="Times New Roman"/>
          <w:b/>
          <w:sz w:val="20"/>
        </w:rPr>
        <w:t>associated country</w:t>
      </w:r>
      <w:r>
        <w:rPr>
          <w:rFonts w:ascii="Times New Roman" w:eastAsia="Times New Roman" w:hAnsi="Times New Roman" w:cs="Times New Roman"/>
          <w:sz w:val="20"/>
        </w:rPr>
        <w:t>’ means a third country which is party to an international agreement with the Union, as identified in  Article 7 of Horizon 2020 Framework Programme Regulation No 1291/2013. Article 7 sets out the conditions for association of non-EU countries to Horizon 2020.</w:t>
      </w:r>
    </w:p>
    <w:p w:rsidR="00EF26AC" w:rsidRDefault="00BE77F0">
      <w:pPr>
        <w:spacing w:after="6" w:line="470" w:lineRule="auto"/>
        <w:ind w:left="268" w:right="4743" w:hanging="283"/>
        <w:jc w:val="both"/>
      </w:pPr>
      <w:r>
        <w:rPr>
          <w:rFonts w:ascii="Times New Roman" w:eastAsia="Times New Roman" w:hAnsi="Times New Roman" w:cs="Times New Roman"/>
          <w:sz w:val="24"/>
        </w:rPr>
        <w:t>Two or more beneficiaries own results jointly if: (a) they have jointly generated them and</w:t>
      </w:r>
    </w:p>
    <w:p w:rsidR="00EF26AC" w:rsidRDefault="00BE77F0">
      <w:pPr>
        <w:spacing w:after="250" w:line="260" w:lineRule="auto"/>
        <w:ind w:left="293" w:hanging="10"/>
        <w:jc w:val="both"/>
      </w:pPr>
      <w:r>
        <w:rPr>
          <w:rFonts w:ascii="Times New Roman" w:eastAsia="Times New Roman" w:hAnsi="Times New Roman" w:cs="Times New Roman"/>
          <w:sz w:val="24"/>
        </w:rPr>
        <w:t>(b) it is not possible to:</w:t>
      </w:r>
    </w:p>
    <w:p w:rsidR="00EF26AC" w:rsidRDefault="00BE77F0">
      <w:pPr>
        <w:numPr>
          <w:ilvl w:val="4"/>
          <w:numId w:val="64"/>
        </w:numPr>
        <w:spacing w:after="250" w:line="260" w:lineRule="auto"/>
        <w:ind w:hanging="493"/>
        <w:jc w:val="both"/>
      </w:pPr>
      <w:r>
        <w:rPr>
          <w:rFonts w:ascii="Times New Roman" w:eastAsia="Times New Roman" w:hAnsi="Times New Roman" w:cs="Times New Roman"/>
          <w:sz w:val="24"/>
        </w:rPr>
        <w:t>establish the respective contribution of each beneficiary, or</w:t>
      </w:r>
    </w:p>
    <w:p w:rsidR="00EF26AC" w:rsidRDefault="00BE77F0">
      <w:pPr>
        <w:numPr>
          <w:ilvl w:val="4"/>
          <w:numId w:val="64"/>
        </w:numPr>
        <w:spacing w:after="217" w:line="260" w:lineRule="auto"/>
        <w:ind w:hanging="493"/>
        <w:jc w:val="both"/>
      </w:pPr>
      <w:r>
        <w:rPr>
          <w:rFonts w:ascii="Times New Roman" w:eastAsia="Times New Roman" w:hAnsi="Times New Roman" w:cs="Times New Roman"/>
          <w:sz w:val="24"/>
        </w:rPr>
        <w:t>separate them for the purpose of applying for, obtaining or maintaining their protection (see Article 27).</w:t>
      </w:r>
    </w:p>
    <w:p w:rsidR="00EF26AC" w:rsidRDefault="00BE77F0">
      <w:pPr>
        <w:spacing w:after="217" w:line="260" w:lineRule="auto"/>
        <w:ind w:left="-5" w:hanging="10"/>
        <w:jc w:val="both"/>
      </w:pPr>
      <w:r>
        <w:rPr>
          <w:rFonts w:ascii="Times New Roman" w:eastAsia="Times New Roman" w:hAnsi="Times New Roman" w:cs="Times New Roman"/>
          <w:sz w:val="24"/>
        </w:rPr>
        <w:t>The joint owners must agree (in writing) on the allocation and terms of exercise of their joint ownership (‘</w:t>
      </w:r>
      <w:r>
        <w:rPr>
          <w:rFonts w:ascii="Times New Roman" w:eastAsia="Times New Roman" w:hAnsi="Times New Roman" w:cs="Times New Roman"/>
          <w:b/>
          <w:sz w:val="24"/>
        </w:rPr>
        <w:t>joint ownership agreement</w:t>
      </w:r>
      <w:r>
        <w:rPr>
          <w:rFonts w:ascii="Times New Roman" w:eastAsia="Times New Roman" w:hAnsi="Times New Roman" w:cs="Times New Roman"/>
          <w:sz w:val="24"/>
        </w:rPr>
        <w:t>’), to ensure compliance with their obligations under this Agreement.</w:t>
      </w:r>
    </w:p>
    <w:p w:rsidR="00EF26AC" w:rsidRDefault="00BE77F0">
      <w:pPr>
        <w:spacing w:after="245" w:line="260" w:lineRule="auto"/>
        <w:ind w:left="-5" w:hanging="10"/>
        <w:jc w:val="both"/>
      </w:pPr>
      <w:r>
        <w:rPr>
          <w:rFonts w:ascii="Times New Roman" w:eastAsia="Times New Roman" w:hAnsi="Times New Roman" w:cs="Times New Roman"/>
          <w:sz w:val="24"/>
        </w:rPr>
        <w:t>Unless otherwise agreed in the joint ownership agreement, each joint owner may grant non-exclusive licences to third parties to exploit jointly-owned results (without any right to sub-license), if the other joint owners are given:</w:t>
      </w:r>
    </w:p>
    <w:p w:rsidR="00EF26AC" w:rsidRDefault="00BE77F0">
      <w:pPr>
        <w:numPr>
          <w:ilvl w:val="3"/>
          <w:numId w:val="66"/>
        </w:numPr>
        <w:spacing w:after="250" w:line="260" w:lineRule="auto"/>
        <w:ind w:hanging="360"/>
        <w:jc w:val="both"/>
      </w:pPr>
      <w:r>
        <w:rPr>
          <w:rFonts w:ascii="Times New Roman" w:eastAsia="Times New Roman" w:hAnsi="Times New Roman" w:cs="Times New Roman"/>
          <w:sz w:val="24"/>
        </w:rPr>
        <w:t>at least 45 days advance notice and</w:t>
      </w:r>
    </w:p>
    <w:p w:rsidR="00EF26AC" w:rsidRDefault="00BE77F0">
      <w:pPr>
        <w:numPr>
          <w:ilvl w:val="3"/>
          <w:numId w:val="66"/>
        </w:numPr>
        <w:spacing w:after="217" w:line="260" w:lineRule="auto"/>
        <w:ind w:hanging="360"/>
        <w:jc w:val="both"/>
      </w:pPr>
      <w:r>
        <w:rPr>
          <w:rFonts w:ascii="Times New Roman" w:eastAsia="Times New Roman" w:hAnsi="Times New Roman" w:cs="Times New Roman"/>
          <w:sz w:val="24"/>
        </w:rPr>
        <w:t>fair and reasonable compensation.</w:t>
      </w:r>
    </w:p>
    <w:p w:rsidR="00EF26AC" w:rsidRDefault="00BE77F0">
      <w:pPr>
        <w:spacing w:after="270" w:line="260" w:lineRule="auto"/>
        <w:ind w:left="-5" w:hanging="10"/>
        <w:jc w:val="both"/>
      </w:pPr>
      <w:r>
        <w:rPr>
          <w:rFonts w:ascii="Times New Roman" w:eastAsia="Times New Roman" w:hAnsi="Times New Roman" w:cs="Times New Roman"/>
          <w:sz w:val="24"/>
        </w:rPr>
        <w:t>Once the results have been generated, joint owners may agree (in writing) to apply another regime than joint ownership (such as, for instance, transfer to a single owner (see Article 30) with access rights for the others).</w:t>
      </w:r>
    </w:p>
    <w:p w:rsidR="00EF26AC" w:rsidRDefault="00BE77F0">
      <w:pPr>
        <w:numPr>
          <w:ilvl w:val="1"/>
          <w:numId w:val="69"/>
        </w:numPr>
        <w:spacing w:after="217" w:line="260" w:lineRule="auto"/>
        <w:ind w:right="17" w:hanging="660"/>
        <w:jc w:val="both"/>
      </w:pPr>
      <w:r>
        <w:rPr>
          <w:rFonts w:ascii="Times New Roman" w:eastAsia="Times New Roman" w:hAnsi="Times New Roman" w:cs="Times New Roman"/>
          <w:b/>
          <w:sz w:val="24"/>
        </w:rPr>
        <w:t>Rights of third parties (including personnel)</w:t>
      </w:r>
    </w:p>
    <w:p w:rsidR="00EF26AC" w:rsidRDefault="00BE77F0">
      <w:pPr>
        <w:spacing w:after="217" w:line="260" w:lineRule="auto"/>
        <w:ind w:left="-5" w:hanging="10"/>
        <w:jc w:val="both"/>
      </w:pPr>
      <w:r>
        <w:rPr>
          <w:rFonts w:ascii="Times New Roman" w:eastAsia="Times New Roman" w:hAnsi="Times New Roman" w:cs="Times New Roman"/>
          <w:sz w:val="24"/>
        </w:rPr>
        <w:t>If third parties (including personnel) may claim rights to the results, the beneficiary concerned must ensure that it complies with its obligations under the Agreement.</w:t>
      </w:r>
    </w:p>
    <w:p w:rsidR="00EF26AC" w:rsidRDefault="00BE77F0">
      <w:pPr>
        <w:spacing w:after="217" w:line="260" w:lineRule="auto"/>
        <w:ind w:left="-5" w:hanging="10"/>
        <w:jc w:val="both"/>
      </w:pPr>
      <w:r>
        <w:rPr>
          <w:rFonts w:ascii="Times New Roman" w:eastAsia="Times New Roman" w:hAnsi="Times New Roman" w:cs="Times New Roman"/>
          <w:sz w:val="24"/>
        </w:rPr>
        <w:t>If a third party generates results, the beneficiary concerned must obtain all necessary rights (transfer, licences or other) from the third party, in order to be able to respect its obligations as if those results were generated by the beneficiary itself.</w:t>
      </w:r>
    </w:p>
    <w:p w:rsidR="00EF26AC" w:rsidRDefault="00BE77F0">
      <w:pPr>
        <w:spacing w:after="270" w:line="260" w:lineRule="auto"/>
        <w:ind w:left="-5" w:hanging="10"/>
        <w:jc w:val="both"/>
      </w:pPr>
      <w:r>
        <w:rPr>
          <w:rFonts w:ascii="Times New Roman" w:eastAsia="Times New Roman" w:hAnsi="Times New Roman" w:cs="Times New Roman"/>
          <w:sz w:val="24"/>
        </w:rPr>
        <w:t>If obtaining the rights is impossible, the beneficiary must refrain from using the third party to generate the results.</w:t>
      </w:r>
    </w:p>
    <w:p w:rsidR="00EF26AC" w:rsidRDefault="00BE77F0">
      <w:pPr>
        <w:numPr>
          <w:ilvl w:val="1"/>
          <w:numId w:val="69"/>
        </w:numPr>
        <w:spacing w:after="217" w:line="260" w:lineRule="auto"/>
        <w:ind w:right="17" w:hanging="660"/>
        <w:jc w:val="both"/>
      </w:pPr>
      <w:r>
        <w:rPr>
          <w:rFonts w:ascii="Times New Roman" w:eastAsia="Times New Roman" w:hAnsi="Times New Roman" w:cs="Times New Roman"/>
          <w:b/>
          <w:sz w:val="24"/>
        </w:rPr>
        <w:t>Agency ownership, to protect results</w:t>
      </w:r>
    </w:p>
    <w:p w:rsidR="00EF26AC" w:rsidRDefault="00BE77F0">
      <w:pPr>
        <w:spacing w:after="245" w:line="260" w:lineRule="auto"/>
        <w:ind w:left="-5" w:hanging="10"/>
        <w:jc w:val="both"/>
      </w:pPr>
      <w:r>
        <w:rPr>
          <w:rFonts w:ascii="Times New Roman" w:eastAsia="Times New Roman" w:hAnsi="Times New Roman" w:cs="Times New Roman"/>
          <w:sz w:val="24"/>
        </w:rPr>
        <w:t>26.4.1 The Agency may — with the consent of the beneficiary concerned — assume ownership of results to protect them, if a beneficiary intends — up to four years after the period set out in Article 3 — to disseminate its results without protecting them, except in any of the following cases:</w:t>
      </w:r>
    </w:p>
    <w:p w:rsidR="00EF26AC" w:rsidRDefault="00BE77F0">
      <w:pPr>
        <w:numPr>
          <w:ilvl w:val="3"/>
          <w:numId w:val="68"/>
        </w:numPr>
        <w:spacing w:after="244" w:line="260" w:lineRule="auto"/>
        <w:ind w:hanging="360"/>
        <w:jc w:val="both"/>
      </w:pPr>
      <w:r>
        <w:rPr>
          <w:rFonts w:ascii="Times New Roman" w:eastAsia="Times New Roman" w:hAnsi="Times New Roman" w:cs="Times New Roman"/>
          <w:sz w:val="24"/>
        </w:rPr>
        <w:t>the lack of protection is because protecting the results is not possible, reasonable or justified (given the circumstances);</w:t>
      </w:r>
    </w:p>
    <w:p w:rsidR="00EF26AC" w:rsidRDefault="00BE77F0">
      <w:pPr>
        <w:numPr>
          <w:ilvl w:val="3"/>
          <w:numId w:val="68"/>
        </w:numPr>
        <w:spacing w:after="244" w:line="260" w:lineRule="auto"/>
        <w:ind w:hanging="360"/>
        <w:jc w:val="both"/>
      </w:pPr>
      <w:r>
        <w:rPr>
          <w:rFonts w:ascii="Times New Roman" w:eastAsia="Times New Roman" w:hAnsi="Times New Roman" w:cs="Times New Roman"/>
          <w:sz w:val="24"/>
        </w:rPr>
        <w:t>the lack of protection is because there is a lack of potential for commercial or industrial exploitation, or</w:t>
      </w:r>
    </w:p>
    <w:p w:rsidR="00EF26AC" w:rsidRDefault="00BE77F0">
      <w:pPr>
        <w:numPr>
          <w:ilvl w:val="3"/>
          <w:numId w:val="68"/>
        </w:numPr>
        <w:spacing w:after="217" w:line="260" w:lineRule="auto"/>
        <w:ind w:hanging="360"/>
        <w:jc w:val="both"/>
      </w:pPr>
      <w:r>
        <w:rPr>
          <w:rFonts w:ascii="Times New Roman" w:eastAsia="Times New Roman" w:hAnsi="Times New Roman" w:cs="Times New Roman"/>
          <w:sz w:val="24"/>
        </w:rPr>
        <w:t>the beneficiary intends to transfer the results to another beneficiary or third party established in an EU Member State or associated country, which will protect them.</w:t>
      </w:r>
    </w:p>
    <w:p w:rsidR="00EF26AC" w:rsidRDefault="00BE77F0">
      <w:pPr>
        <w:spacing w:after="217" w:line="260" w:lineRule="auto"/>
        <w:ind w:left="-5" w:hanging="10"/>
        <w:jc w:val="both"/>
      </w:pPr>
      <w:r>
        <w:rPr>
          <w:rFonts w:ascii="Times New Roman" w:eastAsia="Times New Roman" w:hAnsi="Times New Roman" w:cs="Times New Roman"/>
          <w:sz w:val="24"/>
        </w:rPr>
        <w:t>Before the results are disseminated and unless any of the cases above under Points (a), (b) or (c) applies, the beneficiary must formally notify the Agency and at the same time inform it of any reasons for refusing consent. The beneficiary may refuse consent only if it can show that its legitimate interests would suffer significant harm.</w:t>
      </w:r>
    </w:p>
    <w:p w:rsidR="00EF26AC" w:rsidRDefault="00BE77F0">
      <w:pPr>
        <w:spacing w:after="217" w:line="260" w:lineRule="auto"/>
        <w:ind w:left="-5" w:hanging="10"/>
        <w:jc w:val="both"/>
      </w:pPr>
      <w:r>
        <w:rPr>
          <w:rFonts w:ascii="Times New Roman" w:eastAsia="Times New Roman" w:hAnsi="Times New Roman" w:cs="Times New Roman"/>
          <w:sz w:val="24"/>
        </w:rPr>
        <w:t>If the Agency decides to assume ownership, it will formally notify the beneficiary concerned within 45 days of receiving notification.</w:t>
      </w:r>
    </w:p>
    <w:p w:rsidR="00EF26AC" w:rsidRDefault="00BE77F0">
      <w:pPr>
        <w:spacing w:after="217" w:line="260" w:lineRule="auto"/>
        <w:ind w:left="-5" w:hanging="10"/>
        <w:jc w:val="both"/>
      </w:pPr>
      <w:r>
        <w:rPr>
          <w:rFonts w:ascii="Times New Roman" w:eastAsia="Times New Roman" w:hAnsi="Times New Roman" w:cs="Times New Roman"/>
          <w:sz w:val="24"/>
        </w:rPr>
        <w:t>No dissemination relating to these results may take place before the end of this period or, if the Agency takes a positive decision, until it has taken the necessary steps to protect the results.</w:t>
      </w:r>
    </w:p>
    <w:p w:rsidR="00EF26AC" w:rsidRDefault="00BE77F0">
      <w:pPr>
        <w:spacing w:after="245" w:line="260" w:lineRule="auto"/>
        <w:ind w:left="-5" w:hanging="10"/>
        <w:jc w:val="both"/>
      </w:pPr>
      <w:r>
        <w:rPr>
          <w:rFonts w:ascii="Times New Roman" w:eastAsia="Times New Roman" w:hAnsi="Times New Roman" w:cs="Times New Roman"/>
          <w:sz w:val="24"/>
        </w:rPr>
        <w:t>26.4.2 The Agency may — with the consent of the beneficiary concerned — assume ownership of results to protect them, if a beneficiary intends — up to four years after the period set out in Article 3 — to stop protecting them or not to seek an extension of protection, except in any of the following cases:</w:t>
      </w:r>
    </w:p>
    <w:p w:rsidR="00EF26AC" w:rsidRDefault="00BE77F0">
      <w:pPr>
        <w:spacing w:after="0" w:line="475" w:lineRule="auto"/>
        <w:ind w:left="293" w:hanging="10"/>
        <w:jc w:val="both"/>
      </w:pPr>
      <w:r>
        <w:rPr>
          <w:rFonts w:ascii="Times New Roman" w:eastAsia="Times New Roman" w:hAnsi="Times New Roman" w:cs="Times New Roman"/>
          <w:sz w:val="24"/>
        </w:rPr>
        <w:t>(a) the protection is stopped because of a lack of potential for commercial or industrial exploitation; (b) an extension would not be justified given the circumstances.</w:t>
      </w:r>
    </w:p>
    <w:p w:rsidR="00EF26AC" w:rsidRDefault="00BE77F0">
      <w:pPr>
        <w:spacing w:after="217" w:line="260" w:lineRule="auto"/>
        <w:ind w:left="-5" w:hanging="10"/>
        <w:jc w:val="both"/>
      </w:pPr>
      <w:r>
        <w:rPr>
          <w:rFonts w:ascii="Times New Roman" w:eastAsia="Times New Roman" w:hAnsi="Times New Roman" w:cs="Times New Roman"/>
          <w:sz w:val="24"/>
        </w:rPr>
        <w:t>A beneficiary that intends to stop protecting results or not seek an extension must — unless any of the cases above under Points (a) or (b) applies — formally notify the Agency at least 60 days before the protection lapses or its extension is no longer possible and at the same time inform it of any reasons for refusing consent. The beneficiary may refuse consent only if it can show that its legitimate interests would suffer significant harm.</w:t>
      </w:r>
    </w:p>
    <w:p w:rsidR="00EF26AC" w:rsidRDefault="00BE77F0">
      <w:pPr>
        <w:spacing w:after="270" w:line="260" w:lineRule="auto"/>
        <w:ind w:left="-5" w:hanging="10"/>
        <w:jc w:val="both"/>
      </w:pPr>
      <w:r>
        <w:rPr>
          <w:rFonts w:ascii="Times New Roman" w:eastAsia="Times New Roman" w:hAnsi="Times New Roman" w:cs="Times New Roman"/>
          <w:sz w:val="24"/>
        </w:rPr>
        <w:t>If the Agency decides to assume ownership, it will formally notify the beneficiary concerned within 45 days of receiving notification.</w:t>
      </w:r>
    </w:p>
    <w:p w:rsidR="00EF26AC" w:rsidRDefault="00BE77F0">
      <w:pPr>
        <w:spacing w:after="217" w:line="260" w:lineRule="auto"/>
        <w:ind w:left="-5" w:right="17" w:hanging="10"/>
        <w:jc w:val="both"/>
      </w:pPr>
      <w:r>
        <w:rPr>
          <w:rFonts w:ascii="Times New Roman" w:eastAsia="Times New Roman" w:hAnsi="Times New Roman" w:cs="Times New Roman"/>
          <w:b/>
          <w:sz w:val="24"/>
        </w:rPr>
        <w:t>26.5 Consequences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grant may be reduced (see Article 43).</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the any of the other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27 — PROTECTION OF RESULTS — VISIBILITY OF EU FUNDING</w:t>
      </w:r>
    </w:p>
    <w:p w:rsidR="00EF26AC" w:rsidRDefault="00BE77F0">
      <w:pPr>
        <w:spacing w:after="217" w:line="260" w:lineRule="auto"/>
        <w:ind w:left="-5" w:right="17" w:hanging="10"/>
        <w:jc w:val="both"/>
      </w:pPr>
      <w:r>
        <w:rPr>
          <w:rFonts w:ascii="Times New Roman" w:eastAsia="Times New Roman" w:hAnsi="Times New Roman" w:cs="Times New Roman"/>
          <w:b/>
          <w:sz w:val="24"/>
        </w:rPr>
        <w:t>27.1 Obligation to protect the results</w:t>
      </w:r>
    </w:p>
    <w:p w:rsidR="00EF26AC" w:rsidRDefault="00BE77F0">
      <w:pPr>
        <w:spacing w:after="245" w:line="260" w:lineRule="auto"/>
        <w:ind w:left="-5" w:hanging="10"/>
        <w:jc w:val="both"/>
      </w:pPr>
      <w:r>
        <w:rPr>
          <w:rFonts w:ascii="Times New Roman" w:eastAsia="Times New Roman" w:hAnsi="Times New Roman" w:cs="Times New Roman"/>
          <w:sz w:val="24"/>
        </w:rPr>
        <w:t>Each beneficiary must examine the possibility of protecting its results and must adequately protect them — for an appropriate period and with appropriate territorial coverage — if:</w:t>
      </w:r>
    </w:p>
    <w:p w:rsidR="00EF26AC" w:rsidRDefault="00BE77F0">
      <w:pPr>
        <w:numPr>
          <w:ilvl w:val="1"/>
          <w:numId w:val="71"/>
        </w:numPr>
        <w:spacing w:after="250" w:line="260" w:lineRule="auto"/>
        <w:ind w:hanging="360"/>
        <w:jc w:val="both"/>
      </w:pPr>
      <w:r>
        <w:rPr>
          <w:rFonts w:ascii="Times New Roman" w:eastAsia="Times New Roman" w:hAnsi="Times New Roman" w:cs="Times New Roman"/>
          <w:sz w:val="24"/>
        </w:rPr>
        <w:t>the results can reasonably be expected to be commercially or industrially exploited and</w:t>
      </w:r>
    </w:p>
    <w:p w:rsidR="00EF26AC" w:rsidRDefault="00BE77F0">
      <w:pPr>
        <w:numPr>
          <w:ilvl w:val="1"/>
          <w:numId w:val="71"/>
        </w:numPr>
        <w:spacing w:after="217" w:line="260" w:lineRule="auto"/>
        <w:ind w:hanging="360"/>
        <w:jc w:val="both"/>
      </w:pPr>
      <w:r>
        <w:rPr>
          <w:rFonts w:ascii="Times New Roman" w:eastAsia="Times New Roman" w:hAnsi="Times New Roman" w:cs="Times New Roman"/>
          <w:sz w:val="24"/>
        </w:rPr>
        <w:t>protecting them is possible, reasonable and justified (given the circumstances).</w:t>
      </w:r>
    </w:p>
    <w:p w:rsidR="00EF26AC" w:rsidRDefault="00BE77F0">
      <w:pPr>
        <w:spacing w:after="270" w:line="260" w:lineRule="auto"/>
        <w:ind w:left="-5" w:hanging="10"/>
        <w:jc w:val="both"/>
      </w:pPr>
      <w:r>
        <w:rPr>
          <w:rFonts w:ascii="Times New Roman" w:eastAsia="Times New Roman" w:hAnsi="Times New Roman" w:cs="Times New Roman"/>
          <w:sz w:val="24"/>
        </w:rPr>
        <w:t>When deciding on protection, the beneficiary must consider its own legitimate interests and the legitimate interests (especially commercial) of the other beneficiaries.</w:t>
      </w:r>
    </w:p>
    <w:p w:rsidR="00EF26AC" w:rsidRDefault="00BE77F0">
      <w:pPr>
        <w:spacing w:after="217" w:line="260" w:lineRule="auto"/>
        <w:ind w:left="-5" w:right="17" w:hanging="10"/>
        <w:jc w:val="both"/>
      </w:pPr>
      <w:r>
        <w:rPr>
          <w:rFonts w:ascii="Times New Roman" w:eastAsia="Times New Roman" w:hAnsi="Times New Roman" w:cs="Times New Roman"/>
          <w:b/>
          <w:sz w:val="24"/>
        </w:rPr>
        <w:t>27.2 Agency ownership, to protect the results</w:t>
      </w:r>
    </w:p>
    <w:p w:rsidR="00EF26AC" w:rsidRDefault="00BE77F0">
      <w:pPr>
        <w:spacing w:after="270" w:line="260" w:lineRule="auto"/>
        <w:ind w:left="-5" w:hanging="10"/>
        <w:jc w:val="both"/>
      </w:pPr>
      <w:r>
        <w:rPr>
          <w:rFonts w:ascii="Times New Roman" w:eastAsia="Times New Roman" w:hAnsi="Times New Roman" w:cs="Times New Roman"/>
          <w:sz w:val="24"/>
        </w:rPr>
        <w:t>If a beneficiary intends not to protect its results, to stop protecting them or not seek an extension of protection, the Agency may — under certain conditions (see Article 26.4) — assume ownership to ensure their (continued) protection.</w:t>
      </w:r>
    </w:p>
    <w:p w:rsidR="00EF26AC" w:rsidRDefault="00BE77F0">
      <w:pPr>
        <w:spacing w:after="217" w:line="260" w:lineRule="auto"/>
        <w:ind w:left="-5" w:right="17" w:hanging="10"/>
        <w:jc w:val="both"/>
      </w:pPr>
      <w:r>
        <w:rPr>
          <w:rFonts w:ascii="Times New Roman" w:eastAsia="Times New Roman" w:hAnsi="Times New Roman" w:cs="Times New Roman"/>
          <w:b/>
          <w:sz w:val="24"/>
        </w:rPr>
        <w:t>27.3 Information on EU funding</w:t>
      </w:r>
    </w:p>
    <w:p w:rsidR="00EF26AC" w:rsidRDefault="00BE77F0">
      <w:pPr>
        <w:spacing w:after="125" w:line="260" w:lineRule="auto"/>
        <w:ind w:left="-5" w:hanging="10"/>
        <w:jc w:val="both"/>
      </w:pPr>
      <w:r>
        <w:rPr>
          <w:rFonts w:ascii="Times New Roman" w:eastAsia="Times New Roman" w:hAnsi="Times New Roman" w:cs="Times New Roman"/>
          <w:sz w:val="24"/>
        </w:rPr>
        <w:t>Applications for protection of results (including patent applications) filed by or on behalf of a beneficiary must — unless the Agency requests or agrees otherwise or unless it is impossible — include the following:</w:t>
      </w:r>
    </w:p>
    <w:p w:rsidR="00EF26AC" w:rsidRDefault="00BE77F0">
      <w:pPr>
        <w:spacing w:after="311" w:line="254" w:lineRule="auto"/>
        <w:ind w:left="293" w:right="474" w:hanging="10"/>
      </w:pPr>
      <w:r>
        <w:rPr>
          <w:rFonts w:ascii="Times New Roman" w:eastAsia="Times New Roman" w:hAnsi="Times New Roman" w:cs="Times New Roman"/>
          <w:sz w:val="20"/>
        </w:rPr>
        <w:t>“The project leading to this application has received funding from the European Union’s Horizon 2020 research and innovation programme under grant agreement No 862756”.</w:t>
      </w:r>
    </w:p>
    <w:p w:rsidR="00EF26AC" w:rsidRDefault="00BE77F0">
      <w:pPr>
        <w:spacing w:after="217" w:line="260" w:lineRule="auto"/>
        <w:ind w:left="-5" w:right="17" w:hanging="10"/>
        <w:jc w:val="both"/>
      </w:pPr>
      <w:r>
        <w:rPr>
          <w:rFonts w:ascii="Times New Roman" w:eastAsia="Times New Roman" w:hAnsi="Times New Roman" w:cs="Times New Roman"/>
          <w:b/>
          <w:sz w:val="24"/>
        </w:rPr>
        <w:t>27.4 Consequences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grant may be reduced (see Article 43).</w:t>
      </w:r>
    </w:p>
    <w:p w:rsidR="00EF26AC" w:rsidRDefault="00BE77F0">
      <w:pPr>
        <w:spacing w:after="325" w:line="260" w:lineRule="auto"/>
        <w:ind w:left="-5" w:hanging="10"/>
        <w:jc w:val="both"/>
      </w:pPr>
      <w:r>
        <w:rPr>
          <w:rFonts w:ascii="Times New Roman" w:eastAsia="Times New Roman" w:hAnsi="Times New Roman" w:cs="Times New Roman"/>
          <w:sz w:val="24"/>
        </w:rPr>
        <w:t>Such a breach may also lead to any of the other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28 — EXPLOITATION OF RESULTS</w:t>
      </w:r>
    </w:p>
    <w:p w:rsidR="00EF26AC" w:rsidRDefault="00BE77F0">
      <w:pPr>
        <w:spacing w:after="217" w:line="260" w:lineRule="auto"/>
        <w:ind w:left="-5" w:right="17" w:hanging="10"/>
        <w:jc w:val="both"/>
      </w:pPr>
      <w:r>
        <w:rPr>
          <w:rFonts w:ascii="Times New Roman" w:eastAsia="Times New Roman" w:hAnsi="Times New Roman" w:cs="Times New Roman"/>
          <w:b/>
          <w:sz w:val="24"/>
        </w:rPr>
        <w:t>28.1 Obligation to exploit the results</w:t>
      </w:r>
    </w:p>
    <w:p w:rsidR="00EF26AC" w:rsidRDefault="00BE77F0">
      <w:pPr>
        <w:spacing w:after="245" w:line="260" w:lineRule="auto"/>
        <w:ind w:left="-5" w:hanging="10"/>
        <w:jc w:val="both"/>
      </w:pPr>
      <w:r>
        <w:rPr>
          <w:rFonts w:ascii="Times New Roman" w:eastAsia="Times New Roman" w:hAnsi="Times New Roman" w:cs="Times New Roman"/>
          <w:sz w:val="24"/>
        </w:rPr>
        <w:t>Each beneficiary must — up to four years after the period set out in Article 3 — take measures aiming to ensure ‘</w:t>
      </w:r>
      <w:r>
        <w:rPr>
          <w:rFonts w:ascii="Times New Roman" w:eastAsia="Times New Roman" w:hAnsi="Times New Roman" w:cs="Times New Roman"/>
          <w:b/>
          <w:sz w:val="24"/>
        </w:rPr>
        <w:t>exploitation</w:t>
      </w:r>
      <w:r>
        <w:rPr>
          <w:rFonts w:ascii="Times New Roman" w:eastAsia="Times New Roman" w:hAnsi="Times New Roman" w:cs="Times New Roman"/>
          <w:sz w:val="24"/>
        </w:rPr>
        <w:t>’ of its results (either directly or indirectly, in particular through transfer or licensing; see Article 30) by:</w:t>
      </w:r>
    </w:p>
    <w:p w:rsidR="00EF26AC" w:rsidRDefault="00BE77F0">
      <w:pPr>
        <w:numPr>
          <w:ilvl w:val="1"/>
          <w:numId w:val="70"/>
        </w:numPr>
        <w:spacing w:after="250" w:line="260" w:lineRule="auto"/>
        <w:ind w:hanging="360"/>
        <w:jc w:val="both"/>
      </w:pPr>
      <w:r>
        <w:rPr>
          <w:rFonts w:ascii="Times New Roman" w:eastAsia="Times New Roman" w:hAnsi="Times New Roman" w:cs="Times New Roman"/>
          <w:sz w:val="24"/>
        </w:rPr>
        <w:t>using them in further research activities (outside the action);</w:t>
      </w:r>
    </w:p>
    <w:p w:rsidR="00EF26AC" w:rsidRDefault="00BE77F0">
      <w:pPr>
        <w:numPr>
          <w:ilvl w:val="1"/>
          <w:numId w:val="70"/>
        </w:numPr>
        <w:spacing w:after="250" w:line="260" w:lineRule="auto"/>
        <w:ind w:hanging="360"/>
        <w:jc w:val="both"/>
      </w:pPr>
      <w:r>
        <w:rPr>
          <w:rFonts w:ascii="Times New Roman" w:eastAsia="Times New Roman" w:hAnsi="Times New Roman" w:cs="Times New Roman"/>
          <w:sz w:val="24"/>
        </w:rPr>
        <w:t>developing, creating or marketing a product or process;</w:t>
      </w:r>
    </w:p>
    <w:p w:rsidR="00EF26AC" w:rsidRDefault="00BE77F0">
      <w:pPr>
        <w:numPr>
          <w:ilvl w:val="1"/>
          <w:numId w:val="70"/>
        </w:numPr>
        <w:spacing w:after="250" w:line="260" w:lineRule="auto"/>
        <w:ind w:hanging="360"/>
        <w:jc w:val="both"/>
      </w:pPr>
      <w:r>
        <w:rPr>
          <w:rFonts w:ascii="Times New Roman" w:eastAsia="Times New Roman" w:hAnsi="Times New Roman" w:cs="Times New Roman"/>
          <w:sz w:val="24"/>
        </w:rPr>
        <w:t>creating and providing a service, or</w:t>
      </w:r>
    </w:p>
    <w:p w:rsidR="00EF26AC" w:rsidRDefault="00BE77F0">
      <w:pPr>
        <w:numPr>
          <w:ilvl w:val="1"/>
          <w:numId w:val="70"/>
        </w:numPr>
        <w:spacing w:after="217" w:line="260" w:lineRule="auto"/>
        <w:ind w:hanging="360"/>
        <w:jc w:val="both"/>
      </w:pPr>
      <w:r>
        <w:rPr>
          <w:rFonts w:ascii="Times New Roman" w:eastAsia="Times New Roman" w:hAnsi="Times New Roman" w:cs="Times New Roman"/>
          <w:sz w:val="24"/>
        </w:rPr>
        <w:t>using them in standardisation activities.</w:t>
      </w:r>
    </w:p>
    <w:p w:rsidR="00EF26AC" w:rsidRDefault="00BE77F0">
      <w:pPr>
        <w:spacing w:after="269" w:line="260" w:lineRule="auto"/>
        <w:ind w:left="-5" w:hanging="10"/>
        <w:jc w:val="both"/>
      </w:pPr>
      <w:r>
        <w:rPr>
          <w:rFonts w:ascii="Times New Roman" w:eastAsia="Times New Roman" w:hAnsi="Times New Roman" w:cs="Times New Roman"/>
          <w:sz w:val="24"/>
        </w:rPr>
        <w:t>This does not change the security obligations in Article 37, which still apply.</w:t>
      </w:r>
    </w:p>
    <w:p w:rsidR="00EF26AC" w:rsidRDefault="00BE77F0">
      <w:pPr>
        <w:spacing w:after="217" w:line="260" w:lineRule="auto"/>
        <w:ind w:left="665" w:right="17" w:hanging="680"/>
        <w:jc w:val="both"/>
      </w:pPr>
      <w:r>
        <w:rPr>
          <w:rFonts w:ascii="Times New Roman" w:eastAsia="Times New Roman" w:hAnsi="Times New Roman" w:cs="Times New Roman"/>
          <w:b/>
          <w:sz w:val="24"/>
        </w:rPr>
        <w:t>28.2 Results that could contribute to European or international standards — Information on EU funding</w:t>
      </w:r>
    </w:p>
    <w:p w:rsidR="00EF26AC" w:rsidRDefault="00BE77F0">
      <w:pPr>
        <w:spacing w:after="125" w:line="260" w:lineRule="auto"/>
        <w:ind w:left="-5" w:hanging="10"/>
        <w:jc w:val="both"/>
      </w:pPr>
      <w:r>
        <w:rPr>
          <w:rFonts w:ascii="Times New Roman" w:eastAsia="Times New Roman" w:hAnsi="Times New Roman" w:cs="Times New Roman"/>
          <w:sz w:val="24"/>
        </w:rPr>
        <w:t>If results are incorporated in a standard, the beneficiary concerned must — unless the Agency requests or agrees otherwise or unless it is impossible — ask the standardisation body to include the following statement in (information related to) the standard:</w:t>
      </w:r>
    </w:p>
    <w:p w:rsidR="00EF26AC" w:rsidRDefault="00BE77F0">
      <w:pPr>
        <w:spacing w:after="311" w:line="254" w:lineRule="auto"/>
        <w:ind w:left="293" w:right="567" w:hanging="10"/>
      </w:pPr>
      <w:r>
        <w:rPr>
          <w:rFonts w:ascii="Times New Roman" w:eastAsia="Times New Roman" w:hAnsi="Times New Roman" w:cs="Times New Roman"/>
          <w:sz w:val="20"/>
        </w:rPr>
        <w:t>“Results incorporated in this standard received funding from the European Union’s Horizon 2020 research and innovation programme under grant agreement No 862756”.</w:t>
      </w:r>
    </w:p>
    <w:p w:rsidR="00EF26AC" w:rsidRDefault="00BE77F0">
      <w:pPr>
        <w:spacing w:after="217" w:line="260" w:lineRule="auto"/>
        <w:ind w:left="-5" w:right="17" w:hanging="10"/>
        <w:jc w:val="both"/>
      </w:pPr>
      <w:r>
        <w:rPr>
          <w:rFonts w:ascii="Times New Roman" w:eastAsia="Times New Roman" w:hAnsi="Times New Roman" w:cs="Times New Roman"/>
          <w:b/>
          <w:sz w:val="24"/>
        </w:rPr>
        <w:t>28.3 Consequences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grant may be reduced in accordance with Article 43.</w:t>
      </w:r>
    </w:p>
    <w:p w:rsidR="00EF26AC" w:rsidRDefault="00BE77F0">
      <w:pPr>
        <w:spacing w:after="217" w:line="260" w:lineRule="auto"/>
        <w:ind w:left="-5" w:hanging="10"/>
        <w:jc w:val="both"/>
      </w:pPr>
      <w:r>
        <w:rPr>
          <w:rFonts w:ascii="Times New Roman" w:eastAsia="Times New Roman" w:hAnsi="Times New Roman" w:cs="Times New Roman"/>
          <w:sz w:val="24"/>
        </w:rPr>
        <w:t>Such a breach may also lead to any of the other measures described in Chapter 6.</w:t>
      </w:r>
    </w:p>
    <w:p w:rsidR="00EF26AC" w:rsidRDefault="00BE77F0">
      <w:pPr>
        <w:spacing w:after="272" w:line="260" w:lineRule="auto"/>
        <w:ind w:left="1686" w:right="17" w:hanging="1701"/>
        <w:jc w:val="both"/>
      </w:pPr>
      <w:r>
        <w:rPr>
          <w:rFonts w:ascii="Times New Roman" w:eastAsia="Times New Roman" w:hAnsi="Times New Roman" w:cs="Times New Roman"/>
          <w:b/>
          <w:sz w:val="24"/>
        </w:rPr>
        <w:t>ARTICLE 29 — DISSEMINATION OF RESULTS — OPEN ACCESS — VISIBILITY OF EU FUNDING</w:t>
      </w:r>
    </w:p>
    <w:p w:rsidR="00EF26AC" w:rsidRDefault="00BE77F0">
      <w:pPr>
        <w:spacing w:after="217" w:line="260" w:lineRule="auto"/>
        <w:ind w:left="-5" w:right="17" w:hanging="10"/>
        <w:jc w:val="both"/>
      </w:pPr>
      <w:r>
        <w:rPr>
          <w:rFonts w:ascii="Times New Roman" w:eastAsia="Times New Roman" w:hAnsi="Times New Roman" w:cs="Times New Roman"/>
          <w:b/>
          <w:sz w:val="24"/>
        </w:rPr>
        <w:t>29.1 Obligation to disseminate results</w:t>
      </w:r>
    </w:p>
    <w:p w:rsidR="00EF26AC" w:rsidRDefault="00BE77F0">
      <w:pPr>
        <w:spacing w:after="217" w:line="260" w:lineRule="auto"/>
        <w:ind w:left="-5" w:hanging="10"/>
        <w:jc w:val="both"/>
      </w:pPr>
      <w:r>
        <w:rPr>
          <w:rFonts w:ascii="Times New Roman" w:eastAsia="Times New Roman" w:hAnsi="Times New Roman" w:cs="Times New Roman"/>
          <w:sz w:val="24"/>
        </w:rPr>
        <w:t>Unless it goes against their legitimate interests, each beneficiary must — as soon as possible — ‘</w:t>
      </w:r>
      <w:r>
        <w:rPr>
          <w:rFonts w:ascii="Times New Roman" w:eastAsia="Times New Roman" w:hAnsi="Times New Roman" w:cs="Times New Roman"/>
          <w:b/>
          <w:sz w:val="24"/>
        </w:rPr>
        <w:t>disseminate</w:t>
      </w:r>
      <w:r>
        <w:rPr>
          <w:rFonts w:ascii="Times New Roman" w:eastAsia="Times New Roman" w:hAnsi="Times New Roman" w:cs="Times New Roman"/>
          <w:sz w:val="24"/>
        </w:rPr>
        <w:t>’ its results by disclosing them to the public by appropriate means (other than those resulting from protecting or exploiting the results), including in scientific publications (in any medium).</w:t>
      </w:r>
    </w:p>
    <w:p w:rsidR="00EF26AC" w:rsidRDefault="00BE77F0">
      <w:pPr>
        <w:spacing w:after="217" w:line="260" w:lineRule="auto"/>
        <w:ind w:left="-5" w:hanging="10"/>
        <w:jc w:val="both"/>
      </w:pPr>
      <w:r>
        <w:rPr>
          <w:rFonts w:ascii="Times New Roman" w:eastAsia="Times New Roman" w:hAnsi="Times New Roman" w:cs="Times New Roman"/>
          <w:sz w:val="24"/>
        </w:rPr>
        <w:t>This does not change the obligation to protect results in Article 27, the confidentiality obligations in Article 36, the security obligations in Article 37 or the obligations to protect personal data in Article 39, all of which still apply.</w:t>
      </w:r>
    </w:p>
    <w:p w:rsidR="00EF26AC" w:rsidRDefault="00BE77F0">
      <w:pPr>
        <w:spacing w:after="217" w:line="260" w:lineRule="auto"/>
        <w:ind w:left="-5" w:hanging="10"/>
        <w:jc w:val="both"/>
      </w:pPr>
      <w:r>
        <w:rPr>
          <w:rFonts w:ascii="Times New Roman" w:eastAsia="Times New Roman" w:hAnsi="Times New Roman" w:cs="Times New Roman"/>
          <w:sz w:val="24"/>
        </w:rPr>
        <w:t>A beneficiary that intends to disseminate its results must give advance notice to the other beneficiaries of — unless agreed otherwise — at least 45 days, together with sufficient information on the results it will disseminate.</w:t>
      </w:r>
    </w:p>
    <w:p w:rsidR="00EF26AC" w:rsidRDefault="00BE77F0">
      <w:pPr>
        <w:spacing w:after="217" w:line="260" w:lineRule="auto"/>
        <w:ind w:left="-5" w:hanging="10"/>
        <w:jc w:val="both"/>
      </w:pPr>
      <w:r>
        <w:rPr>
          <w:rFonts w:ascii="Times New Roman" w:eastAsia="Times New Roman" w:hAnsi="Times New Roman" w:cs="Times New Roman"/>
          <w:sz w:val="24"/>
        </w:rPr>
        <w:t>Any other beneficiary may object within — unless agreed otherwise — 30 days of receiving notification, if it can show that its legitimate interests in relation to the results or background would be significantly harmed. In such cases, the dissemination may not take place unless appropriate steps are taken to safeguard these legitimate interests.</w:t>
      </w:r>
    </w:p>
    <w:p w:rsidR="00EF26AC" w:rsidRDefault="00BE77F0">
      <w:pPr>
        <w:spacing w:after="270" w:line="260" w:lineRule="auto"/>
        <w:ind w:left="-5" w:hanging="10"/>
        <w:jc w:val="both"/>
      </w:pPr>
      <w:r>
        <w:rPr>
          <w:rFonts w:ascii="Times New Roman" w:eastAsia="Times New Roman" w:hAnsi="Times New Roman" w:cs="Times New Roman"/>
          <w:sz w:val="24"/>
        </w:rPr>
        <w:t>If a beneficiary intends not to protect its results, it may — under certain conditions (see Article 26.4.1) — need to formally notify the Agency before dissemination takes place.</w:t>
      </w:r>
    </w:p>
    <w:p w:rsidR="00EF26AC" w:rsidRDefault="00BE77F0">
      <w:pPr>
        <w:spacing w:after="217" w:line="260" w:lineRule="auto"/>
        <w:ind w:left="-5" w:right="17" w:hanging="10"/>
        <w:jc w:val="both"/>
      </w:pPr>
      <w:r>
        <w:rPr>
          <w:rFonts w:ascii="Times New Roman" w:eastAsia="Times New Roman" w:hAnsi="Times New Roman" w:cs="Times New Roman"/>
          <w:b/>
          <w:sz w:val="24"/>
        </w:rPr>
        <w:t>29.2 Open access to scientific publications</w:t>
      </w:r>
    </w:p>
    <w:p w:rsidR="00EF26AC" w:rsidRDefault="00BE77F0">
      <w:pPr>
        <w:spacing w:after="217" w:line="260" w:lineRule="auto"/>
        <w:ind w:left="-5" w:hanging="10"/>
        <w:jc w:val="both"/>
      </w:pPr>
      <w:r>
        <w:rPr>
          <w:rFonts w:ascii="Times New Roman" w:eastAsia="Times New Roman" w:hAnsi="Times New Roman" w:cs="Times New Roman"/>
          <w:sz w:val="24"/>
        </w:rPr>
        <w:t>Each beneficiary must ensure open access (free of charge online access for any user) to all peer-reviewed scientific publications relating to its results.</w:t>
      </w:r>
    </w:p>
    <w:p w:rsidR="00EF26AC" w:rsidRDefault="00BE77F0">
      <w:pPr>
        <w:spacing w:after="243" w:line="260" w:lineRule="auto"/>
        <w:ind w:left="-5" w:hanging="10"/>
        <w:jc w:val="both"/>
      </w:pPr>
      <w:r>
        <w:rPr>
          <w:rFonts w:ascii="Times New Roman" w:eastAsia="Times New Roman" w:hAnsi="Times New Roman" w:cs="Times New Roman"/>
          <w:sz w:val="24"/>
        </w:rPr>
        <w:t>In particular, it must:</w:t>
      </w:r>
    </w:p>
    <w:p w:rsidR="00EF26AC" w:rsidRDefault="00BE77F0">
      <w:pPr>
        <w:numPr>
          <w:ilvl w:val="1"/>
          <w:numId w:val="72"/>
        </w:numPr>
        <w:spacing w:after="217" w:line="260" w:lineRule="auto"/>
        <w:ind w:hanging="360"/>
        <w:jc w:val="both"/>
      </w:pPr>
      <w:r>
        <w:rPr>
          <w:rFonts w:ascii="Times New Roman" w:eastAsia="Times New Roman" w:hAnsi="Times New Roman" w:cs="Times New Roman"/>
          <w:sz w:val="24"/>
        </w:rPr>
        <w:t>as soon as possible and at the latest on publication, deposit a machine-readable electronic copy of the published version or final peer-reviewed manuscript accepted for publication in a repository for scientific publications;</w:t>
      </w:r>
    </w:p>
    <w:p w:rsidR="00EF26AC" w:rsidRDefault="00BE77F0">
      <w:pPr>
        <w:spacing w:after="245" w:line="260" w:lineRule="auto"/>
        <w:ind w:left="653" w:hanging="10"/>
        <w:jc w:val="both"/>
      </w:pPr>
      <w:r>
        <w:rPr>
          <w:rFonts w:ascii="Times New Roman" w:eastAsia="Times New Roman" w:hAnsi="Times New Roman" w:cs="Times New Roman"/>
          <w:sz w:val="24"/>
        </w:rPr>
        <w:t>Moreover, the beneficiary must aim to deposit at the same time the research data needed to validate the results presented in the deposited scientific publications.</w:t>
      </w:r>
    </w:p>
    <w:p w:rsidR="00EF26AC" w:rsidRDefault="00BE77F0">
      <w:pPr>
        <w:numPr>
          <w:ilvl w:val="1"/>
          <w:numId w:val="72"/>
        </w:numPr>
        <w:spacing w:after="250" w:line="260" w:lineRule="auto"/>
        <w:ind w:hanging="360"/>
        <w:jc w:val="both"/>
      </w:pPr>
      <w:r>
        <w:rPr>
          <w:rFonts w:ascii="Times New Roman" w:eastAsia="Times New Roman" w:hAnsi="Times New Roman" w:cs="Times New Roman"/>
          <w:sz w:val="24"/>
        </w:rPr>
        <w:t>ensure open access to the deposited publication — via the repository — at the latest:</w:t>
      </w:r>
    </w:p>
    <w:p w:rsidR="00EF26AC" w:rsidRDefault="00BE77F0">
      <w:pPr>
        <w:numPr>
          <w:ilvl w:val="2"/>
          <w:numId w:val="73"/>
        </w:numPr>
        <w:spacing w:after="251"/>
        <w:ind w:left="1244" w:right="50" w:hanging="493"/>
        <w:jc w:val="both"/>
      </w:pPr>
      <w:r>
        <w:rPr>
          <w:rFonts w:ascii="Times New Roman" w:eastAsia="Times New Roman" w:hAnsi="Times New Roman" w:cs="Times New Roman"/>
          <w:sz w:val="24"/>
        </w:rPr>
        <w:t>on publication, if an electronic version is available for free via the publisher, or</w:t>
      </w:r>
    </w:p>
    <w:p w:rsidR="00EF26AC" w:rsidRDefault="00BE77F0">
      <w:pPr>
        <w:numPr>
          <w:ilvl w:val="2"/>
          <w:numId w:val="73"/>
        </w:numPr>
        <w:spacing w:after="244" w:line="260" w:lineRule="auto"/>
        <w:ind w:left="1244" w:right="50" w:hanging="493"/>
        <w:jc w:val="both"/>
      </w:pPr>
      <w:r>
        <w:rPr>
          <w:rFonts w:ascii="Times New Roman" w:eastAsia="Times New Roman" w:hAnsi="Times New Roman" w:cs="Times New Roman"/>
          <w:sz w:val="24"/>
        </w:rPr>
        <w:t>within six months of publication (twelve months for publications in the social sciences and humanities) in any other case.</w:t>
      </w:r>
    </w:p>
    <w:p w:rsidR="00EF26AC" w:rsidRDefault="00BE77F0">
      <w:pPr>
        <w:spacing w:after="217" w:line="260" w:lineRule="auto"/>
        <w:ind w:left="643" w:hanging="360"/>
        <w:jc w:val="both"/>
      </w:pPr>
      <w:r>
        <w:rPr>
          <w:rFonts w:ascii="Times New Roman" w:eastAsia="Times New Roman" w:hAnsi="Times New Roman" w:cs="Times New Roman"/>
          <w:sz w:val="24"/>
        </w:rPr>
        <w:t>(c) ensure open access — via the repository — to the bibliographic metadata that identify the deposited publication.</w:t>
      </w:r>
    </w:p>
    <w:p w:rsidR="00EF26AC" w:rsidRDefault="00BE77F0">
      <w:pPr>
        <w:spacing w:after="3"/>
        <w:ind w:left="10" w:right="-6" w:hanging="10"/>
        <w:jc w:val="right"/>
      </w:pPr>
      <w:r>
        <w:rPr>
          <w:rFonts w:ascii="Times New Roman" w:eastAsia="Times New Roman" w:hAnsi="Times New Roman" w:cs="Times New Roman"/>
          <w:sz w:val="24"/>
        </w:rPr>
        <w:t>The bibliographic metadata must be in a standard format and must include all of the following:</w:t>
      </w:r>
    </w:p>
    <w:p w:rsidR="00EF26AC" w:rsidRDefault="00BE77F0">
      <w:pPr>
        <w:numPr>
          <w:ilvl w:val="2"/>
          <w:numId w:val="74"/>
        </w:numPr>
        <w:spacing w:after="250" w:line="260" w:lineRule="auto"/>
        <w:ind w:hanging="360"/>
        <w:jc w:val="both"/>
      </w:pPr>
      <w:r>
        <w:rPr>
          <w:rFonts w:ascii="Times New Roman" w:eastAsia="Times New Roman" w:hAnsi="Times New Roman" w:cs="Times New Roman"/>
          <w:sz w:val="24"/>
        </w:rPr>
        <w:t>the terms “European Union (EU)” and “Horizon 2020”;</w:t>
      </w:r>
    </w:p>
    <w:p w:rsidR="00EF26AC" w:rsidRDefault="00BE77F0">
      <w:pPr>
        <w:numPr>
          <w:ilvl w:val="2"/>
          <w:numId w:val="74"/>
        </w:numPr>
        <w:spacing w:after="250" w:line="260" w:lineRule="auto"/>
        <w:ind w:hanging="360"/>
        <w:jc w:val="both"/>
      </w:pPr>
      <w:r>
        <w:rPr>
          <w:rFonts w:ascii="Times New Roman" w:eastAsia="Times New Roman" w:hAnsi="Times New Roman" w:cs="Times New Roman"/>
          <w:sz w:val="24"/>
        </w:rPr>
        <w:t>the name of the action, acronym and grant number;</w:t>
      </w:r>
    </w:p>
    <w:p w:rsidR="00EF26AC" w:rsidRDefault="00BE77F0">
      <w:pPr>
        <w:numPr>
          <w:ilvl w:val="2"/>
          <w:numId w:val="74"/>
        </w:numPr>
        <w:spacing w:after="25" w:line="475" w:lineRule="auto"/>
        <w:ind w:hanging="360"/>
        <w:jc w:val="both"/>
      </w:pPr>
      <w:r>
        <w:rPr>
          <w:rFonts w:ascii="Times New Roman" w:eastAsia="Times New Roman" w:hAnsi="Times New Roman" w:cs="Times New Roman"/>
          <w:sz w:val="24"/>
        </w:rPr>
        <w:t>the publication date, and length of embargo period if applicable, and -</w:t>
      </w:r>
      <w:r>
        <w:rPr>
          <w:rFonts w:ascii="Times New Roman" w:eastAsia="Times New Roman" w:hAnsi="Times New Roman" w:cs="Times New Roman"/>
          <w:sz w:val="24"/>
        </w:rPr>
        <w:tab/>
        <w:t>a persistent identifier.</w:t>
      </w:r>
    </w:p>
    <w:p w:rsidR="00EF26AC" w:rsidRDefault="00BE77F0">
      <w:pPr>
        <w:spacing w:after="217" w:line="260" w:lineRule="auto"/>
        <w:ind w:left="-5" w:right="17" w:hanging="10"/>
        <w:jc w:val="both"/>
      </w:pPr>
      <w:r>
        <w:rPr>
          <w:rFonts w:ascii="Times New Roman" w:eastAsia="Times New Roman" w:hAnsi="Times New Roman" w:cs="Times New Roman"/>
          <w:b/>
          <w:sz w:val="24"/>
        </w:rPr>
        <w:t>29.3 Open access to research data</w:t>
      </w:r>
    </w:p>
    <w:p w:rsidR="00EF26AC" w:rsidRDefault="00BE77F0">
      <w:pPr>
        <w:spacing w:after="243" w:line="260" w:lineRule="auto"/>
        <w:ind w:left="-5" w:hanging="10"/>
        <w:jc w:val="both"/>
      </w:pPr>
      <w:r>
        <w:rPr>
          <w:rFonts w:ascii="Times New Roman" w:eastAsia="Times New Roman" w:hAnsi="Times New Roman" w:cs="Times New Roman"/>
          <w:sz w:val="24"/>
        </w:rPr>
        <w:t>Regarding the digital research data generated in the action (‘</w:t>
      </w:r>
      <w:r>
        <w:rPr>
          <w:rFonts w:ascii="Times New Roman" w:eastAsia="Times New Roman" w:hAnsi="Times New Roman" w:cs="Times New Roman"/>
          <w:b/>
          <w:sz w:val="24"/>
        </w:rPr>
        <w:t>data</w:t>
      </w:r>
      <w:r>
        <w:rPr>
          <w:rFonts w:ascii="Times New Roman" w:eastAsia="Times New Roman" w:hAnsi="Times New Roman" w:cs="Times New Roman"/>
          <w:sz w:val="24"/>
        </w:rPr>
        <w:t>’), the beneficiaries must:</w:t>
      </w:r>
    </w:p>
    <w:p w:rsidR="00EF26AC" w:rsidRDefault="00BE77F0">
      <w:pPr>
        <w:spacing w:after="244" w:line="260" w:lineRule="auto"/>
        <w:ind w:left="643" w:hanging="360"/>
        <w:jc w:val="both"/>
      </w:pPr>
      <w:r>
        <w:rPr>
          <w:rFonts w:ascii="Times New Roman" w:eastAsia="Times New Roman" w:hAnsi="Times New Roman" w:cs="Times New Roman"/>
          <w:sz w:val="24"/>
        </w:rPr>
        <w:t>(a) deposit in a research data repository and take measures to make it possible for third parties to access, mine, exploit, reproduce and disseminate — free of charge for any user — the following:</w:t>
      </w:r>
    </w:p>
    <w:p w:rsidR="00EF26AC" w:rsidRDefault="00BE77F0">
      <w:pPr>
        <w:numPr>
          <w:ilvl w:val="2"/>
          <w:numId w:val="75"/>
        </w:numPr>
        <w:spacing w:after="244" w:line="260" w:lineRule="auto"/>
        <w:ind w:hanging="559"/>
        <w:jc w:val="both"/>
      </w:pPr>
      <w:r>
        <w:rPr>
          <w:rFonts w:ascii="Times New Roman" w:eastAsia="Times New Roman" w:hAnsi="Times New Roman" w:cs="Times New Roman"/>
          <w:sz w:val="24"/>
        </w:rPr>
        <w:t>the data, including associated metadata, needed to validate the results presented in scientific publications, as soon as possible;</w:t>
      </w:r>
    </w:p>
    <w:p w:rsidR="00EF26AC" w:rsidRDefault="00BE77F0">
      <w:pPr>
        <w:numPr>
          <w:ilvl w:val="2"/>
          <w:numId w:val="75"/>
        </w:numPr>
        <w:spacing w:after="250" w:line="260" w:lineRule="auto"/>
        <w:ind w:hanging="559"/>
        <w:jc w:val="both"/>
      </w:pPr>
      <w:r>
        <w:rPr>
          <w:rFonts w:ascii="Times New Roman" w:eastAsia="Times New Roman" w:hAnsi="Times New Roman" w:cs="Times New Roman"/>
          <w:sz w:val="24"/>
        </w:rPr>
        <w:t>not applicable;</w:t>
      </w:r>
    </w:p>
    <w:p w:rsidR="00EF26AC" w:rsidRDefault="00BE77F0">
      <w:pPr>
        <w:numPr>
          <w:ilvl w:val="2"/>
          <w:numId w:val="75"/>
        </w:numPr>
        <w:spacing w:after="244" w:line="260" w:lineRule="auto"/>
        <w:ind w:hanging="559"/>
        <w:jc w:val="both"/>
      </w:pPr>
      <w:r>
        <w:rPr>
          <w:rFonts w:ascii="Times New Roman" w:eastAsia="Times New Roman" w:hAnsi="Times New Roman" w:cs="Times New Roman"/>
          <w:sz w:val="24"/>
        </w:rPr>
        <w:t>other data, including associated metadata, as specified and within the deadlines laid down in the ‘data management plan’ (see Annex 1);</w:t>
      </w:r>
    </w:p>
    <w:p w:rsidR="00EF26AC" w:rsidRDefault="00BE77F0">
      <w:pPr>
        <w:spacing w:after="217" w:line="260" w:lineRule="auto"/>
        <w:ind w:left="643" w:hanging="360"/>
        <w:jc w:val="both"/>
      </w:pPr>
      <w:r>
        <w:rPr>
          <w:rFonts w:ascii="Times New Roman" w:eastAsia="Times New Roman" w:hAnsi="Times New Roman" w:cs="Times New Roman"/>
          <w:sz w:val="24"/>
        </w:rPr>
        <w:t>(b) provide information — via the repository — about tools and instruments at the disposal of the beneficiaries and necessary for validating the results (and — where possible — provide the tools and instruments themselves).</w:t>
      </w:r>
    </w:p>
    <w:p w:rsidR="00EF26AC" w:rsidRDefault="00BE77F0">
      <w:pPr>
        <w:spacing w:after="217" w:line="260" w:lineRule="auto"/>
        <w:ind w:left="-5" w:hanging="10"/>
        <w:jc w:val="both"/>
      </w:pPr>
      <w:r>
        <w:rPr>
          <w:rFonts w:ascii="Times New Roman" w:eastAsia="Times New Roman" w:hAnsi="Times New Roman" w:cs="Times New Roman"/>
          <w:sz w:val="24"/>
        </w:rPr>
        <w:t>This does not change the obligation to protect results in Article 27, the confidentiality obligations in Article 36, the security obligations in Article 37 or the obligations to protect personal data in Article 39, all of which still apply.</w:t>
      </w:r>
    </w:p>
    <w:p w:rsidR="00EF26AC" w:rsidRDefault="00BE77F0">
      <w:pPr>
        <w:spacing w:after="0" w:line="260" w:lineRule="auto"/>
        <w:ind w:left="-5" w:hanging="10"/>
        <w:jc w:val="both"/>
      </w:pPr>
      <w:r>
        <w:rPr>
          <w:rFonts w:ascii="Times New Roman" w:eastAsia="Times New Roman" w:hAnsi="Times New Roman" w:cs="Times New Roman"/>
          <w:sz w:val="24"/>
        </w:rPr>
        <w:t>As an exception, the beneficiaries do not have to ensure open access to specific parts of their research data under Point (a)(i) and (iii), if the achievement of the action's main objective (as described in Annex 1) would be jeopardised by making those specific parts of the research data openly accessible.</w:t>
      </w:r>
    </w:p>
    <w:p w:rsidR="00EF26AC" w:rsidRDefault="00BE77F0">
      <w:pPr>
        <w:spacing w:after="269" w:line="260" w:lineRule="auto"/>
        <w:ind w:left="-5" w:hanging="10"/>
        <w:jc w:val="both"/>
      </w:pPr>
      <w:r>
        <w:rPr>
          <w:rFonts w:ascii="Times New Roman" w:eastAsia="Times New Roman" w:hAnsi="Times New Roman" w:cs="Times New Roman"/>
          <w:sz w:val="24"/>
        </w:rPr>
        <w:t>In this case, the data management plan must contain the reasons for not giving access.</w:t>
      </w:r>
    </w:p>
    <w:p w:rsidR="00EF26AC" w:rsidRDefault="00BE77F0">
      <w:pPr>
        <w:spacing w:after="217" w:line="260" w:lineRule="auto"/>
        <w:ind w:left="-5" w:right="17" w:hanging="10"/>
        <w:jc w:val="both"/>
      </w:pPr>
      <w:r>
        <w:rPr>
          <w:rFonts w:ascii="Times New Roman" w:eastAsia="Times New Roman" w:hAnsi="Times New Roman" w:cs="Times New Roman"/>
          <w:b/>
          <w:sz w:val="24"/>
        </w:rPr>
        <w:t>29.4 Information on EU funding — Obligation and right to use the EU emblem</w:t>
      </w:r>
    </w:p>
    <w:p w:rsidR="00EF26AC" w:rsidRDefault="00BE77F0">
      <w:pPr>
        <w:spacing w:after="135" w:line="359" w:lineRule="auto"/>
        <w:ind w:left="-5" w:hanging="10"/>
        <w:jc w:val="both"/>
      </w:pPr>
      <w:r>
        <w:rPr>
          <w:rFonts w:ascii="Times New Roman" w:eastAsia="Times New Roman" w:hAnsi="Times New Roman" w:cs="Times New Roman"/>
          <w:sz w:val="24"/>
        </w:rPr>
        <w:t>Unless the Agency requests or agrees otherwise or unless it is impossible, any dissemination of results (in any form, including electronic) must: (a) display the EU emblem and</w:t>
      </w:r>
    </w:p>
    <w:p w:rsidR="00EF26AC" w:rsidRDefault="00BE77F0">
      <w:pPr>
        <w:spacing w:after="130" w:line="260" w:lineRule="auto"/>
        <w:ind w:left="293" w:hanging="10"/>
        <w:jc w:val="both"/>
      </w:pPr>
      <w:r>
        <w:rPr>
          <w:rFonts w:ascii="Times New Roman" w:eastAsia="Times New Roman" w:hAnsi="Times New Roman" w:cs="Times New Roman"/>
          <w:sz w:val="24"/>
        </w:rPr>
        <w:t>(b) include the following text:</w:t>
      </w:r>
    </w:p>
    <w:p w:rsidR="00EF26AC" w:rsidRDefault="00BE77F0">
      <w:pPr>
        <w:spacing w:after="256" w:line="254" w:lineRule="auto"/>
        <w:ind w:left="653" w:hanging="10"/>
      </w:pPr>
      <w:r>
        <w:rPr>
          <w:rFonts w:ascii="Times New Roman" w:eastAsia="Times New Roman" w:hAnsi="Times New Roman" w:cs="Times New Roman"/>
          <w:sz w:val="20"/>
        </w:rPr>
        <w:t>“This project has received funding from the European Union’s Horizon 2020 research and innovation programme under grant agreement No 862756”.</w:t>
      </w:r>
    </w:p>
    <w:p w:rsidR="00EF26AC" w:rsidRDefault="00BE77F0">
      <w:pPr>
        <w:spacing w:after="217" w:line="260" w:lineRule="auto"/>
        <w:ind w:left="-5" w:hanging="10"/>
        <w:jc w:val="both"/>
      </w:pPr>
      <w:r>
        <w:rPr>
          <w:rFonts w:ascii="Times New Roman" w:eastAsia="Times New Roman" w:hAnsi="Times New Roman" w:cs="Times New Roman"/>
          <w:sz w:val="24"/>
        </w:rPr>
        <w:t>When displayed together with another logo, the EU emblem must have appropriate prominence.</w:t>
      </w:r>
    </w:p>
    <w:p w:rsidR="00EF26AC" w:rsidRDefault="00BE77F0">
      <w:pPr>
        <w:spacing w:after="217" w:line="260" w:lineRule="auto"/>
        <w:ind w:left="-5" w:hanging="10"/>
        <w:jc w:val="both"/>
      </w:pPr>
      <w:r>
        <w:rPr>
          <w:rFonts w:ascii="Times New Roman" w:eastAsia="Times New Roman" w:hAnsi="Times New Roman" w:cs="Times New Roman"/>
          <w:sz w:val="24"/>
        </w:rPr>
        <w:t>For the purposes of their obligations under this Article, the beneficiaries may use the EU emblem without first obtaining approval from the Agency.</w:t>
      </w:r>
    </w:p>
    <w:p w:rsidR="00EF26AC" w:rsidRDefault="00BE77F0">
      <w:pPr>
        <w:spacing w:after="217" w:line="260" w:lineRule="auto"/>
        <w:ind w:left="-5" w:hanging="10"/>
        <w:jc w:val="both"/>
      </w:pPr>
      <w:r>
        <w:rPr>
          <w:rFonts w:ascii="Times New Roman" w:eastAsia="Times New Roman" w:hAnsi="Times New Roman" w:cs="Times New Roman"/>
          <w:sz w:val="24"/>
        </w:rPr>
        <w:t>This does not however give them the right to exclusive use.</w:t>
      </w:r>
    </w:p>
    <w:p w:rsidR="00EF26AC" w:rsidRDefault="00BE77F0">
      <w:pPr>
        <w:spacing w:after="270" w:line="260" w:lineRule="auto"/>
        <w:ind w:left="-5" w:hanging="10"/>
        <w:jc w:val="both"/>
      </w:pPr>
      <w:r>
        <w:rPr>
          <w:rFonts w:ascii="Times New Roman" w:eastAsia="Times New Roman" w:hAnsi="Times New Roman" w:cs="Times New Roman"/>
          <w:sz w:val="24"/>
        </w:rPr>
        <w:t>Moreover, they may not appropriate the EU emblem or any similar trademark or logo, either by registration or by any other means.</w:t>
      </w:r>
    </w:p>
    <w:p w:rsidR="00EF26AC" w:rsidRDefault="00BE77F0">
      <w:pPr>
        <w:spacing w:after="217" w:line="260" w:lineRule="auto"/>
        <w:ind w:left="-5" w:right="17" w:hanging="10"/>
        <w:jc w:val="both"/>
      </w:pPr>
      <w:r>
        <w:rPr>
          <w:rFonts w:ascii="Times New Roman" w:eastAsia="Times New Roman" w:hAnsi="Times New Roman" w:cs="Times New Roman"/>
          <w:b/>
          <w:sz w:val="24"/>
        </w:rPr>
        <w:t>29.5 Disclaimer excluding Agency responsibility</w:t>
      </w:r>
    </w:p>
    <w:p w:rsidR="00EF26AC" w:rsidRDefault="00BE77F0">
      <w:pPr>
        <w:spacing w:after="270" w:line="260" w:lineRule="auto"/>
        <w:ind w:left="-5" w:hanging="10"/>
        <w:jc w:val="both"/>
      </w:pPr>
      <w:r>
        <w:rPr>
          <w:rFonts w:ascii="Times New Roman" w:eastAsia="Times New Roman" w:hAnsi="Times New Roman" w:cs="Times New Roman"/>
          <w:sz w:val="24"/>
        </w:rPr>
        <w:t>Any dissemination of results must indicate that it reflects only the author's view and that the Agency is not responsible for any use that may be made of the information it contains.</w:t>
      </w:r>
    </w:p>
    <w:p w:rsidR="00EF26AC" w:rsidRDefault="00BE77F0">
      <w:pPr>
        <w:spacing w:after="217" w:line="260" w:lineRule="auto"/>
        <w:ind w:left="-5" w:right="17" w:hanging="10"/>
        <w:jc w:val="both"/>
      </w:pPr>
      <w:r>
        <w:rPr>
          <w:rFonts w:ascii="Times New Roman" w:eastAsia="Times New Roman" w:hAnsi="Times New Roman" w:cs="Times New Roman"/>
          <w:b/>
          <w:sz w:val="24"/>
        </w:rPr>
        <w:t>29.6 Consequences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grant may be reduced (see Article 43).</w:t>
      </w:r>
    </w:p>
    <w:p w:rsidR="00EF26AC" w:rsidRDefault="00BE77F0">
      <w:pPr>
        <w:spacing w:after="325" w:line="260" w:lineRule="auto"/>
        <w:ind w:left="-5" w:hanging="10"/>
        <w:jc w:val="both"/>
      </w:pPr>
      <w:r>
        <w:rPr>
          <w:rFonts w:ascii="Times New Roman" w:eastAsia="Times New Roman" w:hAnsi="Times New Roman" w:cs="Times New Roman"/>
          <w:sz w:val="24"/>
        </w:rPr>
        <w:t>Such a breach may also lead to any of the other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30 — TRANSFER AND LICENSING OF RESULTS</w:t>
      </w:r>
    </w:p>
    <w:p w:rsidR="00EF26AC" w:rsidRDefault="00BE77F0">
      <w:pPr>
        <w:spacing w:after="217" w:line="260" w:lineRule="auto"/>
        <w:ind w:left="-5" w:right="17" w:hanging="10"/>
        <w:jc w:val="both"/>
      </w:pPr>
      <w:r>
        <w:rPr>
          <w:rFonts w:ascii="Times New Roman" w:eastAsia="Times New Roman" w:hAnsi="Times New Roman" w:cs="Times New Roman"/>
          <w:b/>
          <w:sz w:val="24"/>
        </w:rPr>
        <w:t>30.1 Transfer of ownership</w:t>
      </w:r>
    </w:p>
    <w:p w:rsidR="00EF26AC" w:rsidRDefault="00BE77F0">
      <w:pPr>
        <w:spacing w:after="217" w:line="260" w:lineRule="auto"/>
        <w:ind w:left="-5" w:hanging="10"/>
        <w:jc w:val="both"/>
      </w:pPr>
      <w:r>
        <w:rPr>
          <w:rFonts w:ascii="Times New Roman" w:eastAsia="Times New Roman" w:hAnsi="Times New Roman" w:cs="Times New Roman"/>
          <w:sz w:val="24"/>
        </w:rPr>
        <w:t>Each beneficiary may transfer ownership of its results.</w:t>
      </w:r>
    </w:p>
    <w:p w:rsidR="00EF26AC" w:rsidRDefault="00BE77F0">
      <w:pPr>
        <w:spacing w:after="217" w:line="260" w:lineRule="auto"/>
        <w:ind w:left="-5" w:hanging="10"/>
        <w:jc w:val="both"/>
      </w:pPr>
      <w:r>
        <w:rPr>
          <w:rFonts w:ascii="Times New Roman" w:eastAsia="Times New Roman" w:hAnsi="Times New Roman" w:cs="Times New Roman"/>
          <w:sz w:val="24"/>
        </w:rPr>
        <w:t>It must however ensure that its obligations under Articles 26.2, 26.4, 27, 28, 29, 30 and 31 also apply to the new owner and that this owner has the obligation to pass them on in any subsequent transfer.</w:t>
      </w:r>
    </w:p>
    <w:p w:rsidR="00EF26AC" w:rsidRDefault="00BE77F0">
      <w:pPr>
        <w:spacing w:after="217" w:line="260" w:lineRule="auto"/>
        <w:ind w:left="-5" w:hanging="10"/>
        <w:jc w:val="both"/>
      </w:pPr>
      <w:r>
        <w:rPr>
          <w:rFonts w:ascii="Times New Roman" w:eastAsia="Times New Roman" w:hAnsi="Times New Roman" w:cs="Times New Roman"/>
          <w:sz w:val="24"/>
        </w:rPr>
        <w:t>This does not change the security obligations in Article 37, which still apply.</w:t>
      </w:r>
    </w:p>
    <w:p w:rsidR="00EF26AC" w:rsidRDefault="00BE77F0">
      <w:pPr>
        <w:spacing w:after="217" w:line="260" w:lineRule="auto"/>
        <w:ind w:left="-5" w:hanging="10"/>
        <w:jc w:val="both"/>
      </w:pPr>
      <w:r>
        <w:rPr>
          <w:rFonts w:ascii="Times New Roman" w:eastAsia="Times New Roman" w:hAnsi="Times New Roman" w:cs="Times New Roman"/>
          <w:sz w:val="24"/>
        </w:rPr>
        <w:t>Unless agreed otherwise (in writing) for specifically-identified third parties or unless impossible under applicable EU and national laws on mergers and acquisitions, a beneficiary that intends to transfer ownership of results must give at least 45 days advance notice (or less if agreed in writing) to the other beneficiaries that still have (or still may request) access rights to the results. This notification must include sufficient information on the new owner to enable any beneficiary concerned to assess the effects on its access rights.</w:t>
      </w:r>
    </w:p>
    <w:p w:rsidR="00EF26AC" w:rsidRDefault="00BE77F0">
      <w:pPr>
        <w:spacing w:after="270" w:line="260" w:lineRule="auto"/>
        <w:ind w:left="-5" w:hanging="10"/>
        <w:jc w:val="both"/>
      </w:pPr>
      <w:r>
        <w:rPr>
          <w:rFonts w:ascii="Times New Roman" w:eastAsia="Times New Roman" w:hAnsi="Times New Roman" w:cs="Times New Roman"/>
          <w:sz w:val="24"/>
        </w:rPr>
        <w:t>Unless agreed otherwise (in writing) for specifically-identified third parties, any other beneficiary may object within 30 days of receiving notification (or less if agreed in writing), if it can show that the transfer would adversely affect its access rights. In this case, the transfer may not take place until agreement has been reached between the beneficiaries concerned.</w:t>
      </w:r>
    </w:p>
    <w:p w:rsidR="00EF26AC" w:rsidRDefault="00BE77F0">
      <w:pPr>
        <w:spacing w:after="217" w:line="260" w:lineRule="auto"/>
        <w:ind w:left="-5" w:right="17" w:hanging="10"/>
        <w:jc w:val="both"/>
      </w:pPr>
      <w:r>
        <w:rPr>
          <w:rFonts w:ascii="Times New Roman" w:eastAsia="Times New Roman" w:hAnsi="Times New Roman" w:cs="Times New Roman"/>
          <w:b/>
          <w:sz w:val="24"/>
        </w:rPr>
        <w:t>30.2 Granting licenses</w:t>
      </w:r>
    </w:p>
    <w:p w:rsidR="00EF26AC" w:rsidRDefault="00BE77F0">
      <w:pPr>
        <w:spacing w:after="6" w:line="470" w:lineRule="auto"/>
        <w:ind w:left="268" w:right="93" w:hanging="283"/>
        <w:jc w:val="both"/>
      </w:pPr>
      <w:r>
        <w:rPr>
          <w:rFonts w:ascii="Times New Roman" w:eastAsia="Times New Roman" w:hAnsi="Times New Roman" w:cs="Times New Roman"/>
          <w:sz w:val="24"/>
        </w:rPr>
        <w:t>Each beneficiary may grant licences to its results (or otherwise give the right to exploit them), if: (a) this does not impede the access rights under Article 31 and</w:t>
      </w:r>
    </w:p>
    <w:p w:rsidR="00EF26AC" w:rsidRDefault="00BE77F0">
      <w:pPr>
        <w:spacing w:after="217" w:line="260" w:lineRule="auto"/>
        <w:ind w:left="293" w:hanging="10"/>
        <w:jc w:val="both"/>
      </w:pPr>
      <w:r>
        <w:rPr>
          <w:rFonts w:ascii="Times New Roman" w:eastAsia="Times New Roman" w:hAnsi="Times New Roman" w:cs="Times New Roman"/>
          <w:sz w:val="24"/>
        </w:rPr>
        <w:t>(b) not applicable.</w:t>
      </w:r>
    </w:p>
    <w:p w:rsidR="00EF26AC" w:rsidRDefault="00BE77F0">
      <w:pPr>
        <w:spacing w:after="217" w:line="260" w:lineRule="auto"/>
        <w:ind w:left="-5" w:hanging="10"/>
        <w:jc w:val="both"/>
      </w:pPr>
      <w:r>
        <w:rPr>
          <w:rFonts w:ascii="Times New Roman" w:eastAsia="Times New Roman" w:hAnsi="Times New Roman" w:cs="Times New Roman"/>
          <w:sz w:val="24"/>
        </w:rPr>
        <w:t>In addition to Points (a) and (b), exclusive licences for results may be granted only if all the other beneficiaries concerned have waived their access rights (see Article 31.1).</w:t>
      </w:r>
    </w:p>
    <w:p w:rsidR="00EF26AC" w:rsidRDefault="00BE77F0">
      <w:pPr>
        <w:spacing w:after="270" w:line="260" w:lineRule="auto"/>
        <w:ind w:left="-5" w:hanging="10"/>
        <w:jc w:val="both"/>
      </w:pPr>
      <w:r>
        <w:rPr>
          <w:rFonts w:ascii="Times New Roman" w:eastAsia="Times New Roman" w:hAnsi="Times New Roman" w:cs="Times New Roman"/>
          <w:sz w:val="24"/>
        </w:rPr>
        <w:t>This does not change the dissemination obligations in Article 29 or security obligations in Article 37, which still apply.</w:t>
      </w:r>
    </w:p>
    <w:p w:rsidR="00EF26AC" w:rsidRDefault="00BE77F0">
      <w:pPr>
        <w:spacing w:after="217" w:line="260" w:lineRule="auto"/>
        <w:ind w:left="-5" w:right="17" w:hanging="10"/>
        <w:jc w:val="both"/>
      </w:pPr>
      <w:r>
        <w:rPr>
          <w:rFonts w:ascii="Times New Roman" w:eastAsia="Times New Roman" w:hAnsi="Times New Roman" w:cs="Times New Roman"/>
          <w:b/>
          <w:sz w:val="24"/>
        </w:rPr>
        <w:t>30.3 Agency right to object to transfers or licensing</w:t>
      </w:r>
    </w:p>
    <w:p w:rsidR="00EF26AC" w:rsidRDefault="00BE77F0">
      <w:pPr>
        <w:spacing w:after="269" w:line="260" w:lineRule="auto"/>
        <w:ind w:left="-5" w:hanging="10"/>
        <w:jc w:val="both"/>
      </w:pPr>
      <w:r>
        <w:rPr>
          <w:rFonts w:ascii="Times New Roman" w:eastAsia="Times New Roman" w:hAnsi="Times New Roman" w:cs="Times New Roman"/>
          <w:sz w:val="24"/>
        </w:rPr>
        <w:t>Not applicable</w:t>
      </w:r>
    </w:p>
    <w:p w:rsidR="00EF26AC" w:rsidRDefault="00BE77F0">
      <w:pPr>
        <w:spacing w:after="217" w:line="260" w:lineRule="auto"/>
        <w:ind w:left="-5" w:right="17" w:hanging="10"/>
        <w:jc w:val="both"/>
      </w:pPr>
      <w:r>
        <w:rPr>
          <w:rFonts w:ascii="Times New Roman" w:eastAsia="Times New Roman" w:hAnsi="Times New Roman" w:cs="Times New Roman"/>
          <w:b/>
          <w:sz w:val="24"/>
        </w:rPr>
        <w:t>30.4 Consequences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grant may be reduced (see Article 43).</w:t>
      </w:r>
    </w:p>
    <w:p w:rsidR="00EF26AC" w:rsidRDefault="00BE77F0">
      <w:pPr>
        <w:spacing w:after="325" w:line="260" w:lineRule="auto"/>
        <w:ind w:left="-5" w:hanging="10"/>
        <w:jc w:val="both"/>
      </w:pPr>
      <w:r>
        <w:rPr>
          <w:rFonts w:ascii="Times New Roman" w:eastAsia="Times New Roman" w:hAnsi="Times New Roman" w:cs="Times New Roman"/>
          <w:sz w:val="24"/>
        </w:rPr>
        <w:t>Such a breach may also lead to any of the other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31 — ACCESS RIGHTS TO RESULTS</w:t>
      </w:r>
    </w:p>
    <w:p w:rsidR="00EF26AC" w:rsidRDefault="00BE77F0">
      <w:pPr>
        <w:spacing w:after="217" w:line="260" w:lineRule="auto"/>
        <w:ind w:left="-5" w:right="17" w:hanging="10"/>
        <w:jc w:val="both"/>
      </w:pPr>
      <w:r>
        <w:rPr>
          <w:rFonts w:ascii="Times New Roman" w:eastAsia="Times New Roman" w:hAnsi="Times New Roman" w:cs="Times New Roman"/>
          <w:b/>
          <w:sz w:val="24"/>
        </w:rPr>
        <w:t>31.1 Exercise of access rights — Waiving of access rights — No sub-licensing</w:t>
      </w:r>
    </w:p>
    <w:p w:rsidR="00EF26AC" w:rsidRDefault="00BE77F0">
      <w:pPr>
        <w:spacing w:after="217" w:line="260" w:lineRule="auto"/>
        <w:ind w:left="-5" w:hanging="10"/>
        <w:jc w:val="both"/>
      </w:pPr>
      <w:r>
        <w:rPr>
          <w:rFonts w:ascii="Times New Roman" w:eastAsia="Times New Roman" w:hAnsi="Times New Roman" w:cs="Times New Roman"/>
          <w:sz w:val="24"/>
        </w:rPr>
        <w:t>The conditions set out in Article 25.1 apply.</w:t>
      </w:r>
    </w:p>
    <w:p w:rsidR="00EF26AC" w:rsidRDefault="00BE77F0">
      <w:pPr>
        <w:spacing w:after="270" w:line="260" w:lineRule="auto"/>
        <w:ind w:left="-5" w:hanging="10"/>
        <w:jc w:val="both"/>
      </w:pPr>
      <w:r>
        <w:rPr>
          <w:rFonts w:ascii="Times New Roman" w:eastAsia="Times New Roman" w:hAnsi="Times New Roman" w:cs="Times New Roman"/>
          <w:sz w:val="24"/>
        </w:rPr>
        <w:t>The obligations set out in this Article do not change the security obligations in Article 37, which still apply.</w:t>
      </w:r>
    </w:p>
    <w:p w:rsidR="00EF26AC" w:rsidRDefault="00BE77F0">
      <w:pPr>
        <w:spacing w:after="217" w:line="260" w:lineRule="auto"/>
        <w:ind w:left="-5" w:right="17" w:hanging="10"/>
        <w:jc w:val="both"/>
      </w:pPr>
      <w:r>
        <w:rPr>
          <w:rFonts w:ascii="Times New Roman" w:eastAsia="Times New Roman" w:hAnsi="Times New Roman" w:cs="Times New Roman"/>
          <w:b/>
          <w:sz w:val="24"/>
        </w:rPr>
        <w:t>31.2 Access rights for other beneficiaries, for implementing their own tasks under the action</w:t>
      </w:r>
    </w:p>
    <w:p w:rsidR="00EF26AC" w:rsidRDefault="00BE77F0">
      <w:pPr>
        <w:spacing w:after="270" w:line="260" w:lineRule="auto"/>
        <w:ind w:left="-5" w:hanging="10"/>
        <w:jc w:val="both"/>
      </w:pPr>
      <w:r>
        <w:rPr>
          <w:rFonts w:ascii="Times New Roman" w:eastAsia="Times New Roman" w:hAnsi="Times New Roman" w:cs="Times New Roman"/>
          <w:sz w:val="24"/>
        </w:rPr>
        <w:t>The beneficiaries must give each other access — on a royalty-free basis — to results needed for implementing their own tasks under the action.</w:t>
      </w:r>
    </w:p>
    <w:p w:rsidR="00EF26AC" w:rsidRDefault="00BE77F0">
      <w:pPr>
        <w:spacing w:after="217" w:line="260" w:lineRule="auto"/>
        <w:ind w:left="-5" w:right="17" w:hanging="10"/>
        <w:jc w:val="both"/>
      </w:pPr>
      <w:r>
        <w:rPr>
          <w:rFonts w:ascii="Times New Roman" w:eastAsia="Times New Roman" w:hAnsi="Times New Roman" w:cs="Times New Roman"/>
          <w:b/>
          <w:sz w:val="24"/>
        </w:rPr>
        <w:t>31.3 Access rights for other beneficiaries, for exploiting their own results</w:t>
      </w:r>
    </w:p>
    <w:p w:rsidR="00EF26AC" w:rsidRDefault="00BE77F0">
      <w:pPr>
        <w:spacing w:after="217" w:line="260" w:lineRule="auto"/>
        <w:ind w:left="-5" w:hanging="10"/>
        <w:jc w:val="both"/>
      </w:pPr>
      <w:r>
        <w:rPr>
          <w:rFonts w:ascii="Times New Roman" w:eastAsia="Times New Roman" w:hAnsi="Times New Roman" w:cs="Times New Roman"/>
          <w:sz w:val="24"/>
        </w:rPr>
        <w:t>The beneficiaries must give each other — under fair and reasonable conditions (see Article 25.3) — access to results needed for exploiting their own results.</w:t>
      </w:r>
    </w:p>
    <w:p w:rsidR="00EF26AC" w:rsidRDefault="00BE77F0">
      <w:pPr>
        <w:spacing w:after="270" w:line="260" w:lineRule="auto"/>
        <w:ind w:left="-5" w:hanging="10"/>
        <w:jc w:val="both"/>
      </w:pPr>
      <w:r>
        <w:rPr>
          <w:rFonts w:ascii="Times New Roman" w:eastAsia="Times New Roman" w:hAnsi="Times New Roman" w:cs="Times New Roman"/>
          <w:sz w:val="24"/>
        </w:rPr>
        <w:t>Requests for access may be made — unless agreed otherwise — up to one year after the period set out in Article 3.</w:t>
      </w:r>
    </w:p>
    <w:p w:rsidR="00EF26AC" w:rsidRDefault="00BE77F0">
      <w:pPr>
        <w:spacing w:after="217" w:line="260" w:lineRule="auto"/>
        <w:ind w:left="-5" w:right="17" w:hanging="10"/>
        <w:jc w:val="both"/>
      </w:pPr>
      <w:r>
        <w:rPr>
          <w:rFonts w:ascii="Times New Roman" w:eastAsia="Times New Roman" w:hAnsi="Times New Roman" w:cs="Times New Roman"/>
          <w:b/>
          <w:sz w:val="24"/>
        </w:rPr>
        <w:t>31.4 Access rights of affiliated entities</w:t>
      </w:r>
    </w:p>
    <w:p w:rsidR="00EF26AC" w:rsidRDefault="00BE77F0">
      <w:pPr>
        <w:spacing w:after="217" w:line="260" w:lineRule="auto"/>
        <w:ind w:left="-5" w:hanging="10"/>
        <w:jc w:val="both"/>
      </w:pPr>
      <w:r>
        <w:rPr>
          <w:rFonts w:ascii="Times New Roman" w:eastAsia="Times New Roman" w:hAnsi="Times New Roman" w:cs="Times New Roman"/>
          <w:sz w:val="24"/>
        </w:rPr>
        <w:t>Unless agreed otherwise in the consortium agreement, access to results must also be given — under fair and reasonable conditions (Article 25.3) — to affiliated entities established in an EU Member State or associated country, if this is needed for those entities to exploit the results generated by the beneficiaries to which they are affiliated.</w:t>
      </w:r>
    </w:p>
    <w:p w:rsidR="00EF26AC" w:rsidRDefault="00BE77F0">
      <w:pPr>
        <w:spacing w:after="217" w:line="260" w:lineRule="auto"/>
        <w:ind w:left="-5" w:hanging="10"/>
        <w:jc w:val="both"/>
      </w:pPr>
      <w:r>
        <w:rPr>
          <w:rFonts w:ascii="Times New Roman" w:eastAsia="Times New Roman" w:hAnsi="Times New Roman" w:cs="Times New Roman"/>
          <w:sz w:val="24"/>
        </w:rPr>
        <w:t>Unless agreed otherwise (see above; Article 31.1), the affiliated entity concerned must make any such request directly to the beneficiary that owns the results.</w:t>
      </w:r>
    </w:p>
    <w:p w:rsidR="00EF26AC" w:rsidRDefault="00BE77F0">
      <w:pPr>
        <w:spacing w:after="270" w:line="260" w:lineRule="auto"/>
        <w:ind w:left="-5" w:hanging="10"/>
        <w:jc w:val="both"/>
      </w:pPr>
      <w:r>
        <w:rPr>
          <w:rFonts w:ascii="Times New Roman" w:eastAsia="Times New Roman" w:hAnsi="Times New Roman" w:cs="Times New Roman"/>
          <w:sz w:val="24"/>
        </w:rPr>
        <w:t>Requests for access may be made — unless agreed otherwise — up to one year after the period set out in Article 3.</w:t>
      </w:r>
    </w:p>
    <w:p w:rsidR="00EF26AC" w:rsidRDefault="00BE77F0">
      <w:pPr>
        <w:spacing w:after="113" w:line="346" w:lineRule="auto"/>
        <w:ind w:left="-5" w:hanging="10"/>
        <w:jc w:val="both"/>
      </w:pPr>
      <w:r>
        <w:rPr>
          <w:rFonts w:ascii="Times New Roman" w:eastAsia="Times New Roman" w:hAnsi="Times New Roman" w:cs="Times New Roman"/>
          <w:b/>
          <w:sz w:val="24"/>
        </w:rPr>
        <w:t xml:space="preserve">31.5 Access rights for the EU institutions, bodies, offices or agencies and EU Member States </w:t>
      </w:r>
      <w:r>
        <w:rPr>
          <w:rFonts w:ascii="Times New Roman" w:eastAsia="Times New Roman" w:hAnsi="Times New Roman" w:cs="Times New Roman"/>
          <w:sz w:val="24"/>
        </w:rPr>
        <w:t>The beneficiaries must give access to their results — on a royalty-free basis — to EU institutions, bodies, offices or agencies, for developing, implementing or monitoring EU policies or programmes. Such access rights are limited to non-commercial and non-competitive use.</w:t>
      </w:r>
    </w:p>
    <w:p w:rsidR="00EF26AC" w:rsidRDefault="00BE77F0">
      <w:pPr>
        <w:spacing w:after="270" w:line="260" w:lineRule="auto"/>
        <w:ind w:left="-5" w:hanging="10"/>
        <w:jc w:val="both"/>
      </w:pPr>
      <w:r>
        <w:rPr>
          <w:rFonts w:ascii="Times New Roman" w:eastAsia="Times New Roman" w:hAnsi="Times New Roman" w:cs="Times New Roman"/>
          <w:sz w:val="24"/>
        </w:rPr>
        <w:t>This does not change the right to use any material, document or information received from the beneficiaries for communication and publicising activities (see Article 38.2).</w:t>
      </w:r>
    </w:p>
    <w:p w:rsidR="00EF26AC" w:rsidRDefault="00BE77F0">
      <w:pPr>
        <w:spacing w:after="217" w:line="260" w:lineRule="auto"/>
        <w:ind w:left="-5" w:right="17" w:hanging="10"/>
        <w:jc w:val="both"/>
      </w:pPr>
      <w:r>
        <w:rPr>
          <w:rFonts w:ascii="Times New Roman" w:eastAsia="Times New Roman" w:hAnsi="Times New Roman" w:cs="Times New Roman"/>
          <w:b/>
          <w:sz w:val="24"/>
        </w:rPr>
        <w:t>31.6 Access rights for third parties</w:t>
      </w:r>
    </w:p>
    <w:p w:rsidR="00EF26AC" w:rsidRDefault="00BE77F0">
      <w:pPr>
        <w:spacing w:after="269" w:line="260" w:lineRule="auto"/>
        <w:ind w:left="-5" w:hanging="10"/>
        <w:jc w:val="both"/>
      </w:pPr>
      <w:r>
        <w:rPr>
          <w:rFonts w:ascii="Times New Roman" w:eastAsia="Times New Roman" w:hAnsi="Times New Roman" w:cs="Times New Roman"/>
          <w:sz w:val="24"/>
        </w:rPr>
        <w:t>Not applicable</w:t>
      </w:r>
    </w:p>
    <w:p w:rsidR="00EF26AC" w:rsidRDefault="00BE77F0">
      <w:pPr>
        <w:spacing w:after="217" w:line="260" w:lineRule="auto"/>
        <w:ind w:left="-5" w:right="17" w:hanging="10"/>
        <w:jc w:val="both"/>
      </w:pPr>
      <w:r>
        <w:rPr>
          <w:rFonts w:ascii="Times New Roman" w:eastAsia="Times New Roman" w:hAnsi="Times New Roman" w:cs="Times New Roman"/>
          <w:b/>
          <w:sz w:val="24"/>
        </w:rPr>
        <w:t>31.7 Consequences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grant may be reduced (see Article 43).</w:t>
      </w:r>
    </w:p>
    <w:p w:rsidR="00EF26AC" w:rsidRDefault="00BE77F0">
      <w:pPr>
        <w:spacing w:after="439"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328" w:line="260" w:lineRule="auto"/>
        <w:ind w:left="-5" w:right="41" w:hanging="10"/>
      </w:pPr>
      <w:r>
        <w:rPr>
          <w:rFonts w:ascii="Times New Roman" w:eastAsia="Times New Roman" w:hAnsi="Times New Roman" w:cs="Times New Roman"/>
          <w:b/>
          <w:sz w:val="24"/>
          <w:u w:val="single" w:color="000000"/>
        </w:rPr>
        <w:t>SECTION 4 OTHER RIGHTS AND OBLIGATIONS</w:t>
      </w:r>
    </w:p>
    <w:p w:rsidR="00EF26AC" w:rsidRDefault="00BE77F0">
      <w:pPr>
        <w:spacing w:after="270" w:line="260" w:lineRule="auto"/>
        <w:ind w:left="-5" w:right="17" w:hanging="10"/>
        <w:jc w:val="both"/>
      </w:pPr>
      <w:r>
        <w:rPr>
          <w:rFonts w:ascii="Times New Roman" w:eastAsia="Times New Roman" w:hAnsi="Times New Roman" w:cs="Times New Roman"/>
          <w:b/>
          <w:sz w:val="24"/>
        </w:rPr>
        <w:t>ARTICLE 32 — RECRUITMENT AND WORKING CONDITIONS FOR RESEARCHERS</w:t>
      </w:r>
    </w:p>
    <w:p w:rsidR="00EF26AC" w:rsidRDefault="00BE77F0">
      <w:pPr>
        <w:spacing w:after="217" w:line="260" w:lineRule="auto"/>
        <w:ind w:left="665" w:right="17" w:hanging="680"/>
        <w:jc w:val="both"/>
      </w:pPr>
      <w:r>
        <w:rPr>
          <w:rFonts w:ascii="Times New Roman" w:eastAsia="Times New Roman" w:hAnsi="Times New Roman" w:cs="Times New Roman"/>
          <w:b/>
          <w:sz w:val="24"/>
        </w:rPr>
        <w:t>32.1 Obligation to take measures to implement the European Charter for Researchers and Code of Conduct for the Recruitment of Researchers</w:t>
      </w:r>
    </w:p>
    <w:p w:rsidR="00EF26AC" w:rsidRDefault="00BE77F0">
      <w:pPr>
        <w:spacing w:after="280" w:line="260" w:lineRule="auto"/>
        <w:ind w:left="-5" w:hanging="10"/>
        <w:jc w:val="both"/>
      </w:pPr>
      <w:r>
        <w:rPr>
          <w:rFonts w:ascii="Times New Roman" w:eastAsia="Times New Roman" w:hAnsi="Times New Roman" w:cs="Times New Roman"/>
          <w:sz w:val="24"/>
        </w:rPr>
        <w:t>The beneficiaries must take all measures to implement the principles set out in the Commission Recommendation on the European Charter for Researchers and the Code of Conduct for the Recruitment of Researchers</w:t>
      </w:r>
      <w:r>
        <w:rPr>
          <w:rFonts w:ascii="Times New Roman" w:eastAsia="Times New Roman" w:hAnsi="Times New Roman" w:cs="Times New Roman"/>
          <w:sz w:val="24"/>
          <w:vertAlign w:val="superscript"/>
        </w:rPr>
        <w:footnoteReference w:id="13"/>
      </w:r>
      <w:r>
        <w:rPr>
          <w:rFonts w:ascii="Times New Roman" w:eastAsia="Times New Roman" w:hAnsi="Times New Roman" w:cs="Times New Roman"/>
          <w:sz w:val="24"/>
        </w:rPr>
        <w:t>, in particular regarding:</w:t>
      </w:r>
    </w:p>
    <w:p w:rsidR="00EF26AC" w:rsidRDefault="00BE77F0">
      <w:pPr>
        <w:numPr>
          <w:ilvl w:val="0"/>
          <w:numId w:val="76"/>
        </w:numPr>
        <w:spacing w:after="250" w:line="260" w:lineRule="auto"/>
        <w:ind w:hanging="360"/>
        <w:jc w:val="both"/>
      </w:pPr>
      <w:r>
        <w:rPr>
          <w:rFonts w:ascii="Times New Roman" w:eastAsia="Times New Roman" w:hAnsi="Times New Roman" w:cs="Times New Roman"/>
          <w:sz w:val="24"/>
        </w:rPr>
        <w:t>working conditions;</w:t>
      </w:r>
    </w:p>
    <w:p w:rsidR="00EF26AC" w:rsidRDefault="00BE77F0">
      <w:pPr>
        <w:numPr>
          <w:ilvl w:val="0"/>
          <w:numId w:val="76"/>
        </w:numPr>
        <w:spacing w:after="250" w:line="260" w:lineRule="auto"/>
        <w:ind w:hanging="360"/>
        <w:jc w:val="both"/>
      </w:pPr>
      <w:r>
        <w:rPr>
          <w:rFonts w:ascii="Times New Roman" w:eastAsia="Times New Roman" w:hAnsi="Times New Roman" w:cs="Times New Roman"/>
          <w:sz w:val="24"/>
        </w:rPr>
        <w:t>transparent recruitment processes based on merit, and</w:t>
      </w:r>
    </w:p>
    <w:p w:rsidR="00EF26AC" w:rsidRDefault="00BE77F0">
      <w:pPr>
        <w:numPr>
          <w:ilvl w:val="0"/>
          <w:numId w:val="76"/>
        </w:numPr>
        <w:spacing w:after="217" w:line="260" w:lineRule="auto"/>
        <w:ind w:hanging="360"/>
        <w:jc w:val="both"/>
      </w:pPr>
      <w:r>
        <w:rPr>
          <w:rFonts w:ascii="Times New Roman" w:eastAsia="Times New Roman" w:hAnsi="Times New Roman" w:cs="Times New Roman"/>
          <w:sz w:val="24"/>
        </w:rPr>
        <w:t>career development.</w:t>
      </w:r>
    </w:p>
    <w:p w:rsidR="00EF26AC" w:rsidRDefault="00BE77F0">
      <w:pPr>
        <w:spacing w:after="270" w:line="260" w:lineRule="auto"/>
        <w:ind w:left="-5" w:hanging="10"/>
        <w:jc w:val="both"/>
      </w:pPr>
      <w:r>
        <w:rPr>
          <w:rFonts w:ascii="Times New Roman" w:eastAsia="Times New Roman" w:hAnsi="Times New Roman" w:cs="Times New Roman"/>
          <w:sz w:val="24"/>
        </w:rPr>
        <w:t>The beneficiaries must ensure that researchers and third parties involved in the action are aware of them.</w:t>
      </w:r>
    </w:p>
    <w:p w:rsidR="00EF26AC" w:rsidRDefault="00BE77F0">
      <w:pPr>
        <w:spacing w:after="217" w:line="260" w:lineRule="auto"/>
        <w:ind w:left="-5" w:right="17" w:hanging="10"/>
        <w:jc w:val="both"/>
      </w:pPr>
      <w:r>
        <w:rPr>
          <w:rFonts w:ascii="Times New Roman" w:eastAsia="Times New Roman" w:hAnsi="Times New Roman" w:cs="Times New Roman"/>
          <w:b/>
          <w:sz w:val="24"/>
        </w:rPr>
        <w:t>32.2 Consequences of non-compliance</w:t>
      </w:r>
    </w:p>
    <w:p w:rsidR="00EF26AC" w:rsidRDefault="00BE77F0">
      <w:pPr>
        <w:spacing w:after="327" w:line="260" w:lineRule="auto"/>
        <w:ind w:left="-5" w:hanging="10"/>
        <w:jc w:val="both"/>
      </w:pPr>
      <w:r>
        <w:rPr>
          <w:rFonts w:ascii="Times New Roman" w:eastAsia="Times New Roman" w:hAnsi="Times New Roman" w:cs="Times New Roman"/>
          <w:sz w:val="24"/>
        </w:rPr>
        <w:t>If a beneficiary breaches its obligations under this Article, the Agency may apply any of the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33 — GENDER EQUALITY</w:t>
      </w:r>
    </w:p>
    <w:p w:rsidR="00EF26AC" w:rsidRDefault="00BE77F0">
      <w:pPr>
        <w:numPr>
          <w:ilvl w:val="1"/>
          <w:numId w:val="77"/>
        </w:numPr>
        <w:spacing w:after="217" w:line="260" w:lineRule="auto"/>
        <w:ind w:right="17" w:hanging="660"/>
        <w:jc w:val="both"/>
      </w:pPr>
      <w:r>
        <w:rPr>
          <w:rFonts w:ascii="Times New Roman" w:eastAsia="Times New Roman" w:hAnsi="Times New Roman" w:cs="Times New Roman"/>
          <w:b/>
          <w:sz w:val="24"/>
        </w:rPr>
        <w:t>Obligation to aim for gender equality</w:t>
      </w:r>
    </w:p>
    <w:p w:rsidR="00EF26AC" w:rsidRDefault="00BE77F0">
      <w:pPr>
        <w:spacing w:after="270" w:line="260" w:lineRule="auto"/>
        <w:ind w:left="-5" w:hanging="10"/>
        <w:jc w:val="both"/>
      </w:pPr>
      <w:r>
        <w:rPr>
          <w:rFonts w:ascii="Times New Roman" w:eastAsia="Times New Roman" w:hAnsi="Times New Roman" w:cs="Times New Roman"/>
          <w:sz w:val="24"/>
        </w:rPr>
        <w:t>The beneficiaries must take all measures to promote equal opportunities between men and women in the implementation of the action. They must aim, to the extent possible, for a gender balance at all levels of personnel assigned to the action, including at supervisory and managerial level.</w:t>
      </w:r>
    </w:p>
    <w:p w:rsidR="00EF26AC" w:rsidRDefault="00BE77F0">
      <w:pPr>
        <w:numPr>
          <w:ilvl w:val="1"/>
          <w:numId w:val="77"/>
        </w:numPr>
        <w:spacing w:after="217" w:line="260" w:lineRule="auto"/>
        <w:ind w:right="17" w:hanging="660"/>
        <w:jc w:val="both"/>
      </w:pPr>
      <w:r>
        <w:rPr>
          <w:rFonts w:ascii="Times New Roman" w:eastAsia="Times New Roman" w:hAnsi="Times New Roman" w:cs="Times New Roman"/>
          <w:b/>
          <w:sz w:val="24"/>
        </w:rPr>
        <w:t>Consequences of non-compliance</w:t>
      </w:r>
    </w:p>
    <w:p w:rsidR="00EF26AC" w:rsidRDefault="00BE77F0">
      <w:pPr>
        <w:spacing w:after="327" w:line="260" w:lineRule="auto"/>
        <w:ind w:left="-5" w:hanging="10"/>
        <w:jc w:val="both"/>
      </w:pPr>
      <w:r>
        <w:rPr>
          <w:rFonts w:ascii="Times New Roman" w:eastAsia="Times New Roman" w:hAnsi="Times New Roman" w:cs="Times New Roman"/>
          <w:sz w:val="24"/>
        </w:rPr>
        <w:t>If a beneficiary breaches its obligations under this Article, the Agency may apply any of the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34 — ETHICS AND RESEARCH INTEGRITY</w:t>
      </w:r>
    </w:p>
    <w:p w:rsidR="00EF26AC" w:rsidRDefault="00BE77F0">
      <w:pPr>
        <w:spacing w:after="28" w:line="446" w:lineRule="auto"/>
        <w:ind w:left="-5" w:right="1816" w:hanging="10"/>
        <w:jc w:val="both"/>
      </w:pPr>
      <w:r>
        <w:rPr>
          <w:rFonts w:ascii="Times New Roman" w:eastAsia="Times New Roman" w:hAnsi="Times New Roman" w:cs="Times New Roman"/>
          <w:b/>
          <w:sz w:val="24"/>
        </w:rPr>
        <w:t xml:space="preserve">34.1 Obligation to comply with ethical and research integrity principles </w:t>
      </w:r>
      <w:r>
        <w:rPr>
          <w:rFonts w:ascii="Times New Roman" w:eastAsia="Times New Roman" w:hAnsi="Times New Roman" w:cs="Times New Roman"/>
          <w:sz w:val="24"/>
        </w:rPr>
        <w:t>The beneficiaries must carry out the action in compliance with:</w:t>
      </w:r>
    </w:p>
    <w:p w:rsidR="00EF26AC" w:rsidRDefault="00BE77F0">
      <w:pPr>
        <w:numPr>
          <w:ilvl w:val="0"/>
          <w:numId w:val="78"/>
        </w:numPr>
        <w:spacing w:after="23" w:line="450" w:lineRule="auto"/>
        <w:ind w:right="1826" w:hanging="360"/>
        <w:jc w:val="both"/>
      </w:pPr>
      <w:r>
        <w:rPr>
          <w:rFonts w:ascii="Times New Roman" w:eastAsia="Times New Roman" w:hAnsi="Times New Roman" w:cs="Times New Roman"/>
          <w:sz w:val="24"/>
        </w:rPr>
        <w:t>ethical principles (including the highest standards of research integrity) and</w:t>
      </w:r>
    </w:p>
    <w:p w:rsidR="00EF26AC" w:rsidRDefault="00BE77F0">
      <w:pPr>
        <w:numPr>
          <w:ilvl w:val="0"/>
          <w:numId w:val="78"/>
        </w:numPr>
        <w:spacing w:after="217" w:line="260" w:lineRule="auto"/>
        <w:ind w:right="1826" w:hanging="360"/>
        <w:jc w:val="both"/>
      </w:pPr>
      <w:r>
        <w:rPr>
          <w:rFonts w:ascii="Times New Roman" w:eastAsia="Times New Roman" w:hAnsi="Times New Roman" w:cs="Times New Roman"/>
          <w:sz w:val="24"/>
        </w:rPr>
        <w:t>applicable international, EU and national law.</w:t>
      </w:r>
    </w:p>
    <w:p w:rsidR="00EF26AC" w:rsidRDefault="00BE77F0">
      <w:pPr>
        <w:spacing w:after="217" w:line="260" w:lineRule="auto"/>
        <w:ind w:left="-5" w:hanging="10"/>
        <w:jc w:val="both"/>
      </w:pPr>
      <w:r>
        <w:rPr>
          <w:rFonts w:ascii="Times New Roman" w:eastAsia="Times New Roman" w:hAnsi="Times New Roman" w:cs="Times New Roman"/>
          <w:sz w:val="24"/>
        </w:rPr>
        <w:t>Funding will not be granted for activities carried out outside the EU if they are prohibited in all Member States or for activities which destroy human embryos (for example, for obtaining stem cells).</w:t>
      </w:r>
    </w:p>
    <w:p w:rsidR="00EF26AC" w:rsidRDefault="00BE77F0">
      <w:pPr>
        <w:spacing w:after="217" w:line="260" w:lineRule="auto"/>
        <w:ind w:left="-5" w:hanging="10"/>
        <w:jc w:val="both"/>
      </w:pPr>
      <w:r>
        <w:rPr>
          <w:rFonts w:ascii="Times New Roman" w:eastAsia="Times New Roman" w:hAnsi="Times New Roman" w:cs="Times New Roman"/>
          <w:sz w:val="24"/>
        </w:rPr>
        <w:t>The beneficiaries must ensure that the activities under the action have an exclusive focus on civil applications.</w:t>
      </w:r>
    </w:p>
    <w:p w:rsidR="00EF26AC" w:rsidRDefault="00BE77F0">
      <w:pPr>
        <w:spacing w:after="243" w:line="260" w:lineRule="auto"/>
        <w:ind w:left="-5" w:hanging="10"/>
        <w:jc w:val="both"/>
      </w:pPr>
      <w:r>
        <w:rPr>
          <w:rFonts w:ascii="Times New Roman" w:eastAsia="Times New Roman" w:hAnsi="Times New Roman" w:cs="Times New Roman"/>
          <w:sz w:val="24"/>
        </w:rPr>
        <w:t>The beneficiaries must ensure that the activities under the action do not:</w:t>
      </w:r>
    </w:p>
    <w:p w:rsidR="00EF26AC" w:rsidRDefault="00BE77F0">
      <w:pPr>
        <w:numPr>
          <w:ilvl w:val="0"/>
          <w:numId w:val="79"/>
        </w:numPr>
        <w:spacing w:after="250" w:line="260" w:lineRule="auto"/>
        <w:ind w:hanging="360"/>
        <w:jc w:val="both"/>
      </w:pPr>
      <w:r>
        <w:rPr>
          <w:rFonts w:ascii="Times New Roman" w:eastAsia="Times New Roman" w:hAnsi="Times New Roman" w:cs="Times New Roman"/>
          <w:sz w:val="24"/>
        </w:rPr>
        <w:t>aim at human cloning for reproductive purposes;</w:t>
      </w:r>
    </w:p>
    <w:p w:rsidR="00EF26AC" w:rsidRDefault="00BE77F0">
      <w:pPr>
        <w:numPr>
          <w:ilvl w:val="0"/>
          <w:numId w:val="79"/>
        </w:numPr>
        <w:spacing w:after="244" w:line="260" w:lineRule="auto"/>
        <w:ind w:hanging="360"/>
        <w:jc w:val="both"/>
      </w:pPr>
      <w:r>
        <w:rPr>
          <w:rFonts w:ascii="Times New Roman" w:eastAsia="Times New Roman" w:hAnsi="Times New Roman" w:cs="Times New Roman"/>
          <w:sz w:val="24"/>
        </w:rPr>
        <w:t>intend to modify the genetic heritage of human beings which could make such changes heritable (with the exception of research relating to cancer treatment of the gonads, which may be financed), or</w:t>
      </w:r>
    </w:p>
    <w:p w:rsidR="00EF26AC" w:rsidRDefault="00BE77F0">
      <w:pPr>
        <w:numPr>
          <w:ilvl w:val="0"/>
          <w:numId w:val="79"/>
        </w:numPr>
        <w:spacing w:after="217" w:line="260" w:lineRule="auto"/>
        <w:ind w:hanging="360"/>
        <w:jc w:val="both"/>
      </w:pPr>
      <w:r>
        <w:rPr>
          <w:rFonts w:ascii="Times New Roman" w:eastAsia="Times New Roman" w:hAnsi="Times New Roman" w:cs="Times New Roman"/>
          <w:sz w:val="24"/>
        </w:rPr>
        <w:t>intend to create human embryos solely for the purpose of research or for the purpose of stem cell procurement, including by means of somatic cell nuclear transfer.</w:t>
      </w:r>
    </w:p>
    <w:p w:rsidR="00EF26AC" w:rsidRDefault="00BE77F0">
      <w:pPr>
        <w:spacing w:after="246" w:line="260" w:lineRule="auto"/>
        <w:ind w:left="-5" w:hanging="10"/>
        <w:jc w:val="both"/>
      </w:pPr>
      <w:r>
        <w:rPr>
          <w:rFonts w:ascii="Times New Roman" w:eastAsia="Times New Roman" w:hAnsi="Times New Roman" w:cs="Times New Roman"/>
          <w:sz w:val="24"/>
        </w:rPr>
        <w:t>In addition, the beneficiaries must respect the fundamental principle of research integrity — as set out, for instance, in the European Code of Conduct for Research Integrity</w:t>
      </w:r>
      <w:r>
        <w:rPr>
          <w:rFonts w:ascii="Times New Roman" w:eastAsia="Times New Roman" w:hAnsi="Times New Roman" w:cs="Times New Roman"/>
          <w:sz w:val="24"/>
          <w:vertAlign w:val="superscript"/>
        </w:rPr>
        <w:footnoteReference w:id="14"/>
      </w:r>
      <w:r>
        <w:rPr>
          <w:rFonts w:ascii="Times New Roman" w:eastAsia="Times New Roman" w:hAnsi="Times New Roman" w:cs="Times New Roman"/>
          <w:sz w:val="24"/>
        </w:rPr>
        <w:t>.</w:t>
      </w:r>
    </w:p>
    <w:p w:rsidR="00EF26AC" w:rsidRDefault="00BE77F0">
      <w:pPr>
        <w:spacing w:after="244" w:line="260" w:lineRule="auto"/>
        <w:ind w:left="-5" w:hanging="10"/>
        <w:jc w:val="both"/>
      </w:pPr>
      <w:r>
        <w:rPr>
          <w:rFonts w:ascii="Times New Roman" w:eastAsia="Times New Roman" w:hAnsi="Times New Roman" w:cs="Times New Roman"/>
          <w:sz w:val="24"/>
        </w:rPr>
        <w:t>This implies compliance with the following fundamental principles:</w:t>
      </w:r>
    </w:p>
    <w:p w:rsidR="00EF26AC" w:rsidRDefault="00BE77F0">
      <w:pPr>
        <w:numPr>
          <w:ilvl w:val="0"/>
          <w:numId w:val="80"/>
        </w:numPr>
        <w:spacing w:after="244" w:line="260" w:lineRule="auto"/>
        <w:ind w:hanging="360"/>
        <w:jc w:val="both"/>
      </w:pPr>
      <w:r>
        <w:rPr>
          <w:rFonts w:ascii="Times New Roman" w:eastAsia="Times New Roman" w:hAnsi="Times New Roman" w:cs="Times New Roman"/>
          <w:b/>
          <w:sz w:val="24"/>
        </w:rPr>
        <w:t>reliability</w:t>
      </w:r>
      <w:r>
        <w:rPr>
          <w:rFonts w:ascii="Times New Roman" w:eastAsia="Times New Roman" w:hAnsi="Times New Roman" w:cs="Times New Roman"/>
          <w:sz w:val="24"/>
        </w:rPr>
        <w:t xml:space="preserve"> in ensuring the quality of research reflected in the design, the methodology, the analysis and the use of resources;</w:t>
      </w:r>
    </w:p>
    <w:p w:rsidR="00EF26AC" w:rsidRDefault="00BE77F0">
      <w:pPr>
        <w:numPr>
          <w:ilvl w:val="0"/>
          <w:numId w:val="80"/>
        </w:numPr>
        <w:spacing w:after="217" w:line="260" w:lineRule="auto"/>
        <w:ind w:hanging="360"/>
        <w:jc w:val="both"/>
      </w:pPr>
      <w:r>
        <w:rPr>
          <w:rFonts w:ascii="Times New Roman" w:eastAsia="Times New Roman" w:hAnsi="Times New Roman" w:cs="Times New Roman"/>
          <w:b/>
          <w:sz w:val="24"/>
        </w:rPr>
        <w:t>honesty</w:t>
      </w:r>
      <w:r>
        <w:rPr>
          <w:rFonts w:ascii="Times New Roman" w:eastAsia="Times New Roman" w:hAnsi="Times New Roman" w:cs="Times New Roman"/>
          <w:sz w:val="24"/>
        </w:rPr>
        <w:t xml:space="preserve"> in developing, undertaking, reviewing, reporting and communicating research in a transparent, fair and unbiased way;</w:t>
      </w:r>
    </w:p>
    <w:p w:rsidR="00EF26AC" w:rsidRDefault="00BE77F0">
      <w:pPr>
        <w:numPr>
          <w:ilvl w:val="0"/>
          <w:numId w:val="80"/>
        </w:numPr>
        <w:spacing w:after="245" w:line="260" w:lineRule="auto"/>
        <w:ind w:hanging="360"/>
        <w:jc w:val="both"/>
      </w:pPr>
      <w:r>
        <w:rPr>
          <w:rFonts w:ascii="Times New Roman" w:eastAsia="Times New Roman" w:hAnsi="Times New Roman" w:cs="Times New Roman"/>
          <w:b/>
          <w:sz w:val="24"/>
        </w:rPr>
        <w:t>respect</w:t>
      </w:r>
      <w:r>
        <w:rPr>
          <w:rFonts w:ascii="Times New Roman" w:eastAsia="Times New Roman" w:hAnsi="Times New Roman" w:cs="Times New Roman"/>
          <w:sz w:val="24"/>
        </w:rPr>
        <w:t xml:space="preserve"> for colleagues, research participants, society, ecosystems, cultural heritage and the environment;</w:t>
      </w:r>
    </w:p>
    <w:p w:rsidR="00EF26AC" w:rsidRDefault="00BE77F0">
      <w:pPr>
        <w:numPr>
          <w:ilvl w:val="0"/>
          <w:numId w:val="80"/>
        </w:numPr>
        <w:spacing w:after="217" w:line="260" w:lineRule="auto"/>
        <w:ind w:hanging="360"/>
        <w:jc w:val="both"/>
      </w:pPr>
      <w:r>
        <w:rPr>
          <w:rFonts w:ascii="Times New Roman" w:eastAsia="Times New Roman" w:hAnsi="Times New Roman" w:cs="Times New Roman"/>
          <w:b/>
          <w:sz w:val="24"/>
        </w:rPr>
        <w:t>accountability</w:t>
      </w:r>
      <w:r>
        <w:rPr>
          <w:rFonts w:ascii="Times New Roman" w:eastAsia="Times New Roman" w:hAnsi="Times New Roman" w:cs="Times New Roman"/>
          <w:sz w:val="24"/>
        </w:rPr>
        <w:t xml:space="preserve"> for the research from idea to publication, for its management and organisation, for training, supervision and mentoring, and for its wider impacts</w:t>
      </w:r>
    </w:p>
    <w:p w:rsidR="00EF26AC" w:rsidRDefault="00BE77F0">
      <w:pPr>
        <w:spacing w:after="217" w:line="260" w:lineRule="auto"/>
        <w:ind w:left="-5" w:hanging="10"/>
        <w:jc w:val="both"/>
      </w:pPr>
      <w:r>
        <w:rPr>
          <w:rFonts w:ascii="Times New Roman" w:eastAsia="Times New Roman" w:hAnsi="Times New Roman" w:cs="Times New Roman"/>
          <w:sz w:val="24"/>
        </w:rPr>
        <w:t>and means that beneficiaries must ensure that persons carrying out research tasks follow the good research practices and refrain from the research integrity violations described in this Code.</w:t>
      </w:r>
    </w:p>
    <w:p w:rsidR="00EF26AC" w:rsidRDefault="00BE77F0">
      <w:pPr>
        <w:spacing w:after="270" w:line="260" w:lineRule="auto"/>
        <w:ind w:left="-5" w:hanging="10"/>
        <w:jc w:val="both"/>
      </w:pPr>
      <w:r>
        <w:rPr>
          <w:rFonts w:ascii="Times New Roman" w:eastAsia="Times New Roman" w:hAnsi="Times New Roman" w:cs="Times New Roman"/>
          <w:sz w:val="24"/>
        </w:rPr>
        <w:t>This does not change the other obligations under this Agreement or obligations under applicable international, EU or national law, all of which still apply.</w:t>
      </w:r>
    </w:p>
    <w:p w:rsidR="00EF26AC" w:rsidRDefault="00BE77F0">
      <w:pPr>
        <w:spacing w:after="217" w:line="260" w:lineRule="auto"/>
        <w:ind w:left="-5" w:right="17" w:hanging="10"/>
        <w:jc w:val="both"/>
      </w:pPr>
      <w:r>
        <w:rPr>
          <w:rFonts w:ascii="Times New Roman" w:eastAsia="Times New Roman" w:hAnsi="Times New Roman" w:cs="Times New Roman"/>
          <w:b/>
          <w:sz w:val="24"/>
        </w:rPr>
        <w:t>34.2 Activities raising ethical issues</w:t>
      </w:r>
    </w:p>
    <w:p w:rsidR="00EF26AC" w:rsidRDefault="00BE77F0">
      <w:pPr>
        <w:spacing w:after="217" w:line="260" w:lineRule="auto"/>
        <w:ind w:left="-5" w:hanging="10"/>
        <w:jc w:val="both"/>
      </w:pPr>
      <w:r>
        <w:rPr>
          <w:rFonts w:ascii="Times New Roman" w:eastAsia="Times New Roman" w:hAnsi="Times New Roman" w:cs="Times New Roman"/>
          <w:sz w:val="24"/>
        </w:rPr>
        <w:t>Activities raising ethical issues must comply with the ‘</w:t>
      </w:r>
      <w:r>
        <w:rPr>
          <w:rFonts w:ascii="Times New Roman" w:eastAsia="Times New Roman" w:hAnsi="Times New Roman" w:cs="Times New Roman"/>
          <w:b/>
          <w:sz w:val="24"/>
        </w:rPr>
        <w:t>ethics requirements</w:t>
      </w:r>
      <w:r>
        <w:rPr>
          <w:rFonts w:ascii="Times New Roman" w:eastAsia="Times New Roman" w:hAnsi="Times New Roman" w:cs="Times New Roman"/>
          <w:sz w:val="24"/>
        </w:rPr>
        <w:t>’ set out as deliverables in Annex 1.</w:t>
      </w:r>
    </w:p>
    <w:p w:rsidR="00EF26AC" w:rsidRDefault="00BE77F0">
      <w:pPr>
        <w:spacing w:after="243" w:line="260" w:lineRule="auto"/>
        <w:ind w:left="-5" w:hanging="10"/>
        <w:jc w:val="both"/>
      </w:pPr>
      <w:r>
        <w:rPr>
          <w:rFonts w:ascii="Times New Roman" w:eastAsia="Times New Roman" w:hAnsi="Times New Roman" w:cs="Times New Roman"/>
          <w:sz w:val="24"/>
        </w:rPr>
        <w:t>Before the beginning of an activity raising an ethical issue, each beneficiary must have obtained:</w:t>
      </w:r>
    </w:p>
    <w:p w:rsidR="00EF26AC" w:rsidRDefault="00BE77F0">
      <w:pPr>
        <w:numPr>
          <w:ilvl w:val="0"/>
          <w:numId w:val="81"/>
        </w:numPr>
        <w:spacing w:after="250" w:line="260" w:lineRule="auto"/>
        <w:ind w:hanging="360"/>
        <w:jc w:val="both"/>
      </w:pPr>
      <w:r>
        <w:rPr>
          <w:rFonts w:ascii="Times New Roman" w:eastAsia="Times New Roman" w:hAnsi="Times New Roman" w:cs="Times New Roman"/>
          <w:sz w:val="24"/>
        </w:rPr>
        <w:t>any ethics committee opinion required under national law and</w:t>
      </w:r>
    </w:p>
    <w:p w:rsidR="00EF26AC" w:rsidRDefault="00BE77F0">
      <w:pPr>
        <w:numPr>
          <w:ilvl w:val="0"/>
          <w:numId w:val="81"/>
        </w:numPr>
        <w:spacing w:after="110" w:line="349" w:lineRule="auto"/>
        <w:ind w:hanging="360"/>
        <w:jc w:val="both"/>
      </w:pPr>
      <w:r>
        <w:rPr>
          <w:rFonts w:ascii="Times New Roman" w:eastAsia="Times New Roman" w:hAnsi="Times New Roman" w:cs="Times New Roman"/>
          <w:sz w:val="24"/>
        </w:rPr>
        <w:t>any notification or authorisation for activities raising ethical issues required under national and/or European law needed for implementing the action tasks in question.</w:t>
      </w:r>
    </w:p>
    <w:p w:rsidR="00EF26AC" w:rsidRDefault="00BE77F0">
      <w:pPr>
        <w:spacing w:after="270" w:line="260" w:lineRule="auto"/>
        <w:ind w:left="-5" w:hanging="10"/>
        <w:jc w:val="both"/>
      </w:pPr>
      <w:r>
        <w:rPr>
          <w:rFonts w:ascii="Times New Roman" w:eastAsia="Times New Roman" w:hAnsi="Times New Roman" w:cs="Times New Roman"/>
          <w:sz w:val="24"/>
        </w:rPr>
        <w:t>The documents must be kept on file and be submitted upon request by the coordinator to the Agency (see Article 52). If they are not in English, they must be submitted together with an English summary, which shows that the action tasks in question are covered and includes the conclusions of the committee or authority concerned (if available).</w:t>
      </w:r>
    </w:p>
    <w:p w:rsidR="00EF26AC" w:rsidRDefault="00BE77F0">
      <w:pPr>
        <w:spacing w:after="217" w:line="260" w:lineRule="auto"/>
        <w:ind w:left="-5" w:right="17" w:hanging="10"/>
        <w:jc w:val="both"/>
      </w:pPr>
      <w:r>
        <w:rPr>
          <w:rFonts w:ascii="Times New Roman" w:eastAsia="Times New Roman" w:hAnsi="Times New Roman" w:cs="Times New Roman"/>
          <w:b/>
          <w:sz w:val="24"/>
        </w:rPr>
        <w:t>34.3 Activities involving human embryos or human embryonic stem cells</w:t>
      </w:r>
    </w:p>
    <w:p w:rsidR="00EF26AC" w:rsidRDefault="00BE77F0">
      <w:pPr>
        <w:spacing w:after="245" w:line="260" w:lineRule="auto"/>
        <w:ind w:left="-5" w:hanging="10"/>
        <w:jc w:val="both"/>
      </w:pPr>
      <w:r>
        <w:rPr>
          <w:rFonts w:ascii="Times New Roman" w:eastAsia="Times New Roman" w:hAnsi="Times New Roman" w:cs="Times New Roman"/>
          <w:sz w:val="24"/>
        </w:rPr>
        <w:t>Activities involving research on human embryos or human embryonic stem cells may be carried out, in addition to Article 34.1, only if:</w:t>
      </w:r>
    </w:p>
    <w:p w:rsidR="00EF26AC" w:rsidRDefault="00BE77F0">
      <w:pPr>
        <w:numPr>
          <w:ilvl w:val="0"/>
          <w:numId w:val="82"/>
        </w:numPr>
        <w:spacing w:after="250" w:line="260" w:lineRule="auto"/>
        <w:ind w:hanging="360"/>
        <w:jc w:val="both"/>
      </w:pPr>
      <w:r>
        <w:rPr>
          <w:rFonts w:ascii="Times New Roman" w:eastAsia="Times New Roman" w:hAnsi="Times New Roman" w:cs="Times New Roman"/>
          <w:sz w:val="24"/>
        </w:rPr>
        <w:t>they are set out in Annex 1 or</w:t>
      </w:r>
    </w:p>
    <w:p w:rsidR="00EF26AC" w:rsidRDefault="00BE77F0">
      <w:pPr>
        <w:numPr>
          <w:ilvl w:val="0"/>
          <w:numId w:val="82"/>
        </w:numPr>
        <w:spacing w:after="275" w:line="260" w:lineRule="auto"/>
        <w:ind w:hanging="360"/>
        <w:jc w:val="both"/>
      </w:pPr>
      <w:r>
        <w:rPr>
          <w:rFonts w:ascii="Times New Roman" w:eastAsia="Times New Roman" w:hAnsi="Times New Roman" w:cs="Times New Roman"/>
          <w:sz w:val="24"/>
        </w:rPr>
        <w:t>the coordinator has obtained explicit approval (in writing) from the Agency (see Article 52).</w:t>
      </w:r>
    </w:p>
    <w:p w:rsidR="00EF26AC" w:rsidRDefault="00BE77F0">
      <w:pPr>
        <w:spacing w:after="217" w:line="260" w:lineRule="auto"/>
        <w:ind w:left="-5" w:right="17" w:hanging="10"/>
        <w:jc w:val="both"/>
      </w:pPr>
      <w:r>
        <w:rPr>
          <w:rFonts w:ascii="Times New Roman" w:eastAsia="Times New Roman" w:hAnsi="Times New Roman" w:cs="Times New Roman"/>
          <w:b/>
          <w:sz w:val="24"/>
        </w:rPr>
        <w:t>34.4 Consequences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grant may be reduced (see Article 43) and the Agreement or participation of the beneficiary may be terminated (see Article 50).</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35 — CONFLICT OF INTERESTS</w:t>
      </w:r>
    </w:p>
    <w:p w:rsidR="00EF26AC" w:rsidRDefault="00BE77F0">
      <w:pPr>
        <w:numPr>
          <w:ilvl w:val="1"/>
          <w:numId w:val="83"/>
        </w:numPr>
        <w:spacing w:after="217" w:line="260" w:lineRule="auto"/>
        <w:ind w:right="17" w:hanging="660"/>
        <w:jc w:val="both"/>
      </w:pPr>
      <w:r>
        <w:rPr>
          <w:rFonts w:ascii="Times New Roman" w:eastAsia="Times New Roman" w:hAnsi="Times New Roman" w:cs="Times New Roman"/>
          <w:b/>
          <w:sz w:val="24"/>
        </w:rPr>
        <w:t>Obligation to avoid a conflict of interests</w:t>
      </w:r>
    </w:p>
    <w:p w:rsidR="00EF26AC" w:rsidRDefault="00BE77F0">
      <w:pPr>
        <w:spacing w:after="217" w:line="260" w:lineRule="auto"/>
        <w:ind w:left="-5" w:hanging="10"/>
        <w:jc w:val="both"/>
      </w:pPr>
      <w:r>
        <w:rPr>
          <w:rFonts w:ascii="Times New Roman" w:eastAsia="Times New Roman" w:hAnsi="Times New Roman" w:cs="Times New Roman"/>
          <w:sz w:val="24"/>
        </w:rPr>
        <w:t>The beneficiaries must take all measures to prevent any situation where the impartial and objective implementation of the action is compromised for reasons involving economic interest, political or national affinity, family or emotional ties or any other shared interest (‘</w:t>
      </w:r>
      <w:r>
        <w:rPr>
          <w:rFonts w:ascii="Times New Roman" w:eastAsia="Times New Roman" w:hAnsi="Times New Roman" w:cs="Times New Roman"/>
          <w:b/>
          <w:sz w:val="24"/>
        </w:rPr>
        <w:t>conflict of interests</w:t>
      </w:r>
      <w:r>
        <w:rPr>
          <w:rFonts w:ascii="Times New Roman" w:eastAsia="Times New Roman" w:hAnsi="Times New Roman" w:cs="Times New Roman"/>
          <w:sz w:val="24"/>
        </w:rPr>
        <w:t>’).</w:t>
      </w:r>
    </w:p>
    <w:p w:rsidR="00EF26AC" w:rsidRDefault="00BE77F0">
      <w:pPr>
        <w:spacing w:after="217" w:line="260" w:lineRule="auto"/>
        <w:ind w:left="-5" w:hanging="10"/>
        <w:jc w:val="both"/>
      </w:pPr>
      <w:r>
        <w:rPr>
          <w:rFonts w:ascii="Times New Roman" w:eastAsia="Times New Roman" w:hAnsi="Times New Roman" w:cs="Times New Roman"/>
          <w:sz w:val="24"/>
        </w:rPr>
        <w:t>They must formally notify to the Agency without delay any situation constituting or likely to lead to a conflict of interests and immediately take all the necessary steps to rectify this situation.</w:t>
      </w:r>
    </w:p>
    <w:p w:rsidR="00EF26AC" w:rsidRDefault="00BE77F0">
      <w:pPr>
        <w:spacing w:after="270" w:line="260" w:lineRule="auto"/>
        <w:ind w:left="-5" w:hanging="10"/>
        <w:jc w:val="both"/>
      </w:pPr>
      <w:r>
        <w:rPr>
          <w:rFonts w:ascii="Times New Roman" w:eastAsia="Times New Roman" w:hAnsi="Times New Roman" w:cs="Times New Roman"/>
          <w:sz w:val="24"/>
        </w:rPr>
        <w:t>The Agency may verify that the measures taken are appropriate and may require additional measures to be taken by a specified deadline.</w:t>
      </w:r>
    </w:p>
    <w:p w:rsidR="00EF26AC" w:rsidRDefault="00BE77F0">
      <w:pPr>
        <w:numPr>
          <w:ilvl w:val="1"/>
          <w:numId w:val="83"/>
        </w:numPr>
        <w:spacing w:after="217" w:line="260" w:lineRule="auto"/>
        <w:ind w:right="17" w:hanging="660"/>
        <w:jc w:val="both"/>
      </w:pPr>
      <w:r>
        <w:rPr>
          <w:rFonts w:ascii="Times New Roman" w:eastAsia="Times New Roman" w:hAnsi="Times New Roman" w:cs="Times New Roman"/>
          <w:b/>
          <w:sz w:val="24"/>
        </w:rPr>
        <w:t>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grant may be reduced (see Article 43) and the Agreement or participation of the beneficiary may be terminated (see Article 50).</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36 — CONFIDENTIALITY</w:t>
      </w:r>
    </w:p>
    <w:p w:rsidR="00EF26AC" w:rsidRDefault="00BE77F0">
      <w:pPr>
        <w:spacing w:after="217" w:line="260" w:lineRule="auto"/>
        <w:ind w:left="-5" w:right="17" w:hanging="10"/>
        <w:jc w:val="both"/>
      </w:pPr>
      <w:r>
        <w:rPr>
          <w:rFonts w:ascii="Times New Roman" w:eastAsia="Times New Roman" w:hAnsi="Times New Roman" w:cs="Times New Roman"/>
          <w:b/>
          <w:sz w:val="24"/>
        </w:rPr>
        <w:t>36.1 General obligation to maintain confidentiality</w:t>
      </w:r>
    </w:p>
    <w:p w:rsidR="00EF26AC" w:rsidRDefault="00BE77F0">
      <w:pPr>
        <w:spacing w:after="217" w:line="260" w:lineRule="auto"/>
        <w:ind w:left="-5" w:hanging="10"/>
        <w:jc w:val="both"/>
      </w:pPr>
      <w:r>
        <w:rPr>
          <w:rFonts w:ascii="Times New Roman" w:eastAsia="Times New Roman" w:hAnsi="Times New Roman" w:cs="Times New Roman"/>
          <w:sz w:val="24"/>
        </w:rPr>
        <w:t>During implementation of the action and for four years after the period set out in Article 3, the parties must keep confidential any data, documents or other material (in any form) that is identified as confidential at the time it is disclosed (‘</w:t>
      </w:r>
      <w:r>
        <w:rPr>
          <w:rFonts w:ascii="Times New Roman" w:eastAsia="Times New Roman" w:hAnsi="Times New Roman" w:cs="Times New Roman"/>
          <w:b/>
          <w:sz w:val="24"/>
        </w:rPr>
        <w:t>confidential information</w:t>
      </w:r>
      <w:r>
        <w:rPr>
          <w:rFonts w:ascii="Times New Roman" w:eastAsia="Times New Roman" w:hAnsi="Times New Roman" w:cs="Times New Roman"/>
          <w:sz w:val="24"/>
        </w:rPr>
        <w:t>’).</w:t>
      </w:r>
    </w:p>
    <w:p w:rsidR="00EF26AC" w:rsidRDefault="00BE77F0">
      <w:pPr>
        <w:spacing w:after="217" w:line="260" w:lineRule="auto"/>
        <w:ind w:left="-5" w:hanging="10"/>
        <w:jc w:val="both"/>
      </w:pPr>
      <w:r>
        <w:rPr>
          <w:rFonts w:ascii="Times New Roman" w:eastAsia="Times New Roman" w:hAnsi="Times New Roman" w:cs="Times New Roman"/>
          <w:sz w:val="24"/>
        </w:rPr>
        <w:t>If a beneficiary requests, the Agency may agree to keep such information confidential for an additional period beyond the initial four years.</w:t>
      </w:r>
    </w:p>
    <w:p w:rsidR="00EF26AC" w:rsidRDefault="00BE77F0">
      <w:pPr>
        <w:spacing w:after="217" w:line="260" w:lineRule="auto"/>
        <w:ind w:left="-5" w:hanging="10"/>
        <w:jc w:val="both"/>
      </w:pPr>
      <w:r>
        <w:rPr>
          <w:rFonts w:ascii="Times New Roman" w:eastAsia="Times New Roman" w:hAnsi="Times New Roman" w:cs="Times New Roman"/>
          <w:sz w:val="24"/>
        </w:rPr>
        <w:t>If information has been identified as confidential only orally, it will be considered to be confidential only if this is confirmed in writing within 15 days of the oral disclosure.</w:t>
      </w:r>
    </w:p>
    <w:p w:rsidR="00EF26AC" w:rsidRDefault="00BE77F0">
      <w:pPr>
        <w:spacing w:after="217" w:line="260" w:lineRule="auto"/>
        <w:ind w:left="-5" w:hanging="10"/>
        <w:jc w:val="both"/>
      </w:pPr>
      <w:r>
        <w:rPr>
          <w:rFonts w:ascii="Times New Roman" w:eastAsia="Times New Roman" w:hAnsi="Times New Roman" w:cs="Times New Roman"/>
          <w:sz w:val="24"/>
        </w:rPr>
        <w:t>Unless otherwise agreed between the parties, they may use confidential information only to implement the Agreement.</w:t>
      </w:r>
    </w:p>
    <w:p w:rsidR="00EF26AC" w:rsidRDefault="00BE77F0">
      <w:pPr>
        <w:spacing w:after="245" w:line="260" w:lineRule="auto"/>
        <w:ind w:left="-5" w:hanging="10"/>
        <w:jc w:val="both"/>
      </w:pPr>
      <w:r>
        <w:rPr>
          <w:rFonts w:ascii="Times New Roman" w:eastAsia="Times New Roman" w:hAnsi="Times New Roman" w:cs="Times New Roman"/>
          <w:sz w:val="24"/>
        </w:rPr>
        <w:t>The beneficiaries may disclose confidential information to their personnel or third parties involved in the action only if they:</w:t>
      </w:r>
    </w:p>
    <w:p w:rsidR="00EF26AC" w:rsidRDefault="00BE77F0">
      <w:pPr>
        <w:numPr>
          <w:ilvl w:val="0"/>
          <w:numId w:val="84"/>
        </w:numPr>
        <w:spacing w:after="250" w:line="260" w:lineRule="auto"/>
        <w:ind w:hanging="360"/>
        <w:jc w:val="both"/>
      </w:pPr>
      <w:r>
        <w:rPr>
          <w:rFonts w:ascii="Times New Roman" w:eastAsia="Times New Roman" w:hAnsi="Times New Roman" w:cs="Times New Roman"/>
          <w:sz w:val="24"/>
        </w:rPr>
        <w:t>need to know to implement the Agreement and</w:t>
      </w:r>
    </w:p>
    <w:p w:rsidR="00EF26AC" w:rsidRDefault="00BE77F0">
      <w:pPr>
        <w:numPr>
          <w:ilvl w:val="0"/>
          <w:numId w:val="84"/>
        </w:numPr>
        <w:spacing w:after="217" w:line="260" w:lineRule="auto"/>
        <w:ind w:hanging="360"/>
        <w:jc w:val="both"/>
      </w:pPr>
      <w:r>
        <w:rPr>
          <w:rFonts w:ascii="Times New Roman" w:eastAsia="Times New Roman" w:hAnsi="Times New Roman" w:cs="Times New Roman"/>
          <w:sz w:val="24"/>
        </w:rPr>
        <w:t>are bound by an obligation of confidentiality.</w:t>
      </w:r>
    </w:p>
    <w:p w:rsidR="00EF26AC" w:rsidRDefault="00BE77F0">
      <w:pPr>
        <w:spacing w:after="217" w:line="260" w:lineRule="auto"/>
        <w:ind w:left="-5" w:hanging="10"/>
        <w:jc w:val="both"/>
      </w:pPr>
      <w:r>
        <w:rPr>
          <w:rFonts w:ascii="Times New Roman" w:eastAsia="Times New Roman" w:hAnsi="Times New Roman" w:cs="Times New Roman"/>
          <w:sz w:val="24"/>
        </w:rPr>
        <w:t>This does not change the security obligations in Article 37, which still apply.</w:t>
      </w:r>
    </w:p>
    <w:p w:rsidR="00EF26AC" w:rsidRDefault="00BE77F0">
      <w:pPr>
        <w:spacing w:after="245" w:line="260" w:lineRule="auto"/>
        <w:ind w:left="-5" w:hanging="10"/>
        <w:jc w:val="both"/>
      </w:pPr>
      <w:r>
        <w:rPr>
          <w:rFonts w:ascii="Times New Roman" w:eastAsia="Times New Roman" w:hAnsi="Times New Roman" w:cs="Times New Roman"/>
          <w:sz w:val="24"/>
        </w:rPr>
        <w:t>The Agency may disclose confidential information to its staff, other EU institutions and bodies. It may disclose confidential information to third parties, if:</w:t>
      </w:r>
    </w:p>
    <w:p w:rsidR="00EF26AC" w:rsidRDefault="00BE77F0">
      <w:pPr>
        <w:spacing w:after="32" w:line="475" w:lineRule="auto"/>
        <w:ind w:left="293" w:hanging="10"/>
        <w:jc w:val="both"/>
      </w:pPr>
      <w:r>
        <w:rPr>
          <w:rFonts w:ascii="Times New Roman" w:eastAsia="Times New Roman" w:hAnsi="Times New Roman" w:cs="Times New Roman"/>
          <w:sz w:val="24"/>
        </w:rPr>
        <w:t>(a) this is necessary to implement the Agreement or safeguard the EU’s financial interests and (b) the recipients of the information are bound by an obligation of confidentiality.</w:t>
      </w:r>
    </w:p>
    <w:p w:rsidR="00EF26AC" w:rsidRDefault="00BE77F0">
      <w:pPr>
        <w:spacing w:after="217" w:line="260" w:lineRule="auto"/>
        <w:ind w:left="-5" w:hanging="10"/>
        <w:jc w:val="both"/>
      </w:pPr>
      <w:r>
        <w:rPr>
          <w:rFonts w:ascii="Times New Roman" w:eastAsia="Times New Roman" w:hAnsi="Times New Roman" w:cs="Times New Roman"/>
          <w:sz w:val="24"/>
        </w:rPr>
        <w:t>Under the conditions set out in Article 4 of the Rules for Participation Regulation No 1290/2013</w:t>
      </w:r>
      <w:r>
        <w:rPr>
          <w:rFonts w:ascii="Times New Roman" w:eastAsia="Times New Roman" w:hAnsi="Times New Roman" w:cs="Times New Roman"/>
          <w:sz w:val="24"/>
          <w:vertAlign w:val="superscript"/>
        </w:rPr>
        <w:footnoteReference w:id="15"/>
      </w:r>
      <w:r>
        <w:rPr>
          <w:rFonts w:ascii="Times New Roman" w:eastAsia="Times New Roman" w:hAnsi="Times New Roman" w:cs="Times New Roman"/>
          <w:sz w:val="24"/>
        </w:rPr>
        <w:t>, the Commission must moreover make available information on the results to other EU institutions, bodies, offices or agencies as well as Member States or associated countries.</w:t>
      </w:r>
    </w:p>
    <w:p w:rsidR="00EF26AC" w:rsidRDefault="00BE77F0">
      <w:pPr>
        <w:spacing w:after="243" w:line="260" w:lineRule="auto"/>
        <w:ind w:left="-5" w:hanging="10"/>
        <w:jc w:val="both"/>
      </w:pPr>
      <w:r>
        <w:rPr>
          <w:rFonts w:ascii="Times New Roman" w:eastAsia="Times New Roman" w:hAnsi="Times New Roman" w:cs="Times New Roman"/>
          <w:sz w:val="24"/>
        </w:rPr>
        <w:t>The confidentiality obligations no longer apply if:</w:t>
      </w:r>
    </w:p>
    <w:p w:rsidR="00EF26AC" w:rsidRDefault="00BE77F0">
      <w:pPr>
        <w:numPr>
          <w:ilvl w:val="0"/>
          <w:numId w:val="85"/>
        </w:numPr>
        <w:spacing w:after="250" w:line="260" w:lineRule="auto"/>
        <w:ind w:hanging="360"/>
        <w:jc w:val="both"/>
      </w:pPr>
      <w:r>
        <w:rPr>
          <w:rFonts w:ascii="Times New Roman" w:eastAsia="Times New Roman" w:hAnsi="Times New Roman" w:cs="Times New Roman"/>
          <w:sz w:val="24"/>
        </w:rPr>
        <w:t>the disclosing party agrees to release the other party;</w:t>
      </w:r>
    </w:p>
    <w:p w:rsidR="00EF26AC" w:rsidRDefault="00BE77F0">
      <w:pPr>
        <w:numPr>
          <w:ilvl w:val="0"/>
          <w:numId w:val="85"/>
        </w:numPr>
        <w:spacing w:after="244" w:line="260" w:lineRule="auto"/>
        <w:ind w:hanging="360"/>
        <w:jc w:val="both"/>
      </w:pPr>
      <w:r>
        <w:rPr>
          <w:rFonts w:ascii="Times New Roman" w:eastAsia="Times New Roman" w:hAnsi="Times New Roman" w:cs="Times New Roman"/>
          <w:sz w:val="24"/>
        </w:rPr>
        <w:t>the information was already known by the recipient or is given to him without obligation of confidentiality by a third party that was not bound by any obligation of confidentiality;</w:t>
      </w:r>
    </w:p>
    <w:p w:rsidR="00EF26AC" w:rsidRDefault="00BE77F0">
      <w:pPr>
        <w:numPr>
          <w:ilvl w:val="0"/>
          <w:numId w:val="85"/>
        </w:numPr>
        <w:spacing w:after="244" w:line="260" w:lineRule="auto"/>
        <w:ind w:hanging="360"/>
        <w:jc w:val="both"/>
      </w:pPr>
      <w:r>
        <w:rPr>
          <w:rFonts w:ascii="Times New Roman" w:eastAsia="Times New Roman" w:hAnsi="Times New Roman" w:cs="Times New Roman"/>
          <w:sz w:val="24"/>
        </w:rPr>
        <w:t>the recipient proves that the information was developed without the use of confidential information;</w:t>
      </w:r>
    </w:p>
    <w:p w:rsidR="00EF26AC" w:rsidRDefault="00BE77F0">
      <w:pPr>
        <w:numPr>
          <w:ilvl w:val="0"/>
          <w:numId w:val="85"/>
        </w:numPr>
        <w:spacing w:after="244" w:line="260" w:lineRule="auto"/>
        <w:ind w:hanging="360"/>
        <w:jc w:val="both"/>
      </w:pPr>
      <w:r>
        <w:rPr>
          <w:rFonts w:ascii="Times New Roman" w:eastAsia="Times New Roman" w:hAnsi="Times New Roman" w:cs="Times New Roman"/>
          <w:sz w:val="24"/>
        </w:rPr>
        <w:t>the information becomes generally and publicly available, without breaching any confidentiality obligation, or</w:t>
      </w:r>
    </w:p>
    <w:p w:rsidR="00EF26AC" w:rsidRDefault="00BE77F0">
      <w:pPr>
        <w:numPr>
          <w:ilvl w:val="0"/>
          <w:numId w:val="85"/>
        </w:numPr>
        <w:spacing w:after="275" w:line="260" w:lineRule="auto"/>
        <w:ind w:hanging="360"/>
        <w:jc w:val="both"/>
      </w:pPr>
      <w:r>
        <w:rPr>
          <w:rFonts w:ascii="Times New Roman" w:eastAsia="Times New Roman" w:hAnsi="Times New Roman" w:cs="Times New Roman"/>
          <w:sz w:val="24"/>
        </w:rPr>
        <w:t>the disclosure of the information is required by EU or national law.</w:t>
      </w:r>
    </w:p>
    <w:p w:rsidR="00EF26AC" w:rsidRDefault="00BE77F0">
      <w:pPr>
        <w:spacing w:after="217" w:line="260" w:lineRule="auto"/>
        <w:ind w:left="-5" w:right="17" w:hanging="10"/>
        <w:jc w:val="both"/>
      </w:pPr>
      <w:r>
        <w:rPr>
          <w:rFonts w:ascii="Times New Roman" w:eastAsia="Times New Roman" w:hAnsi="Times New Roman" w:cs="Times New Roman"/>
          <w:b/>
          <w:sz w:val="24"/>
        </w:rPr>
        <w:t>36.2 Consequences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grant may be reduced (see Article 43).</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37 — SECURITY-RELATED OBLIGATIONS</w:t>
      </w:r>
    </w:p>
    <w:p w:rsidR="00EF26AC" w:rsidRDefault="00BE77F0">
      <w:pPr>
        <w:numPr>
          <w:ilvl w:val="1"/>
          <w:numId w:val="86"/>
        </w:numPr>
        <w:spacing w:after="217" w:line="260" w:lineRule="auto"/>
        <w:ind w:right="17" w:hanging="660"/>
        <w:jc w:val="both"/>
      </w:pPr>
      <w:r>
        <w:rPr>
          <w:rFonts w:ascii="Times New Roman" w:eastAsia="Times New Roman" w:hAnsi="Times New Roman" w:cs="Times New Roman"/>
          <w:b/>
          <w:sz w:val="24"/>
        </w:rPr>
        <w:t>Results with a security recommendation</w:t>
      </w:r>
    </w:p>
    <w:p w:rsidR="00EF26AC" w:rsidRDefault="00BE77F0">
      <w:pPr>
        <w:spacing w:after="269" w:line="260" w:lineRule="auto"/>
        <w:ind w:left="-5" w:hanging="10"/>
        <w:jc w:val="both"/>
      </w:pPr>
      <w:r>
        <w:rPr>
          <w:rFonts w:ascii="Times New Roman" w:eastAsia="Times New Roman" w:hAnsi="Times New Roman" w:cs="Times New Roman"/>
          <w:sz w:val="24"/>
        </w:rPr>
        <w:t>Not applicable</w:t>
      </w:r>
    </w:p>
    <w:p w:rsidR="00EF26AC" w:rsidRDefault="00BE77F0">
      <w:pPr>
        <w:numPr>
          <w:ilvl w:val="1"/>
          <w:numId w:val="86"/>
        </w:numPr>
        <w:spacing w:after="217" w:line="260" w:lineRule="auto"/>
        <w:ind w:right="17" w:hanging="660"/>
        <w:jc w:val="both"/>
      </w:pPr>
      <w:r>
        <w:rPr>
          <w:rFonts w:ascii="Times New Roman" w:eastAsia="Times New Roman" w:hAnsi="Times New Roman" w:cs="Times New Roman"/>
          <w:b/>
          <w:sz w:val="24"/>
        </w:rPr>
        <w:t>Classified information</w:t>
      </w:r>
    </w:p>
    <w:p w:rsidR="00EF26AC" w:rsidRDefault="00BE77F0">
      <w:pPr>
        <w:spacing w:after="269" w:line="260" w:lineRule="auto"/>
        <w:ind w:left="-5" w:hanging="10"/>
        <w:jc w:val="both"/>
      </w:pPr>
      <w:r>
        <w:rPr>
          <w:rFonts w:ascii="Times New Roman" w:eastAsia="Times New Roman" w:hAnsi="Times New Roman" w:cs="Times New Roman"/>
          <w:sz w:val="24"/>
        </w:rPr>
        <w:t>Not applicable</w:t>
      </w:r>
    </w:p>
    <w:p w:rsidR="00EF26AC" w:rsidRDefault="00BE77F0">
      <w:pPr>
        <w:numPr>
          <w:ilvl w:val="1"/>
          <w:numId w:val="86"/>
        </w:numPr>
        <w:spacing w:after="53" w:line="446" w:lineRule="auto"/>
        <w:ind w:right="17" w:hanging="660"/>
        <w:jc w:val="both"/>
      </w:pPr>
      <w:r>
        <w:rPr>
          <w:rFonts w:ascii="Times New Roman" w:eastAsia="Times New Roman" w:hAnsi="Times New Roman" w:cs="Times New Roman"/>
          <w:b/>
          <w:sz w:val="24"/>
        </w:rPr>
        <w:t>Activities involving dual-use goods or dangerous materials and substances</w:t>
      </w:r>
      <w:r>
        <w:rPr>
          <w:rFonts w:ascii="Times New Roman" w:eastAsia="Times New Roman" w:hAnsi="Times New Roman" w:cs="Times New Roman"/>
          <w:sz w:val="24"/>
        </w:rPr>
        <w:t>Not applicable</w:t>
      </w:r>
    </w:p>
    <w:p w:rsidR="00EF26AC" w:rsidRDefault="00BE77F0">
      <w:pPr>
        <w:numPr>
          <w:ilvl w:val="1"/>
          <w:numId w:val="86"/>
        </w:numPr>
        <w:spacing w:after="217" w:line="260" w:lineRule="auto"/>
        <w:ind w:right="17" w:hanging="660"/>
        <w:jc w:val="both"/>
      </w:pPr>
      <w:r>
        <w:rPr>
          <w:rFonts w:ascii="Times New Roman" w:eastAsia="Times New Roman" w:hAnsi="Times New Roman" w:cs="Times New Roman"/>
          <w:b/>
          <w:sz w:val="24"/>
        </w:rPr>
        <w:t>Consequences of non-compliance</w:t>
      </w:r>
    </w:p>
    <w:p w:rsidR="00EF26AC" w:rsidRDefault="00BE77F0">
      <w:pPr>
        <w:spacing w:after="325" w:line="260" w:lineRule="auto"/>
        <w:ind w:left="-5" w:hanging="10"/>
        <w:jc w:val="both"/>
      </w:pPr>
      <w:r>
        <w:rPr>
          <w:rFonts w:ascii="Times New Roman" w:eastAsia="Times New Roman" w:hAnsi="Times New Roman" w:cs="Times New Roman"/>
          <w:sz w:val="24"/>
        </w:rPr>
        <w:t>Not applicable</w:t>
      </w:r>
    </w:p>
    <w:p w:rsidR="00EF26AC" w:rsidRDefault="00BE77F0">
      <w:pPr>
        <w:spacing w:after="270" w:line="260" w:lineRule="auto"/>
        <w:ind w:left="-5" w:right="17" w:hanging="10"/>
        <w:jc w:val="both"/>
      </w:pPr>
      <w:r>
        <w:rPr>
          <w:rFonts w:ascii="Times New Roman" w:eastAsia="Times New Roman" w:hAnsi="Times New Roman" w:cs="Times New Roman"/>
          <w:b/>
          <w:sz w:val="24"/>
        </w:rPr>
        <w:t>ARTICLE 38 — PROMOTING THE ACTION — VISIBILITY OF EU FUNDING</w:t>
      </w:r>
    </w:p>
    <w:p w:rsidR="00EF26AC" w:rsidRDefault="00BE77F0">
      <w:pPr>
        <w:spacing w:after="217" w:line="260" w:lineRule="auto"/>
        <w:ind w:left="-5" w:right="17" w:hanging="10"/>
        <w:jc w:val="both"/>
      </w:pPr>
      <w:r>
        <w:rPr>
          <w:rFonts w:ascii="Times New Roman" w:eastAsia="Times New Roman" w:hAnsi="Times New Roman" w:cs="Times New Roman"/>
          <w:b/>
          <w:sz w:val="24"/>
        </w:rPr>
        <w:t>38.1 Communication activities by beneficiaries</w:t>
      </w:r>
    </w:p>
    <w:p w:rsidR="00EF26AC" w:rsidRDefault="00BE77F0">
      <w:pPr>
        <w:numPr>
          <w:ilvl w:val="2"/>
          <w:numId w:val="87"/>
        </w:numPr>
        <w:spacing w:after="345" w:line="260" w:lineRule="auto"/>
        <w:ind w:right="17" w:hanging="680"/>
        <w:jc w:val="both"/>
      </w:pPr>
      <w:r>
        <w:rPr>
          <w:rFonts w:ascii="Times New Roman" w:eastAsia="Times New Roman" w:hAnsi="Times New Roman" w:cs="Times New Roman"/>
          <w:b/>
          <w:sz w:val="24"/>
        </w:rPr>
        <w:t>Obligation to promote the action and its results</w:t>
      </w:r>
    </w:p>
    <w:p w:rsidR="00EF26AC" w:rsidRDefault="00BE77F0">
      <w:pPr>
        <w:spacing w:after="122"/>
      </w:pPr>
      <w:r>
        <w:rPr>
          <w:noProof/>
        </w:rPr>
        <mc:AlternateContent>
          <mc:Choice Requires="wpg">
            <w:drawing>
              <wp:inline distT="0" distB="0" distL="0" distR="0">
                <wp:extent cx="1828800" cy="12700"/>
                <wp:effectExtent l="0" t="0" r="0" b="0"/>
                <wp:docPr id="371831" name="Group 371831"/>
                <wp:cNvGraphicFramePr/>
                <a:graphic xmlns:a="http://schemas.openxmlformats.org/drawingml/2006/main">
                  <a:graphicData uri="http://schemas.microsoft.com/office/word/2010/wordprocessingGroup">
                    <wpg:wgp>
                      <wpg:cNvGrpSpPr/>
                      <wpg:grpSpPr>
                        <a:xfrm>
                          <a:off x="0" y="0"/>
                          <a:ext cx="1828800" cy="12700"/>
                          <a:chOff x="0" y="0"/>
                          <a:chExt cx="1828800" cy="12700"/>
                        </a:xfrm>
                      </wpg:grpSpPr>
                      <wps:wsp>
                        <wps:cNvPr id="4524" name="Shape 4524"/>
                        <wps:cNvSpPr/>
                        <wps:spPr>
                          <a:xfrm>
                            <a:off x="0" y="0"/>
                            <a:ext cx="1828800" cy="0"/>
                          </a:xfrm>
                          <a:custGeom>
                            <a:avLst/>
                            <a:gdLst/>
                            <a:ahLst/>
                            <a:cxnLst/>
                            <a:rect l="0" t="0" r="0" b="0"/>
                            <a:pathLst>
                              <a:path w="1828800">
                                <a:moveTo>
                                  <a:pt x="0" y="0"/>
                                </a:moveTo>
                                <a:lnTo>
                                  <a:pt x="18288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D815FB1" id="Group 371831" o:spid="_x0000_s1026" style="width:2in;height:1pt;mso-position-horizontal-relative:char;mso-position-vertical-relative:line" coordsize="182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">
                <v:shape id="Shape 4524" o:spid="_x0000_s1027" style="position:absolute;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KIMcA&#10;AADdAAAADwAAAGRycy9kb3ducmV2LnhtbESPQWvCQBSE7wX/w/IK3uqmMRFJXSUEi14KVXvp7ZF9&#10;TdJm34bs1iT/3i0UPA4z8w2z2Y2mFVfqXWNZwfMiAkFcWt1wpeDj8vq0BuE8ssbWMimYyMFuO3vY&#10;YKbtwCe6nn0lAoRdhgpq77tMSlfWZNAtbEccvC/bG/RB9pXUPQ4BbloZR9FKGmw4LNTYUVFT+XP+&#10;NQreKbFT8bk+5W/Lw/57mVdJkw5KzR/H/AWEp9Hfw//to1aQpHECf2/CE5Db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4SiDHAAAA3QAAAA8AAAAAAAAAAAAAAAAAmAIAAGRy&#10;cy9kb3ducmV2LnhtbFBLBQYAAAAABAAEAPUAAACMAwAAAAA=&#10;" path="m,l1828800,e" filled="f" strokeweight="1pt">
                  <v:stroke miterlimit="83231f" joinstyle="miter"/>
                  <v:path arrowok="t" textboxrect="0,0,1828800,0"/>
                </v:shape>
                <w10:anchorlock/>
              </v:group>
            </w:pict>
          </mc:Fallback>
        </mc:AlternateContent>
      </w:r>
    </w:p>
    <w:p w:rsidR="00EF26AC" w:rsidRDefault="00BE77F0">
      <w:pPr>
        <w:spacing w:after="166" w:line="254" w:lineRule="auto"/>
        <w:ind w:left="210" w:hanging="10"/>
      </w:pPr>
      <w:r>
        <w:rPr>
          <w:rFonts w:ascii="Times New Roman" w:eastAsia="Times New Roman" w:hAnsi="Times New Roman" w:cs="Times New Roman"/>
          <w:sz w:val="20"/>
        </w:rPr>
        <w:t>rules for participation and dissemination in "Horizon 2020 - the Framework Programme for Research and Innovation (2014-2020)" (OJ L 347, 20.12.2013 p.81).</w:t>
      </w:r>
    </w:p>
    <w:p w:rsidR="00EF26AC" w:rsidRDefault="00BE77F0">
      <w:pPr>
        <w:spacing w:after="217" w:line="260" w:lineRule="auto"/>
        <w:ind w:left="-5" w:hanging="10"/>
        <w:jc w:val="both"/>
      </w:pPr>
      <w:r>
        <w:rPr>
          <w:rFonts w:ascii="Times New Roman" w:eastAsia="Times New Roman" w:hAnsi="Times New Roman" w:cs="Times New Roman"/>
          <w:sz w:val="24"/>
        </w:rPr>
        <w:t>The beneficiaries must promote the action and its results, by providing targeted information to multiple audiences (including the media and the public) in a strategic and effective manner.</w:t>
      </w:r>
    </w:p>
    <w:p w:rsidR="00EF26AC" w:rsidRDefault="00BE77F0">
      <w:pPr>
        <w:spacing w:after="217" w:line="260" w:lineRule="auto"/>
        <w:ind w:left="-5" w:hanging="10"/>
        <w:jc w:val="both"/>
      </w:pPr>
      <w:r>
        <w:rPr>
          <w:rFonts w:ascii="Times New Roman" w:eastAsia="Times New Roman" w:hAnsi="Times New Roman" w:cs="Times New Roman"/>
          <w:sz w:val="24"/>
        </w:rPr>
        <w:t>This does not change the dissemination obligations in Article 29, the confidentiality obligations in Article 36 or the security obligations in Article 37, all of which still apply.</w:t>
      </w:r>
    </w:p>
    <w:p w:rsidR="00EF26AC" w:rsidRDefault="00BE77F0">
      <w:pPr>
        <w:spacing w:after="217" w:line="260" w:lineRule="auto"/>
        <w:ind w:left="-5" w:hanging="10"/>
        <w:jc w:val="both"/>
      </w:pPr>
      <w:r>
        <w:rPr>
          <w:rFonts w:ascii="Times New Roman" w:eastAsia="Times New Roman" w:hAnsi="Times New Roman" w:cs="Times New Roman"/>
          <w:sz w:val="24"/>
        </w:rPr>
        <w:t>Before engaging in a communication activity expected to have a major media impact, the beneficiaries must inform the Agency (see Article 52).</w:t>
      </w:r>
    </w:p>
    <w:p w:rsidR="00EF26AC" w:rsidRDefault="00BE77F0">
      <w:pPr>
        <w:numPr>
          <w:ilvl w:val="2"/>
          <w:numId w:val="87"/>
        </w:numPr>
        <w:spacing w:after="217" w:line="260" w:lineRule="auto"/>
        <w:ind w:right="17" w:hanging="680"/>
        <w:jc w:val="both"/>
      </w:pPr>
      <w:r>
        <w:rPr>
          <w:rFonts w:ascii="Times New Roman" w:eastAsia="Times New Roman" w:hAnsi="Times New Roman" w:cs="Times New Roman"/>
          <w:b/>
          <w:sz w:val="24"/>
        </w:rPr>
        <w:t>Information on EU funding — Obligation and right to use the EU emblem</w:t>
      </w:r>
    </w:p>
    <w:p w:rsidR="00EF26AC" w:rsidRDefault="00BE77F0">
      <w:pPr>
        <w:spacing w:after="13" w:line="361" w:lineRule="auto"/>
        <w:ind w:left="-5" w:hanging="10"/>
        <w:jc w:val="both"/>
      </w:pPr>
      <w:r>
        <w:rPr>
          <w:rFonts w:ascii="Times New Roman" w:eastAsia="Times New Roman" w:hAnsi="Times New Roman" w:cs="Times New Roman"/>
          <w:sz w:val="24"/>
        </w:rPr>
        <w:t>Unless the Agency requests or agrees otherwise or unless it is impossible, any communication activity related to the action (including in electronic form, via social media, etc.) and any infrastructure, equipment and major results funded by the grant must: (a) display the EU emblem and (b) include the following text:</w:t>
      </w:r>
    </w:p>
    <w:p w:rsidR="00EF26AC" w:rsidRDefault="00BE77F0">
      <w:pPr>
        <w:spacing w:after="166" w:line="254" w:lineRule="auto"/>
        <w:ind w:left="653" w:hanging="10"/>
      </w:pPr>
      <w:r>
        <w:rPr>
          <w:rFonts w:ascii="Times New Roman" w:eastAsia="Times New Roman" w:hAnsi="Times New Roman" w:cs="Times New Roman"/>
          <w:sz w:val="20"/>
        </w:rPr>
        <w:t>For communication activities:</w:t>
      </w:r>
    </w:p>
    <w:p w:rsidR="00EF26AC" w:rsidRDefault="00BE77F0">
      <w:pPr>
        <w:spacing w:after="166" w:line="254" w:lineRule="auto"/>
        <w:ind w:left="653" w:hanging="10"/>
      </w:pPr>
      <w:r>
        <w:rPr>
          <w:rFonts w:ascii="Times New Roman" w:eastAsia="Times New Roman" w:hAnsi="Times New Roman" w:cs="Times New Roman"/>
          <w:sz w:val="20"/>
        </w:rPr>
        <w:t>“This project has received funding from the  European Union’s Horizon 2020 research and innovation programme  under grant agreement No 862756”.</w:t>
      </w:r>
    </w:p>
    <w:p w:rsidR="00EF26AC" w:rsidRDefault="00BE77F0">
      <w:pPr>
        <w:spacing w:after="166" w:line="254" w:lineRule="auto"/>
        <w:ind w:left="653" w:hanging="10"/>
      </w:pPr>
      <w:r>
        <w:rPr>
          <w:rFonts w:ascii="Times New Roman" w:eastAsia="Times New Roman" w:hAnsi="Times New Roman" w:cs="Times New Roman"/>
          <w:sz w:val="20"/>
        </w:rPr>
        <w:t>For infrastructure, equipment and major results:</w:t>
      </w:r>
    </w:p>
    <w:p w:rsidR="00EF26AC" w:rsidRDefault="00BE77F0">
      <w:pPr>
        <w:spacing w:after="257" w:line="253" w:lineRule="auto"/>
        <w:ind w:left="653" w:right="561" w:hanging="10"/>
        <w:jc w:val="both"/>
      </w:pPr>
      <w:r>
        <w:rPr>
          <w:rFonts w:ascii="Times New Roman" w:eastAsia="Times New Roman" w:hAnsi="Times New Roman" w:cs="Times New Roman"/>
          <w:sz w:val="20"/>
        </w:rPr>
        <w:t xml:space="preserve">“This </w:t>
      </w:r>
      <w:r>
        <w:rPr>
          <w:rFonts w:ascii="Times New Roman" w:eastAsia="Times New Roman" w:hAnsi="Times New Roman" w:cs="Times New Roman"/>
          <w:i/>
          <w:sz w:val="20"/>
        </w:rPr>
        <w:t>[infrastructure][equipment][insert type of result]</w:t>
      </w:r>
      <w:r>
        <w:rPr>
          <w:rFonts w:ascii="Times New Roman" w:eastAsia="Times New Roman" w:hAnsi="Times New Roman" w:cs="Times New Roman"/>
          <w:sz w:val="20"/>
        </w:rPr>
        <w:t xml:space="preserve"> is part of a project that has received funding from the  European Union’s Horizon 2020 research and innovation programme  under grant agreement No 862756”.</w:t>
      </w:r>
    </w:p>
    <w:p w:rsidR="00EF26AC" w:rsidRDefault="00BE77F0">
      <w:pPr>
        <w:spacing w:after="217" w:line="260" w:lineRule="auto"/>
        <w:ind w:left="-5" w:hanging="10"/>
        <w:jc w:val="both"/>
      </w:pPr>
      <w:r>
        <w:rPr>
          <w:rFonts w:ascii="Times New Roman" w:eastAsia="Times New Roman" w:hAnsi="Times New Roman" w:cs="Times New Roman"/>
          <w:sz w:val="24"/>
        </w:rPr>
        <w:t>When displayed together with another logo, the EU emblem must have appropriate prominence.</w:t>
      </w:r>
    </w:p>
    <w:p w:rsidR="00EF26AC" w:rsidRDefault="00BE77F0">
      <w:pPr>
        <w:spacing w:after="217" w:line="260" w:lineRule="auto"/>
        <w:ind w:left="-5" w:hanging="10"/>
        <w:jc w:val="both"/>
      </w:pPr>
      <w:r>
        <w:rPr>
          <w:rFonts w:ascii="Times New Roman" w:eastAsia="Times New Roman" w:hAnsi="Times New Roman" w:cs="Times New Roman"/>
          <w:sz w:val="24"/>
        </w:rPr>
        <w:t>For the purposes of their obligations under this Article, the beneficiaries may use the EU emblem without first obtaining approval from the Agency.</w:t>
      </w:r>
    </w:p>
    <w:p w:rsidR="00EF26AC" w:rsidRDefault="00BE77F0">
      <w:pPr>
        <w:spacing w:after="217" w:line="260" w:lineRule="auto"/>
        <w:ind w:left="-5" w:hanging="10"/>
        <w:jc w:val="both"/>
      </w:pPr>
      <w:r>
        <w:rPr>
          <w:rFonts w:ascii="Times New Roman" w:eastAsia="Times New Roman" w:hAnsi="Times New Roman" w:cs="Times New Roman"/>
          <w:sz w:val="24"/>
        </w:rPr>
        <w:t>This does not, however, give them the right to exclusive use.</w:t>
      </w:r>
    </w:p>
    <w:p w:rsidR="00EF26AC" w:rsidRDefault="00BE77F0">
      <w:pPr>
        <w:spacing w:after="217" w:line="260" w:lineRule="auto"/>
        <w:ind w:left="-5" w:hanging="10"/>
        <w:jc w:val="both"/>
      </w:pPr>
      <w:r>
        <w:rPr>
          <w:rFonts w:ascii="Times New Roman" w:eastAsia="Times New Roman" w:hAnsi="Times New Roman" w:cs="Times New Roman"/>
          <w:sz w:val="24"/>
        </w:rPr>
        <w:t>Moreover, they may not appropriate the EU emblem or any similar trademark or logo, either by registration or by any other means.</w:t>
      </w:r>
    </w:p>
    <w:p w:rsidR="00EF26AC" w:rsidRDefault="00BE77F0">
      <w:pPr>
        <w:spacing w:after="217" w:line="260" w:lineRule="auto"/>
        <w:ind w:left="-5" w:right="17" w:hanging="10"/>
        <w:jc w:val="both"/>
      </w:pPr>
      <w:r>
        <w:rPr>
          <w:rFonts w:ascii="Times New Roman" w:eastAsia="Times New Roman" w:hAnsi="Times New Roman" w:cs="Times New Roman"/>
          <w:b/>
          <w:sz w:val="24"/>
        </w:rPr>
        <w:t>38.1.3 Disclaimer excluding Agency and Commission responsibility</w:t>
      </w:r>
    </w:p>
    <w:p w:rsidR="00EF26AC" w:rsidRDefault="00BE77F0">
      <w:pPr>
        <w:spacing w:after="270" w:line="260" w:lineRule="auto"/>
        <w:ind w:left="-5" w:hanging="10"/>
        <w:jc w:val="both"/>
      </w:pPr>
      <w:r>
        <w:rPr>
          <w:rFonts w:ascii="Times New Roman" w:eastAsia="Times New Roman" w:hAnsi="Times New Roman" w:cs="Times New Roman"/>
          <w:sz w:val="24"/>
        </w:rPr>
        <w:t>Any communication activity related to the action must indicate that it reflects only the author's view and that the Agency and the Commission are not responsible for any use that may be made of the information it contains.</w:t>
      </w:r>
    </w:p>
    <w:p w:rsidR="00EF26AC" w:rsidRDefault="00BE77F0">
      <w:pPr>
        <w:spacing w:after="217" w:line="260" w:lineRule="auto"/>
        <w:ind w:left="-5" w:right="17" w:hanging="10"/>
        <w:jc w:val="both"/>
      </w:pPr>
      <w:r>
        <w:rPr>
          <w:rFonts w:ascii="Times New Roman" w:eastAsia="Times New Roman" w:hAnsi="Times New Roman" w:cs="Times New Roman"/>
          <w:b/>
          <w:sz w:val="24"/>
        </w:rPr>
        <w:t>38.2 Communication activities by the Agency and the Commission</w:t>
      </w:r>
    </w:p>
    <w:p w:rsidR="00EF26AC" w:rsidRDefault="00BE77F0">
      <w:pPr>
        <w:spacing w:after="217" w:line="260" w:lineRule="auto"/>
        <w:ind w:left="-5" w:right="17" w:hanging="10"/>
        <w:jc w:val="both"/>
      </w:pPr>
      <w:r>
        <w:rPr>
          <w:rFonts w:ascii="Times New Roman" w:eastAsia="Times New Roman" w:hAnsi="Times New Roman" w:cs="Times New Roman"/>
          <w:b/>
          <w:sz w:val="24"/>
        </w:rPr>
        <w:t>38.2.1 Right to use beneficiaries’ materials, documents or information</w:t>
      </w:r>
    </w:p>
    <w:p w:rsidR="00EF26AC" w:rsidRDefault="00BE77F0">
      <w:pPr>
        <w:spacing w:after="217" w:line="260" w:lineRule="auto"/>
        <w:ind w:left="-5" w:hanging="10"/>
        <w:jc w:val="both"/>
      </w:pPr>
      <w:r>
        <w:rPr>
          <w:rFonts w:ascii="Times New Roman" w:eastAsia="Times New Roman" w:hAnsi="Times New Roman" w:cs="Times New Roman"/>
          <w:sz w:val="24"/>
        </w:rPr>
        <w:t>The Agency and the Commission may use, for its communication and publicising activities, information relating to the action, documents notably summaries for publication and public deliverables as well as any other material, such as pictures or audio-visual material received from any beneficiary (including in electronic form).</w:t>
      </w:r>
    </w:p>
    <w:p w:rsidR="00EF26AC" w:rsidRDefault="00BE77F0">
      <w:pPr>
        <w:spacing w:after="217" w:line="260" w:lineRule="auto"/>
        <w:ind w:left="-5" w:hanging="10"/>
        <w:jc w:val="both"/>
      </w:pPr>
      <w:r>
        <w:rPr>
          <w:rFonts w:ascii="Times New Roman" w:eastAsia="Times New Roman" w:hAnsi="Times New Roman" w:cs="Times New Roman"/>
          <w:sz w:val="24"/>
        </w:rPr>
        <w:t>This does not change the confidentiality obligations in Article 36 and the security obligations in Article 37, all of which still apply.</w:t>
      </w:r>
    </w:p>
    <w:p w:rsidR="00EF26AC" w:rsidRDefault="00BE77F0">
      <w:pPr>
        <w:spacing w:after="217" w:line="260" w:lineRule="auto"/>
        <w:ind w:left="-5" w:hanging="10"/>
        <w:jc w:val="both"/>
      </w:pPr>
      <w:r>
        <w:rPr>
          <w:rFonts w:ascii="Times New Roman" w:eastAsia="Times New Roman" w:hAnsi="Times New Roman" w:cs="Times New Roman"/>
          <w:sz w:val="24"/>
        </w:rPr>
        <w:t>If the Agency’s or the Commission’s use of these materials, documents or information would risk compromising legitimate interests, the beneficiary concerned may request the Agency or the Commission not to use it (see Article 52).</w:t>
      </w:r>
    </w:p>
    <w:p w:rsidR="00EF26AC" w:rsidRDefault="00BE77F0">
      <w:pPr>
        <w:spacing w:after="244" w:line="260" w:lineRule="auto"/>
        <w:ind w:left="-5" w:hanging="10"/>
        <w:jc w:val="both"/>
      </w:pPr>
      <w:r>
        <w:rPr>
          <w:rFonts w:ascii="Times New Roman" w:eastAsia="Times New Roman" w:hAnsi="Times New Roman" w:cs="Times New Roman"/>
          <w:sz w:val="24"/>
        </w:rPr>
        <w:t>The right to use a beneficiary’s materials, documents and information includes:</w:t>
      </w:r>
    </w:p>
    <w:p w:rsidR="00EF26AC" w:rsidRDefault="00BE77F0">
      <w:pPr>
        <w:numPr>
          <w:ilvl w:val="0"/>
          <w:numId w:val="88"/>
        </w:numPr>
        <w:spacing w:after="246" w:line="260" w:lineRule="auto"/>
        <w:ind w:hanging="360"/>
        <w:jc w:val="both"/>
      </w:pPr>
      <w:r>
        <w:rPr>
          <w:rFonts w:ascii="Times New Roman" w:eastAsia="Times New Roman" w:hAnsi="Times New Roman" w:cs="Times New Roman"/>
          <w:b/>
          <w:sz w:val="24"/>
        </w:rPr>
        <w:t>use for its own purposes</w:t>
      </w:r>
      <w:r>
        <w:rPr>
          <w:rFonts w:ascii="Times New Roman" w:eastAsia="Times New Roman" w:hAnsi="Times New Roman" w:cs="Times New Roman"/>
          <w:sz w:val="24"/>
        </w:rPr>
        <w:t xml:space="preserve"> (in particular, making them available to persons working for the Agency, the Commission or any other EU institution, body, office or agency or body or institutions in EU Member States; and copying or reproducing them in whole or in part, in unlimited numbers);</w:t>
      </w:r>
    </w:p>
    <w:p w:rsidR="00EF26AC" w:rsidRDefault="00BE77F0">
      <w:pPr>
        <w:numPr>
          <w:ilvl w:val="0"/>
          <w:numId w:val="88"/>
        </w:numPr>
        <w:spacing w:after="245" w:line="260" w:lineRule="auto"/>
        <w:ind w:hanging="360"/>
        <w:jc w:val="both"/>
      </w:pPr>
      <w:r>
        <w:rPr>
          <w:rFonts w:ascii="Times New Roman" w:eastAsia="Times New Roman" w:hAnsi="Times New Roman" w:cs="Times New Roman"/>
          <w:b/>
          <w:sz w:val="24"/>
        </w:rPr>
        <w:t>distribution to the public</w:t>
      </w:r>
      <w:r>
        <w:rPr>
          <w:rFonts w:ascii="Times New Roman" w:eastAsia="Times New Roman" w:hAnsi="Times New Roman" w:cs="Times New Roman"/>
          <w:sz w:val="24"/>
        </w:rPr>
        <w:t xml:space="preserve"> (in particular, publication as hard copies and in electronic or digital format, publication on the internet, as a downloadable or non-downloadable file, broadcasting by any channel, public display or presentation, communicating through press information services, or inclusion in widely accessible databases or indexes);</w:t>
      </w:r>
    </w:p>
    <w:p w:rsidR="00EF26AC" w:rsidRDefault="00BE77F0">
      <w:pPr>
        <w:numPr>
          <w:ilvl w:val="0"/>
          <w:numId w:val="88"/>
        </w:numPr>
        <w:spacing w:after="245" w:line="260" w:lineRule="auto"/>
        <w:ind w:hanging="360"/>
        <w:jc w:val="both"/>
      </w:pPr>
      <w:r>
        <w:rPr>
          <w:rFonts w:ascii="Times New Roman" w:eastAsia="Times New Roman" w:hAnsi="Times New Roman" w:cs="Times New Roman"/>
          <w:b/>
          <w:sz w:val="24"/>
        </w:rPr>
        <w:t>editing or redrafting</w:t>
      </w:r>
      <w:r>
        <w:rPr>
          <w:rFonts w:ascii="Times New Roman" w:eastAsia="Times New Roman" w:hAnsi="Times New Roman" w:cs="Times New Roman"/>
          <w:sz w:val="24"/>
        </w:rPr>
        <w:t xml:space="preserve"> for communication and publicising activities (including shortening, summarising, inserting other elements (such as meta-data, legends, other graphic, visual, audio or text elements), extracting parts (e.g. audio or video files), dividing into parts, use in a compilation);</w:t>
      </w:r>
    </w:p>
    <w:p w:rsidR="00EF26AC" w:rsidRDefault="00BE77F0">
      <w:pPr>
        <w:numPr>
          <w:ilvl w:val="0"/>
          <w:numId w:val="88"/>
        </w:numPr>
        <w:spacing w:after="253" w:line="260" w:lineRule="auto"/>
        <w:ind w:hanging="360"/>
        <w:jc w:val="both"/>
      </w:pPr>
      <w:r>
        <w:rPr>
          <w:rFonts w:ascii="Times New Roman" w:eastAsia="Times New Roman" w:hAnsi="Times New Roman" w:cs="Times New Roman"/>
          <w:sz w:val="24"/>
        </w:rPr>
        <w:t>translation;</w:t>
      </w:r>
    </w:p>
    <w:p w:rsidR="00EF26AC" w:rsidRDefault="00BE77F0">
      <w:pPr>
        <w:numPr>
          <w:ilvl w:val="0"/>
          <w:numId w:val="88"/>
        </w:numPr>
        <w:spacing w:after="281" w:line="260" w:lineRule="auto"/>
        <w:ind w:hanging="360"/>
        <w:jc w:val="both"/>
      </w:pPr>
      <w:r>
        <w:rPr>
          <w:rFonts w:ascii="Times New Roman" w:eastAsia="Times New Roman" w:hAnsi="Times New Roman" w:cs="Times New Roman"/>
          <w:sz w:val="24"/>
        </w:rPr>
        <w:t xml:space="preserve">giving </w:t>
      </w:r>
      <w:r>
        <w:rPr>
          <w:rFonts w:ascii="Times New Roman" w:eastAsia="Times New Roman" w:hAnsi="Times New Roman" w:cs="Times New Roman"/>
          <w:b/>
          <w:sz w:val="24"/>
        </w:rPr>
        <w:t>access in response to individual requests</w:t>
      </w:r>
      <w:r>
        <w:rPr>
          <w:rFonts w:ascii="Times New Roman" w:eastAsia="Times New Roman" w:hAnsi="Times New Roman" w:cs="Times New Roman"/>
          <w:sz w:val="24"/>
        </w:rPr>
        <w:t xml:space="preserve"> under Regulation No 1049/2001</w:t>
      </w:r>
      <w:r>
        <w:rPr>
          <w:rFonts w:ascii="Times New Roman" w:eastAsia="Times New Roman" w:hAnsi="Times New Roman" w:cs="Times New Roman"/>
          <w:sz w:val="24"/>
          <w:vertAlign w:val="superscript"/>
        </w:rPr>
        <w:footnoteReference w:id="16"/>
      </w:r>
      <w:r>
        <w:rPr>
          <w:rFonts w:ascii="Times New Roman" w:eastAsia="Times New Roman" w:hAnsi="Times New Roman" w:cs="Times New Roman"/>
          <w:sz w:val="24"/>
        </w:rPr>
        <w:t>, without the right to reproduce or exploit;</w:t>
      </w:r>
    </w:p>
    <w:p w:rsidR="00EF26AC" w:rsidRDefault="00BE77F0">
      <w:pPr>
        <w:numPr>
          <w:ilvl w:val="0"/>
          <w:numId w:val="88"/>
        </w:numPr>
        <w:spacing w:after="250" w:line="260" w:lineRule="auto"/>
        <w:ind w:hanging="360"/>
        <w:jc w:val="both"/>
      </w:pPr>
      <w:r>
        <w:rPr>
          <w:rFonts w:ascii="Times New Roman" w:eastAsia="Times New Roman" w:hAnsi="Times New Roman" w:cs="Times New Roman"/>
          <w:b/>
          <w:sz w:val="24"/>
        </w:rPr>
        <w:t>storage</w:t>
      </w:r>
      <w:r>
        <w:rPr>
          <w:rFonts w:ascii="Times New Roman" w:eastAsia="Times New Roman" w:hAnsi="Times New Roman" w:cs="Times New Roman"/>
          <w:sz w:val="24"/>
        </w:rPr>
        <w:t xml:space="preserve"> in paper, electronic or other form;</w:t>
      </w:r>
    </w:p>
    <w:p w:rsidR="00EF26AC" w:rsidRDefault="00BE77F0">
      <w:pPr>
        <w:numPr>
          <w:ilvl w:val="0"/>
          <w:numId w:val="88"/>
        </w:numPr>
        <w:spacing w:after="250" w:line="260" w:lineRule="auto"/>
        <w:ind w:hanging="360"/>
        <w:jc w:val="both"/>
      </w:pPr>
      <w:r>
        <w:rPr>
          <w:rFonts w:ascii="Times New Roman" w:eastAsia="Times New Roman" w:hAnsi="Times New Roman" w:cs="Times New Roman"/>
          <w:b/>
          <w:sz w:val="24"/>
        </w:rPr>
        <w:t>archiving</w:t>
      </w:r>
      <w:r>
        <w:rPr>
          <w:rFonts w:ascii="Times New Roman" w:eastAsia="Times New Roman" w:hAnsi="Times New Roman" w:cs="Times New Roman"/>
          <w:sz w:val="24"/>
        </w:rPr>
        <w:t>, in line with applicable document-management rules, and</w:t>
      </w:r>
    </w:p>
    <w:p w:rsidR="00EF26AC" w:rsidRDefault="00BE77F0">
      <w:pPr>
        <w:numPr>
          <w:ilvl w:val="0"/>
          <w:numId w:val="88"/>
        </w:numPr>
        <w:spacing w:after="217" w:line="260" w:lineRule="auto"/>
        <w:ind w:hanging="360"/>
        <w:jc w:val="both"/>
      </w:pPr>
      <w:r>
        <w:rPr>
          <w:rFonts w:ascii="Times New Roman" w:eastAsia="Times New Roman" w:hAnsi="Times New Roman" w:cs="Times New Roman"/>
          <w:sz w:val="24"/>
        </w:rPr>
        <w:t xml:space="preserve">the right to authorise </w:t>
      </w:r>
      <w:r>
        <w:rPr>
          <w:rFonts w:ascii="Times New Roman" w:eastAsia="Times New Roman" w:hAnsi="Times New Roman" w:cs="Times New Roman"/>
          <w:b/>
          <w:sz w:val="24"/>
        </w:rPr>
        <w:t>third parties</w:t>
      </w:r>
      <w:r>
        <w:rPr>
          <w:rFonts w:ascii="Times New Roman" w:eastAsia="Times New Roman" w:hAnsi="Times New Roman" w:cs="Times New Roman"/>
          <w:sz w:val="24"/>
        </w:rPr>
        <w:t xml:space="preserve"> to act on its behalf or sub-license the modes of use set out in Points (b), (c), (d) and (f) to third parties if needed for the communication and publicising activities of the Agency or the Commission.</w:t>
      </w:r>
    </w:p>
    <w:p w:rsidR="00EF26AC" w:rsidRDefault="00BE77F0">
      <w:pPr>
        <w:spacing w:after="217" w:line="260" w:lineRule="auto"/>
        <w:ind w:left="-5" w:hanging="10"/>
        <w:jc w:val="both"/>
      </w:pPr>
      <w:r>
        <w:rPr>
          <w:rFonts w:ascii="Times New Roman" w:eastAsia="Times New Roman" w:hAnsi="Times New Roman" w:cs="Times New Roman"/>
          <w:sz w:val="24"/>
        </w:rPr>
        <w:t>If the right of use is subject to rights of a third party (including personnel of the beneficiary), the beneficiary must ensure that it complies with its obligations under this Agreement (in particular, by obtaining the necessary approval from the third parties concerned).</w:t>
      </w:r>
    </w:p>
    <w:p w:rsidR="00EF26AC" w:rsidRDefault="00BE77F0">
      <w:pPr>
        <w:spacing w:after="125" w:line="260" w:lineRule="auto"/>
        <w:ind w:left="-5" w:hanging="10"/>
        <w:jc w:val="both"/>
      </w:pPr>
      <w:r>
        <w:rPr>
          <w:rFonts w:ascii="Times New Roman" w:eastAsia="Times New Roman" w:hAnsi="Times New Roman" w:cs="Times New Roman"/>
          <w:sz w:val="24"/>
        </w:rPr>
        <w:t>Where applicable (and if provided by the beneficiaries), the Agency or the Commission will insert the following information:</w:t>
      </w:r>
    </w:p>
    <w:p w:rsidR="00EF26AC" w:rsidRDefault="00BE77F0">
      <w:pPr>
        <w:spacing w:after="311" w:line="254" w:lineRule="auto"/>
        <w:ind w:left="577" w:hanging="10"/>
      </w:pPr>
      <w:r>
        <w:rPr>
          <w:rFonts w:ascii="Times New Roman" w:eastAsia="Times New Roman" w:hAnsi="Times New Roman" w:cs="Times New Roman"/>
          <w:sz w:val="20"/>
        </w:rPr>
        <w:t>“© – [year] – [name of the copyright owner]. All rights reserved. Licensed to the Research Executive Agency (REA) and the European Union (EU) under conditions.”</w:t>
      </w:r>
    </w:p>
    <w:p w:rsidR="00EF26AC" w:rsidRDefault="00BE77F0">
      <w:pPr>
        <w:spacing w:after="217" w:line="260" w:lineRule="auto"/>
        <w:ind w:left="-5" w:right="17" w:hanging="10"/>
        <w:jc w:val="both"/>
      </w:pPr>
      <w:r>
        <w:rPr>
          <w:rFonts w:ascii="Times New Roman" w:eastAsia="Times New Roman" w:hAnsi="Times New Roman" w:cs="Times New Roman"/>
          <w:b/>
          <w:sz w:val="24"/>
        </w:rPr>
        <w:t>38.3 Consequences of non-compliance</w:t>
      </w:r>
    </w:p>
    <w:p w:rsidR="00EF26AC" w:rsidRDefault="00BE77F0">
      <w:pPr>
        <w:spacing w:after="217" w:line="260" w:lineRule="auto"/>
        <w:ind w:left="-5" w:hanging="10"/>
        <w:jc w:val="both"/>
      </w:pPr>
      <w:r>
        <w:rPr>
          <w:rFonts w:ascii="Times New Roman" w:eastAsia="Times New Roman" w:hAnsi="Times New Roman" w:cs="Times New Roman"/>
          <w:sz w:val="24"/>
        </w:rPr>
        <w:t>If a beneficiary breaches any of its obligations under this Article, the grant may be reduced (see Article 43).</w:t>
      </w:r>
    </w:p>
    <w:p w:rsidR="00EF26AC" w:rsidRDefault="00BE77F0">
      <w:pPr>
        <w:spacing w:after="325" w:line="260" w:lineRule="auto"/>
        <w:ind w:left="-5" w:hanging="10"/>
        <w:jc w:val="both"/>
      </w:pPr>
      <w:r>
        <w:rPr>
          <w:rFonts w:ascii="Times New Roman" w:eastAsia="Times New Roman" w:hAnsi="Times New Roman" w:cs="Times New Roman"/>
          <w:sz w:val="24"/>
        </w:rPr>
        <w:t>Such breaches may also lead to any of the other measures described in Chapter 6.</w:t>
      </w:r>
    </w:p>
    <w:p w:rsidR="00EF26AC" w:rsidRDefault="00BE77F0">
      <w:pPr>
        <w:spacing w:after="270" w:line="260" w:lineRule="auto"/>
        <w:ind w:left="-5" w:right="17" w:hanging="10"/>
        <w:jc w:val="both"/>
      </w:pPr>
      <w:r>
        <w:rPr>
          <w:rFonts w:ascii="Times New Roman" w:eastAsia="Times New Roman" w:hAnsi="Times New Roman" w:cs="Times New Roman"/>
          <w:b/>
          <w:sz w:val="24"/>
        </w:rPr>
        <w:t>ARTICLE 39 — PROCESSING OF PERSONAL DATA</w:t>
      </w:r>
    </w:p>
    <w:p w:rsidR="00EF26AC" w:rsidRDefault="00BE77F0">
      <w:pPr>
        <w:spacing w:after="217" w:line="260" w:lineRule="auto"/>
        <w:ind w:left="-5" w:right="17" w:hanging="10"/>
        <w:jc w:val="both"/>
      </w:pPr>
      <w:r>
        <w:rPr>
          <w:rFonts w:ascii="Times New Roman" w:eastAsia="Times New Roman" w:hAnsi="Times New Roman" w:cs="Times New Roman"/>
          <w:b/>
          <w:sz w:val="24"/>
        </w:rPr>
        <w:t>39.1 Processing of personal data by the Agency and the Commission</w:t>
      </w:r>
    </w:p>
    <w:p w:rsidR="00EF26AC" w:rsidRDefault="00BE77F0">
      <w:pPr>
        <w:spacing w:after="49" w:line="260" w:lineRule="auto"/>
        <w:ind w:left="-5" w:hanging="10"/>
        <w:jc w:val="both"/>
      </w:pPr>
      <w:r>
        <w:rPr>
          <w:rFonts w:ascii="Times New Roman" w:eastAsia="Times New Roman" w:hAnsi="Times New Roman" w:cs="Times New Roman"/>
          <w:sz w:val="24"/>
        </w:rPr>
        <w:t>Any personal data under the Agreement will be processed by the Agency or the Commission under</w:t>
      </w:r>
    </w:p>
    <w:p w:rsidR="00EF26AC" w:rsidRDefault="00BE77F0">
      <w:pPr>
        <w:spacing w:after="217" w:line="260" w:lineRule="auto"/>
        <w:ind w:left="-5" w:hanging="10"/>
        <w:jc w:val="both"/>
      </w:pPr>
      <w:r>
        <w:rPr>
          <w:rFonts w:ascii="Times New Roman" w:eastAsia="Times New Roman" w:hAnsi="Times New Roman" w:cs="Times New Roman"/>
          <w:sz w:val="24"/>
        </w:rPr>
        <w:t>Regulation No 45/2001</w:t>
      </w:r>
      <w:r>
        <w:rPr>
          <w:rFonts w:ascii="Times New Roman" w:eastAsia="Times New Roman" w:hAnsi="Times New Roman" w:cs="Times New Roman"/>
          <w:sz w:val="24"/>
          <w:vertAlign w:val="superscript"/>
        </w:rPr>
        <w:footnoteReference w:id="17"/>
      </w:r>
      <w:r>
        <w:rPr>
          <w:rFonts w:ascii="Times New Roman" w:eastAsia="Times New Roman" w:hAnsi="Times New Roman" w:cs="Times New Roman"/>
          <w:sz w:val="24"/>
        </w:rPr>
        <w:t xml:space="preserve"> and according to the ‘notifications of the processing operations’ to the Data Protection Officer (DPO) of the Agency or the Commission (publicly accessible in the DPO register).</w:t>
      </w:r>
    </w:p>
    <w:p w:rsidR="00EF26AC" w:rsidRDefault="00BE77F0">
      <w:pPr>
        <w:spacing w:after="217" w:line="260" w:lineRule="auto"/>
        <w:ind w:left="-5" w:hanging="10"/>
        <w:jc w:val="both"/>
      </w:pPr>
      <w:r>
        <w:rPr>
          <w:rFonts w:ascii="Times New Roman" w:eastAsia="Times New Roman" w:hAnsi="Times New Roman" w:cs="Times New Roman"/>
          <w:sz w:val="24"/>
        </w:rPr>
        <w:t>Such data will be processed by the ‘</w:t>
      </w:r>
      <w:r>
        <w:rPr>
          <w:rFonts w:ascii="Times New Roman" w:eastAsia="Times New Roman" w:hAnsi="Times New Roman" w:cs="Times New Roman"/>
          <w:b/>
          <w:sz w:val="24"/>
        </w:rPr>
        <w:t>data controller</w:t>
      </w:r>
      <w:r>
        <w:rPr>
          <w:rFonts w:ascii="Times New Roman" w:eastAsia="Times New Roman" w:hAnsi="Times New Roman" w:cs="Times New Roman"/>
          <w:sz w:val="24"/>
        </w:rPr>
        <w:t>’ of the Agency or the Commission for the purposes of implementing, managing and monitoring the Agreement or protecting the financial interests of the EU or Euratom (including checks, reviews, audits and investigations; see Article 22).</w:t>
      </w:r>
    </w:p>
    <w:p w:rsidR="00EF26AC" w:rsidRDefault="00BE77F0">
      <w:pPr>
        <w:spacing w:after="217" w:line="260" w:lineRule="auto"/>
        <w:ind w:left="-5" w:hanging="10"/>
        <w:jc w:val="both"/>
      </w:pPr>
      <w:r>
        <w:rPr>
          <w:rFonts w:ascii="Times New Roman" w:eastAsia="Times New Roman" w:hAnsi="Times New Roman" w:cs="Times New Roman"/>
          <w:sz w:val="24"/>
        </w:rPr>
        <w:t>The persons whose personal data are processed have the right to access and correct their own personal data. For this purpose, they must send any queries about the processing of their personal data to the data controller, via the contact point indicated in the privacy statement(s) that are published on the Agency and the Commission websites.</w:t>
      </w:r>
    </w:p>
    <w:p w:rsidR="00EF26AC" w:rsidRDefault="00BE77F0">
      <w:pPr>
        <w:spacing w:after="270" w:line="260" w:lineRule="auto"/>
        <w:ind w:left="-5" w:hanging="10"/>
        <w:jc w:val="both"/>
      </w:pPr>
      <w:r>
        <w:rPr>
          <w:rFonts w:ascii="Times New Roman" w:eastAsia="Times New Roman" w:hAnsi="Times New Roman" w:cs="Times New Roman"/>
          <w:sz w:val="24"/>
        </w:rPr>
        <w:t>They also have the right to have recourse at any time to the European Data Protection Supervisor (EDPS).</w:t>
      </w:r>
    </w:p>
    <w:p w:rsidR="00EF26AC" w:rsidRDefault="00BE77F0">
      <w:pPr>
        <w:spacing w:after="217" w:line="260" w:lineRule="auto"/>
        <w:ind w:left="-5" w:right="17" w:hanging="10"/>
        <w:jc w:val="both"/>
      </w:pPr>
      <w:r>
        <w:rPr>
          <w:rFonts w:ascii="Times New Roman" w:eastAsia="Times New Roman" w:hAnsi="Times New Roman" w:cs="Times New Roman"/>
          <w:b/>
          <w:sz w:val="24"/>
        </w:rPr>
        <w:t>39.2 Processing of personal data by the beneficiaries</w:t>
      </w:r>
    </w:p>
    <w:p w:rsidR="00EF26AC" w:rsidRDefault="00BE77F0">
      <w:pPr>
        <w:spacing w:after="217" w:line="260" w:lineRule="auto"/>
        <w:ind w:left="-5" w:hanging="10"/>
        <w:jc w:val="both"/>
      </w:pPr>
      <w:r>
        <w:rPr>
          <w:rFonts w:ascii="Times New Roman" w:eastAsia="Times New Roman" w:hAnsi="Times New Roman" w:cs="Times New Roman"/>
          <w:sz w:val="24"/>
        </w:rPr>
        <w:t>The beneficiaries must process personal data under the Agreement in compliance with applicable EU and national law on data protection (including authorisations or notification requirements).</w:t>
      </w:r>
    </w:p>
    <w:p w:rsidR="00EF26AC" w:rsidRDefault="00BE77F0">
      <w:pPr>
        <w:spacing w:after="217" w:line="260" w:lineRule="auto"/>
        <w:ind w:left="-5" w:hanging="10"/>
        <w:jc w:val="both"/>
      </w:pPr>
      <w:r>
        <w:rPr>
          <w:rFonts w:ascii="Times New Roman" w:eastAsia="Times New Roman" w:hAnsi="Times New Roman" w:cs="Times New Roman"/>
          <w:sz w:val="24"/>
        </w:rPr>
        <w:t>The beneficiaries may grant their personnel access only to data that is strictly necessary for implementing, managing and monitoring the Agreement.</w:t>
      </w:r>
    </w:p>
    <w:p w:rsidR="00EF26AC" w:rsidRDefault="00BE77F0">
      <w:pPr>
        <w:spacing w:after="270" w:line="260" w:lineRule="auto"/>
        <w:ind w:left="-5" w:hanging="10"/>
        <w:jc w:val="both"/>
      </w:pPr>
      <w:r>
        <w:rPr>
          <w:rFonts w:ascii="Times New Roman" w:eastAsia="Times New Roman" w:hAnsi="Times New Roman" w:cs="Times New Roman"/>
          <w:sz w:val="24"/>
        </w:rPr>
        <w:t>The beneficiaries must inform the personnel whose personal data are collected and processed by the Agency or the Commission. For this purpose, they must provide them with the privacy statement(s) (see above), before transmitting their data to the Agency or the Commission.</w:t>
      </w:r>
    </w:p>
    <w:p w:rsidR="00EF26AC" w:rsidRDefault="00BE77F0">
      <w:pPr>
        <w:spacing w:after="217" w:line="260" w:lineRule="auto"/>
        <w:ind w:left="-5" w:right="17" w:hanging="10"/>
        <w:jc w:val="both"/>
      </w:pPr>
      <w:r>
        <w:rPr>
          <w:rFonts w:ascii="Times New Roman" w:eastAsia="Times New Roman" w:hAnsi="Times New Roman" w:cs="Times New Roman"/>
          <w:b/>
          <w:sz w:val="24"/>
        </w:rPr>
        <w:t>39.3 Consequences of non-compliance</w:t>
      </w:r>
    </w:p>
    <w:p w:rsidR="00EF26AC" w:rsidRDefault="00BE77F0">
      <w:pPr>
        <w:spacing w:after="327" w:line="260" w:lineRule="auto"/>
        <w:ind w:left="-5" w:hanging="10"/>
        <w:jc w:val="both"/>
      </w:pPr>
      <w:r>
        <w:rPr>
          <w:rFonts w:ascii="Times New Roman" w:eastAsia="Times New Roman" w:hAnsi="Times New Roman" w:cs="Times New Roman"/>
          <w:sz w:val="24"/>
        </w:rPr>
        <w:t>If a beneficiary breaches any of its obligations under Article 39.2, the Agency may apply any of the measures described in Chapter 6.</w:t>
      </w:r>
    </w:p>
    <w:p w:rsidR="00EF26AC" w:rsidRDefault="00BE77F0">
      <w:pPr>
        <w:spacing w:after="217" w:line="260" w:lineRule="auto"/>
        <w:ind w:left="-5" w:right="17" w:hanging="10"/>
        <w:jc w:val="both"/>
      </w:pPr>
      <w:r>
        <w:rPr>
          <w:rFonts w:ascii="Times New Roman" w:eastAsia="Times New Roman" w:hAnsi="Times New Roman" w:cs="Times New Roman"/>
          <w:b/>
          <w:sz w:val="24"/>
        </w:rPr>
        <w:t>ARTICLE 40 — ASSIGNMENTS OF CLAIMS FOR PAYMENT AGAINST THE AGENCY</w:t>
      </w:r>
    </w:p>
    <w:p w:rsidR="00EF26AC" w:rsidRDefault="00BE77F0">
      <w:pPr>
        <w:spacing w:after="217" w:line="260" w:lineRule="auto"/>
        <w:ind w:left="-5" w:hanging="10"/>
        <w:jc w:val="both"/>
      </w:pPr>
      <w:r>
        <w:rPr>
          <w:rFonts w:ascii="Times New Roman" w:eastAsia="Times New Roman" w:hAnsi="Times New Roman" w:cs="Times New Roman"/>
          <w:sz w:val="24"/>
        </w:rPr>
        <w:t>The beneficiaries may not assign any of their claims for payment against the Agency to any third party, except if approved by the Agency on the basis of a reasoned, written request by the coordinator (on behalf of the beneficiary concerned).</w:t>
      </w:r>
    </w:p>
    <w:p w:rsidR="00EF26AC" w:rsidRDefault="00BE77F0">
      <w:pPr>
        <w:spacing w:after="217" w:line="260" w:lineRule="auto"/>
        <w:ind w:left="-5" w:hanging="10"/>
        <w:jc w:val="both"/>
      </w:pPr>
      <w:r>
        <w:rPr>
          <w:rFonts w:ascii="Times New Roman" w:eastAsia="Times New Roman" w:hAnsi="Times New Roman" w:cs="Times New Roman"/>
          <w:sz w:val="24"/>
        </w:rPr>
        <w:t>If the Agency has not accepted the assignment or the terms of it are not observed, the assignment will have no effect on it.</w:t>
      </w:r>
    </w:p>
    <w:p w:rsidR="00EF26AC" w:rsidRDefault="00BE77F0">
      <w:pPr>
        <w:spacing w:after="554" w:line="260" w:lineRule="auto"/>
        <w:ind w:left="-5" w:hanging="10"/>
        <w:jc w:val="both"/>
      </w:pPr>
      <w:r>
        <w:rPr>
          <w:rFonts w:ascii="Times New Roman" w:eastAsia="Times New Roman" w:hAnsi="Times New Roman" w:cs="Times New Roman"/>
          <w:sz w:val="24"/>
        </w:rPr>
        <w:t>In no circumstances will an assignment release the beneficiaries from their obligations towards the Agency.</w:t>
      </w:r>
    </w:p>
    <w:p w:rsidR="00EF26AC" w:rsidRDefault="00BE77F0">
      <w:pPr>
        <w:spacing w:after="328" w:line="260" w:lineRule="auto"/>
        <w:ind w:left="1402" w:right="505" w:hanging="1417"/>
      </w:pPr>
      <w:r>
        <w:rPr>
          <w:rFonts w:ascii="Times New Roman" w:eastAsia="Times New Roman" w:hAnsi="Times New Roman" w:cs="Times New Roman"/>
          <w:b/>
          <w:sz w:val="24"/>
          <w:u w:val="single" w:color="000000"/>
        </w:rPr>
        <w:t>CHAPTER 5 DIVISION OF BENEFICIARIES’ ROLES AND RESPONSIBILITIES — RELATIONSHIP WITH COMPLEMENTARY BENEFICIARIES — RELATIONSHIP WITH PARTNERS OF A JOINT ACTION</w:t>
      </w:r>
    </w:p>
    <w:p w:rsidR="00EF26AC" w:rsidRDefault="00BE77F0">
      <w:pPr>
        <w:spacing w:after="0" w:line="260" w:lineRule="auto"/>
        <w:ind w:left="-5" w:right="17" w:hanging="10"/>
        <w:jc w:val="both"/>
      </w:pPr>
      <w:r>
        <w:rPr>
          <w:rFonts w:ascii="Times New Roman" w:eastAsia="Times New Roman" w:hAnsi="Times New Roman" w:cs="Times New Roman"/>
          <w:b/>
          <w:sz w:val="24"/>
        </w:rPr>
        <w:t>ARTICLE 41 — DIVISION OF BENEFICIARIES’ ROLES AND RESPONSIBILITIES</w:t>
      </w:r>
    </w:p>
    <w:p w:rsidR="00EF26AC" w:rsidRDefault="00BE77F0">
      <w:pPr>
        <w:spacing w:after="272" w:line="260" w:lineRule="auto"/>
        <w:ind w:left="1711" w:right="17" w:hanging="10"/>
        <w:jc w:val="both"/>
      </w:pPr>
      <w:r>
        <w:rPr>
          <w:rFonts w:ascii="Times New Roman" w:eastAsia="Times New Roman" w:hAnsi="Times New Roman" w:cs="Times New Roman"/>
          <w:b/>
          <w:sz w:val="24"/>
        </w:rPr>
        <w:t>— RELATIONSHIP WITH COMPLEMENTARY BENEFICIARIES — RELATIONSHIP WITH PARTNERS OF A JOINT ACTION</w:t>
      </w:r>
    </w:p>
    <w:p w:rsidR="00EF26AC" w:rsidRDefault="00BE77F0">
      <w:pPr>
        <w:spacing w:after="217" w:line="260" w:lineRule="auto"/>
        <w:ind w:left="-5" w:right="17" w:hanging="10"/>
        <w:jc w:val="both"/>
      </w:pPr>
      <w:r>
        <w:rPr>
          <w:rFonts w:ascii="Times New Roman" w:eastAsia="Times New Roman" w:hAnsi="Times New Roman" w:cs="Times New Roman"/>
          <w:b/>
          <w:sz w:val="24"/>
        </w:rPr>
        <w:t>41.1 Roles and responsibility towards the Agency</w:t>
      </w:r>
    </w:p>
    <w:p w:rsidR="00EF26AC" w:rsidRDefault="00BE77F0">
      <w:pPr>
        <w:spacing w:after="217" w:line="260" w:lineRule="auto"/>
        <w:ind w:left="-5" w:hanging="10"/>
        <w:jc w:val="both"/>
      </w:pPr>
      <w:r>
        <w:rPr>
          <w:rFonts w:ascii="Times New Roman" w:eastAsia="Times New Roman" w:hAnsi="Times New Roman" w:cs="Times New Roman"/>
          <w:sz w:val="24"/>
        </w:rPr>
        <w:t>The beneficiaries have full responsibility for implementing the action and complying with the Agreement.</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beneficiaries are jointly and severally liable for the </w:t>
      </w:r>
      <w:r>
        <w:rPr>
          <w:rFonts w:ascii="Times New Roman" w:eastAsia="Times New Roman" w:hAnsi="Times New Roman" w:cs="Times New Roman"/>
          <w:b/>
          <w:sz w:val="24"/>
        </w:rPr>
        <w:t>technical implementation</w:t>
      </w:r>
      <w:r>
        <w:rPr>
          <w:rFonts w:ascii="Times New Roman" w:eastAsia="Times New Roman" w:hAnsi="Times New Roman" w:cs="Times New Roman"/>
          <w:sz w:val="24"/>
        </w:rPr>
        <w:t xml:space="preserve"> of the action as described in Annex 1. If a beneficiary fails to implement its part of the action, the other beneficiaries become responsible for implementing this part (without being entitled to any additional EU funding for doing so), unless the Agency expressly relieves them of this obligation.</w:t>
      </w:r>
    </w:p>
    <w:p w:rsidR="00EF26AC" w:rsidRDefault="00BE77F0">
      <w:pPr>
        <w:spacing w:after="269" w:line="260" w:lineRule="auto"/>
        <w:ind w:left="-5" w:hanging="10"/>
        <w:jc w:val="both"/>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financial responsibility</w:t>
      </w:r>
      <w:r>
        <w:rPr>
          <w:rFonts w:ascii="Times New Roman" w:eastAsia="Times New Roman" w:hAnsi="Times New Roman" w:cs="Times New Roman"/>
          <w:sz w:val="24"/>
        </w:rPr>
        <w:t xml:space="preserve"> of each beneficiary is governed by Article 44.</w:t>
      </w:r>
    </w:p>
    <w:p w:rsidR="00EF26AC" w:rsidRDefault="00BE77F0">
      <w:pPr>
        <w:spacing w:after="217" w:line="260" w:lineRule="auto"/>
        <w:ind w:left="-5" w:right="17" w:hanging="10"/>
        <w:jc w:val="both"/>
      </w:pPr>
      <w:r>
        <w:rPr>
          <w:rFonts w:ascii="Times New Roman" w:eastAsia="Times New Roman" w:hAnsi="Times New Roman" w:cs="Times New Roman"/>
          <w:b/>
          <w:sz w:val="24"/>
        </w:rPr>
        <w:t>41.2 Internal division of roles and responsibilities</w:t>
      </w:r>
    </w:p>
    <w:p w:rsidR="00EF26AC" w:rsidRDefault="00BE77F0">
      <w:pPr>
        <w:spacing w:after="245" w:line="260" w:lineRule="auto"/>
        <w:ind w:left="-5" w:hanging="10"/>
        <w:jc w:val="both"/>
      </w:pPr>
      <w:r>
        <w:rPr>
          <w:rFonts w:ascii="Times New Roman" w:eastAsia="Times New Roman" w:hAnsi="Times New Roman" w:cs="Times New Roman"/>
          <w:sz w:val="24"/>
        </w:rPr>
        <w:t>The internal roles and responsibilities of the beneficiaries are divided as follows:</w:t>
      </w:r>
    </w:p>
    <w:p w:rsidR="00EF26AC" w:rsidRDefault="00BE77F0">
      <w:pPr>
        <w:numPr>
          <w:ilvl w:val="0"/>
          <w:numId w:val="89"/>
        </w:numPr>
        <w:spacing w:after="250" w:line="260" w:lineRule="auto"/>
        <w:ind w:hanging="360"/>
        <w:jc w:val="both"/>
      </w:pPr>
      <w:r>
        <w:rPr>
          <w:rFonts w:ascii="Times New Roman" w:eastAsia="Times New Roman" w:hAnsi="Times New Roman" w:cs="Times New Roman"/>
          <w:sz w:val="24"/>
        </w:rPr>
        <w:t xml:space="preserve">Each </w:t>
      </w:r>
      <w:r>
        <w:rPr>
          <w:rFonts w:ascii="Times New Roman" w:eastAsia="Times New Roman" w:hAnsi="Times New Roman" w:cs="Times New Roman"/>
          <w:b/>
          <w:sz w:val="24"/>
        </w:rPr>
        <w:t>beneficiary</w:t>
      </w:r>
      <w:r>
        <w:rPr>
          <w:rFonts w:ascii="Times New Roman" w:eastAsia="Times New Roman" w:hAnsi="Times New Roman" w:cs="Times New Roman"/>
          <w:sz w:val="24"/>
        </w:rPr>
        <w:t xml:space="preserve"> must:</w:t>
      </w:r>
    </w:p>
    <w:p w:rsidR="00EF26AC" w:rsidRDefault="00BE77F0">
      <w:pPr>
        <w:numPr>
          <w:ilvl w:val="2"/>
          <w:numId w:val="95"/>
        </w:numPr>
        <w:spacing w:after="244" w:line="260" w:lineRule="auto"/>
        <w:ind w:hanging="559"/>
        <w:jc w:val="both"/>
      </w:pPr>
      <w:r>
        <w:rPr>
          <w:rFonts w:ascii="Times New Roman" w:eastAsia="Times New Roman" w:hAnsi="Times New Roman" w:cs="Times New Roman"/>
          <w:sz w:val="24"/>
        </w:rPr>
        <w:t>keep information stored in the Participant Portal Beneficiary Register (via the electronic exchange system) up to date (see Article 17);</w:t>
      </w:r>
    </w:p>
    <w:p w:rsidR="00EF26AC" w:rsidRDefault="00BE77F0">
      <w:pPr>
        <w:numPr>
          <w:ilvl w:val="2"/>
          <w:numId w:val="95"/>
        </w:numPr>
        <w:spacing w:after="244" w:line="260" w:lineRule="auto"/>
        <w:ind w:hanging="559"/>
        <w:jc w:val="both"/>
      </w:pPr>
      <w:r>
        <w:rPr>
          <w:rFonts w:ascii="Times New Roman" w:eastAsia="Times New Roman" w:hAnsi="Times New Roman" w:cs="Times New Roman"/>
          <w:sz w:val="24"/>
        </w:rPr>
        <w:t>inform the coordinator immediately of any events or circumstances likely to affect significantly or delay the implementation of the action (see Article 17);</w:t>
      </w:r>
    </w:p>
    <w:p w:rsidR="00EF26AC" w:rsidRDefault="00BE77F0">
      <w:pPr>
        <w:numPr>
          <w:ilvl w:val="2"/>
          <w:numId w:val="95"/>
        </w:numPr>
        <w:spacing w:after="250" w:line="260" w:lineRule="auto"/>
        <w:ind w:hanging="559"/>
        <w:jc w:val="both"/>
      </w:pPr>
      <w:r>
        <w:rPr>
          <w:rFonts w:ascii="Times New Roman" w:eastAsia="Times New Roman" w:hAnsi="Times New Roman" w:cs="Times New Roman"/>
          <w:sz w:val="24"/>
        </w:rPr>
        <w:t>submit to the coordinator in good time:</w:t>
      </w:r>
    </w:p>
    <w:p w:rsidR="00EF26AC" w:rsidRDefault="00BE77F0">
      <w:pPr>
        <w:numPr>
          <w:ilvl w:val="3"/>
          <w:numId w:val="94"/>
        </w:numPr>
        <w:spacing w:after="244" w:line="260" w:lineRule="auto"/>
        <w:ind w:hanging="360"/>
        <w:jc w:val="both"/>
      </w:pPr>
      <w:r>
        <w:rPr>
          <w:rFonts w:ascii="Times New Roman" w:eastAsia="Times New Roman" w:hAnsi="Times New Roman" w:cs="Times New Roman"/>
          <w:sz w:val="24"/>
        </w:rPr>
        <w:t>individual financial statements for itself and, if required, certificates on the financial statements (see Article 20);</w:t>
      </w:r>
    </w:p>
    <w:p w:rsidR="00EF26AC" w:rsidRDefault="00BE77F0">
      <w:pPr>
        <w:numPr>
          <w:ilvl w:val="3"/>
          <w:numId w:val="94"/>
        </w:numPr>
        <w:spacing w:after="250" w:line="260" w:lineRule="auto"/>
        <w:ind w:hanging="360"/>
        <w:jc w:val="both"/>
      </w:pPr>
      <w:r>
        <w:rPr>
          <w:rFonts w:ascii="Times New Roman" w:eastAsia="Times New Roman" w:hAnsi="Times New Roman" w:cs="Times New Roman"/>
          <w:sz w:val="24"/>
        </w:rPr>
        <w:t>the data needed to draw up the technical reports (see Article 20);</w:t>
      </w:r>
    </w:p>
    <w:p w:rsidR="00EF26AC" w:rsidRDefault="00BE77F0">
      <w:pPr>
        <w:numPr>
          <w:ilvl w:val="3"/>
          <w:numId w:val="94"/>
        </w:numPr>
        <w:spacing w:after="244" w:line="260" w:lineRule="auto"/>
        <w:ind w:hanging="360"/>
        <w:jc w:val="both"/>
      </w:pPr>
      <w:r>
        <w:rPr>
          <w:rFonts w:ascii="Times New Roman" w:eastAsia="Times New Roman" w:hAnsi="Times New Roman" w:cs="Times New Roman"/>
          <w:sz w:val="24"/>
        </w:rPr>
        <w:t>ethics committee opinions and notifications or authorisations for activities raising ethical issues (see Article 34);</w:t>
      </w:r>
    </w:p>
    <w:p w:rsidR="00EF26AC" w:rsidRDefault="00BE77F0">
      <w:pPr>
        <w:numPr>
          <w:ilvl w:val="3"/>
          <w:numId w:val="94"/>
        </w:numPr>
        <w:spacing w:after="217" w:line="260" w:lineRule="auto"/>
        <w:ind w:hanging="360"/>
        <w:jc w:val="both"/>
      </w:pPr>
      <w:r>
        <w:rPr>
          <w:rFonts w:ascii="Times New Roman" w:eastAsia="Times New Roman" w:hAnsi="Times New Roman" w:cs="Times New Roman"/>
          <w:sz w:val="24"/>
        </w:rPr>
        <w:t>any other documents or information required by the Agency or the Commission under the Agreement, unless the Agreement requires the beneficiary to submit this information directly to the Agency or the Commission.</w:t>
      </w:r>
    </w:p>
    <w:p w:rsidR="00EF26AC" w:rsidRDefault="00BE77F0">
      <w:pPr>
        <w:numPr>
          <w:ilvl w:val="0"/>
          <w:numId w:val="89"/>
        </w:numPr>
        <w:spacing w:after="250" w:line="260" w:lineRule="auto"/>
        <w:ind w:hanging="360"/>
        <w:jc w:val="both"/>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coordinator</w:t>
      </w:r>
      <w:r>
        <w:rPr>
          <w:rFonts w:ascii="Times New Roman" w:eastAsia="Times New Roman" w:hAnsi="Times New Roman" w:cs="Times New Roman"/>
          <w:sz w:val="24"/>
        </w:rPr>
        <w:t xml:space="preserve"> must:</w:t>
      </w:r>
    </w:p>
    <w:p w:rsidR="00EF26AC" w:rsidRDefault="00BE77F0">
      <w:pPr>
        <w:numPr>
          <w:ilvl w:val="2"/>
          <w:numId w:val="93"/>
        </w:numPr>
        <w:spacing w:after="250" w:line="260" w:lineRule="auto"/>
        <w:ind w:hanging="559"/>
        <w:jc w:val="both"/>
      </w:pPr>
      <w:r>
        <w:rPr>
          <w:rFonts w:ascii="Times New Roman" w:eastAsia="Times New Roman" w:hAnsi="Times New Roman" w:cs="Times New Roman"/>
          <w:sz w:val="24"/>
        </w:rPr>
        <w:t>monitor that the action is implemented properly (see Article 7);</w:t>
      </w:r>
    </w:p>
    <w:p w:rsidR="00EF26AC" w:rsidRDefault="00BE77F0">
      <w:pPr>
        <w:numPr>
          <w:ilvl w:val="2"/>
          <w:numId w:val="93"/>
        </w:numPr>
        <w:spacing w:after="244" w:line="260" w:lineRule="auto"/>
        <w:ind w:hanging="559"/>
        <w:jc w:val="both"/>
      </w:pPr>
      <w:r>
        <w:rPr>
          <w:rFonts w:ascii="Times New Roman" w:eastAsia="Times New Roman" w:hAnsi="Times New Roman" w:cs="Times New Roman"/>
          <w:sz w:val="24"/>
        </w:rPr>
        <w:t>act as the intermediary for all communications between the beneficiaries and the Agency (in particular, providing the Agency with the information described in Article 17), unless the Agreement specifies otherwise;</w:t>
      </w:r>
    </w:p>
    <w:p w:rsidR="00EF26AC" w:rsidRDefault="00BE77F0">
      <w:pPr>
        <w:numPr>
          <w:ilvl w:val="2"/>
          <w:numId w:val="93"/>
        </w:numPr>
        <w:spacing w:after="244" w:line="260" w:lineRule="auto"/>
        <w:ind w:hanging="559"/>
        <w:jc w:val="both"/>
      </w:pPr>
      <w:r>
        <w:rPr>
          <w:rFonts w:ascii="Times New Roman" w:eastAsia="Times New Roman" w:hAnsi="Times New Roman" w:cs="Times New Roman"/>
          <w:sz w:val="24"/>
        </w:rPr>
        <w:t>request and review any documents or information required by the Agency and verify their completeness and correctness before passing them on to the Agency;</w:t>
      </w:r>
    </w:p>
    <w:p w:rsidR="00EF26AC" w:rsidRDefault="00BE77F0">
      <w:pPr>
        <w:numPr>
          <w:ilvl w:val="2"/>
          <w:numId w:val="93"/>
        </w:numPr>
        <w:spacing w:after="250" w:line="260" w:lineRule="auto"/>
        <w:ind w:hanging="559"/>
        <w:jc w:val="both"/>
      </w:pPr>
      <w:r>
        <w:rPr>
          <w:rFonts w:ascii="Times New Roman" w:eastAsia="Times New Roman" w:hAnsi="Times New Roman" w:cs="Times New Roman"/>
          <w:sz w:val="24"/>
        </w:rPr>
        <w:t>submit the deliverables and reports to the Agency (see Articles 19 and 20);</w:t>
      </w:r>
    </w:p>
    <w:p w:rsidR="00EF26AC" w:rsidRDefault="00BE77F0">
      <w:pPr>
        <w:numPr>
          <w:ilvl w:val="2"/>
          <w:numId w:val="93"/>
        </w:numPr>
        <w:spacing w:after="244" w:line="260" w:lineRule="auto"/>
        <w:ind w:hanging="559"/>
        <w:jc w:val="both"/>
      </w:pPr>
      <w:r>
        <w:rPr>
          <w:rFonts w:ascii="Times New Roman" w:eastAsia="Times New Roman" w:hAnsi="Times New Roman" w:cs="Times New Roman"/>
          <w:sz w:val="24"/>
        </w:rPr>
        <w:t>ensure that all payments are made to the other beneficiaries without unjustified delay (see Article 21);</w:t>
      </w:r>
    </w:p>
    <w:p w:rsidR="00EF26AC" w:rsidRDefault="00BE77F0">
      <w:pPr>
        <w:numPr>
          <w:ilvl w:val="2"/>
          <w:numId w:val="93"/>
        </w:numPr>
        <w:spacing w:after="217" w:line="260" w:lineRule="auto"/>
        <w:ind w:hanging="559"/>
        <w:jc w:val="both"/>
      </w:pPr>
      <w:r>
        <w:rPr>
          <w:rFonts w:ascii="Times New Roman" w:eastAsia="Times New Roman" w:hAnsi="Times New Roman" w:cs="Times New Roman"/>
          <w:sz w:val="24"/>
        </w:rPr>
        <w:t>inform the Agency of the amounts paid to each beneficiary, when required under the Agreement (see Articles 44 and 50) or requested by the Agency.</w:t>
      </w:r>
    </w:p>
    <w:p w:rsidR="00EF26AC" w:rsidRDefault="00BE77F0">
      <w:pPr>
        <w:spacing w:after="270" w:line="260" w:lineRule="auto"/>
        <w:ind w:left="370" w:hanging="10"/>
        <w:jc w:val="both"/>
      </w:pPr>
      <w:r>
        <w:rPr>
          <w:rFonts w:ascii="Times New Roman" w:eastAsia="Times New Roman" w:hAnsi="Times New Roman" w:cs="Times New Roman"/>
          <w:sz w:val="24"/>
        </w:rPr>
        <w:t>The coordinator may not delegate or subcontract the above-mentioned tasks to any other beneficiary or third party (including linked third parties).</w:t>
      </w:r>
    </w:p>
    <w:p w:rsidR="00EF26AC" w:rsidRDefault="00BE77F0">
      <w:pPr>
        <w:spacing w:after="217" w:line="260" w:lineRule="auto"/>
        <w:ind w:left="-5" w:right="17" w:hanging="10"/>
        <w:jc w:val="both"/>
      </w:pPr>
      <w:r>
        <w:rPr>
          <w:rFonts w:ascii="Times New Roman" w:eastAsia="Times New Roman" w:hAnsi="Times New Roman" w:cs="Times New Roman"/>
          <w:b/>
          <w:sz w:val="24"/>
        </w:rPr>
        <w:t>41.3 Internal arrangements between beneficiaries — Consortium agreement</w:t>
      </w:r>
    </w:p>
    <w:p w:rsidR="00EF26AC" w:rsidRDefault="00BE77F0">
      <w:pPr>
        <w:spacing w:after="245" w:line="260" w:lineRule="auto"/>
        <w:ind w:left="-5" w:hanging="10"/>
        <w:jc w:val="both"/>
      </w:pPr>
      <w:r>
        <w:rPr>
          <w:rFonts w:ascii="Times New Roman" w:eastAsia="Times New Roman" w:hAnsi="Times New Roman" w:cs="Times New Roman"/>
          <w:sz w:val="24"/>
        </w:rPr>
        <w:t>The beneficiaries must have internal arrangements regarding their operation and co-ordination to ensure that the action is implemented properly. These internal arrangements must be set out in a written ‘</w:t>
      </w:r>
      <w:r>
        <w:rPr>
          <w:rFonts w:ascii="Times New Roman" w:eastAsia="Times New Roman" w:hAnsi="Times New Roman" w:cs="Times New Roman"/>
          <w:b/>
          <w:sz w:val="24"/>
        </w:rPr>
        <w:t>consortium agreement</w:t>
      </w:r>
      <w:r>
        <w:rPr>
          <w:rFonts w:ascii="Times New Roman" w:eastAsia="Times New Roman" w:hAnsi="Times New Roman" w:cs="Times New Roman"/>
          <w:sz w:val="24"/>
        </w:rPr>
        <w:t>’ between the beneficiaries, which may cover:</w:t>
      </w:r>
    </w:p>
    <w:p w:rsidR="00EF26AC" w:rsidRDefault="00BE77F0">
      <w:pPr>
        <w:numPr>
          <w:ilvl w:val="2"/>
          <w:numId w:val="90"/>
        </w:numPr>
        <w:spacing w:after="250" w:line="260" w:lineRule="auto"/>
        <w:ind w:hanging="360"/>
        <w:jc w:val="both"/>
      </w:pPr>
      <w:r>
        <w:rPr>
          <w:rFonts w:ascii="Times New Roman" w:eastAsia="Times New Roman" w:hAnsi="Times New Roman" w:cs="Times New Roman"/>
          <w:sz w:val="24"/>
        </w:rPr>
        <w:t>internal organisation of the consortium;</w:t>
      </w:r>
    </w:p>
    <w:p w:rsidR="00EF26AC" w:rsidRDefault="00BE77F0">
      <w:pPr>
        <w:numPr>
          <w:ilvl w:val="2"/>
          <w:numId w:val="90"/>
        </w:numPr>
        <w:spacing w:after="250" w:line="260" w:lineRule="auto"/>
        <w:ind w:hanging="360"/>
        <w:jc w:val="both"/>
      </w:pPr>
      <w:r>
        <w:rPr>
          <w:rFonts w:ascii="Times New Roman" w:eastAsia="Times New Roman" w:hAnsi="Times New Roman" w:cs="Times New Roman"/>
          <w:sz w:val="24"/>
        </w:rPr>
        <w:t>management of access to the electronic exchange system;</w:t>
      </w:r>
    </w:p>
    <w:p w:rsidR="00EF26AC" w:rsidRDefault="00BE77F0">
      <w:pPr>
        <w:numPr>
          <w:ilvl w:val="2"/>
          <w:numId w:val="90"/>
        </w:numPr>
        <w:spacing w:after="250" w:line="260" w:lineRule="auto"/>
        <w:ind w:hanging="360"/>
        <w:jc w:val="both"/>
      </w:pPr>
      <w:r>
        <w:rPr>
          <w:rFonts w:ascii="Times New Roman" w:eastAsia="Times New Roman" w:hAnsi="Times New Roman" w:cs="Times New Roman"/>
          <w:sz w:val="24"/>
        </w:rPr>
        <w:t>distribution of EU funding;</w:t>
      </w:r>
    </w:p>
    <w:p w:rsidR="00EF26AC" w:rsidRDefault="00BE77F0">
      <w:pPr>
        <w:numPr>
          <w:ilvl w:val="2"/>
          <w:numId w:val="90"/>
        </w:numPr>
        <w:spacing w:after="244" w:line="260" w:lineRule="auto"/>
        <w:ind w:hanging="360"/>
        <w:jc w:val="both"/>
      </w:pPr>
      <w:r>
        <w:rPr>
          <w:rFonts w:ascii="Times New Roman" w:eastAsia="Times New Roman" w:hAnsi="Times New Roman" w:cs="Times New Roman"/>
          <w:sz w:val="24"/>
        </w:rPr>
        <w:t>additional rules on rights and obligations related to background and results (including whether access rights remain or not, if a beneficiary is in breach of its obligations) (see Section 3 of Chapter 4);</w:t>
      </w:r>
    </w:p>
    <w:p w:rsidR="00EF26AC" w:rsidRDefault="00BE77F0">
      <w:pPr>
        <w:numPr>
          <w:ilvl w:val="2"/>
          <w:numId w:val="90"/>
        </w:numPr>
        <w:spacing w:after="250" w:line="260" w:lineRule="auto"/>
        <w:ind w:hanging="360"/>
        <w:jc w:val="both"/>
      </w:pPr>
      <w:r>
        <w:rPr>
          <w:rFonts w:ascii="Times New Roman" w:eastAsia="Times New Roman" w:hAnsi="Times New Roman" w:cs="Times New Roman"/>
          <w:sz w:val="24"/>
        </w:rPr>
        <w:t>settlement of internal disputes;</w:t>
      </w:r>
    </w:p>
    <w:p w:rsidR="00EF26AC" w:rsidRDefault="00BE77F0">
      <w:pPr>
        <w:numPr>
          <w:ilvl w:val="2"/>
          <w:numId w:val="90"/>
        </w:numPr>
        <w:spacing w:after="217" w:line="260" w:lineRule="auto"/>
        <w:ind w:hanging="360"/>
        <w:jc w:val="both"/>
      </w:pPr>
      <w:r>
        <w:rPr>
          <w:rFonts w:ascii="Times New Roman" w:eastAsia="Times New Roman" w:hAnsi="Times New Roman" w:cs="Times New Roman"/>
          <w:sz w:val="24"/>
        </w:rPr>
        <w:t>liability, indemnification and confidentiality arrangements between the beneficiaries.</w:t>
      </w:r>
    </w:p>
    <w:p w:rsidR="00EF26AC" w:rsidRDefault="00BE77F0">
      <w:pPr>
        <w:spacing w:after="269" w:line="260" w:lineRule="auto"/>
        <w:ind w:left="-5" w:hanging="10"/>
        <w:jc w:val="both"/>
      </w:pPr>
      <w:r>
        <w:rPr>
          <w:rFonts w:ascii="Times New Roman" w:eastAsia="Times New Roman" w:hAnsi="Times New Roman" w:cs="Times New Roman"/>
          <w:sz w:val="24"/>
        </w:rPr>
        <w:t>The consortium agreement must not contain any provision contrary to the Agreement.</w:t>
      </w:r>
    </w:p>
    <w:p w:rsidR="00EF26AC" w:rsidRDefault="00BE77F0">
      <w:pPr>
        <w:numPr>
          <w:ilvl w:val="1"/>
          <w:numId w:val="91"/>
        </w:numPr>
        <w:spacing w:after="53" w:line="446" w:lineRule="auto"/>
        <w:ind w:right="892" w:hanging="660"/>
        <w:jc w:val="both"/>
      </w:pPr>
      <w:r>
        <w:rPr>
          <w:rFonts w:ascii="Times New Roman" w:eastAsia="Times New Roman" w:hAnsi="Times New Roman" w:cs="Times New Roman"/>
          <w:b/>
          <w:sz w:val="24"/>
        </w:rPr>
        <w:t>Relationship with complementary beneficiaries — Collaboration agreement</w:t>
      </w:r>
      <w:r>
        <w:rPr>
          <w:rFonts w:ascii="Times New Roman" w:eastAsia="Times New Roman" w:hAnsi="Times New Roman" w:cs="Times New Roman"/>
          <w:sz w:val="24"/>
        </w:rPr>
        <w:t>Not applicable</w:t>
      </w:r>
    </w:p>
    <w:p w:rsidR="00EF26AC" w:rsidRDefault="00BE77F0">
      <w:pPr>
        <w:numPr>
          <w:ilvl w:val="1"/>
          <w:numId w:val="91"/>
        </w:numPr>
        <w:spacing w:after="217" w:line="260" w:lineRule="auto"/>
        <w:ind w:right="892" w:hanging="660"/>
        <w:jc w:val="both"/>
      </w:pPr>
      <w:r>
        <w:rPr>
          <w:rFonts w:ascii="Times New Roman" w:eastAsia="Times New Roman" w:hAnsi="Times New Roman" w:cs="Times New Roman"/>
          <w:b/>
          <w:sz w:val="24"/>
        </w:rPr>
        <w:t>Relationship with partners of a joint action — Coordination agreement</w:t>
      </w:r>
    </w:p>
    <w:p w:rsidR="00EF26AC" w:rsidRDefault="00BE77F0">
      <w:pPr>
        <w:spacing w:after="217" w:line="260" w:lineRule="auto"/>
        <w:ind w:left="-5" w:hanging="10"/>
        <w:jc w:val="both"/>
      </w:pPr>
      <w:r>
        <w:rPr>
          <w:rFonts w:ascii="Times New Roman" w:eastAsia="Times New Roman" w:hAnsi="Times New Roman" w:cs="Times New Roman"/>
          <w:sz w:val="24"/>
        </w:rPr>
        <w:t>Not applicable</w:t>
      </w:r>
    </w:p>
    <w:p w:rsidR="00EF26AC" w:rsidRDefault="00BE77F0">
      <w:pPr>
        <w:spacing w:after="0" w:line="260" w:lineRule="auto"/>
        <w:ind w:left="1402" w:right="41" w:hanging="1417"/>
      </w:pPr>
      <w:r>
        <w:rPr>
          <w:rFonts w:ascii="Times New Roman" w:eastAsia="Times New Roman" w:hAnsi="Times New Roman" w:cs="Times New Roman"/>
          <w:b/>
          <w:sz w:val="24"/>
          <w:u w:val="single" w:color="000000"/>
        </w:rPr>
        <w:t>CHAPTER 6 REJECTION OF COSTS — REDUCTION OF THE GRANT — RECOVERY — SANCTIONS — DAMAGES — SUSPENSION —</w:t>
      </w:r>
    </w:p>
    <w:p w:rsidR="00EF26AC" w:rsidRDefault="00BE77F0">
      <w:pPr>
        <w:spacing w:after="441" w:line="260" w:lineRule="auto"/>
        <w:ind w:left="1427" w:right="41" w:hanging="10"/>
      </w:pPr>
      <w:r>
        <w:rPr>
          <w:rFonts w:ascii="Times New Roman" w:eastAsia="Times New Roman" w:hAnsi="Times New Roman" w:cs="Times New Roman"/>
          <w:b/>
          <w:sz w:val="24"/>
          <w:u w:val="single" w:color="000000"/>
        </w:rPr>
        <w:t>TERMINATION — FORCE MAJEURE</w:t>
      </w:r>
    </w:p>
    <w:p w:rsidR="00EF26AC" w:rsidRDefault="00BE77F0">
      <w:pPr>
        <w:spacing w:after="328" w:line="260" w:lineRule="auto"/>
        <w:ind w:left="1402" w:right="41" w:hanging="1417"/>
      </w:pPr>
      <w:r>
        <w:rPr>
          <w:rFonts w:ascii="Times New Roman" w:eastAsia="Times New Roman" w:hAnsi="Times New Roman" w:cs="Times New Roman"/>
          <w:b/>
          <w:sz w:val="24"/>
          <w:u w:val="single" w:color="000000"/>
        </w:rPr>
        <w:t>SECTION 1 REJECTION OF COSTS — REDUCTION OF THE GRANT — RECOVERY — SANCTIONS</w:t>
      </w:r>
    </w:p>
    <w:p w:rsidR="00EF26AC" w:rsidRDefault="00BE77F0">
      <w:pPr>
        <w:spacing w:after="270" w:line="260" w:lineRule="auto"/>
        <w:ind w:left="-5" w:right="17" w:hanging="10"/>
        <w:jc w:val="both"/>
      </w:pPr>
      <w:r>
        <w:rPr>
          <w:rFonts w:ascii="Times New Roman" w:eastAsia="Times New Roman" w:hAnsi="Times New Roman" w:cs="Times New Roman"/>
          <w:b/>
          <w:sz w:val="24"/>
        </w:rPr>
        <w:t>ARTICLE 42 — REJECTION OF INELIGIBLE COSTS</w:t>
      </w:r>
    </w:p>
    <w:p w:rsidR="00EF26AC" w:rsidRDefault="00BE77F0">
      <w:pPr>
        <w:numPr>
          <w:ilvl w:val="1"/>
          <w:numId w:val="92"/>
        </w:numPr>
        <w:spacing w:after="217" w:line="260" w:lineRule="auto"/>
        <w:ind w:right="17" w:hanging="660"/>
        <w:jc w:val="both"/>
      </w:pPr>
      <w:r>
        <w:rPr>
          <w:rFonts w:ascii="Times New Roman" w:eastAsia="Times New Roman" w:hAnsi="Times New Roman" w:cs="Times New Roman"/>
          <w:b/>
          <w:sz w:val="24"/>
        </w:rPr>
        <w:t>Conditions</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Agency will — after </w:t>
      </w:r>
      <w:r>
        <w:rPr>
          <w:rFonts w:ascii="Times New Roman" w:eastAsia="Times New Roman" w:hAnsi="Times New Roman" w:cs="Times New Roman"/>
          <w:b/>
          <w:sz w:val="24"/>
        </w:rPr>
        <w:t>termination of the participation of a beneficiary</w:t>
      </w:r>
      <w:r>
        <w:rPr>
          <w:rFonts w:ascii="Times New Roman" w:eastAsia="Times New Roman" w:hAnsi="Times New Roman" w:cs="Times New Roman"/>
          <w:sz w:val="24"/>
        </w:rPr>
        <w:t xml:space="preserve">, at the time of an </w:t>
      </w:r>
      <w:r>
        <w:rPr>
          <w:rFonts w:ascii="Times New Roman" w:eastAsia="Times New Roman" w:hAnsi="Times New Roman" w:cs="Times New Roman"/>
          <w:b/>
          <w:sz w:val="24"/>
        </w:rPr>
        <w:t>interim payment</w:t>
      </w:r>
      <w:r>
        <w:rPr>
          <w:rFonts w:ascii="Times New Roman" w:eastAsia="Times New Roman" w:hAnsi="Times New Roman" w:cs="Times New Roman"/>
          <w:sz w:val="24"/>
        </w:rPr>
        <w:t xml:space="preserve">, </w:t>
      </w:r>
      <w:r>
        <w:rPr>
          <w:rFonts w:ascii="Times New Roman" w:eastAsia="Times New Roman" w:hAnsi="Times New Roman" w:cs="Times New Roman"/>
          <w:b/>
          <w:sz w:val="24"/>
        </w:rPr>
        <w:t>at the payment of the balance</w:t>
      </w:r>
      <w:r>
        <w:rPr>
          <w:rFonts w:ascii="Times New Roman" w:eastAsia="Times New Roman" w:hAnsi="Times New Roman" w:cs="Times New Roman"/>
          <w:sz w:val="24"/>
        </w:rPr>
        <w:t xml:space="preserve"> or </w:t>
      </w:r>
      <w:r>
        <w:rPr>
          <w:rFonts w:ascii="Times New Roman" w:eastAsia="Times New Roman" w:hAnsi="Times New Roman" w:cs="Times New Roman"/>
          <w:b/>
          <w:sz w:val="24"/>
        </w:rPr>
        <w:t>afterwards</w:t>
      </w:r>
      <w:r>
        <w:rPr>
          <w:rFonts w:ascii="Times New Roman" w:eastAsia="Times New Roman" w:hAnsi="Times New Roman" w:cs="Times New Roman"/>
          <w:sz w:val="24"/>
        </w:rPr>
        <w:t xml:space="preserve"> — reject any costs which are ineligible (see Article 6), in particular following checks, reviews, audits or investigations (see Article 22).</w:t>
      </w:r>
    </w:p>
    <w:p w:rsidR="00EF26AC" w:rsidRDefault="00BE77F0">
      <w:pPr>
        <w:spacing w:after="270" w:line="260" w:lineRule="auto"/>
        <w:ind w:left="-5" w:hanging="10"/>
        <w:jc w:val="both"/>
      </w:pPr>
      <w:r>
        <w:rPr>
          <w:rFonts w:ascii="Times New Roman" w:eastAsia="Times New Roman" w:hAnsi="Times New Roman" w:cs="Times New Roman"/>
          <w:sz w:val="24"/>
        </w:rPr>
        <w:t xml:space="preserve">The rejection may also be based on the </w:t>
      </w:r>
      <w:r>
        <w:rPr>
          <w:rFonts w:ascii="Times New Roman" w:eastAsia="Times New Roman" w:hAnsi="Times New Roman" w:cs="Times New Roman"/>
          <w:b/>
          <w:sz w:val="24"/>
        </w:rPr>
        <w:t>extension of findings from other grants to this grant</w:t>
      </w:r>
      <w:r>
        <w:rPr>
          <w:rFonts w:ascii="Times New Roman" w:eastAsia="Times New Roman" w:hAnsi="Times New Roman" w:cs="Times New Roman"/>
          <w:sz w:val="24"/>
        </w:rPr>
        <w:t xml:space="preserve"> (see Article 22.5.2).</w:t>
      </w:r>
    </w:p>
    <w:p w:rsidR="00EF26AC" w:rsidRDefault="00BE77F0">
      <w:pPr>
        <w:numPr>
          <w:ilvl w:val="1"/>
          <w:numId w:val="92"/>
        </w:numPr>
        <w:spacing w:after="217" w:line="260" w:lineRule="auto"/>
        <w:ind w:right="17" w:hanging="660"/>
        <w:jc w:val="both"/>
      </w:pPr>
      <w:r>
        <w:rPr>
          <w:rFonts w:ascii="Times New Roman" w:eastAsia="Times New Roman" w:hAnsi="Times New Roman" w:cs="Times New Roman"/>
          <w:b/>
          <w:sz w:val="24"/>
        </w:rPr>
        <w:t>Ineligible costs to be rejected — Calculation — Procedure</w:t>
      </w:r>
    </w:p>
    <w:p w:rsidR="00EF26AC" w:rsidRDefault="00BE77F0">
      <w:pPr>
        <w:spacing w:after="217" w:line="260" w:lineRule="auto"/>
        <w:ind w:left="-5" w:hanging="10"/>
        <w:jc w:val="both"/>
      </w:pPr>
      <w:r>
        <w:rPr>
          <w:rFonts w:ascii="Times New Roman" w:eastAsia="Times New Roman" w:hAnsi="Times New Roman" w:cs="Times New Roman"/>
          <w:sz w:val="24"/>
        </w:rPr>
        <w:t>Ineligible costs will be rejected in full.</w:t>
      </w:r>
    </w:p>
    <w:p w:rsidR="00EF26AC" w:rsidRDefault="00BE77F0">
      <w:pPr>
        <w:spacing w:after="217" w:line="260" w:lineRule="auto"/>
        <w:ind w:left="-5" w:hanging="10"/>
        <w:jc w:val="both"/>
      </w:pPr>
      <w:r>
        <w:rPr>
          <w:rFonts w:ascii="Times New Roman" w:eastAsia="Times New Roman" w:hAnsi="Times New Roman" w:cs="Times New Roman"/>
          <w:sz w:val="24"/>
        </w:rPr>
        <w:t>If the rejection of costs does not lead to a recovery (see Article 44), the Agency will formally notify the coordinator or beneficiary concerned of the rejection of costs, the amounts and the reasons why (if applicable, together with the notification of amounts due; see Article 21.5). The coordinator or beneficiary concerned may — within 30 days of receiving notification — formally notify the Agency of its disagreement and the reasons why.</w:t>
      </w:r>
    </w:p>
    <w:p w:rsidR="00EF26AC" w:rsidRDefault="00BE77F0">
      <w:pPr>
        <w:spacing w:after="270" w:line="260" w:lineRule="auto"/>
        <w:ind w:left="-5" w:hanging="10"/>
        <w:jc w:val="both"/>
      </w:pPr>
      <w:r>
        <w:rPr>
          <w:rFonts w:ascii="Times New Roman" w:eastAsia="Times New Roman" w:hAnsi="Times New Roman" w:cs="Times New Roman"/>
          <w:sz w:val="24"/>
        </w:rPr>
        <w:t>If the rejection of costs leads to a recovery, the Agency will follow the contradictory procedure with pre-information letter set out in Article 44.</w:t>
      </w:r>
    </w:p>
    <w:p w:rsidR="00EF26AC" w:rsidRDefault="00BE77F0">
      <w:pPr>
        <w:numPr>
          <w:ilvl w:val="1"/>
          <w:numId w:val="92"/>
        </w:numPr>
        <w:spacing w:after="217" w:line="260" w:lineRule="auto"/>
        <w:ind w:right="17" w:hanging="660"/>
        <w:jc w:val="both"/>
      </w:pPr>
      <w:r>
        <w:rPr>
          <w:rFonts w:ascii="Times New Roman" w:eastAsia="Times New Roman" w:hAnsi="Times New Roman" w:cs="Times New Roman"/>
          <w:b/>
          <w:sz w:val="24"/>
        </w:rPr>
        <w:t>Effects</w:t>
      </w:r>
    </w:p>
    <w:p w:rsidR="00EF26AC" w:rsidRDefault="00BE77F0">
      <w:pPr>
        <w:spacing w:after="217" w:line="260" w:lineRule="auto"/>
        <w:ind w:left="-5" w:hanging="10"/>
        <w:jc w:val="both"/>
      </w:pPr>
      <w:r>
        <w:rPr>
          <w:rFonts w:ascii="Times New Roman" w:eastAsia="Times New Roman" w:hAnsi="Times New Roman" w:cs="Times New Roman"/>
          <w:sz w:val="24"/>
        </w:rPr>
        <w:t xml:space="preserve">If the Agency rejects costs at the time of an </w:t>
      </w:r>
      <w:r>
        <w:rPr>
          <w:rFonts w:ascii="Times New Roman" w:eastAsia="Times New Roman" w:hAnsi="Times New Roman" w:cs="Times New Roman"/>
          <w:b/>
          <w:sz w:val="24"/>
        </w:rPr>
        <w:t>interim payment</w:t>
      </w:r>
      <w:r>
        <w:rPr>
          <w:rFonts w:ascii="Times New Roman" w:eastAsia="Times New Roman" w:hAnsi="Times New Roman" w:cs="Times New Roman"/>
          <w:sz w:val="24"/>
        </w:rPr>
        <w:t xml:space="preserve"> or </w:t>
      </w:r>
      <w:r>
        <w:rPr>
          <w:rFonts w:ascii="Times New Roman" w:eastAsia="Times New Roman" w:hAnsi="Times New Roman" w:cs="Times New Roman"/>
          <w:b/>
          <w:sz w:val="24"/>
        </w:rPr>
        <w:t>the payment of the balance</w:t>
      </w:r>
      <w:r>
        <w:rPr>
          <w:rFonts w:ascii="Times New Roman" w:eastAsia="Times New Roman" w:hAnsi="Times New Roman" w:cs="Times New Roman"/>
          <w:sz w:val="24"/>
        </w:rPr>
        <w:t>, it will deduct them from the total eligible costs declared, for the action, in the periodic or final summary financial statement (see Articles 20.3 and 20.4). It will then calculate the interim payment or payment of the balance as set out in Articles 21.3 or 21.4.</w:t>
      </w:r>
    </w:p>
    <w:p w:rsidR="00EF26AC" w:rsidRDefault="00BE77F0">
      <w:pPr>
        <w:spacing w:after="217" w:line="260" w:lineRule="auto"/>
        <w:ind w:left="-5" w:hanging="10"/>
        <w:jc w:val="both"/>
      </w:pPr>
      <w:r>
        <w:rPr>
          <w:rFonts w:ascii="Times New Roman" w:eastAsia="Times New Roman" w:hAnsi="Times New Roman" w:cs="Times New Roman"/>
          <w:sz w:val="24"/>
        </w:rPr>
        <w:t xml:space="preserve">If the Agency rejects costs </w:t>
      </w:r>
      <w:r>
        <w:rPr>
          <w:rFonts w:ascii="Times New Roman" w:eastAsia="Times New Roman" w:hAnsi="Times New Roman" w:cs="Times New Roman"/>
          <w:b/>
          <w:sz w:val="24"/>
        </w:rPr>
        <w:t>after termination of the participation of a beneficiary</w:t>
      </w:r>
      <w:r>
        <w:rPr>
          <w:rFonts w:ascii="Times New Roman" w:eastAsia="Times New Roman" w:hAnsi="Times New Roman" w:cs="Times New Roman"/>
          <w:sz w:val="24"/>
        </w:rPr>
        <w:t>, it will deduct them from the costs declared by the beneficiary in the termination report and include the rejection in the calculation after termination (see Article 50.2 and 50.3).</w:t>
      </w:r>
    </w:p>
    <w:p w:rsidR="00EF26AC" w:rsidRDefault="00BE77F0">
      <w:pPr>
        <w:spacing w:after="217" w:line="260" w:lineRule="auto"/>
        <w:ind w:left="-5" w:hanging="10"/>
        <w:jc w:val="both"/>
      </w:pPr>
      <w:r>
        <w:rPr>
          <w:rFonts w:ascii="Times New Roman" w:eastAsia="Times New Roman" w:hAnsi="Times New Roman" w:cs="Times New Roman"/>
          <w:sz w:val="24"/>
        </w:rPr>
        <w:t xml:space="preserve">If the Agency — </w:t>
      </w:r>
      <w:r>
        <w:rPr>
          <w:rFonts w:ascii="Times New Roman" w:eastAsia="Times New Roman" w:hAnsi="Times New Roman" w:cs="Times New Roman"/>
          <w:b/>
          <w:sz w:val="24"/>
        </w:rPr>
        <w:t>after an interim payment but before the payment of the balance</w:t>
      </w:r>
      <w:r>
        <w:rPr>
          <w:rFonts w:ascii="Times New Roman" w:eastAsia="Times New Roman" w:hAnsi="Times New Roman" w:cs="Times New Roman"/>
          <w:sz w:val="24"/>
        </w:rPr>
        <w:t xml:space="preserve"> — rejects costs declared in a periodic summary financial statement, it will deduct them from the total eligible costs declared, for the action, in the next periodic summary financial statement or in the final summary financial statement. It will then calculate the interim payment or payment of the balance as set out in Articles 21.3 or 21.4.</w:t>
      </w:r>
    </w:p>
    <w:p w:rsidR="00EF26AC" w:rsidRDefault="00BE77F0">
      <w:pPr>
        <w:spacing w:after="327" w:line="260" w:lineRule="auto"/>
        <w:ind w:left="-5" w:hanging="10"/>
        <w:jc w:val="both"/>
      </w:pPr>
      <w:r>
        <w:rPr>
          <w:rFonts w:ascii="Times New Roman" w:eastAsia="Times New Roman" w:hAnsi="Times New Roman" w:cs="Times New Roman"/>
          <w:sz w:val="24"/>
        </w:rPr>
        <w:t xml:space="preserve">If the Agency rejects costs </w:t>
      </w:r>
      <w:r>
        <w:rPr>
          <w:rFonts w:ascii="Times New Roman" w:eastAsia="Times New Roman" w:hAnsi="Times New Roman" w:cs="Times New Roman"/>
          <w:b/>
          <w:sz w:val="24"/>
        </w:rPr>
        <w:t>after the payment of the balance</w:t>
      </w:r>
      <w:r>
        <w:rPr>
          <w:rFonts w:ascii="Times New Roman" w:eastAsia="Times New Roman" w:hAnsi="Times New Roman" w:cs="Times New Roman"/>
          <w:sz w:val="24"/>
        </w:rPr>
        <w:t>, it will deduct the amount rejected from the total eligible costs declared, by the beneficiary, in the final summary financial statement. It will then calculate the revised final grant amount as set out in Article 5.4.</w:t>
      </w:r>
    </w:p>
    <w:p w:rsidR="00EF26AC" w:rsidRDefault="00BE77F0">
      <w:pPr>
        <w:spacing w:after="270" w:line="260" w:lineRule="auto"/>
        <w:ind w:left="-5" w:right="17" w:hanging="10"/>
        <w:jc w:val="both"/>
      </w:pPr>
      <w:r>
        <w:rPr>
          <w:rFonts w:ascii="Times New Roman" w:eastAsia="Times New Roman" w:hAnsi="Times New Roman" w:cs="Times New Roman"/>
          <w:b/>
          <w:sz w:val="24"/>
        </w:rPr>
        <w:t>ARTICLE 43 — REDUCTION OF THE GRANT</w:t>
      </w:r>
    </w:p>
    <w:p w:rsidR="00EF26AC" w:rsidRDefault="00BE77F0">
      <w:pPr>
        <w:spacing w:after="217" w:line="260" w:lineRule="auto"/>
        <w:ind w:left="-5" w:right="17" w:hanging="10"/>
        <w:jc w:val="both"/>
      </w:pPr>
      <w:r>
        <w:rPr>
          <w:rFonts w:ascii="Times New Roman" w:eastAsia="Times New Roman" w:hAnsi="Times New Roman" w:cs="Times New Roman"/>
          <w:b/>
          <w:sz w:val="24"/>
        </w:rPr>
        <w:t>43.1 Conditions</w:t>
      </w:r>
    </w:p>
    <w:p w:rsidR="00EF26AC" w:rsidRDefault="00BE77F0">
      <w:pPr>
        <w:spacing w:after="245" w:line="260" w:lineRule="auto"/>
        <w:ind w:left="-5" w:right="17" w:hanging="10"/>
        <w:jc w:val="both"/>
      </w:pPr>
      <w:r>
        <w:rPr>
          <w:rFonts w:ascii="Times New Roman" w:eastAsia="Times New Roman" w:hAnsi="Times New Roman" w:cs="Times New Roman"/>
          <w:sz w:val="24"/>
        </w:rPr>
        <w:t xml:space="preserve">The Agency may — </w:t>
      </w:r>
      <w:r>
        <w:rPr>
          <w:rFonts w:ascii="Times New Roman" w:eastAsia="Times New Roman" w:hAnsi="Times New Roman" w:cs="Times New Roman"/>
          <w:b/>
          <w:sz w:val="24"/>
        </w:rPr>
        <w:t>after termination of the participation of a beneficiary</w:t>
      </w:r>
      <w:r>
        <w:rPr>
          <w:rFonts w:ascii="Times New Roman" w:eastAsia="Times New Roman" w:hAnsi="Times New Roman" w:cs="Times New Roman"/>
          <w:sz w:val="24"/>
        </w:rPr>
        <w:t xml:space="preserve">, </w:t>
      </w:r>
      <w:r>
        <w:rPr>
          <w:rFonts w:ascii="Times New Roman" w:eastAsia="Times New Roman" w:hAnsi="Times New Roman" w:cs="Times New Roman"/>
          <w:b/>
          <w:sz w:val="24"/>
        </w:rPr>
        <w:t>at the payment of the balance</w:t>
      </w:r>
      <w:r>
        <w:rPr>
          <w:rFonts w:ascii="Times New Roman" w:eastAsia="Times New Roman" w:hAnsi="Times New Roman" w:cs="Times New Roman"/>
          <w:sz w:val="24"/>
        </w:rPr>
        <w:t xml:space="preserve"> or </w:t>
      </w:r>
      <w:r>
        <w:rPr>
          <w:rFonts w:ascii="Times New Roman" w:eastAsia="Times New Roman" w:hAnsi="Times New Roman" w:cs="Times New Roman"/>
          <w:b/>
          <w:sz w:val="24"/>
        </w:rPr>
        <w:t>afterwards</w:t>
      </w:r>
      <w:r>
        <w:rPr>
          <w:rFonts w:ascii="Times New Roman" w:eastAsia="Times New Roman" w:hAnsi="Times New Roman" w:cs="Times New Roman"/>
          <w:sz w:val="24"/>
        </w:rPr>
        <w:t xml:space="preserve"> — reduce the grant amount (see Article 5.1), if :</w:t>
      </w:r>
    </w:p>
    <w:p w:rsidR="00EF26AC" w:rsidRDefault="00BE77F0">
      <w:pPr>
        <w:numPr>
          <w:ilvl w:val="0"/>
          <w:numId w:val="96"/>
        </w:numPr>
        <w:spacing w:after="244" w:line="260" w:lineRule="auto"/>
        <w:ind w:hanging="360"/>
        <w:jc w:val="both"/>
      </w:pPr>
      <w:r>
        <w:rPr>
          <w:rFonts w:ascii="Times New Roman" w:eastAsia="Times New Roman" w:hAnsi="Times New Roman" w:cs="Times New Roman"/>
          <w:sz w:val="24"/>
        </w:rPr>
        <w:t>a beneficiary (or a natural person who has the power to represent or take decisions on its behalf) has committed:</w:t>
      </w:r>
    </w:p>
    <w:p w:rsidR="00EF26AC" w:rsidRDefault="00BE77F0">
      <w:pPr>
        <w:numPr>
          <w:ilvl w:val="2"/>
          <w:numId w:val="97"/>
        </w:numPr>
        <w:spacing w:after="250" w:line="260" w:lineRule="auto"/>
        <w:ind w:hanging="493"/>
        <w:jc w:val="both"/>
      </w:pPr>
      <w:r>
        <w:rPr>
          <w:rFonts w:ascii="Times New Roman" w:eastAsia="Times New Roman" w:hAnsi="Times New Roman" w:cs="Times New Roman"/>
          <w:sz w:val="24"/>
        </w:rPr>
        <w:t>substantial errors, irregularities or fraud or</w:t>
      </w:r>
    </w:p>
    <w:p w:rsidR="00EF26AC" w:rsidRDefault="00BE77F0">
      <w:pPr>
        <w:numPr>
          <w:ilvl w:val="2"/>
          <w:numId w:val="97"/>
        </w:numPr>
        <w:spacing w:after="244" w:line="260" w:lineRule="auto"/>
        <w:ind w:hanging="493"/>
        <w:jc w:val="both"/>
      </w:pPr>
      <w:r>
        <w:rPr>
          <w:rFonts w:ascii="Times New Roman" w:eastAsia="Times New Roman" w:hAnsi="Times New Roman" w:cs="Times New Roman"/>
          <w:sz w:val="24"/>
        </w:rPr>
        <w:t>serious breach of obligations under the Agreement or during the award procedure (including improper implementation of the action, submission of false information, failure to provide required information, breach of ethical principles) or</w:t>
      </w:r>
    </w:p>
    <w:p w:rsidR="00EF26AC" w:rsidRDefault="00BE77F0">
      <w:pPr>
        <w:numPr>
          <w:ilvl w:val="0"/>
          <w:numId w:val="96"/>
        </w:numPr>
        <w:spacing w:after="270" w:line="260" w:lineRule="auto"/>
        <w:ind w:hanging="360"/>
        <w:jc w:val="both"/>
      </w:pPr>
      <w:r>
        <w:rPr>
          <w:rFonts w:ascii="Times New Roman" w:eastAsia="Times New Roman" w:hAnsi="Times New Roman" w:cs="Times New Roman"/>
          <w:sz w:val="24"/>
        </w:rPr>
        <w:t>a beneficiary (or a natural person who has the power to represent or take decision on its behalf) has committed — in other EU or Euratom grants awarded to it under similar conditions — systemic or recurrent errors, irregularities, fraud or serious breach of obligations that have a material impact on this grant (</w:t>
      </w:r>
      <w:r>
        <w:rPr>
          <w:rFonts w:ascii="Times New Roman" w:eastAsia="Times New Roman" w:hAnsi="Times New Roman" w:cs="Times New Roman"/>
          <w:b/>
          <w:sz w:val="24"/>
        </w:rPr>
        <w:t>extension of findings from other grants to this grant</w:t>
      </w:r>
      <w:r>
        <w:rPr>
          <w:rFonts w:ascii="Times New Roman" w:eastAsia="Times New Roman" w:hAnsi="Times New Roman" w:cs="Times New Roman"/>
          <w:sz w:val="24"/>
        </w:rPr>
        <w:t>; see Article 22.5.2).</w:t>
      </w:r>
    </w:p>
    <w:p w:rsidR="00EF26AC" w:rsidRDefault="00BE77F0">
      <w:pPr>
        <w:spacing w:after="217" w:line="260" w:lineRule="auto"/>
        <w:ind w:left="-5" w:right="17" w:hanging="10"/>
        <w:jc w:val="both"/>
      </w:pPr>
      <w:r>
        <w:rPr>
          <w:rFonts w:ascii="Times New Roman" w:eastAsia="Times New Roman" w:hAnsi="Times New Roman" w:cs="Times New Roman"/>
          <w:b/>
          <w:sz w:val="24"/>
        </w:rPr>
        <w:t>43.2 Amount to be reduced — Calculation — Procedure</w:t>
      </w:r>
    </w:p>
    <w:p w:rsidR="00EF26AC" w:rsidRDefault="00BE77F0">
      <w:pPr>
        <w:spacing w:after="217" w:line="260" w:lineRule="auto"/>
        <w:ind w:left="-5" w:hanging="10"/>
        <w:jc w:val="both"/>
      </w:pPr>
      <w:r>
        <w:rPr>
          <w:rFonts w:ascii="Times New Roman" w:eastAsia="Times New Roman" w:hAnsi="Times New Roman" w:cs="Times New Roman"/>
          <w:sz w:val="24"/>
        </w:rPr>
        <w:t>The amount of the reduction will be proportionate to the seriousness of the errors, irregularities or fraud or breach of obligations.</w:t>
      </w:r>
    </w:p>
    <w:p w:rsidR="00EF26AC" w:rsidRDefault="00BE77F0">
      <w:pPr>
        <w:spacing w:after="245" w:line="260" w:lineRule="auto"/>
        <w:ind w:left="-5" w:hanging="10"/>
        <w:jc w:val="both"/>
      </w:pPr>
      <w:r>
        <w:rPr>
          <w:rFonts w:ascii="Times New Roman" w:eastAsia="Times New Roman" w:hAnsi="Times New Roman" w:cs="Times New Roman"/>
          <w:sz w:val="24"/>
        </w:rPr>
        <w:t>Before reduction of the grant, the Agency will formally notify a ‘</w:t>
      </w:r>
      <w:r>
        <w:rPr>
          <w:rFonts w:ascii="Times New Roman" w:eastAsia="Times New Roman" w:hAnsi="Times New Roman" w:cs="Times New Roman"/>
          <w:b/>
          <w:sz w:val="24"/>
        </w:rPr>
        <w:t>pre-information letter</w:t>
      </w:r>
      <w:r>
        <w:rPr>
          <w:rFonts w:ascii="Times New Roman" w:eastAsia="Times New Roman" w:hAnsi="Times New Roman" w:cs="Times New Roman"/>
          <w:sz w:val="24"/>
        </w:rPr>
        <w:t>’ to the coordinator or beneficiary concerned:</w:t>
      </w:r>
    </w:p>
    <w:p w:rsidR="00EF26AC" w:rsidRDefault="00BE77F0">
      <w:pPr>
        <w:numPr>
          <w:ilvl w:val="0"/>
          <w:numId w:val="98"/>
        </w:numPr>
        <w:spacing w:after="244" w:line="260" w:lineRule="auto"/>
        <w:ind w:hanging="360"/>
        <w:jc w:val="both"/>
      </w:pPr>
      <w:r>
        <w:rPr>
          <w:rFonts w:ascii="Times New Roman" w:eastAsia="Times New Roman" w:hAnsi="Times New Roman" w:cs="Times New Roman"/>
          <w:sz w:val="24"/>
        </w:rPr>
        <w:t>informing it of its intention to reduce the grant, the amount it intends to reduce and the reasons why and</w:t>
      </w:r>
    </w:p>
    <w:p w:rsidR="00EF26AC" w:rsidRDefault="00BE77F0">
      <w:pPr>
        <w:numPr>
          <w:ilvl w:val="0"/>
          <w:numId w:val="98"/>
        </w:numPr>
        <w:spacing w:after="217" w:line="260" w:lineRule="auto"/>
        <w:ind w:hanging="360"/>
        <w:jc w:val="both"/>
      </w:pPr>
      <w:r>
        <w:rPr>
          <w:rFonts w:ascii="Times New Roman" w:eastAsia="Times New Roman" w:hAnsi="Times New Roman" w:cs="Times New Roman"/>
          <w:sz w:val="24"/>
        </w:rPr>
        <w:t>inviting it to submit observations within 30 days of receiving notification.</w:t>
      </w:r>
    </w:p>
    <w:p w:rsidR="00EF26AC" w:rsidRDefault="00BE77F0">
      <w:pPr>
        <w:spacing w:after="270" w:line="260" w:lineRule="auto"/>
        <w:ind w:left="-5" w:hanging="10"/>
        <w:jc w:val="both"/>
      </w:pPr>
      <w:r>
        <w:rPr>
          <w:rFonts w:ascii="Times New Roman" w:eastAsia="Times New Roman" w:hAnsi="Times New Roman" w:cs="Times New Roman"/>
          <w:sz w:val="24"/>
        </w:rPr>
        <w:t xml:space="preserve">If the Agency does not receive any observations or decides to pursue reduction despite the observations it has received, it will formally notify </w:t>
      </w:r>
      <w:r>
        <w:rPr>
          <w:rFonts w:ascii="Times New Roman" w:eastAsia="Times New Roman" w:hAnsi="Times New Roman" w:cs="Times New Roman"/>
          <w:b/>
          <w:sz w:val="24"/>
        </w:rPr>
        <w:t>confirmation</w:t>
      </w:r>
      <w:r>
        <w:rPr>
          <w:rFonts w:ascii="Times New Roman" w:eastAsia="Times New Roman" w:hAnsi="Times New Roman" w:cs="Times New Roman"/>
          <w:sz w:val="24"/>
        </w:rPr>
        <w:t xml:space="preserve"> of the reduction (if applicable, together with the notification of amounts due; see Article 21).</w:t>
      </w:r>
    </w:p>
    <w:p w:rsidR="00EF26AC" w:rsidRDefault="00BE77F0">
      <w:pPr>
        <w:spacing w:after="217" w:line="260" w:lineRule="auto"/>
        <w:ind w:left="-5" w:right="17" w:hanging="10"/>
        <w:jc w:val="both"/>
      </w:pPr>
      <w:r>
        <w:rPr>
          <w:rFonts w:ascii="Times New Roman" w:eastAsia="Times New Roman" w:hAnsi="Times New Roman" w:cs="Times New Roman"/>
          <w:b/>
          <w:sz w:val="24"/>
        </w:rPr>
        <w:t>43.3 Effects</w:t>
      </w:r>
    </w:p>
    <w:p w:rsidR="00EF26AC" w:rsidRDefault="00BE77F0">
      <w:pPr>
        <w:spacing w:after="217" w:line="260" w:lineRule="auto"/>
        <w:ind w:left="-5" w:hanging="10"/>
        <w:jc w:val="both"/>
      </w:pPr>
      <w:r>
        <w:rPr>
          <w:rFonts w:ascii="Times New Roman" w:eastAsia="Times New Roman" w:hAnsi="Times New Roman" w:cs="Times New Roman"/>
          <w:sz w:val="24"/>
        </w:rPr>
        <w:t xml:space="preserve">If the Agency reduces the grant </w:t>
      </w:r>
      <w:r>
        <w:rPr>
          <w:rFonts w:ascii="Times New Roman" w:eastAsia="Times New Roman" w:hAnsi="Times New Roman" w:cs="Times New Roman"/>
          <w:b/>
          <w:sz w:val="24"/>
        </w:rPr>
        <w:t>after termination of the participation of a beneficiary</w:t>
      </w:r>
      <w:r>
        <w:rPr>
          <w:rFonts w:ascii="Times New Roman" w:eastAsia="Times New Roman" w:hAnsi="Times New Roman" w:cs="Times New Roman"/>
          <w:sz w:val="24"/>
        </w:rPr>
        <w:t>, it will calculate the reduced grant amount for that beneficiary and then determine the amount due to that beneficiary (see Article 50.2 and 50.3).</w:t>
      </w:r>
    </w:p>
    <w:p w:rsidR="00EF26AC" w:rsidRDefault="00BE77F0">
      <w:pPr>
        <w:spacing w:after="217" w:line="260" w:lineRule="auto"/>
        <w:ind w:left="-5" w:hanging="10"/>
        <w:jc w:val="both"/>
      </w:pPr>
      <w:r>
        <w:rPr>
          <w:rFonts w:ascii="Times New Roman" w:eastAsia="Times New Roman" w:hAnsi="Times New Roman" w:cs="Times New Roman"/>
          <w:sz w:val="24"/>
        </w:rPr>
        <w:t xml:space="preserve">If the Agency reduces the grant </w:t>
      </w:r>
      <w:r>
        <w:rPr>
          <w:rFonts w:ascii="Times New Roman" w:eastAsia="Times New Roman" w:hAnsi="Times New Roman" w:cs="Times New Roman"/>
          <w:b/>
          <w:sz w:val="24"/>
        </w:rPr>
        <w:t>at the payment of the balance</w:t>
      </w:r>
      <w:r>
        <w:rPr>
          <w:rFonts w:ascii="Times New Roman" w:eastAsia="Times New Roman" w:hAnsi="Times New Roman" w:cs="Times New Roman"/>
          <w:sz w:val="24"/>
        </w:rPr>
        <w:t>, it will calculate the reduced grant amount for the action and then determine the amount due as payment of the balance (see Articles 5.3.4 and 21.4).</w:t>
      </w:r>
    </w:p>
    <w:p w:rsidR="00EF26AC" w:rsidRDefault="00BE77F0">
      <w:pPr>
        <w:spacing w:after="327" w:line="260" w:lineRule="auto"/>
        <w:ind w:left="-5" w:hanging="10"/>
        <w:jc w:val="both"/>
      </w:pPr>
      <w:r>
        <w:rPr>
          <w:rFonts w:ascii="Times New Roman" w:eastAsia="Times New Roman" w:hAnsi="Times New Roman" w:cs="Times New Roman"/>
          <w:sz w:val="24"/>
        </w:rPr>
        <w:t xml:space="preserve">If the Agency reduces the grant </w:t>
      </w:r>
      <w:r>
        <w:rPr>
          <w:rFonts w:ascii="Times New Roman" w:eastAsia="Times New Roman" w:hAnsi="Times New Roman" w:cs="Times New Roman"/>
          <w:b/>
          <w:sz w:val="24"/>
        </w:rPr>
        <w:t>after the payment of the balance</w:t>
      </w:r>
      <w:r>
        <w:rPr>
          <w:rFonts w:ascii="Times New Roman" w:eastAsia="Times New Roman" w:hAnsi="Times New Roman" w:cs="Times New Roman"/>
          <w:sz w:val="24"/>
        </w:rPr>
        <w:t>, it will calculate the revised final grant amount for the beneficiary concerned (see Article 5.4). If the revised final grant amount for the beneficiary concerned is lower than its share of the final grant amount, the Agency will recover the difference (see Article 44).</w:t>
      </w:r>
    </w:p>
    <w:p w:rsidR="00EF26AC" w:rsidRDefault="00BE77F0">
      <w:pPr>
        <w:spacing w:after="270" w:line="260" w:lineRule="auto"/>
        <w:ind w:left="-5" w:right="17" w:hanging="10"/>
        <w:jc w:val="both"/>
      </w:pPr>
      <w:r>
        <w:rPr>
          <w:rFonts w:ascii="Times New Roman" w:eastAsia="Times New Roman" w:hAnsi="Times New Roman" w:cs="Times New Roman"/>
          <w:b/>
          <w:sz w:val="24"/>
        </w:rPr>
        <w:t>ARTICLE 44 — RECOVERY OF UNDUE AMOUNTS</w:t>
      </w:r>
    </w:p>
    <w:p w:rsidR="00EF26AC" w:rsidRDefault="00BE77F0">
      <w:pPr>
        <w:spacing w:after="217" w:line="260" w:lineRule="auto"/>
        <w:ind w:left="-5" w:right="17" w:hanging="10"/>
        <w:jc w:val="both"/>
      </w:pPr>
      <w:r>
        <w:rPr>
          <w:rFonts w:ascii="Times New Roman" w:eastAsia="Times New Roman" w:hAnsi="Times New Roman" w:cs="Times New Roman"/>
          <w:b/>
          <w:sz w:val="24"/>
        </w:rPr>
        <w:t>44.1 Amount to be recovered — Calculation — Procedure</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Agency will — after </w:t>
      </w:r>
      <w:r>
        <w:rPr>
          <w:rFonts w:ascii="Times New Roman" w:eastAsia="Times New Roman" w:hAnsi="Times New Roman" w:cs="Times New Roman"/>
          <w:b/>
          <w:sz w:val="24"/>
        </w:rPr>
        <w:t>termination of the participation of a beneficiary, at the payment of the balance</w:t>
      </w:r>
      <w:r>
        <w:rPr>
          <w:rFonts w:ascii="Times New Roman" w:eastAsia="Times New Roman" w:hAnsi="Times New Roman" w:cs="Times New Roman"/>
          <w:sz w:val="24"/>
        </w:rPr>
        <w:t xml:space="preserve"> or </w:t>
      </w:r>
      <w:r>
        <w:rPr>
          <w:rFonts w:ascii="Times New Roman" w:eastAsia="Times New Roman" w:hAnsi="Times New Roman" w:cs="Times New Roman"/>
          <w:b/>
          <w:sz w:val="24"/>
        </w:rPr>
        <w:t>afterwards</w:t>
      </w:r>
      <w:r>
        <w:rPr>
          <w:rFonts w:ascii="Times New Roman" w:eastAsia="Times New Roman" w:hAnsi="Times New Roman" w:cs="Times New Roman"/>
          <w:sz w:val="24"/>
        </w:rPr>
        <w:t xml:space="preserve"> — claim back any amount that was paid, but is not due under the Agreement.</w:t>
      </w:r>
    </w:p>
    <w:p w:rsidR="00EF26AC" w:rsidRDefault="00BE77F0">
      <w:pPr>
        <w:spacing w:after="217" w:line="260" w:lineRule="auto"/>
        <w:ind w:left="-5" w:hanging="10"/>
        <w:jc w:val="both"/>
      </w:pPr>
      <w:r>
        <w:rPr>
          <w:rFonts w:ascii="Times New Roman" w:eastAsia="Times New Roman" w:hAnsi="Times New Roman" w:cs="Times New Roman"/>
          <w:sz w:val="24"/>
        </w:rPr>
        <w:t>Each beneficiary’s financial responsibility in case of recovery is limited to its own debt, except for the amount retained for the Guarantee Fund (see Article 21.4).</w:t>
      </w:r>
    </w:p>
    <w:p w:rsidR="00EF26AC" w:rsidRDefault="00BE77F0">
      <w:pPr>
        <w:spacing w:after="217" w:line="260" w:lineRule="auto"/>
        <w:ind w:left="-5" w:right="17" w:hanging="10"/>
        <w:jc w:val="both"/>
      </w:pPr>
      <w:r>
        <w:rPr>
          <w:rFonts w:ascii="Times New Roman" w:eastAsia="Times New Roman" w:hAnsi="Times New Roman" w:cs="Times New Roman"/>
          <w:b/>
          <w:sz w:val="24"/>
        </w:rPr>
        <w:t>44.1.1 Recovery after termination of a beneficiary’s participation</w:t>
      </w:r>
    </w:p>
    <w:p w:rsidR="00EF26AC" w:rsidRDefault="00BE77F0">
      <w:pPr>
        <w:spacing w:after="217" w:line="260" w:lineRule="auto"/>
        <w:ind w:left="-5" w:hanging="10"/>
        <w:jc w:val="both"/>
      </w:pPr>
      <w:r>
        <w:rPr>
          <w:rFonts w:ascii="Times New Roman" w:eastAsia="Times New Roman" w:hAnsi="Times New Roman" w:cs="Times New Roman"/>
          <w:sz w:val="24"/>
        </w:rPr>
        <w:t>If recovery takes place after termination of a beneficiary’s participation (including the coordinator), the Agency will claim back the undue amount from the beneficiary concerned, by formally notifying it a debit note (see Article 50.2 and 50.3). This note will specify the amount to be recovered, the terms and the date for payment.</w:t>
      </w:r>
    </w:p>
    <w:p w:rsidR="00EF26AC" w:rsidRDefault="00BE77F0">
      <w:pPr>
        <w:spacing w:after="245" w:line="260" w:lineRule="auto"/>
        <w:ind w:left="-5" w:hanging="10"/>
        <w:jc w:val="both"/>
      </w:pPr>
      <w:r>
        <w:rPr>
          <w:rFonts w:ascii="Times New Roman" w:eastAsia="Times New Roman" w:hAnsi="Times New Roman" w:cs="Times New Roman"/>
          <w:sz w:val="24"/>
        </w:rPr>
        <w:t xml:space="preserve">If payment is not made by the date specified in the debit note, the Agency or the Commission will </w:t>
      </w:r>
      <w:r>
        <w:rPr>
          <w:rFonts w:ascii="Times New Roman" w:eastAsia="Times New Roman" w:hAnsi="Times New Roman" w:cs="Times New Roman"/>
          <w:b/>
          <w:sz w:val="24"/>
        </w:rPr>
        <w:t>recover</w:t>
      </w:r>
      <w:r>
        <w:rPr>
          <w:rFonts w:ascii="Times New Roman" w:eastAsia="Times New Roman" w:hAnsi="Times New Roman" w:cs="Times New Roman"/>
          <w:sz w:val="24"/>
        </w:rPr>
        <w:t xml:space="preserve"> the amount:</w:t>
      </w:r>
    </w:p>
    <w:p w:rsidR="00EF26AC" w:rsidRDefault="00BE77F0">
      <w:pPr>
        <w:numPr>
          <w:ilvl w:val="0"/>
          <w:numId w:val="99"/>
        </w:numPr>
        <w:spacing w:after="217" w:line="260" w:lineRule="auto"/>
        <w:ind w:hanging="360"/>
        <w:jc w:val="both"/>
      </w:pPr>
      <w:r>
        <w:rPr>
          <w:rFonts w:ascii="Times New Roman" w:eastAsia="Times New Roman" w:hAnsi="Times New Roman" w:cs="Times New Roman"/>
          <w:sz w:val="24"/>
        </w:rPr>
        <w:t>by ‘</w:t>
      </w:r>
      <w:r>
        <w:rPr>
          <w:rFonts w:ascii="Times New Roman" w:eastAsia="Times New Roman" w:hAnsi="Times New Roman" w:cs="Times New Roman"/>
          <w:b/>
          <w:sz w:val="24"/>
        </w:rPr>
        <w:t>offsetting</w:t>
      </w:r>
      <w:r>
        <w:rPr>
          <w:rFonts w:ascii="Times New Roman" w:eastAsia="Times New Roman" w:hAnsi="Times New Roman" w:cs="Times New Roman"/>
          <w:sz w:val="24"/>
        </w:rPr>
        <w:t>’ it — without the beneficiary’s consent — against any amounts owed to the beneficiary concerned by the Agency, the Commission or another executive agency (from the EU or Euratom budget).</w:t>
      </w:r>
    </w:p>
    <w:p w:rsidR="00EF26AC" w:rsidRDefault="00BE77F0">
      <w:pPr>
        <w:spacing w:after="3"/>
        <w:ind w:left="10" w:right="-6" w:hanging="10"/>
        <w:jc w:val="right"/>
      </w:pPr>
      <w:r>
        <w:rPr>
          <w:rFonts w:ascii="Times New Roman" w:eastAsia="Times New Roman" w:hAnsi="Times New Roman" w:cs="Times New Roman"/>
          <w:sz w:val="24"/>
        </w:rPr>
        <w:t>In exceptional circumstances, to safeguard the EU’s financial interests, the Agency or the</w:t>
      </w:r>
    </w:p>
    <w:p w:rsidR="00EF26AC" w:rsidRDefault="00BE77F0">
      <w:pPr>
        <w:spacing w:after="243" w:line="260" w:lineRule="auto"/>
        <w:ind w:left="653" w:hanging="10"/>
        <w:jc w:val="both"/>
      </w:pPr>
      <w:r>
        <w:rPr>
          <w:rFonts w:ascii="Times New Roman" w:eastAsia="Times New Roman" w:hAnsi="Times New Roman" w:cs="Times New Roman"/>
          <w:sz w:val="24"/>
        </w:rPr>
        <w:t>Commission may offset before the payment date specified in the debit note;</w:t>
      </w:r>
    </w:p>
    <w:p w:rsidR="00EF26AC" w:rsidRDefault="00BE77F0">
      <w:pPr>
        <w:numPr>
          <w:ilvl w:val="0"/>
          <w:numId w:val="99"/>
        </w:numPr>
        <w:spacing w:after="252" w:line="260" w:lineRule="auto"/>
        <w:ind w:hanging="360"/>
        <w:jc w:val="both"/>
      </w:pPr>
      <w:r>
        <w:rPr>
          <w:rFonts w:ascii="Times New Roman" w:eastAsia="Times New Roman" w:hAnsi="Times New Roman" w:cs="Times New Roman"/>
          <w:sz w:val="24"/>
        </w:rPr>
        <w:t>not applicable;</w:t>
      </w:r>
    </w:p>
    <w:p w:rsidR="00EF26AC" w:rsidRDefault="00BE77F0">
      <w:pPr>
        <w:numPr>
          <w:ilvl w:val="0"/>
          <w:numId w:val="99"/>
        </w:numPr>
        <w:spacing w:after="217" w:line="260" w:lineRule="auto"/>
        <w:ind w:hanging="360"/>
        <w:jc w:val="both"/>
      </w:pPr>
      <w:r>
        <w:rPr>
          <w:rFonts w:ascii="Times New Roman" w:eastAsia="Times New Roman" w:hAnsi="Times New Roman" w:cs="Times New Roman"/>
          <w:sz w:val="24"/>
        </w:rPr>
        <w:t xml:space="preserve">by </w:t>
      </w:r>
      <w:r>
        <w:rPr>
          <w:rFonts w:ascii="Times New Roman" w:eastAsia="Times New Roman" w:hAnsi="Times New Roman" w:cs="Times New Roman"/>
          <w:b/>
          <w:sz w:val="24"/>
        </w:rPr>
        <w:t>taking legal action</w:t>
      </w:r>
      <w:r>
        <w:rPr>
          <w:rFonts w:ascii="Times New Roman" w:eastAsia="Times New Roman" w:hAnsi="Times New Roman" w:cs="Times New Roman"/>
          <w:sz w:val="24"/>
        </w:rPr>
        <w:t xml:space="preserve"> (see Article 57) or by </w:t>
      </w:r>
      <w:r>
        <w:rPr>
          <w:rFonts w:ascii="Times New Roman" w:eastAsia="Times New Roman" w:hAnsi="Times New Roman" w:cs="Times New Roman"/>
          <w:b/>
          <w:sz w:val="24"/>
        </w:rPr>
        <w:t>adopting an enforceable decision</w:t>
      </w:r>
      <w:r>
        <w:rPr>
          <w:rFonts w:ascii="Times New Roman" w:eastAsia="Times New Roman" w:hAnsi="Times New Roman" w:cs="Times New Roman"/>
          <w:sz w:val="24"/>
        </w:rPr>
        <w:t xml:space="preserve"> under Article 299 of the Treaty on the Functioning of the EU (TFEU) and Article 79(2) of the Financial Regulation No 966/2012.</w:t>
      </w:r>
    </w:p>
    <w:p w:rsidR="00EF26AC" w:rsidRDefault="00BE77F0">
      <w:pPr>
        <w:spacing w:after="217" w:line="260" w:lineRule="auto"/>
        <w:ind w:left="-5" w:hanging="10"/>
        <w:jc w:val="both"/>
      </w:pPr>
      <w:r>
        <w:rPr>
          <w:rFonts w:ascii="Times New Roman" w:eastAsia="Times New Roman" w:hAnsi="Times New Roman" w:cs="Times New Roman"/>
          <w:sz w:val="24"/>
        </w:rPr>
        <w:t xml:space="preserve">If payment is not made by the date specified in the debit note, the amount to be recovered (see above) will be increased by </w:t>
      </w:r>
      <w:r>
        <w:rPr>
          <w:rFonts w:ascii="Times New Roman" w:eastAsia="Times New Roman" w:hAnsi="Times New Roman" w:cs="Times New Roman"/>
          <w:b/>
          <w:sz w:val="24"/>
        </w:rPr>
        <w:t>late-payment interest</w:t>
      </w:r>
      <w:r>
        <w:rPr>
          <w:rFonts w:ascii="Times New Roman" w:eastAsia="Times New Roman" w:hAnsi="Times New Roman" w:cs="Times New Roman"/>
          <w:sz w:val="24"/>
        </w:rPr>
        <w:t xml:space="preserve"> at the rate set out in Article 21.11, from the day following the payment date in the debit note, up to and including the date the Agency or the Commission receives full payment of the amount.</w:t>
      </w:r>
    </w:p>
    <w:p w:rsidR="00EF26AC" w:rsidRDefault="00BE77F0">
      <w:pPr>
        <w:spacing w:after="217" w:line="260" w:lineRule="auto"/>
        <w:ind w:left="-5" w:hanging="10"/>
        <w:jc w:val="both"/>
      </w:pPr>
      <w:r>
        <w:rPr>
          <w:rFonts w:ascii="Times New Roman" w:eastAsia="Times New Roman" w:hAnsi="Times New Roman" w:cs="Times New Roman"/>
          <w:sz w:val="24"/>
        </w:rPr>
        <w:t>Partial payments will be first credited against expenses, charges and late-payment interest and then against the principal.</w:t>
      </w:r>
    </w:p>
    <w:p w:rsidR="00EF26AC" w:rsidRDefault="00BE77F0">
      <w:pPr>
        <w:spacing w:after="217" w:line="260" w:lineRule="auto"/>
        <w:ind w:left="-5" w:hanging="10"/>
        <w:jc w:val="both"/>
      </w:pPr>
      <w:r>
        <w:rPr>
          <w:rFonts w:ascii="Times New Roman" w:eastAsia="Times New Roman" w:hAnsi="Times New Roman" w:cs="Times New Roman"/>
          <w:sz w:val="24"/>
        </w:rPr>
        <w:t>Bank charges incurred in the recovery process will be borne by the beneficiary, unless Directive 2007/64/EC</w:t>
      </w:r>
      <w:r>
        <w:rPr>
          <w:rFonts w:ascii="Times New Roman" w:eastAsia="Times New Roman" w:hAnsi="Times New Roman" w:cs="Times New Roman"/>
          <w:sz w:val="24"/>
          <w:vertAlign w:val="superscript"/>
        </w:rPr>
        <w:footnoteReference w:id="18"/>
      </w:r>
      <w:r>
        <w:rPr>
          <w:rFonts w:ascii="Times New Roman" w:eastAsia="Times New Roman" w:hAnsi="Times New Roman" w:cs="Times New Roman"/>
          <w:sz w:val="24"/>
        </w:rPr>
        <w:t xml:space="preserve"> applies.</w:t>
      </w:r>
    </w:p>
    <w:p w:rsidR="00EF26AC" w:rsidRDefault="00BE77F0">
      <w:pPr>
        <w:spacing w:after="217" w:line="260" w:lineRule="auto"/>
        <w:ind w:left="-5" w:right="17" w:hanging="10"/>
        <w:jc w:val="both"/>
      </w:pPr>
      <w:r>
        <w:rPr>
          <w:rFonts w:ascii="Times New Roman" w:eastAsia="Times New Roman" w:hAnsi="Times New Roman" w:cs="Times New Roman"/>
          <w:b/>
          <w:sz w:val="24"/>
        </w:rPr>
        <w:t>44.1.2 Recovery at payment of the balance</w:t>
      </w:r>
    </w:p>
    <w:p w:rsidR="00EF26AC" w:rsidRDefault="00BE77F0">
      <w:pPr>
        <w:spacing w:after="245" w:line="260" w:lineRule="auto"/>
        <w:ind w:left="-5" w:hanging="10"/>
        <w:jc w:val="both"/>
      </w:pPr>
      <w:r>
        <w:rPr>
          <w:rFonts w:ascii="Times New Roman" w:eastAsia="Times New Roman" w:hAnsi="Times New Roman" w:cs="Times New Roman"/>
          <w:sz w:val="24"/>
        </w:rPr>
        <w:t>If the payment of the balance takes the form of a recovery (see Article 21.4), the Agency will formally notify a ‘</w:t>
      </w:r>
      <w:r>
        <w:rPr>
          <w:rFonts w:ascii="Times New Roman" w:eastAsia="Times New Roman" w:hAnsi="Times New Roman" w:cs="Times New Roman"/>
          <w:b/>
          <w:sz w:val="24"/>
        </w:rPr>
        <w:t>pre-information letter</w:t>
      </w:r>
      <w:r>
        <w:rPr>
          <w:rFonts w:ascii="Times New Roman" w:eastAsia="Times New Roman" w:hAnsi="Times New Roman" w:cs="Times New Roman"/>
          <w:sz w:val="24"/>
        </w:rPr>
        <w:t>’ to the coordinator:</w:t>
      </w:r>
    </w:p>
    <w:p w:rsidR="00EF26AC" w:rsidRDefault="00BE77F0">
      <w:pPr>
        <w:numPr>
          <w:ilvl w:val="0"/>
          <w:numId w:val="100"/>
        </w:numPr>
        <w:spacing w:after="250" w:line="260" w:lineRule="auto"/>
        <w:ind w:hanging="360"/>
        <w:jc w:val="both"/>
      </w:pPr>
      <w:r>
        <w:rPr>
          <w:rFonts w:ascii="Times New Roman" w:eastAsia="Times New Roman" w:hAnsi="Times New Roman" w:cs="Times New Roman"/>
          <w:sz w:val="24"/>
        </w:rPr>
        <w:t>informing it of its intention to recover, the amount due as the balance and the reasons why;</w:t>
      </w:r>
    </w:p>
    <w:p w:rsidR="00EF26AC" w:rsidRDefault="00BE77F0">
      <w:pPr>
        <w:numPr>
          <w:ilvl w:val="0"/>
          <w:numId w:val="100"/>
        </w:numPr>
        <w:spacing w:after="244" w:line="260" w:lineRule="auto"/>
        <w:ind w:hanging="360"/>
        <w:jc w:val="both"/>
      </w:pPr>
      <w:r>
        <w:rPr>
          <w:rFonts w:ascii="Times New Roman" w:eastAsia="Times New Roman" w:hAnsi="Times New Roman" w:cs="Times New Roman"/>
          <w:sz w:val="24"/>
        </w:rPr>
        <w:t>specifying that it intends to deduct the amount to be recovered from the amount retained for the Guarantee Fund;</w:t>
      </w:r>
    </w:p>
    <w:p w:rsidR="00EF26AC" w:rsidRDefault="00BE77F0">
      <w:pPr>
        <w:numPr>
          <w:ilvl w:val="0"/>
          <w:numId w:val="100"/>
        </w:numPr>
        <w:spacing w:after="244" w:line="260" w:lineRule="auto"/>
        <w:ind w:hanging="360"/>
        <w:jc w:val="both"/>
      </w:pPr>
      <w:r>
        <w:rPr>
          <w:rFonts w:ascii="Times New Roman" w:eastAsia="Times New Roman" w:hAnsi="Times New Roman" w:cs="Times New Roman"/>
          <w:sz w:val="24"/>
        </w:rPr>
        <w:t>requesting the coordinator to submit a report on the distribution of payments to the beneficiaries within 30 days of receiving notification, and</w:t>
      </w:r>
    </w:p>
    <w:p w:rsidR="00EF26AC" w:rsidRDefault="00BE77F0">
      <w:pPr>
        <w:numPr>
          <w:ilvl w:val="0"/>
          <w:numId w:val="100"/>
        </w:numPr>
        <w:spacing w:after="217" w:line="260" w:lineRule="auto"/>
        <w:ind w:hanging="360"/>
        <w:jc w:val="both"/>
      </w:pPr>
      <w:r>
        <w:rPr>
          <w:rFonts w:ascii="Times New Roman" w:eastAsia="Times New Roman" w:hAnsi="Times New Roman" w:cs="Times New Roman"/>
          <w:sz w:val="24"/>
        </w:rPr>
        <w:t>inviting the coordinator to submit observations within 30 days of receiving notification.</w:t>
      </w:r>
    </w:p>
    <w:p w:rsidR="00EF26AC" w:rsidRDefault="00BE77F0">
      <w:pPr>
        <w:spacing w:after="245" w:line="260" w:lineRule="auto"/>
        <w:ind w:left="-5" w:hanging="10"/>
        <w:jc w:val="both"/>
      </w:pPr>
      <w:r>
        <w:rPr>
          <w:rFonts w:ascii="Times New Roman" w:eastAsia="Times New Roman" w:hAnsi="Times New Roman" w:cs="Times New Roman"/>
          <w:sz w:val="24"/>
        </w:rPr>
        <w:t xml:space="preserve">If no observations are submitted or the Agency decides to pursue recovery despite the observations it has received, it will </w:t>
      </w:r>
      <w:r>
        <w:rPr>
          <w:rFonts w:ascii="Times New Roman" w:eastAsia="Times New Roman" w:hAnsi="Times New Roman" w:cs="Times New Roman"/>
          <w:b/>
          <w:sz w:val="24"/>
        </w:rPr>
        <w:t>confirm recovery</w:t>
      </w:r>
      <w:r>
        <w:rPr>
          <w:rFonts w:ascii="Times New Roman" w:eastAsia="Times New Roman" w:hAnsi="Times New Roman" w:cs="Times New Roman"/>
          <w:sz w:val="24"/>
        </w:rPr>
        <w:t xml:space="preserve"> (together with the notification of amounts due; see Article 21.5) and:</w:t>
      </w:r>
    </w:p>
    <w:p w:rsidR="00EF26AC" w:rsidRDefault="00BE77F0">
      <w:pPr>
        <w:numPr>
          <w:ilvl w:val="0"/>
          <w:numId w:val="100"/>
        </w:numPr>
        <w:spacing w:after="244" w:line="260" w:lineRule="auto"/>
        <w:ind w:hanging="360"/>
        <w:jc w:val="both"/>
      </w:pPr>
      <w:r>
        <w:rPr>
          <w:rFonts w:ascii="Times New Roman" w:eastAsia="Times New Roman" w:hAnsi="Times New Roman" w:cs="Times New Roman"/>
          <w:sz w:val="24"/>
        </w:rPr>
        <w:t xml:space="preserve">pay the difference between the amount to be recovered and the amount retained for the Guarantee Fund, </w:t>
      </w:r>
      <w:r>
        <w:rPr>
          <w:rFonts w:ascii="Times New Roman" w:eastAsia="Times New Roman" w:hAnsi="Times New Roman" w:cs="Times New Roman"/>
          <w:b/>
          <w:sz w:val="24"/>
        </w:rPr>
        <w:t>if the difference is positive</w:t>
      </w:r>
      <w:r>
        <w:rPr>
          <w:rFonts w:ascii="Times New Roman" w:eastAsia="Times New Roman" w:hAnsi="Times New Roman" w:cs="Times New Roman"/>
          <w:sz w:val="24"/>
        </w:rPr>
        <w:t xml:space="preserve"> or</w:t>
      </w:r>
    </w:p>
    <w:p w:rsidR="00EF26AC" w:rsidRDefault="00BE77F0">
      <w:pPr>
        <w:numPr>
          <w:ilvl w:val="0"/>
          <w:numId w:val="100"/>
        </w:numPr>
        <w:spacing w:after="217" w:line="260" w:lineRule="auto"/>
        <w:ind w:hanging="360"/>
        <w:jc w:val="both"/>
      </w:pPr>
      <w:r>
        <w:rPr>
          <w:rFonts w:ascii="Times New Roman" w:eastAsia="Times New Roman" w:hAnsi="Times New Roman" w:cs="Times New Roman"/>
          <w:sz w:val="24"/>
        </w:rPr>
        <w:t xml:space="preserve">formally notify to the coordinator a </w:t>
      </w:r>
      <w:r>
        <w:rPr>
          <w:rFonts w:ascii="Times New Roman" w:eastAsia="Times New Roman" w:hAnsi="Times New Roman" w:cs="Times New Roman"/>
          <w:b/>
          <w:sz w:val="24"/>
        </w:rPr>
        <w:t>debit note</w:t>
      </w:r>
      <w:r>
        <w:rPr>
          <w:rFonts w:ascii="Times New Roman" w:eastAsia="Times New Roman" w:hAnsi="Times New Roman" w:cs="Times New Roman"/>
          <w:sz w:val="24"/>
        </w:rPr>
        <w:t xml:space="preserve"> for the difference between the amount to be recovered and the amount retained for the Guarantee Fund, </w:t>
      </w:r>
      <w:r>
        <w:rPr>
          <w:rFonts w:ascii="Times New Roman" w:eastAsia="Times New Roman" w:hAnsi="Times New Roman" w:cs="Times New Roman"/>
          <w:b/>
          <w:sz w:val="24"/>
        </w:rPr>
        <w:t>if the difference is negative</w:t>
      </w:r>
      <w:r>
        <w:rPr>
          <w:rFonts w:ascii="Times New Roman" w:eastAsia="Times New Roman" w:hAnsi="Times New Roman" w:cs="Times New Roman"/>
          <w:sz w:val="24"/>
        </w:rPr>
        <w:t>. This note will also specify the terms and the date for payment.</w:t>
      </w:r>
    </w:p>
    <w:p w:rsidR="00EF26AC" w:rsidRDefault="00BE77F0">
      <w:pPr>
        <w:spacing w:after="217" w:line="260" w:lineRule="auto"/>
        <w:ind w:left="-5" w:hanging="10"/>
        <w:jc w:val="both"/>
      </w:pPr>
      <w:r>
        <w:rPr>
          <w:rFonts w:ascii="Times New Roman" w:eastAsia="Times New Roman" w:hAnsi="Times New Roman" w:cs="Times New Roman"/>
          <w:sz w:val="24"/>
        </w:rPr>
        <w:t xml:space="preserve">If the coordinator does not repay the Agency by the date in the debit note and has not submitted the report on the distribution of payments: the Agency or the Commission will </w:t>
      </w:r>
      <w:r>
        <w:rPr>
          <w:rFonts w:ascii="Times New Roman" w:eastAsia="Times New Roman" w:hAnsi="Times New Roman" w:cs="Times New Roman"/>
          <w:b/>
          <w:sz w:val="24"/>
        </w:rPr>
        <w:t>recover</w:t>
      </w:r>
      <w:r>
        <w:rPr>
          <w:rFonts w:ascii="Times New Roman" w:eastAsia="Times New Roman" w:hAnsi="Times New Roman" w:cs="Times New Roman"/>
          <w:sz w:val="24"/>
        </w:rPr>
        <w:t xml:space="preserve"> the amount set out in the debit note from the coordinator (see below).</w:t>
      </w:r>
    </w:p>
    <w:p w:rsidR="00EF26AC" w:rsidRDefault="00BE77F0">
      <w:pPr>
        <w:spacing w:after="245" w:line="260" w:lineRule="auto"/>
        <w:ind w:left="-5" w:hanging="10"/>
        <w:jc w:val="both"/>
      </w:pPr>
      <w:r>
        <w:rPr>
          <w:rFonts w:ascii="Times New Roman" w:eastAsia="Times New Roman" w:hAnsi="Times New Roman" w:cs="Times New Roman"/>
          <w:sz w:val="24"/>
        </w:rPr>
        <w:t>If the coordinator does not repay the Agency by the date in the debit note, but has submitted the report on the distribution of payments: the Agency will:</w:t>
      </w:r>
    </w:p>
    <w:p w:rsidR="00EF26AC" w:rsidRDefault="00BE77F0">
      <w:pPr>
        <w:numPr>
          <w:ilvl w:val="0"/>
          <w:numId w:val="101"/>
        </w:numPr>
        <w:spacing w:after="336" w:line="260" w:lineRule="auto"/>
        <w:ind w:hanging="360"/>
        <w:jc w:val="both"/>
      </w:pPr>
      <w:r>
        <w:rPr>
          <w:rFonts w:ascii="Times New Roman" w:eastAsia="Times New Roman" w:hAnsi="Times New Roman" w:cs="Times New Roman"/>
          <w:sz w:val="24"/>
        </w:rPr>
        <w:t>identify the beneficiaries for which the amount calculated as follows is negative:</w:t>
      </w:r>
    </w:p>
    <w:p w:rsidR="00EF26AC" w:rsidRDefault="00BE77F0">
      <w:pPr>
        <w:spacing w:after="156" w:line="372" w:lineRule="auto"/>
        <w:ind w:left="922" w:right="561" w:hanging="10"/>
        <w:jc w:val="both"/>
      </w:pPr>
      <w:r>
        <w:rPr>
          <w:rFonts w:ascii="Times New Roman" w:eastAsia="Times New Roman" w:hAnsi="Times New Roman" w:cs="Times New Roman"/>
          <w:b/>
          <w:sz w:val="36"/>
        </w:rPr>
        <w:t>{</w:t>
      </w:r>
      <w:r>
        <w:rPr>
          <w:rFonts w:ascii="Times New Roman" w:eastAsia="Times New Roman" w:hAnsi="Times New Roman" w:cs="Times New Roman"/>
          <w:b/>
          <w:sz w:val="32"/>
        </w:rPr>
        <w:t>{</w:t>
      </w:r>
      <w:r>
        <w:rPr>
          <w:rFonts w:ascii="Times New Roman" w:eastAsia="Times New Roman" w:hAnsi="Times New Roman" w:cs="Times New Roman"/>
          <w:b/>
          <w:sz w:val="28"/>
        </w:rPr>
        <w:t>{</w:t>
      </w:r>
      <w:r>
        <w:rPr>
          <w:rFonts w:ascii="Times New Roman" w:eastAsia="Times New Roman" w:hAnsi="Times New Roman" w:cs="Times New Roman"/>
          <w:sz w:val="20"/>
        </w:rPr>
        <w:t>{beneficiary’s costs declared in the final summary financial statement and approved by the Agency multiplied by the reimbursement rate set out in Article 5.2 for the beneficiary concerned} divided by</w:t>
      </w:r>
    </w:p>
    <w:p w:rsidR="00EF26AC" w:rsidRDefault="00BE77F0">
      <w:pPr>
        <w:spacing w:after="199" w:line="434" w:lineRule="auto"/>
        <w:ind w:left="937" w:right="2951" w:hanging="10"/>
      </w:pPr>
      <w:r>
        <w:rPr>
          <w:rFonts w:ascii="Times New Roman" w:eastAsia="Times New Roman" w:hAnsi="Times New Roman" w:cs="Times New Roman"/>
          <w:sz w:val="20"/>
        </w:rPr>
        <w:t>the EU contribution for the action calculated according to Article 5.3.1</w:t>
      </w:r>
      <w:r>
        <w:rPr>
          <w:rFonts w:ascii="Times New Roman" w:eastAsia="Times New Roman" w:hAnsi="Times New Roman" w:cs="Times New Roman"/>
          <w:b/>
          <w:sz w:val="28"/>
        </w:rPr>
        <w:t xml:space="preserve">} </w:t>
      </w:r>
      <w:r>
        <w:rPr>
          <w:rFonts w:ascii="Times New Roman" w:eastAsia="Times New Roman" w:hAnsi="Times New Roman" w:cs="Times New Roman"/>
          <w:sz w:val="20"/>
        </w:rPr>
        <w:t>multiplied by the final grant amount (see Article 5.3)</w:t>
      </w:r>
      <w:r>
        <w:rPr>
          <w:rFonts w:ascii="Times New Roman" w:eastAsia="Times New Roman" w:hAnsi="Times New Roman" w:cs="Times New Roman"/>
          <w:b/>
          <w:sz w:val="32"/>
        </w:rPr>
        <w:t>}</w:t>
      </w:r>
      <w:r>
        <w:rPr>
          <w:rFonts w:ascii="Times New Roman" w:eastAsia="Times New Roman" w:hAnsi="Times New Roman" w:cs="Times New Roman"/>
          <w:sz w:val="20"/>
        </w:rPr>
        <w:t>, minus</w:t>
      </w:r>
    </w:p>
    <w:p w:rsidR="00EF26AC" w:rsidRDefault="00BE77F0">
      <w:pPr>
        <w:spacing w:after="166" w:line="254" w:lineRule="auto"/>
        <w:ind w:left="937" w:hanging="10"/>
      </w:pPr>
      <w:r>
        <w:rPr>
          <w:rFonts w:ascii="Times New Roman" w:eastAsia="Times New Roman" w:hAnsi="Times New Roman" w:cs="Times New Roman"/>
          <w:sz w:val="20"/>
        </w:rPr>
        <w:t>{pre-financing and interim payments received by the beneficiary}</w:t>
      </w:r>
      <w:r>
        <w:rPr>
          <w:rFonts w:ascii="Times New Roman" w:eastAsia="Times New Roman" w:hAnsi="Times New Roman" w:cs="Times New Roman"/>
          <w:b/>
          <w:sz w:val="36"/>
        </w:rPr>
        <w:t>}</w:t>
      </w:r>
      <w:r>
        <w:rPr>
          <w:rFonts w:ascii="Times New Roman" w:eastAsia="Times New Roman" w:hAnsi="Times New Roman" w:cs="Times New Roman"/>
          <w:sz w:val="20"/>
        </w:rPr>
        <w:t>.</w:t>
      </w:r>
    </w:p>
    <w:p w:rsidR="00EF26AC" w:rsidRDefault="00BE77F0">
      <w:pPr>
        <w:numPr>
          <w:ilvl w:val="0"/>
          <w:numId w:val="101"/>
        </w:numPr>
        <w:spacing w:after="217" w:line="260" w:lineRule="auto"/>
        <w:ind w:hanging="360"/>
        <w:jc w:val="both"/>
      </w:pPr>
      <w:r>
        <w:rPr>
          <w:rFonts w:ascii="Times New Roman" w:eastAsia="Times New Roman" w:hAnsi="Times New Roman" w:cs="Times New Roman"/>
          <w:sz w:val="24"/>
        </w:rPr>
        <w:t xml:space="preserve">formally notify to each beneficiary identified according to point (a) a </w:t>
      </w:r>
      <w:r>
        <w:rPr>
          <w:rFonts w:ascii="Times New Roman" w:eastAsia="Times New Roman" w:hAnsi="Times New Roman" w:cs="Times New Roman"/>
          <w:b/>
          <w:sz w:val="24"/>
        </w:rPr>
        <w:t>debit note</w:t>
      </w:r>
      <w:r>
        <w:rPr>
          <w:rFonts w:ascii="Times New Roman" w:eastAsia="Times New Roman" w:hAnsi="Times New Roman" w:cs="Times New Roman"/>
          <w:sz w:val="24"/>
        </w:rPr>
        <w:t xml:space="preserve"> specifying the terms and date for payment. The amount of the debit note is calculated as follows:</w:t>
      </w:r>
    </w:p>
    <w:p w:rsidR="00EF26AC" w:rsidRDefault="00BE77F0">
      <w:pPr>
        <w:spacing w:after="166" w:line="254" w:lineRule="auto"/>
        <w:ind w:left="937" w:hanging="10"/>
      </w:pPr>
      <w:r>
        <w:rPr>
          <w:rFonts w:ascii="Times New Roman" w:eastAsia="Times New Roman" w:hAnsi="Times New Roman" w:cs="Times New Roman"/>
          <w:b/>
          <w:sz w:val="28"/>
        </w:rPr>
        <w:t>{</w:t>
      </w:r>
      <w:r>
        <w:rPr>
          <w:rFonts w:ascii="Times New Roman" w:eastAsia="Times New Roman" w:hAnsi="Times New Roman" w:cs="Times New Roman"/>
          <w:sz w:val="20"/>
        </w:rPr>
        <w:t>{amount calculated according to point (a) for the beneficiary concerned</w:t>
      </w:r>
    </w:p>
    <w:p w:rsidR="00EF26AC" w:rsidRDefault="00BE77F0">
      <w:pPr>
        <w:spacing w:after="166" w:line="254" w:lineRule="auto"/>
        <w:ind w:left="937" w:hanging="10"/>
      </w:pPr>
      <w:r>
        <w:rPr>
          <w:rFonts w:ascii="Times New Roman" w:eastAsia="Times New Roman" w:hAnsi="Times New Roman" w:cs="Times New Roman"/>
          <w:sz w:val="20"/>
        </w:rPr>
        <w:t>divided by</w:t>
      </w:r>
    </w:p>
    <w:p w:rsidR="00EF26AC" w:rsidRDefault="00BE77F0">
      <w:pPr>
        <w:spacing w:after="61" w:line="350" w:lineRule="auto"/>
        <w:ind w:left="922" w:right="561" w:hanging="10"/>
        <w:jc w:val="both"/>
      </w:pPr>
      <w:r>
        <w:rPr>
          <w:rFonts w:ascii="Times New Roman" w:eastAsia="Times New Roman" w:hAnsi="Times New Roman" w:cs="Times New Roman"/>
          <w:sz w:val="20"/>
        </w:rPr>
        <w:t>the sum of the amounts calculated according to point (a) for all the beneficiaries identified according to point (a)} multiplied by the amount set out in the debit note formally notified to the coordinator</w:t>
      </w:r>
      <w:r>
        <w:rPr>
          <w:rFonts w:ascii="Times New Roman" w:eastAsia="Times New Roman" w:hAnsi="Times New Roman" w:cs="Times New Roman"/>
          <w:b/>
          <w:sz w:val="28"/>
        </w:rPr>
        <w:t>}</w:t>
      </w:r>
      <w:r>
        <w:rPr>
          <w:rFonts w:ascii="Times New Roman" w:eastAsia="Times New Roman" w:hAnsi="Times New Roman" w:cs="Times New Roman"/>
          <w:sz w:val="20"/>
        </w:rPr>
        <w:t>.</w:t>
      </w:r>
    </w:p>
    <w:p w:rsidR="00EF26AC" w:rsidRDefault="00BE77F0">
      <w:pPr>
        <w:spacing w:after="245" w:line="260" w:lineRule="auto"/>
        <w:ind w:left="-5" w:hanging="10"/>
        <w:jc w:val="both"/>
      </w:pPr>
      <w:r>
        <w:rPr>
          <w:rFonts w:ascii="Times New Roman" w:eastAsia="Times New Roman" w:hAnsi="Times New Roman" w:cs="Times New Roman"/>
          <w:sz w:val="24"/>
        </w:rPr>
        <w:t xml:space="preserve">If payment is not made by the date specified in the debit note, the Agency or the Commission will </w:t>
      </w:r>
      <w:r>
        <w:rPr>
          <w:rFonts w:ascii="Times New Roman" w:eastAsia="Times New Roman" w:hAnsi="Times New Roman" w:cs="Times New Roman"/>
          <w:b/>
          <w:sz w:val="24"/>
        </w:rPr>
        <w:t>recover</w:t>
      </w:r>
      <w:r>
        <w:rPr>
          <w:rFonts w:ascii="Times New Roman" w:eastAsia="Times New Roman" w:hAnsi="Times New Roman" w:cs="Times New Roman"/>
          <w:sz w:val="24"/>
        </w:rPr>
        <w:t xml:space="preserve"> the amount:</w:t>
      </w:r>
    </w:p>
    <w:p w:rsidR="00EF26AC" w:rsidRDefault="00BE77F0">
      <w:pPr>
        <w:numPr>
          <w:ilvl w:val="0"/>
          <w:numId w:val="102"/>
        </w:numPr>
        <w:spacing w:after="217" w:line="260" w:lineRule="auto"/>
        <w:ind w:hanging="360"/>
      </w:pPr>
      <w:r>
        <w:rPr>
          <w:rFonts w:ascii="Times New Roman" w:eastAsia="Times New Roman" w:hAnsi="Times New Roman" w:cs="Times New Roman"/>
          <w:sz w:val="24"/>
        </w:rPr>
        <w:t xml:space="preserve">by </w:t>
      </w:r>
      <w:r>
        <w:rPr>
          <w:rFonts w:ascii="Times New Roman" w:eastAsia="Times New Roman" w:hAnsi="Times New Roman" w:cs="Times New Roman"/>
          <w:b/>
          <w:sz w:val="24"/>
        </w:rPr>
        <w:t>offsetting</w:t>
      </w:r>
      <w:r>
        <w:rPr>
          <w:rFonts w:ascii="Times New Roman" w:eastAsia="Times New Roman" w:hAnsi="Times New Roman" w:cs="Times New Roman"/>
          <w:sz w:val="24"/>
        </w:rPr>
        <w:t xml:space="preserve"> it — without the beneficiary’s consent — against any amounts owed to the beneficiary concerned by the Agency, the Commission or another executive agency (from the EU or Euratom budget).</w:t>
      </w:r>
    </w:p>
    <w:p w:rsidR="00EF26AC" w:rsidRDefault="00BE77F0">
      <w:pPr>
        <w:spacing w:after="246" w:line="260" w:lineRule="auto"/>
        <w:ind w:left="653" w:hanging="10"/>
        <w:jc w:val="both"/>
      </w:pPr>
      <w:r>
        <w:rPr>
          <w:rFonts w:ascii="Times New Roman" w:eastAsia="Times New Roman" w:hAnsi="Times New Roman" w:cs="Times New Roman"/>
          <w:sz w:val="24"/>
        </w:rPr>
        <w:t>In exceptional circumstances, to safeguard the EU’s financial interests, the Agency or the Commission may offset before the payment date specified in the debit note;</w:t>
      </w:r>
    </w:p>
    <w:p w:rsidR="00EF26AC" w:rsidRDefault="00BE77F0">
      <w:pPr>
        <w:numPr>
          <w:ilvl w:val="0"/>
          <w:numId w:val="102"/>
        </w:numPr>
        <w:spacing w:after="134" w:line="362" w:lineRule="auto"/>
        <w:ind w:hanging="360"/>
      </w:pPr>
      <w:r>
        <w:rPr>
          <w:rFonts w:ascii="Times New Roman" w:eastAsia="Times New Roman" w:hAnsi="Times New Roman" w:cs="Times New Roman"/>
          <w:sz w:val="24"/>
        </w:rPr>
        <w:t xml:space="preserve">by </w:t>
      </w:r>
      <w:r>
        <w:rPr>
          <w:rFonts w:ascii="Times New Roman" w:eastAsia="Times New Roman" w:hAnsi="Times New Roman" w:cs="Times New Roman"/>
          <w:b/>
          <w:sz w:val="24"/>
        </w:rPr>
        <w:t>drawing on the Guarantee Fund</w:t>
      </w:r>
      <w:r>
        <w:rPr>
          <w:rFonts w:ascii="Times New Roman" w:eastAsia="Times New Roman" w:hAnsi="Times New Roman" w:cs="Times New Roman"/>
          <w:sz w:val="24"/>
        </w:rPr>
        <w:t>. The Agency or the Commission will formally notify the beneficiary concerned the debit note on behalf of the Guarantee Fund and recover the amount: (i)</w:t>
      </w:r>
      <w:r>
        <w:rPr>
          <w:rFonts w:ascii="Times New Roman" w:eastAsia="Times New Roman" w:hAnsi="Times New Roman" w:cs="Times New Roman"/>
          <w:sz w:val="24"/>
        </w:rPr>
        <w:tab/>
        <w:t>not applicable;</w:t>
      </w:r>
    </w:p>
    <w:p w:rsidR="00EF26AC" w:rsidRDefault="00BE77F0">
      <w:pPr>
        <w:spacing w:after="217" w:line="260" w:lineRule="auto"/>
        <w:ind w:left="1244" w:hanging="493"/>
        <w:jc w:val="both"/>
      </w:pPr>
      <w:r>
        <w:rPr>
          <w:rFonts w:ascii="Times New Roman" w:eastAsia="Times New Roman" w:hAnsi="Times New Roman" w:cs="Times New Roman"/>
          <w:sz w:val="24"/>
        </w:rPr>
        <w:t xml:space="preserve">(ii) by </w:t>
      </w:r>
      <w:r>
        <w:rPr>
          <w:rFonts w:ascii="Times New Roman" w:eastAsia="Times New Roman" w:hAnsi="Times New Roman" w:cs="Times New Roman"/>
          <w:b/>
          <w:sz w:val="24"/>
        </w:rPr>
        <w:t>taking legal action</w:t>
      </w:r>
      <w:r>
        <w:rPr>
          <w:rFonts w:ascii="Times New Roman" w:eastAsia="Times New Roman" w:hAnsi="Times New Roman" w:cs="Times New Roman"/>
          <w:sz w:val="24"/>
        </w:rPr>
        <w:t xml:space="preserve"> (see Article 57) or by </w:t>
      </w:r>
      <w:r>
        <w:rPr>
          <w:rFonts w:ascii="Times New Roman" w:eastAsia="Times New Roman" w:hAnsi="Times New Roman" w:cs="Times New Roman"/>
          <w:b/>
          <w:sz w:val="24"/>
        </w:rPr>
        <w:t>adopting an enforceable decision</w:t>
      </w:r>
      <w:r>
        <w:rPr>
          <w:rFonts w:ascii="Times New Roman" w:eastAsia="Times New Roman" w:hAnsi="Times New Roman" w:cs="Times New Roman"/>
          <w:sz w:val="24"/>
        </w:rPr>
        <w:t xml:space="preserve"> under Article 299 of the Treaty on the Functioning of the EU (TFEU) and Article 79(2) of the Financial Regulation No 966/2012.</w:t>
      </w:r>
    </w:p>
    <w:p w:rsidR="00EF26AC" w:rsidRDefault="00BE77F0">
      <w:pPr>
        <w:spacing w:after="217" w:line="260" w:lineRule="auto"/>
        <w:ind w:left="-5" w:hanging="10"/>
        <w:jc w:val="both"/>
      </w:pPr>
      <w:r>
        <w:rPr>
          <w:rFonts w:ascii="Times New Roman" w:eastAsia="Times New Roman" w:hAnsi="Times New Roman" w:cs="Times New Roman"/>
          <w:sz w:val="24"/>
        </w:rPr>
        <w:t xml:space="preserve">If payment is not made by the date in the debit note, the amount to be recovered (see above) will be increased by </w:t>
      </w:r>
      <w:r>
        <w:rPr>
          <w:rFonts w:ascii="Times New Roman" w:eastAsia="Times New Roman" w:hAnsi="Times New Roman" w:cs="Times New Roman"/>
          <w:b/>
          <w:sz w:val="24"/>
        </w:rPr>
        <w:t>late-payment interest</w:t>
      </w:r>
      <w:r>
        <w:rPr>
          <w:rFonts w:ascii="Times New Roman" w:eastAsia="Times New Roman" w:hAnsi="Times New Roman" w:cs="Times New Roman"/>
          <w:sz w:val="24"/>
        </w:rPr>
        <w:t xml:space="preserve"> at the rate set out in Article 21.11, from the day following the payment date in the debit note, up to and including the date the Agency or the Commission receives full payment of the amount.</w:t>
      </w:r>
    </w:p>
    <w:p w:rsidR="00EF26AC" w:rsidRDefault="00BE77F0">
      <w:pPr>
        <w:spacing w:after="217" w:line="260" w:lineRule="auto"/>
        <w:ind w:left="-5" w:hanging="10"/>
        <w:jc w:val="both"/>
      </w:pPr>
      <w:r>
        <w:rPr>
          <w:rFonts w:ascii="Times New Roman" w:eastAsia="Times New Roman" w:hAnsi="Times New Roman" w:cs="Times New Roman"/>
          <w:sz w:val="24"/>
        </w:rPr>
        <w:t>Partial payments will be first credited against expenses, charges and late-payment interest and then against the principal.</w:t>
      </w:r>
    </w:p>
    <w:p w:rsidR="00EF26AC" w:rsidRDefault="00BE77F0">
      <w:pPr>
        <w:spacing w:after="217" w:line="260" w:lineRule="auto"/>
        <w:ind w:left="-5" w:hanging="10"/>
        <w:jc w:val="both"/>
      </w:pPr>
      <w:r>
        <w:rPr>
          <w:rFonts w:ascii="Times New Roman" w:eastAsia="Times New Roman" w:hAnsi="Times New Roman" w:cs="Times New Roman"/>
          <w:sz w:val="24"/>
        </w:rPr>
        <w:t>Bank charges incurred in the recovery process will be borne by the beneficiary, unless Directive 2007/64/EC applies.</w:t>
      </w:r>
    </w:p>
    <w:p w:rsidR="00EF26AC" w:rsidRDefault="00BE77F0">
      <w:pPr>
        <w:spacing w:after="217" w:line="260" w:lineRule="auto"/>
        <w:ind w:left="-5" w:right="17" w:hanging="10"/>
        <w:jc w:val="both"/>
      </w:pPr>
      <w:r>
        <w:rPr>
          <w:rFonts w:ascii="Times New Roman" w:eastAsia="Times New Roman" w:hAnsi="Times New Roman" w:cs="Times New Roman"/>
          <w:b/>
          <w:sz w:val="24"/>
        </w:rPr>
        <w:t>44.1.3 Recovery of amounts after payment of the balance</w:t>
      </w:r>
    </w:p>
    <w:p w:rsidR="00EF26AC" w:rsidRDefault="00BE77F0">
      <w:pPr>
        <w:spacing w:after="217" w:line="260" w:lineRule="auto"/>
        <w:ind w:left="-5" w:hanging="10"/>
        <w:jc w:val="both"/>
      </w:pPr>
      <w:r>
        <w:rPr>
          <w:rFonts w:ascii="Times New Roman" w:eastAsia="Times New Roman" w:hAnsi="Times New Roman" w:cs="Times New Roman"/>
          <w:sz w:val="24"/>
        </w:rPr>
        <w:t>If, for a beneficiary, the revised final grant amount (see Article 5.4) is lower than its share of the final grant amount, it must repay the difference to the Agency.</w:t>
      </w:r>
    </w:p>
    <w:p w:rsidR="00EF26AC" w:rsidRDefault="00BE77F0">
      <w:pPr>
        <w:spacing w:after="278" w:line="260" w:lineRule="auto"/>
        <w:ind w:left="-5" w:hanging="10"/>
        <w:jc w:val="both"/>
      </w:pPr>
      <w:r>
        <w:rPr>
          <w:rFonts w:ascii="Times New Roman" w:eastAsia="Times New Roman" w:hAnsi="Times New Roman" w:cs="Times New Roman"/>
          <w:sz w:val="24"/>
        </w:rPr>
        <w:t>The beneficiary’s share of the final grant amount is calculated as follows:</w:t>
      </w:r>
    </w:p>
    <w:p w:rsidR="00EF26AC" w:rsidRDefault="00BE77F0">
      <w:pPr>
        <w:spacing w:after="156" w:line="363" w:lineRule="auto"/>
        <w:ind w:left="293" w:right="561" w:hanging="10"/>
        <w:jc w:val="both"/>
      </w:pPr>
      <w:r>
        <w:rPr>
          <w:rFonts w:ascii="Times New Roman" w:eastAsia="Times New Roman" w:hAnsi="Times New Roman" w:cs="Times New Roman"/>
          <w:b/>
          <w:sz w:val="32"/>
        </w:rPr>
        <w:t>{</w:t>
      </w:r>
      <w:r>
        <w:rPr>
          <w:rFonts w:ascii="Times New Roman" w:eastAsia="Times New Roman" w:hAnsi="Times New Roman" w:cs="Times New Roman"/>
          <w:b/>
          <w:sz w:val="28"/>
        </w:rPr>
        <w:t>{</w:t>
      </w:r>
      <w:r>
        <w:rPr>
          <w:rFonts w:ascii="Times New Roman" w:eastAsia="Times New Roman" w:hAnsi="Times New Roman" w:cs="Times New Roman"/>
          <w:sz w:val="20"/>
        </w:rPr>
        <w:t>{beneficiary’s costs declared in the final summary financial statement and approved by the Agency multiplied by the reimbursement rate set out in Article 5.2 for the beneficiary concerned} divided by</w:t>
      </w:r>
    </w:p>
    <w:p w:rsidR="00EF26AC" w:rsidRDefault="00BE77F0">
      <w:pPr>
        <w:spacing w:after="166" w:line="460" w:lineRule="auto"/>
        <w:ind w:left="293" w:right="2773" w:hanging="10"/>
      </w:pPr>
      <w:r>
        <w:rPr>
          <w:rFonts w:ascii="Times New Roman" w:eastAsia="Times New Roman" w:hAnsi="Times New Roman" w:cs="Times New Roman"/>
          <w:sz w:val="20"/>
        </w:rPr>
        <w:t>the EU contribution for the action calculated according to Article 5.3.1</w:t>
      </w:r>
      <w:r>
        <w:rPr>
          <w:rFonts w:ascii="Times New Roman" w:eastAsia="Times New Roman" w:hAnsi="Times New Roman" w:cs="Times New Roman"/>
          <w:b/>
          <w:sz w:val="28"/>
        </w:rPr>
        <w:t xml:space="preserve">} </w:t>
      </w:r>
      <w:r>
        <w:rPr>
          <w:rFonts w:ascii="Times New Roman" w:eastAsia="Times New Roman" w:hAnsi="Times New Roman" w:cs="Times New Roman"/>
          <w:sz w:val="20"/>
        </w:rPr>
        <w:t>multiplied by</w:t>
      </w:r>
    </w:p>
    <w:p w:rsidR="00EF26AC" w:rsidRDefault="00BE77F0">
      <w:pPr>
        <w:spacing w:after="166" w:line="254" w:lineRule="auto"/>
        <w:ind w:left="293" w:hanging="10"/>
      </w:pPr>
      <w:r>
        <w:rPr>
          <w:rFonts w:ascii="Times New Roman" w:eastAsia="Times New Roman" w:hAnsi="Times New Roman" w:cs="Times New Roman"/>
          <w:sz w:val="20"/>
        </w:rPr>
        <w:t>the final grant amount (see Article 5.3)</w:t>
      </w:r>
      <w:r>
        <w:rPr>
          <w:rFonts w:ascii="Times New Roman" w:eastAsia="Times New Roman" w:hAnsi="Times New Roman" w:cs="Times New Roman"/>
          <w:b/>
          <w:sz w:val="32"/>
        </w:rPr>
        <w:t>}</w:t>
      </w:r>
      <w:r>
        <w:rPr>
          <w:rFonts w:ascii="Times New Roman" w:eastAsia="Times New Roman" w:hAnsi="Times New Roman" w:cs="Times New Roman"/>
          <w:sz w:val="20"/>
        </w:rPr>
        <w:t>.</w:t>
      </w:r>
    </w:p>
    <w:p w:rsidR="00EF26AC" w:rsidRDefault="00BE77F0">
      <w:pPr>
        <w:spacing w:after="217" w:line="260" w:lineRule="auto"/>
        <w:ind w:left="-5" w:hanging="10"/>
        <w:jc w:val="both"/>
      </w:pPr>
      <w:r>
        <w:rPr>
          <w:rFonts w:ascii="Times New Roman" w:eastAsia="Times New Roman" w:hAnsi="Times New Roman" w:cs="Times New Roman"/>
          <w:sz w:val="24"/>
        </w:rPr>
        <w:t>If the coordinator has not distributed amounts received (see Article 21.7), the Agency will also recover these amounts.</w:t>
      </w:r>
    </w:p>
    <w:p w:rsidR="00EF26AC" w:rsidRDefault="00BE77F0">
      <w:pPr>
        <w:spacing w:after="6" w:line="470" w:lineRule="auto"/>
        <w:ind w:left="268" w:right="1109" w:hanging="283"/>
        <w:jc w:val="both"/>
      </w:pPr>
      <w:r>
        <w:rPr>
          <w:rFonts w:ascii="Times New Roman" w:eastAsia="Times New Roman" w:hAnsi="Times New Roman" w:cs="Times New Roman"/>
          <w:sz w:val="24"/>
        </w:rPr>
        <w:t xml:space="preserve">The Agency will formally notify a </w:t>
      </w:r>
      <w:r>
        <w:rPr>
          <w:rFonts w:ascii="Times New Roman" w:eastAsia="Times New Roman" w:hAnsi="Times New Roman" w:cs="Times New Roman"/>
          <w:b/>
          <w:sz w:val="24"/>
        </w:rPr>
        <w:t>pre-information letter</w:t>
      </w:r>
      <w:r>
        <w:rPr>
          <w:rFonts w:ascii="Times New Roman" w:eastAsia="Times New Roman" w:hAnsi="Times New Roman" w:cs="Times New Roman"/>
          <w:sz w:val="24"/>
        </w:rPr>
        <w:t xml:space="preserve"> to the beneficiary concerned: -</w:t>
      </w:r>
      <w:r>
        <w:rPr>
          <w:rFonts w:ascii="Times New Roman" w:eastAsia="Times New Roman" w:hAnsi="Times New Roman" w:cs="Times New Roman"/>
          <w:sz w:val="24"/>
        </w:rPr>
        <w:tab/>
        <w:t>informing it of its intention to recover, the due amount and the reasons why and</w:t>
      </w:r>
    </w:p>
    <w:p w:rsidR="00EF26AC" w:rsidRDefault="00BE77F0">
      <w:pPr>
        <w:tabs>
          <w:tab w:val="center" w:pos="323"/>
          <w:tab w:val="center" w:pos="4183"/>
        </w:tabs>
        <w:spacing w:after="217" w:line="260" w:lineRule="auto"/>
      </w:pPr>
      <w:r>
        <w:tab/>
      </w:r>
      <w:r>
        <w:rPr>
          <w:rFonts w:ascii="Times New Roman" w:eastAsia="Times New Roman" w:hAnsi="Times New Roman" w:cs="Times New Roman"/>
          <w:sz w:val="24"/>
        </w:rPr>
        <w:t>-</w:t>
      </w:r>
      <w:r>
        <w:rPr>
          <w:rFonts w:ascii="Times New Roman" w:eastAsia="Times New Roman" w:hAnsi="Times New Roman" w:cs="Times New Roman"/>
          <w:sz w:val="24"/>
        </w:rPr>
        <w:tab/>
        <w:t>inviting it to submit observations within 30 days of receiving notification.</w:t>
      </w:r>
    </w:p>
    <w:p w:rsidR="00EF26AC" w:rsidRDefault="00BE77F0">
      <w:pPr>
        <w:spacing w:after="217" w:line="260" w:lineRule="auto"/>
        <w:ind w:left="-5" w:hanging="10"/>
        <w:jc w:val="both"/>
      </w:pPr>
      <w:r>
        <w:rPr>
          <w:rFonts w:ascii="Times New Roman" w:eastAsia="Times New Roman" w:hAnsi="Times New Roman" w:cs="Times New Roman"/>
          <w:sz w:val="24"/>
        </w:rPr>
        <w:t xml:space="preserve">If no observations are submitted or the Agency decides to pursue recovery despite the observations it has received, it will </w:t>
      </w:r>
      <w:r>
        <w:rPr>
          <w:rFonts w:ascii="Times New Roman" w:eastAsia="Times New Roman" w:hAnsi="Times New Roman" w:cs="Times New Roman"/>
          <w:b/>
          <w:sz w:val="24"/>
        </w:rPr>
        <w:t>confirm</w:t>
      </w:r>
      <w:r>
        <w:rPr>
          <w:rFonts w:ascii="Times New Roman" w:eastAsia="Times New Roman" w:hAnsi="Times New Roman" w:cs="Times New Roman"/>
          <w:sz w:val="24"/>
        </w:rPr>
        <w:t xml:space="preserve"> the amount to be recovered and formally notify to the beneficiary concerned a </w:t>
      </w:r>
      <w:r>
        <w:rPr>
          <w:rFonts w:ascii="Times New Roman" w:eastAsia="Times New Roman" w:hAnsi="Times New Roman" w:cs="Times New Roman"/>
          <w:b/>
          <w:sz w:val="24"/>
        </w:rPr>
        <w:t>debit note</w:t>
      </w:r>
      <w:r>
        <w:rPr>
          <w:rFonts w:ascii="Times New Roman" w:eastAsia="Times New Roman" w:hAnsi="Times New Roman" w:cs="Times New Roman"/>
          <w:sz w:val="24"/>
        </w:rPr>
        <w:t>. This note will also specify the terms and the date for payment.</w:t>
      </w:r>
    </w:p>
    <w:p w:rsidR="00EF26AC" w:rsidRDefault="00BE77F0">
      <w:pPr>
        <w:spacing w:after="245" w:line="260" w:lineRule="auto"/>
        <w:ind w:left="-5" w:hanging="10"/>
        <w:jc w:val="both"/>
      </w:pPr>
      <w:r>
        <w:rPr>
          <w:rFonts w:ascii="Times New Roman" w:eastAsia="Times New Roman" w:hAnsi="Times New Roman" w:cs="Times New Roman"/>
          <w:sz w:val="24"/>
        </w:rPr>
        <w:t xml:space="preserve">If payment is not made by the date specified in the debit note, the Agency or the Commission will </w:t>
      </w:r>
      <w:r>
        <w:rPr>
          <w:rFonts w:ascii="Times New Roman" w:eastAsia="Times New Roman" w:hAnsi="Times New Roman" w:cs="Times New Roman"/>
          <w:b/>
          <w:sz w:val="24"/>
        </w:rPr>
        <w:t>recover</w:t>
      </w:r>
      <w:r>
        <w:rPr>
          <w:rFonts w:ascii="Times New Roman" w:eastAsia="Times New Roman" w:hAnsi="Times New Roman" w:cs="Times New Roman"/>
          <w:sz w:val="24"/>
        </w:rPr>
        <w:t xml:space="preserve"> the amount:</w:t>
      </w:r>
    </w:p>
    <w:p w:rsidR="00EF26AC" w:rsidRDefault="00BE77F0">
      <w:pPr>
        <w:numPr>
          <w:ilvl w:val="0"/>
          <w:numId w:val="103"/>
        </w:numPr>
        <w:spacing w:after="217" w:line="260" w:lineRule="auto"/>
        <w:ind w:hanging="360"/>
        <w:jc w:val="both"/>
      </w:pPr>
      <w:r>
        <w:rPr>
          <w:rFonts w:ascii="Times New Roman" w:eastAsia="Times New Roman" w:hAnsi="Times New Roman" w:cs="Times New Roman"/>
          <w:sz w:val="24"/>
        </w:rPr>
        <w:t xml:space="preserve">by </w:t>
      </w:r>
      <w:r>
        <w:rPr>
          <w:rFonts w:ascii="Times New Roman" w:eastAsia="Times New Roman" w:hAnsi="Times New Roman" w:cs="Times New Roman"/>
          <w:b/>
          <w:sz w:val="24"/>
        </w:rPr>
        <w:t>offsetting</w:t>
      </w:r>
      <w:r>
        <w:rPr>
          <w:rFonts w:ascii="Times New Roman" w:eastAsia="Times New Roman" w:hAnsi="Times New Roman" w:cs="Times New Roman"/>
          <w:sz w:val="24"/>
        </w:rPr>
        <w:t xml:space="preserve"> it — without the beneficiary’s consent — against any amounts owed to the beneficiary concerned by the Agency, the Commission or another executive agency (from the EU or Euratom budget).</w:t>
      </w:r>
    </w:p>
    <w:p w:rsidR="00EF26AC" w:rsidRDefault="00BE77F0">
      <w:pPr>
        <w:spacing w:after="246" w:line="260" w:lineRule="auto"/>
        <w:ind w:left="653" w:hanging="10"/>
        <w:jc w:val="both"/>
      </w:pPr>
      <w:r>
        <w:rPr>
          <w:rFonts w:ascii="Times New Roman" w:eastAsia="Times New Roman" w:hAnsi="Times New Roman" w:cs="Times New Roman"/>
          <w:sz w:val="24"/>
        </w:rPr>
        <w:t>In exceptional circumstances, to safeguard the EU’s financial interests, the Agency or the Commission may offset before the payment date specified in the debit note;</w:t>
      </w:r>
    </w:p>
    <w:p w:rsidR="00EF26AC" w:rsidRDefault="00BE77F0">
      <w:pPr>
        <w:numPr>
          <w:ilvl w:val="0"/>
          <w:numId w:val="103"/>
        </w:numPr>
        <w:spacing w:after="134" w:line="362" w:lineRule="auto"/>
        <w:ind w:hanging="360"/>
        <w:jc w:val="both"/>
      </w:pPr>
      <w:r>
        <w:rPr>
          <w:rFonts w:ascii="Times New Roman" w:eastAsia="Times New Roman" w:hAnsi="Times New Roman" w:cs="Times New Roman"/>
          <w:sz w:val="24"/>
        </w:rPr>
        <w:t xml:space="preserve">by </w:t>
      </w:r>
      <w:r>
        <w:rPr>
          <w:rFonts w:ascii="Times New Roman" w:eastAsia="Times New Roman" w:hAnsi="Times New Roman" w:cs="Times New Roman"/>
          <w:b/>
          <w:sz w:val="24"/>
        </w:rPr>
        <w:t>drawing on the Guarantee Fund</w:t>
      </w:r>
      <w:r>
        <w:rPr>
          <w:rFonts w:ascii="Times New Roman" w:eastAsia="Times New Roman" w:hAnsi="Times New Roman" w:cs="Times New Roman"/>
          <w:sz w:val="24"/>
        </w:rPr>
        <w:t>. The Agency or the Commission will formally notify the beneficiary concerned the debit note on behalf of the Guarantee Fund and recover the amount: (i) not applicable;</w:t>
      </w:r>
    </w:p>
    <w:p w:rsidR="00EF26AC" w:rsidRDefault="00BE77F0">
      <w:pPr>
        <w:spacing w:after="217" w:line="260" w:lineRule="auto"/>
        <w:ind w:left="1244" w:hanging="493"/>
        <w:jc w:val="both"/>
      </w:pPr>
      <w:r>
        <w:rPr>
          <w:rFonts w:ascii="Times New Roman" w:eastAsia="Times New Roman" w:hAnsi="Times New Roman" w:cs="Times New Roman"/>
          <w:sz w:val="24"/>
        </w:rPr>
        <w:t xml:space="preserve">(ii) by </w:t>
      </w:r>
      <w:r>
        <w:rPr>
          <w:rFonts w:ascii="Times New Roman" w:eastAsia="Times New Roman" w:hAnsi="Times New Roman" w:cs="Times New Roman"/>
          <w:b/>
          <w:sz w:val="24"/>
        </w:rPr>
        <w:t>taking legal action</w:t>
      </w:r>
      <w:r>
        <w:rPr>
          <w:rFonts w:ascii="Times New Roman" w:eastAsia="Times New Roman" w:hAnsi="Times New Roman" w:cs="Times New Roman"/>
          <w:sz w:val="24"/>
        </w:rPr>
        <w:t xml:space="preserve"> (see Article 57) or by </w:t>
      </w:r>
      <w:r>
        <w:rPr>
          <w:rFonts w:ascii="Times New Roman" w:eastAsia="Times New Roman" w:hAnsi="Times New Roman" w:cs="Times New Roman"/>
          <w:b/>
          <w:sz w:val="24"/>
        </w:rPr>
        <w:t>adopting an enforceable decision</w:t>
      </w:r>
      <w:r>
        <w:rPr>
          <w:rFonts w:ascii="Times New Roman" w:eastAsia="Times New Roman" w:hAnsi="Times New Roman" w:cs="Times New Roman"/>
          <w:sz w:val="24"/>
        </w:rPr>
        <w:t xml:space="preserve"> under Article 299 of the Treaty on the Functioning of the EU (TFEU) and Article 79(2) of the Financial Regulation No 966/2012.</w:t>
      </w:r>
    </w:p>
    <w:p w:rsidR="00EF26AC" w:rsidRDefault="00BE77F0">
      <w:pPr>
        <w:spacing w:after="217" w:line="260" w:lineRule="auto"/>
        <w:ind w:left="-5" w:hanging="10"/>
        <w:jc w:val="both"/>
      </w:pPr>
      <w:r>
        <w:rPr>
          <w:rFonts w:ascii="Times New Roman" w:eastAsia="Times New Roman" w:hAnsi="Times New Roman" w:cs="Times New Roman"/>
          <w:sz w:val="24"/>
        </w:rPr>
        <w:t xml:space="preserve">If payment is not made by the date in the debit note, the amount to be recovered (see above) will be increased by </w:t>
      </w:r>
      <w:r>
        <w:rPr>
          <w:rFonts w:ascii="Times New Roman" w:eastAsia="Times New Roman" w:hAnsi="Times New Roman" w:cs="Times New Roman"/>
          <w:b/>
          <w:sz w:val="24"/>
        </w:rPr>
        <w:t>late-payment interest</w:t>
      </w:r>
      <w:r>
        <w:rPr>
          <w:rFonts w:ascii="Times New Roman" w:eastAsia="Times New Roman" w:hAnsi="Times New Roman" w:cs="Times New Roman"/>
          <w:sz w:val="24"/>
        </w:rPr>
        <w:t xml:space="preserve"> at the rate set out in Article 21.11, from the day following the date for payment in the debit note, up to and including the date the Agency or the Commission receives full payment of the amount.</w:t>
      </w:r>
    </w:p>
    <w:p w:rsidR="00EF26AC" w:rsidRDefault="00BE77F0">
      <w:pPr>
        <w:spacing w:after="217" w:line="260" w:lineRule="auto"/>
        <w:ind w:left="-5" w:hanging="10"/>
        <w:jc w:val="both"/>
      </w:pPr>
      <w:r>
        <w:rPr>
          <w:rFonts w:ascii="Times New Roman" w:eastAsia="Times New Roman" w:hAnsi="Times New Roman" w:cs="Times New Roman"/>
          <w:sz w:val="24"/>
        </w:rPr>
        <w:t>Partial payments will be first credited against expenses, charges and late-payment interest and then against the principal.</w:t>
      </w:r>
    </w:p>
    <w:p w:rsidR="00EF26AC" w:rsidRDefault="00BE77F0">
      <w:pPr>
        <w:spacing w:after="327" w:line="260" w:lineRule="auto"/>
        <w:ind w:left="-5" w:hanging="10"/>
        <w:jc w:val="both"/>
      </w:pPr>
      <w:r>
        <w:rPr>
          <w:rFonts w:ascii="Times New Roman" w:eastAsia="Times New Roman" w:hAnsi="Times New Roman" w:cs="Times New Roman"/>
          <w:sz w:val="24"/>
        </w:rPr>
        <w:t>Bank charges incurred in the recovery process will be borne by the beneficiary, unless Directive 2007/64/EC applies.</w:t>
      </w:r>
    </w:p>
    <w:p w:rsidR="00EF26AC" w:rsidRDefault="00BE77F0">
      <w:pPr>
        <w:spacing w:after="217" w:line="260" w:lineRule="auto"/>
        <w:ind w:left="-5" w:right="17" w:hanging="10"/>
        <w:jc w:val="both"/>
      </w:pPr>
      <w:r>
        <w:rPr>
          <w:rFonts w:ascii="Times New Roman" w:eastAsia="Times New Roman" w:hAnsi="Times New Roman" w:cs="Times New Roman"/>
          <w:b/>
          <w:sz w:val="24"/>
        </w:rPr>
        <w:t>ARTICLE 45 — ADMINISTRATIVE SANCTIONS</w:t>
      </w:r>
    </w:p>
    <w:p w:rsidR="00EF26AC" w:rsidRDefault="00BE77F0">
      <w:pPr>
        <w:spacing w:after="217" w:line="260" w:lineRule="auto"/>
        <w:ind w:left="-5" w:hanging="10"/>
        <w:jc w:val="both"/>
      </w:pPr>
      <w:r>
        <w:rPr>
          <w:rFonts w:ascii="Times New Roman" w:eastAsia="Times New Roman" w:hAnsi="Times New Roman" w:cs="Times New Roman"/>
          <w:sz w:val="24"/>
        </w:rPr>
        <w:t>In addition to contractual measures, the Agency or the Commission may also adopt administrative sanctions under  Articles 106 and 131(4) of the Financial Regulation No 966/2012 (i.e. exclusion from future procurement contracts, grants, prizes and expert contracts and/or financial penalties).</w:t>
      </w:r>
    </w:p>
    <w:p w:rsidR="00EF26AC" w:rsidRDefault="00BE77F0">
      <w:pPr>
        <w:spacing w:after="328" w:line="260" w:lineRule="auto"/>
        <w:ind w:left="-5" w:right="41" w:hanging="10"/>
      </w:pPr>
      <w:r>
        <w:rPr>
          <w:rFonts w:ascii="Times New Roman" w:eastAsia="Times New Roman" w:hAnsi="Times New Roman" w:cs="Times New Roman"/>
          <w:b/>
          <w:sz w:val="24"/>
          <w:u w:val="single" w:color="000000"/>
        </w:rPr>
        <w:t>SECTION 2 LIABILITY FOR DAMAGES</w:t>
      </w:r>
    </w:p>
    <w:p w:rsidR="00EF26AC" w:rsidRDefault="00BE77F0">
      <w:pPr>
        <w:spacing w:after="270" w:line="260" w:lineRule="auto"/>
        <w:ind w:left="-5" w:right="17" w:hanging="10"/>
        <w:jc w:val="both"/>
      </w:pPr>
      <w:r>
        <w:rPr>
          <w:rFonts w:ascii="Times New Roman" w:eastAsia="Times New Roman" w:hAnsi="Times New Roman" w:cs="Times New Roman"/>
          <w:b/>
          <w:sz w:val="24"/>
        </w:rPr>
        <w:t>ARTICLE 46 — LIABILITY FOR DAMAGES</w:t>
      </w:r>
    </w:p>
    <w:p w:rsidR="00EF26AC" w:rsidRDefault="00BE77F0">
      <w:pPr>
        <w:spacing w:after="217" w:line="260" w:lineRule="auto"/>
        <w:ind w:left="-5" w:right="17" w:hanging="10"/>
        <w:jc w:val="both"/>
      </w:pPr>
      <w:r>
        <w:rPr>
          <w:rFonts w:ascii="Times New Roman" w:eastAsia="Times New Roman" w:hAnsi="Times New Roman" w:cs="Times New Roman"/>
          <w:b/>
          <w:sz w:val="24"/>
        </w:rPr>
        <w:t>46.1 Liability of the Agency</w:t>
      </w:r>
    </w:p>
    <w:p w:rsidR="00EF26AC" w:rsidRDefault="00BE77F0">
      <w:pPr>
        <w:spacing w:after="217" w:line="260" w:lineRule="auto"/>
        <w:ind w:left="-5" w:hanging="10"/>
        <w:jc w:val="both"/>
      </w:pPr>
      <w:r>
        <w:rPr>
          <w:rFonts w:ascii="Times New Roman" w:eastAsia="Times New Roman" w:hAnsi="Times New Roman" w:cs="Times New Roman"/>
          <w:sz w:val="24"/>
        </w:rPr>
        <w:t>The Agency cannot be held liable for any damage caused to the beneficiaries or to third parties as a consequence of implementing the Agreement, including for gross negligence.</w:t>
      </w:r>
    </w:p>
    <w:p w:rsidR="00EF26AC" w:rsidRDefault="00BE77F0">
      <w:pPr>
        <w:spacing w:after="270" w:line="260" w:lineRule="auto"/>
        <w:ind w:left="-5" w:hanging="10"/>
        <w:jc w:val="both"/>
      </w:pPr>
      <w:r>
        <w:rPr>
          <w:rFonts w:ascii="Times New Roman" w:eastAsia="Times New Roman" w:hAnsi="Times New Roman" w:cs="Times New Roman"/>
          <w:sz w:val="24"/>
        </w:rPr>
        <w:t>The Agency cannot be held liable for any damage caused by any of the beneficiaries or third parties involved in the action, as a consequence of implementing the Agreement.</w:t>
      </w:r>
    </w:p>
    <w:p w:rsidR="00EF26AC" w:rsidRDefault="00BE77F0">
      <w:pPr>
        <w:spacing w:after="217" w:line="260" w:lineRule="auto"/>
        <w:ind w:left="-5" w:right="17" w:hanging="10"/>
        <w:jc w:val="both"/>
      </w:pPr>
      <w:r>
        <w:rPr>
          <w:rFonts w:ascii="Times New Roman" w:eastAsia="Times New Roman" w:hAnsi="Times New Roman" w:cs="Times New Roman"/>
          <w:b/>
          <w:sz w:val="24"/>
        </w:rPr>
        <w:t>46.2 Liability of the beneficiaries</w:t>
      </w:r>
    </w:p>
    <w:p w:rsidR="00EF26AC" w:rsidRDefault="00BE77F0">
      <w:pPr>
        <w:spacing w:after="440" w:line="260" w:lineRule="auto"/>
        <w:ind w:left="-5" w:hanging="10"/>
        <w:jc w:val="both"/>
      </w:pPr>
      <w:r>
        <w:rPr>
          <w:rFonts w:ascii="Times New Roman" w:eastAsia="Times New Roman" w:hAnsi="Times New Roman" w:cs="Times New Roman"/>
          <w:sz w:val="24"/>
        </w:rPr>
        <w:t>Except in case of force majeure (see Article 51), the beneficiaries must compensate the Agency for any damage it sustains as a result of the implementation of the action or because the action was not implemented in full compliance with the Agreement.</w:t>
      </w:r>
    </w:p>
    <w:p w:rsidR="00EF26AC" w:rsidRDefault="00BE77F0">
      <w:pPr>
        <w:spacing w:after="328" w:line="260" w:lineRule="auto"/>
        <w:ind w:left="-5" w:right="41" w:hanging="10"/>
      </w:pPr>
      <w:r>
        <w:rPr>
          <w:rFonts w:ascii="Times New Roman" w:eastAsia="Times New Roman" w:hAnsi="Times New Roman" w:cs="Times New Roman"/>
          <w:b/>
          <w:sz w:val="24"/>
          <w:u w:val="single" w:color="000000"/>
        </w:rPr>
        <w:t>SECTION 3 SUSPENSION AND TERMINATION</w:t>
      </w:r>
    </w:p>
    <w:p w:rsidR="00EF26AC" w:rsidRDefault="00BE77F0">
      <w:pPr>
        <w:spacing w:after="270" w:line="260" w:lineRule="auto"/>
        <w:ind w:left="-5" w:right="17" w:hanging="10"/>
        <w:jc w:val="both"/>
      </w:pPr>
      <w:r>
        <w:rPr>
          <w:rFonts w:ascii="Times New Roman" w:eastAsia="Times New Roman" w:hAnsi="Times New Roman" w:cs="Times New Roman"/>
          <w:b/>
          <w:sz w:val="24"/>
        </w:rPr>
        <w:t>ARTICLE 47 — SUSPENSION OF PAYMENT DEADLINE</w:t>
      </w:r>
    </w:p>
    <w:p w:rsidR="00EF26AC" w:rsidRDefault="00BE77F0">
      <w:pPr>
        <w:spacing w:after="217" w:line="260" w:lineRule="auto"/>
        <w:ind w:left="-5" w:right="17" w:hanging="10"/>
        <w:jc w:val="both"/>
      </w:pPr>
      <w:r>
        <w:rPr>
          <w:rFonts w:ascii="Times New Roman" w:eastAsia="Times New Roman" w:hAnsi="Times New Roman" w:cs="Times New Roman"/>
          <w:b/>
          <w:sz w:val="24"/>
        </w:rPr>
        <w:t>47.1 Conditions</w:t>
      </w:r>
    </w:p>
    <w:p w:rsidR="00EF26AC" w:rsidRDefault="00BE77F0">
      <w:pPr>
        <w:spacing w:after="245" w:line="260" w:lineRule="auto"/>
        <w:ind w:left="-5" w:hanging="10"/>
        <w:jc w:val="both"/>
      </w:pPr>
      <w:r>
        <w:rPr>
          <w:rFonts w:ascii="Times New Roman" w:eastAsia="Times New Roman" w:hAnsi="Times New Roman" w:cs="Times New Roman"/>
          <w:sz w:val="24"/>
        </w:rPr>
        <w:t>The Agency may — at any moment — suspend the payment deadline (see Article 21.2 to 21.4) if a request for payment (see Article 20) cannot be approved because:</w:t>
      </w:r>
    </w:p>
    <w:p w:rsidR="00EF26AC" w:rsidRDefault="00BE77F0">
      <w:pPr>
        <w:numPr>
          <w:ilvl w:val="0"/>
          <w:numId w:val="104"/>
        </w:numPr>
        <w:spacing w:after="250" w:line="260" w:lineRule="auto"/>
        <w:ind w:hanging="360"/>
        <w:jc w:val="both"/>
      </w:pPr>
      <w:r>
        <w:rPr>
          <w:rFonts w:ascii="Times New Roman" w:eastAsia="Times New Roman" w:hAnsi="Times New Roman" w:cs="Times New Roman"/>
          <w:sz w:val="24"/>
        </w:rPr>
        <w:t>it does not comply with the provisions of the Agreement (see Article 20);</w:t>
      </w:r>
    </w:p>
    <w:p w:rsidR="00EF26AC" w:rsidRDefault="00BE77F0">
      <w:pPr>
        <w:numPr>
          <w:ilvl w:val="0"/>
          <w:numId w:val="104"/>
        </w:numPr>
        <w:spacing w:after="244" w:line="260" w:lineRule="auto"/>
        <w:ind w:hanging="360"/>
        <w:jc w:val="both"/>
      </w:pPr>
      <w:r>
        <w:rPr>
          <w:rFonts w:ascii="Times New Roman" w:eastAsia="Times New Roman" w:hAnsi="Times New Roman" w:cs="Times New Roman"/>
          <w:sz w:val="24"/>
        </w:rPr>
        <w:t>the technical or financial reports have not been submitted or are not complete or additional information is needed, or</w:t>
      </w:r>
    </w:p>
    <w:p w:rsidR="00EF26AC" w:rsidRDefault="00BE77F0">
      <w:pPr>
        <w:numPr>
          <w:ilvl w:val="0"/>
          <w:numId w:val="104"/>
        </w:numPr>
        <w:spacing w:after="269" w:line="260" w:lineRule="auto"/>
        <w:ind w:hanging="360"/>
        <w:jc w:val="both"/>
      </w:pPr>
      <w:r>
        <w:rPr>
          <w:rFonts w:ascii="Times New Roman" w:eastAsia="Times New Roman" w:hAnsi="Times New Roman" w:cs="Times New Roman"/>
          <w:sz w:val="24"/>
        </w:rPr>
        <w:t>there is doubt about the eligibility of the costs declared in the financial statements and additional checks, reviews, audits or investigations are necessary.</w:t>
      </w:r>
    </w:p>
    <w:p w:rsidR="00EF26AC" w:rsidRDefault="00BE77F0">
      <w:pPr>
        <w:spacing w:after="217" w:line="260" w:lineRule="auto"/>
        <w:ind w:left="-5" w:right="17" w:hanging="10"/>
        <w:jc w:val="both"/>
      </w:pPr>
      <w:r>
        <w:rPr>
          <w:rFonts w:ascii="Times New Roman" w:eastAsia="Times New Roman" w:hAnsi="Times New Roman" w:cs="Times New Roman"/>
          <w:b/>
          <w:sz w:val="24"/>
        </w:rPr>
        <w:t>47.2 Procedure</w:t>
      </w:r>
    </w:p>
    <w:p w:rsidR="00EF26AC" w:rsidRDefault="00BE77F0">
      <w:pPr>
        <w:spacing w:after="217" w:line="260" w:lineRule="auto"/>
        <w:ind w:left="-5" w:hanging="10"/>
        <w:jc w:val="both"/>
      </w:pPr>
      <w:r>
        <w:rPr>
          <w:rFonts w:ascii="Times New Roman" w:eastAsia="Times New Roman" w:hAnsi="Times New Roman" w:cs="Times New Roman"/>
          <w:sz w:val="24"/>
        </w:rPr>
        <w:t>The Agency will formally notify the coordinator of the suspension and the reasons why.</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suspension will </w:t>
      </w:r>
      <w:r>
        <w:rPr>
          <w:rFonts w:ascii="Times New Roman" w:eastAsia="Times New Roman" w:hAnsi="Times New Roman" w:cs="Times New Roman"/>
          <w:b/>
          <w:sz w:val="24"/>
        </w:rPr>
        <w:t>take effect</w:t>
      </w:r>
      <w:r>
        <w:rPr>
          <w:rFonts w:ascii="Times New Roman" w:eastAsia="Times New Roman" w:hAnsi="Times New Roman" w:cs="Times New Roman"/>
          <w:sz w:val="24"/>
        </w:rPr>
        <w:t xml:space="preserve"> the day notification is sent by the Agency (see Article 52).</w:t>
      </w:r>
    </w:p>
    <w:p w:rsidR="00EF26AC" w:rsidRDefault="00BE77F0">
      <w:pPr>
        <w:spacing w:after="217" w:line="260" w:lineRule="auto"/>
        <w:ind w:left="-5" w:hanging="10"/>
        <w:jc w:val="both"/>
      </w:pPr>
      <w:r>
        <w:rPr>
          <w:rFonts w:ascii="Times New Roman" w:eastAsia="Times New Roman" w:hAnsi="Times New Roman" w:cs="Times New Roman"/>
          <w:sz w:val="24"/>
        </w:rPr>
        <w:t xml:space="preserve">If the conditions for suspending the payment deadline are no longer met, the suspension will be </w:t>
      </w:r>
      <w:r>
        <w:rPr>
          <w:rFonts w:ascii="Times New Roman" w:eastAsia="Times New Roman" w:hAnsi="Times New Roman" w:cs="Times New Roman"/>
          <w:b/>
          <w:sz w:val="24"/>
        </w:rPr>
        <w:t xml:space="preserve">lifted </w:t>
      </w:r>
      <w:r>
        <w:rPr>
          <w:rFonts w:ascii="Times New Roman" w:eastAsia="Times New Roman" w:hAnsi="Times New Roman" w:cs="Times New Roman"/>
          <w:sz w:val="24"/>
        </w:rPr>
        <w:t>— and the remaining period will resume.</w:t>
      </w:r>
    </w:p>
    <w:p w:rsidR="00EF26AC" w:rsidRDefault="00BE77F0">
      <w:pPr>
        <w:spacing w:after="217" w:line="260" w:lineRule="auto"/>
        <w:ind w:left="-5" w:hanging="10"/>
        <w:jc w:val="both"/>
      </w:pPr>
      <w:r>
        <w:rPr>
          <w:rFonts w:ascii="Times New Roman" w:eastAsia="Times New Roman" w:hAnsi="Times New Roman" w:cs="Times New Roman"/>
          <w:sz w:val="24"/>
        </w:rPr>
        <w:t>If the suspension exceeds two months, the coordinator may request the Agency if the suspension will continue.</w:t>
      </w:r>
    </w:p>
    <w:p w:rsidR="00EF26AC" w:rsidRDefault="00BE77F0">
      <w:pPr>
        <w:spacing w:after="217" w:line="260" w:lineRule="auto"/>
        <w:ind w:left="-5" w:hanging="10"/>
        <w:jc w:val="both"/>
      </w:pPr>
      <w:r>
        <w:rPr>
          <w:rFonts w:ascii="Times New Roman" w:eastAsia="Times New Roman" w:hAnsi="Times New Roman" w:cs="Times New Roman"/>
          <w:sz w:val="24"/>
        </w:rPr>
        <w:t>If the payment deadline has been suspended due to the non-compliance of the technical or financial reports (see Article 20) and the revised report or statement is not submitted or was submitted but is also rejected, the Agency may also terminate the Agreement or the participation of the beneficiary (see Article 50.3.1(l)).</w:t>
      </w:r>
    </w:p>
    <w:p w:rsidR="00EF26AC" w:rsidRDefault="00BE77F0">
      <w:pPr>
        <w:spacing w:after="270" w:line="260" w:lineRule="auto"/>
        <w:ind w:left="-5" w:right="17" w:hanging="10"/>
        <w:jc w:val="both"/>
      </w:pPr>
      <w:r>
        <w:rPr>
          <w:rFonts w:ascii="Times New Roman" w:eastAsia="Times New Roman" w:hAnsi="Times New Roman" w:cs="Times New Roman"/>
          <w:b/>
          <w:sz w:val="24"/>
        </w:rPr>
        <w:t>ARTICLE 48 — SUSPENSION OF PAYMENTS</w:t>
      </w:r>
    </w:p>
    <w:p w:rsidR="00EF26AC" w:rsidRDefault="00BE77F0">
      <w:pPr>
        <w:spacing w:after="217" w:line="260" w:lineRule="auto"/>
        <w:ind w:left="-5" w:right="17" w:hanging="10"/>
        <w:jc w:val="both"/>
      </w:pPr>
      <w:r>
        <w:rPr>
          <w:rFonts w:ascii="Times New Roman" w:eastAsia="Times New Roman" w:hAnsi="Times New Roman" w:cs="Times New Roman"/>
          <w:b/>
          <w:sz w:val="24"/>
        </w:rPr>
        <w:t>48.1 Conditions</w:t>
      </w:r>
    </w:p>
    <w:p w:rsidR="00EF26AC" w:rsidRDefault="00BE77F0">
      <w:pPr>
        <w:spacing w:after="245" w:line="260" w:lineRule="auto"/>
        <w:ind w:left="-5" w:hanging="10"/>
        <w:jc w:val="both"/>
      </w:pPr>
      <w:r>
        <w:rPr>
          <w:rFonts w:ascii="Times New Roman" w:eastAsia="Times New Roman" w:hAnsi="Times New Roman" w:cs="Times New Roman"/>
          <w:sz w:val="24"/>
        </w:rPr>
        <w:t>The Agency may — at any moment — suspend payments, in whole or in part and interim payments or the payment of the balance for one or more beneficiaries, if:</w:t>
      </w:r>
    </w:p>
    <w:p w:rsidR="00EF26AC" w:rsidRDefault="00BE77F0">
      <w:pPr>
        <w:numPr>
          <w:ilvl w:val="0"/>
          <w:numId w:val="105"/>
        </w:numPr>
        <w:spacing w:after="244" w:line="260" w:lineRule="auto"/>
        <w:ind w:hanging="360"/>
        <w:jc w:val="both"/>
      </w:pPr>
      <w:r>
        <w:rPr>
          <w:rFonts w:ascii="Times New Roman" w:eastAsia="Times New Roman" w:hAnsi="Times New Roman" w:cs="Times New Roman"/>
          <w:sz w:val="24"/>
        </w:rPr>
        <w:t>a beneficiary (or a natural person who has the power to represent or take decision on its behalf) has committed or is suspected of having committed:</w:t>
      </w:r>
    </w:p>
    <w:p w:rsidR="00EF26AC" w:rsidRDefault="00BE77F0">
      <w:pPr>
        <w:numPr>
          <w:ilvl w:val="2"/>
          <w:numId w:val="106"/>
        </w:numPr>
        <w:spacing w:after="250" w:line="260" w:lineRule="auto"/>
        <w:ind w:hanging="493"/>
        <w:jc w:val="both"/>
      </w:pPr>
      <w:r>
        <w:rPr>
          <w:rFonts w:ascii="Times New Roman" w:eastAsia="Times New Roman" w:hAnsi="Times New Roman" w:cs="Times New Roman"/>
          <w:sz w:val="24"/>
        </w:rPr>
        <w:t>substantial errors, irregularities or fraud or</w:t>
      </w:r>
    </w:p>
    <w:p w:rsidR="00EF26AC" w:rsidRDefault="00BE77F0">
      <w:pPr>
        <w:numPr>
          <w:ilvl w:val="2"/>
          <w:numId w:val="106"/>
        </w:numPr>
        <w:spacing w:after="244" w:line="260" w:lineRule="auto"/>
        <w:ind w:hanging="493"/>
        <w:jc w:val="both"/>
      </w:pPr>
      <w:r>
        <w:rPr>
          <w:rFonts w:ascii="Times New Roman" w:eastAsia="Times New Roman" w:hAnsi="Times New Roman" w:cs="Times New Roman"/>
          <w:sz w:val="24"/>
        </w:rPr>
        <w:t>serious breach of obligations under the Agreement or during the award procedure (including improper implementation of the action, submission of false information, failure to provide required information, breach of ethical principles) or</w:t>
      </w:r>
    </w:p>
    <w:p w:rsidR="00EF26AC" w:rsidRDefault="00BE77F0">
      <w:pPr>
        <w:numPr>
          <w:ilvl w:val="0"/>
          <w:numId w:val="105"/>
        </w:numPr>
        <w:spacing w:after="217" w:line="260" w:lineRule="auto"/>
        <w:ind w:hanging="360"/>
        <w:jc w:val="both"/>
      </w:pPr>
      <w:r>
        <w:rPr>
          <w:rFonts w:ascii="Times New Roman" w:eastAsia="Times New Roman" w:hAnsi="Times New Roman" w:cs="Times New Roman"/>
          <w:sz w:val="24"/>
        </w:rPr>
        <w:t>a beneficiary (or a natural person who has the power to represent or take decision on its behalf) has committed — in other EU or Euratom grants awarded to it under similar conditions — systemic or recurrent errors, irregularities, fraud or serious breach of obligations that have a material impact on this grant (</w:t>
      </w:r>
      <w:r>
        <w:rPr>
          <w:rFonts w:ascii="Times New Roman" w:eastAsia="Times New Roman" w:hAnsi="Times New Roman" w:cs="Times New Roman"/>
          <w:b/>
          <w:sz w:val="24"/>
        </w:rPr>
        <w:t>extension of findings from other grants to this grant</w:t>
      </w:r>
      <w:r>
        <w:rPr>
          <w:rFonts w:ascii="Times New Roman" w:eastAsia="Times New Roman" w:hAnsi="Times New Roman" w:cs="Times New Roman"/>
          <w:sz w:val="24"/>
        </w:rPr>
        <w:t>; see Article 22.5.2).</w:t>
      </w:r>
    </w:p>
    <w:p w:rsidR="00EF26AC" w:rsidRDefault="00BE77F0">
      <w:pPr>
        <w:spacing w:after="270" w:line="260" w:lineRule="auto"/>
        <w:ind w:left="-5" w:hanging="10"/>
        <w:jc w:val="both"/>
      </w:pPr>
      <w:r>
        <w:rPr>
          <w:rFonts w:ascii="Times New Roman" w:eastAsia="Times New Roman" w:hAnsi="Times New Roman" w:cs="Times New Roman"/>
          <w:sz w:val="24"/>
        </w:rPr>
        <w:t>If payments are suspended for one or more beneficiaries, the Agency will make partial payment(s) for the part(s) not suspended. If suspension concerns the payment of the balance, — once suspension is lifted — the payment or the recovery of the amount(s) concerned will be considered the payment of the balance that closes the action.</w:t>
      </w:r>
    </w:p>
    <w:p w:rsidR="00EF26AC" w:rsidRDefault="00BE77F0">
      <w:pPr>
        <w:spacing w:after="217" w:line="260" w:lineRule="auto"/>
        <w:ind w:left="-5" w:right="17" w:hanging="10"/>
        <w:jc w:val="both"/>
      </w:pPr>
      <w:r>
        <w:rPr>
          <w:rFonts w:ascii="Times New Roman" w:eastAsia="Times New Roman" w:hAnsi="Times New Roman" w:cs="Times New Roman"/>
          <w:b/>
          <w:sz w:val="24"/>
        </w:rPr>
        <w:t>48.2 Procedure</w:t>
      </w:r>
    </w:p>
    <w:p w:rsidR="00EF26AC" w:rsidRDefault="00BE77F0">
      <w:pPr>
        <w:spacing w:after="245" w:line="260" w:lineRule="auto"/>
        <w:ind w:left="-5" w:hanging="10"/>
        <w:jc w:val="both"/>
      </w:pPr>
      <w:r>
        <w:rPr>
          <w:rFonts w:ascii="Times New Roman" w:eastAsia="Times New Roman" w:hAnsi="Times New Roman" w:cs="Times New Roman"/>
          <w:sz w:val="24"/>
        </w:rPr>
        <w:t>Before suspending payments, the Agency will formally notify the coordinator or beneficiary concerned:</w:t>
      </w:r>
    </w:p>
    <w:p w:rsidR="00EF26AC" w:rsidRDefault="00BE77F0">
      <w:pPr>
        <w:numPr>
          <w:ilvl w:val="0"/>
          <w:numId w:val="107"/>
        </w:numPr>
        <w:spacing w:after="250" w:line="260" w:lineRule="auto"/>
        <w:ind w:hanging="360"/>
        <w:jc w:val="both"/>
      </w:pPr>
      <w:r>
        <w:rPr>
          <w:rFonts w:ascii="Times New Roman" w:eastAsia="Times New Roman" w:hAnsi="Times New Roman" w:cs="Times New Roman"/>
          <w:sz w:val="24"/>
        </w:rPr>
        <w:t>informing it of its intention to suspend payments and the reasons why and</w:t>
      </w:r>
    </w:p>
    <w:p w:rsidR="00EF26AC" w:rsidRDefault="00BE77F0">
      <w:pPr>
        <w:numPr>
          <w:ilvl w:val="0"/>
          <w:numId w:val="107"/>
        </w:numPr>
        <w:spacing w:after="217" w:line="260" w:lineRule="auto"/>
        <w:ind w:hanging="360"/>
        <w:jc w:val="both"/>
      </w:pPr>
      <w:r>
        <w:rPr>
          <w:rFonts w:ascii="Times New Roman" w:eastAsia="Times New Roman" w:hAnsi="Times New Roman" w:cs="Times New Roman"/>
          <w:sz w:val="24"/>
        </w:rPr>
        <w:t>inviting it to submit observations within 30 days of receiving notification.</w:t>
      </w:r>
    </w:p>
    <w:p w:rsidR="00EF26AC" w:rsidRDefault="00BE77F0">
      <w:pPr>
        <w:spacing w:after="217" w:line="260" w:lineRule="auto"/>
        <w:ind w:left="-5" w:hanging="10"/>
        <w:jc w:val="both"/>
      </w:pPr>
      <w:r>
        <w:rPr>
          <w:rFonts w:ascii="Times New Roman" w:eastAsia="Times New Roman" w:hAnsi="Times New Roman" w:cs="Times New Roman"/>
          <w:sz w:val="24"/>
        </w:rPr>
        <w:t xml:space="preserve">If the Agency does not receive observations or decides to pursue the procedure despite the observations it has received, it will formally notify </w:t>
      </w:r>
      <w:r>
        <w:rPr>
          <w:rFonts w:ascii="Times New Roman" w:eastAsia="Times New Roman" w:hAnsi="Times New Roman" w:cs="Times New Roman"/>
          <w:b/>
          <w:sz w:val="24"/>
        </w:rPr>
        <w:t>confirmation</w:t>
      </w:r>
      <w:r>
        <w:rPr>
          <w:rFonts w:ascii="Times New Roman" w:eastAsia="Times New Roman" w:hAnsi="Times New Roman" w:cs="Times New Roman"/>
          <w:sz w:val="24"/>
        </w:rPr>
        <w:t xml:space="preserve"> of the suspension. Otherwise, it will formally notify that the suspension procedure is not continued.</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suspension will </w:t>
      </w:r>
      <w:r>
        <w:rPr>
          <w:rFonts w:ascii="Times New Roman" w:eastAsia="Times New Roman" w:hAnsi="Times New Roman" w:cs="Times New Roman"/>
          <w:b/>
          <w:sz w:val="24"/>
        </w:rPr>
        <w:t>take effect</w:t>
      </w:r>
      <w:r>
        <w:rPr>
          <w:rFonts w:ascii="Times New Roman" w:eastAsia="Times New Roman" w:hAnsi="Times New Roman" w:cs="Times New Roman"/>
          <w:sz w:val="24"/>
        </w:rPr>
        <w:t xml:space="preserve"> the day the confirmation notification is sent by the Agency.</w:t>
      </w:r>
    </w:p>
    <w:p w:rsidR="00EF26AC" w:rsidRDefault="00BE77F0">
      <w:pPr>
        <w:spacing w:after="217" w:line="260" w:lineRule="auto"/>
        <w:ind w:left="-5" w:hanging="10"/>
        <w:jc w:val="both"/>
      </w:pPr>
      <w:r>
        <w:rPr>
          <w:rFonts w:ascii="Times New Roman" w:eastAsia="Times New Roman" w:hAnsi="Times New Roman" w:cs="Times New Roman"/>
          <w:sz w:val="24"/>
        </w:rPr>
        <w:t xml:space="preserve">If the conditions for resuming payments are met, the suspension will be </w:t>
      </w:r>
      <w:r>
        <w:rPr>
          <w:rFonts w:ascii="Times New Roman" w:eastAsia="Times New Roman" w:hAnsi="Times New Roman" w:cs="Times New Roman"/>
          <w:b/>
          <w:sz w:val="24"/>
        </w:rPr>
        <w:t>lifted</w:t>
      </w:r>
      <w:r>
        <w:rPr>
          <w:rFonts w:ascii="Times New Roman" w:eastAsia="Times New Roman" w:hAnsi="Times New Roman" w:cs="Times New Roman"/>
          <w:sz w:val="24"/>
        </w:rPr>
        <w:t>. The Agency will formally notify the coordinator or beneficiary concerned.</w:t>
      </w:r>
    </w:p>
    <w:p w:rsidR="00EF26AC" w:rsidRDefault="00BE77F0">
      <w:pPr>
        <w:spacing w:after="217" w:line="260" w:lineRule="auto"/>
        <w:ind w:left="-5" w:hanging="10"/>
        <w:jc w:val="both"/>
      </w:pPr>
      <w:r>
        <w:rPr>
          <w:rFonts w:ascii="Times New Roman" w:eastAsia="Times New Roman" w:hAnsi="Times New Roman" w:cs="Times New Roman"/>
          <w:sz w:val="24"/>
        </w:rPr>
        <w:t>During the suspension, the periodic report(s) for all reporting periods except the last one (see Article 20.3), must not contain any individual financial statements from the beneficiary concerned. The coordinator must include them in the next periodic report after the suspension is lifted or — if suspension is not lifted before the end of the action — in the last periodic report.</w:t>
      </w:r>
    </w:p>
    <w:p w:rsidR="00EF26AC" w:rsidRDefault="00BE77F0">
      <w:pPr>
        <w:spacing w:after="217" w:line="260" w:lineRule="auto"/>
        <w:ind w:left="-5" w:hanging="10"/>
        <w:jc w:val="both"/>
      </w:pPr>
      <w:r>
        <w:rPr>
          <w:rFonts w:ascii="Times New Roman" w:eastAsia="Times New Roman" w:hAnsi="Times New Roman" w:cs="Times New Roman"/>
          <w:sz w:val="24"/>
        </w:rPr>
        <w:t>The beneficiaries may suspend implementation of the action (see Article 49.1) or terminate the Agreement or the participation of the beneficiary concerned (see Article 50.1 and 50.2).</w:t>
      </w:r>
    </w:p>
    <w:p w:rsidR="00EF26AC" w:rsidRDefault="00BE77F0">
      <w:pPr>
        <w:spacing w:after="270" w:line="260" w:lineRule="auto"/>
        <w:ind w:left="-5" w:right="17" w:hanging="10"/>
        <w:jc w:val="both"/>
      </w:pPr>
      <w:r>
        <w:rPr>
          <w:rFonts w:ascii="Times New Roman" w:eastAsia="Times New Roman" w:hAnsi="Times New Roman" w:cs="Times New Roman"/>
          <w:b/>
          <w:sz w:val="24"/>
        </w:rPr>
        <w:t>ARTICLE 49 — SUSPENSION OF THE ACTION IMPLEMENTATION</w:t>
      </w:r>
    </w:p>
    <w:p w:rsidR="00EF26AC" w:rsidRDefault="00BE77F0">
      <w:pPr>
        <w:spacing w:after="217" w:line="260" w:lineRule="auto"/>
        <w:ind w:left="-5" w:right="17" w:hanging="10"/>
        <w:jc w:val="both"/>
      </w:pPr>
      <w:r>
        <w:rPr>
          <w:rFonts w:ascii="Times New Roman" w:eastAsia="Times New Roman" w:hAnsi="Times New Roman" w:cs="Times New Roman"/>
          <w:b/>
          <w:sz w:val="24"/>
        </w:rPr>
        <w:t>49.1 Suspension of the action implementation, by the beneficiaries</w:t>
      </w:r>
    </w:p>
    <w:p w:rsidR="00EF26AC" w:rsidRDefault="00BE77F0">
      <w:pPr>
        <w:spacing w:after="217" w:line="260" w:lineRule="auto"/>
        <w:ind w:left="-5" w:right="17" w:hanging="10"/>
        <w:jc w:val="both"/>
      </w:pPr>
      <w:r>
        <w:rPr>
          <w:rFonts w:ascii="Times New Roman" w:eastAsia="Times New Roman" w:hAnsi="Times New Roman" w:cs="Times New Roman"/>
          <w:b/>
          <w:sz w:val="24"/>
        </w:rPr>
        <w:t>49.1.1 Conditions</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beneficiaries may suspend implementation of the action or any part of it, if exceptional circumstances — in particular </w:t>
      </w:r>
      <w:r>
        <w:rPr>
          <w:rFonts w:ascii="Times New Roman" w:eastAsia="Times New Roman" w:hAnsi="Times New Roman" w:cs="Times New Roman"/>
          <w:i/>
          <w:sz w:val="24"/>
        </w:rPr>
        <w:t>force majeure</w:t>
      </w:r>
      <w:r>
        <w:rPr>
          <w:rFonts w:ascii="Times New Roman" w:eastAsia="Times New Roman" w:hAnsi="Times New Roman" w:cs="Times New Roman"/>
          <w:sz w:val="24"/>
        </w:rPr>
        <w:t xml:space="preserve"> (see Article 51) — make implementation impossible or excessively difficult.</w:t>
      </w:r>
    </w:p>
    <w:p w:rsidR="00EF26AC" w:rsidRDefault="00BE77F0">
      <w:pPr>
        <w:spacing w:after="217" w:line="260" w:lineRule="auto"/>
        <w:ind w:left="-5" w:right="17" w:hanging="10"/>
        <w:jc w:val="both"/>
      </w:pPr>
      <w:r>
        <w:rPr>
          <w:rFonts w:ascii="Times New Roman" w:eastAsia="Times New Roman" w:hAnsi="Times New Roman" w:cs="Times New Roman"/>
          <w:b/>
          <w:sz w:val="24"/>
        </w:rPr>
        <w:t>49.1.2 Procedure</w:t>
      </w:r>
    </w:p>
    <w:p w:rsidR="00EF26AC" w:rsidRDefault="00BE77F0">
      <w:pPr>
        <w:spacing w:after="245" w:line="260" w:lineRule="auto"/>
        <w:ind w:left="-5" w:hanging="10"/>
        <w:jc w:val="both"/>
      </w:pPr>
      <w:r>
        <w:rPr>
          <w:rFonts w:ascii="Times New Roman" w:eastAsia="Times New Roman" w:hAnsi="Times New Roman" w:cs="Times New Roman"/>
          <w:sz w:val="24"/>
        </w:rPr>
        <w:t>The coordinator must immediately formally notify to the Agency the suspension (see Article 52), stating:</w:t>
      </w:r>
    </w:p>
    <w:p w:rsidR="00EF26AC" w:rsidRDefault="00BE77F0">
      <w:pPr>
        <w:numPr>
          <w:ilvl w:val="0"/>
          <w:numId w:val="108"/>
        </w:numPr>
        <w:spacing w:after="250" w:line="260" w:lineRule="auto"/>
        <w:ind w:hanging="360"/>
        <w:jc w:val="both"/>
      </w:pPr>
      <w:r>
        <w:rPr>
          <w:rFonts w:ascii="Times New Roman" w:eastAsia="Times New Roman" w:hAnsi="Times New Roman" w:cs="Times New Roman"/>
          <w:sz w:val="24"/>
        </w:rPr>
        <w:t>the reasons why and</w:t>
      </w:r>
    </w:p>
    <w:p w:rsidR="00EF26AC" w:rsidRDefault="00BE77F0">
      <w:pPr>
        <w:numPr>
          <w:ilvl w:val="0"/>
          <w:numId w:val="108"/>
        </w:numPr>
        <w:spacing w:after="217" w:line="260" w:lineRule="auto"/>
        <w:ind w:hanging="360"/>
        <w:jc w:val="both"/>
      </w:pPr>
      <w:r>
        <w:rPr>
          <w:rFonts w:ascii="Times New Roman" w:eastAsia="Times New Roman" w:hAnsi="Times New Roman" w:cs="Times New Roman"/>
          <w:sz w:val="24"/>
        </w:rPr>
        <w:t>the expected date of resumption.</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suspension will </w:t>
      </w:r>
      <w:r>
        <w:rPr>
          <w:rFonts w:ascii="Times New Roman" w:eastAsia="Times New Roman" w:hAnsi="Times New Roman" w:cs="Times New Roman"/>
          <w:b/>
          <w:sz w:val="24"/>
        </w:rPr>
        <w:t>take effect</w:t>
      </w:r>
      <w:r>
        <w:rPr>
          <w:rFonts w:ascii="Times New Roman" w:eastAsia="Times New Roman" w:hAnsi="Times New Roman" w:cs="Times New Roman"/>
          <w:sz w:val="24"/>
        </w:rPr>
        <w:t xml:space="preserve"> the day this notification is received by the Agency.</w:t>
      </w:r>
    </w:p>
    <w:p w:rsidR="00EF26AC" w:rsidRDefault="00BE77F0">
      <w:pPr>
        <w:spacing w:after="217" w:line="260" w:lineRule="auto"/>
        <w:ind w:left="-5" w:hanging="10"/>
        <w:jc w:val="both"/>
      </w:pPr>
      <w:r>
        <w:rPr>
          <w:rFonts w:ascii="Times New Roman" w:eastAsia="Times New Roman" w:hAnsi="Times New Roman" w:cs="Times New Roman"/>
          <w:sz w:val="24"/>
        </w:rPr>
        <w:t xml:space="preserve">Once circumstances allow for implementation to resume, the coordinator must immediately formally notify the Agency and request an </w:t>
      </w:r>
      <w:r>
        <w:rPr>
          <w:rFonts w:ascii="Times New Roman" w:eastAsia="Times New Roman" w:hAnsi="Times New Roman" w:cs="Times New Roman"/>
          <w:b/>
          <w:sz w:val="24"/>
        </w:rPr>
        <w:t>amendment</w:t>
      </w:r>
      <w:r>
        <w:rPr>
          <w:rFonts w:ascii="Times New Roman" w:eastAsia="Times New Roman" w:hAnsi="Times New Roman" w:cs="Times New Roman"/>
          <w:sz w:val="24"/>
        </w:rPr>
        <w:t xml:space="preserve"> of the Agreement to set the date on which the action will be resumed, extend the duration of the action and make other changes necessary to adapt the action to the new situation (see Article 55) — unless the Agreement or the participation of a beneficiary has been terminated (see Article 50).</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suspension will be </w:t>
      </w:r>
      <w:r>
        <w:rPr>
          <w:rFonts w:ascii="Times New Roman" w:eastAsia="Times New Roman" w:hAnsi="Times New Roman" w:cs="Times New Roman"/>
          <w:b/>
          <w:sz w:val="24"/>
        </w:rPr>
        <w:t>lifted</w:t>
      </w:r>
      <w:r>
        <w:rPr>
          <w:rFonts w:ascii="Times New Roman" w:eastAsia="Times New Roman" w:hAnsi="Times New Roman" w:cs="Times New Roman"/>
          <w:sz w:val="24"/>
        </w:rPr>
        <w:t xml:space="preserve"> with effect from the resumption date set out in the amendment. This date may be before the date on which the amendment enters into force.</w:t>
      </w:r>
    </w:p>
    <w:p w:rsidR="00EF26AC" w:rsidRDefault="00BE77F0">
      <w:pPr>
        <w:spacing w:after="269" w:line="260" w:lineRule="auto"/>
        <w:ind w:left="-5" w:hanging="10"/>
        <w:jc w:val="both"/>
      </w:pPr>
      <w:r>
        <w:rPr>
          <w:rFonts w:ascii="Times New Roman" w:eastAsia="Times New Roman" w:hAnsi="Times New Roman" w:cs="Times New Roman"/>
          <w:sz w:val="24"/>
        </w:rPr>
        <w:t>Costs incurred during suspension of the action implementation are not eligible (see Article 6).</w:t>
      </w:r>
    </w:p>
    <w:p w:rsidR="00EF26AC" w:rsidRDefault="00BE77F0">
      <w:pPr>
        <w:spacing w:after="217" w:line="260" w:lineRule="auto"/>
        <w:ind w:left="-5" w:right="17" w:hanging="10"/>
        <w:jc w:val="both"/>
      </w:pPr>
      <w:r>
        <w:rPr>
          <w:rFonts w:ascii="Times New Roman" w:eastAsia="Times New Roman" w:hAnsi="Times New Roman" w:cs="Times New Roman"/>
          <w:b/>
          <w:sz w:val="24"/>
        </w:rPr>
        <w:t>49.2 Suspension of the action implementation, by the Agency</w:t>
      </w:r>
    </w:p>
    <w:p w:rsidR="00EF26AC" w:rsidRDefault="00BE77F0">
      <w:pPr>
        <w:spacing w:after="217" w:line="260" w:lineRule="auto"/>
        <w:ind w:left="-5" w:right="17" w:hanging="10"/>
        <w:jc w:val="both"/>
      </w:pPr>
      <w:r>
        <w:rPr>
          <w:rFonts w:ascii="Times New Roman" w:eastAsia="Times New Roman" w:hAnsi="Times New Roman" w:cs="Times New Roman"/>
          <w:b/>
          <w:sz w:val="24"/>
        </w:rPr>
        <w:t>49.2.1 Conditions</w:t>
      </w:r>
    </w:p>
    <w:p w:rsidR="00EF26AC" w:rsidRDefault="00BE77F0">
      <w:pPr>
        <w:spacing w:after="243" w:line="260" w:lineRule="auto"/>
        <w:ind w:left="-5" w:hanging="10"/>
        <w:jc w:val="both"/>
      </w:pPr>
      <w:r>
        <w:rPr>
          <w:rFonts w:ascii="Times New Roman" w:eastAsia="Times New Roman" w:hAnsi="Times New Roman" w:cs="Times New Roman"/>
          <w:sz w:val="24"/>
        </w:rPr>
        <w:t>The Agency may suspend implementation of the action or any part of it, if:</w:t>
      </w:r>
    </w:p>
    <w:p w:rsidR="00EF26AC" w:rsidRDefault="00BE77F0">
      <w:pPr>
        <w:numPr>
          <w:ilvl w:val="0"/>
          <w:numId w:val="109"/>
        </w:numPr>
        <w:spacing w:after="244" w:line="260" w:lineRule="auto"/>
        <w:ind w:hanging="360"/>
        <w:jc w:val="both"/>
      </w:pPr>
      <w:r>
        <w:rPr>
          <w:rFonts w:ascii="Times New Roman" w:eastAsia="Times New Roman" w:hAnsi="Times New Roman" w:cs="Times New Roman"/>
          <w:sz w:val="24"/>
        </w:rPr>
        <w:t>a beneficiary (or a natural person who has the power to represent or take decisions on its behalf) has committed or is suspected of having committed:</w:t>
      </w:r>
    </w:p>
    <w:p w:rsidR="00EF26AC" w:rsidRDefault="00BE77F0">
      <w:pPr>
        <w:numPr>
          <w:ilvl w:val="1"/>
          <w:numId w:val="109"/>
        </w:numPr>
        <w:spacing w:after="250" w:line="260" w:lineRule="auto"/>
        <w:ind w:hanging="493"/>
        <w:jc w:val="both"/>
      </w:pPr>
      <w:r>
        <w:rPr>
          <w:rFonts w:ascii="Times New Roman" w:eastAsia="Times New Roman" w:hAnsi="Times New Roman" w:cs="Times New Roman"/>
          <w:sz w:val="24"/>
        </w:rPr>
        <w:t>substantial errors, irregularities or fraud or</w:t>
      </w:r>
    </w:p>
    <w:p w:rsidR="00EF26AC" w:rsidRDefault="00BE77F0">
      <w:pPr>
        <w:numPr>
          <w:ilvl w:val="1"/>
          <w:numId w:val="109"/>
        </w:numPr>
        <w:spacing w:after="244" w:line="260" w:lineRule="auto"/>
        <w:ind w:hanging="493"/>
        <w:jc w:val="both"/>
      </w:pPr>
      <w:r>
        <w:rPr>
          <w:rFonts w:ascii="Times New Roman" w:eastAsia="Times New Roman" w:hAnsi="Times New Roman" w:cs="Times New Roman"/>
          <w:sz w:val="24"/>
        </w:rPr>
        <w:t>serious breach of obligations under the Agreement or during the award procedure (including improper implementation of the action, submission of false information, failure to provide required information, breach of ethical principles);</w:t>
      </w:r>
    </w:p>
    <w:p w:rsidR="00EF26AC" w:rsidRDefault="00BE77F0">
      <w:pPr>
        <w:numPr>
          <w:ilvl w:val="0"/>
          <w:numId w:val="109"/>
        </w:numPr>
        <w:spacing w:after="217" w:line="260" w:lineRule="auto"/>
        <w:ind w:hanging="360"/>
        <w:jc w:val="both"/>
      </w:pPr>
      <w:r>
        <w:rPr>
          <w:rFonts w:ascii="Times New Roman" w:eastAsia="Times New Roman" w:hAnsi="Times New Roman" w:cs="Times New Roman"/>
          <w:sz w:val="24"/>
        </w:rPr>
        <w:t>a beneficiary (or a natural person who has the power to represent or take decisions on its behalf) has committed — in other EU or Euratom grants awarded to it under similar conditions — systemic or recurrent errors, irregularities, fraud or serious breach of obligations that have a material impact on this grant (</w:t>
      </w:r>
      <w:r>
        <w:rPr>
          <w:rFonts w:ascii="Times New Roman" w:eastAsia="Times New Roman" w:hAnsi="Times New Roman" w:cs="Times New Roman"/>
          <w:b/>
          <w:sz w:val="24"/>
        </w:rPr>
        <w:t>extension of findings from other grants to this grant</w:t>
      </w:r>
      <w:r>
        <w:rPr>
          <w:rFonts w:ascii="Times New Roman" w:eastAsia="Times New Roman" w:hAnsi="Times New Roman" w:cs="Times New Roman"/>
          <w:sz w:val="24"/>
        </w:rPr>
        <w:t>; see Article 22.5.2), or</w:t>
      </w:r>
    </w:p>
    <w:p w:rsidR="00EF26AC" w:rsidRDefault="00BE77F0">
      <w:pPr>
        <w:numPr>
          <w:ilvl w:val="0"/>
          <w:numId w:val="109"/>
        </w:numPr>
        <w:spacing w:after="217" w:line="260" w:lineRule="auto"/>
        <w:ind w:hanging="360"/>
        <w:jc w:val="both"/>
      </w:pPr>
      <w:r>
        <w:rPr>
          <w:rFonts w:ascii="Times New Roman" w:eastAsia="Times New Roman" w:hAnsi="Times New Roman" w:cs="Times New Roman"/>
          <w:sz w:val="24"/>
        </w:rPr>
        <w:t>the action is suspected of having lost its scientific or technological relevance.</w:t>
      </w:r>
    </w:p>
    <w:p w:rsidR="00EF26AC" w:rsidRDefault="00BE77F0">
      <w:pPr>
        <w:spacing w:after="217" w:line="260" w:lineRule="auto"/>
        <w:ind w:left="-5" w:right="17" w:hanging="10"/>
        <w:jc w:val="both"/>
      </w:pPr>
      <w:r>
        <w:rPr>
          <w:rFonts w:ascii="Times New Roman" w:eastAsia="Times New Roman" w:hAnsi="Times New Roman" w:cs="Times New Roman"/>
          <w:b/>
          <w:sz w:val="24"/>
        </w:rPr>
        <w:t>49.2.2 Procedure</w:t>
      </w:r>
    </w:p>
    <w:p w:rsidR="00EF26AC" w:rsidRDefault="00BE77F0">
      <w:pPr>
        <w:spacing w:after="245" w:line="260" w:lineRule="auto"/>
        <w:ind w:left="-5" w:hanging="10"/>
        <w:jc w:val="both"/>
      </w:pPr>
      <w:r>
        <w:rPr>
          <w:rFonts w:ascii="Times New Roman" w:eastAsia="Times New Roman" w:hAnsi="Times New Roman" w:cs="Times New Roman"/>
          <w:sz w:val="24"/>
        </w:rPr>
        <w:t>Before suspending implementation of the action, the Agency will formally notify the coordinator or beneficiary concerned:</w:t>
      </w:r>
    </w:p>
    <w:p w:rsidR="00EF26AC" w:rsidRDefault="00BE77F0">
      <w:pPr>
        <w:numPr>
          <w:ilvl w:val="0"/>
          <w:numId w:val="110"/>
        </w:numPr>
        <w:spacing w:after="250" w:line="260" w:lineRule="auto"/>
        <w:ind w:hanging="360"/>
        <w:jc w:val="both"/>
      </w:pPr>
      <w:r>
        <w:rPr>
          <w:rFonts w:ascii="Times New Roman" w:eastAsia="Times New Roman" w:hAnsi="Times New Roman" w:cs="Times New Roman"/>
          <w:sz w:val="24"/>
        </w:rPr>
        <w:t>informing it of its intention to suspend the implementation and the reasons why and</w:t>
      </w:r>
    </w:p>
    <w:p w:rsidR="00EF26AC" w:rsidRDefault="00BE77F0">
      <w:pPr>
        <w:numPr>
          <w:ilvl w:val="0"/>
          <w:numId w:val="110"/>
        </w:numPr>
        <w:spacing w:after="217" w:line="260" w:lineRule="auto"/>
        <w:ind w:hanging="360"/>
        <w:jc w:val="both"/>
      </w:pPr>
      <w:r>
        <w:rPr>
          <w:rFonts w:ascii="Times New Roman" w:eastAsia="Times New Roman" w:hAnsi="Times New Roman" w:cs="Times New Roman"/>
          <w:sz w:val="24"/>
        </w:rPr>
        <w:t>inviting it to submit observations within 30 days of receiving notification.</w:t>
      </w:r>
    </w:p>
    <w:p w:rsidR="00EF26AC" w:rsidRDefault="00BE77F0">
      <w:pPr>
        <w:spacing w:after="217" w:line="260" w:lineRule="auto"/>
        <w:ind w:left="-5" w:hanging="10"/>
        <w:jc w:val="both"/>
      </w:pPr>
      <w:r>
        <w:rPr>
          <w:rFonts w:ascii="Times New Roman" w:eastAsia="Times New Roman" w:hAnsi="Times New Roman" w:cs="Times New Roman"/>
          <w:sz w:val="24"/>
        </w:rPr>
        <w:t xml:space="preserve">If the Agency does not receive observations or decides to pursue the procedure despite the observations it has received, it will formally notify </w:t>
      </w:r>
      <w:r>
        <w:rPr>
          <w:rFonts w:ascii="Times New Roman" w:eastAsia="Times New Roman" w:hAnsi="Times New Roman" w:cs="Times New Roman"/>
          <w:b/>
          <w:sz w:val="24"/>
        </w:rPr>
        <w:t>confirmation</w:t>
      </w:r>
      <w:r>
        <w:rPr>
          <w:rFonts w:ascii="Times New Roman" w:eastAsia="Times New Roman" w:hAnsi="Times New Roman" w:cs="Times New Roman"/>
          <w:sz w:val="24"/>
        </w:rPr>
        <w:t xml:space="preserve"> of the suspension. Otherwise, it will formally notify that the procedure is not continued.</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suspension will </w:t>
      </w:r>
      <w:r>
        <w:rPr>
          <w:rFonts w:ascii="Times New Roman" w:eastAsia="Times New Roman" w:hAnsi="Times New Roman" w:cs="Times New Roman"/>
          <w:b/>
          <w:sz w:val="24"/>
        </w:rPr>
        <w:t>take effect</w:t>
      </w:r>
      <w:r>
        <w:rPr>
          <w:rFonts w:ascii="Times New Roman" w:eastAsia="Times New Roman" w:hAnsi="Times New Roman" w:cs="Times New Roman"/>
          <w:sz w:val="24"/>
        </w:rPr>
        <w:t xml:space="preserve"> five days after confirmation notification is received (or on a later date specified in the notification).</w:t>
      </w:r>
    </w:p>
    <w:p w:rsidR="00EF26AC" w:rsidRDefault="00BE77F0">
      <w:pPr>
        <w:spacing w:after="217" w:line="260" w:lineRule="auto"/>
        <w:ind w:left="-5" w:hanging="10"/>
        <w:jc w:val="both"/>
      </w:pPr>
      <w:r>
        <w:rPr>
          <w:rFonts w:ascii="Times New Roman" w:eastAsia="Times New Roman" w:hAnsi="Times New Roman" w:cs="Times New Roman"/>
          <w:sz w:val="24"/>
        </w:rPr>
        <w:t xml:space="preserve">It will be </w:t>
      </w:r>
      <w:r>
        <w:rPr>
          <w:rFonts w:ascii="Times New Roman" w:eastAsia="Times New Roman" w:hAnsi="Times New Roman" w:cs="Times New Roman"/>
          <w:b/>
          <w:sz w:val="24"/>
        </w:rPr>
        <w:t>lifted</w:t>
      </w:r>
      <w:r>
        <w:rPr>
          <w:rFonts w:ascii="Times New Roman" w:eastAsia="Times New Roman" w:hAnsi="Times New Roman" w:cs="Times New Roman"/>
          <w:sz w:val="24"/>
        </w:rPr>
        <w:t xml:space="preserve"> if the conditions for resuming implementation of the action are met.</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coordinator or beneficiary concerned will be formally notified of the lifting and the Agreement will be </w:t>
      </w:r>
      <w:r>
        <w:rPr>
          <w:rFonts w:ascii="Times New Roman" w:eastAsia="Times New Roman" w:hAnsi="Times New Roman" w:cs="Times New Roman"/>
          <w:b/>
          <w:sz w:val="24"/>
        </w:rPr>
        <w:t>amended</w:t>
      </w:r>
      <w:r>
        <w:rPr>
          <w:rFonts w:ascii="Times New Roman" w:eastAsia="Times New Roman" w:hAnsi="Times New Roman" w:cs="Times New Roman"/>
          <w:sz w:val="24"/>
        </w:rPr>
        <w:t xml:space="preserve"> to set the date on which the action will be resumed, extend the duration of the action and make other changes necessary to adapt the action to the new situation (see Article 55) — unless the Agreement has already been terminated (see Article 50).</w:t>
      </w:r>
    </w:p>
    <w:p w:rsidR="00EF26AC" w:rsidRDefault="00BE77F0">
      <w:pPr>
        <w:spacing w:after="217" w:line="260" w:lineRule="auto"/>
        <w:ind w:left="-5" w:hanging="10"/>
        <w:jc w:val="both"/>
      </w:pPr>
      <w:r>
        <w:rPr>
          <w:rFonts w:ascii="Times New Roman" w:eastAsia="Times New Roman" w:hAnsi="Times New Roman" w:cs="Times New Roman"/>
          <w:sz w:val="24"/>
        </w:rPr>
        <w:t>The suspension will be lifted with effect from the resumption date set out in the amendment. This date may be before the date on which the amendment enters into force.</w:t>
      </w:r>
    </w:p>
    <w:p w:rsidR="00EF26AC" w:rsidRDefault="00BE77F0">
      <w:pPr>
        <w:spacing w:after="217" w:line="260" w:lineRule="auto"/>
        <w:ind w:left="-5" w:hanging="10"/>
        <w:jc w:val="both"/>
      </w:pPr>
      <w:r>
        <w:rPr>
          <w:rFonts w:ascii="Times New Roman" w:eastAsia="Times New Roman" w:hAnsi="Times New Roman" w:cs="Times New Roman"/>
          <w:sz w:val="24"/>
        </w:rPr>
        <w:t>Costs incurred during suspension are not eligible (see Article 6).</w:t>
      </w:r>
    </w:p>
    <w:p w:rsidR="00EF26AC" w:rsidRDefault="00BE77F0">
      <w:pPr>
        <w:spacing w:after="217" w:line="260" w:lineRule="auto"/>
        <w:ind w:left="-5" w:hanging="10"/>
        <w:jc w:val="both"/>
      </w:pPr>
      <w:r>
        <w:rPr>
          <w:rFonts w:ascii="Times New Roman" w:eastAsia="Times New Roman" w:hAnsi="Times New Roman" w:cs="Times New Roman"/>
          <w:sz w:val="24"/>
        </w:rPr>
        <w:t>The beneficiaries may not claim damages due to suspension by the Agency (see Article 46).</w:t>
      </w:r>
    </w:p>
    <w:p w:rsidR="00EF26AC" w:rsidRDefault="00BE77F0">
      <w:pPr>
        <w:spacing w:after="327" w:line="260" w:lineRule="auto"/>
        <w:ind w:left="-5" w:hanging="10"/>
        <w:jc w:val="both"/>
      </w:pPr>
      <w:r>
        <w:rPr>
          <w:rFonts w:ascii="Times New Roman" w:eastAsia="Times New Roman" w:hAnsi="Times New Roman" w:cs="Times New Roman"/>
          <w:sz w:val="24"/>
        </w:rPr>
        <w:t>Suspension of the action implementation does not affect the Agency’s right to terminate the Agreement or participation of a beneficiary (see Article 50), reduce the grant or recover amounts unduly paid (see Articles 43 and 44).</w:t>
      </w:r>
    </w:p>
    <w:p w:rsidR="00EF26AC" w:rsidRDefault="00BE77F0">
      <w:pPr>
        <w:spacing w:after="0" w:line="260" w:lineRule="auto"/>
        <w:ind w:left="-5" w:right="17" w:hanging="10"/>
        <w:jc w:val="both"/>
      </w:pPr>
      <w:r>
        <w:rPr>
          <w:rFonts w:ascii="Times New Roman" w:eastAsia="Times New Roman" w:hAnsi="Times New Roman" w:cs="Times New Roman"/>
          <w:b/>
          <w:sz w:val="24"/>
        </w:rPr>
        <w:t>ARTICLE 50 — TERMINATION OF THE AGREEMENT OR OF THE PARTICIPATION</w:t>
      </w:r>
    </w:p>
    <w:p w:rsidR="00EF26AC" w:rsidRDefault="00BE77F0">
      <w:pPr>
        <w:spacing w:after="270" w:line="260" w:lineRule="auto"/>
        <w:ind w:left="1711" w:right="17" w:hanging="10"/>
        <w:jc w:val="both"/>
      </w:pPr>
      <w:r>
        <w:rPr>
          <w:rFonts w:ascii="Times New Roman" w:eastAsia="Times New Roman" w:hAnsi="Times New Roman" w:cs="Times New Roman"/>
          <w:b/>
          <w:sz w:val="24"/>
        </w:rPr>
        <w:t>OF ONE OR MORE BENEFICIARIES</w:t>
      </w:r>
    </w:p>
    <w:p w:rsidR="00EF26AC" w:rsidRDefault="00BE77F0">
      <w:pPr>
        <w:spacing w:after="217" w:line="260" w:lineRule="auto"/>
        <w:ind w:left="-5" w:right="17" w:hanging="10"/>
        <w:jc w:val="both"/>
      </w:pPr>
      <w:r>
        <w:rPr>
          <w:rFonts w:ascii="Times New Roman" w:eastAsia="Times New Roman" w:hAnsi="Times New Roman" w:cs="Times New Roman"/>
          <w:b/>
          <w:sz w:val="24"/>
        </w:rPr>
        <w:t>50.1 Termination of the Agreement, by the beneficiaries</w:t>
      </w:r>
    </w:p>
    <w:p w:rsidR="00EF26AC" w:rsidRDefault="00BE77F0">
      <w:pPr>
        <w:spacing w:after="217" w:line="260" w:lineRule="auto"/>
        <w:ind w:left="-5" w:right="17" w:hanging="10"/>
        <w:jc w:val="both"/>
      </w:pPr>
      <w:r>
        <w:rPr>
          <w:rFonts w:ascii="Times New Roman" w:eastAsia="Times New Roman" w:hAnsi="Times New Roman" w:cs="Times New Roman"/>
          <w:b/>
          <w:sz w:val="24"/>
        </w:rPr>
        <w:t>50.1.1 Conditions and procedure</w:t>
      </w:r>
    </w:p>
    <w:p w:rsidR="00EF26AC" w:rsidRDefault="00BE77F0">
      <w:pPr>
        <w:spacing w:after="217" w:line="260" w:lineRule="auto"/>
        <w:ind w:left="-5" w:hanging="10"/>
        <w:jc w:val="both"/>
      </w:pPr>
      <w:r>
        <w:rPr>
          <w:rFonts w:ascii="Times New Roman" w:eastAsia="Times New Roman" w:hAnsi="Times New Roman" w:cs="Times New Roman"/>
          <w:sz w:val="24"/>
        </w:rPr>
        <w:t>The beneficiaries may terminate the Agreement.</w:t>
      </w:r>
    </w:p>
    <w:p w:rsidR="00EF26AC" w:rsidRDefault="00BE77F0">
      <w:pPr>
        <w:spacing w:after="6" w:line="470" w:lineRule="auto"/>
        <w:ind w:left="268" w:right="1037" w:hanging="283"/>
        <w:jc w:val="both"/>
      </w:pPr>
      <w:r>
        <w:rPr>
          <w:rFonts w:ascii="Times New Roman" w:eastAsia="Times New Roman" w:hAnsi="Times New Roman" w:cs="Times New Roman"/>
          <w:sz w:val="24"/>
        </w:rPr>
        <w:t>The coordinator must formally notify termination to the Agency (see Article 52), stating: -</w:t>
      </w:r>
      <w:r>
        <w:rPr>
          <w:rFonts w:ascii="Times New Roman" w:eastAsia="Times New Roman" w:hAnsi="Times New Roman" w:cs="Times New Roman"/>
          <w:sz w:val="24"/>
        </w:rPr>
        <w:tab/>
        <w:t>the reasons why and</w:t>
      </w:r>
    </w:p>
    <w:p w:rsidR="00EF26AC" w:rsidRDefault="00BE77F0">
      <w:pPr>
        <w:tabs>
          <w:tab w:val="center" w:pos="323"/>
          <w:tab w:val="center" w:pos="4472"/>
        </w:tabs>
        <w:spacing w:after="217" w:line="260" w:lineRule="auto"/>
      </w:pPr>
      <w:r>
        <w:tab/>
      </w:r>
      <w:r>
        <w:rPr>
          <w:rFonts w:ascii="Times New Roman" w:eastAsia="Times New Roman" w:hAnsi="Times New Roman" w:cs="Times New Roman"/>
          <w:sz w:val="24"/>
        </w:rPr>
        <w:t>-</w:t>
      </w:r>
      <w:r>
        <w:rPr>
          <w:rFonts w:ascii="Times New Roman" w:eastAsia="Times New Roman" w:hAnsi="Times New Roman" w:cs="Times New Roman"/>
          <w:sz w:val="24"/>
        </w:rPr>
        <w:tab/>
        <w:t>the date the termination will take effect. This date must be after the notification.</w:t>
      </w:r>
    </w:p>
    <w:p w:rsidR="00EF26AC" w:rsidRDefault="00BE77F0">
      <w:pPr>
        <w:spacing w:after="217" w:line="260" w:lineRule="auto"/>
        <w:ind w:left="-5" w:hanging="10"/>
        <w:jc w:val="both"/>
      </w:pPr>
      <w:r>
        <w:rPr>
          <w:rFonts w:ascii="Times New Roman" w:eastAsia="Times New Roman" w:hAnsi="Times New Roman" w:cs="Times New Roman"/>
          <w:sz w:val="24"/>
        </w:rPr>
        <w:t>If no reasons are given or if the Agency considers the reasons do not justify termination, the Agreement will be considered to have been ‘</w:t>
      </w:r>
      <w:r>
        <w:rPr>
          <w:rFonts w:ascii="Times New Roman" w:eastAsia="Times New Roman" w:hAnsi="Times New Roman" w:cs="Times New Roman"/>
          <w:b/>
          <w:sz w:val="24"/>
        </w:rPr>
        <w:t>terminated improperly</w:t>
      </w:r>
      <w:r>
        <w:rPr>
          <w:rFonts w:ascii="Times New Roman" w:eastAsia="Times New Roman" w:hAnsi="Times New Roman" w:cs="Times New Roman"/>
          <w:sz w:val="24"/>
        </w:rPr>
        <w:t>’.</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termination will </w:t>
      </w:r>
      <w:r>
        <w:rPr>
          <w:rFonts w:ascii="Times New Roman" w:eastAsia="Times New Roman" w:hAnsi="Times New Roman" w:cs="Times New Roman"/>
          <w:b/>
          <w:sz w:val="24"/>
        </w:rPr>
        <w:t>take effect</w:t>
      </w:r>
      <w:r>
        <w:rPr>
          <w:rFonts w:ascii="Times New Roman" w:eastAsia="Times New Roman" w:hAnsi="Times New Roman" w:cs="Times New Roman"/>
          <w:sz w:val="24"/>
        </w:rPr>
        <w:t xml:space="preserve"> on the day specified in the notification.</w:t>
      </w:r>
    </w:p>
    <w:p w:rsidR="00EF26AC" w:rsidRDefault="00BE77F0">
      <w:pPr>
        <w:spacing w:after="217" w:line="260" w:lineRule="auto"/>
        <w:ind w:left="-5" w:right="17" w:hanging="10"/>
        <w:jc w:val="both"/>
      </w:pPr>
      <w:r>
        <w:rPr>
          <w:rFonts w:ascii="Times New Roman" w:eastAsia="Times New Roman" w:hAnsi="Times New Roman" w:cs="Times New Roman"/>
          <w:b/>
          <w:sz w:val="24"/>
        </w:rPr>
        <w:t>50.1.2 Effects</w:t>
      </w:r>
    </w:p>
    <w:p w:rsidR="00EF26AC" w:rsidRDefault="00BE77F0">
      <w:pPr>
        <w:spacing w:after="6" w:line="470" w:lineRule="auto"/>
        <w:ind w:left="442" w:right="480" w:hanging="457"/>
        <w:jc w:val="both"/>
      </w:pPr>
      <w:r>
        <w:rPr>
          <w:rFonts w:ascii="Times New Roman" w:eastAsia="Times New Roman" w:hAnsi="Times New Roman" w:cs="Times New Roman"/>
          <w:sz w:val="24"/>
        </w:rPr>
        <w:t>The coordinator must — within 60 days from when termination takes effect — submit: (i)</w:t>
      </w:r>
      <w:r>
        <w:rPr>
          <w:rFonts w:ascii="Times New Roman" w:eastAsia="Times New Roman" w:hAnsi="Times New Roman" w:cs="Times New Roman"/>
          <w:sz w:val="24"/>
        </w:rPr>
        <w:tab/>
        <w:t>a periodic report (for the open reporting period until termination; see Article 20.3) and</w:t>
      </w:r>
    </w:p>
    <w:p w:rsidR="00EF26AC" w:rsidRDefault="00BE77F0">
      <w:pPr>
        <w:tabs>
          <w:tab w:val="center" w:pos="537"/>
          <w:tab w:val="center" w:pos="2491"/>
        </w:tabs>
        <w:spacing w:after="217" w:line="260" w:lineRule="auto"/>
      </w:pPr>
      <w:r>
        <w:tab/>
      </w:r>
      <w:r>
        <w:rPr>
          <w:rFonts w:ascii="Times New Roman" w:eastAsia="Times New Roman" w:hAnsi="Times New Roman" w:cs="Times New Roman"/>
          <w:sz w:val="24"/>
        </w:rPr>
        <w:t>(ii)</w:t>
      </w:r>
      <w:r>
        <w:rPr>
          <w:rFonts w:ascii="Times New Roman" w:eastAsia="Times New Roman" w:hAnsi="Times New Roman" w:cs="Times New Roman"/>
          <w:sz w:val="24"/>
        </w:rPr>
        <w:tab/>
        <w:t>the final report (see Article 20.4).</w:t>
      </w:r>
    </w:p>
    <w:p w:rsidR="00EF26AC" w:rsidRDefault="00BE77F0">
      <w:pPr>
        <w:spacing w:after="217" w:line="260" w:lineRule="auto"/>
        <w:ind w:left="-5" w:hanging="10"/>
        <w:jc w:val="both"/>
      </w:pPr>
      <w:r>
        <w:rPr>
          <w:rFonts w:ascii="Times New Roman" w:eastAsia="Times New Roman" w:hAnsi="Times New Roman" w:cs="Times New Roman"/>
          <w:sz w:val="24"/>
        </w:rPr>
        <w:t>If the Agency does not receive the reports within the deadline (see above), only costs which are included in an approved periodic report will be taken into account.</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Agency will </w:t>
      </w:r>
      <w:r>
        <w:rPr>
          <w:rFonts w:ascii="Times New Roman" w:eastAsia="Times New Roman" w:hAnsi="Times New Roman" w:cs="Times New Roman"/>
          <w:b/>
          <w:sz w:val="24"/>
        </w:rPr>
        <w:t>calculate</w:t>
      </w:r>
      <w:r>
        <w:rPr>
          <w:rFonts w:ascii="Times New Roman" w:eastAsia="Times New Roman" w:hAnsi="Times New Roman" w:cs="Times New Roman"/>
          <w:sz w:val="24"/>
        </w:rPr>
        <w:t xml:space="preserve"> the final grant amount (see Article 5.3) and the balance (see Article 21.4) on the basis of the reports submitted. Only costs incurred until termination are eligible (see Article 6). Costs relating to contracts due for execution only after termination are not eligible.</w:t>
      </w:r>
    </w:p>
    <w:p w:rsidR="00EF26AC" w:rsidRDefault="00BE77F0">
      <w:pPr>
        <w:spacing w:after="217" w:line="260" w:lineRule="auto"/>
        <w:ind w:left="-5" w:hanging="10"/>
        <w:jc w:val="both"/>
      </w:pPr>
      <w:r>
        <w:rPr>
          <w:rFonts w:ascii="Times New Roman" w:eastAsia="Times New Roman" w:hAnsi="Times New Roman" w:cs="Times New Roman"/>
          <w:sz w:val="24"/>
        </w:rPr>
        <w:t>Improper termination may lead to a reduction of the grant (see Article 43).</w:t>
      </w:r>
    </w:p>
    <w:p w:rsidR="00EF26AC" w:rsidRDefault="00BE77F0">
      <w:pPr>
        <w:spacing w:after="270" w:line="260" w:lineRule="auto"/>
        <w:ind w:left="-5" w:hanging="10"/>
        <w:jc w:val="both"/>
      </w:pPr>
      <w:r>
        <w:rPr>
          <w:rFonts w:ascii="Times New Roman" w:eastAsia="Times New Roman" w:hAnsi="Times New Roman" w:cs="Times New Roman"/>
          <w:sz w:val="24"/>
        </w:rPr>
        <w:t>After termination, the beneficiaries’ obligations (in particular Articles 20, 22, 23, Section 3 of Chapter 4, 36, 37, 38, 40, 42, 43 and 44) continue to apply.</w:t>
      </w:r>
    </w:p>
    <w:p w:rsidR="00EF26AC" w:rsidRDefault="00BE77F0">
      <w:pPr>
        <w:spacing w:after="217" w:line="260" w:lineRule="auto"/>
        <w:ind w:left="-5" w:right="17" w:hanging="10"/>
        <w:jc w:val="both"/>
      </w:pPr>
      <w:r>
        <w:rPr>
          <w:rFonts w:ascii="Times New Roman" w:eastAsia="Times New Roman" w:hAnsi="Times New Roman" w:cs="Times New Roman"/>
          <w:b/>
          <w:sz w:val="24"/>
        </w:rPr>
        <w:t>50.2 Termination of the participation of one or more beneficiaries, by the beneficiaries</w:t>
      </w:r>
    </w:p>
    <w:p w:rsidR="00EF26AC" w:rsidRDefault="00BE77F0">
      <w:pPr>
        <w:spacing w:after="217" w:line="260" w:lineRule="auto"/>
        <w:ind w:left="-5" w:right="17" w:hanging="10"/>
        <w:jc w:val="both"/>
      </w:pPr>
      <w:r>
        <w:rPr>
          <w:rFonts w:ascii="Times New Roman" w:eastAsia="Times New Roman" w:hAnsi="Times New Roman" w:cs="Times New Roman"/>
          <w:b/>
          <w:sz w:val="24"/>
        </w:rPr>
        <w:t>50.2.1 Conditions and procedure</w:t>
      </w:r>
    </w:p>
    <w:p w:rsidR="00EF26AC" w:rsidRDefault="00BE77F0">
      <w:pPr>
        <w:spacing w:after="217" w:line="260" w:lineRule="auto"/>
        <w:ind w:left="-5" w:hanging="10"/>
        <w:jc w:val="both"/>
      </w:pPr>
      <w:r>
        <w:rPr>
          <w:rFonts w:ascii="Times New Roman" w:eastAsia="Times New Roman" w:hAnsi="Times New Roman" w:cs="Times New Roman"/>
          <w:sz w:val="24"/>
        </w:rPr>
        <w:t>The participation of one or more beneficiaries may be terminated by the coordinator, on request of the beneficiary concerned or on behalf of the other beneficiaries.</w:t>
      </w:r>
    </w:p>
    <w:p w:rsidR="00EF26AC" w:rsidRDefault="00BE77F0">
      <w:pPr>
        <w:spacing w:after="217" w:line="260" w:lineRule="auto"/>
        <w:ind w:left="-5" w:hanging="10"/>
        <w:jc w:val="both"/>
      </w:pPr>
      <w:r>
        <w:rPr>
          <w:rFonts w:ascii="Times New Roman" w:eastAsia="Times New Roman" w:hAnsi="Times New Roman" w:cs="Times New Roman"/>
          <w:sz w:val="24"/>
        </w:rPr>
        <w:t>The coordinator must formally notify termination to the Agency (see Article 52) and inform the beneficiary concerned.</w:t>
      </w:r>
    </w:p>
    <w:p w:rsidR="00EF26AC" w:rsidRDefault="00BE77F0">
      <w:pPr>
        <w:spacing w:after="217" w:line="260" w:lineRule="auto"/>
        <w:ind w:left="-5" w:hanging="10"/>
        <w:jc w:val="both"/>
      </w:pPr>
      <w:r>
        <w:rPr>
          <w:rFonts w:ascii="Times New Roman" w:eastAsia="Times New Roman" w:hAnsi="Times New Roman" w:cs="Times New Roman"/>
          <w:sz w:val="24"/>
        </w:rPr>
        <w:t>If the coordinator’s participation is terminated without its agreement, the formal notification must be done by another beneficiary (acting on behalf of the other beneficiaries).</w:t>
      </w:r>
    </w:p>
    <w:p w:rsidR="00EF26AC" w:rsidRDefault="00BE77F0">
      <w:pPr>
        <w:spacing w:after="243" w:line="260" w:lineRule="auto"/>
        <w:ind w:left="-5" w:hanging="10"/>
        <w:jc w:val="both"/>
      </w:pPr>
      <w:r>
        <w:rPr>
          <w:rFonts w:ascii="Times New Roman" w:eastAsia="Times New Roman" w:hAnsi="Times New Roman" w:cs="Times New Roman"/>
          <w:sz w:val="24"/>
        </w:rPr>
        <w:t>The notification must include:</w:t>
      </w:r>
    </w:p>
    <w:p w:rsidR="00EF26AC" w:rsidRDefault="00BE77F0">
      <w:pPr>
        <w:numPr>
          <w:ilvl w:val="0"/>
          <w:numId w:val="111"/>
        </w:numPr>
        <w:spacing w:after="250" w:line="260" w:lineRule="auto"/>
        <w:ind w:hanging="360"/>
        <w:jc w:val="both"/>
      </w:pPr>
      <w:r>
        <w:rPr>
          <w:rFonts w:ascii="Times New Roman" w:eastAsia="Times New Roman" w:hAnsi="Times New Roman" w:cs="Times New Roman"/>
          <w:sz w:val="24"/>
        </w:rPr>
        <w:t>the reasons why;</w:t>
      </w:r>
    </w:p>
    <w:p w:rsidR="00EF26AC" w:rsidRDefault="00BE77F0">
      <w:pPr>
        <w:numPr>
          <w:ilvl w:val="0"/>
          <w:numId w:val="111"/>
        </w:numPr>
        <w:spacing w:after="244" w:line="260" w:lineRule="auto"/>
        <w:ind w:hanging="360"/>
        <w:jc w:val="both"/>
      </w:pPr>
      <w:r>
        <w:rPr>
          <w:rFonts w:ascii="Times New Roman" w:eastAsia="Times New Roman" w:hAnsi="Times New Roman" w:cs="Times New Roman"/>
          <w:sz w:val="24"/>
        </w:rPr>
        <w:t>the opinion of the beneficiary concerned (or proof that this opinion has been requested in writing);</w:t>
      </w:r>
    </w:p>
    <w:p w:rsidR="00EF26AC" w:rsidRDefault="00BE77F0">
      <w:pPr>
        <w:numPr>
          <w:ilvl w:val="0"/>
          <w:numId w:val="111"/>
        </w:numPr>
        <w:spacing w:after="250" w:line="260" w:lineRule="auto"/>
        <w:ind w:hanging="360"/>
        <w:jc w:val="both"/>
      </w:pPr>
      <w:r>
        <w:rPr>
          <w:rFonts w:ascii="Times New Roman" w:eastAsia="Times New Roman" w:hAnsi="Times New Roman" w:cs="Times New Roman"/>
          <w:sz w:val="24"/>
        </w:rPr>
        <w:t>the date the termination takes effect. This date must be after the notification, and</w:t>
      </w:r>
    </w:p>
    <w:p w:rsidR="00EF26AC" w:rsidRDefault="00BE77F0">
      <w:pPr>
        <w:numPr>
          <w:ilvl w:val="0"/>
          <w:numId w:val="111"/>
        </w:numPr>
        <w:spacing w:after="217" w:line="260" w:lineRule="auto"/>
        <w:ind w:hanging="360"/>
        <w:jc w:val="both"/>
      </w:pPr>
      <w:r>
        <w:rPr>
          <w:rFonts w:ascii="Times New Roman" w:eastAsia="Times New Roman" w:hAnsi="Times New Roman" w:cs="Times New Roman"/>
          <w:sz w:val="24"/>
        </w:rPr>
        <w:t>a request for amendment (see Article 55), with a proposal for reallocation of the tasks and the estimated budget of the beneficiary concerned (see Annexes 1 and 2) and, if necessary, the addition of one or more new beneficiaries (see Article 56). If termination takes effect after the period set out in Article 3, no request for amendment must be included unless the beneficiary concerned is the coordinator. In this case, the request for amendment must propose a new coordinator.</w:t>
      </w:r>
    </w:p>
    <w:p w:rsidR="00EF26AC" w:rsidRDefault="00BE77F0">
      <w:pPr>
        <w:spacing w:after="217" w:line="260" w:lineRule="auto"/>
        <w:ind w:left="-5" w:hanging="10"/>
        <w:jc w:val="both"/>
      </w:pPr>
      <w:r>
        <w:rPr>
          <w:rFonts w:ascii="Times New Roman" w:eastAsia="Times New Roman" w:hAnsi="Times New Roman" w:cs="Times New Roman"/>
          <w:sz w:val="24"/>
        </w:rPr>
        <w:t xml:space="preserve">If this information is not given or if the Agency considers that the reasons do not justify termination, the participation will be considered to have been </w:t>
      </w:r>
      <w:r>
        <w:rPr>
          <w:rFonts w:ascii="Times New Roman" w:eastAsia="Times New Roman" w:hAnsi="Times New Roman" w:cs="Times New Roman"/>
          <w:b/>
          <w:sz w:val="24"/>
        </w:rPr>
        <w:t>terminated improperly</w:t>
      </w:r>
      <w:r>
        <w:rPr>
          <w:rFonts w:ascii="Times New Roman" w:eastAsia="Times New Roman" w:hAnsi="Times New Roman" w:cs="Times New Roman"/>
          <w:sz w:val="24"/>
        </w:rPr>
        <w:t>.</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termination will </w:t>
      </w:r>
      <w:r>
        <w:rPr>
          <w:rFonts w:ascii="Times New Roman" w:eastAsia="Times New Roman" w:hAnsi="Times New Roman" w:cs="Times New Roman"/>
          <w:b/>
          <w:sz w:val="24"/>
        </w:rPr>
        <w:t>take effect</w:t>
      </w:r>
      <w:r>
        <w:rPr>
          <w:rFonts w:ascii="Times New Roman" w:eastAsia="Times New Roman" w:hAnsi="Times New Roman" w:cs="Times New Roman"/>
          <w:sz w:val="24"/>
        </w:rPr>
        <w:t xml:space="preserve"> on the day specified in the notification.</w:t>
      </w:r>
    </w:p>
    <w:p w:rsidR="00EF26AC" w:rsidRDefault="00BE77F0">
      <w:pPr>
        <w:spacing w:after="217" w:line="260" w:lineRule="auto"/>
        <w:ind w:left="-5" w:right="17" w:hanging="10"/>
        <w:jc w:val="both"/>
      </w:pPr>
      <w:r>
        <w:rPr>
          <w:rFonts w:ascii="Times New Roman" w:eastAsia="Times New Roman" w:hAnsi="Times New Roman" w:cs="Times New Roman"/>
          <w:b/>
          <w:sz w:val="24"/>
        </w:rPr>
        <w:t>50.2.2 Effects</w:t>
      </w:r>
    </w:p>
    <w:p w:rsidR="00EF26AC" w:rsidRDefault="00BE77F0">
      <w:pPr>
        <w:spacing w:after="243" w:line="260" w:lineRule="auto"/>
        <w:ind w:left="-5" w:hanging="10"/>
        <w:jc w:val="both"/>
      </w:pPr>
      <w:r>
        <w:rPr>
          <w:rFonts w:ascii="Times New Roman" w:eastAsia="Times New Roman" w:hAnsi="Times New Roman" w:cs="Times New Roman"/>
          <w:sz w:val="24"/>
        </w:rPr>
        <w:t>The coordinator must — within 30 days from when termination takes effect — submit:</w:t>
      </w:r>
    </w:p>
    <w:p w:rsidR="00EF26AC" w:rsidRDefault="00BE77F0">
      <w:pPr>
        <w:numPr>
          <w:ilvl w:val="0"/>
          <w:numId w:val="112"/>
        </w:numPr>
        <w:spacing w:after="250" w:line="260" w:lineRule="auto"/>
        <w:ind w:hanging="493"/>
        <w:jc w:val="both"/>
      </w:pPr>
      <w:r>
        <w:rPr>
          <w:rFonts w:ascii="Times New Roman" w:eastAsia="Times New Roman" w:hAnsi="Times New Roman" w:cs="Times New Roman"/>
          <w:sz w:val="24"/>
        </w:rPr>
        <w:t>a report on the distribution of payments to the beneficiary concerned and</w:t>
      </w:r>
    </w:p>
    <w:p w:rsidR="00EF26AC" w:rsidRDefault="00BE77F0">
      <w:pPr>
        <w:numPr>
          <w:ilvl w:val="0"/>
          <w:numId w:val="112"/>
        </w:numPr>
        <w:spacing w:after="217" w:line="260" w:lineRule="auto"/>
        <w:ind w:hanging="493"/>
        <w:jc w:val="both"/>
      </w:pPr>
      <w:r>
        <w:rPr>
          <w:rFonts w:ascii="Times New Roman" w:eastAsia="Times New Roman" w:hAnsi="Times New Roman" w:cs="Times New Roman"/>
          <w:sz w:val="24"/>
        </w:rPr>
        <w:t>if termination takes effect during the period set out in Article 3, a ‘</w:t>
      </w:r>
      <w:r>
        <w:rPr>
          <w:rFonts w:ascii="Times New Roman" w:eastAsia="Times New Roman" w:hAnsi="Times New Roman" w:cs="Times New Roman"/>
          <w:b/>
          <w:sz w:val="24"/>
        </w:rPr>
        <w:t>termination report</w:t>
      </w:r>
      <w:r>
        <w:rPr>
          <w:rFonts w:ascii="Times New Roman" w:eastAsia="Times New Roman" w:hAnsi="Times New Roman" w:cs="Times New Roman"/>
          <w:sz w:val="24"/>
        </w:rPr>
        <w:t>’ from the beneficiary concerned, for the open reporting period until termination, containing an overview of the progress of the work, an overview of the use of resources, the individual financial statement and, if applicable, the certificate on the financial statement (see Articles 20.3 and 20.4).</w:t>
      </w:r>
    </w:p>
    <w:p w:rsidR="00EF26AC" w:rsidRDefault="00BE77F0">
      <w:pPr>
        <w:spacing w:after="217" w:line="260" w:lineRule="auto"/>
        <w:ind w:left="-5" w:hanging="10"/>
        <w:jc w:val="both"/>
      </w:pPr>
      <w:r>
        <w:rPr>
          <w:rFonts w:ascii="Times New Roman" w:eastAsia="Times New Roman" w:hAnsi="Times New Roman" w:cs="Times New Roman"/>
          <w:sz w:val="24"/>
        </w:rPr>
        <w:t>The information in the termination report must also be included in the periodic report for the next reporting period (see Article 20.3).</w:t>
      </w:r>
    </w:p>
    <w:p w:rsidR="00EF26AC" w:rsidRDefault="00BE77F0">
      <w:pPr>
        <w:spacing w:after="217" w:line="260" w:lineRule="auto"/>
        <w:ind w:left="-5" w:hanging="10"/>
        <w:jc w:val="both"/>
      </w:pPr>
      <w:r>
        <w:rPr>
          <w:rFonts w:ascii="Times New Roman" w:eastAsia="Times New Roman" w:hAnsi="Times New Roman" w:cs="Times New Roman"/>
          <w:sz w:val="24"/>
        </w:rPr>
        <w:t>If the request for amendment is rejected by the Agency (because it calls into question the decision awarding the grant or breaches the principle of equal treatment of applicants), the Agreement may be terminated according to Article 50.3.1(c).</w:t>
      </w:r>
    </w:p>
    <w:p w:rsidR="00EF26AC" w:rsidRDefault="00BE77F0">
      <w:pPr>
        <w:spacing w:after="217" w:line="260" w:lineRule="auto"/>
        <w:ind w:left="-5" w:hanging="10"/>
        <w:jc w:val="both"/>
      </w:pPr>
      <w:r>
        <w:rPr>
          <w:rFonts w:ascii="Times New Roman" w:eastAsia="Times New Roman" w:hAnsi="Times New Roman" w:cs="Times New Roman"/>
          <w:sz w:val="24"/>
        </w:rPr>
        <w:t xml:space="preserve">If the request for amendment is accepted by the Agency, the Agreement is </w:t>
      </w:r>
      <w:r>
        <w:rPr>
          <w:rFonts w:ascii="Times New Roman" w:eastAsia="Times New Roman" w:hAnsi="Times New Roman" w:cs="Times New Roman"/>
          <w:b/>
          <w:sz w:val="24"/>
        </w:rPr>
        <w:t>amended</w:t>
      </w:r>
      <w:r>
        <w:rPr>
          <w:rFonts w:ascii="Times New Roman" w:eastAsia="Times New Roman" w:hAnsi="Times New Roman" w:cs="Times New Roman"/>
          <w:sz w:val="24"/>
        </w:rPr>
        <w:t xml:space="preserve"> to introduce the necessary changes (see Article 55).</w:t>
      </w:r>
    </w:p>
    <w:p w:rsidR="00EF26AC" w:rsidRDefault="00BE77F0">
      <w:pPr>
        <w:spacing w:after="217" w:line="260" w:lineRule="auto"/>
        <w:ind w:left="-5" w:hanging="10"/>
        <w:jc w:val="both"/>
      </w:pPr>
      <w:r>
        <w:rPr>
          <w:rFonts w:ascii="Times New Roman" w:eastAsia="Times New Roman" w:hAnsi="Times New Roman" w:cs="Times New Roman"/>
          <w:sz w:val="24"/>
        </w:rPr>
        <w:t xml:space="preserve">The Agency will — on the basis of the periodic reports, the termination report and the report on the distribution of payments — </w:t>
      </w:r>
      <w:r>
        <w:rPr>
          <w:rFonts w:ascii="Times New Roman" w:eastAsia="Times New Roman" w:hAnsi="Times New Roman" w:cs="Times New Roman"/>
          <w:b/>
          <w:sz w:val="24"/>
        </w:rPr>
        <w:t>calculate</w:t>
      </w:r>
      <w:r>
        <w:rPr>
          <w:rFonts w:ascii="Times New Roman" w:eastAsia="Times New Roman" w:hAnsi="Times New Roman" w:cs="Times New Roman"/>
          <w:sz w:val="24"/>
        </w:rPr>
        <w:t xml:space="preserve"> the amount which is due to the beneficiary and if the (pre-financing and interim) payments received by the beneficiary exceed this amount.</w:t>
      </w:r>
    </w:p>
    <w:p w:rsidR="00EF26AC" w:rsidRDefault="00BE77F0">
      <w:pPr>
        <w:spacing w:after="243" w:line="260" w:lineRule="auto"/>
        <w:ind w:left="293" w:hanging="10"/>
        <w:jc w:val="both"/>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amount which is due</w:t>
      </w:r>
      <w:r>
        <w:rPr>
          <w:rFonts w:ascii="Times New Roman" w:eastAsia="Times New Roman" w:hAnsi="Times New Roman" w:cs="Times New Roman"/>
          <w:sz w:val="24"/>
        </w:rPr>
        <w:t xml:space="preserve"> is calculated in the following steps:</w:t>
      </w:r>
    </w:p>
    <w:p w:rsidR="00EF26AC" w:rsidRDefault="00BE77F0">
      <w:pPr>
        <w:spacing w:after="217" w:line="260" w:lineRule="auto"/>
        <w:ind w:left="577" w:hanging="10"/>
        <w:jc w:val="both"/>
      </w:pPr>
      <w:r>
        <w:rPr>
          <w:rFonts w:ascii="Times New Roman" w:eastAsia="Times New Roman" w:hAnsi="Times New Roman" w:cs="Times New Roman"/>
          <w:sz w:val="24"/>
        </w:rPr>
        <w:t>Step 1 — Application of the reimbursement rate to the eligible costs</w:t>
      </w:r>
    </w:p>
    <w:p w:rsidR="00EF26AC" w:rsidRDefault="00BE77F0">
      <w:pPr>
        <w:spacing w:after="217" w:line="260" w:lineRule="auto"/>
        <w:ind w:left="1597" w:hanging="10"/>
        <w:jc w:val="both"/>
      </w:pPr>
      <w:r>
        <w:rPr>
          <w:rFonts w:ascii="Times New Roman" w:eastAsia="Times New Roman" w:hAnsi="Times New Roman" w:cs="Times New Roman"/>
          <w:sz w:val="24"/>
        </w:rPr>
        <w:t>The grant amount for the beneficiary is calculated by applying the reimbursement rate(s) to the total eligible costs declared by the beneficiary in the termination report and approved by the Agency.</w:t>
      </w:r>
    </w:p>
    <w:p w:rsidR="00EF26AC" w:rsidRDefault="00BE77F0">
      <w:pPr>
        <w:spacing w:after="245" w:line="260" w:lineRule="auto"/>
        <w:ind w:left="1597" w:hanging="10"/>
        <w:jc w:val="both"/>
      </w:pPr>
      <w:r>
        <w:rPr>
          <w:rFonts w:ascii="Times New Roman" w:eastAsia="Times New Roman" w:hAnsi="Times New Roman" w:cs="Times New Roman"/>
          <w:sz w:val="24"/>
        </w:rPr>
        <w:t>Only costs incurred by the beneficiary concerned until termination takes effect are eligible (see Article 6). Costs relating to contracts due for execution only after termination are not eligible.</w:t>
      </w:r>
    </w:p>
    <w:p w:rsidR="00EF26AC" w:rsidRDefault="00BE77F0">
      <w:pPr>
        <w:spacing w:after="217" w:line="260" w:lineRule="auto"/>
        <w:ind w:left="1587" w:hanging="1020"/>
        <w:jc w:val="both"/>
      </w:pPr>
      <w:r>
        <w:rPr>
          <w:rFonts w:ascii="Times New Roman" w:eastAsia="Times New Roman" w:hAnsi="Times New Roman" w:cs="Times New Roman"/>
          <w:sz w:val="24"/>
        </w:rPr>
        <w:t>Step 2 — Reduction due to substantial errors, irregularities or fraud or serious breach of obligations</w:t>
      </w:r>
    </w:p>
    <w:p w:rsidR="00EF26AC" w:rsidRDefault="00BE77F0">
      <w:pPr>
        <w:spacing w:after="217" w:line="260" w:lineRule="auto"/>
        <w:ind w:left="1597" w:hanging="10"/>
        <w:jc w:val="both"/>
      </w:pPr>
      <w:r>
        <w:rPr>
          <w:rFonts w:ascii="Times New Roman" w:eastAsia="Times New Roman" w:hAnsi="Times New Roman" w:cs="Times New Roman"/>
          <w:sz w:val="24"/>
        </w:rPr>
        <w:t>In case of a reduction (see Article 43), the Agency will calculate the reduced grant amount for the beneficiary by deducting the amount of the reduction (calculated in proportion to the seriousness of the errors, irregularities or fraud or breach of obligations, in accordance with Article 43.2) from the grant amount for the beneficiary.</w:t>
      </w:r>
    </w:p>
    <w:p w:rsidR="00EF26AC" w:rsidRDefault="00BE77F0">
      <w:pPr>
        <w:spacing w:after="243" w:line="260" w:lineRule="auto"/>
        <w:ind w:left="293" w:hanging="10"/>
        <w:jc w:val="both"/>
      </w:pPr>
      <w:r>
        <w:rPr>
          <w:rFonts w:ascii="Times New Roman" w:eastAsia="Times New Roman" w:hAnsi="Times New Roman" w:cs="Times New Roman"/>
          <w:sz w:val="24"/>
        </w:rPr>
        <w:t xml:space="preserve">If the payments received </w:t>
      </w:r>
      <w:r>
        <w:rPr>
          <w:rFonts w:ascii="Times New Roman" w:eastAsia="Times New Roman" w:hAnsi="Times New Roman" w:cs="Times New Roman"/>
          <w:b/>
          <w:sz w:val="24"/>
        </w:rPr>
        <w:t>exceed the amounts due</w:t>
      </w:r>
      <w:r>
        <w:rPr>
          <w:rFonts w:ascii="Times New Roman" w:eastAsia="Times New Roman" w:hAnsi="Times New Roman" w:cs="Times New Roman"/>
          <w:sz w:val="24"/>
        </w:rPr>
        <w:t>:</w:t>
      </w:r>
    </w:p>
    <w:p w:rsidR="00EF26AC" w:rsidRDefault="00BE77F0">
      <w:pPr>
        <w:numPr>
          <w:ilvl w:val="0"/>
          <w:numId w:val="113"/>
        </w:numPr>
        <w:spacing w:after="250" w:line="260" w:lineRule="auto"/>
        <w:ind w:hanging="360"/>
        <w:jc w:val="both"/>
      </w:pPr>
      <w:r>
        <w:rPr>
          <w:rFonts w:ascii="Times New Roman" w:eastAsia="Times New Roman" w:hAnsi="Times New Roman" w:cs="Times New Roman"/>
          <w:sz w:val="24"/>
        </w:rPr>
        <w:t xml:space="preserve">if termination takes effect during the period set out in Article 3 and the request for amendment is accepted, the beneficiary concerned must repay to the coordinator the amount unduly received. The Agency will formally notify the amount unduly received and request the beneficiary concerned to repay it to the coordinator within 30 days of receiving notification. If it does not repay the coordinator, the Agency will draw upon the Guarantee Fund to pay the coordinator and then notify a </w:t>
      </w:r>
      <w:r>
        <w:rPr>
          <w:rFonts w:ascii="Times New Roman" w:eastAsia="Times New Roman" w:hAnsi="Times New Roman" w:cs="Times New Roman"/>
          <w:b/>
          <w:sz w:val="24"/>
        </w:rPr>
        <w:t>debit note</w:t>
      </w:r>
      <w:r>
        <w:rPr>
          <w:rFonts w:ascii="Times New Roman" w:eastAsia="Times New Roman" w:hAnsi="Times New Roman" w:cs="Times New Roman"/>
          <w:sz w:val="24"/>
        </w:rPr>
        <w:t xml:space="preserve"> on behalf of the Guarantee Fund to the beneficiary concerned (see Article 44);</w:t>
      </w:r>
    </w:p>
    <w:p w:rsidR="00EF26AC" w:rsidRDefault="00BE77F0">
      <w:pPr>
        <w:numPr>
          <w:ilvl w:val="0"/>
          <w:numId w:val="113"/>
        </w:numPr>
        <w:spacing w:after="245" w:line="260" w:lineRule="auto"/>
        <w:ind w:hanging="360"/>
        <w:jc w:val="both"/>
      </w:pPr>
      <w:r>
        <w:rPr>
          <w:rFonts w:ascii="Times New Roman" w:eastAsia="Times New Roman" w:hAnsi="Times New Roman" w:cs="Times New Roman"/>
          <w:sz w:val="24"/>
        </w:rPr>
        <w:t xml:space="preserve">in all other cases, in particular if termination takes effect after the period set out in Article 3, the Agency will formally notify a </w:t>
      </w:r>
      <w:r>
        <w:rPr>
          <w:rFonts w:ascii="Times New Roman" w:eastAsia="Times New Roman" w:hAnsi="Times New Roman" w:cs="Times New Roman"/>
          <w:b/>
          <w:sz w:val="24"/>
        </w:rPr>
        <w:t>debit note</w:t>
      </w:r>
      <w:r>
        <w:rPr>
          <w:rFonts w:ascii="Times New Roman" w:eastAsia="Times New Roman" w:hAnsi="Times New Roman" w:cs="Times New Roman"/>
          <w:sz w:val="24"/>
        </w:rPr>
        <w:t xml:space="preserve"> to the beneficiary concerned. If payment is not made by the date in the debit note, the Guarantee Fund will pay to the Agency the amount due and the Agency will notify a debit note on behalf of the Guarantee Fund to the beneficiary concerned (see Article 44);</w:t>
      </w:r>
    </w:p>
    <w:p w:rsidR="00EF26AC" w:rsidRDefault="00BE77F0">
      <w:pPr>
        <w:numPr>
          <w:ilvl w:val="0"/>
          <w:numId w:val="113"/>
        </w:numPr>
        <w:spacing w:after="244" w:line="260" w:lineRule="auto"/>
        <w:ind w:hanging="360"/>
        <w:jc w:val="both"/>
      </w:pPr>
      <w:r>
        <w:rPr>
          <w:rFonts w:ascii="Times New Roman" w:eastAsia="Times New Roman" w:hAnsi="Times New Roman" w:cs="Times New Roman"/>
          <w:sz w:val="24"/>
        </w:rPr>
        <w:t>if the beneficiary concerned is the former coordinator, it must repay the new coordinator according to the procedure above, unless:</w:t>
      </w:r>
    </w:p>
    <w:p w:rsidR="00EF26AC" w:rsidRDefault="00BE77F0">
      <w:pPr>
        <w:numPr>
          <w:ilvl w:val="0"/>
          <w:numId w:val="113"/>
        </w:numPr>
        <w:spacing w:after="250" w:line="260" w:lineRule="auto"/>
        <w:ind w:hanging="360"/>
        <w:jc w:val="both"/>
      </w:pPr>
      <w:r>
        <w:rPr>
          <w:rFonts w:ascii="Times New Roman" w:eastAsia="Times New Roman" w:hAnsi="Times New Roman" w:cs="Times New Roman"/>
          <w:sz w:val="24"/>
        </w:rPr>
        <w:t>termination takes effect after an interim payment and</w:t>
      </w:r>
    </w:p>
    <w:p w:rsidR="00EF26AC" w:rsidRDefault="00BE77F0">
      <w:pPr>
        <w:numPr>
          <w:ilvl w:val="0"/>
          <w:numId w:val="113"/>
        </w:numPr>
        <w:spacing w:after="217" w:line="260" w:lineRule="auto"/>
        <w:ind w:hanging="360"/>
        <w:jc w:val="both"/>
      </w:pPr>
      <w:r>
        <w:rPr>
          <w:rFonts w:ascii="Times New Roman" w:eastAsia="Times New Roman" w:hAnsi="Times New Roman" w:cs="Times New Roman"/>
          <w:sz w:val="24"/>
        </w:rPr>
        <w:t>the former coordinator has not distributed amounts received as pre-financing or interim payments (see Article 21.7).</w:t>
      </w:r>
    </w:p>
    <w:p w:rsidR="00EF26AC" w:rsidRDefault="00BE77F0">
      <w:pPr>
        <w:spacing w:after="217" w:line="260" w:lineRule="auto"/>
        <w:ind w:left="937" w:hanging="10"/>
        <w:jc w:val="both"/>
      </w:pPr>
      <w:r>
        <w:rPr>
          <w:rFonts w:ascii="Times New Roman" w:eastAsia="Times New Roman" w:hAnsi="Times New Roman" w:cs="Times New Roman"/>
          <w:sz w:val="24"/>
        </w:rPr>
        <w:t xml:space="preserve">In this case, the Agency will formally notify a </w:t>
      </w:r>
      <w:r>
        <w:rPr>
          <w:rFonts w:ascii="Times New Roman" w:eastAsia="Times New Roman" w:hAnsi="Times New Roman" w:cs="Times New Roman"/>
          <w:b/>
          <w:sz w:val="24"/>
        </w:rPr>
        <w:t>debit note</w:t>
      </w:r>
      <w:r>
        <w:rPr>
          <w:rFonts w:ascii="Times New Roman" w:eastAsia="Times New Roman" w:hAnsi="Times New Roman" w:cs="Times New Roman"/>
          <w:sz w:val="24"/>
        </w:rPr>
        <w:t xml:space="preserve"> to the former coordinator. If payment is not made by the date in the debit note, the Guarantee Fund will pay to the Agency the amount due. The Agency will then pay the new coordinator and notify a debit note on behalf of the Guarantee Fund to the former coordinator (see Article 44).</w:t>
      </w:r>
    </w:p>
    <w:p w:rsidR="00EF26AC" w:rsidRDefault="00BE77F0">
      <w:pPr>
        <w:spacing w:after="217" w:line="260" w:lineRule="auto"/>
        <w:ind w:left="293" w:hanging="10"/>
        <w:jc w:val="both"/>
      </w:pPr>
      <w:r>
        <w:rPr>
          <w:rFonts w:ascii="Times New Roman" w:eastAsia="Times New Roman" w:hAnsi="Times New Roman" w:cs="Times New Roman"/>
          <w:sz w:val="24"/>
        </w:rPr>
        <w:t xml:space="preserve">If the payments received </w:t>
      </w:r>
      <w:r>
        <w:rPr>
          <w:rFonts w:ascii="Times New Roman" w:eastAsia="Times New Roman" w:hAnsi="Times New Roman" w:cs="Times New Roman"/>
          <w:b/>
          <w:sz w:val="24"/>
        </w:rPr>
        <w:t>do not exceed the amounts due</w:t>
      </w:r>
      <w:r>
        <w:rPr>
          <w:rFonts w:ascii="Times New Roman" w:eastAsia="Times New Roman" w:hAnsi="Times New Roman" w:cs="Times New Roman"/>
          <w:sz w:val="24"/>
        </w:rPr>
        <w:t>: amounts owed to the beneficiary concerned will be included in the next interim or final payment.</w:t>
      </w:r>
    </w:p>
    <w:p w:rsidR="00EF26AC" w:rsidRDefault="00BE77F0">
      <w:pPr>
        <w:spacing w:after="217" w:line="260" w:lineRule="auto"/>
        <w:ind w:left="-5" w:hanging="10"/>
        <w:jc w:val="both"/>
      </w:pPr>
      <w:r>
        <w:rPr>
          <w:rFonts w:ascii="Times New Roman" w:eastAsia="Times New Roman" w:hAnsi="Times New Roman" w:cs="Times New Roman"/>
          <w:sz w:val="24"/>
        </w:rPr>
        <w:t>If the Agency does not receive the termination report within the deadline (see above), only costs included in an approved periodic report will be taken into account.</w:t>
      </w:r>
    </w:p>
    <w:p w:rsidR="00EF26AC" w:rsidRDefault="00BE77F0">
      <w:pPr>
        <w:spacing w:after="245" w:line="260" w:lineRule="auto"/>
        <w:ind w:left="-5" w:hanging="10"/>
        <w:jc w:val="both"/>
      </w:pPr>
      <w:r>
        <w:rPr>
          <w:rFonts w:ascii="Times New Roman" w:eastAsia="Times New Roman" w:hAnsi="Times New Roman" w:cs="Times New Roman"/>
          <w:sz w:val="24"/>
        </w:rPr>
        <w:t>If the Agency does not receive the report on the distribution of payments within the deadline (see above), it will consider that:</w:t>
      </w:r>
    </w:p>
    <w:p w:rsidR="00EF26AC" w:rsidRDefault="00BE77F0">
      <w:pPr>
        <w:numPr>
          <w:ilvl w:val="0"/>
          <w:numId w:val="113"/>
        </w:numPr>
        <w:spacing w:after="250" w:line="260" w:lineRule="auto"/>
        <w:ind w:hanging="360"/>
        <w:jc w:val="both"/>
      </w:pPr>
      <w:r>
        <w:rPr>
          <w:rFonts w:ascii="Times New Roman" w:eastAsia="Times New Roman" w:hAnsi="Times New Roman" w:cs="Times New Roman"/>
          <w:sz w:val="24"/>
        </w:rPr>
        <w:t>the coordinator did not distribute any payment to the beneficiary concerned and that</w:t>
      </w:r>
    </w:p>
    <w:p w:rsidR="00EF26AC" w:rsidRDefault="00BE77F0">
      <w:pPr>
        <w:numPr>
          <w:ilvl w:val="0"/>
          <w:numId w:val="113"/>
        </w:numPr>
        <w:spacing w:after="217" w:line="260" w:lineRule="auto"/>
        <w:ind w:hanging="360"/>
        <w:jc w:val="both"/>
      </w:pPr>
      <w:r>
        <w:rPr>
          <w:rFonts w:ascii="Times New Roman" w:eastAsia="Times New Roman" w:hAnsi="Times New Roman" w:cs="Times New Roman"/>
          <w:sz w:val="24"/>
        </w:rPr>
        <w:t>the beneficiary concerned must not repay any amount to the coordinator.</w:t>
      </w:r>
    </w:p>
    <w:p w:rsidR="00EF26AC" w:rsidRDefault="00BE77F0">
      <w:pPr>
        <w:spacing w:after="217" w:line="260" w:lineRule="auto"/>
        <w:ind w:left="-5" w:hanging="10"/>
        <w:jc w:val="both"/>
      </w:pPr>
      <w:r>
        <w:rPr>
          <w:rFonts w:ascii="Times New Roman" w:eastAsia="Times New Roman" w:hAnsi="Times New Roman" w:cs="Times New Roman"/>
          <w:sz w:val="24"/>
        </w:rPr>
        <w:t>Improper termination may lead to a reduction of the grant (see Article 43) or termination of the Agreement (see Article 50).</w:t>
      </w:r>
    </w:p>
    <w:p w:rsidR="00EF26AC" w:rsidRDefault="00BE77F0">
      <w:pPr>
        <w:spacing w:after="270" w:line="260" w:lineRule="auto"/>
        <w:ind w:left="-5" w:hanging="10"/>
        <w:jc w:val="both"/>
      </w:pPr>
      <w:r>
        <w:rPr>
          <w:rFonts w:ascii="Times New Roman" w:eastAsia="Times New Roman" w:hAnsi="Times New Roman" w:cs="Times New Roman"/>
          <w:sz w:val="24"/>
        </w:rPr>
        <w:t>After termination, the concerned beneficiary’s obligations (in particular Articles 20, 22, 23, Section 3 of Chapter 4, 36, 37, 38, 40, 42, 43 and 44) continue to apply.</w:t>
      </w:r>
    </w:p>
    <w:p w:rsidR="00EF26AC" w:rsidRDefault="00BE77F0">
      <w:pPr>
        <w:spacing w:after="217" w:line="260" w:lineRule="auto"/>
        <w:ind w:left="665" w:right="17" w:hanging="680"/>
        <w:jc w:val="both"/>
      </w:pPr>
      <w:r>
        <w:rPr>
          <w:rFonts w:ascii="Times New Roman" w:eastAsia="Times New Roman" w:hAnsi="Times New Roman" w:cs="Times New Roman"/>
          <w:b/>
          <w:sz w:val="24"/>
        </w:rPr>
        <w:t>50.3 Termination of the Agreement or the participation of one or more beneficiaries, by the Agency</w:t>
      </w:r>
    </w:p>
    <w:p w:rsidR="00EF26AC" w:rsidRDefault="00BE77F0">
      <w:pPr>
        <w:spacing w:after="217" w:line="260" w:lineRule="auto"/>
        <w:ind w:left="-5" w:right="17" w:hanging="10"/>
        <w:jc w:val="both"/>
      </w:pPr>
      <w:r>
        <w:rPr>
          <w:rFonts w:ascii="Times New Roman" w:eastAsia="Times New Roman" w:hAnsi="Times New Roman" w:cs="Times New Roman"/>
          <w:b/>
          <w:sz w:val="24"/>
        </w:rPr>
        <w:t>50.3.1 Conditions</w:t>
      </w:r>
    </w:p>
    <w:p w:rsidR="00EF26AC" w:rsidRDefault="00BE77F0">
      <w:pPr>
        <w:spacing w:after="243" w:line="260" w:lineRule="auto"/>
        <w:ind w:left="-5" w:hanging="10"/>
        <w:jc w:val="both"/>
      </w:pPr>
      <w:r>
        <w:rPr>
          <w:rFonts w:ascii="Times New Roman" w:eastAsia="Times New Roman" w:hAnsi="Times New Roman" w:cs="Times New Roman"/>
          <w:sz w:val="24"/>
        </w:rPr>
        <w:t>The Agency may terminate the Agreement or the participation of one or more beneficiaries, if:</w:t>
      </w:r>
    </w:p>
    <w:p w:rsidR="00EF26AC" w:rsidRDefault="00BE77F0">
      <w:pPr>
        <w:numPr>
          <w:ilvl w:val="0"/>
          <w:numId w:val="114"/>
        </w:numPr>
        <w:spacing w:after="217" w:line="260" w:lineRule="auto"/>
        <w:ind w:hanging="500"/>
        <w:jc w:val="both"/>
      </w:pPr>
      <w:r>
        <w:rPr>
          <w:rFonts w:ascii="Times New Roman" w:eastAsia="Times New Roman" w:hAnsi="Times New Roman" w:cs="Times New Roman"/>
          <w:sz w:val="24"/>
        </w:rPr>
        <w:t>one or more beneficiaries do not accede to the Agreement (see Article 56);</w:t>
      </w:r>
    </w:p>
    <w:p w:rsidR="00EF26AC" w:rsidRDefault="00BE77F0">
      <w:pPr>
        <w:numPr>
          <w:ilvl w:val="0"/>
          <w:numId w:val="114"/>
        </w:numPr>
        <w:spacing w:after="244" w:line="260" w:lineRule="auto"/>
        <w:ind w:hanging="500"/>
        <w:jc w:val="both"/>
      </w:pPr>
      <w:r>
        <w:rPr>
          <w:rFonts w:ascii="Times New Roman" w:eastAsia="Times New Roman" w:hAnsi="Times New Roman" w:cs="Times New Roman"/>
          <w:sz w:val="24"/>
        </w:rPr>
        <w:t>a change to their legal, financial, technical, organisational or ownership situation is likely to substantially affect or delay the implementation of the action or calls into question the decision to award the grant;</w:t>
      </w:r>
    </w:p>
    <w:p w:rsidR="00EF26AC" w:rsidRDefault="00BE77F0">
      <w:pPr>
        <w:numPr>
          <w:ilvl w:val="0"/>
          <w:numId w:val="114"/>
        </w:numPr>
        <w:spacing w:after="244" w:line="260" w:lineRule="auto"/>
        <w:ind w:hanging="500"/>
        <w:jc w:val="both"/>
      </w:pPr>
      <w:r>
        <w:rPr>
          <w:rFonts w:ascii="Times New Roman" w:eastAsia="Times New Roman" w:hAnsi="Times New Roman" w:cs="Times New Roman"/>
          <w:sz w:val="24"/>
        </w:rPr>
        <w:t>following termination of participation for one or more beneficiaries (see above), the necessary changes to the Agreement would call into question the decision awarding the grant or breach the principle of equal treatment of applicants (see Article 55);</w:t>
      </w:r>
    </w:p>
    <w:p w:rsidR="00EF26AC" w:rsidRDefault="00BE77F0">
      <w:pPr>
        <w:numPr>
          <w:ilvl w:val="0"/>
          <w:numId w:val="114"/>
        </w:numPr>
        <w:spacing w:after="244" w:line="260" w:lineRule="auto"/>
        <w:ind w:hanging="500"/>
        <w:jc w:val="both"/>
      </w:pPr>
      <w:r>
        <w:rPr>
          <w:rFonts w:ascii="Times New Roman" w:eastAsia="Times New Roman" w:hAnsi="Times New Roman" w:cs="Times New Roman"/>
          <w:sz w:val="24"/>
        </w:rPr>
        <w:t>implementation of the action is prevented by force majeure (see Article 51) or suspended by the coordinator (see Article 49.1) and either:</w:t>
      </w:r>
    </w:p>
    <w:p w:rsidR="00EF26AC" w:rsidRDefault="00BE77F0">
      <w:pPr>
        <w:numPr>
          <w:ilvl w:val="1"/>
          <w:numId w:val="114"/>
        </w:numPr>
        <w:spacing w:after="250" w:line="260" w:lineRule="auto"/>
        <w:ind w:hanging="493"/>
        <w:jc w:val="both"/>
      </w:pPr>
      <w:r>
        <w:rPr>
          <w:rFonts w:ascii="Times New Roman" w:eastAsia="Times New Roman" w:hAnsi="Times New Roman" w:cs="Times New Roman"/>
          <w:sz w:val="24"/>
        </w:rPr>
        <w:t>resumption is impossible, or</w:t>
      </w:r>
    </w:p>
    <w:p w:rsidR="00EF26AC" w:rsidRDefault="00BE77F0">
      <w:pPr>
        <w:numPr>
          <w:ilvl w:val="1"/>
          <w:numId w:val="114"/>
        </w:numPr>
        <w:spacing w:after="244" w:line="260" w:lineRule="auto"/>
        <w:ind w:hanging="493"/>
        <w:jc w:val="both"/>
      </w:pPr>
      <w:r>
        <w:rPr>
          <w:rFonts w:ascii="Times New Roman" w:eastAsia="Times New Roman" w:hAnsi="Times New Roman" w:cs="Times New Roman"/>
          <w:sz w:val="24"/>
        </w:rPr>
        <w:t>the necessary changes to the Agreement would call into question the decision awarding the grant or breach the principle of equal treatment of applicants;</w:t>
      </w:r>
    </w:p>
    <w:p w:rsidR="00EF26AC" w:rsidRDefault="00BE77F0">
      <w:pPr>
        <w:numPr>
          <w:ilvl w:val="0"/>
          <w:numId w:val="114"/>
        </w:numPr>
        <w:spacing w:after="244" w:line="260" w:lineRule="auto"/>
        <w:ind w:hanging="500"/>
        <w:jc w:val="both"/>
      </w:pPr>
      <w:r>
        <w:rPr>
          <w:rFonts w:ascii="Times New Roman" w:eastAsia="Times New Roman" w:hAnsi="Times New Roman" w:cs="Times New Roman"/>
          <w:sz w:val="24"/>
        </w:rPr>
        <w:t>a beneficiary is declared bankrupt, being wound up, having its affairs administered by the courts, has entered into an arrangement with creditors, has suspended business activities, or is subject to any other similar proceedings or procedures under national law;</w:t>
      </w:r>
    </w:p>
    <w:p w:rsidR="00EF26AC" w:rsidRDefault="00BE77F0">
      <w:pPr>
        <w:numPr>
          <w:ilvl w:val="0"/>
          <w:numId w:val="114"/>
        </w:numPr>
        <w:spacing w:after="244" w:line="260" w:lineRule="auto"/>
        <w:ind w:hanging="500"/>
        <w:jc w:val="both"/>
      </w:pPr>
      <w:r>
        <w:rPr>
          <w:rFonts w:ascii="Times New Roman" w:eastAsia="Times New Roman" w:hAnsi="Times New Roman" w:cs="Times New Roman"/>
          <w:sz w:val="24"/>
        </w:rPr>
        <w:t>a beneficiary (or a natural person who has the power to represent or take decisions on its behalf) has been found guilty of professional misconduct, proven by any means;</w:t>
      </w:r>
    </w:p>
    <w:p w:rsidR="00EF26AC" w:rsidRDefault="00BE77F0">
      <w:pPr>
        <w:numPr>
          <w:ilvl w:val="0"/>
          <w:numId w:val="114"/>
        </w:numPr>
        <w:spacing w:after="250" w:line="260" w:lineRule="auto"/>
        <w:ind w:hanging="500"/>
        <w:jc w:val="both"/>
      </w:pPr>
      <w:r>
        <w:rPr>
          <w:rFonts w:ascii="Times New Roman" w:eastAsia="Times New Roman" w:hAnsi="Times New Roman" w:cs="Times New Roman"/>
          <w:sz w:val="24"/>
        </w:rPr>
        <w:t>a beneficiary does not comply with the applicable national law on taxes and social security;</w:t>
      </w:r>
    </w:p>
    <w:p w:rsidR="00EF26AC" w:rsidRDefault="00BE77F0">
      <w:pPr>
        <w:numPr>
          <w:ilvl w:val="0"/>
          <w:numId w:val="114"/>
        </w:numPr>
        <w:spacing w:after="250" w:line="260" w:lineRule="auto"/>
        <w:ind w:hanging="500"/>
        <w:jc w:val="both"/>
      </w:pPr>
      <w:r>
        <w:rPr>
          <w:rFonts w:ascii="Times New Roman" w:eastAsia="Times New Roman" w:hAnsi="Times New Roman" w:cs="Times New Roman"/>
          <w:sz w:val="24"/>
        </w:rPr>
        <w:t>the action has lost scientific or technological relevance;</w:t>
      </w:r>
    </w:p>
    <w:p w:rsidR="00EF26AC" w:rsidRDefault="00BE77F0">
      <w:pPr>
        <w:numPr>
          <w:ilvl w:val="0"/>
          <w:numId w:val="114"/>
        </w:numPr>
        <w:spacing w:after="250" w:line="260" w:lineRule="auto"/>
        <w:ind w:hanging="500"/>
        <w:jc w:val="both"/>
      </w:pPr>
      <w:r>
        <w:rPr>
          <w:rFonts w:ascii="Times New Roman" w:eastAsia="Times New Roman" w:hAnsi="Times New Roman" w:cs="Times New Roman"/>
          <w:sz w:val="24"/>
        </w:rPr>
        <w:t>not applicable;</w:t>
      </w:r>
    </w:p>
    <w:p w:rsidR="00EF26AC" w:rsidRDefault="00BE77F0">
      <w:pPr>
        <w:numPr>
          <w:ilvl w:val="0"/>
          <w:numId w:val="114"/>
        </w:numPr>
        <w:spacing w:after="250" w:line="260" w:lineRule="auto"/>
        <w:ind w:hanging="500"/>
        <w:jc w:val="both"/>
      </w:pPr>
      <w:r>
        <w:rPr>
          <w:rFonts w:ascii="Times New Roman" w:eastAsia="Times New Roman" w:hAnsi="Times New Roman" w:cs="Times New Roman"/>
          <w:sz w:val="24"/>
        </w:rPr>
        <w:t>not applicable;</w:t>
      </w:r>
    </w:p>
    <w:p w:rsidR="00EF26AC" w:rsidRDefault="00BE77F0">
      <w:pPr>
        <w:numPr>
          <w:ilvl w:val="0"/>
          <w:numId w:val="114"/>
        </w:numPr>
        <w:spacing w:after="244" w:line="260" w:lineRule="auto"/>
        <w:ind w:hanging="500"/>
        <w:jc w:val="both"/>
      </w:pPr>
      <w:r>
        <w:rPr>
          <w:rFonts w:ascii="Times New Roman" w:eastAsia="Times New Roman" w:hAnsi="Times New Roman" w:cs="Times New Roman"/>
          <w:sz w:val="24"/>
        </w:rPr>
        <w:t>a beneficiary (or a natural person who has the power to represent or take decisions on its behalf) has committed fraud, corruption, or is involved in a criminal organisation, money laundering or any other illegal activity;</w:t>
      </w:r>
    </w:p>
    <w:p w:rsidR="00EF26AC" w:rsidRDefault="00BE77F0">
      <w:pPr>
        <w:numPr>
          <w:ilvl w:val="0"/>
          <w:numId w:val="114"/>
        </w:numPr>
        <w:spacing w:after="244" w:line="260" w:lineRule="auto"/>
        <w:ind w:hanging="500"/>
        <w:jc w:val="both"/>
      </w:pPr>
      <w:r>
        <w:rPr>
          <w:rFonts w:ascii="Times New Roman" w:eastAsia="Times New Roman" w:hAnsi="Times New Roman" w:cs="Times New Roman"/>
          <w:sz w:val="24"/>
        </w:rPr>
        <w:t>a beneficiary (or a natural person who has the power to represent or take decisions on its behalf) has committed:</w:t>
      </w:r>
    </w:p>
    <w:p w:rsidR="00EF26AC" w:rsidRDefault="00BE77F0">
      <w:pPr>
        <w:numPr>
          <w:ilvl w:val="1"/>
          <w:numId w:val="114"/>
        </w:numPr>
        <w:spacing w:after="250" w:line="260" w:lineRule="auto"/>
        <w:ind w:hanging="493"/>
        <w:jc w:val="both"/>
      </w:pPr>
      <w:r>
        <w:rPr>
          <w:rFonts w:ascii="Times New Roman" w:eastAsia="Times New Roman" w:hAnsi="Times New Roman" w:cs="Times New Roman"/>
          <w:sz w:val="24"/>
        </w:rPr>
        <w:t>substantial errors, irregularities or fraud or</w:t>
      </w:r>
    </w:p>
    <w:p w:rsidR="00EF26AC" w:rsidRDefault="00BE77F0">
      <w:pPr>
        <w:numPr>
          <w:ilvl w:val="1"/>
          <w:numId w:val="114"/>
        </w:numPr>
        <w:spacing w:after="244" w:line="260" w:lineRule="auto"/>
        <w:ind w:hanging="493"/>
        <w:jc w:val="both"/>
      </w:pPr>
      <w:r>
        <w:rPr>
          <w:rFonts w:ascii="Times New Roman" w:eastAsia="Times New Roman" w:hAnsi="Times New Roman" w:cs="Times New Roman"/>
          <w:sz w:val="24"/>
        </w:rPr>
        <w:t>serious breach of obligations under the Agreement or during the award procedure (including improper implementation of the action, submission of false information, failure to provide required information, breach of ethical principles);</w:t>
      </w:r>
    </w:p>
    <w:p w:rsidR="00EF26AC" w:rsidRDefault="00BE77F0">
      <w:pPr>
        <w:numPr>
          <w:ilvl w:val="0"/>
          <w:numId w:val="114"/>
        </w:numPr>
        <w:spacing w:after="245" w:line="260" w:lineRule="auto"/>
        <w:ind w:hanging="500"/>
        <w:jc w:val="both"/>
      </w:pPr>
      <w:r>
        <w:rPr>
          <w:rFonts w:ascii="Times New Roman" w:eastAsia="Times New Roman" w:hAnsi="Times New Roman" w:cs="Times New Roman"/>
          <w:sz w:val="24"/>
        </w:rPr>
        <w:t>a beneficiary (or a natural person who has the power to represent or take decisions on its behalf) has committed — in other EU or Euratom grants awarded to it under similar conditions — systemic or recurrent errors, irregularities, fraud or serious breach of obligations that have a material impact on this grant (</w:t>
      </w:r>
      <w:r>
        <w:rPr>
          <w:rFonts w:ascii="Times New Roman" w:eastAsia="Times New Roman" w:hAnsi="Times New Roman" w:cs="Times New Roman"/>
          <w:b/>
          <w:sz w:val="24"/>
        </w:rPr>
        <w:t>extension of findings from other grants to this grant</w:t>
      </w:r>
      <w:r>
        <w:rPr>
          <w:rFonts w:ascii="Times New Roman" w:eastAsia="Times New Roman" w:hAnsi="Times New Roman" w:cs="Times New Roman"/>
          <w:sz w:val="24"/>
        </w:rPr>
        <w:t>; see Article 22.5.2);</w:t>
      </w:r>
    </w:p>
    <w:p w:rsidR="00EF26AC" w:rsidRDefault="00BE77F0">
      <w:pPr>
        <w:numPr>
          <w:ilvl w:val="0"/>
          <w:numId w:val="114"/>
        </w:numPr>
        <w:spacing w:after="217" w:line="260" w:lineRule="auto"/>
        <w:ind w:hanging="500"/>
        <w:jc w:val="both"/>
      </w:pPr>
      <w:r>
        <w:rPr>
          <w:rFonts w:ascii="Times New Roman" w:eastAsia="Times New Roman" w:hAnsi="Times New Roman" w:cs="Times New Roman"/>
          <w:sz w:val="24"/>
        </w:rPr>
        <w:t>not applicable.</w:t>
      </w:r>
    </w:p>
    <w:p w:rsidR="00EF26AC" w:rsidRDefault="00BE77F0">
      <w:pPr>
        <w:spacing w:after="217" w:line="260" w:lineRule="auto"/>
        <w:ind w:left="-5" w:right="17" w:hanging="10"/>
        <w:jc w:val="both"/>
      </w:pPr>
      <w:r>
        <w:rPr>
          <w:rFonts w:ascii="Times New Roman" w:eastAsia="Times New Roman" w:hAnsi="Times New Roman" w:cs="Times New Roman"/>
          <w:b/>
          <w:sz w:val="24"/>
        </w:rPr>
        <w:t>50.3.2 Procedure</w:t>
      </w:r>
    </w:p>
    <w:p w:rsidR="00EF26AC" w:rsidRDefault="00BE77F0">
      <w:pPr>
        <w:spacing w:after="245" w:line="260" w:lineRule="auto"/>
        <w:ind w:left="-5" w:hanging="10"/>
        <w:jc w:val="both"/>
      </w:pPr>
      <w:r>
        <w:rPr>
          <w:rFonts w:ascii="Times New Roman" w:eastAsia="Times New Roman" w:hAnsi="Times New Roman" w:cs="Times New Roman"/>
          <w:sz w:val="24"/>
        </w:rPr>
        <w:t>Before terminating the Agreement or participation of one or more beneficiaries, the Agency will formally notify the coordinator or beneficiary concerned:</w:t>
      </w:r>
    </w:p>
    <w:p w:rsidR="00EF26AC" w:rsidRDefault="00BE77F0">
      <w:pPr>
        <w:numPr>
          <w:ilvl w:val="0"/>
          <w:numId w:val="115"/>
        </w:numPr>
        <w:spacing w:after="250" w:line="260" w:lineRule="auto"/>
        <w:ind w:hanging="360"/>
        <w:jc w:val="both"/>
      </w:pPr>
      <w:r>
        <w:rPr>
          <w:rFonts w:ascii="Times New Roman" w:eastAsia="Times New Roman" w:hAnsi="Times New Roman" w:cs="Times New Roman"/>
          <w:sz w:val="24"/>
        </w:rPr>
        <w:t>informing it of its intention to terminate and the reasons why and</w:t>
      </w:r>
    </w:p>
    <w:p w:rsidR="00EF26AC" w:rsidRDefault="00BE77F0">
      <w:pPr>
        <w:numPr>
          <w:ilvl w:val="0"/>
          <w:numId w:val="115"/>
        </w:numPr>
        <w:spacing w:after="217" w:line="260" w:lineRule="auto"/>
        <w:ind w:hanging="360"/>
        <w:jc w:val="both"/>
      </w:pPr>
      <w:r>
        <w:rPr>
          <w:rFonts w:ascii="Times New Roman" w:eastAsia="Times New Roman" w:hAnsi="Times New Roman" w:cs="Times New Roman"/>
          <w:sz w:val="24"/>
        </w:rPr>
        <w:t>inviting it, within 30 days of receiving notification, to submit observations and — in case of Point (l.ii) above — to inform the Agency of the measures to ensure compliance with the obligations under the Agreement.</w:t>
      </w:r>
    </w:p>
    <w:p w:rsidR="00EF26AC" w:rsidRDefault="00BE77F0">
      <w:pPr>
        <w:spacing w:after="217" w:line="260" w:lineRule="auto"/>
        <w:ind w:left="-5" w:hanging="10"/>
        <w:jc w:val="both"/>
      </w:pPr>
      <w:r>
        <w:rPr>
          <w:rFonts w:ascii="Times New Roman" w:eastAsia="Times New Roman" w:hAnsi="Times New Roman" w:cs="Times New Roman"/>
          <w:sz w:val="24"/>
        </w:rPr>
        <w:t xml:space="preserve">If the Agency does not receive observations or decides to pursue the procedure despite the observations it has received, it will formally notify to the coordinator or beneficiary concerned </w:t>
      </w:r>
      <w:r>
        <w:rPr>
          <w:rFonts w:ascii="Times New Roman" w:eastAsia="Times New Roman" w:hAnsi="Times New Roman" w:cs="Times New Roman"/>
          <w:b/>
          <w:sz w:val="24"/>
        </w:rPr>
        <w:t>confirmation</w:t>
      </w:r>
      <w:r>
        <w:rPr>
          <w:rFonts w:ascii="Times New Roman" w:eastAsia="Times New Roman" w:hAnsi="Times New Roman" w:cs="Times New Roman"/>
          <w:sz w:val="24"/>
        </w:rPr>
        <w:t xml:space="preserve"> of the termination and the date it will take effect. Otherwise, it will formally notify that the procedure is not continued.</w:t>
      </w:r>
    </w:p>
    <w:p w:rsidR="00EF26AC" w:rsidRDefault="00BE77F0">
      <w:pPr>
        <w:spacing w:after="243" w:line="260" w:lineRule="auto"/>
        <w:ind w:left="-5" w:hanging="10"/>
        <w:jc w:val="both"/>
      </w:pPr>
      <w:r>
        <w:rPr>
          <w:rFonts w:ascii="Times New Roman" w:eastAsia="Times New Roman" w:hAnsi="Times New Roman" w:cs="Times New Roman"/>
          <w:sz w:val="24"/>
        </w:rPr>
        <w:t xml:space="preserve">The termination will </w:t>
      </w:r>
      <w:r>
        <w:rPr>
          <w:rFonts w:ascii="Times New Roman" w:eastAsia="Times New Roman" w:hAnsi="Times New Roman" w:cs="Times New Roman"/>
          <w:b/>
          <w:sz w:val="24"/>
        </w:rPr>
        <w:t>take effect</w:t>
      </w:r>
      <w:r>
        <w:rPr>
          <w:rFonts w:ascii="Times New Roman" w:eastAsia="Times New Roman" w:hAnsi="Times New Roman" w:cs="Times New Roman"/>
          <w:sz w:val="24"/>
        </w:rPr>
        <w:t>:</w:t>
      </w:r>
    </w:p>
    <w:p w:rsidR="00EF26AC" w:rsidRDefault="00BE77F0">
      <w:pPr>
        <w:numPr>
          <w:ilvl w:val="0"/>
          <w:numId w:val="115"/>
        </w:numPr>
        <w:spacing w:after="244" w:line="260" w:lineRule="auto"/>
        <w:ind w:hanging="360"/>
        <w:jc w:val="both"/>
      </w:pPr>
      <w:r>
        <w:rPr>
          <w:rFonts w:ascii="Times New Roman" w:eastAsia="Times New Roman" w:hAnsi="Times New Roman" w:cs="Times New Roman"/>
          <w:sz w:val="24"/>
        </w:rPr>
        <w:t>for terminations under Points (b), (c), (e), (g), (h), (j), (l.ii) and (n) above: on the day specified in the notification of the confirmation (see above);</w:t>
      </w:r>
    </w:p>
    <w:p w:rsidR="00EF26AC" w:rsidRDefault="00BE77F0">
      <w:pPr>
        <w:numPr>
          <w:ilvl w:val="0"/>
          <w:numId w:val="115"/>
        </w:numPr>
        <w:spacing w:after="217" w:line="260" w:lineRule="auto"/>
        <w:ind w:hanging="360"/>
        <w:jc w:val="both"/>
      </w:pPr>
      <w:r>
        <w:rPr>
          <w:rFonts w:ascii="Times New Roman" w:eastAsia="Times New Roman" w:hAnsi="Times New Roman" w:cs="Times New Roman"/>
          <w:sz w:val="24"/>
        </w:rPr>
        <w:t>for terminations under Points (a), (d), (f), (i), (k), (l.i) and (m) above: on the day after the notification of the confirmation is received.</w:t>
      </w:r>
    </w:p>
    <w:p w:rsidR="00EF26AC" w:rsidRDefault="00BE77F0">
      <w:pPr>
        <w:spacing w:after="248" w:line="260" w:lineRule="auto"/>
        <w:ind w:left="-5" w:right="17" w:hanging="10"/>
        <w:jc w:val="both"/>
      </w:pPr>
      <w:r>
        <w:rPr>
          <w:rFonts w:ascii="Times New Roman" w:eastAsia="Times New Roman" w:hAnsi="Times New Roman" w:cs="Times New Roman"/>
          <w:b/>
          <w:sz w:val="24"/>
        </w:rPr>
        <w:t>50.3.3 Effects</w:t>
      </w:r>
    </w:p>
    <w:p w:rsidR="00EF26AC" w:rsidRDefault="00BE77F0">
      <w:pPr>
        <w:spacing w:after="217" w:line="260" w:lineRule="auto"/>
        <w:ind w:left="293" w:right="17" w:hanging="10"/>
        <w:jc w:val="both"/>
      </w:pPr>
      <w:r>
        <w:rPr>
          <w:rFonts w:ascii="Times New Roman" w:eastAsia="Times New Roman" w:hAnsi="Times New Roman" w:cs="Times New Roman"/>
          <w:sz w:val="24"/>
        </w:rPr>
        <w:t xml:space="preserve">(a) for </w:t>
      </w:r>
      <w:r>
        <w:rPr>
          <w:rFonts w:ascii="Times New Roman" w:eastAsia="Times New Roman" w:hAnsi="Times New Roman" w:cs="Times New Roman"/>
          <w:b/>
          <w:sz w:val="24"/>
        </w:rPr>
        <w:t>termination of the Agreement</w:t>
      </w:r>
      <w:r>
        <w:rPr>
          <w:rFonts w:ascii="Times New Roman" w:eastAsia="Times New Roman" w:hAnsi="Times New Roman" w:cs="Times New Roman"/>
          <w:sz w:val="24"/>
        </w:rPr>
        <w:t>:</w:t>
      </w:r>
    </w:p>
    <w:p w:rsidR="00EF26AC" w:rsidRDefault="00BE77F0">
      <w:pPr>
        <w:spacing w:after="243" w:line="260" w:lineRule="auto"/>
        <w:ind w:left="653" w:hanging="10"/>
        <w:jc w:val="both"/>
      </w:pPr>
      <w:r>
        <w:rPr>
          <w:rFonts w:ascii="Times New Roman" w:eastAsia="Times New Roman" w:hAnsi="Times New Roman" w:cs="Times New Roman"/>
          <w:sz w:val="24"/>
        </w:rPr>
        <w:t>The coordinator must — within 60 days from when termination takes effect — submit:</w:t>
      </w:r>
    </w:p>
    <w:p w:rsidR="00EF26AC" w:rsidRDefault="00BE77F0">
      <w:pPr>
        <w:numPr>
          <w:ilvl w:val="0"/>
          <w:numId w:val="116"/>
        </w:numPr>
        <w:spacing w:after="244" w:line="260" w:lineRule="auto"/>
        <w:ind w:hanging="493"/>
        <w:jc w:val="both"/>
      </w:pPr>
      <w:r>
        <w:rPr>
          <w:rFonts w:ascii="Times New Roman" w:eastAsia="Times New Roman" w:hAnsi="Times New Roman" w:cs="Times New Roman"/>
          <w:sz w:val="24"/>
        </w:rPr>
        <w:t>a periodic report (for the last open reporting period until termination; see Article 20.3) and</w:t>
      </w:r>
    </w:p>
    <w:p w:rsidR="00EF26AC" w:rsidRDefault="00BE77F0">
      <w:pPr>
        <w:numPr>
          <w:ilvl w:val="0"/>
          <w:numId w:val="116"/>
        </w:numPr>
        <w:spacing w:after="217" w:line="260" w:lineRule="auto"/>
        <w:ind w:hanging="493"/>
        <w:jc w:val="both"/>
      </w:pPr>
      <w:r>
        <w:rPr>
          <w:rFonts w:ascii="Times New Roman" w:eastAsia="Times New Roman" w:hAnsi="Times New Roman" w:cs="Times New Roman"/>
          <w:sz w:val="24"/>
        </w:rPr>
        <w:t>a final report (see Article 20.4).</w:t>
      </w:r>
    </w:p>
    <w:p w:rsidR="00EF26AC" w:rsidRDefault="00BE77F0">
      <w:pPr>
        <w:spacing w:after="217" w:line="260" w:lineRule="auto"/>
        <w:ind w:left="653" w:hanging="10"/>
        <w:jc w:val="both"/>
      </w:pPr>
      <w:r>
        <w:rPr>
          <w:rFonts w:ascii="Times New Roman" w:eastAsia="Times New Roman" w:hAnsi="Times New Roman" w:cs="Times New Roman"/>
          <w:sz w:val="24"/>
        </w:rPr>
        <w:t>If the Agreement is terminated for breach of the obligation to submit reports (see Articles 20.8 and 50.3.1(l)), the coordinator may not submit any reports after termination.</w:t>
      </w:r>
    </w:p>
    <w:p w:rsidR="00EF26AC" w:rsidRDefault="00BE77F0">
      <w:pPr>
        <w:spacing w:after="217" w:line="260" w:lineRule="auto"/>
        <w:ind w:left="653" w:hanging="10"/>
        <w:jc w:val="both"/>
      </w:pPr>
      <w:r>
        <w:rPr>
          <w:rFonts w:ascii="Times New Roman" w:eastAsia="Times New Roman" w:hAnsi="Times New Roman" w:cs="Times New Roman"/>
          <w:sz w:val="24"/>
        </w:rPr>
        <w:t>If the Agency does not receive the reports within the deadline (see above), only costs which are included in an approved periodic report will be taken into account.</w:t>
      </w:r>
    </w:p>
    <w:p w:rsidR="00EF26AC" w:rsidRDefault="00BE77F0">
      <w:pPr>
        <w:spacing w:after="217" w:line="260" w:lineRule="auto"/>
        <w:ind w:left="653" w:hanging="10"/>
        <w:jc w:val="both"/>
      </w:pPr>
      <w:r>
        <w:rPr>
          <w:rFonts w:ascii="Times New Roman" w:eastAsia="Times New Roman" w:hAnsi="Times New Roman" w:cs="Times New Roman"/>
          <w:sz w:val="24"/>
        </w:rPr>
        <w:t xml:space="preserve">The Agency will </w:t>
      </w:r>
      <w:r>
        <w:rPr>
          <w:rFonts w:ascii="Times New Roman" w:eastAsia="Times New Roman" w:hAnsi="Times New Roman" w:cs="Times New Roman"/>
          <w:b/>
          <w:sz w:val="24"/>
        </w:rPr>
        <w:t>calculate</w:t>
      </w:r>
      <w:r>
        <w:rPr>
          <w:rFonts w:ascii="Times New Roman" w:eastAsia="Times New Roman" w:hAnsi="Times New Roman" w:cs="Times New Roman"/>
          <w:sz w:val="24"/>
        </w:rPr>
        <w:t xml:space="preserve"> the final grant amount (see Article 5.3) and the balance (see Article 21.4) on the basis of the reports submitted. Only costs incurred until termination takes effect are eligible (see Article 6). Costs relating to contracts due for execution only after termination are not eligible.</w:t>
      </w:r>
    </w:p>
    <w:p w:rsidR="00EF26AC" w:rsidRDefault="00BE77F0">
      <w:pPr>
        <w:spacing w:after="217" w:line="260" w:lineRule="auto"/>
        <w:ind w:left="653" w:hanging="10"/>
        <w:jc w:val="both"/>
      </w:pPr>
      <w:r>
        <w:rPr>
          <w:rFonts w:ascii="Times New Roman" w:eastAsia="Times New Roman" w:hAnsi="Times New Roman" w:cs="Times New Roman"/>
          <w:sz w:val="24"/>
        </w:rPr>
        <w:t>This does not affect the Agency’s right to reduce the grant (see Article 43) or to impose administrative sanctions (Article 45).</w:t>
      </w:r>
    </w:p>
    <w:p w:rsidR="00EF26AC" w:rsidRDefault="00BE77F0">
      <w:pPr>
        <w:spacing w:after="217" w:line="260" w:lineRule="auto"/>
        <w:ind w:left="653" w:hanging="10"/>
        <w:jc w:val="both"/>
      </w:pPr>
      <w:r>
        <w:rPr>
          <w:rFonts w:ascii="Times New Roman" w:eastAsia="Times New Roman" w:hAnsi="Times New Roman" w:cs="Times New Roman"/>
          <w:sz w:val="24"/>
        </w:rPr>
        <w:t>The beneficiaries may not claim damages due to termination by the Agency (see Article 46).</w:t>
      </w:r>
    </w:p>
    <w:p w:rsidR="00EF26AC" w:rsidRDefault="00BE77F0">
      <w:pPr>
        <w:spacing w:after="248" w:line="260" w:lineRule="auto"/>
        <w:ind w:left="653" w:hanging="10"/>
        <w:jc w:val="both"/>
      </w:pPr>
      <w:r>
        <w:rPr>
          <w:rFonts w:ascii="Times New Roman" w:eastAsia="Times New Roman" w:hAnsi="Times New Roman" w:cs="Times New Roman"/>
          <w:sz w:val="24"/>
        </w:rPr>
        <w:t>After termination, the beneficiaries’ obligations (in particular Articles 20, 22, 23, Section 3 of Chapter 4, 36, 37, 38, 40, 42, 43 and 44) continue to apply.</w:t>
      </w:r>
    </w:p>
    <w:p w:rsidR="00EF26AC" w:rsidRDefault="00BE77F0">
      <w:pPr>
        <w:spacing w:after="217" w:line="260" w:lineRule="auto"/>
        <w:ind w:left="293" w:right="17" w:hanging="10"/>
        <w:jc w:val="both"/>
      </w:pPr>
      <w:r>
        <w:rPr>
          <w:rFonts w:ascii="Times New Roman" w:eastAsia="Times New Roman" w:hAnsi="Times New Roman" w:cs="Times New Roman"/>
          <w:sz w:val="24"/>
        </w:rPr>
        <w:t xml:space="preserve">(b) for </w:t>
      </w:r>
      <w:r>
        <w:rPr>
          <w:rFonts w:ascii="Times New Roman" w:eastAsia="Times New Roman" w:hAnsi="Times New Roman" w:cs="Times New Roman"/>
          <w:b/>
          <w:sz w:val="24"/>
        </w:rPr>
        <w:t>termination of the participation of one or more beneficiaries</w:t>
      </w:r>
      <w:r>
        <w:rPr>
          <w:rFonts w:ascii="Times New Roman" w:eastAsia="Times New Roman" w:hAnsi="Times New Roman" w:cs="Times New Roman"/>
          <w:sz w:val="24"/>
        </w:rPr>
        <w:t>:</w:t>
      </w:r>
    </w:p>
    <w:p w:rsidR="00EF26AC" w:rsidRDefault="00BE77F0">
      <w:pPr>
        <w:spacing w:after="243" w:line="260" w:lineRule="auto"/>
        <w:ind w:left="653" w:hanging="10"/>
        <w:jc w:val="both"/>
      </w:pPr>
      <w:r>
        <w:rPr>
          <w:rFonts w:ascii="Times New Roman" w:eastAsia="Times New Roman" w:hAnsi="Times New Roman" w:cs="Times New Roman"/>
          <w:sz w:val="24"/>
        </w:rPr>
        <w:t>The coordinator must — within 60 days from when termination takes effect — submit:</w:t>
      </w:r>
    </w:p>
    <w:p w:rsidR="00EF26AC" w:rsidRDefault="00BE77F0">
      <w:pPr>
        <w:numPr>
          <w:ilvl w:val="0"/>
          <w:numId w:val="117"/>
        </w:numPr>
        <w:spacing w:after="250" w:line="260" w:lineRule="auto"/>
        <w:ind w:hanging="600"/>
        <w:jc w:val="both"/>
      </w:pPr>
      <w:r>
        <w:rPr>
          <w:rFonts w:ascii="Times New Roman" w:eastAsia="Times New Roman" w:hAnsi="Times New Roman" w:cs="Times New Roman"/>
          <w:sz w:val="24"/>
        </w:rPr>
        <w:t>a report on the distribution of payments to the beneficiary concerned;</w:t>
      </w:r>
    </w:p>
    <w:p w:rsidR="00EF26AC" w:rsidRDefault="00BE77F0">
      <w:pPr>
        <w:numPr>
          <w:ilvl w:val="0"/>
          <w:numId w:val="117"/>
        </w:numPr>
        <w:spacing w:after="245" w:line="260" w:lineRule="auto"/>
        <w:ind w:hanging="600"/>
        <w:jc w:val="both"/>
      </w:pPr>
      <w:r>
        <w:rPr>
          <w:rFonts w:ascii="Times New Roman" w:eastAsia="Times New Roman" w:hAnsi="Times New Roman" w:cs="Times New Roman"/>
          <w:sz w:val="24"/>
        </w:rPr>
        <w:t>a request for amendment (see Article 55), with a proposal for reallocation of the tasks and estimated budget of the beneficiary concerned (see Annexes 1 and 2) and, if necessary, the addition of one or more new beneficiaries (see Article 56). If termination is notified after the period set out in Article 3, no request for amendment must be submitted unless the beneficiary concerned is the coordinator. In this case the request for amendment must propose a new coordinator, and</w:t>
      </w:r>
    </w:p>
    <w:p w:rsidR="00EF26AC" w:rsidRDefault="00BE77F0">
      <w:pPr>
        <w:numPr>
          <w:ilvl w:val="0"/>
          <w:numId w:val="117"/>
        </w:numPr>
        <w:spacing w:after="217" w:line="260" w:lineRule="auto"/>
        <w:ind w:hanging="600"/>
        <w:jc w:val="both"/>
      </w:pPr>
      <w:r>
        <w:rPr>
          <w:rFonts w:ascii="Times New Roman" w:eastAsia="Times New Roman" w:hAnsi="Times New Roman" w:cs="Times New Roman"/>
          <w:sz w:val="24"/>
        </w:rPr>
        <w:t xml:space="preserve">if termination takes effect during the period set out in Article 3, a </w:t>
      </w:r>
      <w:r>
        <w:rPr>
          <w:rFonts w:ascii="Times New Roman" w:eastAsia="Times New Roman" w:hAnsi="Times New Roman" w:cs="Times New Roman"/>
          <w:b/>
          <w:sz w:val="24"/>
        </w:rPr>
        <w:t>termination report</w:t>
      </w:r>
      <w:r>
        <w:rPr>
          <w:rFonts w:ascii="Times New Roman" w:eastAsia="Times New Roman" w:hAnsi="Times New Roman" w:cs="Times New Roman"/>
          <w:sz w:val="24"/>
        </w:rPr>
        <w:t xml:space="preserve"> from the beneficiary concerned, for the open reporting period until termination, containing an overview of the progress of the work, an overview of the use of resources, the individual financial statement and, if applicable, the certificate on the financial statement (see Article 20).</w:t>
      </w:r>
    </w:p>
    <w:p w:rsidR="00EF26AC" w:rsidRDefault="00BE77F0">
      <w:pPr>
        <w:spacing w:after="217" w:line="260" w:lineRule="auto"/>
        <w:ind w:left="653" w:hanging="10"/>
        <w:jc w:val="both"/>
      </w:pPr>
      <w:r>
        <w:rPr>
          <w:rFonts w:ascii="Times New Roman" w:eastAsia="Times New Roman" w:hAnsi="Times New Roman" w:cs="Times New Roman"/>
          <w:sz w:val="24"/>
        </w:rPr>
        <w:t>The information in the termination report must also be included in the periodic report for the next reporting period (see Article 20.3).</w:t>
      </w:r>
    </w:p>
    <w:p w:rsidR="00EF26AC" w:rsidRDefault="00BE77F0">
      <w:pPr>
        <w:spacing w:after="217" w:line="260" w:lineRule="auto"/>
        <w:ind w:left="653" w:hanging="10"/>
        <w:jc w:val="both"/>
      </w:pPr>
      <w:r>
        <w:rPr>
          <w:rFonts w:ascii="Times New Roman" w:eastAsia="Times New Roman" w:hAnsi="Times New Roman" w:cs="Times New Roman"/>
          <w:sz w:val="24"/>
        </w:rPr>
        <w:t>If the request for amendment is rejected by the Agency (because it calls into question the decision awarding the grant or breaches the principle of equal treatment of applicants), the Agreement may be terminated according to Article 50.3.1(c).</w:t>
      </w:r>
    </w:p>
    <w:p w:rsidR="00EF26AC" w:rsidRDefault="00BE77F0">
      <w:pPr>
        <w:spacing w:after="217" w:line="260" w:lineRule="auto"/>
        <w:ind w:left="653" w:hanging="10"/>
        <w:jc w:val="both"/>
      </w:pPr>
      <w:r>
        <w:rPr>
          <w:rFonts w:ascii="Times New Roman" w:eastAsia="Times New Roman" w:hAnsi="Times New Roman" w:cs="Times New Roman"/>
          <w:sz w:val="24"/>
        </w:rPr>
        <w:t xml:space="preserve">If the request for amendment is accepted by the Agency, the Agreement is </w:t>
      </w:r>
      <w:r>
        <w:rPr>
          <w:rFonts w:ascii="Times New Roman" w:eastAsia="Times New Roman" w:hAnsi="Times New Roman" w:cs="Times New Roman"/>
          <w:b/>
          <w:sz w:val="24"/>
        </w:rPr>
        <w:t>amended</w:t>
      </w:r>
      <w:r>
        <w:rPr>
          <w:rFonts w:ascii="Times New Roman" w:eastAsia="Times New Roman" w:hAnsi="Times New Roman" w:cs="Times New Roman"/>
          <w:sz w:val="24"/>
        </w:rPr>
        <w:t xml:space="preserve"> to introduce the necessary changes (see Article 55).</w:t>
      </w:r>
    </w:p>
    <w:p w:rsidR="00EF26AC" w:rsidRDefault="00BE77F0">
      <w:pPr>
        <w:spacing w:after="217" w:line="260" w:lineRule="auto"/>
        <w:ind w:left="653" w:hanging="10"/>
        <w:jc w:val="both"/>
      </w:pPr>
      <w:r>
        <w:rPr>
          <w:rFonts w:ascii="Times New Roman" w:eastAsia="Times New Roman" w:hAnsi="Times New Roman" w:cs="Times New Roman"/>
          <w:sz w:val="24"/>
        </w:rPr>
        <w:t xml:space="preserve">The Agency will — on the basis of the periodic reports, the termination report and the report on the distribution of payments — </w:t>
      </w:r>
      <w:r>
        <w:rPr>
          <w:rFonts w:ascii="Times New Roman" w:eastAsia="Times New Roman" w:hAnsi="Times New Roman" w:cs="Times New Roman"/>
          <w:b/>
          <w:sz w:val="24"/>
        </w:rPr>
        <w:t>calculate</w:t>
      </w:r>
      <w:r>
        <w:rPr>
          <w:rFonts w:ascii="Times New Roman" w:eastAsia="Times New Roman" w:hAnsi="Times New Roman" w:cs="Times New Roman"/>
          <w:sz w:val="24"/>
        </w:rPr>
        <w:t xml:space="preserve"> the amount which is due to the beneficiary and if the (pre-financing and interim) payments received by the beneficiary exceed this amount.</w:t>
      </w:r>
    </w:p>
    <w:p w:rsidR="00EF26AC" w:rsidRDefault="00BE77F0">
      <w:pPr>
        <w:spacing w:after="243" w:line="260" w:lineRule="auto"/>
        <w:ind w:left="937" w:hanging="10"/>
        <w:jc w:val="both"/>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amount which is due</w:t>
      </w:r>
      <w:r>
        <w:rPr>
          <w:rFonts w:ascii="Times New Roman" w:eastAsia="Times New Roman" w:hAnsi="Times New Roman" w:cs="Times New Roman"/>
          <w:sz w:val="24"/>
        </w:rPr>
        <w:t xml:space="preserve"> is calculated in the following steps:</w:t>
      </w:r>
    </w:p>
    <w:p w:rsidR="00EF26AC" w:rsidRDefault="00BE77F0">
      <w:pPr>
        <w:spacing w:after="217" w:line="260" w:lineRule="auto"/>
        <w:ind w:left="1220" w:hanging="10"/>
        <w:jc w:val="both"/>
      </w:pPr>
      <w:r>
        <w:rPr>
          <w:rFonts w:ascii="Times New Roman" w:eastAsia="Times New Roman" w:hAnsi="Times New Roman" w:cs="Times New Roman"/>
          <w:sz w:val="24"/>
        </w:rPr>
        <w:t>Step 1 — Application of the reimbursement rate to the eligible costs</w:t>
      </w:r>
    </w:p>
    <w:p w:rsidR="00EF26AC" w:rsidRDefault="00BE77F0">
      <w:pPr>
        <w:spacing w:after="217" w:line="260" w:lineRule="auto"/>
        <w:ind w:left="2241" w:hanging="10"/>
        <w:jc w:val="both"/>
      </w:pPr>
      <w:r>
        <w:rPr>
          <w:rFonts w:ascii="Times New Roman" w:eastAsia="Times New Roman" w:hAnsi="Times New Roman" w:cs="Times New Roman"/>
          <w:sz w:val="24"/>
        </w:rPr>
        <w:t>The grant amount for the beneficiary is calculated by applying the reimbursement rate(s) to the total eligible costs declared by the beneficiary in the termination report and approved by the Agency.</w:t>
      </w:r>
    </w:p>
    <w:p w:rsidR="00EF26AC" w:rsidRDefault="00BE77F0">
      <w:pPr>
        <w:spacing w:after="245" w:line="260" w:lineRule="auto"/>
        <w:ind w:left="2241" w:hanging="10"/>
        <w:jc w:val="both"/>
      </w:pPr>
      <w:r>
        <w:rPr>
          <w:rFonts w:ascii="Times New Roman" w:eastAsia="Times New Roman" w:hAnsi="Times New Roman" w:cs="Times New Roman"/>
          <w:sz w:val="24"/>
        </w:rPr>
        <w:t>Only costs incurred by the beneficiary concerned until termination takes effect are eligible (see Article 6). Costs relating to contracts due for execution only after termination are not eligible.</w:t>
      </w:r>
    </w:p>
    <w:p w:rsidR="00EF26AC" w:rsidRDefault="00BE77F0">
      <w:pPr>
        <w:spacing w:after="217" w:line="260" w:lineRule="auto"/>
        <w:ind w:left="2230" w:hanging="1020"/>
        <w:jc w:val="both"/>
      </w:pPr>
      <w:r>
        <w:rPr>
          <w:rFonts w:ascii="Times New Roman" w:eastAsia="Times New Roman" w:hAnsi="Times New Roman" w:cs="Times New Roman"/>
          <w:sz w:val="24"/>
        </w:rPr>
        <w:t>Step 2 — Reduction due to substantial errors, irregularities or fraud or serious breach of obligations</w:t>
      </w:r>
    </w:p>
    <w:p w:rsidR="00EF26AC" w:rsidRDefault="00BE77F0">
      <w:pPr>
        <w:spacing w:after="217" w:line="260" w:lineRule="auto"/>
        <w:ind w:left="2241" w:hanging="10"/>
        <w:jc w:val="both"/>
      </w:pPr>
      <w:r>
        <w:rPr>
          <w:rFonts w:ascii="Times New Roman" w:eastAsia="Times New Roman" w:hAnsi="Times New Roman" w:cs="Times New Roman"/>
          <w:sz w:val="24"/>
        </w:rPr>
        <w:t>In case of a reduction (see Article 43), the Agency will calculate the reduced grant amount for the beneficiary by deducting the amount of the reduction (calculated in proportion to the seriousness of the errors, irregularities or fraud or breach of obligations, in accordance with Article 43.2) from the grant amount for the beneficiary.</w:t>
      </w:r>
    </w:p>
    <w:p w:rsidR="00EF26AC" w:rsidRDefault="00BE77F0">
      <w:pPr>
        <w:spacing w:after="243" w:line="260" w:lineRule="auto"/>
        <w:ind w:left="937" w:hanging="10"/>
        <w:jc w:val="both"/>
      </w:pPr>
      <w:r>
        <w:rPr>
          <w:rFonts w:ascii="Times New Roman" w:eastAsia="Times New Roman" w:hAnsi="Times New Roman" w:cs="Times New Roman"/>
          <w:sz w:val="24"/>
        </w:rPr>
        <w:t xml:space="preserve">If the payments received </w:t>
      </w:r>
      <w:r>
        <w:rPr>
          <w:rFonts w:ascii="Times New Roman" w:eastAsia="Times New Roman" w:hAnsi="Times New Roman" w:cs="Times New Roman"/>
          <w:b/>
          <w:sz w:val="24"/>
        </w:rPr>
        <w:t>exceed the amounts due</w:t>
      </w:r>
      <w:r>
        <w:rPr>
          <w:rFonts w:ascii="Times New Roman" w:eastAsia="Times New Roman" w:hAnsi="Times New Roman" w:cs="Times New Roman"/>
          <w:sz w:val="24"/>
        </w:rPr>
        <w:t>:</w:t>
      </w:r>
    </w:p>
    <w:p w:rsidR="00EF26AC" w:rsidRDefault="00BE77F0">
      <w:pPr>
        <w:numPr>
          <w:ilvl w:val="0"/>
          <w:numId w:val="118"/>
        </w:numPr>
        <w:spacing w:after="245" w:line="260" w:lineRule="auto"/>
        <w:ind w:hanging="360"/>
        <w:jc w:val="both"/>
      </w:pPr>
      <w:r>
        <w:rPr>
          <w:rFonts w:ascii="Times New Roman" w:eastAsia="Times New Roman" w:hAnsi="Times New Roman" w:cs="Times New Roman"/>
          <w:sz w:val="24"/>
        </w:rPr>
        <w:t xml:space="preserve">if termination takes effect during the period set out in Article 3 and the request for amendment is accepted, the beneficiary concerned must repay to the coordinator the amount unduly received. The Agency will formally notify the amount unduly received and request the beneficiary concerned to repay it to the coordinator within 30 days of receiving notification. If it does not repay the coordinator, the Agency will draw upon the Guarantee Fund to pay the coordinator and then notify a </w:t>
      </w:r>
      <w:r>
        <w:rPr>
          <w:rFonts w:ascii="Times New Roman" w:eastAsia="Times New Roman" w:hAnsi="Times New Roman" w:cs="Times New Roman"/>
          <w:b/>
          <w:sz w:val="24"/>
        </w:rPr>
        <w:t xml:space="preserve">debit note </w:t>
      </w:r>
      <w:r>
        <w:rPr>
          <w:rFonts w:ascii="Times New Roman" w:eastAsia="Times New Roman" w:hAnsi="Times New Roman" w:cs="Times New Roman"/>
          <w:sz w:val="24"/>
        </w:rPr>
        <w:t>on behalf of the Guarantee Fund to the beneficiary concerned (see Article 44);</w:t>
      </w:r>
    </w:p>
    <w:p w:rsidR="00EF26AC" w:rsidRDefault="00BE77F0">
      <w:pPr>
        <w:numPr>
          <w:ilvl w:val="0"/>
          <w:numId w:val="118"/>
        </w:numPr>
        <w:spacing w:after="245" w:line="260" w:lineRule="auto"/>
        <w:ind w:hanging="360"/>
        <w:jc w:val="both"/>
      </w:pPr>
      <w:r>
        <w:rPr>
          <w:rFonts w:ascii="Times New Roman" w:eastAsia="Times New Roman" w:hAnsi="Times New Roman" w:cs="Times New Roman"/>
          <w:sz w:val="24"/>
        </w:rPr>
        <w:t xml:space="preserve">in all other cases, in particular if termination takes effect after the period set out in Article 3, the Agency will formally notify a </w:t>
      </w:r>
      <w:r>
        <w:rPr>
          <w:rFonts w:ascii="Times New Roman" w:eastAsia="Times New Roman" w:hAnsi="Times New Roman" w:cs="Times New Roman"/>
          <w:b/>
          <w:sz w:val="24"/>
        </w:rPr>
        <w:t>debit note</w:t>
      </w:r>
      <w:r>
        <w:rPr>
          <w:rFonts w:ascii="Times New Roman" w:eastAsia="Times New Roman" w:hAnsi="Times New Roman" w:cs="Times New Roman"/>
          <w:sz w:val="24"/>
        </w:rPr>
        <w:t xml:space="preserve"> to the beneficiary concerned. If payment is not made by the date in the debit note, the Guarantee Fund will pay to the Agency the amount due and the Agency will notify a debit note on behalf of the Guarantee Fund to the beneficiary concerned (see Article 44);</w:t>
      </w:r>
    </w:p>
    <w:p w:rsidR="00EF26AC" w:rsidRDefault="00BE77F0">
      <w:pPr>
        <w:numPr>
          <w:ilvl w:val="0"/>
          <w:numId w:val="118"/>
        </w:numPr>
        <w:spacing w:after="244" w:line="260" w:lineRule="auto"/>
        <w:ind w:hanging="360"/>
        <w:jc w:val="both"/>
      </w:pPr>
      <w:r>
        <w:rPr>
          <w:rFonts w:ascii="Times New Roman" w:eastAsia="Times New Roman" w:hAnsi="Times New Roman" w:cs="Times New Roman"/>
          <w:sz w:val="24"/>
        </w:rPr>
        <w:t>if the beneficiary concerned is the former coordinator, it must repay the new coordinator according to the procedure above, unless:</w:t>
      </w:r>
    </w:p>
    <w:p w:rsidR="00EF26AC" w:rsidRDefault="00BE77F0">
      <w:pPr>
        <w:numPr>
          <w:ilvl w:val="0"/>
          <w:numId w:val="118"/>
        </w:numPr>
        <w:spacing w:after="250" w:line="260" w:lineRule="auto"/>
        <w:ind w:hanging="360"/>
        <w:jc w:val="both"/>
      </w:pPr>
      <w:r>
        <w:rPr>
          <w:rFonts w:ascii="Times New Roman" w:eastAsia="Times New Roman" w:hAnsi="Times New Roman" w:cs="Times New Roman"/>
          <w:sz w:val="24"/>
        </w:rPr>
        <w:t>termination takes effect after an interim payment and</w:t>
      </w:r>
    </w:p>
    <w:p w:rsidR="00EF26AC" w:rsidRDefault="00BE77F0">
      <w:pPr>
        <w:numPr>
          <w:ilvl w:val="0"/>
          <w:numId w:val="118"/>
        </w:numPr>
        <w:spacing w:after="217" w:line="260" w:lineRule="auto"/>
        <w:ind w:hanging="360"/>
        <w:jc w:val="both"/>
      </w:pPr>
      <w:r>
        <w:rPr>
          <w:rFonts w:ascii="Times New Roman" w:eastAsia="Times New Roman" w:hAnsi="Times New Roman" w:cs="Times New Roman"/>
          <w:sz w:val="24"/>
        </w:rPr>
        <w:t>the former coordinator has not distributed amounts received as pre-financing or interim payments (see Article 21.7).</w:t>
      </w:r>
    </w:p>
    <w:p w:rsidR="00EF26AC" w:rsidRDefault="00BE77F0">
      <w:pPr>
        <w:spacing w:after="217" w:line="260" w:lineRule="auto"/>
        <w:ind w:left="1580" w:hanging="10"/>
        <w:jc w:val="both"/>
      </w:pPr>
      <w:r>
        <w:rPr>
          <w:rFonts w:ascii="Times New Roman" w:eastAsia="Times New Roman" w:hAnsi="Times New Roman" w:cs="Times New Roman"/>
          <w:sz w:val="24"/>
        </w:rPr>
        <w:t xml:space="preserve">In this case, the Agency will formally notify a </w:t>
      </w:r>
      <w:r>
        <w:rPr>
          <w:rFonts w:ascii="Times New Roman" w:eastAsia="Times New Roman" w:hAnsi="Times New Roman" w:cs="Times New Roman"/>
          <w:b/>
          <w:sz w:val="24"/>
        </w:rPr>
        <w:t>debit note</w:t>
      </w:r>
      <w:r>
        <w:rPr>
          <w:rFonts w:ascii="Times New Roman" w:eastAsia="Times New Roman" w:hAnsi="Times New Roman" w:cs="Times New Roman"/>
          <w:sz w:val="24"/>
        </w:rPr>
        <w:t xml:space="preserve"> to the former coordinator. If payment is not made by the date in the debit note, the Guarantee Fund will pay to the Agency the amount due. The Agency will then pay the new coordinator and notify a debit note on behalf of the Guarantee Fund to the former coordinator (see Article 44).</w:t>
      </w:r>
    </w:p>
    <w:p w:rsidR="00EF26AC" w:rsidRDefault="00BE77F0">
      <w:pPr>
        <w:spacing w:after="217" w:line="260" w:lineRule="auto"/>
        <w:ind w:left="937" w:hanging="10"/>
        <w:jc w:val="both"/>
      </w:pPr>
      <w:r>
        <w:rPr>
          <w:rFonts w:ascii="Times New Roman" w:eastAsia="Times New Roman" w:hAnsi="Times New Roman" w:cs="Times New Roman"/>
          <w:sz w:val="24"/>
        </w:rPr>
        <w:t xml:space="preserve">If the payments received </w:t>
      </w:r>
      <w:r>
        <w:rPr>
          <w:rFonts w:ascii="Times New Roman" w:eastAsia="Times New Roman" w:hAnsi="Times New Roman" w:cs="Times New Roman"/>
          <w:b/>
          <w:sz w:val="24"/>
        </w:rPr>
        <w:t>do not exceed the amounts due</w:t>
      </w:r>
      <w:r>
        <w:rPr>
          <w:rFonts w:ascii="Times New Roman" w:eastAsia="Times New Roman" w:hAnsi="Times New Roman" w:cs="Times New Roman"/>
          <w:sz w:val="24"/>
        </w:rPr>
        <w:t>: amounts owed to the beneficiary concerned will be included in the next interim or final payment.</w:t>
      </w:r>
    </w:p>
    <w:p w:rsidR="00EF26AC" w:rsidRDefault="00BE77F0">
      <w:pPr>
        <w:spacing w:after="217" w:line="260" w:lineRule="auto"/>
        <w:ind w:left="653" w:hanging="10"/>
        <w:jc w:val="both"/>
      </w:pPr>
      <w:r>
        <w:rPr>
          <w:rFonts w:ascii="Times New Roman" w:eastAsia="Times New Roman" w:hAnsi="Times New Roman" w:cs="Times New Roman"/>
          <w:sz w:val="24"/>
        </w:rPr>
        <w:t>If the Agency does not receive the termination report within the deadline (see above), only costs included in an approved periodic report will be taken into account.</w:t>
      </w:r>
    </w:p>
    <w:p w:rsidR="00EF26AC" w:rsidRDefault="00BE77F0">
      <w:pPr>
        <w:spacing w:after="245" w:line="260" w:lineRule="auto"/>
        <w:ind w:left="653" w:hanging="10"/>
        <w:jc w:val="both"/>
      </w:pPr>
      <w:r>
        <w:rPr>
          <w:rFonts w:ascii="Times New Roman" w:eastAsia="Times New Roman" w:hAnsi="Times New Roman" w:cs="Times New Roman"/>
          <w:sz w:val="24"/>
        </w:rPr>
        <w:t>If the Agency does not receive the report on the distribution of payments within the deadline (see above), it will consider that:</w:t>
      </w:r>
    </w:p>
    <w:p w:rsidR="00EF26AC" w:rsidRDefault="00BE77F0">
      <w:pPr>
        <w:numPr>
          <w:ilvl w:val="0"/>
          <w:numId w:val="118"/>
        </w:numPr>
        <w:spacing w:after="0" w:line="475" w:lineRule="auto"/>
        <w:ind w:hanging="360"/>
        <w:jc w:val="both"/>
      </w:pPr>
      <w:r>
        <w:rPr>
          <w:rFonts w:ascii="Times New Roman" w:eastAsia="Times New Roman" w:hAnsi="Times New Roman" w:cs="Times New Roman"/>
          <w:sz w:val="24"/>
        </w:rPr>
        <w:t>the coordinator did not distribute any payment to the beneficiary concerned and that -</w:t>
      </w:r>
      <w:r>
        <w:rPr>
          <w:rFonts w:ascii="Times New Roman" w:eastAsia="Times New Roman" w:hAnsi="Times New Roman" w:cs="Times New Roman"/>
          <w:sz w:val="24"/>
        </w:rPr>
        <w:tab/>
        <w:t>the beneficiary concerned must not repay any amount to the coordinator.</w:t>
      </w:r>
    </w:p>
    <w:p w:rsidR="00EF26AC" w:rsidRDefault="00BE77F0">
      <w:pPr>
        <w:spacing w:after="440" w:line="260" w:lineRule="auto"/>
        <w:ind w:left="653" w:hanging="10"/>
        <w:jc w:val="both"/>
      </w:pPr>
      <w:r>
        <w:rPr>
          <w:rFonts w:ascii="Times New Roman" w:eastAsia="Times New Roman" w:hAnsi="Times New Roman" w:cs="Times New Roman"/>
          <w:sz w:val="24"/>
        </w:rPr>
        <w:t>After termination, the concerned beneficiary’s obligations (in particular Articles 20, 22, 23, Section 3 of Chapter 4, 36, 37, 38, 40, 42, 43 and 44) continue to apply.</w:t>
      </w:r>
    </w:p>
    <w:p w:rsidR="00EF26AC" w:rsidRDefault="00BE77F0">
      <w:pPr>
        <w:spacing w:after="328" w:line="260" w:lineRule="auto"/>
        <w:ind w:left="-5" w:right="41" w:hanging="10"/>
      </w:pPr>
      <w:r>
        <w:rPr>
          <w:rFonts w:ascii="Times New Roman" w:eastAsia="Times New Roman" w:hAnsi="Times New Roman" w:cs="Times New Roman"/>
          <w:b/>
          <w:sz w:val="24"/>
          <w:u w:val="single" w:color="000000"/>
        </w:rPr>
        <w:t>SECTION 4 FORCE MAJEURE</w:t>
      </w:r>
    </w:p>
    <w:p w:rsidR="00EF26AC" w:rsidRDefault="00BE77F0">
      <w:pPr>
        <w:spacing w:after="217" w:line="260" w:lineRule="auto"/>
        <w:ind w:left="-5" w:right="17" w:hanging="10"/>
        <w:jc w:val="both"/>
      </w:pPr>
      <w:r>
        <w:rPr>
          <w:rFonts w:ascii="Times New Roman" w:eastAsia="Times New Roman" w:hAnsi="Times New Roman" w:cs="Times New Roman"/>
          <w:b/>
          <w:sz w:val="24"/>
        </w:rPr>
        <w:t>ARTICLE 51 — FORCE MAJEURE</w:t>
      </w:r>
    </w:p>
    <w:p w:rsidR="00EF26AC" w:rsidRDefault="00BE77F0">
      <w:pPr>
        <w:spacing w:after="217" w:line="260" w:lineRule="auto"/>
        <w:ind w:left="-5" w:hanging="10"/>
        <w:jc w:val="both"/>
      </w:pPr>
      <w:r>
        <w:rPr>
          <w:rFonts w:ascii="Times New Roman" w:eastAsia="Times New Roman" w:hAnsi="Times New Roman" w:cs="Times New Roman"/>
          <w:sz w:val="24"/>
        </w:rPr>
        <w:t>‘Force majeure’ means any situation or event that:</w:t>
      </w:r>
    </w:p>
    <w:p w:rsidR="00EF26AC" w:rsidRDefault="00BE77F0">
      <w:pPr>
        <w:numPr>
          <w:ilvl w:val="0"/>
          <w:numId w:val="118"/>
        </w:numPr>
        <w:spacing w:after="250" w:line="260" w:lineRule="auto"/>
        <w:ind w:hanging="360"/>
        <w:jc w:val="both"/>
      </w:pPr>
      <w:r>
        <w:rPr>
          <w:rFonts w:ascii="Times New Roman" w:eastAsia="Times New Roman" w:hAnsi="Times New Roman" w:cs="Times New Roman"/>
          <w:sz w:val="24"/>
        </w:rPr>
        <w:t>prevents either party from fulfilling their obligations under the Agreement,</w:t>
      </w:r>
    </w:p>
    <w:p w:rsidR="00EF26AC" w:rsidRDefault="00BE77F0">
      <w:pPr>
        <w:numPr>
          <w:ilvl w:val="0"/>
          <w:numId w:val="118"/>
        </w:numPr>
        <w:spacing w:after="250" w:line="260" w:lineRule="auto"/>
        <w:ind w:hanging="360"/>
        <w:jc w:val="both"/>
      </w:pPr>
      <w:r>
        <w:rPr>
          <w:rFonts w:ascii="Times New Roman" w:eastAsia="Times New Roman" w:hAnsi="Times New Roman" w:cs="Times New Roman"/>
          <w:sz w:val="24"/>
        </w:rPr>
        <w:t>was unforeseeable, exceptional situation and beyond the parties’ control,</w:t>
      </w:r>
    </w:p>
    <w:p w:rsidR="00EF26AC" w:rsidRDefault="00BE77F0">
      <w:pPr>
        <w:numPr>
          <w:ilvl w:val="0"/>
          <w:numId w:val="118"/>
        </w:numPr>
        <w:spacing w:after="244" w:line="260" w:lineRule="auto"/>
        <w:ind w:hanging="360"/>
        <w:jc w:val="both"/>
      </w:pPr>
      <w:r>
        <w:rPr>
          <w:rFonts w:ascii="Times New Roman" w:eastAsia="Times New Roman" w:hAnsi="Times New Roman" w:cs="Times New Roman"/>
          <w:sz w:val="24"/>
        </w:rPr>
        <w:t>was not due to error or negligence on their part (or on the part of third parties involved in the action), and</w:t>
      </w:r>
    </w:p>
    <w:p w:rsidR="00EF26AC" w:rsidRDefault="00BE77F0">
      <w:pPr>
        <w:numPr>
          <w:ilvl w:val="0"/>
          <w:numId w:val="118"/>
        </w:numPr>
        <w:spacing w:after="217" w:line="260" w:lineRule="auto"/>
        <w:ind w:hanging="360"/>
        <w:jc w:val="both"/>
      </w:pPr>
      <w:r>
        <w:rPr>
          <w:rFonts w:ascii="Times New Roman" w:eastAsia="Times New Roman" w:hAnsi="Times New Roman" w:cs="Times New Roman"/>
          <w:sz w:val="24"/>
        </w:rPr>
        <w:t>proves to be inevitable in spite of exercising all due diligence.</w:t>
      </w:r>
    </w:p>
    <w:p w:rsidR="00EF26AC" w:rsidRDefault="00BE77F0">
      <w:pPr>
        <w:spacing w:after="243" w:line="260" w:lineRule="auto"/>
        <w:ind w:left="-5" w:hanging="10"/>
        <w:jc w:val="both"/>
      </w:pPr>
      <w:r>
        <w:rPr>
          <w:rFonts w:ascii="Times New Roman" w:eastAsia="Times New Roman" w:hAnsi="Times New Roman" w:cs="Times New Roman"/>
          <w:sz w:val="24"/>
        </w:rPr>
        <w:t>The following cannot be invoked as force majeure:</w:t>
      </w:r>
    </w:p>
    <w:p w:rsidR="00EF26AC" w:rsidRDefault="00BE77F0">
      <w:pPr>
        <w:numPr>
          <w:ilvl w:val="0"/>
          <w:numId w:val="118"/>
        </w:numPr>
        <w:spacing w:after="131" w:line="362" w:lineRule="auto"/>
        <w:ind w:hanging="360"/>
        <w:jc w:val="both"/>
      </w:pPr>
      <w:r>
        <w:rPr>
          <w:rFonts w:ascii="Times New Roman" w:eastAsia="Times New Roman" w:hAnsi="Times New Roman" w:cs="Times New Roman"/>
          <w:sz w:val="24"/>
        </w:rPr>
        <w:t>any default of a service, defect in equipment or material or delays in making them available, unless they stem directly from a relevant case of force majeure, - labour disputes or strikes, or</w:t>
      </w:r>
    </w:p>
    <w:p w:rsidR="00EF26AC" w:rsidRDefault="00BE77F0">
      <w:pPr>
        <w:numPr>
          <w:ilvl w:val="0"/>
          <w:numId w:val="118"/>
        </w:numPr>
        <w:spacing w:after="217" w:line="260" w:lineRule="auto"/>
        <w:ind w:hanging="360"/>
        <w:jc w:val="both"/>
      </w:pPr>
      <w:r>
        <w:rPr>
          <w:rFonts w:ascii="Times New Roman" w:eastAsia="Times New Roman" w:hAnsi="Times New Roman" w:cs="Times New Roman"/>
          <w:sz w:val="24"/>
        </w:rPr>
        <w:t>financial difficulties.</w:t>
      </w:r>
    </w:p>
    <w:p w:rsidR="00EF26AC" w:rsidRDefault="00BE77F0">
      <w:pPr>
        <w:spacing w:after="217" w:line="260" w:lineRule="auto"/>
        <w:ind w:left="-5" w:hanging="10"/>
        <w:jc w:val="both"/>
      </w:pPr>
      <w:r>
        <w:rPr>
          <w:rFonts w:ascii="Times New Roman" w:eastAsia="Times New Roman" w:hAnsi="Times New Roman" w:cs="Times New Roman"/>
          <w:sz w:val="24"/>
        </w:rPr>
        <w:t>Any situation constituting force majeure must be formally notified to the other party without delay, stating the nature, likely duration and foreseeable effects.</w:t>
      </w:r>
    </w:p>
    <w:p w:rsidR="00EF26AC" w:rsidRDefault="00BE77F0">
      <w:pPr>
        <w:spacing w:after="217" w:line="260" w:lineRule="auto"/>
        <w:ind w:left="-5" w:hanging="10"/>
        <w:jc w:val="both"/>
      </w:pPr>
      <w:r>
        <w:rPr>
          <w:rFonts w:ascii="Times New Roman" w:eastAsia="Times New Roman" w:hAnsi="Times New Roman" w:cs="Times New Roman"/>
          <w:sz w:val="24"/>
        </w:rPr>
        <w:t>The parties must immediately take all the necessary steps to limit any damage due to force majeure and do their best to resume implementation of the action as soon as possible.</w:t>
      </w:r>
    </w:p>
    <w:p w:rsidR="00EF26AC" w:rsidRDefault="00BE77F0">
      <w:pPr>
        <w:spacing w:after="554" w:line="260" w:lineRule="auto"/>
        <w:ind w:left="-5" w:hanging="10"/>
        <w:jc w:val="both"/>
      </w:pPr>
      <w:r>
        <w:rPr>
          <w:rFonts w:ascii="Times New Roman" w:eastAsia="Times New Roman" w:hAnsi="Times New Roman" w:cs="Times New Roman"/>
          <w:sz w:val="24"/>
        </w:rPr>
        <w:t>The party prevented by force majeure from fulfilling its obligations under the Agreement cannot be considered in breach of them.</w:t>
      </w:r>
    </w:p>
    <w:p w:rsidR="00EF26AC" w:rsidRDefault="00BE77F0">
      <w:pPr>
        <w:spacing w:after="328" w:line="260" w:lineRule="auto"/>
        <w:ind w:left="-5" w:right="41" w:hanging="10"/>
      </w:pPr>
      <w:r>
        <w:rPr>
          <w:rFonts w:ascii="Times New Roman" w:eastAsia="Times New Roman" w:hAnsi="Times New Roman" w:cs="Times New Roman"/>
          <w:b/>
          <w:sz w:val="24"/>
          <w:u w:val="single" w:color="000000"/>
        </w:rPr>
        <w:t>CHAPTER 7 FINAL PROVISIONS</w:t>
      </w:r>
    </w:p>
    <w:p w:rsidR="00EF26AC" w:rsidRDefault="00BE77F0">
      <w:pPr>
        <w:spacing w:after="270" w:line="260" w:lineRule="auto"/>
        <w:ind w:left="-5" w:right="17" w:hanging="10"/>
        <w:jc w:val="both"/>
      </w:pPr>
      <w:r>
        <w:rPr>
          <w:rFonts w:ascii="Times New Roman" w:eastAsia="Times New Roman" w:hAnsi="Times New Roman" w:cs="Times New Roman"/>
          <w:b/>
          <w:sz w:val="24"/>
        </w:rPr>
        <w:t>ARTICLE 52 — COMMUNICATION BETWEEN THE PARTIES</w:t>
      </w:r>
    </w:p>
    <w:p w:rsidR="00EF26AC" w:rsidRDefault="00BE77F0">
      <w:pPr>
        <w:spacing w:after="217" w:line="260" w:lineRule="auto"/>
        <w:ind w:left="-5" w:right="17" w:hanging="10"/>
        <w:jc w:val="both"/>
      </w:pPr>
      <w:r>
        <w:rPr>
          <w:rFonts w:ascii="Times New Roman" w:eastAsia="Times New Roman" w:hAnsi="Times New Roman" w:cs="Times New Roman"/>
          <w:b/>
          <w:sz w:val="24"/>
        </w:rPr>
        <w:t>52.1 Form and means of communication</w:t>
      </w:r>
    </w:p>
    <w:p w:rsidR="00EF26AC" w:rsidRDefault="00BE77F0">
      <w:pPr>
        <w:spacing w:after="245" w:line="260" w:lineRule="auto"/>
        <w:ind w:left="-5" w:hanging="10"/>
        <w:jc w:val="both"/>
      </w:pPr>
      <w:r>
        <w:rPr>
          <w:rFonts w:ascii="Times New Roman" w:eastAsia="Times New Roman" w:hAnsi="Times New Roman" w:cs="Times New Roman"/>
          <w:sz w:val="24"/>
        </w:rPr>
        <w:t>Communication under the Agreement (information, requests, submissions, ‘formal notifications’, etc.) must:</w:t>
      </w:r>
    </w:p>
    <w:p w:rsidR="00EF26AC" w:rsidRDefault="00BE77F0">
      <w:pPr>
        <w:numPr>
          <w:ilvl w:val="0"/>
          <w:numId w:val="118"/>
        </w:numPr>
        <w:spacing w:after="250" w:line="260" w:lineRule="auto"/>
        <w:ind w:hanging="360"/>
        <w:jc w:val="both"/>
      </w:pPr>
      <w:r>
        <w:rPr>
          <w:rFonts w:ascii="Times New Roman" w:eastAsia="Times New Roman" w:hAnsi="Times New Roman" w:cs="Times New Roman"/>
          <w:sz w:val="24"/>
        </w:rPr>
        <w:t>be made in writing and</w:t>
      </w:r>
    </w:p>
    <w:p w:rsidR="00EF26AC" w:rsidRDefault="00BE77F0">
      <w:pPr>
        <w:numPr>
          <w:ilvl w:val="0"/>
          <w:numId w:val="118"/>
        </w:numPr>
        <w:spacing w:after="217" w:line="260" w:lineRule="auto"/>
        <w:ind w:hanging="360"/>
        <w:jc w:val="both"/>
      </w:pPr>
      <w:r>
        <w:rPr>
          <w:rFonts w:ascii="Times New Roman" w:eastAsia="Times New Roman" w:hAnsi="Times New Roman" w:cs="Times New Roman"/>
          <w:sz w:val="24"/>
        </w:rPr>
        <w:t>bear the number of the Agreement.</w:t>
      </w:r>
    </w:p>
    <w:p w:rsidR="00EF26AC" w:rsidRDefault="00BE77F0">
      <w:pPr>
        <w:spacing w:after="217" w:line="260" w:lineRule="auto"/>
        <w:ind w:left="-5" w:hanging="10"/>
        <w:jc w:val="both"/>
      </w:pPr>
      <w:r>
        <w:rPr>
          <w:rFonts w:ascii="Times New Roman" w:eastAsia="Times New Roman" w:hAnsi="Times New Roman" w:cs="Times New Roman"/>
          <w:sz w:val="24"/>
        </w:rPr>
        <w:t xml:space="preserve">All communication must be made through the Participant Portal </w:t>
      </w:r>
      <w:r>
        <w:rPr>
          <w:rFonts w:ascii="Times New Roman" w:eastAsia="Times New Roman" w:hAnsi="Times New Roman" w:cs="Times New Roman"/>
          <w:b/>
          <w:sz w:val="24"/>
        </w:rPr>
        <w:t>electronic</w:t>
      </w:r>
      <w:r>
        <w:rPr>
          <w:rFonts w:ascii="Times New Roman" w:eastAsia="Times New Roman" w:hAnsi="Times New Roman" w:cs="Times New Roman"/>
          <w:sz w:val="24"/>
        </w:rPr>
        <w:t xml:space="preserve"> exchange system and using the forms and templates provided there.</w:t>
      </w:r>
    </w:p>
    <w:p w:rsidR="00EF26AC" w:rsidRDefault="00BE77F0">
      <w:pPr>
        <w:spacing w:after="217" w:line="260" w:lineRule="auto"/>
        <w:ind w:left="-5" w:hanging="10"/>
        <w:jc w:val="both"/>
      </w:pPr>
      <w:r>
        <w:rPr>
          <w:rFonts w:ascii="Times New Roman" w:eastAsia="Times New Roman" w:hAnsi="Times New Roman" w:cs="Times New Roman"/>
          <w:sz w:val="24"/>
        </w:rPr>
        <w:t xml:space="preserve">If — after the payment of the balance — the Agency finds that a formal notification was not accessed, a second formal notification will be made by registered post with proof of delivery (‘formal notification on </w:t>
      </w:r>
      <w:r>
        <w:rPr>
          <w:rFonts w:ascii="Times New Roman" w:eastAsia="Times New Roman" w:hAnsi="Times New Roman" w:cs="Times New Roman"/>
          <w:b/>
          <w:sz w:val="24"/>
        </w:rPr>
        <w:t>paper</w:t>
      </w:r>
      <w:r>
        <w:rPr>
          <w:rFonts w:ascii="Times New Roman" w:eastAsia="Times New Roman" w:hAnsi="Times New Roman" w:cs="Times New Roman"/>
          <w:sz w:val="24"/>
        </w:rPr>
        <w:t>’). Deadlines will be calculated from the moment of the second notification.</w:t>
      </w:r>
    </w:p>
    <w:p w:rsidR="00EF26AC" w:rsidRDefault="00BE77F0">
      <w:pPr>
        <w:spacing w:after="217" w:line="260" w:lineRule="auto"/>
        <w:ind w:left="-5" w:hanging="10"/>
        <w:jc w:val="both"/>
      </w:pPr>
      <w:r>
        <w:rPr>
          <w:rFonts w:ascii="Times New Roman" w:eastAsia="Times New Roman" w:hAnsi="Times New Roman" w:cs="Times New Roman"/>
          <w:sz w:val="24"/>
        </w:rPr>
        <w:t>Communications in the electronic exchange system must be made by persons authorised according to the Participant Portal Terms &amp; Conditions. For naming the authorised persons, each beneficiary must have designated — before the signature of this Agreement — a ‘legal entity appointed representative (LEAR)’. The role and tasks of the LEAR are stipulated in his/her appointment letter (see Participant Portal Terms &amp; Conditions).</w:t>
      </w:r>
    </w:p>
    <w:p w:rsidR="00EF26AC" w:rsidRDefault="00BE77F0">
      <w:pPr>
        <w:spacing w:after="270" w:line="260" w:lineRule="auto"/>
        <w:ind w:left="-5" w:hanging="10"/>
        <w:jc w:val="both"/>
      </w:pPr>
      <w:r>
        <w:rPr>
          <w:rFonts w:ascii="Times New Roman" w:eastAsia="Times New Roman" w:hAnsi="Times New Roman" w:cs="Times New Roman"/>
          <w:sz w:val="24"/>
        </w:rPr>
        <w:t>If the electronic exchange system is temporarily unavailable, instructions will be given on the Agency and Commission websites.</w:t>
      </w:r>
    </w:p>
    <w:p w:rsidR="00EF26AC" w:rsidRDefault="00BE77F0">
      <w:pPr>
        <w:spacing w:after="217" w:line="260" w:lineRule="auto"/>
        <w:ind w:left="-5" w:right="17" w:hanging="10"/>
        <w:jc w:val="both"/>
      </w:pPr>
      <w:r>
        <w:rPr>
          <w:rFonts w:ascii="Times New Roman" w:eastAsia="Times New Roman" w:hAnsi="Times New Roman" w:cs="Times New Roman"/>
          <w:b/>
          <w:sz w:val="24"/>
        </w:rPr>
        <w:t>52.2 Date of communication</w:t>
      </w:r>
    </w:p>
    <w:p w:rsidR="00EF26AC" w:rsidRDefault="00BE77F0">
      <w:pPr>
        <w:spacing w:after="217" w:line="260" w:lineRule="auto"/>
        <w:ind w:left="-5" w:hanging="10"/>
        <w:jc w:val="both"/>
      </w:pPr>
      <w:r>
        <w:rPr>
          <w:rFonts w:ascii="Times New Roman" w:eastAsia="Times New Roman" w:hAnsi="Times New Roman" w:cs="Times New Roman"/>
          <w:b/>
          <w:sz w:val="24"/>
        </w:rPr>
        <w:t>Communications</w:t>
      </w:r>
      <w:r>
        <w:rPr>
          <w:rFonts w:ascii="Times New Roman" w:eastAsia="Times New Roman" w:hAnsi="Times New Roman" w:cs="Times New Roman"/>
          <w:sz w:val="24"/>
        </w:rPr>
        <w:t xml:space="preserve"> are considered to have been made when they are sent by the sending party (i.e. on the date and time they are sent through the electronic exchange system).</w:t>
      </w:r>
    </w:p>
    <w:p w:rsidR="00EF26AC" w:rsidRDefault="00BE77F0">
      <w:pPr>
        <w:spacing w:after="217" w:line="260" w:lineRule="auto"/>
        <w:ind w:left="-5" w:hanging="10"/>
        <w:jc w:val="both"/>
      </w:pPr>
      <w:r>
        <w:rPr>
          <w:rFonts w:ascii="Times New Roman" w:eastAsia="Times New Roman" w:hAnsi="Times New Roman" w:cs="Times New Roman"/>
          <w:b/>
          <w:sz w:val="24"/>
        </w:rPr>
        <w:t>Formal notifications</w:t>
      </w:r>
      <w:r>
        <w:rPr>
          <w:rFonts w:ascii="Times New Roman" w:eastAsia="Times New Roman" w:hAnsi="Times New Roman" w:cs="Times New Roman"/>
          <w:sz w:val="24"/>
        </w:rPr>
        <w:t xml:space="preserve"> through the </w:t>
      </w:r>
      <w:r>
        <w:rPr>
          <w:rFonts w:ascii="Times New Roman" w:eastAsia="Times New Roman" w:hAnsi="Times New Roman" w:cs="Times New Roman"/>
          <w:b/>
          <w:sz w:val="24"/>
        </w:rPr>
        <w:t>electronic</w:t>
      </w:r>
      <w:r>
        <w:rPr>
          <w:rFonts w:ascii="Times New Roman" w:eastAsia="Times New Roman" w:hAnsi="Times New Roman" w:cs="Times New Roman"/>
          <w:sz w:val="24"/>
        </w:rPr>
        <w:t xml:space="preserve"> exchange system are considered to have been made when they are received by the receiving party (i.e. on the date and time of acceptance by the receiving party, as indicated by the time stamp). A formal notification that has not been accepted within 10 days after sending is considered to have been accepted.</w:t>
      </w:r>
    </w:p>
    <w:p w:rsidR="00EF26AC" w:rsidRDefault="00BE77F0">
      <w:pPr>
        <w:spacing w:after="135" w:line="359" w:lineRule="auto"/>
        <w:ind w:left="-5" w:hanging="10"/>
        <w:jc w:val="both"/>
      </w:pPr>
      <w:r>
        <w:rPr>
          <w:rFonts w:ascii="Times New Roman" w:eastAsia="Times New Roman" w:hAnsi="Times New Roman" w:cs="Times New Roman"/>
          <w:sz w:val="24"/>
        </w:rPr>
        <w:t xml:space="preserve">Formal notifications </w:t>
      </w:r>
      <w:r>
        <w:rPr>
          <w:rFonts w:ascii="Times New Roman" w:eastAsia="Times New Roman" w:hAnsi="Times New Roman" w:cs="Times New Roman"/>
          <w:b/>
          <w:sz w:val="24"/>
        </w:rPr>
        <w:t>on paper</w:t>
      </w:r>
      <w:r>
        <w:rPr>
          <w:rFonts w:ascii="Times New Roman" w:eastAsia="Times New Roman" w:hAnsi="Times New Roman" w:cs="Times New Roman"/>
          <w:sz w:val="24"/>
        </w:rPr>
        <w:t xml:space="preserve"> sent by </w:t>
      </w:r>
      <w:r>
        <w:rPr>
          <w:rFonts w:ascii="Times New Roman" w:eastAsia="Times New Roman" w:hAnsi="Times New Roman" w:cs="Times New Roman"/>
          <w:b/>
          <w:sz w:val="24"/>
        </w:rPr>
        <w:t>registered post</w:t>
      </w:r>
      <w:r>
        <w:rPr>
          <w:rFonts w:ascii="Times New Roman" w:eastAsia="Times New Roman" w:hAnsi="Times New Roman" w:cs="Times New Roman"/>
          <w:sz w:val="24"/>
        </w:rPr>
        <w:t xml:space="preserve"> with proof of delivery (only after the payment of the balance) are considered to have been made on either: - the delivery date registered by the postal service or</w:t>
      </w:r>
    </w:p>
    <w:p w:rsidR="00EF26AC" w:rsidRDefault="00BE77F0">
      <w:pPr>
        <w:numPr>
          <w:ilvl w:val="0"/>
          <w:numId w:val="119"/>
        </w:numPr>
        <w:spacing w:after="217" w:line="260" w:lineRule="auto"/>
        <w:ind w:hanging="360"/>
        <w:jc w:val="both"/>
      </w:pPr>
      <w:r>
        <w:rPr>
          <w:rFonts w:ascii="Times New Roman" w:eastAsia="Times New Roman" w:hAnsi="Times New Roman" w:cs="Times New Roman"/>
          <w:sz w:val="24"/>
        </w:rPr>
        <w:t>the deadline for collection at the post office.</w:t>
      </w:r>
    </w:p>
    <w:p w:rsidR="00EF26AC" w:rsidRDefault="00BE77F0">
      <w:pPr>
        <w:spacing w:after="270" w:line="260" w:lineRule="auto"/>
        <w:ind w:left="-5" w:hanging="10"/>
        <w:jc w:val="both"/>
      </w:pPr>
      <w:r>
        <w:rPr>
          <w:rFonts w:ascii="Times New Roman" w:eastAsia="Times New Roman" w:hAnsi="Times New Roman" w:cs="Times New Roman"/>
          <w:sz w:val="24"/>
        </w:rPr>
        <w:t>If the electronic exchange system is temporarily unavailable, the sending party cannot be considered in breach of its obligation to send a communication within a specified deadline.</w:t>
      </w:r>
    </w:p>
    <w:p w:rsidR="00EF26AC" w:rsidRDefault="00BE77F0">
      <w:pPr>
        <w:spacing w:after="217" w:line="260" w:lineRule="auto"/>
        <w:ind w:left="-5" w:right="17" w:hanging="10"/>
        <w:jc w:val="both"/>
      </w:pPr>
      <w:r>
        <w:rPr>
          <w:rFonts w:ascii="Times New Roman" w:eastAsia="Times New Roman" w:hAnsi="Times New Roman" w:cs="Times New Roman"/>
          <w:b/>
          <w:sz w:val="24"/>
        </w:rPr>
        <w:t>52.3 Addresses for communication</w:t>
      </w:r>
    </w:p>
    <w:p w:rsidR="00EF26AC" w:rsidRDefault="00BE77F0">
      <w:pPr>
        <w:spacing w:after="0" w:line="444" w:lineRule="auto"/>
        <w:ind w:left="283" w:hanging="283"/>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electronic</w:t>
      </w:r>
      <w:r>
        <w:rPr>
          <w:rFonts w:ascii="Times New Roman" w:eastAsia="Times New Roman" w:hAnsi="Times New Roman" w:cs="Times New Roman"/>
          <w:sz w:val="24"/>
        </w:rPr>
        <w:t xml:space="preserve"> exchange system must be accessed via the following URL: </w:t>
      </w:r>
      <w:hyperlink r:id="rId10">
        <w:r>
          <w:rPr>
            <w:rFonts w:ascii="Times New Roman" w:eastAsia="Times New Roman" w:hAnsi="Times New Roman" w:cs="Times New Roman"/>
            <w:color w:val="0000FF"/>
            <w:sz w:val="24"/>
            <w:u w:val="single" w:color="0000FF"/>
          </w:rPr>
          <w:t>https://ec.europa.eu/info/funding-tenders/opportunities/portal/screen/myarea/projects</w:t>
        </w:r>
      </w:hyperlink>
    </w:p>
    <w:p w:rsidR="00EF26AC" w:rsidRDefault="00BE77F0">
      <w:pPr>
        <w:spacing w:after="217" w:line="260" w:lineRule="auto"/>
        <w:ind w:left="-5" w:hanging="10"/>
        <w:jc w:val="both"/>
      </w:pPr>
      <w:r>
        <w:rPr>
          <w:rFonts w:ascii="Times New Roman" w:eastAsia="Times New Roman" w:hAnsi="Times New Roman" w:cs="Times New Roman"/>
          <w:sz w:val="24"/>
        </w:rPr>
        <w:t>The Agency will formally notify the coordinator and beneficiaries in advance any changes to this URL.</w:t>
      </w:r>
    </w:p>
    <w:p w:rsidR="00EF26AC" w:rsidRDefault="00BE77F0">
      <w:pPr>
        <w:spacing w:after="217" w:line="260" w:lineRule="auto"/>
        <w:ind w:left="-5" w:hanging="10"/>
        <w:jc w:val="both"/>
      </w:pPr>
      <w:r>
        <w:rPr>
          <w:rFonts w:ascii="Times New Roman" w:eastAsia="Times New Roman" w:hAnsi="Times New Roman" w:cs="Times New Roman"/>
          <w:b/>
          <w:sz w:val="24"/>
        </w:rPr>
        <w:t>Formal notifications on paper</w:t>
      </w:r>
      <w:r>
        <w:rPr>
          <w:rFonts w:ascii="Times New Roman" w:eastAsia="Times New Roman" w:hAnsi="Times New Roman" w:cs="Times New Roman"/>
          <w:sz w:val="24"/>
        </w:rPr>
        <w:t xml:space="preserve"> (only after the payment of the balance) addressed </w:t>
      </w:r>
      <w:r>
        <w:rPr>
          <w:rFonts w:ascii="Times New Roman" w:eastAsia="Times New Roman" w:hAnsi="Times New Roman" w:cs="Times New Roman"/>
          <w:b/>
          <w:sz w:val="24"/>
        </w:rPr>
        <w:t>to the Agency</w:t>
      </w:r>
      <w:r>
        <w:rPr>
          <w:rFonts w:ascii="Times New Roman" w:eastAsia="Times New Roman" w:hAnsi="Times New Roman" w:cs="Times New Roman"/>
          <w:sz w:val="24"/>
        </w:rPr>
        <w:t xml:space="preserve"> must be sent to the official mailing address indicated on the Agency’s website.</w:t>
      </w:r>
    </w:p>
    <w:p w:rsidR="00EF26AC" w:rsidRDefault="00BE77F0">
      <w:pPr>
        <w:spacing w:after="327" w:line="260" w:lineRule="auto"/>
        <w:ind w:left="-5" w:hanging="10"/>
        <w:jc w:val="both"/>
      </w:pPr>
      <w:r>
        <w:rPr>
          <w:rFonts w:ascii="Times New Roman" w:eastAsia="Times New Roman" w:hAnsi="Times New Roman" w:cs="Times New Roman"/>
          <w:sz w:val="24"/>
        </w:rPr>
        <w:t xml:space="preserve">Formal notifications on paper (only after the payment of the balance) addressed </w:t>
      </w:r>
      <w:r>
        <w:rPr>
          <w:rFonts w:ascii="Times New Roman" w:eastAsia="Times New Roman" w:hAnsi="Times New Roman" w:cs="Times New Roman"/>
          <w:b/>
          <w:sz w:val="24"/>
        </w:rPr>
        <w:t xml:space="preserve">to the beneficiaries </w:t>
      </w:r>
      <w:r>
        <w:rPr>
          <w:rFonts w:ascii="Times New Roman" w:eastAsia="Times New Roman" w:hAnsi="Times New Roman" w:cs="Times New Roman"/>
          <w:sz w:val="24"/>
        </w:rPr>
        <w:t>must be sent to their legal address as specified in the Participant Portal Beneficiary Register.</w:t>
      </w:r>
    </w:p>
    <w:p w:rsidR="00EF26AC" w:rsidRDefault="00BE77F0">
      <w:pPr>
        <w:spacing w:after="270" w:line="260" w:lineRule="auto"/>
        <w:ind w:left="-5" w:right="17" w:hanging="10"/>
        <w:jc w:val="both"/>
      </w:pPr>
      <w:r>
        <w:rPr>
          <w:rFonts w:ascii="Times New Roman" w:eastAsia="Times New Roman" w:hAnsi="Times New Roman" w:cs="Times New Roman"/>
          <w:b/>
          <w:sz w:val="24"/>
        </w:rPr>
        <w:t>ARTICLE 53 — INTERPRETATION OF THE AGREEMENT</w:t>
      </w:r>
    </w:p>
    <w:p w:rsidR="00EF26AC" w:rsidRDefault="00BE77F0">
      <w:pPr>
        <w:numPr>
          <w:ilvl w:val="1"/>
          <w:numId w:val="120"/>
        </w:numPr>
        <w:spacing w:after="217" w:line="260" w:lineRule="auto"/>
        <w:ind w:right="17" w:hanging="660"/>
        <w:jc w:val="both"/>
      </w:pPr>
      <w:r>
        <w:rPr>
          <w:rFonts w:ascii="Times New Roman" w:eastAsia="Times New Roman" w:hAnsi="Times New Roman" w:cs="Times New Roman"/>
          <w:b/>
          <w:sz w:val="24"/>
        </w:rPr>
        <w:t>Precedence of the Terms and Conditions over the Annexes</w:t>
      </w:r>
    </w:p>
    <w:p w:rsidR="00EF26AC" w:rsidRDefault="00BE77F0">
      <w:pPr>
        <w:spacing w:after="217" w:line="260" w:lineRule="auto"/>
        <w:ind w:left="-5" w:hanging="10"/>
        <w:jc w:val="both"/>
      </w:pPr>
      <w:r>
        <w:rPr>
          <w:rFonts w:ascii="Times New Roman" w:eastAsia="Times New Roman" w:hAnsi="Times New Roman" w:cs="Times New Roman"/>
          <w:sz w:val="24"/>
        </w:rPr>
        <w:t>The provisions in the Terms and Conditions of the Agreement take precedence over its Annexes.</w:t>
      </w:r>
    </w:p>
    <w:p w:rsidR="00EF26AC" w:rsidRDefault="00BE77F0">
      <w:pPr>
        <w:spacing w:after="269" w:line="260" w:lineRule="auto"/>
        <w:ind w:left="-5" w:hanging="10"/>
        <w:jc w:val="both"/>
      </w:pPr>
      <w:r>
        <w:rPr>
          <w:rFonts w:ascii="Times New Roman" w:eastAsia="Times New Roman" w:hAnsi="Times New Roman" w:cs="Times New Roman"/>
          <w:sz w:val="24"/>
        </w:rPr>
        <w:t>Annex 2 takes precedence over Annex 1.</w:t>
      </w:r>
    </w:p>
    <w:p w:rsidR="00EF26AC" w:rsidRDefault="00BE77F0">
      <w:pPr>
        <w:numPr>
          <w:ilvl w:val="1"/>
          <w:numId w:val="120"/>
        </w:numPr>
        <w:spacing w:after="217" w:line="260" w:lineRule="auto"/>
        <w:ind w:right="17" w:hanging="660"/>
        <w:jc w:val="both"/>
      </w:pPr>
      <w:r>
        <w:rPr>
          <w:rFonts w:ascii="Times New Roman" w:eastAsia="Times New Roman" w:hAnsi="Times New Roman" w:cs="Times New Roman"/>
          <w:b/>
          <w:sz w:val="24"/>
        </w:rPr>
        <w:t>Privileges and immunities</w:t>
      </w:r>
    </w:p>
    <w:p w:rsidR="00EF26AC" w:rsidRDefault="00BE77F0">
      <w:pPr>
        <w:spacing w:after="217" w:line="260" w:lineRule="auto"/>
        <w:ind w:left="-5" w:hanging="10"/>
        <w:jc w:val="both"/>
      </w:pPr>
      <w:r>
        <w:rPr>
          <w:rFonts w:ascii="Times New Roman" w:eastAsia="Times New Roman" w:hAnsi="Times New Roman" w:cs="Times New Roman"/>
          <w:sz w:val="24"/>
        </w:rPr>
        <w:t>Not applicable</w:t>
      </w:r>
    </w:p>
    <w:p w:rsidR="00EF26AC" w:rsidRDefault="00BE77F0">
      <w:pPr>
        <w:spacing w:after="277" w:line="260" w:lineRule="auto"/>
        <w:ind w:left="-5" w:right="17" w:hanging="10"/>
        <w:jc w:val="both"/>
      </w:pPr>
      <w:r>
        <w:rPr>
          <w:rFonts w:ascii="Times New Roman" w:eastAsia="Times New Roman" w:hAnsi="Times New Roman" w:cs="Times New Roman"/>
          <w:b/>
          <w:sz w:val="24"/>
        </w:rPr>
        <w:t>ARTICLE 54 — CALCULATION OF PERIODS, DATES AND DEADLINES</w:t>
      </w:r>
    </w:p>
    <w:p w:rsidR="00EF26AC" w:rsidRDefault="00BE77F0">
      <w:pPr>
        <w:spacing w:after="217" w:line="260" w:lineRule="auto"/>
        <w:ind w:left="-5" w:hanging="10"/>
        <w:jc w:val="both"/>
      </w:pPr>
      <w:r>
        <w:rPr>
          <w:rFonts w:ascii="Times New Roman" w:eastAsia="Times New Roman" w:hAnsi="Times New Roman" w:cs="Times New Roman"/>
          <w:sz w:val="24"/>
        </w:rPr>
        <w:t>In accordance with Regulation No 1182/71</w:t>
      </w:r>
      <w:r>
        <w:rPr>
          <w:rFonts w:ascii="Times New Roman" w:eastAsia="Times New Roman" w:hAnsi="Times New Roman" w:cs="Times New Roman"/>
          <w:sz w:val="24"/>
          <w:vertAlign w:val="superscript"/>
        </w:rPr>
        <w:footnoteReference w:id="19"/>
      </w:r>
      <w:r>
        <w:rPr>
          <w:rFonts w:ascii="Times New Roman" w:eastAsia="Times New Roman" w:hAnsi="Times New Roman" w:cs="Times New Roman"/>
          <w:sz w:val="24"/>
        </w:rPr>
        <w:t>, periods expressed in days, months or years are calculated from the moment the triggering event occurs.</w:t>
      </w:r>
    </w:p>
    <w:p w:rsidR="00EF26AC" w:rsidRDefault="00BE77F0">
      <w:pPr>
        <w:spacing w:after="325" w:line="260" w:lineRule="auto"/>
        <w:ind w:left="-5" w:hanging="10"/>
        <w:jc w:val="both"/>
      </w:pPr>
      <w:r>
        <w:rPr>
          <w:rFonts w:ascii="Times New Roman" w:eastAsia="Times New Roman" w:hAnsi="Times New Roman" w:cs="Times New Roman"/>
          <w:sz w:val="24"/>
        </w:rPr>
        <w:t>The day during which that event occurs is not considered as falling within the period.</w:t>
      </w:r>
    </w:p>
    <w:p w:rsidR="00EF26AC" w:rsidRDefault="00BE77F0">
      <w:pPr>
        <w:spacing w:after="270" w:line="260" w:lineRule="auto"/>
        <w:ind w:left="-5" w:right="17" w:hanging="10"/>
        <w:jc w:val="both"/>
      </w:pPr>
      <w:r>
        <w:rPr>
          <w:rFonts w:ascii="Times New Roman" w:eastAsia="Times New Roman" w:hAnsi="Times New Roman" w:cs="Times New Roman"/>
          <w:b/>
          <w:sz w:val="24"/>
        </w:rPr>
        <w:t>ARTICLE 55 — AMENDMENTS TO THE AGREEMENT</w:t>
      </w:r>
    </w:p>
    <w:p w:rsidR="00EF26AC" w:rsidRDefault="00BE77F0">
      <w:pPr>
        <w:numPr>
          <w:ilvl w:val="1"/>
          <w:numId w:val="121"/>
        </w:numPr>
        <w:spacing w:after="217" w:line="260" w:lineRule="auto"/>
        <w:ind w:right="17" w:hanging="660"/>
        <w:jc w:val="both"/>
      </w:pPr>
      <w:r>
        <w:rPr>
          <w:rFonts w:ascii="Times New Roman" w:eastAsia="Times New Roman" w:hAnsi="Times New Roman" w:cs="Times New Roman"/>
          <w:b/>
          <w:sz w:val="24"/>
        </w:rPr>
        <w:t>Conditions</w:t>
      </w:r>
    </w:p>
    <w:p w:rsidR="00EF26AC" w:rsidRDefault="00BE77F0">
      <w:pPr>
        <w:spacing w:after="217" w:line="260" w:lineRule="auto"/>
        <w:ind w:left="-5" w:hanging="10"/>
        <w:jc w:val="both"/>
      </w:pPr>
      <w:r>
        <w:rPr>
          <w:rFonts w:ascii="Times New Roman" w:eastAsia="Times New Roman" w:hAnsi="Times New Roman" w:cs="Times New Roman"/>
          <w:sz w:val="24"/>
        </w:rPr>
        <w:t>The Agreement may be amended, unless the amendment entails changes to the Agreement which would call into question the decision awarding the grant or breach the principle of equal treatment of applicants.</w:t>
      </w:r>
    </w:p>
    <w:p w:rsidR="00EF26AC" w:rsidRDefault="00BE77F0">
      <w:pPr>
        <w:spacing w:after="269" w:line="260" w:lineRule="auto"/>
        <w:ind w:left="-5" w:hanging="10"/>
        <w:jc w:val="both"/>
      </w:pPr>
      <w:r>
        <w:rPr>
          <w:rFonts w:ascii="Times New Roman" w:eastAsia="Times New Roman" w:hAnsi="Times New Roman" w:cs="Times New Roman"/>
          <w:sz w:val="24"/>
        </w:rPr>
        <w:t>Amendments may be requested by any of the parties.</w:t>
      </w:r>
    </w:p>
    <w:p w:rsidR="00EF26AC" w:rsidRDefault="00BE77F0">
      <w:pPr>
        <w:numPr>
          <w:ilvl w:val="1"/>
          <w:numId w:val="121"/>
        </w:numPr>
        <w:spacing w:after="217" w:line="260" w:lineRule="auto"/>
        <w:ind w:right="17" w:hanging="660"/>
        <w:jc w:val="both"/>
      </w:pPr>
      <w:r>
        <w:rPr>
          <w:rFonts w:ascii="Times New Roman" w:eastAsia="Times New Roman" w:hAnsi="Times New Roman" w:cs="Times New Roman"/>
          <w:b/>
          <w:sz w:val="24"/>
        </w:rPr>
        <w:t>Procedure</w:t>
      </w:r>
    </w:p>
    <w:p w:rsidR="00EF26AC" w:rsidRDefault="00BE77F0">
      <w:pPr>
        <w:spacing w:after="217" w:line="260" w:lineRule="auto"/>
        <w:ind w:left="-5" w:hanging="10"/>
        <w:jc w:val="both"/>
      </w:pPr>
      <w:r>
        <w:rPr>
          <w:rFonts w:ascii="Times New Roman" w:eastAsia="Times New Roman" w:hAnsi="Times New Roman" w:cs="Times New Roman"/>
          <w:sz w:val="24"/>
        </w:rPr>
        <w:t>The party requesting an amendment must submit a request for amendment signed in the electronic exchange system (see Article 52).</w:t>
      </w:r>
    </w:p>
    <w:p w:rsidR="00EF26AC" w:rsidRDefault="00BE77F0">
      <w:pPr>
        <w:spacing w:after="217" w:line="260" w:lineRule="auto"/>
        <w:ind w:left="-5" w:hanging="10"/>
        <w:jc w:val="both"/>
      </w:pPr>
      <w:r>
        <w:rPr>
          <w:rFonts w:ascii="Times New Roman" w:eastAsia="Times New Roman" w:hAnsi="Times New Roman" w:cs="Times New Roman"/>
          <w:sz w:val="24"/>
        </w:rPr>
        <w:t>The coordinator submits and receives requests for amendment on behalf of the beneficiaries (see Annex 3).</w:t>
      </w:r>
    </w:p>
    <w:p w:rsidR="00EF26AC" w:rsidRDefault="00BE77F0">
      <w:pPr>
        <w:spacing w:after="217" w:line="260" w:lineRule="auto"/>
        <w:ind w:left="-5" w:hanging="10"/>
        <w:jc w:val="both"/>
      </w:pPr>
      <w:r>
        <w:rPr>
          <w:rFonts w:ascii="Times New Roman" w:eastAsia="Times New Roman" w:hAnsi="Times New Roman" w:cs="Times New Roman"/>
          <w:sz w:val="24"/>
        </w:rPr>
        <w:t>If a change of coordinator is requested without its agreement, the submission must be done by another beneficiary (acting on behalf of the other beneficiaries).</w:t>
      </w:r>
    </w:p>
    <w:p w:rsidR="00EF26AC" w:rsidRDefault="00BE77F0">
      <w:pPr>
        <w:spacing w:after="243" w:line="260" w:lineRule="auto"/>
        <w:ind w:left="-5" w:hanging="10"/>
        <w:jc w:val="both"/>
      </w:pPr>
      <w:r>
        <w:rPr>
          <w:rFonts w:ascii="Times New Roman" w:eastAsia="Times New Roman" w:hAnsi="Times New Roman" w:cs="Times New Roman"/>
          <w:sz w:val="24"/>
        </w:rPr>
        <w:t>The request for amendment must include:</w:t>
      </w:r>
    </w:p>
    <w:p w:rsidR="00EF26AC" w:rsidRDefault="00BE77F0">
      <w:pPr>
        <w:numPr>
          <w:ilvl w:val="0"/>
          <w:numId w:val="119"/>
        </w:numPr>
        <w:spacing w:after="250" w:line="260" w:lineRule="auto"/>
        <w:ind w:hanging="360"/>
        <w:jc w:val="both"/>
      </w:pPr>
      <w:r>
        <w:rPr>
          <w:rFonts w:ascii="Times New Roman" w:eastAsia="Times New Roman" w:hAnsi="Times New Roman" w:cs="Times New Roman"/>
          <w:sz w:val="24"/>
        </w:rPr>
        <w:t>the reasons why;</w:t>
      </w:r>
    </w:p>
    <w:p w:rsidR="00EF26AC" w:rsidRDefault="00BE77F0">
      <w:pPr>
        <w:numPr>
          <w:ilvl w:val="0"/>
          <w:numId w:val="119"/>
        </w:numPr>
        <w:spacing w:after="250" w:line="260" w:lineRule="auto"/>
        <w:ind w:hanging="360"/>
        <w:jc w:val="both"/>
      </w:pPr>
      <w:r>
        <w:rPr>
          <w:rFonts w:ascii="Times New Roman" w:eastAsia="Times New Roman" w:hAnsi="Times New Roman" w:cs="Times New Roman"/>
          <w:sz w:val="24"/>
        </w:rPr>
        <w:t>the appropriate supporting documents, and</w:t>
      </w:r>
    </w:p>
    <w:p w:rsidR="00EF26AC" w:rsidRDefault="00BE77F0">
      <w:pPr>
        <w:numPr>
          <w:ilvl w:val="0"/>
          <w:numId w:val="119"/>
        </w:numPr>
        <w:spacing w:after="217" w:line="260" w:lineRule="auto"/>
        <w:ind w:hanging="360"/>
        <w:jc w:val="both"/>
      </w:pPr>
      <w:r>
        <w:rPr>
          <w:rFonts w:ascii="Times New Roman" w:eastAsia="Times New Roman" w:hAnsi="Times New Roman" w:cs="Times New Roman"/>
          <w:sz w:val="24"/>
        </w:rPr>
        <w:t>for a change of coordinator without its agreement: the opinion of the coordinator (or proof that this opinion has been requested in writing).</w:t>
      </w:r>
    </w:p>
    <w:p w:rsidR="00EF26AC" w:rsidRDefault="00BE77F0">
      <w:pPr>
        <w:spacing w:after="217" w:line="260" w:lineRule="auto"/>
        <w:ind w:left="-5" w:hanging="10"/>
        <w:jc w:val="both"/>
      </w:pPr>
      <w:r>
        <w:rPr>
          <w:rFonts w:ascii="Times New Roman" w:eastAsia="Times New Roman" w:hAnsi="Times New Roman" w:cs="Times New Roman"/>
          <w:sz w:val="24"/>
        </w:rPr>
        <w:t>The Agency may request additional information.</w:t>
      </w:r>
    </w:p>
    <w:p w:rsidR="00EF26AC" w:rsidRDefault="00BE77F0">
      <w:pPr>
        <w:spacing w:after="217" w:line="260" w:lineRule="auto"/>
        <w:ind w:left="-5" w:hanging="10"/>
        <w:jc w:val="both"/>
      </w:pPr>
      <w:r>
        <w:rPr>
          <w:rFonts w:ascii="Times New Roman" w:eastAsia="Times New Roman" w:hAnsi="Times New Roman" w:cs="Times New Roman"/>
          <w:sz w:val="24"/>
        </w:rPr>
        <w:t>If the party receiving the request agrees, it must sign the amendment in the electronic exchange system within 45 days of receiving notification (or any additional information the Agency has requested). If it does not agree, it must formally notify its disagreement within the same deadline. The deadline may be extended, if necessary for the assessment of the request. If no notification is received within the deadline, the request is considered to have been rejected.</w:t>
      </w:r>
    </w:p>
    <w:p w:rsidR="00EF26AC" w:rsidRDefault="00BE77F0">
      <w:pPr>
        <w:spacing w:after="217" w:line="260" w:lineRule="auto"/>
        <w:ind w:left="-5" w:hanging="10"/>
        <w:jc w:val="both"/>
      </w:pPr>
      <w:r>
        <w:rPr>
          <w:rFonts w:ascii="Times New Roman" w:eastAsia="Times New Roman" w:hAnsi="Times New Roman" w:cs="Times New Roman"/>
          <w:sz w:val="24"/>
        </w:rPr>
        <w:t xml:space="preserve">An amendment </w:t>
      </w:r>
      <w:r>
        <w:rPr>
          <w:rFonts w:ascii="Times New Roman" w:eastAsia="Times New Roman" w:hAnsi="Times New Roman" w:cs="Times New Roman"/>
          <w:b/>
          <w:sz w:val="24"/>
        </w:rPr>
        <w:t>enters into force</w:t>
      </w:r>
      <w:r>
        <w:rPr>
          <w:rFonts w:ascii="Times New Roman" w:eastAsia="Times New Roman" w:hAnsi="Times New Roman" w:cs="Times New Roman"/>
          <w:sz w:val="24"/>
        </w:rPr>
        <w:t xml:space="preserve"> on the day of the signature of the receiving party.</w:t>
      </w:r>
    </w:p>
    <w:p w:rsidR="00EF26AC" w:rsidRDefault="00BE77F0">
      <w:pPr>
        <w:spacing w:after="217" w:line="260" w:lineRule="auto"/>
        <w:ind w:left="-5" w:hanging="10"/>
        <w:jc w:val="both"/>
      </w:pPr>
      <w:r>
        <w:rPr>
          <w:rFonts w:ascii="Times New Roman" w:eastAsia="Times New Roman" w:hAnsi="Times New Roman" w:cs="Times New Roman"/>
          <w:sz w:val="24"/>
        </w:rPr>
        <w:t xml:space="preserve">An amendment </w:t>
      </w:r>
      <w:r>
        <w:rPr>
          <w:rFonts w:ascii="Times New Roman" w:eastAsia="Times New Roman" w:hAnsi="Times New Roman" w:cs="Times New Roman"/>
          <w:b/>
          <w:sz w:val="24"/>
        </w:rPr>
        <w:t>takes effect</w:t>
      </w:r>
      <w:r>
        <w:rPr>
          <w:rFonts w:ascii="Times New Roman" w:eastAsia="Times New Roman" w:hAnsi="Times New Roman" w:cs="Times New Roman"/>
          <w:sz w:val="24"/>
        </w:rPr>
        <w:t xml:space="preserve"> on the date agreed by the parties or, in the absence of such an agreement, on the date on which the amendment enters into force.</w:t>
      </w:r>
    </w:p>
    <w:p w:rsidR="00EF26AC" w:rsidRDefault="00BE77F0">
      <w:pPr>
        <w:spacing w:after="270" w:line="260" w:lineRule="auto"/>
        <w:ind w:left="-5" w:right="17" w:hanging="10"/>
        <w:jc w:val="both"/>
      </w:pPr>
      <w:r>
        <w:rPr>
          <w:rFonts w:ascii="Times New Roman" w:eastAsia="Times New Roman" w:hAnsi="Times New Roman" w:cs="Times New Roman"/>
          <w:b/>
          <w:sz w:val="24"/>
        </w:rPr>
        <w:t>ARTICLE 56 — ACCESSION TO THE AGREEMENT</w:t>
      </w:r>
    </w:p>
    <w:p w:rsidR="00EF26AC" w:rsidRDefault="00BE77F0">
      <w:pPr>
        <w:numPr>
          <w:ilvl w:val="1"/>
          <w:numId w:val="123"/>
        </w:numPr>
        <w:spacing w:after="217" w:line="260" w:lineRule="auto"/>
        <w:ind w:right="17" w:hanging="660"/>
        <w:jc w:val="both"/>
      </w:pPr>
      <w:r>
        <w:rPr>
          <w:rFonts w:ascii="Times New Roman" w:eastAsia="Times New Roman" w:hAnsi="Times New Roman" w:cs="Times New Roman"/>
          <w:b/>
          <w:sz w:val="24"/>
        </w:rPr>
        <w:t>Accession of the beneficiaries mentioned in the Preamble</w:t>
      </w:r>
    </w:p>
    <w:p w:rsidR="00EF26AC" w:rsidRDefault="00BE77F0">
      <w:pPr>
        <w:spacing w:after="217" w:line="260" w:lineRule="auto"/>
        <w:ind w:left="-5" w:hanging="10"/>
        <w:jc w:val="both"/>
      </w:pPr>
      <w:r>
        <w:rPr>
          <w:rFonts w:ascii="Times New Roman" w:eastAsia="Times New Roman" w:hAnsi="Times New Roman" w:cs="Times New Roman"/>
          <w:sz w:val="24"/>
        </w:rPr>
        <w:t>The other beneficiaries must accede to the Agreement by signing the Accession Form (see Annex 3) in the electronic exchange system (see Article 52) within 30 days after its entry into force (see Article 58).</w:t>
      </w:r>
    </w:p>
    <w:p w:rsidR="00EF26AC" w:rsidRDefault="00BE77F0">
      <w:pPr>
        <w:spacing w:after="217" w:line="260" w:lineRule="auto"/>
        <w:ind w:left="-5" w:hanging="10"/>
        <w:jc w:val="both"/>
      </w:pPr>
      <w:r>
        <w:rPr>
          <w:rFonts w:ascii="Times New Roman" w:eastAsia="Times New Roman" w:hAnsi="Times New Roman" w:cs="Times New Roman"/>
          <w:sz w:val="24"/>
        </w:rPr>
        <w:t>They will assume the rights and obligations under the Agreement with effect from the date of its entry into force (see Article 58).</w:t>
      </w:r>
    </w:p>
    <w:p w:rsidR="00EF26AC" w:rsidRDefault="00BE77F0">
      <w:pPr>
        <w:spacing w:after="270" w:line="260" w:lineRule="auto"/>
        <w:ind w:left="-5" w:hanging="10"/>
        <w:jc w:val="both"/>
      </w:pPr>
      <w:r>
        <w:rPr>
          <w:rFonts w:ascii="Times New Roman" w:eastAsia="Times New Roman" w:hAnsi="Times New Roman" w:cs="Times New Roman"/>
          <w:sz w:val="24"/>
        </w:rPr>
        <w:t>If a beneficiary does not accede to the Agreement within the above deadline, the coordinator must — within 30 days — request an amendment to make any changes necessary to ensure proper implementation of the action. This does not affect the Agency’s right to terminate the Agreement (see Article 50).</w:t>
      </w:r>
    </w:p>
    <w:p w:rsidR="00EF26AC" w:rsidRDefault="00BE77F0">
      <w:pPr>
        <w:numPr>
          <w:ilvl w:val="1"/>
          <w:numId w:val="123"/>
        </w:numPr>
        <w:spacing w:after="217" w:line="260" w:lineRule="auto"/>
        <w:ind w:right="17" w:hanging="660"/>
        <w:jc w:val="both"/>
      </w:pPr>
      <w:r>
        <w:rPr>
          <w:rFonts w:ascii="Times New Roman" w:eastAsia="Times New Roman" w:hAnsi="Times New Roman" w:cs="Times New Roman"/>
          <w:b/>
          <w:sz w:val="24"/>
        </w:rPr>
        <w:t>Addition of new beneficiaries</w:t>
      </w:r>
    </w:p>
    <w:p w:rsidR="00EF26AC" w:rsidRDefault="00BE77F0">
      <w:pPr>
        <w:spacing w:after="217" w:line="260" w:lineRule="auto"/>
        <w:ind w:left="-5" w:hanging="10"/>
        <w:jc w:val="both"/>
      </w:pPr>
      <w:r>
        <w:rPr>
          <w:rFonts w:ascii="Times New Roman" w:eastAsia="Times New Roman" w:hAnsi="Times New Roman" w:cs="Times New Roman"/>
          <w:sz w:val="24"/>
        </w:rPr>
        <w:t>In justified cases, the beneficiaries may request the addition of a new beneficiary.</w:t>
      </w:r>
    </w:p>
    <w:p w:rsidR="00EF26AC" w:rsidRDefault="00BE77F0">
      <w:pPr>
        <w:spacing w:after="217" w:line="260" w:lineRule="auto"/>
        <w:ind w:left="-5" w:hanging="10"/>
        <w:jc w:val="both"/>
      </w:pPr>
      <w:r>
        <w:rPr>
          <w:rFonts w:ascii="Times New Roman" w:eastAsia="Times New Roman" w:hAnsi="Times New Roman" w:cs="Times New Roman"/>
          <w:sz w:val="24"/>
        </w:rPr>
        <w:t>For this purpose, the coordinator must submit a request for amendment in accordance with Article 55. It must include an Accession Form (see Annex 3) signed by the new beneficiary in the electronic exchange system (see Article 52).</w:t>
      </w:r>
    </w:p>
    <w:p w:rsidR="00EF26AC" w:rsidRDefault="00BE77F0">
      <w:pPr>
        <w:spacing w:after="327" w:line="260" w:lineRule="auto"/>
        <w:ind w:left="-5" w:hanging="10"/>
        <w:jc w:val="both"/>
      </w:pPr>
      <w:r>
        <w:rPr>
          <w:rFonts w:ascii="Times New Roman" w:eastAsia="Times New Roman" w:hAnsi="Times New Roman" w:cs="Times New Roman"/>
          <w:sz w:val="24"/>
        </w:rPr>
        <w:t>New beneficiaries must assume the rights and obligations under the Agreement with effect from the date of their accession specified in the Accession Form (see Annex 3).</w:t>
      </w:r>
    </w:p>
    <w:p w:rsidR="00EF26AC" w:rsidRDefault="00BE77F0">
      <w:pPr>
        <w:spacing w:after="270" w:line="260" w:lineRule="auto"/>
        <w:ind w:left="-5" w:right="17" w:hanging="10"/>
        <w:jc w:val="both"/>
      </w:pPr>
      <w:r>
        <w:rPr>
          <w:rFonts w:ascii="Times New Roman" w:eastAsia="Times New Roman" w:hAnsi="Times New Roman" w:cs="Times New Roman"/>
          <w:b/>
          <w:sz w:val="24"/>
        </w:rPr>
        <w:t>ARTICLE 57 — APPLICABLE LAW AND SETTLEMENT OF DISPUTES</w:t>
      </w:r>
    </w:p>
    <w:p w:rsidR="00EF26AC" w:rsidRDefault="00BE77F0">
      <w:pPr>
        <w:numPr>
          <w:ilvl w:val="1"/>
          <w:numId w:val="122"/>
        </w:numPr>
        <w:spacing w:after="217" w:line="260" w:lineRule="auto"/>
        <w:ind w:right="17" w:hanging="660"/>
        <w:jc w:val="both"/>
      </w:pPr>
      <w:r>
        <w:rPr>
          <w:rFonts w:ascii="Times New Roman" w:eastAsia="Times New Roman" w:hAnsi="Times New Roman" w:cs="Times New Roman"/>
          <w:b/>
          <w:sz w:val="24"/>
        </w:rPr>
        <w:t>Applicable law</w:t>
      </w:r>
    </w:p>
    <w:p w:rsidR="00EF26AC" w:rsidRDefault="00BE77F0">
      <w:pPr>
        <w:spacing w:after="270" w:line="260" w:lineRule="auto"/>
        <w:ind w:left="-5" w:hanging="10"/>
        <w:jc w:val="both"/>
      </w:pPr>
      <w:r>
        <w:rPr>
          <w:rFonts w:ascii="Times New Roman" w:eastAsia="Times New Roman" w:hAnsi="Times New Roman" w:cs="Times New Roman"/>
          <w:sz w:val="24"/>
        </w:rPr>
        <w:t>The Agreement is governed by the applicable EU law, supplemented if necessary by the law of Belgium.</w:t>
      </w:r>
    </w:p>
    <w:p w:rsidR="00EF26AC" w:rsidRDefault="00BE77F0">
      <w:pPr>
        <w:numPr>
          <w:ilvl w:val="1"/>
          <w:numId w:val="122"/>
        </w:numPr>
        <w:spacing w:after="217" w:line="260" w:lineRule="auto"/>
        <w:ind w:right="17" w:hanging="660"/>
        <w:jc w:val="both"/>
      </w:pPr>
      <w:r>
        <w:rPr>
          <w:rFonts w:ascii="Times New Roman" w:eastAsia="Times New Roman" w:hAnsi="Times New Roman" w:cs="Times New Roman"/>
          <w:b/>
          <w:sz w:val="24"/>
        </w:rPr>
        <w:t>Dispute settlement</w:t>
      </w:r>
    </w:p>
    <w:p w:rsidR="00EF26AC" w:rsidRDefault="00BE77F0">
      <w:pPr>
        <w:spacing w:after="217" w:line="260" w:lineRule="auto"/>
        <w:ind w:left="-5" w:hanging="10"/>
        <w:jc w:val="both"/>
      </w:pPr>
      <w:r>
        <w:rPr>
          <w:rFonts w:ascii="Times New Roman" w:eastAsia="Times New Roman" w:hAnsi="Times New Roman" w:cs="Times New Roman"/>
          <w:sz w:val="24"/>
        </w:rPr>
        <w:t>If a dispute concerning the interpretation, application or validity of the Agreement cannot be settled amicably, the General Court — or, on appeal, the Court of Justice of the European Union — has sole jurisdiction. Such actions must be brought under Article 272 of the Treaty on the Functioning of the EU (TFEU).</w:t>
      </w:r>
    </w:p>
    <w:p w:rsidR="00EF26AC" w:rsidRDefault="00BE77F0">
      <w:pPr>
        <w:spacing w:after="0" w:line="260" w:lineRule="auto"/>
        <w:ind w:left="-5" w:hanging="10"/>
        <w:jc w:val="both"/>
      </w:pPr>
      <w:r>
        <w:rPr>
          <w:rFonts w:ascii="Times New Roman" w:eastAsia="Times New Roman" w:hAnsi="Times New Roman" w:cs="Times New Roman"/>
          <w:sz w:val="24"/>
        </w:rPr>
        <w:t>As an exception, if such a dispute is between the Agency and UNIVERSITAET BERN, EIDGENOESSISCHES DEPARTEMENT FUER WIRTSCHAFT, BILDUNG UND FORSCHUNG, NIBIO - NORSK INSTITUTT FOR BIOOKONOMI, NORSK INSTITUTT FOR</w:t>
      </w:r>
    </w:p>
    <w:p w:rsidR="00EF26AC" w:rsidRDefault="00BE77F0">
      <w:pPr>
        <w:spacing w:after="217" w:line="260" w:lineRule="auto"/>
        <w:ind w:left="-5" w:hanging="10"/>
        <w:jc w:val="both"/>
      </w:pPr>
      <w:r>
        <w:rPr>
          <w:rFonts w:ascii="Times New Roman" w:eastAsia="Times New Roman" w:hAnsi="Times New Roman" w:cs="Times New Roman"/>
          <w:sz w:val="24"/>
        </w:rPr>
        <w:t>VANNFORSKNING, the competent Belgian courts have sole jurisdiction.</w:t>
      </w:r>
    </w:p>
    <w:p w:rsidR="00EF26AC" w:rsidRDefault="00BE77F0">
      <w:pPr>
        <w:spacing w:after="217" w:line="260" w:lineRule="auto"/>
        <w:ind w:left="-5" w:hanging="10"/>
        <w:jc w:val="both"/>
      </w:pPr>
      <w:r>
        <w:rPr>
          <w:rFonts w:ascii="Times New Roman" w:eastAsia="Times New Roman" w:hAnsi="Times New Roman" w:cs="Times New Roman"/>
          <w:sz w:val="24"/>
        </w:rPr>
        <w:t>If a dispute concerns administrative sanctions, offsetting or an enforceable decision under Article 299 TFEU (see Articles 44, 45 and 46), the beneficiaries must bring action before the General Court — or, on appeal, the Court of Justice of the European Union — under Article 263 TFEU. Actions against offsetting and enforceable decisions must be brought against the Commission (not against the Agency).</w:t>
      </w:r>
    </w:p>
    <w:p w:rsidR="00EF26AC" w:rsidRDefault="00BE77F0">
      <w:pPr>
        <w:spacing w:after="217" w:line="260" w:lineRule="auto"/>
        <w:ind w:left="-5" w:right="17" w:hanging="10"/>
        <w:jc w:val="both"/>
      </w:pPr>
      <w:r>
        <w:rPr>
          <w:rFonts w:ascii="Times New Roman" w:eastAsia="Times New Roman" w:hAnsi="Times New Roman" w:cs="Times New Roman"/>
          <w:b/>
          <w:sz w:val="24"/>
        </w:rPr>
        <w:t>ARTICLE 58 — ENTRY INTO FORCE OF THE AGREEMENT</w:t>
      </w:r>
    </w:p>
    <w:p w:rsidR="00EF26AC" w:rsidRDefault="00BE77F0">
      <w:pPr>
        <w:spacing w:after="1123" w:line="260" w:lineRule="auto"/>
        <w:ind w:left="-5" w:hanging="10"/>
        <w:jc w:val="both"/>
      </w:pPr>
      <w:r>
        <w:rPr>
          <w:rFonts w:ascii="Times New Roman" w:eastAsia="Times New Roman" w:hAnsi="Times New Roman" w:cs="Times New Roman"/>
          <w:sz w:val="24"/>
        </w:rPr>
        <w:t>The Agreement will enter into force on the day of signature by the Agency or the coordinator, depending on which is later.</w:t>
      </w:r>
    </w:p>
    <w:p w:rsidR="00EF26AC" w:rsidRDefault="00BE77F0">
      <w:pPr>
        <w:spacing w:after="0" w:line="260" w:lineRule="auto"/>
        <w:ind w:left="-5" w:hanging="10"/>
        <w:jc w:val="both"/>
      </w:pPr>
      <w:r>
        <w:rPr>
          <w:rFonts w:ascii="Times New Roman" w:eastAsia="Times New Roman" w:hAnsi="Times New Roman" w:cs="Times New Roman"/>
          <w:sz w:val="24"/>
        </w:rPr>
        <w:t>SIGNATURES</w:t>
      </w:r>
    </w:p>
    <w:tbl>
      <w:tblPr>
        <w:tblStyle w:val="TableGrid"/>
        <w:tblW w:w="7411" w:type="dxa"/>
        <w:tblInd w:w="0" w:type="dxa"/>
        <w:tblLook w:val="04A0" w:firstRow="1" w:lastRow="0" w:firstColumn="1" w:lastColumn="0" w:noHBand="0" w:noVBand="1"/>
      </w:tblPr>
      <w:tblGrid>
        <w:gridCol w:w="5386"/>
        <w:gridCol w:w="2025"/>
      </w:tblGrid>
      <w:tr w:rsidR="00EF26AC">
        <w:trPr>
          <w:trHeight w:val="434"/>
        </w:trPr>
        <w:tc>
          <w:tcPr>
            <w:tcW w:w="5386" w:type="dxa"/>
            <w:tcBorders>
              <w:top w:val="nil"/>
              <w:left w:val="nil"/>
              <w:bottom w:val="nil"/>
              <w:right w:val="nil"/>
            </w:tcBorders>
          </w:tcPr>
          <w:p w:rsidR="00EF26AC" w:rsidRDefault="00BE77F0">
            <w:r>
              <w:rPr>
                <w:rFonts w:ascii="Times New Roman" w:eastAsia="Times New Roman" w:hAnsi="Times New Roman" w:cs="Times New Roman"/>
                <w:sz w:val="24"/>
              </w:rPr>
              <w:t>For the coordinator</w:t>
            </w:r>
          </w:p>
        </w:tc>
        <w:tc>
          <w:tcPr>
            <w:tcW w:w="2025" w:type="dxa"/>
            <w:tcBorders>
              <w:top w:val="nil"/>
              <w:left w:val="nil"/>
              <w:bottom w:val="nil"/>
              <w:right w:val="nil"/>
            </w:tcBorders>
          </w:tcPr>
          <w:p w:rsidR="00EF26AC" w:rsidRDefault="00BE77F0">
            <w:r>
              <w:rPr>
                <w:rFonts w:ascii="Times New Roman" w:eastAsia="Times New Roman" w:hAnsi="Times New Roman" w:cs="Times New Roman"/>
                <w:sz w:val="24"/>
              </w:rPr>
              <w:t>For the Agency</w:t>
            </w:r>
          </w:p>
        </w:tc>
      </w:tr>
      <w:tr w:rsidR="00EF26AC">
        <w:trPr>
          <w:trHeight w:val="325"/>
        </w:trPr>
        <w:tc>
          <w:tcPr>
            <w:tcW w:w="5386" w:type="dxa"/>
            <w:tcBorders>
              <w:top w:val="nil"/>
              <w:left w:val="nil"/>
              <w:bottom w:val="nil"/>
              <w:right w:val="nil"/>
            </w:tcBorders>
            <w:vAlign w:val="bottom"/>
          </w:tcPr>
          <w:p w:rsidR="00EF26AC" w:rsidRDefault="00BE77F0">
            <w:r>
              <w:rPr>
                <w:rFonts w:ascii="Times New Roman" w:eastAsia="Times New Roman" w:hAnsi="Times New Roman" w:cs="Times New Roman"/>
                <w:color w:val="FFFFFF"/>
                <w:sz w:val="12"/>
              </w:rPr>
              <w:t>[--TGSMark#signature-999994632_75_210--]</w:t>
            </w:r>
          </w:p>
        </w:tc>
        <w:tc>
          <w:tcPr>
            <w:tcW w:w="2025" w:type="dxa"/>
            <w:tcBorders>
              <w:top w:val="nil"/>
              <w:left w:val="nil"/>
              <w:bottom w:val="nil"/>
              <w:right w:val="nil"/>
            </w:tcBorders>
            <w:vAlign w:val="bottom"/>
          </w:tcPr>
          <w:p w:rsidR="00EF26AC" w:rsidRDefault="00BE77F0">
            <w:pPr>
              <w:jc w:val="both"/>
            </w:pPr>
            <w:r>
              <w:rPr>
                <w:rFonts w:ascii="Times New Roman" w:eastAsia="Times New Roman" w:hAnsi="Times New Roman" w:cs="Times New Roman"/>
                <w:color w:val="FFFFFF"/>
                <w:sz w:val="12"/>
              </w:rPr>
              <w:t>[--TGSMark#signature-service_75_210--]</w:t>
            </w:r>
          </w:p>
        </w:tc>
      </w:tr>
    </w:tbl>
    <w:p w:rsidR="00EF26AC" w:rsidRDefault="00EF26AC">
      <w:pPr>
        <w:sectPr w:rsidR="00EF26AC">
          <w:headerReference w:type="even" r:id="rId11"/>
          <w:headerReference w:type="default" r:id="rId12"/>
          <w:footerReference w:type="even" r:id="rId13"/>
          <w:footerReference w:type="default" r:id="rId14"/>
          <w:headerReference w:type="first" r:id="rId15"/>
          <w:footerReference w:type="first" r:id="rId16"/>
          <w:pgSz w:w="11906" w:h="16838"/>
          <w:pgMar w:top="1446" w:right="1125" w:bottom="1163" w:left="1134" w:header="425" w:footer="543" w:gutter="0"/>
          <w:cols w:space="708"/>
        </w:sectPr>
      </w:pPr>
    </w:p>
    <w:p w:rsidR="00EF26AC" w:rsidRDefault="00EF26AC">
      <w:pPr>
        <w:spacing w:after="0"/>
      </w:pPr>
    </w:p>
    <w:sectPr w:rsidR="00EF26AC">
      <w:headerReference w:type="even" r:id="rId17"/>
      <w:headerReference w:type="default" r:id="rId18"/>
      <w:footerReference w:type="even" r:id="rId19"/>
      <w:footerReference w:type="default" r:id="rId20"/>
      <w:headerReference w:type="first" r:id="rId21"/>
      <w:footerReference w:type="first" r:id="rId22"/>
      <w:pgSz w:w="11906" w:h="16838"/>
      <w:pgMar w:top="1440" w:right="1244" w:bottom="1440" w:left="1587" w:header="708" w:footer="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7F0" w:rsidRDefault="00BE77F0">
      <w:pPr>
        <w:spacing w:after="0" w:line="240" w:lineRule="auto"/>
      </w:pPr>
      <w:r>
        <w:separator/>
      </w:r>
    </w:p>
  </w:endnote>
  <w:endnote w:type="continuationSeparator" w:id="0">
    <w:p w:rsidR="00BE77F0" w:rsidRDefault="00BE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AC" w:rsidRDefault="00BE77F0">
    <w:pPr>
      <w:spacing w:after="0"/>
      <w:ind w:right="9"/>
      <w:jc w:val="right"/>
    </w:pPr>
    <w:r>
      <w:rPr>
        <w:rFonts w:ascii="Arial" w:eastAsia="Arial" w:hAnsi="Arial" w:cs="Arial"/>
        <w:color w:val="808080"/>
        <w:sz w:val="18"/>
      </w:rPr>
      <w:fldChar w:fldCharType="begin"/>
    </w:r>
    <w:r>
      <w:rPr>
        <w:rFonts w:ascii="Arial" w:eastAsia="Arial" w:hAnsi="Arial" w:cs="Arial"/>
        <w:color w:val="808080"/>
        <w:sz w:val="18"/>
      </w:rPr>
      <w:instrText xml:space="preserve"> PAGE   \* MERGEFORMAT </w:instrText>
    </w:r>
    <w:r>
      <w:rPr>
        <w:rFonts w:ascii="Arial" w:eastAsia="Arial" w:hAnsi="Arial" w:cs="Arial"/>
        <w:color w:val="808080"/>
        <w:sz w:val="18"/>
      </w:rPr>
      <w:fldChar w:fldCharType="separate"/>
    </w:r>
    <w:r w:rsidR="003D7B75">
      <w:rPr>
        <w:rFonts w:ascii="Arial" w:eastAsia="Arial" w:hAnsi="Arial" w:cs="Arial"/>
        <w:noProof/>
        <w:color w:val="808080"/>
        <w:sz w:val="18"/>
      </w:rPr>
      <w:t>86</w:t>
    </w:r>
    <w:r>
      <w:rPr>
        <w:rFonts w:ascii="Arial" w:eastAsia="Arial" w:hAnsi="Arial" w:cs="Arial"/>
        <w:color w:val="80808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AC" w:rsidRDefault="00BE77F0">
    <w:pPr>
      <w:spacing w:after="0"/>
      <w:ind w:right="9"/>
      <w:jc w:val="right"/>
    </w:pPr>
    <w:r>
      <w:rPr>
        <w:rFonts w:ascii="Arial" w:eastAsia="Arial" w:hAnsi="Arial" w:cs="Arial"/>
        <w:color w:val="808080"/>
        <w:sz w:val="18"/>
      </w:rPr>
      <w:fldChar w:fldCharType="begin"/>
    </w:r>
    <w:r>
      <w:rPr>
        <w:rFonts w:ascii="Arial" w:eastAsia="Arial" w:hAnsi="Arial" w:cs="Arial"/>
        <w:color w:val="808080"/>
        <w:sz w:val="18"/>
      </w:rPr>
      <w:instrText xml:space="preserve"> PAGE   \* MERGEFORMAT </w:instrText>
    </w:r>
    <w:r>
      <w:rPr>
        <w:rFonts w:ascii="Arial" w:eastAsia="Arial" w:hAnsi="Arial" w:cs="Arial"/>
        <w:color w:val="808080"/>
        <w:sz w:val="18"/>
      </w:rPr>
      <w:fldChar w:fldCharType="separate"/>
    </w:r>
    <w:r w:rsidR="003D7B75">
      <w:rPr>
        <w:rFonts w:ascii="Arial" w:eastAsia="Arial" w:hAnsi="Arial" w:cs="Arial"/>
        <w:noProof/>
        <w:color w:val="808080"/>
        <w:sz w:val="18"/>
      </w:rPr>
      <w:t>85</w:t>
    </w:r>
    <w:r>
      <w:rPr>
        <w:rFonts w:ascii="Arial" w:eastAsia="Arial" w:hAnsi="Arial" w:cs="Arial"/>
        <w:color w:val="808080"/>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AC" w:rsidRDefault="00BE77F0">
    <w:pPr>
      <w:spacing w:after="0"/>
      <w:ind w:right="9"/>
      <w:jc w:val="right"/>
    </w:pPr>
    <w:r>
      <w:rPr>
        <w:rFonts w:ascii="Arial" w:eastAsia="Arial" w:hAnsi="Arial" w:cs="Arial"/>
        <w:color w:val="808080"/>
        <w:sz w:val="18"/>
      </w:rPr>
      <w:fldChar w:fldCharType="begin"/>
    </w:r>
    <w:r>
      <w:rPr>
        <w:rFonts w:ascii="Arial" w:eastAsia="Arial" w:hAnsi="Arial" w:cs="Arial"/>
        <w:color w:val="808080"/>
        <w:sz w:val="18"/>
      </w:rPr>
      <w:instrText xml:space="preserve"> PAGE   \* MERGEFORMAT </w:instrText>
    </w:r>
    <w:r>
      <w:rPr>
        <w:rFonts w:ascii="Arial" w:eastAsia="Arial" w:hAnsi="Arial" w:cs="Arial"/>
        <w:color w:val="808080"/>
        <w:sz w:val="18"/>
      </w:rPr>
      <w:fldChar w:fldCharType="separate"/>
    </w:r>
    <w:r>
      <w:rPr>
        <w:rFonts w:ascii="Arial" w:eastAsia="Arial" w:hAnsi="Arial" w:cs="Arial"/>
        <w:color w:val="808080"/>
        <w:sz w:val="18"/>
      </w:rPr>
      <w:t>1</w:t>
    </w:r>
    <w:r>
      <w:rPr>
        <w:rFonts w:ascii="Arial" w:eastAsia="Arial" w:hAnsi="Arial" w:cs="Arial"/>
        <w:color w:val="808080"/>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AC" w:rsidRDefault="00EF26A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AC" w:rsidRDefault="00EF26A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AC" w:rsidRDefault="00EF26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7F0" w:rsidRDefault="00BE77F0">
      <w:pPr>
        <w:spacing w:after="0" w:line="261" w:lineRule="auto"/>
        <w:ind w:left="200" w:right="9" w:hanging="125"/>
        <w:jc w:val="both"/>
      </w:pPr>
      <w:r>
        <w:separator/>
      </w:r>
    </w:p>
  </w:footnote>
  <w:footnote w:type="continuationSeparator" w:id="0">
    <w:p w:rsidR="00BE77F0" w:rsidRDefault="00BE77F0">
      <w:pPr>
        <w:spacing w:after="0" w:line="261" w:lineRule="auto"/>
        <w:ind w:left="200" w:right="9" w:hanging="125"/>
        <w:jc w:val="both"/>
      </w:pPr>
      <w:r>
        <w:continuationSeparator/>
      </w:r>
    </w:p>
  </w:footnote>
  <w:footnote w:id="1">
    <w:p w:rsidR="00EF26AC" w:rsidRDefault="00BE77F0">
      <w:pPr>
        <w:pStyle w:val="footnotedescription"/>
        <w:spacing w:line="261" w:lineRule="auto"/>
        <w:ind w:left="200" w:right="9"/>
      </w:pPr>
      <w:r>
        <w:rPr>
          <w:rStyle w:val="footnotemark"/>
        </w:rPr>
        <w:footnoteRef/>
      </w:r>
      <w:r>
        <w:t xml:space="preserve"> For the definition, see Article 2.1(14) of the Rules for Participation Regulation No 1290/2013: ‘</w:t>
      </w:r>
      <w:r>
        <w:rPr>
          <w:b/>
        </w:rPr>
        <w:t>non-profit legal entity</w:t>
      </w:r>
      <w:r>
        <w:t>’ means a legal entity which by its legal form is non-profit-making or which has a legal or statutory obligation not to distribute profits to its shareholders or individual members.</w:t>
      </w:r>
    </w:p>
  </w:footnote>
  <w:footnote w:id="2">
    <w:p w:rsidR="00EF26AC" w:rsidRDefault="00BE77F0">
      <w:pPr>
        <w:pStyle w:val="footnotedescription"/>
        <w:spacing w:line="257" w:lineRule="auto"/>
        <w:ind w:left="200" w:right="9"/>
      </w:pPr>
      <w:r>
        <w:rPr>
          <w:rStyle w:val="footnotemark"/>
        </w:rPr>
        <w:footnoteRef/>
      </w:r>
      <w:r>
        <w:t xml:space="preserve"> ‘</w:t>
      </w:r>
      <w:r>
        <w:rPr>
          <w:b/>
        </w:rPr>
        <w:t>Large research infrastructure</w:t>
      </w:r>
      <w:r>
        <w:t>’ means research infrastructure of a total value of at least EUR 20 million, for a beneficiary, calculated as the sum of historical asset values of each individual research infrastructure of that beneficiary, as they appear in its last closed balance sheet before the date of the signature of the Agreement or as determined on the basis of the rental and leasing costs of the research infrastructure.</w:t>
      </w:r>
    </w:p>
  </w:footnote>
  <w:footnote w:id="3">
    <w:p w:rsidR="00EF26AC" w:rsidRDefault="00BE77F0">
      <w:pPr>
        <w:pStyle w:val="footnotedescription"/>
        <w:spacing w:line="254" w:lineRule="auto"/>
        <w:ind w:left="200" w:right="9"/>
      </w:pPr>
      <w:r>
        <w:rPr>
          <w:rStyle w:val="footnotemark"/>
        </w:rPr>
        <w:footnoteRef/>
      </w:r>
      <w:r>
        <w:t xml:space="preserve"> For the definition, see Article 2(6) of the H2020 Framework Programme Regulation No 1291/2013: ‘</w:t>
      </w:r>
      <w:r>
        <w:rPr>
          <w:b/>
        </w:rPr>
        <w:t>Research infrastructure</w:t>
      </w:r>
      <w:r>
        <w:t>’ are facilities, resources and services that are used by the research communities to conduct research and foster innovation in their fields. Where relevant, they may be used beyond research, e.g. for education or public services. They include: major scientific equipment (or sets of instruments); knowledge-based resources such as collections, archives or scientific data; e-infrastructures such as data and computing systems and communication networks; and any other infrastructure of a unique nature essential to achieve excellence in research and innovation. Such infrastructures may be ‘single-sited’, ‘virtual’ or ‘distributed’.</w:t>
      </w:r>
    </w:p>
  </w:footnote>
  <w:footnote w:id="4">
    <w:p w:rsidR="00EF26AC" w:rsidRDefault="00BE77F0">
      <w:pPr>
        <w:pStyle w:val="footnotedescription"/>
        <w:spacing w:line="257" w:lineRule="auto"/>
        <w:ind w:left="200" w:right="9"/>
      </w:pPr>
      <w:r>
        <w:rPr>
          <w:rStyle w:val="footnotemark"/>
        </w:rPr>
        <w:footnoteRef/>
      </w:r>
      <w:r>
        <w:t xml:space="preserve"> For the definition, see Article 121(1)(b) of Regulation (EU, Euratom) No 966/2012 of the European Parliament and of the Council of 25 October 2012 on the financial rules applicable to the general budget of the Union and repealing Council Regulation (EC, Euratom) No 1605/2002 (‘</w:t>
      </w:r>
      <w:r>
        <w:rPr>
          <w:b/>
        </w:rPr>
        <w:t>Financial Regulation No 966/2012</w:t>
      </w:r>
      <w:r>
        <w:t>’)(OJ L 218, 26.10.2012, p.1): ‘</w:t>
      </w:r>
      <w:r>
        <w:rPr>
          <w:b/>
        </w:rPr>
        <w:t>operating grant</w:t>
      </w:r>
      <w:r>
        <w:t>’ means direct financial contribution, by way of donation, from the budget in order to finance the functioning of a body which pursues an aim of general EU interest or has an objective forming part of and supporting an EU policy.</w:t>
      </w:r>
    </w:p>
  </w:footnote>
  <w:footnote w:id="5">
    <w:p w:rsidR="00EF26AC" w:rsidRDefault="00BE77F0">
      <w:pPr>
        <w:pStyle w:val="footnotedescription"/>
        <w:spacing w:line="269" w:lineRule="auto"/>
        <w:ind w:left="200" w:right="10"/>
      </w:pPr>
      <w:r>
        <w:rPr>
          <w:rStyle w:val="footnotemark"/>
        </w:rPr>
        <w:footnoteRef/>
      </w:r>
      <w:r>
        <w:t xml:space="preserve"> Directive 2004/18/EC of the European Parliament and of the Council of 31 March 2004 on the coordination of procedures for the award of public work contracts, public supply contracts and public service contracts (OJ L 134, 30.04.2004, p. 114).</w:t>
      </w:r>
    </w:p>
  </w:footnote>
  <w:footnote w:id="6">
    <w:p w:rsidR="00EF26AC" w:rsidRDefault="00BE77F0">
      <w:pPr>
        <w:pStyle w:val="footnotedescription"/>
        <w:spacing w:line="290" w:lineRule="auto"/>
        <w:ind w:left="200"/>
        <w:jc w:val="left"/>
      </w:pPr>
      <w:r>
        <w:rPr>
          <w:rStyle w:val="footnotemark"/>
        </w:rPr>
        <w:footnoteRef/>
      </w:r>
      <w:r>
        <w:t xml:space="preserve"> Directive 2014/24/EU of the European Parliament and of the Council of 26 February 2014 on public procurement and repealing Directive 2004/18/EC. (OJ L 94, 28.03.2014, p. 65).</w:t>
      </w:r>
    </w:p>
  </w:footnote>
  <w:footnote w:id="7">
    <w:p w:rsidR="00EF26AC" w:rsidRDefault="00BE77F0">
      <w:pPr>
        <w:pStyle w:val="footnotedescription"/>
        <w:spacing w:line="290" w:lineRule="auto"/>
        <w:ind w:left="200"/>
        <w:jc w:val="left"/>
      </w:pPr>
      <w:r>
        <w:rPr>
          <w:rStyle w:val="footnotemark"/>
        </w:rPr>
        <w:footnoteRef/>
      </w:r>
      <w:r>
        <w:t xml:space="preserve"> Directive 2004/17/EC of the European Parliament and of the Council of 31 March 2004 coordinating the procurement procedures of entities operating in the water, energy, transport and postal services sectors (OJ L 134, 30.04.2004, p. 1)</w:t>
      </w:r>
    </w:p>
  </w:footnote>
  <w:footnote w:id="8">
    <w:p w:rsidR="00EF26AC" w:rsidRDefault="00BE77F0">
      <w:pPr>
        <w:pStyle w:val="footnotedescription"/>
        <w:spacing w:line="269" w:lineRule="auto"/>
        <w:ind w:left="200" w:right="9"/>
      </w:pPr>
      <w:r>
        <w:rPr>
          <w:rStyle w:val="footnotemark"/>
        </w:rPr>
        <w:footnoteRef/>
      </w:r>
      <w:r>
        <w:t xml:space="preserve"> Directive 2014/25/EU of the European Parliament and of the Council of 26 February 2014 on procurement by entities operating in the water, energy, transport and postal services sectors and repealing Directive 2004/17/EC (OJ L 94, 28.03.2014, p. 243).</w:t>
      </w:r>
    </w:p>
  </w:footnote>
  <w:footnote w:id="9">
    <w:p w:rsidR="00EF26AC" w:rsidRDefault="00BE77F0">
      <w:pPr>
        <w:pStyle w:val="footnotedescription"/>
        <w:spacing w:line="251" w:lineRule="auto"/>
        <w:ind w:left="200" w:right="9" w:hanging="190"/>
      </w:pPr>
      <w:r>
        <w:rPr>
          <w:rStyle w:val="footnotemark"/>
        </w:rPr>
        <w:footnoteRef/>
      </w:r>
      <w:r>
        <w:t xml:space="preserve"> 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w:t>
      </w:r>
    </w:p>
  </w:footnote>
  <w:footnote w:id="10">
    <w:p w:rsidR="00EF26AC" w:rsidRDefault="00BE77F0">
      <w:pPr>
        <w:pStyle w:val="footnotedescription"/>
        <w:spacing w:line="269" w:lineRule="auto"/>
        <w:ind w:left="200" w:right="9" w:hanging="190"/>
      </w:pPr>
      <w:r>
        <w:rPr>
          <w:rStyle w:val="footnotemark"/>
        </w:rPr>
        <w:footnoteRef/>
      </w:r>
      <w:r>
        <w:t xml:space="preserve"> Council Regulation (Euratom, EC) No 2185/1996 of 11 November 1996 concerning on-the-spot checks and inspections carried out by the Commission in order to protect the European Communities' financial interests against fraud and other irregularities (OJ L 292, 15.11.1996, p. 2).</w:t>
      </w:r>
    </w:p>
  </w:footnote>
  <w:footnote w:id="11">
    <w:p w:rsidR="00EF26AC" w:rsidRDefault="00BE77F0">
      <w:pPr>
        <w:pStyle w:val="footnotedescription"/>
        <w:spacing w:line="269" w:lineRule="auto"/>
        <w:ind w:left="200" w:right="9" w:hanging="190"/>
      </w:pPr>
      <w:r>
        <w:rPr>
          <w:rStyle w:val="footnotemark"/>
        </w:rPr>
        <w:footnoteRef/>
      </w:r>
      <w:r>
        <w:t xml:space="preserve"> Regulation (EU, Euratom) No 966/2012 of the European Parliament and of the Council of 25 October 2012 on the financial rules applicable to the general budget of the Union and repealing Council Regulation (EC, Euratom) No 1605/2002 (OJ L 298, 26.10.2012, p. 1).</w:t>
      </w:r>
    </w:p>
  </w:footnote>
  <w:footnote w:id="12">
    <w:p w:rsidR="00EF26AC" w:rsidRDefault="00BE77F0">
      <w:pPr>
        <w:pStyle w:val="footnotedescription"/>
        <w:spacing w:line="269" w:lineRule="auto"/>
        <w:ind w:left="200" w:right="10" w:hanging="190"/>
      </w:pPr>
      <w:r>
        <w:rPr>
          <w:rStyle w:val="footnotemark"/>
        </w:rPr>
        <w:footnoteRef/>
      </w:r>
      <w:r>
        <w:t xml:space="preserve"> Commission Recommendation C(2008) 1329 of 10.4.2008 on the management of intellectual property in knowledge transfer activities and the Code of Practice for universities and other public research institutions attached to this recommendation.</w:t>
      </w:r>
    </w:p>
  </w:footnote>
  <w:footnote w:id="13">
    <w:p w:rsidR="00EF26AC" w:rsidRDefault="00BE77F0">
      <w:pPr>
        <w:pStyle w:val="footnotedescription"/>
        <w:spacing w:line="290" w:lineRule="auto"/>
        <w:ind w:left="200" w:hanging="190"/>
      </w:pPr>
      <w:r>
        <w:rPr>
          <w:rStyle w:val="footnotemark"/>
        </w:rPr>
        <w:footnoteRef/>
      </w:r>
      <w:r>
        <w:t xml:space="preserve"> Commission Recommendation 2005/251/EC of 11 March 2005 on the European Charter for Researchers and on a Code of Conduct for the Recruitment of Researchers (OJ L 75, 22.3.2005, p. 67).</w:t>
      </w:r>
    </w:p>
  </w:footnote>
  <w:footnote w:id="14">
    <w:p w:rsidR="00EF26AC" w:rsidRDefault="00BE77F0">
      <w:pPr>
        <w:pStyle w:val="footnotedescription"/>
        <w:spacing w:line="291" w:lineRule="auto"/>
        <w:ind w:left="200" w:hanging="190"/>
        <w:jc w:val="left"/>
      </w:pPr>
      <w:r>
        <w:rPr>
          <w:rStyle w:val="footnotemark"/>
        </w:rPr>
        <w:footnoteRef/>
      </w:r>
      <w:r>
        <w:t xml:space="preserve"> European Code of Conduct for Research Integrity of ALLEA (All European Academies) </w:t>
      </w:r>
      <w:hyperlink r:id="rId1">
        <w:r>
          <w:rPr>
            <w:color w:val="0000FF"/>
            <w:u w:val="single" w:color="0000FF"/>
          </w:rPr>
          <w:t>http://ec.europa.eu/research/participants/data/ref/h2020/other/hi/h2020-ethics_code-of-conduct_en.pdf</w:t>
        </w:r>
      </w:hyperlink>
    </w:p>
  </w:footnote>
  <w:footnote w:id="15">
    <w:p w:rsidR="00EF26AC" w:rsidRDefault="00BE77F0">
      <w:pPr>
        <w:pStyle w:val="footnotedescription"/>
        <w:ind w:left="10" w:firstLine="0"/>
      </w:pPr>
      <w:r>
        <w:rPr>
          <w:rStyle w:val="footnotemark"/>
        </w:rPr>
        <w:footnoteRef/>
      </w:r>
      <w:r>
        <w:t xml:space="preserve"> Regulation (EU) No 1290/2013 of the European Parliament and of the Council of 11 December 2013 laying down the</w:t>
      </w:r>
    </w:p>
  </w:footnote>
  <w:footnote w:id="16">
    <w:p w:rsidR="00EF26AC" w:rsidRDefault="00BE77F0">
      <w:pPr>
        <w:pStyle w:val="footnotedescription"/>
        <w:spacing w:line="290" w:lineRule="auto"/>
        <w:ind w:left="200" w:hanging="190"/>
      </w:pPr>
      <w:r>
        <w:rPr>
          <w:rStyle w:val="footnotemark"/>
        </w:rPr>
        <w:footnoteRef/>
      </w:r>
      <w:r>
        <w:t xml:space="preserve"> Regulation (EC) No 1049/2001 of the European Parliament and of the Council of 30 May 2001 regarding public access to European Parliament, Council and Commission documents, OJ L 145, 31.5.2001, p. 43.</w:t>
      </w:r>
    </w:p>
  </w:footnote>
  <w:footnote w:id="17">
    <w:p w:rsidR="00EF26AC" w:rsidRDefault="00BE77F0">
      <w:pPr>
        <w:pStyle w:val="footnotedescription"/>
        <w:spacing w:line="269" w:lineRule="auto"/>
        <w:ind w:left="200" w:right="9" w:hanging="190"/>
      </w:pPr>
      <w:r>
        <w:rPr>
          <w:rStyle w:val="footnotemark"/>
        </w:rPr>
        <w:footnoteRef/>
      </w:r>
      <w:r>
        <w:t xml:space="preserve"> Regulation (EC) No 45/2001 of the European Parliament and of the Council of 18 December 2000 on the protection of individuals with regard to the processing of personal data by the Community institutions and bodies and on the free movement of such data (OJ L 8, 12.01.2001, p. 1).</w:t>
      </w:r>
    </w:p>
  </w:footnote>
  <w:footnote w:id="18">
    <w:p w:rsidR="00EF26AC" w:rsidRDefault="00BE77F0">
      <w:pPr>
        <w:pStyle w:val="footnotedescription"/>
        <w:spacing w:line="269" w:lineRule="auto"/>
        <w:ind w:left="200" w:right="9" w:hanging="190"/>
      </w:pPr>
      <w:r>
        <w:rPr>
          <w:rStyle w:val="footnotemark"/>
        </w:rPr>
        <w:footnoteRef/>
      </w:r>
      <w:r>
        <w:t xml:space="preserve"> Directive 2007/64/EC of the European Parliament and of the Council of 13 November 2007 on payment services in the internal market amending Directives 97/7/EC, 2002/65/EC, 2005/60/EC and 2006/48/EC and repealing Directive 97/5/EC (OJ L 319, 05.12.2007, p. 1).</w:t>
      </w:r>
    </w:p>
  </w:footnote>
  <w:footnote w:id="19">
    <w:p w:rsidR="00EF26AC" w:rsidRDefault="00BE77F0">
      <w:pPr>
        <w:pStyle w:val="footnotedescription"/>
        <w:spacing w:line="290" w:lineRule="auto"/>
        <w:ind w:left="200" w:hanging="190"/>
      </w:pPr>
      <w:r>
        <w:rPr>
          <w:rStyle w:val="footnotemark"/>
        </w:rPr>
        <w:footnoteRef/>
      </w:r>
      <w:r>
        <w:t xml:space="preserve"> Regulation (EEC, Euratom) No 1182/71 of the Council of 3 June 1971 determining the rules applicable to periods, dates and time-limits (OJ L 124, 8.6.1971,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AC" w:rsidRDefault="00BE77F0">
    <w:pPr>
      <w:spacing w:after="250"/>
    </w:pPr>
    <w:r>
      <w:rPr>
        <w:rFonts w:ascii="Arial" w:eastAsia="Arial" w:hAnsi="Arial" w:cs="Arial"/>
        <w:color w:val="808080"/>
        <w:sz w:val="18"/>
      </w:rPr>
      <w:t>Grant Agreement number: 862756 — OPTAIN — H2020-SFS-2018-2020 / H2020-SFS-2019-2</w:t>
    </w:r>
  </w:p>
  <w:p w:rsidR="00EF26AC" w:rsidRDefault="00BE77F0">
    <w:pPr>
      <w:spacing w:after="0"/>
      <w:ind w:right="-503"/>
      <w:jc w:val="right"/>
    </w:pPr>
    <w:r>
      <w:rPr>
        <w:noProof/>
      </w:rPr>
      <w:drawing>
        <wp:anchor distT="0" distB="0" distL="114300" distR="114300" simplePos="0" relativeHeight="251658240" behindDoc="0" locked="0" layoutInCell="1" allowOverlap="0">
          <wp:simplePos x="0" y="0"/>
          <wp:positionH relativeFrom="page">
            <wp:posOffset>4029456</wp:posOffset>
          </wp:positionH>
          <wp:positionV relativeFrom="page">
            <wp:posOffset>546087</wp:posOffset>
          </wp:positionV>
          <wp:extent cx="165100" cy="114300"/>
          <wp:effectExtent l="0" t="0" r="0" b="0"/>
          <wp:wrapSquare wrapText="bothSides"/>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165100" cy="114300"/>
                  </a:xfrm>
                  <a:prstGeom prst="rect">
                    <a:avLst/>
                  </a:prstGeom>
                </pic:spPr>
              </pic:pic>
            </a:graphicData>
          </a:graphic>
        </wp:anchor>
      </w:drawing>
    </w:r>
    <w:r>
      <w:rPr>
        <w:rFonts w:ascii="Arial" w:eastAsia="Arial" w:hAnsi="Arial" w:cs="Arial"/>
        <w:color w:val="464646"/>
        <w:sz w:val="16"/>
      </w:rPr>
      <w:t xml:space="preserve"> Associated with document Ref. Ares(2020)1633854 - 18/03/2020</w:t>
    </w:r>
    <w:r>
      <w:rPr>
        <w:rFonts w:ascii="Arial" w:eastAsia="Arial" w:hAnsi="Arial" w:cs="Arial"/>
        <w:color w:val="0087CC"/>
        <w:sz w:val="28"/>
        <w:vertAlign w:val="superscript"/>
      </w:rPr>
      <w:t>H2020 General MGA — Multi: v5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AC" w:rsidRDefault="00BE77F0">
    <w:pPr>
      <w:spacing w:after="250"/>
    </w:pPr>
    <w:r>
      <w:rPr>
        <w:rFonts w:ascii="Arial" w:eastAsia="Arial" w:hAnsi="Arial" w:cs="Arial"/>
        <w:color w:val="808080"/>
        <w:sz w:val="18"/>
      </w:rPr>
      <w:t>Grant Agreement number: 862756 — OPTAIN — H2020-SFS-2018-2020 / H2020-SFS-2019-2</w:t>
    </w:r>
  </w:p>
  <w:p w:rsidR="00EF26AC" w:rsidRDefault="00BE77F0">
    <w:pPr>
      <w:spacing w:after="0"/>
      <w:ind w:right="-503"/>
      <w:jc w:val="right"/>
    </w:pPr>
    <w:r>
      <w:rPr>
        <w:noProof/>
      </w:rPr>
      <w:drawing>
        <wp:anchor distT="0" distB="0" distL="114300" distR="114300" simplePos="0" relativeHeight="251659264" behindDoc="0" locked="0" layoutInCell="1" allowOverlap="0">
          <wp:simplePos x="0" y="0"/>
          <wp:positionH relativeFrom="page">
            <wp:posOffset>4029456</wp:posOffset>
          </wp:positionH>
          <wp:positionV relativeFrom="page">
            <wp:posOffset>546087</wp:posOffset>
          </wp:positionV>
          <wp:extent cx="165100" cy="114300"/>
          <wp:effectExtent l="0" t="0" r="0" b="0"/>
          <wp:wrapSquare wrapText="bothSides"/>
          <wp:docPr id="1"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165100" cy="114300"/>
                  </a:xfrm>
                  <a:prstGeom prst="rect">
                    <a:avLst/>
                  </a:prstGeom>
                </pic:spPr>
              </pic:pic>
            </a:graphicData>
          </a:graphic>
        </wp:anchor>
      </w:drawing>
    </w:r>
    <w:r>
      <w:rPr>
        <w:rFonts w:ascii="Arial" w:eastAsia="Arial" w:hAnsi="Arial" w:cs="Arial"/>
        <w:color w:val="464646"/>
        <w:sz w:val="16"/>
      </w:rPr>
      <w:t xml:space="preserve"> Associated with document Ref. Ares(2020)1633854 - 18/03/2020</w:t>
    </w:r>
    <w:r>
      <w:rPr>
        <w:rFonts w:ascii="Arial" w:eastAsia="Arial" w:hAnsi="Arial" w:cs="Arial"/>
        <w:color w:val="0087CC"/>
        <w:sz w:val="28"/>
        <w:vertAlign w:val="superscript"/>
      </w:rPr>
      <w:t>H2020 General MGA — Multi: v5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AC" w:rsidRDefault="00BE77F0">
    <w:pPr>
      <w:spacing w:after="250"/>
    </w:pPr>
    <w:r>
      <w:rPr>
        <w:rFonts w:ascii="Arial" w:eastAsia="Arial" w:hAnsi="Arial" w:cs="Arial"/>
        <w:color w:val="808080"/>
        <w:sz w:val="18"/>
      </w:rPr>
      <w:t>Grant Agreement number: 862756 — OPTAIN — H2020-SFS-2018-2020 / H2020-SFS-2019-2</w:t>
    </w:r>
  </w:p>
  <w:p w:rsidR="00EF26AC" w:rsidRDefault="00BE77F0">
    <w:pPr>
      <w:spacing w:after="0"/>
      <w:ind w:right="-503"/>
      <w:jc w:val="right"/>
    </w:pPr>
    <w:r>
      <w:rPr>
        <w:noProof/>
      </w:rPr>
      <w:drawing>
        <wp:anchor distT="0" distB="0" distL="114300" distR="114300" simplePos="0" relativeHeight="251660288" behindDoc="0" locked="0" layoutInCell="1" allowOverlap="0">
          <wp:simplePos x="0" y="0"/>
          <wp:positionH relativeFrom="page">
            <wp:posOffset>4029456</wp:posOffset>
          </wp:positionH>
          <wp:positionV relativeFrom="page">
            <wp:posOffset>546087</wp:posOffset>
          </wp:positionV>
          <wp:extent cx="165100" cy="114300"/>
          <wp:effectExtent l="0" t="0" r="0" b="0"/>
          <wp:wrapSquare wrapText="bothSides"/>
          <wp:docPr id="2"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165100" cy="114300"/>
                  </a:xfrm>
                  <a:prstGeom prst="rect">
                    <a:avLst/>
                  </a:prstGeom>
                </pic:spPr>
              </pic:pic>
            </a:graphicData>
          </a:graphic>
        </wp:anchor>
      </w:drawing>
    </w:r>
    <w:r>
      <w:rPr>
        <w:rFonts w:ascii="Arial" w:eastAsia="Arial" w:hAnsi="Arial" w:cs="Arial"/>
        <w:color w:val="464646"/>
        <w:sz w:val="16"/>
      </w:rPr>
      <w:t xml:space="preserve"> Associated with document Ref. Ares(2020)1633854 - 18/03/2020</w:t>
    </w:r>
    <w:r>
      <w:rPr>
        <w:rFonts w:ascii="Arial" w:eastAsia="Arial" w:hAnsi="Arial" w:cs="Arial"/>
        <w:color w:val="0087CC"/>
        <w:sz w:val="28"/>
        <w:vertAlign w:val="superscript"/>
      </w:rPr>
      <w:t>H2020 General MGA — Multi: v5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AC" w:rsidRDefault="00EF26A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AC" w:rsidRDefault="00EF26A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AC" w:rsidRDefault="00EF26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85B"/>
    <w:multiLevelType w:val="hybridMultilevel"/>
    <w:tmpl w:val="B6E4D792"/>
    <w:lvl w:ilvl="0" w:tplc="94FE4D36">
      <w:start w:val="1"/>
      <w:numFmt w:val="bullet"/>
      <w:lvlText w:val="-"/>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381A3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E537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0E39F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A788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E858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DE412A">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CEB0E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E397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09764E"/>
    <w:multiLevelType w:val="hybridMultilevel"/>
    <w:tmpl w:val="B00A125E"/>
    <w:lvl w:ilvl="0" w:tplc="2572FEFA">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D0A89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E20E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E2B2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E6AA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34DA3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D6294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6E03A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3A833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271F06"/>
    <w:multiLevelType w:val="hybridMultilevel"/>
    <w:tmpl w:val="A0321B72"/>
    <w:lvl w:ilvl="0" w:tplc="4C968B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4C0D80">
      <w:start w:val="1"/>
      <w:numFmt w:val="lowerLetter"/>
      <w:lvlText w:val="%2"/>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CC8FC0">
      <w:start w:val="1"/>
      <w:numFmt w:val="lowerRoman"/>
      <w:lvlText w:val="%3"/>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C872C">
      <w:start w:val="1"/>
      <w:numFmt w:val="lowerLetter"/>
      <w:lvlRestart w:val="0"/>
      <w:lvlText w:val="(%4)"/>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013CE">
      <w:start w:val="1"/>
      <w:numFmt w:val="lowerLetter"/>
      <w:lvlText w:val="%5"/>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10C9D0">
      <w:start w:val="1"/>
      <w:numFmt w:val="lowerRoman"/>
      <w:lvlText w:val="%6"/>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E06824">
      <w:start w:val="1"/>
      <w:numFmt w:val="decimal"/>
      <w:lvlText w:val="%7"/>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024F1A">
      <w:start w:val="1"/>
      <w:numFmt w:val="lowerLetter"/>
      <w:lvlText w:val="%8"/>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2C46C">
      <w:start w:val="1"/>
      <w:numFmt w:val="lowerRoman"/>
      <w:lvlText w:val="%9"/>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33F3914"/>
    <w:multiLevelType w:val="hybridMultilevel"/>
    <w:tmpl w:val="F69083F6"/>
    <w:lvl w:ilvl="0" w:tplc="DF7AD4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06538C">
      <w:start w:val="1"/>
      <w:numFmt w:val="lowerLetter"/>
      <w:lvlText w:val="%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627490">
      <w:start w:val="1"/>
      <w:numFmt w:val="lowerRoman"/>
      <w:lvlRestart w:val="0"/>
      <w:lvlText w:val="(%3)"/>
      <w:lvlJc w:val="left"/>
      <w:pPr>
        <w:ind w:left="1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8E2D8C">
      <w:start w:val="1"/>
      <w:numFmt w:val="decimal"/>
      <w:lvlText w:val="%4"/>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A26D8A">
      <w:start w:val="1"/>
      <w:numFmt w:val="lowerLetter"/>
      <w:lvlText w:val="%5"/>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643C9E">
      <w:start w:val="1"/>
      <w:numFmt w:val="lowerRoman"/>
      <w:lvlText w:val="%6"/>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2C6B2">
      <w:start w:val="1"/>
      <w:numFmt w:val="decimal"/>
      <w:lvlText w:val="%7"/>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164D7A">
      <w:start w:val="1"/>
      <w:numFmt w:val="lowerLetter"/>
      <w:lvlText w:val="%8"/>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020CC">
      <w:start w:val="1"/>
      <w:numFmt w:val="lowerRoman"/>
      <w:lvlText w:val="%9"/>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4F73742"/>
    <w:multiLevelType w:val="hybridMultilevel"/>
    <w:tmpl w:val="400EE06A"/>
    <w:lvl w:ilvl="0" w:tplc="E62A6D56">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385FF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58635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8E195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0ECA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C4A83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74C98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0467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92660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6424052"/>
    <w:multiLevelType w:val="hybridMultilevel"/>
    <w:tmpl w:val="8982B862"/>
    <w:lvl w:ilvl="0" w:tplc="1D3A8714">
      <w:start w:val="1"/>
      <w:numFmt w:val="decimal"/>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9CCC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4AE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43B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A6E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20FF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9690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320C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667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66B5408"/>
    <w:multiLevelType w:val="hybridMultilevel"/>
    <w:tmpl w:val="F102804C"/>
    <w:lvl w:ilvl="0" w:tplc="504243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8882F8">
      <w:start w:val="1"/>
      <w:numFmt w:val="lowerLetter"/>
      <w:lvlText w:val="%2"/>
      <w:lvlJc w:val="left"/>
      <w:pPr>
        <w:ind w:left="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D62BE4">
      <w:start w:val="1"/>
      <w:numFmt w:val="lowerRoman"/>
      <w:lvlText w:val="%3"/>
      <w:lvlJc w:val="left"/>
      <w:pPr>
        <w:ind w:left="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E4D7A2">
      <w:start w:val="1"/>
      <w:numFmt w:val="lowerRoman"/>
      <w:lvlRestart w:val="0"/>
      <w:lvlText w:val="(%4)"/>
      <w:lvlJc w:val="left"/>
      <w:pPr>
        <w:ind w:left="1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60D14">
      <w:start w:val="1"/>
      <w:numFmt w:val="lowerLetter"/>
      <w:lvlText w:val="%5"/>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6E0CE">
      <w:start w:val="1"/>
      <w:numFmt w:val="lowerRoman"/>
      <w:lvlText w:val="%6"/>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28548">
      <w:start w:val="1"/>
      <w:numFmt w:val="decimal"/>
      <w:lvlText w:val="%7"/>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2ABAE2">
      <w:start w:val="1"/>
      <w:numFmt w:val="lowerLetter"/>
      <w:lvlText w:val="%8"/>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8479F2">
      <w:start w:val="1"/>
      <w:numFmt w:val="lowerRoman"/>
      <w:lvlText w:val="%9"/>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6910C4E"/>
    <w:multiLevelType w:val="multilevel"/>
    <w:tmpl w:val="7A2ECAD6"/>
    <w:lvl w:ilvl="0">
      <w:start w:val="3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7382981"/>
    <w:multiLevelType w:val="hybridMultilevel"/>
    <w:tmpl w:val="CADE1994"/>
    <w:lvl w:ilvl="0" w:tplc="966C246C">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44F49C">
      <w:start w:val="1"/>
      <w:numFmt w:val="lowerRoman"/>
      <w:lvlText w:val="(%2)"/>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EA4004">
      <w:start w:val="1"/>
      <w:numFmt w:val="lowerRoman"/>
      <w:lvlText w:val="%3"/>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A49A04">
      <w:start w:val="1"/>
      <w:numFmt w:val="decimal"/>
      <w:lvlText w:val="%4"/>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9CD37C">
      <w:start w:val="1"/>
      <w:numFmt w:val="lowerLetter"/>
      <w:lvlText w:val="%5"/>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4E420">
      <w:start w:val="1"/>
      <w:numFmt w:val="lowerRoman"/>
      <w:lvlText w:val="%6"/>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386D7E">
      <w:start w:val="1"/>
      <w:numFmt w:val="decimal"/>
      <w:lvlText w:val="%7"/>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EA98E">
      <w:start w:val="1"/>
      <w:numFmt w:val="lowerLetter"/>
      <w:lvlText w:val="%8"/>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589084">
      <w:start w:val="1"/>
      <w:numFmt w:val="lowerRoman"/>
      <w:lvlText w:val="%9"/>
      <w:lvlJc w:val="left"/>
      <w:pPr>
        <w:ind w:left="6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7AB51A5"/>
    <w:multiLevelType w:val="multilevel"/>
    <w:tmpl w:val="BB06880C"/>
    <w:lvl w:ilvl="0">
      <w:start w:val="2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07DD4BD2"/>
    <w:multiLevelType w:val="multilevel"/>
    <w:tmpl w:val="0B505C20"/>
    <w:lvl w:ilvl="0">
      <w:start w:val="2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0C763ECA"/>
    <w:multiLevelType w:val="hybridMultilevel"/>
    <w:tmpl w:val="F3048720"/>
    <w:lvl w:ilvl="0" w:tplc="7018E924">
      <w:start w:val="1"/>
      <w:numFmt w:val="lowerLetter"/>
      <w:lvlText w:val="(%1)"/>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E236DE">
      <w:start w:val="1"/>
      <w:numFmt w:val="lowerRoman"/>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43CA4">
      <w:start w:val="1"/>
      <w:numFmt w:val="lowerRoman"/>
      <w:lvlText w:val="%3"/>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92E3EC">
      <w:start w:val="1"/>
      <w:numFmt w:val="decimal"/>
      <w:lvlText w:val="%4"/>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6228B4">
      <w:start w:val="1"/>
      <w:numFmt w:val="lowerLetter"/>
      <w:lvlText w:val="%5"/>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CA14B8">
      <w:start w:val="1"/>
      <w:numFmt w:val="lowerRoman"/>
      <w:lvlText w:val="%6"/>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7499B0">
      <w:start w:val="1"/>
      <w:numFmt w:val="decimal"/>
      <w:lvlText w:val="%7"/>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6A220">
      <w:start w:val="1"/>
      <w:numFmt w:val="lowerLetter"/>
      <w:lvlText w:val="%8"/>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58DD2E">
      <w:start w:val="1"/>
      <w:numFmt w:val="lowerRoman"/>
      <w:lvlText w:val="%9"/>
      <w:lvlJc w:val="left"/>
      <w:pPr>
        <w:ind w:left="6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CF3798D"/>
    <w:multiLevelType w:val="hybridMultilevel"/>
    <w:tmpl w:val="B66A7FD0"/>
    <w:lvl w:ilvl="0" w:tplc="B70862DE">
      <w:start w:val="1"/>
      <w:numFmt w:val="bullet"/>
      <w:lvlText w:val="-"/>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6A0B6">
      <w:start w:val="1"/>
      <w:numFmt w:val="bullet"/>
      <w:lvlText w:val="o"/>
      <w:lvlJc w:val="left"/>
      <w:pPr>
        <w:ind w:left="2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262136">
      <w:start w:val="1"/>
      <w:numFmt w:val="bullet"/>
      <w:lvlText w:val="▪"/>
      <w:lvlJc w:val="left"/>
      <w:pPr>
        <w:ind w:left="3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C8D86">
      <w:start w:val="1"/>
      <w:numFmt w:val="bullet"/>
      <w:lvlText w:val="•"/>
      <w:lvlJc w:val="left"/>
      <w:pPr>
        <w:ind w:left="4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406F2">
      <w:start w:val="1"/>
      <w:numFmt w:val="bullet"/>
      <w:lvlText w:val="o"/>
      <w:lvlJc w:val="left"/>
      <w:pPr>
        <w:ind w:left="4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C4FE70">
      <w:start w:val="1"/>
      <w:numFmt w:val="bullet"/>
      <w:lvlText w:val="▪"/>
      <w:lvlJc w:val="left"/>
      <w:pPr>
        <w:ind w:left="5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016F8">
      <w:start w:val="1"/>
      <w:numFmt w:val="bullet"/>
      <w:lvlText w:val="•"/>
      <w:lvlJc w:val="left"/>
      <w:pPr>
        <w:ind w:left="6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EAD8AE">
      <w:start w:val="1"/>
      <w:numFmt w:val="bullet"/>
      <w:lvlText w:val="o"/>
      <w:lvlJc w:val="left"/>
      <w:pPr>
        <w:ind w:left="6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890D2">
      <w:start w:val="1"/>
      <w:numFmt w:val="bullet"/>
      <w:lvlText w:val="▪"/>
      <w:lvlJc w:val="left"/>
      <w:pPr>
        <w:ind w:left="7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D505773"/>
    <w:multiLevelType w:val="hybridMultilevel"/>
    <w:tmpl w:val="1832B854"/>
    <w:lvl w:ilvl="0" w:tplc="E488F27E">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98427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DCC3E2">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225DB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7ABB68">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E0A3C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1E980A">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A1BEE">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89E8A">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D906E02"/>
    <w:multiLevelType w:val="multilevel"/>
    <w:tmpl w:val="159C4330"/>
    <w:lvl w:ilvl="0">
      <w:start w:val="4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0E644167"/>
    <w:multiLevelType w:val="hybridMultilevel"/>
    <w:tmpl w:val="A536B914"/>
    <w:lvl w:ilvl="0" w:tplc="C5F6FB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52176E">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4FF10">
      <w:start w:val="1"/>
      <w:numFmt w:val="lowerLetter"/>
      <w:lvlText w:val="(%3)"/>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0EA16">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061452">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8CEE30">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E7AFA">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68F3DE">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1CB982">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EFC1AA6"/>
    <w:multiLevelType w:val="hybridMultilevel"/>
    <w:tmpl w:val="34BA400E"/>
    <w:lvl w:ilvl="0" w:tplc="DADCCCD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4E492E">
      <w:start w:val="1"/>
      <w:numFmt w:val="bullet"/>
      <w:lvlText w:val="o"/>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640B0">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BAEE82">
      <w:start w:val="1"/>
      <w:numFmt w:val="bullet"/>
      <w:lvlRestart w:val="0"/>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05AD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462604">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D2EF46">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9EDA34">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C0F68">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F097387"/>
    <w:multiLevelType w:val="multilevel"/>
    <w:tmpl w:val="A8D6B0C2"/>
    <w:lvl w:ilvl="0">
      <w:start w:val="2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0F200151"/>
    <w:multiLevelType w:val="multilevel"/>
    <w:tmpl w:val="41A4C46A"/>
    <w:lvl w:ilvl="0">
      <w:start w:val="3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0F9F7B6C"/>
    <w:multiLevelType w:val="multilevel"/>
    <w:tmpl w:val="70004922"/>
    <w:lvl w:ilvl="0">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248107A"/>
    <w:multiLevelType w:val="multilevel"/>
    <w:tmpl w:val="B34C1A94"/>
    <w:lvl w:ilvl="0">
      <w:start w:val="1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175B4051"/>
    <w:multiLevelType w:val="hybridMultilevel"/>
    <w:tmpl w:val="57C82A00"/>
    <w:lvl w:ilvl="0" w:tplc="D06A0F66">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64E0D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14872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F681F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A85AE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0A52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61CC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46CE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08066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8676BF4"/>
    <w:multiLevelType w:val="hybridMultilevel"/>
    <w:tmpl w:val="91E6A6B8"/>
    <w:lvl w:ilvl="0" w:tplc="592EAFA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F27374">
      <w:start w:val="1"/>
      <w:numFmt w:val="lowerLetter"/>
      <w:lvlText w:val="%2"/>
      <w:lvlJc w:val="left"/>
      <w:pPr>
        <w:ind w:left="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986C9C">
      <w:start w:val="1"/>
      <w:numFmt w:val="lowerRoman"/>
      <w:lvlText w:val="%3"/>
      <w:lvlJc w:val="left"/>
      <w:pPr>
        <w:ind w:left="6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D81684">
      <w:start w:val="1"/>
      <w:numFmt w:val="lowerLetter"/>
      <w:lvlRestart w:val="0"/>
      <w:lvlText w:val="(%4)"/>
      <w:lvlJc w:val="left"/>
      <w:pPr>
        <w:ind w:left="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0ED756">
      <w:start w:val="1"/>
      <w:numFmt w:val="lowerLetter"/>
      <w:lvlText w:val="%5"/>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0C327C">
      <w:start w:val="1"/>
      <w:numFmt w:val="lowerRoman"/>
      <w:lvlText w:val="%6"/>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3E51C6">
      <w:start w:val="1"/>
      <w:numFmt w:val="decimal"/>
      <w:lvlText w:val="%7"/>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EE7A1E">
      <w:start w:val="1"/>
      <w:numFmt w:val="lowerLetter"/>
      <w:lvlText w:val="%8"/>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866BAC">
      <w:start w:val="1"/>
      <w:numFmt w:val="lowerRoman"/>
      <w:lvlText w:val="%9"/>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nsid w:val="1898347D"/>
    <w:multiLevelType w:val="multilevel"/>
    <w:tmpl w:val="C95451FC"/>
    <w:lvl w:ilvl="0">
      <w:start w:val="2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1A6A7B3D"/>
    <w:multiLevelType w:val="multilevel"/>
    <w:tmpl w:val="6DDC12FC"/>
    <w:lvl w:ilvl="0">
      <w:start w:val="3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1E832F1E"/>
    <w:multiLevelType w:val="hybridMultilevel"/>
    <w:tmpl w:val="94609162"/>
    <w:lvl w:ilvl="0" w:tplc="F15C0020">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6698C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AA14C0">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CA9B96">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46ABE">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EA1F12">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0A00AE">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8408B2">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0B50A">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EEB57E8"/>
    <w:multiLevelType w:val="hybridMultilevel"/>
    <w:tmpl w:val="4FD4FDE0"/>
    <w:lvl w:ilvl="0" w:tplc="3AE49E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04DFC">
      <w:start w:val="1"/>
      <w:numFmt w:val="lowerLetter"/>
      <w:lvlText w:val="%2"/>
      <w:lvlJc w:val="left"/>
      <w:pPr>
        <w:ind w:left="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248F8">
      <w:start w:val="1"/>
      <w:numFmt w:val="lowerRoman"/>
      <w:lvlText w:val="%3"/>
      <w:lvlJc w:val="left"/>
      <w:pPr>
        <w:ind w:left="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026DE">
      <w:start w:val="1"/>
      <w:numFmt w:val="lowerRoman"/>
      <w:lvlRestart w:val="0"/>
      <w:lvlText w:val="(%4)"/>
      <w:lvlJc w:val="left"/>
      <w:pPr>
        <w:ind w:left="1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6975E">
      <w:start w:val="1"/>
      <w:numFmt w:val="lowerLetter"/>
      <w:lvlText w:val="%5"/>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0514A">
      <w:start w:val="1"/>
      <w:numFmt w:val="lowerRoman"/>
      <w:lvlText w:val="%6"/>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EAE94">
      <w:start w:val="1"/>
      <w:numFmt w:val="decimal"/>
      <w:lvlText w:val="%7"/>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EFCD2">
      <w:start w:val="1"/>
      <w:numFmt w:val="lowerLetter"/>
      <w:lvlText w:val="%8"/>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58B5BC">
      <w:start w:val="1"/>
      <w:numFmt w:val="lowerRoman"/>
      <w:lvlText w:val="%9"/>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F024BA8"/>
    <w:multiLevelType w:val="hybridMultilevel"/>
    <w:tmpl w:val="75BE663A"/>
    <w:lvl w:ilvl="0" w:tplc="13DADD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81E2E">
      <w:start w:val="1"/>
      <w:numFmt w:val="lowerLetter"/>
      <w:lvlText w:val="%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E5D2C">
      <w:start w:val="1"/>
      <w:numFmt w:val="lowerRoman"/>
      <w:lvlRestart w:val="0"/>
      <w:lvlText w:val="(%3)"/>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A8B644">
      <w:start w:val="1"/>
      <w:numFmt w:val="decimal"/>
      <w:lvlText w:val="%4"/>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A29462">
      <w:start w:val="1"/>
      <w:numFmt w:val="lowerLetter"/>
      <w:lvlText w:val="%5"/>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8534A">
      <w:start w:val="1"/>
      <w:numFmt w:val="lowerRoman"/>
      <w:lvlText w:val="%6"/>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CB80E">
      <w:start w:val="1"/>
      <w:numFmt w:val="decimal"/>
      <w:lvlText w:val="%7"/>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F4203C">
      <w:start w:val="1"/>
      <w:numFmt w:val="lowerLetter"/>
      <w:lvlText w:val="%8"/>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02A6D4">
      <w:start w:val="1"/>
      <w:numFmt w:val="lowerRoman"/>
      <w:lvlText w:val="%9"/>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0370875"/>
    <w:multiLevelType w:val="hybridMultilevel"/>
    <w:tmpl w:val="2ED64A72"/>
    <w:lvl w:ilvl="0" w:tplc="7D70B8C8">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2C46D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066AC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CD96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FE1EB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DC858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E2B0F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7E30D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E8B68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1295E1B"/>
    <w:multiLevelType w:val="hybridMultilevel"/>
    <w:tmpl w:val="EC562DF4"/>
    <w:lvl w:ilvl="0" w:tplc="56E64C38">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80BC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B8ED3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AB61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7C91A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AE855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4EE47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CCFE7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ACEC3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24D2458"/>
    <w:multiLevelType w:val="hybridMultilevel"/>
    <w:tmpl w:val="F6AA71F4"/>
    <w:lvl w:ilvl="0" w:tplc="018CDB16">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FC300C">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FEFC72">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03E9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0A7642">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01882">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3CF8DC">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09710">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E03382">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394136F"/>
    <w:multiLevelType w:val="hybridMultilevel"/>
    <w:tmpl w:val="93B61A96"/>
    <w:lvl w:ilvl="0" w:tplc="6FAC84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41342">
      <w:start w:val="1"/>
      <w:numFmt w:val="lowerLetter"/>
      <w:lvlText w:val="%2"/>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021F0">
      <w:start w:val="1"/>
      <w:numFmt w:val="lowerRoman"/>
      <w:lvlText w:val="%3"/>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2699A">
      <w:start w:val="1"/>
      <w:numFmt w:val="lowerLetter"/>
      <w:lvlRestart w:val="0"/>
      <w:lvlText w:val="(%4)"/>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69762">
      <w:start w:val="1"/>
      <w:numFmt w:val="lowerLetter"/>
      <w:lvlText w:val="%5"/>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5410AC">
      <w:start w:val="1"/>
      <w:numFmt w:val="lowerRoman"/>
      <w:lvlText w:val="%6"/>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E7E9E">
      <w:start w:val="1"/>
      <w:numFmt w:val="decimal"/>
      <w:lvlText w:val="%7"/>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4FD40">
      <w:start w:val="1"/>
      <w:numFmt w:val="lowerLetter"/>
      <w:lvlText w:val="%8"/>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36AA1A">
      <w:start w:val="1"/>
      <w:numFmt w:val="lowerRoman"/>
      <w:lvlText w:val="%9"/>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4AF0506"/>
    <w:multiLevelType w:val="hybridMultilevel"/>
    <w:tmpl w:val="ADC041A0"/>
    <w:lvl w:ilvl="0" w:tplc="F9E8D504">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83CB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8D61A">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08C02">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1A4C9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EA771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04384">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8F95E">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A2780E">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4C70CBA"/>
    <w:multiLevelType w:val="hybridMultilevel"/>
    <w:tmpl w:val="C75A8222"/>
    <w:lvl w:ilvl="0" w:tplc="E72660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E94EA">
      <w:start w:val="1"/>
      <w:numFmt w:val="lowerLetter"/>
      <w:lvlText w:val="%2"/>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5A060C">
      <w:start w:val="1"/>
      <w:numFmt w:val="lowerRoman"/>
      <w:lvlText w:val="%3"/>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8C340E">
      <w:start w:val="1"/>
      <w:numFmt w:val="lowerLetter"/>
      <w:lvlRestart w:val="0"/>
      <w:lvlText w:val="(%4)"/>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407528">
      <w:start w:val="1"/>
      <w:numFmt w:val="lowerLetter"/>
      <w:lvlText w:val="%5"/>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28DD0">
      <w:start w:val="1"/>
      <w:numFmt w:val="lowerRoman"/>
      <w:lvlText w:val="%6"/>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8C708">
      <w:start w:val="1"/>
      <w:numFmt w:val="decimal"/>
      <w:lvlText w:val="%7"/>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AE71C">
      <w:start w:val="1"/>
      <w:numFmt w:val="lowerLetter"/>
      <w:lvlText w:val="%8"/>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3EE000">
      <w:start w:val="1"/>
      <w:numFmt w:val="lowerRoman"/>
      <w:lvlText w:val="%9"/>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5363C28"/>
    <w:multiLevelType w:val="hybridMultilevel"/>
    <w:tmpl w:val="2ACE8C62"/>
    <w:lvl w:ilvl="0" w:tplc="06D0CB0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08B34">
      <w:start w:val="1"/>
      <w:numFmt w:val="bullet"/>
      <w:lvlText w:val="o"/>
      <w:lvlJc w:val="left"/>
      <w:pPr>
        <w:ind w:left="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E2808A">
      <w:start w:val="1"/>
      <w:numFmt w:val="bullet"/>
      <w:lvlText w:val="▪"/>
      <w:lvlJc w:val="left"/>
      <w:pPr>
        <w:ind w:left="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083A04">
      <w:start w:val="1"/>
      <w:numFmt w:val="bullet"/>
      <w:lvlRestart w:val="0"/>
      <w:lvlText w:val="-"/>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4C530">
      <w:start w:val="1"/>
      <w:numFmt w:val="bullet"/>
      <w:lvlText w:val="o"/>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22C74">
      <w:start w:val="1"/>
      <w:numFmt w:val="bullet"/>
      <w:lvlText w:val="▪"/>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00060">
      <w:start w:val="1"/>
      <w:numFmt w:val="bullet"/>
      <w:lvlText w:val="•"/>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7E59B0">
      <w:start w:val="1"/>
      <w:numFmt w:val="bullet"/>
      <w:lvlText w:val="o"/>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42F86">
      <w:start w:val="1"/>
      <w:numFmt w:val="bullet"/>
      <w:lvlText w:val="▪"/>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5526D62"/>
    <w:multiLevelType w:val="hybridMultilevel"/>
    <w:tmpl w:val="1520B628"/>
    <w:lvl w:ilvl="0" w:tplc="ABC42BC6">
      <w:start w:val="1"/>
      <w:numFmt w:val="lowerRoman"/>
      <w:lvlText w:val="(%1)"/>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40E2E">
      <w:start w:val="1"/>
      <w:numFmt w:val="lowerLetter"/>
      <w:lvlText w:val="%2"/>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8767C">
      <w:start w:val="1"/>
      <w:numFmt w:val="lowerRoman"/>
      <w:lvlText w:val="%3"/>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8ABA12">
      <w:start w:val="1"/>
      <w:numFmt w:val="decimal"/>
      <w:lvlText w:val="%4"/>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0AA966">
      <w:start w:val="1"/>
      <w:numFmt w:val="lowerLetter"/>
      <w:lvlText w:val="%5"/>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CAB63E">
      <w:start w:val="1"/>
      <w:numFmt w:val="lowerRoman"/>
      <w:lvlText w:val="%6"/>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C8524">
      <w:start w:val="1"/>
      <w:numFmt w:val="decimal"/>
      <w:lvlText w:val="%7"/>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E4AAAA">
      <w:start w:val="1"/>
      <w:numFmt w:val="lowerLetter"/>
      <w:lvlText w:val="%8"/>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C202E">
      <w:start w:val="1"/>
      <w:numFmt w:val="lowerRoman"/>
      <w:lvlText w:val="%9"/>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6927028"/>
    <w:multiLevelType w:val="hybridMultilevel"/>
    <w:tmpl w:val="DF101834"/>
    <w:lvl w:ilvl="0" w:tplc="030EA8E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0D2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9246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489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E7A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C77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8248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0261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0A7E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6B51900"/>
    <w:multiLevelType w:val="multilevel"/>
    <w:tmpl w:val="8AB0F5A8"/>
    <w:lvl w:ilvl="0">
      <w:start w:val="5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28271C36"/>
    <w:multiLevelType w:val="hybridMultilevel"/>
    <w:tmpl w:val="D6C6F8F2"/>
    <w:lvl w:ilvl="0" w:tplc="19F2BF2E">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0E746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AF60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4DFD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68FA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1E074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4562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287CF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622C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90843D5"/>
    <w:multiLevelType w:val="hybridMultilevel"/>
    <w:tmpl w:val="F0BAAD54"/>
    <w:lvl w:ilvl="0" w:tplc="126C21F0">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6D674">
      <w:start w:val="1"/>
      <w:numFmt w:val="bullet"/>
      <w:lvlText w:val="o"/>
      <w:lvlJc w:val="left"/>
      <w:pPr>
        <w:ind w:left="1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C10EA">
      <w:start w:val="1"/>
      <w:numFmt w:val="bullet"/>
      <w:lvlText w:val="▪"/>
      <w:lvlJc w:val="left"/>
      <w:pPr>
        <w:ind w:left="2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C64E4">
      <w:start w:val="1"/>
      <w:numFmt w:val="bullet"/>
      <w:lvlText w:val="•"/>
      <w:lvlJc w:val="left"/>
      <w:pPr>
        <w:ind w:left="3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7E7BC2">
      <w:start w:val="1"/>
      <w:numFmt w:val="bullet"/>
      <w:lvlText w:val="o"/>
      <w:lvlJc w:val="left"/>
      <w:pPr>
        <w:ind w:left="3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6EADAC">
      <w:start w:val="1"/>
      <w:numFmt w:val="bullet"/>
      <w:lvlText w:val="▪"/>
      <w:lvlJc w:val="left"/>
      <w:pPr>
        <w:ind w:left="4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8ECB20">
      <w:start w:val="1"/>
      <w:numFmt w:val="bullet"/>
      <w:lvlText w:val="•"/>
      <w:lvlJc w:val="left"/>
      <w:pPr>
        <w:ind w:left="5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C38D8">
      <w:start w:val="1"/>
      <w:numFmt w:val="bullet"/>
      <w:lvlText w:val="o"/>
      <w:lvlJc w:val="left"/>
      <w:pPr>
        <w:ind w:left="5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3E9138">
      <w:start w:val="1"/>
      <w:numFmt w:val="bullet"/>
      <w:lvlText w:val="▪"/>
      <w:lvlJc w:val="left"/>
      <w:pPr>
        <w:ind w:left="6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9BE1604"/>
    <w:multiLevelType w:val="hybridMultilevel"/>
    <w:tmpl w:val="A8C40222"/>
    <w:lvl w:ilvl="0" w:tplc="0B506A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AF3D4">
      <w:start w:val="1"/>
      <w:numFmt w:val="lowerLetter"/>
      <w:lvlText w:val="%2"/>
      <w:lvlJc w:val="left"/>
      <w:pPr>
        <w:ind w:left="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C1AAA">
      <w:start w:val="1"/>
      <w:numFmt w:val="lowerRoman"/>
      <w:lvlText w:val="%3"/>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802CC">
      <w:start w:val="1"/>
      <w:numFmt w:val="decimal"/>
      <w:lvlText w:val="%4"/>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9ECA90">
      <w:start w:val="1"/>
      <w:numFmt w:val="lowerRoman"/>
      <w:lvlRestart w:val="0"/>
      <w:lvlText w:val="(%5)"/>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0089FA">
      <w:start w:val="1"/>
      <w:numFmt w:val="lowerRoman"/>
      <w:lvlText w:val="%6"/>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92C99E">
      <w:start w:val="1"/>
      <w:numFmt w:val="decimal"/>
      <w:lvlText w:val="%7"/>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C80CEE">
      <w:start w:val="1"/>
      <w:numFmt w:val="lowerLetter"/>
      <w:lvlText w:val="%8"/>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289EB4">
      <w:start w:val="1"/>
      <w:numFmt w:val="lowerRoman"/>
      <w:lvlText w:val="%9"/>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2A0954B8"/>
    <w:multiLevelType w:val="hybridMultilevel"/>
    <w:tmpl w:val="C20CE988"/>
    <w:lvl w:ilvl="0" w:tplc="C4BAAD9E">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B4DF6E">
      <w:start w:val="1"/>
      <w:numFmt w:val="lowerRoman"/>
      <w:lvlText w:val="(%2)"/>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E0936">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C82B36">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07CEA">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80A6F2">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CC51DC">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706F1E">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EEBEF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2D0C71BF"/>
    <w:multiLevelType w:val="multilevel"/>
    <w:tmpl w:val="F8B01A56"/>
    <w:lvl w:ilvl="0">
      <w:start w:val="2"/>
      <w:numFmt w:val="upperLetter"/>
      <w:lvlText w:val="%1."/>
      <w:lvlJc w:val="left"/>
      <w:pPr>
        <w:ind w:left="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2DBB252B"/>
    <w:multiLevelType w:val="hybridMultilevel"/>
    <w:tmpl w:val="57801F2C"/>
    <w:lvl w:ilvl="0" w:tplc="329AA2FA">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2D2F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629ED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3ED08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A2996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9A2B4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EB60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686D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10273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2DD924D8"/>
    <w:multiLevelType w:val="hybridMultilevel"/>
    <w:tmpl w:val="453C9FFA"/>
    <w:lvl w:ilvl="0" w:tplc="E02C7F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6AB3A">
      <w:start w:val="1"/>
      <w:numFmt w:val="lowerLetter"/>
      <w:lvlText w:val="%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DE6670">
      <w:start w:val="1"/>
      <w:numFmt w:val="lowerRoman"/>
      <w:lvlRestart w:val="0"/>
      <w:lvlText w:val="(%3)"/>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9AD332">
      <w:start w:val="1"/>
      <w:numFmt w:val="decimal"/>
      <w:lvlText w:val="%4"/>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EB914">
      <w:start w:val="1"/>
      <w:numFmt w:val="lowerLetter"/>
      <w:lvlText w:val="%5"/>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C86EC">
      <w:start w:val="1"/>
      <w:numFmt w:val="lowerRoman"/>
      <w:lvlText w:val="%6"/>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0EB02E">
      <w:start w:val="1"/>
      <w:numFmt w:val="decimal"/>
      <w:lvlText w:val="%7"/>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68EB0">
      <w:start w:val="1"/>
      <w:numFmt w:val="lowerLetter"/>
      <w:lvlText w:val="%8"/>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54AD38">
      <w:start w:val="1"/>
      <w:numFmt w:val="lowerRoman"/>
      <w:lvlText w:val="%9"/>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2F6C782B"/>
    <w:multiLevelType w:val="hybridMultilevel"/>
    <w:tmpl w:val="B17EB8E4"/>
    <w:lvl w:ilvl="0" w:tplc="70E69734">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D8C09C">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2C6D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CCB34">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DEC00A">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1210D4">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8BEC8">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CE320">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58AA98">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08528C0"/>
    <w:multiLevelType w:val="multilevel"/>
    <w:tmpl w:val="0EEA8FC4"/>
    <w:lvl w:ilvl="0">
      <w:start w:val="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312D378B"/>
    <w:multiLevelType w:val="hybridMultilevel"/>
    <w:tmpl w:val="11C4CA52"/>
    <w:lvl w:ilvl="0" w:tplc="4016F1DA">
      <w:start w:val="1"/>
      <w:numFmt w:val="lowerRoman"/>
      <w:lvlText w:val="(%1)"/>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4AD6A4">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09724">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ED19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4D44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E514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EE7B4">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90BC14">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61946">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2731624"/>
    <w:multiLevelType w:val="hybridMultilevel"/>
    <w:tmpl w:val="33D03220"/>
    <w:lvl w:ilvl="0" w:tplc="8486AE80">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8B62E">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5251F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2E66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4717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E842C">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A85160">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609B64">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E8528">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335D350D"/>
    <w:multiLevelType w:val="hybridMultilevel"/>
    <w:tmpl w:val="DD824CE4"/>
    <w:lvl w:ilvl="0" w:tplc="1C241A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A9D66">
      <w:start w:val="1"/>
      <w:numFmt w:val="lowerLetter"/>
      <w:lvlText w:val="%2"/>
      <w:lvlJc w:val="left"/>
      <w:pPr>
        <w:ind w:left="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52DBC2">
      <w:start w:val="1"/>
      <w:numFmt w:val="lowerRoman"/>
      <w:lvlRestart w:val="0"/>
      <w:lvlText w:val="(%3)"/>
      <w:lvlJc w:val="left"/>
      <w:pPr>
        <w:ind w:left="1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AEE1E8">
      <w:start w:val="1"/>
      <w:numFmt w:val="decimal"/>
      <w:lvlText w:val="%4"/>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BAC502">
      <w:start w:val="1"/>
      <w:numFmt w:val="lowerLetter"/>
      <w:lvlText w:val="%5"/>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9A23E8">
      <w:start w:val="1"/>
      <w:numFmt w:val="lowerRoman"/>
      <w:lvlText w:val="%6"/>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2431F6">
      <w:start w:val="1"/>
      <w:numFmt w:val="decimal"/>
      <w:lvlText w:val="%7"/>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A79EA">
      <w:start w:val="1"/>
      <w:numFmt w:val="lowerLetter"/>
      <w:lvlText w:val="%8"/>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C6E5E">
      <w:start w:val="1"/>
      <w:numFmt w:val="lowerRoman"/>
      <w:lvlText w:val="%9"/>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4143018"/>
    <w:multiLevelType w:val="hybridMultilevel"/>
    <w:tmpl w:val="7FCC2D7E"/>
    <w:lvl w:ilvl="0" w:tplc="827A2B4E">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AA465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66CE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0CA1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8AF0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BE261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874C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B44E9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84D8A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4A30E50"/>
    <w:multiLevelType w:val="hybridMultilevel"/>
    <w:tmpl w:val="9CE0ADA6"/>
    <w:lvl w:ilvl="0" w:tplc="4AECBC4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74BD66">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642A9A">
      <w:start w:val="1"/>
      <w:numFmt w:val="bullet"/>
      <w:lvlRestart w:val="0"/>
      <w:lvlText w:val="-"/>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5C3830">
      <w:start w:val="1"/>
      <w:numFmt w:val="bullet"/>
      <w:lvlText w:val="•"/>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E05832">
      <w:start w:val="1"/>
      <w:numFmt w:val="bullet"/>
      <w:lvlText w:val="o"/>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347E5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50BE7E">
      <w:start w:val="1"/>
      <w:numFmt w:val="bullet"/>
      <w:lvlText w:val="•"/>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C7A36">
      <w:start w:val="1"/>
      <w:numFmt w:val="bullet"/>
      <w:lvlText w:val="o"/>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EEB1E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4CF1485"/>
    <w:multiLevelType w:val="hybridMultilevel"/>
    <w:tmpl w:val="BA2CA3FC"/>
    <w:lvl w:ilvl="0" w:tplc="819A5A2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00B52">
      <w:start w:val="1"/>
      <w:numFmt w:val="bullet"/>
      <w:lvlText w:val="o"/>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2E2FC">
      <w:start w:val="1"/>
      <w:numFmt w:val="bullet"/>
      <w:lvlRestart w:val="0"/>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A0F2C4">
      <w:start w:val="1"/>
      <w:numFmt w:val="bullet"/>
      <w:lvlText w:val="•"/>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4381E">
      <w:start w:val="1"/>
      <w:numFmt w:val="bullet"/>
      <w:lvlText w:val="o"/>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068DF2">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60346">
      <w:start w:val="1"/>
      <w:numFmt w:val="bullet"/>
      <w:lvlText w:val="•"/>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C6AEEE">
      <w:start w:val="1"/>
      <w:numFmt w:val="bullet"/>
      <w:lvlText w:val="o"/>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C649C">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5716DFC"/>
    <w:multiLevelType w:val="hybridMultilevel"/>
    <w:tmpl w:val="3762F204"/>
    <w:lvl w:ilvl="0" w:tplc="2EB0A5F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64210">
      <w:start w:val="1"/>
      <w:numFmt w:val="bullet"/>
      <w:lvlText w:val="o"/>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26B46">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DEE3F4">
      <w:start w:val="1"/>
      <w:numFmt w:val="bullet"/>
      <w:lvlRestart w:val="0"/>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2629C">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698C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69A8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AE6AA">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565BA4">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36884571"/>
    <w:multiLevelType w:val="hybridMultilevel"/>
    <w:tmpl w:val="AAC82B48"/>
    <w:lvl w:ilvl="0" w:tplc="D8583FB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7A2928">
      <w:start w:val="1"/>
      <w:numFmt w:val="bullet"/>
      <w:lvlText w:val="o"/>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87BDA">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E8B56">
      <w:start w:val="1"/>
      <w:numFmt w:val="bullet"/>
      <w:lvlRestart w:val="0"/>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D4783C">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2C14D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0A0C2E">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6070D2">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8740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368D763F"/>
    <w:multiLevelType w:val="hybridMultilevel"/>
    <w:tmpl w:val="5DE2FC54"/>
    <w:lvl w:ilvl="0" w:tplc="D1DA1C90">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C8108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DE538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C47B7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CD2C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02FCE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62D8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2642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028B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6BF7D96"/>
    <w:multiLevelType w:val="hybridMultilevel"/>
    <w:tmpl w:val="6674FE9E"/>
    <w:lvl w:ilvl="0" w:tplc="9312C4EE">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4A12E">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54B7A4">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2529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903088">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A7964">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E4F080">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8E74D8">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308F4E">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36FC1A38"/>
    <w:multiLevelType w:val="hybridMultilevel"/>
    <w:tmpl w:val="F802EA74"/>
    <w:lvl w:ilvl="0" w:tplc="FB885C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8241C">
      <w:start w:val="1"/>
      <w:numFmt w:val="lowerLetter"/>
      <w:lvlText w:val="%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D2C3D8">
      <w:start w:val="1"/>
      <w:numFmt w:val="lowerRoman"/>
      <w:lvlRestart w:val="0"/>
      <w:lvlText w:val="(%3)"/>
      <w:lvlJc w:val="left"/>
      <w:pPr>
        <w:ind w:left="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3291A8">
      <w:start w:val="1"/>
      <w:numFmt w:val="decimal"/>
      <w:lvlText w:val="%4"/>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DA9696">
      <w:start w:val="1"/>
      <w:numFmt w:val="lowerLetter"/>
      <w:lvlText w:val="%5"/>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C6350">
      <w:start w:val="1"/>
      <w:numFmt w:val="lowerRoman"/>
      <w:lvlText w:val="%6"/>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1C9C60">
      <w:start w:val="1"/>
      <w:numFmt w:val="decimal"/>
      <w:lvlText w:val="%7"/>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078B6">
      <w:start w:val="1"/>
      <w:numFmt w:val="lowerLetter"/>
      <w:lvlText w:val="%8"/>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D261F6">
      <w:start w:val="1"/>
      <w:numFmt w:val="lowerRoman"/>
      <w:lvlText w:val="%9"/>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37061085"/>
    <w:multiLevelType w:val="hybridMultilevel"/>
    <w:tmpl w:val="FD0C37E8"/>
    <w:lvl w:ilvl="0" w:tplc="06B25C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C80C98">
      <w:start w:val="1"/>
      <w:numFmt w:val="lowerLetter"/>
      <w:lvlText w:val="%2"/>
      <w:lvlJc w:val="left"/>
      <w:pPr>
        <w:ind w:left="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D83740">
      <w:start w:val="1"/>
      <w:numFmt w:val="lowerRoman"/>
      <w:lvlRestart w:val="0"/>
      <w:lvlText w:val="(%3)"/>
      <w:lvlJc w:val="left"/>
      <w:pPr>
        <w:ind w:left="1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8425BE">
      <w:start w:val="1"/>
      <w:numFmt w:val="decimal"/>
      <w:lvlText w:val="%4"/>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EE4BE8">
      <w:start w:val="1"/>
      <w:numFmt w:val="lowerLetter"/>
      <w:lvlText w:val="%5"/>
      <w:lvlJc w:val="left"/>
      <w:pPr>
        <w:ind w:left="2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2960C">
      <w:start w:val="1"/>
      <w:numFmt w:val="lowerRoman"/>
      <w:lvlText w:val="%6"/>
      <w:lvlJc w:val="left"/>
      <w:pPr>
        <w:ind w:left="2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FA92E2">
      <w:start w:val="1"/>
      <w:numFmt w:val="decimal"/>
      <w:lvlText w:val="%7"/>
      <w:lvlJc w:val="left"/>
      <w:pPr>
        <w:ind w:left="3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C044A">
      <w:start w:val="1"/>
      <w:numFmt w:val="lowerLetter"/>
      <w:lvlText w:val="%8"/>
      <w:lvlJc w:val="left"/>
      <w:pPr>
        <w:ind w:left="4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FC89BE">
      <w:start w:val="1"/>
      <w:numFmt w:val="lowerRoman"/>
      <w:lvlText w:val="%9"/>
      <w:lvlJc w:val="left"/>
      <w:pPr>
        <w:ind w:left="5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37810E1E"/>
    <w:multiLevelType w:val="multilevel"/>
    <w:tmpl w:val="AE5CA312"/>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37F5764A"/>
    <w:multiLevelType w:val="hybridMultilevel"/>
    <w:tmpl w:val="70A6FB42"/>
    <w:lvl w:ilvl="0" w:tplc="CFEE71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2F860">
      <w:start w:val="1"/>
      <w:numFmt w:val="lowerLetter"/>
      <w:lvlText w:val="%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101592">
      <w:start w:val="1"/>
      <w:numFmt w:val="lowerRoman"/>
      <w:lvlRestart w:val="0"/>
      <w:lvlText w:val="(%3)"/>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A008CE">
      <w:start w:val="1"/>
      <w:numFmt w:val="decimal"/>
      <w:lvlText w:val="%4"/>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B0365E">
      <w:start w:val="1"/>
      <w:numFmt w:val="lowerLetter"/>
      <w:lvlText w:val="%5"/>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A98A4">
      <w:start w:val="1"/>
      <w:numFmt w:val="lowerRoman"/>
      <w:lvlText w:val="%6"/>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3E72CE">
      <w:start w:val="1"/>
      <w:numFmt w:val="decimal"/>
      <w:lvlText w:val="%7"/>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2436A0">
      <w:start w:val="1"/>
      <w:numFmt w:val="lowerLetter"/>
      <w:lvlText w:val="%8"/>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02A92">
      <w:start w:val="1"/>
      <w:numFmt w:val="lowerRoman"/>
      <w:lvlText w:val="%9"/>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38640EFE"/>
    <w:multiLevelType w:val="multilevel"/>
    <w:tmpl w:val="934E9AC4"/>
    <w:lvl w:ilvl="0">
      <w:start w:val="2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387F27A4"/>
    <w:multiLevelType w:val="hybridMultilevel"/>
    <w:tmpl w:val="E23E0C1A"/>
    <w:lvl w:ilvl="0" w:tplc="8E806ECE">
      <w:start w:val="2"/>
      <w:numFmt w:val="lowerRoman"/>
      <w:lvlText w:val="(%1)"/>
      <w:lvlJc w:val="left"/>
      <w:pPr>
        <w:ind w:left="1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883A6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14BB0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D0AD0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A2C2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A30F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8A56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C2772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A868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38AC6512"/>
    <w:multiLevelType w:val="hybridMultilevel"/>
    <w:tmpl w:val="7842D888"/>
    <w:lvl w:ilvl="0" w:tplc="7C404806">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88B6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8828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8CB27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02DAD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82CAB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1854F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DC768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5EDBA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3AD5486C"/>
    <w:multiLevelType w:val="hybridMultilevel"/>
    <w:tmpl w:val="1B1C620A"/>
    <w:lvl w:ilvl="0" w:tplc="9120252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4C56D4">
      <w:start w:val="1"/>
      <w:numFmt w:val="bullet"/>
      <w:lvlText w:val="o"/>
      <w:lvlJc w:val="left"/>
      <w:pPr>
        <w:ind w:left="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42217E">
      <w:start w:val="1"/>
      <w:numFmt w:val="bullet"/>
      <w:lvlText w:val="▪"/>
      <w:lvlJc w:val="left"/>
      <w:pPr>
        <w:ind w:left="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E2888">
      <w:start w:val="1"/>
      <w:numFmt w:val="bullet"/>
      <w:lvlRestart w:val="0"/>
      <w:lvlText w:val="-"/>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CEEB48">
      <w:start w:val="1"/>
      <w:numFmt w:val="bullet"/>
      <w:lvlText w:val="o"/>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88E288">
      <w:start w:val="1"/>
      <w:numFmt w:val="bullet"/>
      <w:lvlText w:val="▪"/>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24607A">
      <w:start w:val="1"/>
      <w:numFmt w:val="bullet"/>
      <w:lvlText w:val="•"/>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3C5E9A">
      <w:start w:val="1"/>
      <w:numFmt w:val="bullet"/>
      <w:lvlText w:val="o"/>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A86B90">
      <w:start w:val="1"/>
      <w:numFmt w:val="bullet"/>
      <w:lvlText w:val="▪"/>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3B294E58"/>
    <w:multiLevelType w:val="hybridMultilevel"/>
    <w:tmpl w:val="9A16C714"/>
    <w:lvl w:ilvl="0" w:tplc="EC0E77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3A1456">
      <w:start w:val="1"/>
      <w:numFmt w:val="lowerLetter"/>
      <w:lvlText w:val="%2"/>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248742">
      <w:start w:val="1"/>
      <w:numFmt w:val="lowerRoman"/>
      <w:lvlText w:val="%3"/>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36251C">
      <w:start w:val="1"/>
      <w:numFmt w:val="decimal"/>
      <w:lvlText w:val="%4"/>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8FCA8">
      <w:start w:val="1"/>
      <w:numFmt w:val="lowerRoman"/>
      <w:lvlRestart w:val="0"/>
      <w:lvlText w:val="(%5)"/>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2F0F2">
      <w:start w:val="1"/>
      <w:numFmt w:val="lowerRoman"/>
      <w:lvlText w:val="%6"/>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92AA1E">
      <w:start w:val="1"/>
      <w:numFmt w:val="decimal"/>
      <w:lvlText w:val="%7"/>
      <w:lvlJc w:val="left"/>
      <w:pPr>
        <w:ind w:left="2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00228">
      <w:start w:val="1"/>
      <w:numFmt w:val="lowerLetter"/>
      <w:lvlText w:val="%8"/>
      <w:lvlJc w:val="left"/>
      <w:pPr>
        <w:ind w:left="3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420064">
      <w:start w:val="1"/>
      <w:numFmt w:val="lowerRoman"/>
      <w:lvlText w:val="%9"/>
      <w:lvlJc w:val="left"/>
      <w:pPr>
        <w:ind w:left="4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3B451590"/>
    <w:multiLevelType w:val="hybridMultilevel"/>
    <w:tmpl w:val="EF8C80BE"/>
    <w:lvl w:ilvl="0" w:tplc="71683AB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601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9278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A0E1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EA2D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88E5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4EC0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AEB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44E4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3B476339"/>
    <w:multiLevelType w:val="hybridMultilevel"/>
    <w:tmpl w:val="7AFED4E4"/>
    <w:lvl w:ilvl="0" w:tplc="BFD01BA2">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DCFDB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B6843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AE997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62052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50F9D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8A54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BA3EB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09AD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3B9754EB"/>
    <w:multiLevelType w:val="hybridMultilevel"/>
    <w:tmpl w:val="F30EFC1E"/>
    <w:lvl w:ilvl="0" w:tplc="A4B8CAF8">
      <w:start w:val="1"/>
      <w:numFmt w:val="lowerRoman"/>
      <w:lvlText w:val="(%1)"/>
      <w:lvlJc w:val="left"/>
      <w:pPr>
        <w:ind w:left="1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E8ABE">
      <w:start w:val="1"/>
      <w:numFmt w:val="bullet"/>
      <w:lvlText w:val="-"/>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B40D0A">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EA215E">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82FAA">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E6A49C">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2D6B4">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0C5466">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A25F60">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3BFA3484"/>
    <w:multiLevelType w:val="hybridMultilevel"/>
    <w:tmpl w:val="E88E2AB6"/>
    <w:lvl w:ilvl="0" w:tplc="D5941A8C">
      <w:start w:val="1"/>
      <w:numFmt w:val="lowerRoman"/>
      <w:lvlText w:val="(%1)"/>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8EB3D4">
      <w:start w:val="1"/>
      <w:numFmt w:val="lowerLetter"/>
      <w:lvlText w:val="%2"/>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5EB9B4">
      <w:start w:val="1"/>
      <w:numFmt w:val="lowerRoman"/>
      <w:lvlText w:val="%3"/>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9632F4">
      <w:start w:val="1"/>
      <w:numFmt w:val="decimal"/>
      <w:lvlText w:val="%4"/>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94D542">
      <w:start w:val="1"/>
      <w:numFmt w:val="lowerLetter"/>
      <w:lvlText w:val="%5"/>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0EC53C">
      <w:start w:val="1"/>
      <w:numFmt w:val="lowerRoman"/>
      <w:lvlText w:val="%6"/>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9E31B4">
      <w:start w:val="1"/>
      <w:numFmt w:val="decimal"/>
      <w:lvlText w:val="%7"/>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C2683E">
      <w:start w:val="1"/>
      <w:numFmt w:val="lowerLetter"/>
      <w:lvlText w:val="%8"/>
      <w:lvlJc w:val="left"/>
      <w:pPr>
        <w:ind w:left="6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FC054A">
      <w:start w:val="1"/>
      <w:numFmt w:val="lowerRoman"/>
      <w:lvlText w:val="%9"/>
      <w:lvlJc w:val="left"/>
      <w:pPr>
        <w:ind w:left="6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3C9F55A2"/>
    <w:multiLevelType w:val="hybridMultilevel"/>
    <w:tmpl w:val="E91EA27C"/>
    <w:lvl w:ilvl="0" w:tplc="F23A252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666762">
      <w:start w:val="1"/>
      <w:numFmt w:val="bullet"/>
      <w:lvlText w:val="o"/>
      <w:lvlJc w:val="left"/>
      <w:pPr>
        <w:ind w:left="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DC1BE2">
      <w:start w:val="1"/>
      <w:numFmt w:val="bullet"/>
      <w:lvlText w:val="▪"/>
      <w:lvlJc w:val="left"/>
      <w:pPr>
        <w:ind w:left="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4C732">
      <w:start w:val="1"/>
      <w:numFmt w:val="bullet"/>
      <w:lvlText w:val="•"/>
      <w:lvlJc w:val="left"/>
      <w:pPr>
        <w:ind w:left="1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D2818E">
      <w:start w:val="1"/>
      <w:numFmt w:val="bullet"/>
      <w:lvlRestart w:val="0"/>
      <w:lvlText w:val="-"/>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065872">
      <w:start w:val="1"/>
      <w:numFmt w:val="bullet"/>
      <w:lvlText w:val="▪"/>
      <w:lvlJc w:val="left"/>
      <w:pPr>
        <w:ind w:left="2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608BC2">
      <w:start w:val="1"/>
      <w:numFmt w:val="bullet"/>
      <w:lvlText w:val="•"/>
      <w:lvlJc w:val="left"/>
      <w:pPr>
        <w:ind w:left="3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4C4A20">
      <w:start w:val="1"/>
      <w:numFmt w:val="bullet"/>
      <w:lvlText w:val="o"/>
      <w:lvlJc w:val="left"/>
      <w:pPr>
        <w:ind w:left="3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8AC5E">
      <w:start w:val="1"/>
      <w:numFmt w:val="bullet"/>
      <w:lvlText w:val="▪"/>
      <w:lvlJc w:val="left"/>
      <w:pPr>
        <w:ind w:left="4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3ED773B0"/>
    <w:multiLevelType w:val="hybridMultilevel"/>
    <w:tmpl w:val="F6468142"/>
    <w:lvl w:ilvl="0" w:tplc="59E896CC">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4BCE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E9E7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18592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A69A3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38003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50356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9A6DC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22FD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3FC9393F"/>
    <w:multiLevelType w:val="hybridMultilevel"/>
    <w:tmpl w:val="CD942442"/>
    <w:lvl w:ilvl="0" w:tplc="7038B25E">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38093C">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DEFD8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A2DD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A4A64">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E41332">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A6B40">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DE09DC">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EF64C">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44B048E1"/>
    <w:multiLevelType w:val="hybridMultilevel"/>
    <w:tmpl w:val="693CB7F4"/>
    <w:lvl w:ilvl="0" w:tplc="9558F42A">
      <w:start w:val="1"/>
      <w:numFmt w:val="bullet"/>
      <w:lvlText w:val="-"/>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C4FE50">
      <w:start w:val="1"/>
      <w:numFmt w:val="bullet"/>
      <w:lvlText w:val="o"/>
      <w:lvlJc w:val="left"/>
      <w:pPr>
        <w:ind w:left="1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C6E096">
      <w:start w:val="1"/>
      <w:numFmt w:val="bullet"/>
      <w:lvlText w:val="▪"/>
      <w:lvlJc w:val="left"/>
      <w:pPr>
        <w:ind w:left="2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EA322">
      <w:start w:val="1"/>
      <w:numFmt w:val="bullet"/>
      <w:lvlText w:val="•"/>
      <w:lvlJc w:val="left"/>
      <w:pPr>
        <w:ind w:left="3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EC358">
      <w:start w:val="1"/>
      <w:numFmt w:val="bullet"/>
      <w:lvlText w:val="o"/>
      <w:lvlJc w:val="left"/>
      <w:pPr>
        <w:ind w:left="3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AEE942">
      <w:start w:val="1"/>
      <w:numFmt w:val="bullet"/>
      <w:lvlText w:val="▪"/>
      <w:lvlJc w:val="left"/>
      <w:pPr>
        <w:ind w:left="4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84538">
      <w:start w:val="1"/>
      <w:numFmt w:val="bullet"/>
      <w:lvlText w:val="•"/>
      <w:lvlJc w:val="left"/>
      <w:pPr>
        <w:ind w:left="5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B0080E">
      <w:start w:val="1"/>
      <w:numFmt w:val="bullet"/>
      <w:lvlText w:val="o"/>
      <w:lvlJc w:val="left"/>
      <w:pPr>
        <w:ind w:left="6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E4FDC">
      <w:start w:val="1"/>
      <w:numFmt w:val="bullet"/>
      <w:lvlText w:val="▪"/>
      <w:lvlJc w:val="left"/>
      <w:pPr>
        <w:ind w:left="6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46015253"/>
    <w:multiLevelType w:val="multilevel"/>
    <w:tmpl w:val="F5BA6902"/>
    <w:lvl w:ilvl="0">
      <w:start w:val="2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nsid w:val="48D55A09"/>
    <w:multiLevelType w:val="hybridMultilevel"/>
    <w:tmpl w:val="ACA265B6"/>
    <w:lvl w:ilvl="0" w:tplc="65BE9A76">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C9FF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A4CBC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2E5EE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818E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AEF8E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EB4B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0A1E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4749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4C6464AA"/>
    <w:multiLevelType w:val="multilevel"/>
    <w:tmpl w:val="2DEABF12"/>
    <w:lvl w:ilvl="0">
      <w:start w:val="3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7">
    <w:nsid w:val="4CAF1B54"/>
    <w:multiLevelType w:val="hybridMultilevel"/>
    <w:tmpl w:val="22CEAA5A"/>
    <w:lvl w:ilvl="0" w:tplc="DD3CE216">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225C2">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28165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49AC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6661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86F7DE">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B82A38">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0493C">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6649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4CB57DCB"/>
    <w:multiLevelType w:val="hybridMultilevel"/>
    <w:tmpl w:val="3E4E8ECE"/>
    <w:lvl w:ilvl="0" w:tplc="EC0C1D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63FA2">
      <w:start w:val="1"/>
      <w:numFmt w:val="lowerLetter"/>
      <w:lvlRestart w:val="0"/>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A69F24">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61A2C">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C04C1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4DBD4">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0EA9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F068EE">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2277A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4D3F3D23"/>
    <w:multiLevelType w:val="hybridMultilevel"/>
    <w:tmpl w:val="5B3C62C2"/>
    <w:lvl w:ilvl="0" w:tplc="07360348">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28B31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109EBC">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896F6">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A40D3A">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9AD4B4">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5AA0A8">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76685A">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F00F4A">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4DCA79EB"/>
    <w:multiLevelType w:val="hybridMultilevel"/>
    <w:tmpl w:val="EB0CBA92"/>
    <w:lvl w:ilvl="0" w:tplc="F8B277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64DA44">
      <w:start w:val="1"/>
      <w:numFmt w:val="lowerLetter"/>
      <w:lvlText w:val="%2"/>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82AEFA">
      <w:start w:val="1"/>
      <w:numFmt w:val="lowerRoman"/>
      <w:lvlRestart w:val="0"/>
      <w:lvlText w:val="(%3)"/>
      <w:lvlJc w:val="left"/>
      <w:pPr>
        <w:ind w:left="1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C887D8">
      <w:start w:val="1"/>
      <w:numFmt w:val="decimal"/>
      <w:lvlText w:val="%4"/>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54D350">
      <w:start w:val="1"/>
      <w:numFmt w:val="lowerLetter"/>
      <w:lvlText w:val="%5"/>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03B06">
      <w:start w:val="1"/>
      <w:numFmt w:val="lowerRoman"/>
      <w:lvlText w:val="%6"/>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C991E">
      <w:start w:val="1"/>
      <w:numFmt w:val="decimal"/>
      <w:lvlText w:val="%7"/>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E14E4">
      <w:start w:val="1"/>
      <w:numFmt w:val="lowerLetter"/>
      <w:lvlText w:val="%8"/>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347496">
      <w:start w:val="1"/>
      <w:numFmt w:val="lowerRoman"/>
      <w:lvlText w:val="%9"/>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50116533"/>
    <w:multiLevelType w:val="hybridMultilevel"/>
    <w:tmpl w:val="64DEEE48"/>
    <w:lvl w:ilvl="0" w:tplc="C0EE18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E8848">
      <w:start w:val="1"/>
      <w:numFmt w:val="lowerLetter"/>
      <w:lvlText w:val="%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14C54E">
      <w:start w:val="1"/>
      <w:numFmt w:val="lowerRoman"/>
      <w:lvlRestart w:val="0"/>
      <w:lvlText w:val="(%3)"/>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A84E6">
      <w:start w:val="1"/>
      <w:numFmt w:val="decimal"/>
      <w:lvlText w:val="%4"/>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6CA8FA">
      <w:start w:val="1"/>
      <w:numFmt w:val="lowerLetter"/>
      <w:lvlText w:val="%5"/>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6A01C">
      <w:start w:val="1"/>
      <w:numFmt w:val="lowerRoman"/>
      <w:lvlText w:val="%6"/>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CE6458">
      <w:start w:val="1"/>
      <w:numFmt w:val="decimal"/>
      <w:lvlText w:val="%7"/>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63D36">
      <w:start w:val="1"/>
      <w:numFmt w:val="lowerLetter"/>
      <w:lvlText w:val="%8"/>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88B81C">
      <w:start w:val="1"/>
      <w:numFmt w:val="lowerRoman"/>
      <w:lvlText w:val="%9"/>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503B3B98"/>
    <w:multiLevelType w:val="multilevel"/>
    <w:tmpl w:val="CCF0CE32"/>
    <w:lvl w:ilvl="0">
      <w:start w:val="2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3">
    <w:nsid w:val="53AB7FC3"/>
    <w:multiLevelType w:val="hybridMultilevel"/>
    <w:tmpl w:val="73367A1C"/>
    <w:lvl w:ilvl="0" w:tplc="1EA4BA4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C6686">
      <w:start w:val="1"/>
      <w:numFmt w:val="bullet"/>
      <w:lvlText w:val="o"/>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8266C">
      <w:start w:val="1"/>
      <w:numFmt w:val="bullet"/>
      <w:lvlRestart w:val="0"/>
      <w:lvlText w:val="-"/>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01FD8">
      <w:start w:val="1"/>
      <w:numFmt w:val="bullet"/>
      <w:lvlText w:val="•"/>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380886">
      <w:start w:val="1"/>
      <w:numFmt w:val="bullet"/>
      <w:lvlText w:val="o"/>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08D7E">
      <w:start w:val="1"/>
      <w:numFmt w:val="bullet"/>
      <w:lvlText w:val="▪"/>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021378">
      <w:start w:val="1"/>
      <w:numFmt w:val="bullet"/>
      <w:lvlText w:val="•"/>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E575E">
      <w:start w:val="1"/>
      <w:numFmt w:val="bullet"/>
      <w:lvlText w:val="o"/>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2DC16">
      <w:start w:val="1"/>
      <w:numFmt w:val="bullet"/>
      <w:lvlText w:val="▪"/>
      <w:lvlJc w:val="left"/>
      <w:pPr>
        <w:ind w:left="5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502719D"/>
    <w:multiLevelType w:val="hybridMultilevel"/>
    <w:tmpl w:val="E1924570"/>
    <w:lvl w:ilvl="0" w:tplc="6048005A">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AB68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A0014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EE71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A641A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C6E5E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9A7DD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893D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7E303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55AA106C"/>
    <w:multiLevelType w:val="hybridMultilevel"/>
    <w:tmpl w:val="6434B1D4"/>
    <w:lvl w:ilvl="0" w:tplc="9EE08FF6">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D677E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A42F8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604CA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AEEF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ACDF2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ECA14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68BC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E6F72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55D80630"/>
    <w:multiLevelType w:val="hybridMultilevel"/>
    <w:tmpl w:val="1D721B8A"/>
    <w:lvl w:ilvl="0" w:tplc="E1FAD64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F0DFB2">
      <w:start w:val="1"/>
      <w:numFmt w:val="bullet"/>
      <w:lvlText w:val="o"/>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8222C">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707324">
      <w:start w:val="1"/>
      <w:numFmt w:val="bullet"/>
      <w:lvlRestart w:val="0"/>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FEDBF4">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CAF44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88689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2D284">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CAA54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573547AE"/>
    <w:multiLevelType w:val="hybridMultilevel"/>
    <w:tmpl w:val="43B87542"/>
    <w:lvl w:ilvl="0" w:tplc="E1FC1860">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B4789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8EBD62">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4CD8E6">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9C476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1E3CA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A57D0">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E98FA">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80ADB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57785141"/>
    <w:multiLevelType w:val="hybridMultilevel"/>
    <w:tmpl w:val="FCBE8C3E"/>
    <w:lvl w:ilvl="0" w:tplc="A0D246CE">
      <w:start w:val="1"/>
      <w:numFmt w:val="lowerRoman"/>
      <w:lvlText w:val="(%1)"/>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F00A76">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D8A712">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AFFD4">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3EE1FC">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4E7E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0BE1A">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C3948">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2BB86">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57995845"/>
    <w:multiLevelType w:val="hybridMultilevel"/>
    <w:tmpl w:val="3D2C1AC8"/>
    <w:lvl w:ilvl="0" w:tplc="E32A82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63904">
      <w:start w:val="1"/>
      <w:numFmt w:val="lowerLetter"/>
      <w:lvlRestart w:val="0"/>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22423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02682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2C49EE">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D05954">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A5D2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8A306E">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143C7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59240CF8"/>
    <w:multiLevelType w:val="multilevel"/>
    <w:tmpl w:val="65201A60"/>
    <w:lvl w:ilvl="0">
      <w:start w:val="5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1">
    <w:nsid w:val="5ADA35E7"/>
    <w:multiLevelType w:val="hybridMultilevel"/>
    <w:tmpl w:val="354270D0"/>
    <w:lvl w:ilvl="0" w:tplc="5AB2F4BA">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2106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B66D5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5C31F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34942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E1C2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86355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AC8CA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B8FA8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5B3C44FE"/>
    <w:multiLevelType w:val="multilevel"/>
    <w:tmpl w:val="31DC2100"/>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3">
    <w:nsid w:val="5B581B71"/>
    <w:multiLevelType w:val="multilevel"/>
    <w:tmpl w:val="04D81E60"/>
    <w:lvl w:ilvl="0">
      <w:start w:val="5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4">
    <w:nsid w:val="5C6E3ED3"/>
    <w:multiLevelType w:val="hybridMultilevel"/>
    <w:tmpl w:val="CDE215EC"/>
    <w:lvl w:ilvl="0" w:tplc="549EBC40">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A87CCE">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C85A8A">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56D934">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F6406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22BE68">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629C82">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6A2E8">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808F0A">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5E1339D3"/>
    <w:multiLevelType w:val="hybridMultilevel"/>
    <w:tmpl w:val="0EC61362"/>
    <w:lvl w:ilvl="0" w:tplc="E4565690">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E72D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78C23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246A2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BE95D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3C799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6E56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0875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28AD2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60B83E07"/>
    <w:multiLevelType w:val="hybridMultilevel"/>
    <w:tmpl w:val="C032C114"/>
    <w:lvl w:ilvl="0" w:tplc="9E6C1B32">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C46D3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25222">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8BCA4">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94E5A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ECE3E">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F297BC">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5AB90C">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8C93A">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61BD502E"/>
    <w:multiLevelType w:val="hybridMultilevel"/>
    <w:tmpl w:val="90AEE1D2"/>
    <w:lvl w:ilvl="0" w:tplc="D7FA4154">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C8C7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EEFA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AE11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8617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2E0C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343F0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70241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88955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62B87A7B"/>
    <w:multiLevelType w:val="hybridMultilevel"/>
    <w:tmpl w:val="147C3F8E"/>
    <w:lvl w:ilvl="0" w:tplc="BCA451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42B184">
      <w:start w:val="1"/>
      <w:numFmt w:val="lowerLetter"/>
      <w:lvlRestart w:val="0"/>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812BC">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29D5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48D80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14EB74">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AE722">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2A4C4">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0A38C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638B26EF"/>
    <w:multiLevelType w:val="hybridMultilevel"/>
    <w:tmpl w:val="C0365F30"/>
    <w:lvl w:ilvl="0" w:tplc="2AE63B4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00CD58">
      <w:start w:val="1"/>
      <w:numFmt w:val="bullet"/>
      <w:lvlText w:val="o"/>
      <w:lvlJc w:val="left"/>
      <w:pPr>
        <w:ind w:left="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C457F2">
      <w:start w:val="1"/>
      <w:numFmt w:val="bullet"/>
      <w:lvlText w:val="▪"/>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ACFF0E">
      <w:start w:val="1"/>
      <w:numFmt w:val="bullet"/>
      <w:lvlRestart w:val="0"/>
      <w:lvlText w:val="-"/>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009A34">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FC7590">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06BD5C">
      <w:start w:val="1"/>
      <w:numFmt w:val="bullet"/>
      <w:lvlText w:val="•"/>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45848">
      <w:start w:val="1"/>
      <w:numFmt w:val="bullet"/>
      <w:lvlText w:val="o"/>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45D66">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66DE26A3"/>
    <w:multiLevelType w:val="hybridMultilevel"/>
    <w:tmpl w:val="E2822E5A"/>
    <w:lvl w:ilvl="0" w:tplc="BDD660CE">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D823E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09C8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40DB9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40923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A79E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28AD7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4018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0EFC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672E1572"/>
    <w:multiLevelType w:val="multilevel"/>
    <w:tmpl w:val="C0D8D9FA"/>
    <w:lvl w:ilvl="0">
      <w:start w:val="2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2">
    <w:nsid w:val="67840033"/>
    <w:multiLevelType w:val="hybridMultilevel"/>
    <w:tmpl w:val="8A2E85B0"/>
    <w:lvl w:ilvl="0" w:tplc="4E266F04">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65FA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3CD56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DC530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4B6A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E86D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C039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A8BB5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005C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68E44793"/>
    <w:multiLevelType w:val="multilevel"/>
    <w:tmpl w:val="40C2A506"/>
    <w:lvl w:ilvl="0">
      <w:start w:val="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4">
    <w:nsid w:val="6CEE2721"/>
    <w:multiLevelType w:val="hybridMultilevel"/>
    <w:tmpl w:val="933E501A"/>
    <w:lvl w:ilvl="0" w:tplc="565434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2EC58">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5E539E">
      <w:start w:val="1"/>
      <w:numFmt w:val="upperLetter"/>
      <w:lvlRestart w:val="0"/>
      <w:lvlText w:val="%3."/>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144DCE">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E7C3C">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0C1A96">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C3642">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9C0372">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7273A4">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6D191AAE"/>
    <w:multiLevelType w:val="hybridMultilevel"/>
    <w:tmpl w:val="887C8138"/>
    <w:lvl w:ilvl="0" w:tplc="D48CBCEA">
      <w:start w:val="20"/>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E8E43210">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1A4087E0">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3AF42364">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0BD0A044">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D966A4DA">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AF2F0B6">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2A38EDDE">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FCBEC3C8">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06">
    <w:nsid w:val="6E7954AB"/>
    <w:multiLevelType w:val="hybridMultilevel"/>
    <w:tmpl w:val="F34C6392"/>
    <w:lvl w:ilvl="0" w:tplc="5C54636C">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468E8">
      <w:start w:val="1"/>
      <w:numFmt w:val="lowerRoman"/>
      <w:lvlText w:val="(%2)"/>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CE182">
      <w:start w:val="1"/>
      <w:numFmt w:val="lowerRoman"/>
      <w:lvlText w:val="%3"/>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08290">
      <w:start w:val="1"/>
      <w:numFmt w:val="decimal"/>
      <w:lvlText w:val="%4"/>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02F0E">
      <w:start w:val="1"/>
      <w:numFmt w:val="lowerLetter"/>
      <w:lvlText w:val="%5"/>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243C16">
      <w:start w:val="1"/>
      <w:numFmt w:val="lowerRoman"/>
      <w:lvlText w:val="%6"/>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6A2D8E">
      <w:start w:val="1"/>
      <w:numFmt w:val="decimal"/>
      <w:lvlText w:val="%7"/>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A4FFC8">
      <w:start w:val="1"/>
      <w:numFmt w:val="lowerLetter"/>
      <w:lvlText w:val="%8"/>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47DE8">
      <w:start w:val="1"/>
      <w:numFmt w:val="lowerRoman"/>
      <w:lvlText w:val="%9"/>
      <w:lvlJc w:val="left"/>
      <w:pPr>
        <w:ind w:left="6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706A5547"/>
    <w:multiLevelType w:val="multilevel"/>
    <w:tmpl w:val="7F4A9742"/>
    <w:lvl w:ilvl="0">
      <w:start w:val="5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8">
    <w:nsid w:val="71952EC9"/>
    <w:multiLevelType w:val="hybridMultilevel"/>
    <w:tmpl w:val="3A9856FE"/>
    <w:lvl w:ilvl="0" w:tplc="CB78327A">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28E4A">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0FE4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54890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024AEA">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4FD42">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9E0478">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4657D8">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CE7AD6">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73990DF2"/>
    <w:multiLevelType w:val="hybridMultilevel"/>
    <w:tmpl w:val="7C461180"/>
    <w:lvl w:ilvl="0" w:tplc="98B6E8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1EBDD0">
      <w:start w:val="1"/>
      <w:numFmt w:val="lowerLetter"/>
      <w:lvlText w:val="%2"/>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A882C6">
      <w:start w:val="1"/>
      <w:numFmt w:val="lowerRoman"/>
      <w:lvlText w:val="%3"/>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8C3EEC">
      <w:start w:val="1"/>
      <w:numFmt w:val="lowerLetter"/>
      <w:lvlRestart w:val="0"/>
      <w:lvlText w:val="(%4)"/>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C48338">
      <w:start w:val="1"/>
      <w:numFmt w:val="lowerLetter"/>
      <w:lvlText w:val="%5"/>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0CE32">
      <w:start w:val="1"/>
      <w:numFmt w:val="lowerRoman"/>
      <w:lvlText w:val="%6"/>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61128">
      <w:start w:val="1"/>
      <w:numFmt w:val="decimal"/>
      <w:lvlText w:val="%7"/>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4C598">
      <w:start w:val="1"/>
      <w:numFmt w:val="lowerLetter"/>
      <w:lvlText w:val="%8"/>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ACF66E">
      <w:start w:val="1"/>
      <w:numFmt w:val="lowerRoman"/>
      <w:lvlText w:val="%9"/>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73B1293B"/>
    <w:multiLevelType w:val="hybridMultilevel"/>
    <w:tmpl w:val="DE4A3F1E"/>
    <w:lvl w:ilvl="0" w:tplc="C1EC21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6EBF6">
      <w:start w:val="1"/>
      <w:numFmt w:val="lowerLetter"/>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5899D8">
      <w:start w:val="1"/>
      <w:numFmt w:val="lowerRoman"/>
      <w:lvlRestart w:val="0"/>
      <w:lvlText w:val="(%3)"/>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E7758">
      <w:start w:val="1"/>
      <w:numFmt w:val="decimal"/>
      <w:lvlText w:val="%4"/>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9E5182">
      <w:start w:val="1"/>
      <w:numFmt w:val="lowerLetter"/>
      <w:lvlText w:val="%5"/>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81A28">
      <w:start w:val="1"/>
      <w:numFmt w:val="lowerRoman"/>
      <w:lvlText w:val="%6"/>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7C8212">
      <w:start w:val="1"/>
      <w:numFmt w:val="decimal"/>
      <w:lvlText w:val="%7"/>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1E5B9C">
      <w:start w:val="1"/>
      <w:numFmt w:val="lowerLetter"/>
      <w:lvlText w:val="%8"/>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866E28">
      <w:start w:val="1"/>
      <w:numFmt w:val="lowerRoman"/>
      <w:lvlText w:val="%9"/>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73B943D4"/>
    <w:multiLevelType w:val="hybridMultilevel"/>
    <w:tmpl w:val="A71C57DC"/>
    <w:lvl w:ilvl="0" w:tplc="F9D066B0">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CC47E">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104B1A">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1006DC">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BEADE2">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0D2F4">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881B2">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363B58">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48B4C">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74345312"/>
    <w:multiLevelType w:val="hybridMultilevel"/>
    <w:tmpl w:val="4D460CAA"/>
    <w:lvl w:ilvl="0" w:tplc="454490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F877CC">
      <w:start w:val="1"/>
      <w:numFmt w:val="lowerLetter"/>
      <w:lvlText w:val="%2"/>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C9D02">
      <w:start w:val="1"/>
      <w:numFmt w:val="lowerRoman"/>
      <w:lvlText w:val="%3"/>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6FE6E">
      <w:start w:val="1"/>
      <w:numFmt w:val="lowerLetter"/>
      <w:lvlRestart w:val="0"/>
      <w:lvlText w:val="(%4)"/>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C0D5B8">
      <w:start w:val="1"/>
      <w:numFmt w:val="lowerLetter"/>
      <w:lvlText w:val="%5"/>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AEDAB4">
      <w:start w:val="1"/>
      <w:numFmt w:val="lowerRoman"/>
      <w:lvlText w:val="%6"/>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085DA0">
      <w:start w:val="1"/>
      <w:numFmt w:val="decimal"/>
      <w:lvlText w:val="%7"/>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EE2F90">
      <w:start w:val="1"/>
      <w:numFmt w:val="lowerLetter"/>
      <w:lvlText w:val="%8"/>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E5144">
      <w:start w:val="1"/>
      <w:numFmt w:val="lowerRoman"/>
      <w:lvlText w:val="%9"/>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74AF276E"/>
    <w:multiLevelType w:val="multilevel"/>
    <w:tmpl w:val="A8844C5A"/>
    <w:lvl w:ilvl="0">
      <w:start w:val="4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4">
    <w:nsid w:val="76347922"/>
    <w:multiLevelType w:val="hybridMultilevel"/>
    <w:tmpl w:val="C31235B6"/>
    <w:lvl w:ilvl="0" w:tplc="0DBC5B68">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6C1E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E4AFF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A62FE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D6297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025D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E0329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96CF8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68D1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768518EB"/>
    <w:multiLevelType w:val="hybridMultilevel"/>
    <w:tmpl w:val="452C10F4"/>
    <w:lvl w:ilvl="0" w:tplc="E23A4EC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F6BC9C">
      <w:start w:val="1"/>
      <w:numFmt w:val="lowerLetter"/>
      <w:lvlText w:val="%2"/>
      <w:lvlJc w:val="left"/>
      <w:pPr>
        <w:ind w:left="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86F3AC">
      <w:start w:val="1"/>
      <w:numFmt w:val="lowerRoman"/>
      <w:lvlText w:val="%3"/>
      <w:lvlJc w:val="left"/>
      <w:pPr>
        <w:ind w:left="6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CE2C1C">
      <w:start w:val="1"/>
      <w:numFmt w:val="lowerLetter"/>
      <w:lvlRestart w:val="0"/>
      <w:lvlText w:val="(%4)"/>
      <w:lvlJc w:val="left"/>
      <w:pPr>
        <w:ind w:left="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6E8CA8">
      <w:start w:val="1"/>
      <w:numFmt w:val="lowerLetter"/>
      <w:lvlText w:val="%5"/>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0AFCCC">
      <w:start w:val="1"/>
      <w:numFmt w:val="lowerRoman"/>
      <w:lvlText w:val="%6"/>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E015F4">
      <w:start w:val="1"/>
      <w:numFmt w:val="decimal"/>
      <w:lvlText w:val="%7"/>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C06C18">
      <w:start w:val="1"/>
      <w:numFmt w:val="lowerLetter"/>
      <w:lvlText w:val="%8"/>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C67B70">
      <w:start w:val="1"/>
      <w:numFmt w:val="lowerRoman"/>
      <w:lvlText w:val="%9"/>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6">
    <w:nsid w:val="7715338C"/>
    <w:multiLevelType w:val="multilevel"/>
    <w:tmpl w:val="96FA6AC8"/>
    <w:lvl w:ilvl="0">
      <w:start w:val="1"/>
      <w:numFmt w:val="upperLetter"/>
      <w:lvlText w:val="%1."/>
      <w:lvlJc w:val="left"/>
      <w:pPr>
        <w:ind w:left="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77276E2E"/>
    <w:multiLevelType w:val="hybridMultilevel"/>
    <w:tmpl w:val="512C6B5A"/>
    <w:lvl w:ilvl="0" w:tplc="D32CF6F6">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183BFA">
      <w:start w:val="1"/>
      <w:numFmt w:val="bullet"/>
      <w:lvlText w:val="o"/>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0E8A0">
      <w:start w:val="1"/>
      <w:numFmt w:val="bullet"/>
      <w:lvlText w:val="▪"/>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6C26A">
      <w:start w:val="1"/>
      <w:numFmt w:val="bullet"/>
      <w:lvlText w:val="•"/>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EB6F0">
      <w:start w:val="1"/>
      <w:numFmt w:val="bullet"/>
      <w:lvlText w:val="o"/>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62CC00">
      <w:start w:val="1"/>
      <w:numFmt w:val="bullet"/>
      <w:lvlText w:val="▪"/>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CA73D4">
      <w:start w:val="1"/>
      <w:numFmt w:val="bullet"/>
      <w:lvlText w:val="•"/>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C83A62">
      <w:start w:val="1"/>
      <w:numFmt w:val="bullet"/>
      <w:lvlText w:val="o"/>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FCC106">
      <w:start w:val="1"/>
      <w:numFmt w:val="bullet"/>
      <w:lvlText w:val="▪"/>
      <w:lvlJc w:val="left"/>
      <w:pPr>
        <w:ind w:left="6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77F55419"/>
    <w:multiLevelType w:val="hybridMultilevel"/>
    <w:tmpl w:val="EEB8AC62"/>
    <w:lvl w:ilvl="0" w:tplc="BBB46904">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A48DB4">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B8FA4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D49AA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A244B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05410">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E9D5E">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A3DFA">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B8BFFA">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nsid w:val="78EE1923"/>
    <w:multiLevelType w:val="multilevel"/>
    <w:tmpl w:val="163A3184"/>
    <w:lvl w:ilvl="0">
      <w:start w:val="2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0">
    <w:nsid w:val="7BAF3772"/>
    <w:multiLevelType w:val="hybridMultilevel"/>
    <w:tmpl w:val="9DE6ED54"/>
    <w:lvl w:ilvl="0" w:tplc="676054CE">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986C0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7AED9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E92B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E8C4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EBE8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6C77B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80EF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80AF4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7C8F4A06"/>
    <w:multiLevelType w:val="hybridMultilevel"/>
    <w:tmpl w:val="280C9E36"/>
    <w:lvl w:ilvl="0" w:tplc="EE18C036">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9AD31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F248D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9CA00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0772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28376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665E5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280C9A">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4439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7CE41528"/>
    <w:multiLevelType w:val="multilevel"/>
    <w:tmpl w:val="A028BA8E"/>
    <w:lvl w:ilvl="0">
      <w:start w:val="2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95"/>
  </w:num>
  <w:num w:numId="3">
    <w:abstractNumId w:val="103"/>
  </w:num>
  <w:num w:numId="4">
    <w:abstractNumId w:val="34"/>
  </w:num>
  <w:num w:numId="5">
    <w:abstractNumId w:val="64"/>
  </w:num>
  <w:num w:numId="6">
    <w:abstractNumId w:val="120"/>
  </w:num>
  <w:num w:numId="7">
    <w:abstractNumId w:val="67"/>
  </w:num>
  <w:num w:numId="8">
    <w:abstractNumId w:val="30"/>
  </w:num>
  <w:num w:numId="9">
    <w:abstractNumId w:val="66"/>
  </w:num>
  <w:num w:numId="10">
    <w:abstractNumId w:val="80"/>
  </w:num>
  <w:num w:numId="11">
    <w:abstractNumId w:val="26"/>
  </w:num>
  <w:num w:numId="12">
    <w:abstractNumId w:val="70"/>
  </w:num>
  <w:num w:numId="13">
    <w:abstractNumId w:val="6"/>
  </w:num>
  <w:num w:numId="14">
    <w:abstractNumId w:val="104"/>
  </w:num>
  <w:num w:numId="15">
    <w:abstractNumId w:val="116"/>
  </w:num>
  <w:num w:numId="16">
    <w:abstractNumId w:val="15"/>
  </w:num>
  <w:num w:numId="17">
    <w:abstractNumId w:val="47"/>
  </w:num>
  <w:num w:numId="18">
    <w:abstractNumId w:val="0"/>
  </w:num>
  <w:num w:numId="19">
    <w:abstractNumId w:val="68"/>
  </w:num>
  <w:num w:numId="20">
    <w:abstractNumId w:val="42"/>
  </w:num>
  <w:num w:numId="21">
    <w:abstractNumId w:val="86"/>
  </w:num>
  <w:num w:numId="22">
    <w:abstractNumId w:val="92"/>
  </w:num>
  <w:num w:numId="23">
    <w:abstractNumId w:val="54"/>
  </w:num>
  <w:num w:numId="24">
    <w:abstractNumId w:val="53"/>
  </w:num>
  <w:num w:numId="25">
    <w:abstractNumId w:val="16"/>
  </w:num>
  <w:num w:numId="26">
    <w:abstractNumId w:val="59"/>
  </w:num>
  <w:num w:numId="27">
    <w:abstractNumId w:val="46"/>
  </w:num>
  <w:num w:numId="28">
    <w:abstractNumId w:val="109"/>
  </w:num>
  <w:num w:numId="29">
    <w:abstractNumId w:val="65"/>
  </w:num>
  <w:num w:numId="30">
    <w:abstractNumId w:val="31"/>
  </w:num>
  <w:num w:numId="31">
    <w:abstractNumId w:val="33"/>
  </w:num>
  <w:num w:numId="32">
    <w:abstractNumId w:val="4"/>
  </w:num>
  <w:num w:numId="33">
    <w:abstractNumId w:val="44"/>
  </w:num>
  <w:num w:numId="34">
    <w:abstractNumId w:val="85"/>
  </w:num>
  <w:num w:numId="35">
    <w:abstractNumId w:val="20"/>
  </w:num>
  <w:num w:numId="36">
    <w:abstractNumId w:val="122"/>
  </w:num>
  <w:num w:numId="37">
    <w:abstractNumId w:val="51"/>
  </w:num>
  <w:num w:numId="38">
    <w:abstractNumId w:val="41"/>
  </w:num>
  <w:num w:numId="39">
    <w:abstractNumId w:val="12"/>
  </w:num>
  <w:num w:numId="40">
    <w:abstractNumId w:val="62"/>
  </w:num>
  <w:num w:numId="41">
    <w:abstractNumId w:val="29"/>
  </w:num>
  <w:num w:numId="42">
    <w:abstractNumId w:val="60"/>
  </w:num>
  <w:num w:numId="43">
    <w:abstractNumId w:val="57"/>
  </w:num>
  <w:num w:numId="44">
    <w:abstractNumId w:val="74"/>
  </w:num>
  <w:num w:numId="45">
    <w:abstractNumId w:val="118"/>
  </w:num>
  <w:num w:numId="46">
    <w:abstractNumId w:val="39"/>
  </w:num>
  <w:num w:numId="47">
    <w:abstractNumId w:val="82"/>
  </w:num>
  <w:num w:numId="48">
    <w:abstractNumId w:val="102"/>
  </w:num>
  <w:num w:numId="49">
    <w:abstractNumId w:val="23"/>
  </w:num>
  <w:num w:numId="50">
    <w:abstractNumId w:val="94"/>
  </w:num>
  <w:num w:numId="51">
    <w:abstractNumId w:val="119"/>
  </w:num>
  <w:num w:numId="52">
    <w:abstractNumId w:val="19"/>
  </w:num>
  <w:num w:numId="53">
    <w:abstractNumId w:val="9"/>
  </w:num>
  <w:num w:numId="54">
    <w:abstractNumId w:val="100"/>
  </w:num>
  <w:num w:numId="55">
    <w:abstractNumId w:val="8"/>
  </w:num>
  <w:num w:numId="56">
    <w:abstractNumId w:val="72"/>
  </w:num>
  <w:num w:numId="57">
    <w:abstractNumId w:val="55"/>
  </w:num>
  <w:num w:numId="58">
    <w:abstractNumId w:val="45"/>
  </w:num>
  <w:num w:numId="59">
    <w:abstractNumId w:val="17"/>
  </w:num>
  <w:num w:numId="60">
    <w:abstractNumId w:val="75"/>
  </w:num>
  <w:num w:numId="61">
    <w:abstractNumId w:val="61"/>
  </w:num>
  <w:num w:numId="62">
    <w:abstractNumId w:val="101"/>
  </w:num>
  <w:num w:numId="63">
    <w:abstractNumId w:val="105"/>
  </w:num>
  <w:num w:numId="64">
    <w:abstractNumId w:val="40"/>
  </w:num>
  <w:num w:numId="65">
    <w:abstractNumId w:val="115"/>
  </w:num>
  <w:num w:numId="66">
    <w:abstractNumId w:val="112"/>
  </w:num>
  <w:num w:numId="67">
    <w:abstractNumId w:val="22"/>
  </w:num>
  <w:num w:numId="68">
    <w:abstractNumId w:val="2"/>
  </w:num>
  <w:num w:numId="69">
    <w:abstractNumId w:val="10"/>
  </w:num>
  <w:num w:numId="70">
    <w:abstractNumId w:val="98"/>
  </w:num>
  <w:num w:numId="71">
    <w:abstractNumId w:val="89"/>
  </w:num>
  <w:num w:numId="72">
    <w:abstractNumId w:val="78"/>
  </w:num>
  <w:num w:numId="73">
    <w:abstractNumId w:val="3"/>
  </w:num>
  <w:num w:numId="74">
    <w:abstractNumId w:val="83"/>
  </w:num>
  <w:num w:numId="75">
    <w:abstractNumId w:val="110"/>
  </w:num>
  <w:num w:numId="76">
    <w:abstractNumId w:val="56"/>
  </w:num>
  <w:num w:numId="77">
    <w:abstractNumId w:val="7"/>
  </w:num>
  <w:num w:numId="78">
    <w:abstractNumId w:val="114"/>
  </w:num>
  <w:num w:numId="79">
    <w:abstractNumId w:val="21"/>
  </w:num>
  <w:num w:numId="80">
    <w:abstractNumId w:val="25"/>
  </w:num>
  <w:num w:numId="81">
    <w:abstractNumId w:val="97"/>
  </w:num>
  <w:num w:numId="82">
    <w:abstractNumId w:val="32"/>
  </w:num>
  <w:num w:numId="83">
    <w:abstractNumId w:val="18"/>
  </w:num>
  <w:num w:numId="84">
    <w:abstractNumId w:val="84"/>
  </w:num>
  <w:num w:numId="85">
    <w:abstractNumId w:val="1"/>
  </w:num>
  <w:num w:numId="86">
    <w:abstractNumId w:val="24"/>
  </w:num>
  <w:num w:numId="87">
    <w:abstractNumId w:val="76"/>
  </w:num>
  <w:num w:numId="88">
    <w:abstractNumId w:val="91"/>
  </w:num>
  <w:num w:numId="89">
    <w:abstractNumId w:val="36"/>
  </w:num>
  <w:num w:numId="90">
    <w:abstractNumId w:val="52"/>
  </w:num>
  <w:num w:numId="91">
    <w:abstractNumId w:val="14"/>
  </w:num>
  <w:num w:numId="92">
    <w:abstractNumId w:val="113"/>
  </w:num>
  <w:num w:numId="93">
    <w:abstractNumId w:val="58"/>
  </w:num>
  <w:num w:numId="94">
    <w:abstractNumId w:val="99"/>
  </w:num>
  <w:num w:numId="95">
    <w:abstractNumId w:val="49"/>
  </w:num>
  <w:num w:numId="96">
    <w:abstractNumId w:val="63"/>
  </w:num>
  <w:num w:numId="97">
    <w:abstractNumId w:val="81"/>
  </w:num>
  <w:num w:numId="98">
    <w:abstractNumId w:val="96"/>
  </w:num>
  <w:num w:numId="99">
    <w:abstractNumId w:val="28"/>
  </w:num>
  <w:num w:numId="100">
    <w:abstractNumId w:val="13"/>
  </w:num>
  <w:num w:numId="101">
    <w:abstractNumId w:val="71"/>
  </w:num>
  <w:num w:numId="102">
    <w:abstractNumId w:val="38"/>
  </w:num>
  <w:num w:numId="103">
    <w:abstractNumId w:val="43"/>
  </w:num>
  <w:num w:numId="104">
    <w:abstractNumId w:val="50"/>
  </w:num>
  <w:num w:numId="105">
    <w:abstractNumId w:val="121"/>
  </w:num>
  <w:num w:numId="106">
    <w:abstractNumId w:val="27"/>
  </w:num>
  <w:num w:numId="107">
    <w:abstractNumId w:val="79"/>
  </w:num>
  <w:num w:numId="108">
    <w:abstractNumId w:val="108"/>
  </w:num>
  <w:num w:numId="109">
    <w:abstractNumId w:val="106"/>
  </w:num>
  <w:num w:numId="110">
    <w:abstractNumId w:val="77"/>
  </w:num>
  <w:num w:numId="111">
    <w:abstractNumId w:val="48"/>
  </w:num>
  <w:num w:numId="112">
    <w:abstractNumId w:val="88"/>
  </w:num>
  <w:num w:numId="113">
    <w:abstractNumId w:val="73"/>
  </w:num>
  <w:num w:numId="114">
    <w:abstractNumId w:val="11"/>
  </w:num>
  <w:num w:numId="115">
    <w:abstractNumId w:val="111"/>
  </w:num>
  <w:num w:numId="116">
    <w:abstractNumId w:val="69"/>
  </w:num>
  <w:num w:numId="117">
    <w:abstractNumId w:val="35"/>
  </w:num>
  <w:num w:numId="118">
    <w:abstractNumId w:val="117"/>
  </w:num>
  <w:num w:numId="119">
    <w:abstractNumId w:val="87"/>
  </w:num>
  <w:num w:numId="120">
    <w:abstractNumId w:val="107"/>
  </w:num>
  <w:num w:numId="121">
    <w:abstractNumId w:val="37"/>
  </w:num>
  <w:num w:numId="122">
    <w:abstractNumId w:val="93"/>
  </w:num>
  <w:num w:numId="123">
    <w:abstractNumId w:val="9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6AC"/>
    <w:rsid w:val="003D7B75"/>
    <w:rsid w:val="00513667"/>
    <w:rsid w:val="00592884"/>
    <w:rsid w:val="009F32BC"/>
    <w:rsid w:val="00BE77F0"/>
    <w:rsid w:val="00E838AC"/>
    <w:rsid w:val="00EF2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6" w:line="249" w:lineRule="auto"/>
      <w:ind w:left="294" w:hanging="10"/>
      <w:outlineLvl w:val="0"/>
    </w:pPr>
    <w:rPr>
      <w:rFonts w:ascii="Times New Roman" w:eastAsia="Times New Roman" w:hAnsi="Times New Roman" w:cs="Times New Roman"/>
      <w:b/>
      <w:color w:val="000000"/>
    </w:rPr>
  </w:style>
  <w:style w:type="paragraph" w:styleId="Nadpis2">
    <w:name w:val="heading 2"/>
    <w:next w:val="Normln"/>
    <w:link w:val="Nadpis2Char"/>
    <w:uiPriority w:val="9"/>
    <w:unhideWhenUsed/>
    <w:qFormat/>
    <w:pPr>
      <w:keepNext/>
      <w:keepLines/>
      <w:spacing w:after="6" w:line="249" w:lineRule="auto"/>
      <w:ind w:left="294" w:hanging="10"/>
      <w:outlineLvl w:val="1"/>
    </w:pPr>
    <w:rPr>
      <w:rFonts w:ascii="Times New Roman" w:eastAsia="Times New Roman" w:hAnsi="Times New Roman" w:cs="Times New Roman"/>
      <w:b/>
      <w:color w:val="000000"/>
    </w:rPr>
  </w:style>
  <w:style w:type="paragraph" w:styleId="Nadpis3">
    <w:name w:val="heading 3"/>
    <w:next w:val="Normln"/>
    <w:link w:val="Nadpis3Char"/>
    <w:uiPriority w:val="9"/>
    <w:unhideWhenUsed/>
    <w:qFormat/>
    <w:pPr>
      <w:keepNext/>
      <w:keepLines/>
      <w:spacing w:after="6" w:line="249" w:lineRule="auto"/>
      <w:ind w:left="294" w:hanging="10"/>
      <w:outlineLvl w:val="2"/>
    </w:pPr>
    <w:rPr>
      <w:rFonts w:ascii="Times New Roman" w:eastAsia="Times New Roman" w:hAnsi="Times New Roman" w:cs="Times New Roman"/>
      <w:b/>
      <w:color w:val="000000"/>
    </w:rPr>
  </w:style>
  <w:style w:type="paragraph" w:styleId="Nadpis4">
    <w:name w:val="heading 4"/>
    <w:next w:val="Normln"/>
    <w:link w:val="Nadpis4Char"/>
    <w:uiPriority w:val="9"/>
    <w:unhideWhenUsed/>
    <w:qFormat/>
    <w:pPr>
      <w:keepNext/>
      <w:keepLines/>
      <w:spacing w:after="6" w:line="249" w:lineRule="auto"/>
      <w:ind w:left="294" w:hanging="10"/>
      <w:outlineLvl w:val="3"/>
    </w:pPr>
    <w:rPr>
      <w:rFonts w:ascii="Times New Roman" w:eastAsia="Times New Roman" w:hAnsi="Times New Roman" w:cs="Times New Roman"/>
      <w:b/>
      <w:color w:val="000000"/>
    </w:rPr>
  </w:style>
  <w:style w:type="paragraph" w:styleId="Nadpis5">
    <w:name w:val="heading 5"/>
    <w:next w:val="Normln"/>
    <w:link w:val="Nadpis5Char"/>
    <w:uiPriority w:val="9"/>
    <w:unhideWhenUsed/>
    <w:qFormat/>
    <w:pPr>
      <w:keepNext/>
      <w:keepLines/>
      <w:spacing w:after="6" w:line="249" w:lineRule="auto"/>
      <w:ind w:left="294" w:hanging="10"/>
      <w:outlineLvl w:val="4"/>
    </w:pPr>
    <w:rPr>
      <w:rFonts w:ascii="Times New Roman" w:eastAsia="Times New Roman" w:hAnsi="Times New Roman" w:cs="Times New Roman"/>
      <w:b/>
      <w:color w:val="000000"/>
    </w:rPr>
  </w:style>
  <w:style w:type="paragraph" w:styleId="Nadpis6">
    <w:name w:val="heading 6"/>
    <w:next w:val="Normln"/>
    <w:link w:val="Nadpis6Char"/>
    <w:uiPriority w:val="9"/>
    <w:unhideWhenUsed/>
    <w:qFormat/>
    <w:pPr>
      <w:keepNext/>
      <w:keepLines/>
      <w:spacing w:after="67" w:line="249" w:lineRule="auto"/>
      <w:ind w:left="10" w:hanging="10"/>
      <w:outlineLvl w:val="5"/>
    </w:pPr>
    <w:rPr>
      <w:rFonts w:ascii="Times New Roman" w:eastAsia="Times New Roman" w:hAnsi="Times New Roman" w:cs="Times New Roman"/>
      <w:b/>
      <w:i/>
      <w:color w:val="000000"/>
    </w:rPr>
  </w:style>
  <w:style w:type="paragraph" w:styleId="Nadpis7">
    <w:name w:val="heading 7"/>
    <w:next w:val="Normln"/>
    <w:link w:val="Nadpis7Char"/>
    <w:uiPriority w:val="9"/>
    <w:unhideWhenUsed/>
    <w:qFormat/>
    <w:pPr>
      <w:keepNext/>
      <w:keepLines/>
      <w:spacing w:after="6" w:line="249" w:lineRule="auto"/>
      <w:ind w:left="294" w:hanging="10"/>
      <w:outlineLvl w:val="6"/>
    </w:pPr>
    <w:rPr>
      <w:rFonts w:ascii="Times New Roman" w:eastAsia="Times New Roman" w:hAnsi="Times New Roman" w:cs="Times New Roman"/>
      <w:b/>
      <w:color w:val="000000"/>
    </w:rPr>
  </w:style>
  <w:style w:type="paragraph" w:styleId="Nadpis8">
    <w:name w:val="heading 8"/>
    <w:next w:val="Normln"/>
    <w:link w:val="Nadpis8Char"/>
    <w:uiPriority w:val="9"/>
    <w:unhideWhenUsed/>
    <w:qFormat/>
    <w:pPr>
      <w:keepNext/>
      <w:keepLines/>
      <w:spacing w:after="6" w:line="249" w:lineRule="auto"/>
      <w:ind w:left="294" w:hanging="10"/>
      <w:outlineLvl w:val="7"/>
    </w:pPr>
    <w:rPr>
      <w:rFonts w:ascii="Times New Roman" w:eastAsia="Times New Roman" w:hAnsi="Times New Roman" w:cs="Times New Roman"/>
      <w:b/>
      <w:color w:val="000000"/>
    </w:rPr>
  </w:style>
  <w:style w:type="paragraph" w:styleId="Nadpis9">
    <w:name w:val="heading 9"/>
    <w:next w:val="Normln"/>
    <w:link w:val="Nadpis9Char"/>
    <w:uiPriority w:val="9"/>
    <w:unhideWhenUsed/>
    <w:qFormat/>
    <w:pPr>
      <w:keepNext/>
      <w:keepLines/>
      <w:spacing w:after="6" w:line="249" w:lineRule="auto"/>
      <w:ind w:left="294" w:hanging="10"/>
      <w:outlineLvl w:val="8"/>
    </w:pPr>
    <w:rPr>
      <w:rFonts w:ascii="Times New Roman" w:eastAsia="Times New Roman" w:hAnsi="Times New Roman" w:cs="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link w:val="Nadpis6"/>
    <w:rPr>
      <w:rFonts w:ascii="Times New Roman" w:eastAsia="Times New Roman" w:hAnsi="Times New Roman" w:cs="Times New Roman"/>
      <w:b/>
      <w:i/>
      <w:color w:val="000000"/>
      <w:sz w:val="22"/>
    </w:rPr>
  </w:style>
  <w:style w:type="character" w:customStyle="1" w:styleId="Nadpis5Char">
    <w:name w:val="Nadpis 5 Char"/>
    <w:link w:val="Nadpis5"/>
    <w:rPr>
      <w:rFonts w:ascii="Times New Roman" w:eastAsia="Times New Roman" w:hAnsi="Times New Roman" w:cs="Times New Roman"/>
      <w:b/>
      <w:color w:val="000000"/>
      <w:sz w:val="22"/>
    </w:rPr>
  </w:style>
  <w:style w:type="paragraph" w:customStyle="1" w:styleId="footnotedescription">
    <w:name w:val="footnote description"/>
    <w:next w:val="Normln"/>
    <w:link w:val="footnotedescriptionChar"/>
    <w:hidden/>
    <w:pPr>
      <w:spacing w:after="0"/>
      <w:ind w:left="135" w:hanging="12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dpis7Char">
    <w:name w:val="Nadpis 7 Char"/>
    <w:link w:val="Nadpis7"/>
    <w:rPr>
      <w:rFonts w:ascii="Times New Roman" w:eastAsia="Times New Roman" w:hAnsi="Times New Roman" w:cs="Times New Roman"/>
      <w:b/>
      <w:color w:val="000000"/>
      <w:sz w:val="22"/>
    </w:rPr>
  </w:style>
  <w:style w:type="character" w:customStyle="1" w:styleId="Nadpis8Char">
    <w:name w:val="Nadpis 8 Char"/>
    <w:link w:val="Nadpis8"/>
    <w:rPr>
      <w:rFonts w:ascii="Times New Roman" w:eastAsia="Times New Roman" w:hAnsi="Times New Roman" w:cs="Times New Roman"/>
      <w:b/>
      <w:color w:val="000000"/>
      <w:sz w:val="22"/>
    </w:rPr>
  </w:style>
  <w:style w:type="character" w:customStyle="1" w:styleId="Nadpis9Char">
    <w:name w:val="Nadpis 9 Char"/>
    <w:link w:val="Nadpis9"/>
    <w:rPr>
      <w:rFonts w:ascii="Times New Roman" w:eastAsia="Times New Roman" w:hAnsi="Times New Roman" w:cs="Times New Roman"/>
      <w:b/>
      <w:color w:val="000000"/>
      <w:sz w:val="22"/>
    </w:rPr>
  </w:style>
  <w:style w:type="character" w:customStyle="1" w:styleId="Nadpis1Char">
    <w:name w:val="Nadpis 1 Char"/>
    <w:link w:val="Nadpis1"/>
    <w:rPr>
      <w:rFonts w:ascii="Times New Roman" w:eastAsia="Times New Roman" w:hAnsi="Times New Roman" w:cs="Times New Roman"/>
      <w:b/>
      <w:color w:val="000000"/>
      <w:sz w:val="22"/>
    </w:rPr>
  </w:style>
  <w:style w:type="character" w:customStyle="1" w:styleId="Nadpis2Char">
    <w:name w:val="Nadpis 2 Char"/>
    <w:link w:val="Nadpis2"/>
    <w:rPr>
      <w:rFonts w:ascii="Times New Roman" w:eastAsia="Times New Roman" w:hAnsi="Times New Roman" w:cs="Times New Roman"/>
      <w:b/>
      <w:color w:val="000000"/>
      <w:sz w:val="22"/>
    </w:rPr>
  </w:style>
  <w:style w:type="character" w:customStyle="1" w:styleId="Nadpis3Char">
    <w:name w:val="Nadpis 3 Char"/>
    <w:link w:val="Nadpis3"/>
    <w:rPr>
      <w:rFonts w:ascii="Times New Roman" w:eastAsia="Times New Roman" w:hAnsi="Times New Roman" w:cs="Times New Roman"/>
      <w:b/>
      <w:color w:val="000000"/>
      <w:sz w:val="22"/>
    </w:rPr>
  </w:style>
  <w:style w:type="character" w:customStyle="1" w:styleId="Nadpis4Char">
    <w:name w:val="Nadpis 4 Char"/>
    <w:link w:val="Nadpis4"/>
    <w:rPr>
      <w:rFonts w:ascii="Times New Roman" w:eastAsia="Times New Roman" w:hAnsi="Times New Roman" w:cs="Times New Roman"/>
      <w:b/>
      <w:color w:val="000000"/>
      <w:sz w:val="22"/>
    </w:rPr>
  </w:style>
  <w:style w:type="paragraph" w:styleId="Obsah1">
    <w:name w:val="toc 1"/>
    <w:hidden/>
    <w:pPr>
      <w:spacing w:after="103" w:line="256" w:lineRule="auto"/>
      <w:ind w:left="284" w:right="30"/>
      <w:jc w:val="both"/>
    </w:pPr>
    <w:rPr>
      <w:rFonts w:ascii="Times New Roman" w:eastAsia="Times New Roman" w:hAnsi="Times New Roman" w:cs="Times New Roman"/>
      <w:color w:val="000000"/>
    </w:rPr>
  </w:style>
  <w:style w:type="paragraph" w:styleId="Obsah2">
    <w:name w:val="toc 2"/>
    <w:hidden/>
    <w:pPr>
      <w:spacing w:after="102" w:line="256" w:lineRule="auto"/>
      <w:ind w:left="455" w:right="30" w:firstLine="278"/>
      <w:jc w:val="both"/>
    </w:pPr>
    <w:rPr>
      <w:rFonts w:ascii="Times New Roman" w:eastAsia="Times New Roman" w:hAnsi="Times New Roman" w:cs="Times New Roman"/>
      <w:color w:val="000000"/>
    </w:rPr>
  </w:style>
  <w:style w:type="paragraph" w:styleId="Obsah3">
    <w:name w:val="toc 3"/>
    <w:hidden/>
    <w:pPr>
      <w:spacing w:after="102" w:line="256" w:lineRule="auto"/>
      <w:ind w:left="519" w:right="30"/>
      <w:jc w:val="both"/>
    </w:pPr>
    <w:rPr>
      <w:rFonts w:ascii="Times New Roman" w:eastAsia="Times New Roman" w:hAnsi="Times New Roman" w:cs="Times New Roman"/>
      <w:color w:val="000000"/>
    </w:rPr>
  </w:style>
  <w:style w:type="paragraph" w:styleId="Obsah4">
    <w:name w:val="toc 4"/>
    <w:hidden/>
    <w:pPr>
      <w:spacing w:after="102" w:line="256" w:lineRule="auto"/>
      <w:ind w:left="738" w:right="30"/>
      <w:jc w:val="both"/>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E838A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6" w:line="249" w:lineRule="auto"/>
      <w:ind w:left="294" w:hanging="10"/>
      <w:outlineLvl w:val="0"/>
    </w:pPr>
    <w:rPr>
      <w:rFonts w:ascii="Times New Roman" w:eastAsia="Times New Roman" w:hAnsi="Times New Roman" w:cs="Times New Roman"/>
      <w:b/>
      <w:color w:val="000000"/>
    </w:rPr>
  </w:style>
  <w:style w:type="paragraph" w:styleId="Nadpis2">
    <w:name w:val="heading 2"/>
    <w:next w:val="Normln"/>
    <w:link w:val="Nadpis2Char"/>
    <w:uiPriority w:val="9"/>
    <w:unhideWhenUsed/>
    <w:qFormat/>
    <w:pPr>
      <w:keepNext/>
      <w:keepLines/>
      <w:spacing w:after="6" w:line="249" w:lineRule="auto"/>
      <w:ind w:left="294" w:hanging="10"/>
      <w:outlineLvl w:val="1"/>
    </w:pPr>
    <w:rPr>
      <w:rFonts w:ascii="Times New Roman" w:eastAsia="Times New Roman" w:hAnsi="Times New Roman" w:cs="Times New Roman"/>
      <w:b/>
      <w:color w:val="000000"/>
    </w:rPr>
  </w:style>
  <w:style w:type="paragraph" w:styleId="Nadpis3">
    <w:name w:val="heading 3"/>
    <w:next w:val="Normln"/>
    <w:link w:val="Nadpis3Char"/>
    <w:uiPriority w:val="9"/>
    <w:unhideWhenUsed/>
    <w:qFormat/>
    <w:pPr>
      <w:keepNext/>
      <w:keepLines/>
      <w:spacing w:after="6" w:line="249" w:lineRule="auto"/>
      <w:ind w:left="294" w:hanging="10"/>
      <w:outlineLvl w:val="2"/>
    </w:pPr>
    <w:rPr>
      <w:rFonts w:ascii="Times New Roman" w:eastAsia="Times New Roman" w:hAnsi="Times New Roman" w:cs="Times New Roman"/>
      <w:b/>
      <w:color w:val="000000"/>
    </w:rPr>
  </w:style>
  <w:style w:type="paragraph" w:styleId="Nadpis4">
    <w:name w:val="heading 4"/>
    <w:next w:val="Normln"/>
    <w:link w:val="Nadpis4Char"/>
    <w:uiPriority w:val="9"/>
    <w:unhideWhenUsed/>
    <w:qFormat/>
    <w:pPr>
      <w:keepNext/>
      <w:keepLines/>
      <w:spacing w:after="6" w:line="249" w:lineRule="auto"/>
      <w:ind w:left="294" w:hanging="10"/>
      <w:outlineLvl w:val="3"/>
    </w:pPr>
    <w:rPr>
      <w:rFonts w:ascii="Times New Roman" w:eastAsia="Times New Roman" w:hAnsi="Times New Roman" w:cs="Times New Roman"/>
      <w:b/>
      <w:color w:val="000000"/>
    </w:rPr>
  </w:style>
  <w:style w:type="paragraph" w:styleId="Nadpis5">
    <w:name w:val="heading 5"/>
    <w:next w:val="Normln"/>
    <w:link w:val="Nadpis5Char"/>
    <w:uiPriority w:val="9"/>
    <w:unhideWhenUsed/>
    <w:qFormat/>
    <w:pPr>
      <w:keepNext/>
      <w:keepLines/>
      <w:spacing w:after="6" w:line="249" w:lineRule="auto"/>
      <w:ind w:left="294" w:hanging="10"/>
      <w:outlineLvl w:val="4"/>
    </w:pPr>
    <w:rPr>
      <w:rFonts w:ascii="Times New Roman" w:eastAsia="Times New Roman" w:hAnsi="Times New Roman" w:cs="Times New Roman"/>
      <w:b/>
      <w:color w:val="000000"/>
    </w:rPr>
  </w:style>
  <w:style w:type="paragraph" w:styleId="Nadpis6">
    <w:name w:val="heading 6"/>
    <w:next w:val="Normln"/>
    <w:link w:val="Nadpis6Char"/>
    <w:uiPriority w:val="9"/>
    <w:unhideWhenUsed/>
    <w:qFormat/>
    <w:pPr>
      <w:keepNext/>
      <w:keepLines/>
      <w:spacing w:after="67" w:line="249" w:lineRule="auto"/>
      <w:ind w:left="10" w:hanging="10"/>
      <w:outlineLvl w:val="5"/>
    </w:pPr>
    <w:rPr>
      <w:rFonts w:ascii="Times New Roman" w:eastAsia="Times New Roman" w:hAnsi="Times New Roman" w:cs="Times New Roman"/>
      <w:b/>
      <w:i/>
      <w:color w:val="000000"/>
    </w:rPr>
  </w:style>
  <w:style w:type="paragraph" w:styleId="Nadpis7">
    <w:name w:val="heading 7"/>
    <w:next w:val="Normln"/>
    <w:link w:val="Nadpis7Char"/>
    <w:uiPriority w:val="9"/>
    <w:unhideWhenUsed/>
    <w:qFormat/>
    <w:pPr>
      <w:keepNext/>
      <w:keepLines/>
      <w:spacing w:after="6" w:line="249" w:lineRule="auto"/>
      <w:ind w:left="294" w:hanging="10"/>
      <w:outlineLvl w:val="6"/>
    </w:pPr>
    <w:rPr>
      <w:rFonts w:ascii="Times New Roman" w:eastAsia="Times New Roman" w:hAnsi="Times New Roman" w:cs="Times New Roman"/>
      <w:b/>
      <w:color w:val="000000"/>
    </w:rPr>
  </w:style>
  <w:style w:type="paragraph" w:styleId="Nadpis8">
    <w:name w:val="heading 8"/>
    <w:next w:val="Normln"/>
    <w:link w:val="Nadpis8Char"/>
    <w:uiPriority w:val="9"/>
    <w:unhideWhenUsed/>
    <w:qFormat/>
    <w:pPr>
      <w:keepNext/>
      <w:keepLines/>
      <w:spacing w:after="6" w:line="249" w:lineRule="auto"/>
      <w:ind w:left="294" w:hanging="10"/>
      <w:outlineLvl w:val="7"/>
    </w:pPr>
    <w:rPr>
      <w:rFonts w:ascii="Times New Roman" w:eastAsia="Times New Roman" w:hAnsi="Times New Roman" w:cs="Times New Roman"/>
      <w:b/>
      <w:color w:val="000000"/>
    </w:rPr>
  </w:style>
  <w:style w:type="paragraph" w:styleId="Nadpis9">
    <w:name w:val="heading 9"/>
    <w:next w:val="Normln"/>
    <w:link w:val="Nadpis9Char"/>
    <w:uiPriority w:val="9"/>
    <w:unhideWhenUsed/>
    <w:qFormat/>
    <w:pPr>
      <w:keepNext/>
      <w:keepLines/>
      <w:spacing w:after="6" w:line="249" w:lineRule="auto"/>
      <w:ind w:left="294" w:hanging="10"/>
      <w:outlineLvl w:val="8"/>
    </w:pPr>
    <w:rPr>
      <w:rFonts w:ascii="Times New Roman" w:eastAsia="Times New Roman" w:hAnsi="Times New Roman" w:cs="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link w:val="Nadpis6"/>
    <w:rPr>
      <w:rFonts w:ascii="Times New Roman" w:eastAsia="Times New Roman" w:hAnsi="Times New Roman" w:cs="Times New Roman"/>
      <w:b/>
      <w:i/>
      <w:color w:val="000000"/>
      <w:sz w:val="22"/>
    </w:rPr>
  </w:style>
  <w:style w:type="character" w:customStyle="1" w:styleId="Nadpis5Char">
    <w:name w:val="Nadpis 5 Char"/>
    <w:link w:val="Nadpis5"/>
    <w:rPr>
      <w:rFonts w:ascii="Times New Roman" w:eastAsia="Times New Roman" w:hAnsi="Times New Roman" w:cs="Times New Roman"/>
      <w:b/>
      <w:color w:val="000000"/>
      <w:sz w:val="22"/>
    </w:rPr>
  </w:style>
  <w:style w:type="paragraph" w:customStyle="1" w:styleId="footnotedescription">
    <w:name w:val="footnote description"/>
    <w:next w:val="Normln"/>
    <w:link w:val="footnotedescriptionChar"/>
    <w:hidden/>
    <w:pPr>
      <w:spacing w:after="0"/>
      <w:ind w:left="135" w:hanging="12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dpis7Char">
    <w:name w:val="Nadpis 7 Char"/>
    <w:link w:val="Nadpis7"/>
    <w:rPr>
      <w:rFonts w:ascii="Times New Roman" w:eastAsia="Times New Roman" w:hAnsi="Times New Roman" w:cs="Times New Roman"/>
      <w:b/>
      <w:color w:val="000000"/>
      <w:sz w:val="22"/>
    </w:rPr>
  </w:style>
  <w:style w:type="character" w:customStyle="1" w:styleId="Nadpis8Char">
    <w:name w:val="Nadpis 8 Char"/>
    <w:link w:val="Nadpis8"/>
    <w:rPr>
      <w:rFonts w:ascii="Times New Roman" w:eastAsia="Times New Roman" w:hAnsi="Times New Roman" w:cs="Times New Roman"/>
      <w:b/>
      <w:color w:val="000000"/>
      <w:sz w:val="22"/>
    </w:rPr>
  </w:style>
  <w:style w:type="character" w:customStyle="1" w:styleId="Nadpis9Char">
    <w:name w:val="Nadpis 9 Char"/>
    <w:link w:val="Nadpis9"/>
    <w:rPr>
      <w:rFonts w:ascii="Times New Roman" w:eastAsia="Times New Roman" w:hAnsi="Times New Roman" w:cs="Times New Roman"/>
      <w:b/>
      <w:color w:val="000000"/>
      <w:sz w:val="22"/>
    </w:rPr>
  </w:style>
  <w:style w:type="character" w:customStyle="1" w:styleId="Nadpis1Char">
    <w:name w:val="Nadpis 1 Char"/>
    <w:link w:val="Nadpis1"/>
    <w:rPr>
      <w:rFonts w:ascii="Times New Roman" w:eastAsia="Times New Roman" w:hAnsi="Times New Roman" w:cs="Times New Roman"/>
      <w:b/>
      <w:color w:val="000000"/>
      <w:sz w:val="22"/>
    </w:rPr>
  </w:style>
  <w:style w:type="character" w:customStyle="1" w:styleId="Nadpis2Char">
    <w:name w:val="Nadpis 2 Char"/>
    <w:link w:val="Nadpis2"/>
    <w:rPr>
      <w:rFonts w:ascii="Times New Roman" w:eastAsia="Times New Roman" w:hAnsi="Times New Roman" w:cs="Times New Roman"/>
      <w:b/>
      <w:color w:val="000000"/>
      <w:sz w:val="22"/>
    </w:rPr>
  </w:style>
  <w:style w:type="character" w:customStyle="1" w:styleId="Nadpis3Char">
    <w:name w:val="Nadpis 3 Char"/>
    <w:link w:val="Nadpis3"/>
    <w:rPr>
      <w:rFonts w:ascii="Times New Roman" w:eastAsia="Times New Roman" w:hAnsi="Times New Roman" w:cs="Times New Roman"/>
      <w:b/>
      <w:color w:val="000000"/>
      <w:sz w:val="22"/>
    </w:rPr>
  </w:style>
  <w:style w:type="character" w:customStyle="1" w:styleId="Nadpis4Char">
    <w:name w:val="Nadpis 4 Char"/>
    <w:link w:val="Nadpis4"/>
    <w:rPr>
      <w:rFonts w:ascii="Times New Roman" w:eastAsia="Times New Roman" w:hAnsi="Times New Roman" w:cs="Times New Roman"/>
      <w:b/>
      <w:color w:val="000000"/>
      <w:sz w:val="22"/>
    </w:rPr>
  </w:style>
  <w:style w:type="paragraph" w:styleId="Obsah1">
    <w:name w:val="toc 1"/>
    <w:hidden/>
    <w:pPr>
      <w:spacing w:after="103" w:line="256" w:lineRule="auto"/>
      <w:ind w:left="284" w:right="30"/>
      <w:jc w:val="both"/>
    </w:pPr>
    <w:rPr>
      <w:rFonts w:ascii="Times New Roman" w:eastAsia="Times New Roman" w:hAnsi="Times New Roman" w:cs="Times New Roman"/>
      <w:color w:val="000000"/>
    </w:rPr>
  </w:style>
  <w:style w:type="paragraph" w:styleId="Obsah2">
    <w:name w:val="toc 2"/>
    <w:hidden/>
    <w:pPr>
      <w:spacing w:after="102" w:line="256" w:lineRule="auto"/>
      <w:ind w:left="455" w:right="30" w:firstLine="278"/>
      <w:jc w:val="both"/>
    </w:pPr>
    <w:rPr>
      <w:rFonts w:ascii="Times New Roman" w:eastAsia="Times New Roman" w:hAnsi="Times New Roman" w:cs="Times New Roman"/>
      <w:color w:val="000000"/>
    </w:rPr>
  </w:style>
  <w:style w:type="paragraph" w:styleId="Obsah3">
    <w:name w:val="toc 3"/>
    <w:hidden/>
    <w:pPr>
      <w:spacing w:after="102" w:line="256" w:lineRule="auto"/>
      <w:ind w:left="519" w:right="30"/>
      <w:jc w:val="both"/>
    </w:pPr>
    <w:rPr>
      <w:rFonts w:ascii="Times New Roman" w:eastAsia="Times New Roman" w:hAnsi="Times New Roman" w:cs="Times New Roman"/>
      <w:color w:val="000000"/>
    </w:rPr>
  </w:style>
  <w:style w:type="paragraph" w:styleId="Obsah4">
    <w:name w:val="toc 4"/>
    <w:hidden/>
    <w:pPr>
      <w:spacing w:after="102" w:line="256" w:lineRule="auto"/>
      <w:ind w:left="738" w:right="30"/>
      <w:jc w:val="both"/>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E838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ec.europa.eu/info/funding-tenders/opportunities/portal/screen/myarea/project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participants/data/ref/h2020/other/hi/h2020-ethics_code-of-conduct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28793</Words>
  <Characters>169882</Characters>
  <Application>Microsoft Office Word</Application>
  <DocSecurity>4</DocSecurity>
  <Lines>1415</Lines>
  <Paragraphs>396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Kaplická Markéta</dc:creator>
  <cp:lastModifiedBy>Zámečníková Hana</cp:lastModifiedBy>
  <cp:revision>2</cp:revision>
  <dcterms:created xsi:type="dcterms:W3CDTF">2020-05-12T08:43:00Z</dcterms:created>
  <dcterms:modified xsi:type="dcterms:W3CDTF">2020-05-12T08:43:00Z</dcterms:modified>
</cp:coreProperties>
</file>