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F02" w:rsidRDefault="00A73BF3">
      <w:pPr>
        <w:pStyle w:val="Heading10"/>
        <w:framePr w:wrap="none" w:vAnchor="page" w:hAnchor="page" w:x="1337" w:y="1773"/>
        <w:shd w:val="clear" w:color="auto" w:fill="auto"/>
        <w:spacing w:after="0"/>
        <w:ind w:left="3033" w:right="2726"/>
      </w:pPr>
      <w:bookmarkStart w:id="0" w:name="bookmark0"/>
      <w:r>
        <w:rPr>
          <w:rStyle w:val="Heading11"/>
          <w:b/>
          <w:bCs/>
        </w:rPr>
        <w:t>Úplné znění zřizovací listiny</w:t>
      </w:r>
      <w:bookmarkEnd w:id="0"/>
    </w:p>
    <w:p w:rsidR="009F4F02" w:rsidRDefault="00A73BF3">
      <w:pPr>
        <w:framePr w:wrap="none" w:vAnchor="page" w:hAnchor="page" w:x="396" w:y="472"/>
        <w:rPr>
          <w:sz w:val="2"/>
          <w:szCs w:val="2"/>
        </w:rPr>
      </w:pPr>
      <w:r>
        <w:fldChar w:fldCharType="begin"/>
      </w:r>
      <w:r>
        <w:instrText xml:space="preserve"> </w:instrText>
      </w:r>
      <w:r>
        <w:instrText>INCLUDEPICTURE  "C:\\Users\\wagenknechtova\\Desktop\\SMLOUVY OneSoft\\media\\image1.jpeg"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1.25pt">
            <v:imagedata r:id="rId7" r:href="rId8"/>
          </v:shape>
        </w:pict>
      </w:r>
      <w:r>
        <w:fldChar w:fldCharType="end"/>
      </w:r>
    </w:p>
    <w:p w:rsidR="009F4F02" w:rsidRDefault="00A73BF3">
      <w:pPr>
        <w:pStyle w:val="Bodytext20"/>
        <w:framePr w:w="9187" w:h="3124" w:hRule="exact" w:wrap="none" w:vAnchor="page" w:hAnchor="page" w:x="1337" w:y="2924"/>
        <w:shd w:val="clear" w:color="auto" w:fill="auto"/>
        <w:spacing w:before="0"/>
        <w:ind w:firstLine="740"/>
      </w:pPr>
      <w:r>
        <w:t xml:space="preserve">Na základě ustanovení § 68 odst. 2 písm. g) zákona č. 131/2000 Sb., o hlavním městě Praze a ustanovení § 23 </w:t>
      </w:r>
      <w:r>
        <w:t>odst.1 písm.</w:t>
      </w:r>
      <w:r w:rsidR="00580658">
        <w:t xml:space="preserve"> </w:t>
      </w:r>
      <w:r>
        <w:t>b) a § 27 zákona č. 250/2000 Sb., o rozpočtových pravidlech územních rozpočtů, vydává Rada hlavního města Prahy usnesením č. 1644 ze dne 19.12.2000, ve znění usnesení Rady hlavního města Prahy č. 605 ze dne</w:t>
      </w:r>
    </w:p>
    <w:p w:rsidR="009F4F02" w:rsidRDefault="00A73BF3">
      <w:pPr>
        <w:pStyle w:val="Bodytext20"/>
        <w:framePr w:w="9187" w:h="3124" w:hRule="exact" w:wrap="none" w:vAnchor="page" w:hAnchor="page" w:x="1337" w:y="2924"/>
        <w:numPr>
          <w:ilvl w:val="0"/>
          <w:numId w:val="1"/>
        </w:numPr>
        <w:shd w:val="clear" w:color="auto" w:fill="auto"/>
        <w:tabs>
          <w:tab w:val="left" w:pos="1254"/>
        </w:tabs>
        <w:spacing w:before="0"/>
        <w:ind w:left="340" w:hanging="340"/>
      </w:pPr>
      <w:r>
        <w:t>ve znění usnesení Zastupitelstva hlav</w:t>
      </w:r>
      <w:r>
        <w:t>ního města Prahy č. 30/40 a 30/41 ze dne</w:t>
      </w:r>
    </w:p>
    <w:p w:rsidR="009F4F02" w:rsidRDefault="00A73BF3">
      <w:pPr>
        <w:pStyle w:val="Bodytext20"/>
        <w:framePr w:w="9187" w:h="3124" w:hRule="exact" w:wrap="none" w:vAnchor="page" w:hAnchor="page" w:x="1337" w:y="2924"/>
        <w:numPr>
          <w:ilvl w:val="0"/>
          <w:numId w:val="2"/>
        </w:numPr>
        <w:shd w:val="clear" w:color="auto" w:fill="auto"/>
        <w:tabs>
          <w:tab w:val="left" w:pos="1254"/>
        </w:tabs>
        <w:spacing w:before="0"/>
        <w:ind w:firstLine="0"/>
      </w:pPr>
      <w:r>
        <w:t>usnesení Zastupitelstva hlavního města Prahy č.48/06 ze dne 17.10.2002, usnesení Zastupitelstva hlavního města Prahy č. 30/27 ze dne 1.9. 2005, usnesení Zastupitelstva hlavního města Prahy č. 39/20 ze dne 29.6.2006,</w:t>
      </w:r>
      <w:r>
        <w:t xml:space="preserve"> usnesení Zastupitelstva hlavního města Prahy č. 7/63 ze dne 31.5. 2007, usnesení Zastupitelstva hlavního města Prahy č. 10/47 ze dne 25.10.2007, usnesení Zastupitelstva hlavního města Prahy č. 33/62 ze dne 12.12. 2013 a usnesení Zastupitelstva hlavního mě</w:t>
      </w:r>
      <w:r>
        <w:t>sta Prahy č. 40/37 ze dne 19.6. 2014</w:t>
      </w:r>
    </w:p>
    <w:p w:rsidR="009F4F02" w:rsidRDefault="00A73BF3">
      <w:pPr>
        <w:pStyle w:val="Bodytext20"/>
        <w:framePr w:w="9187" w:h="291" w:hRule="exact" w:wrap="none" w:vAnchor="page" w:hAnchor="page" w:x="1337" w:y="6257"/>
        <w:shd w:val="clear" w:color="auto" w:fill="auto"/>
        <w:spacing w:before="0" w:line="234" w:lineRule="exact"/>
        <w:ind w:left="20" w:firstLine="0"/>
        <w:jc w:val="center"/>
      </w:pPr>
      <w:r>
        <w:t>tuto</w:t>
      </w:r>
    </w:p>
    <w:p w:rsidR="009F4F02" w:rsidRDefault="00A73BF3">
      <w:pPr>
        <w:pStyle w:val="Heading20"/>
        <w:framePr w:w="9187" w:h="1629" w:hRule="exact" w:wrap="none" w:vAnchor="page" w:hAnchor="page" w:x="1337" w:y="6815"/>
        <w:shd w:val="clear" w:color="auto" w:fill="auto"/>
        <w:spacing w:before="0"/>
        <w:ind w:left="20"/>
      </w:pPr>
      <w:bookmarkStart w:id="1" w:name="bookmark1"/>
      <w:r>
        <w:t>Zřizovací listinu</w:t>
      </w:r>
      <w:r>
        <w:br/>
        <w:t>příspěvkové organizace</w:t>
      </w:r>
      <w:bookmarkEnd w:id="1"/>
    </w:p>
    <w:p w:rsidR="009F4F02" w:rsidRDefault="00A73BF3">
      <w:pPr>
        <w:pStyle w:val="Heading10"/>
        <w:framePr w:w="9187" w:h="1629" w:hRule="exact" w:wrap="none" w:vAnchor="page" w:hAnchor="page" w:x="1337" w:y="6815"/>
        <w:shd w:val="clear" w:color="auto" w:fill="auto"/>
        <w:spacing w:after="0"/>
        <w:ind w:left="20" w:firstLine="0"/>
        <w:jc w:val="center"/>
      </w:pPr>
      <w:bookmarkStart w:id="2" w:name="bookmark2"/>
      <w:r>
        <w:t>Hudební divadlo v Karl</w:t>
      </w:r>
      <w:r w:rsidR="00580658">
        <w:t>í</w:t>
      </w:r>
      <w:r>
        <w:t>ně</w:t>
      </w:r>
      <w:bookmarkEnd w:id="2"/>
    </w:p>
    <w:p w:rsidR="009F4F02" w:rsidRDefault="00A73BF3">
      <w:pPr>
        <w:pStyle w:val="Bodytext40"/>
        <w:framePr w:w="1205" w:h="1104" w:hRule="exact" w:wrap="none" w:vAnchor="page" w:hAnchor="page" w:x="1351" w:y="9419"/>
        <w:shd w:val="clear" w:color="auto" w:fill="auto"/>
      </w:pPr>
      <w:r>
        <w:t>Zřizovatel:</w:t>
      </w:r>
    </w:p>
    <w:p w:rsidR="009F4F02" w:rsidRDefault="00A73BF3">
      <w:pPr>
        <w:pStyle w:val="Bodytext40"/>
        <w:framePr w:w="1205" w:h="1104" w:hRule="exact" w:wrap="none" w:vAnchor="page" w:hAnchor="page" w:x="1351" w:y="9419"/>
        <w:shd w:val="clear" w:color="auto" w:fill="auto"/>
      </w:pPr>
      <w:r>
        <w:t>Název:</w:t>
      </w:r>
    </w:p>
    <w:p w:rsidR="009F4F02" w:rsidRDefault="00A73BF3">
      <w:pPr>
        <w:pStyle w:val="Bodytext40"/>
        <w:framePr w:w="1205" w:h="1104" w:hRule="exact" w:wrap="none" w:vAnchor="page" w:hAnchor="page" w:x="1351" w:y="9419"/>
        <w:shd w:val="clear" w:color="auto" w:fill="auto"/>
      </w:pPr>
      <w:r>
        <w:t>Sídlo:</w:t>
      </w:r>
    </w:p>
    <w:p w:rsidR="009F4F02" w:rsidRDefault="00A73BF3">
      <w:pPr>
        <w:pStyle w:val="Bodytext40"/>
        <w:framePr w:w="1205" w:h="1104" w:hRule="exact" w:wrap="none" w:vAnchor="page" w:hAnchor="page" w:x="1351" w:y="9419"/>
        <w:shd w:val="clear" w:color="auto" w:fill="auto"/>
      </w:pPr>
      <w:r>
        <w:t>IČO:</w:t>
      </w:r>
    </w:p>
    <w:p w:rsidR="009F4F02" w:rsidRDefault="00580658">
      <w:pPr>
        <w:pStyle w:val="Bodytext30"/>
        <w:framePr w:w="9187" w:h="1586" w:hRule="exact" w:wrap="none" w:vAnchor="page" w:hAnchor="page" w:x="1337" w:y="8938"/>
        <w:shd w:val="clear" w:color="auto" w:fill="auto"/>
        <w:spacing w:before="0" w:after="228"/>
        <w:ind w:left="2645"/>
      </w:pPr>
      <w:r>
        <w:t xml:space="preserve">                                  </w:t>
      </w:r>
      <w:r w:rsidR="00A73BF3">
        <w:t>I.</w:t>
      </w:r>
    </w:p>
    <w:p w:rsidR="009F4F02" w:rsidRDefault="00A73BF3">
      <w:pPr>
        <w:pStyle w:val="Bodytext20"/>
        <w:framePr w:w="9187" w:h="1586" w:hRule="exact" w:wrap="none" w:vAnchor="page" w:hAnchor="page" w:x="1337" w:y="8938"/>
        <w:shd w:val="clear" w:color="auto" w:fill="auto"/>
        <w:spacing w:before="0" w:line="264" w:lineRule="exact"/>
        <w:ind w:left="2985" w:right="830" w:hanging="340"/>
      </w:pPr>
      <w:r>
        <w:t>Hlavní město Praha se sídlem Praha 1, Mariánské nám. 2</w:t>
      </w:r>
    </w:p>
    <w:p w:rsidR="009F4F02" w:rsidRDefault="00A73BF3">
      <w:pPr>
        <w:pStyle w:val="Bodytext20"/>
        <w:framePr w:w="9187" w:h="1586" w:hRule="exact" w:wrap="none" w:vAnchor="page" w:hAnchor="page" w:x="1337" w:y="8938"/>
        <w:shd w:val="clear" w:color="auto" w:fill="auto"/>
        <w:spacing w:before="0" w:line="264" w:lineRule="exact"/>
        <w:ind w:left="2985" w:right="830" w:hanging="340"/>
      </w:pPr>
      <w:r>
        <w:t>Hudební divadlo v Karl</w:t>
      </w:r>
      <w:r w:rsidR="00580658">
        <w:t>í</w:t>
      </w:r>
      <w:r>
        <w:t>ně</w:t>
      </w:r>
    </w:p>
    <w:p w:rsidR="009F4F02" w:rsidRDefault="00A73BF3">
      <w:pPr>
        <w:pStyle w:val="Bodytext20"/>
        <w:framePr w:w="9187" w:h="1586" w:hRule="exact" w:wrap="none" w:vAnchor="page" w:hAnchor="page" w:x="1337" w:y="8938"/>
        <w:shd w:val="clear" w:color="auto" w:fill="auto"/>
        <w:spacing w:before="0" w:line="264" w:lineRule="exact"/>
        <w:ind w:left="2985" w:right="830" w:hanging="340"/>
      </w:pPr>
      <w:r>
        <w:t xml:space="preserve">Praha 8, čp. 283, Křižíkova 10, </w:t>
      </w:r>
      <w:r>
        <w:t>PSČ 186 17</w:t>
      </w:r>
    </w:p>
    <w:p w:rsidR="009F4F02" w:rsidRDefault="00A73BF3">
      <w:pPr>
        <w:pStyle w:val="Bodytext20"/>
        <w:framePr w:w="9187" w:h="1586" w:hRule="exact" w:wrap="none" w:vAnchor="page" w:hAnchor="page" w:x="1337" w:y="8938"/>
        <w:shd w:val="clear" w:color="auto" w:fill="auto"/>
        <w:spacing w:before="0" w:line="264" w:lineRule="exact"/>
        <w:ind w:left="2985" w:right="830" w:hanging="340"/>
      </w:pPr>
      <w:r>
        <w:t>00064335</w:t>
      </w:r>
    </w:p>
    <w:p w:rsidR="009F4F02" w:rsidRDefault="00A73BF3">
      <w:pPr>
        <w:pStyle w:val="Heading20"/>
        <w:framePr w:w="9187" w:h="945" w:hRule="exact" w:wrap="none" w:vAnchor="page" w:hAnchor="page" w:x="1337" w:y="10725"/>
        <w:shd w:val="clear" w:color="auto" w:fill="auto"/>
        <w:spacing w:before="0" w:line="246" w:lineRule="exact"/>
        <w:ind w:left="20"/>
      </w:pPr>
      <w:bookmarkStart w:id="3" w:name="bookmark3"/>
      <w:r>
        <w:t>II.</w:t>
      </w:r>
      <w:bookmarkEnd w:id="3"/>
    </w:p>
    <w:p w:rsidR="009F4F02" w:rsidRDefault="00A73BF3">
      <w:pPr>
        <w:pStyle w:val="Heading20"/>
        <w:framePr w:w="9187" w:h="945" w:hRule="exact" w:wrap="none" w:vAnchor="page" w:hAnchor="page" w:x="1337" w:y="10725"/>
        <w:shd w:val="clear" w:color="auto" w:fill="auto"/>
        <w:spacing w:before="0" w:after="130" w:line="246" w:lineRule="exact"/>
        <w:ind w:left="20"/>
      </w:pPr>
      <w:bookmarkStart w:id="4" w:name="bookmark4"/>
      <w:r>
        <w:t>Vymezení hlavního účelu</w:t>
      </w:r>
      <w:bookmarkEnd w:id="4"/>
    </w:p>
    <w:p w:rsidR="009F4F02" w:rsidRDefault="00A73BF3">
      <w:pPr>
        <w:pStyle w:val="Bodytext20"/>
        <w:framePr w:w="9187" w:h="945" w:hRule="exact" w:wrap="none" w:vAnchor="page" w:hAnchor="page" w:x="1337" w:y="10725"/>
        <w:shd w:val="clear" w:color="auto" w:fill="auto"/>
        <w:spacing w:before="0" w:line="234" w:lineRule="exact"/>
        <w:ind w:left="340" w:hanging="340"/>
      </w:pPr>
      <w:r>
        <w:t>Posláním organizace je umělecká a divadelní činnost vymezená předmětem činnosti.</w:t>
      </w:r>
    </w:p>
    <w:p w:rsidR="009F4F02" w:rsidRPr="00580658" w:rsidRDefault="00A73BF3">
      <w:pPr>
        <w:pStyle w:val="Heading220"/>
        <w:framePr w:w="9187" w:h="2572" w:hRule="exact" w:wrap="none" w:vAnchor="page" w:hAnchor="page" w:x="1337" w:y="12304"/>
        <w:shd w:val="clear" w:color="auto" w:fill="auto"/>
        <w:spacing w:before="0"/>
        <w:ind w:left="20"/>
        <w:rPr>
          <w:rFonts w:ascii="Arial" w:hAnsi="Arial" w:cs="Arial"/>
          <w:b/>
          <w:sz w:val="22"/>
          <w:szCs w:val="22"/>
        </w:rPr>
      </w:pPr>
      <w:bookmarkStart w:id="5" w:name="bookmark5"/>
      <w:r w:rsidRPr="00580658">
        <w:rPr>
          <w:rFonts w:ascii="Arial" w:hAnsi="Arial" w:cs="Arial"/>
          <w:b/>
          <w:sz w:val="22"/>
          <w:szCs w:val="22"/>
        </w:rPr>
        <w:t>III.</w:t>
      </w:r>
      <w:bookmarkEnd w:id="5"/>
    </w:p>
    <w:p w:rsidR="009F4F02" w:rsidRDefault="00A73BF3">
      <w:pPr>
        <w:pStyle w:val="Heading20"/>
        <w:framePr w:w="9187" w:h="2572" w:hRule="exact" w:wrap="none" w:vAnchor="page" w:hAnchor="page" w:x="1337" w:y="12304"/>
        <w:shd w:val="clear" w:color="auto" w:fill="auto"/>
        <w:spacing w:before="0" w:after="253" w:line="246" w:lineRule="exact"/>
        <w:ind w:left="20"/>
      </w:pPr>
      <w:bookmarkStart w:id="6" w:name="bookmark6"/>
      <w:r>
        <w:t>Předmět činnosti</w:t>
      </w:r>
      <w:bookmarkEnd w:id="6"/>
    </w:p>
    <w:p w:rsidR="009F4F02" w:rsidRDefault="00A73BF3">
      <w:pPr>
        <w:pStyle w:val="Bodytext20"/>
        <w:framePr w:w="9187" w:h="2572" w:hRule="exact" w:wrap="none" w:vAnchor="page" w:hAnchor="page" w:x="1337" w:y="12304"/>
        <w:numPr>
          <w:ilvl w:val="0"/>
          <w:numId w:val="3"/>
        </w:numPr>
        <w:shd w:val="clear" w:color="auto" w:fill="auto"/>
        <w:tabs>
          <w:tab w:val="left" w:pos="347"/>
        </w:tabs>
        <w:spacing w:before="0" w:after="276"/>
        <w:ind w:left="340" w:hanging="340"/>
      </w:pPr>
      <w:r>
        <w:t xml:space="preserve">Veřejné scénické předvádění hudebně dramatických či jiných děl výkonnými umělci, a to formou pořádání či </w:t>
      </w:r>
      <w:r>
        <w:t>spolupořádání divadelních představení nebo jiných kulturních produkcí nebo pohostinskými představeními pro jiné pořadatele v tuzemsku či zahraničí</w:t>
      </w:r>
    </w:p>
    <w:p w:rsidR="009F4F02" w:rsidRDefault="00A73BF3">
      <w:pPr>
        <w:pStyle w:val="Bodytext20"/>
        <w:framePr w:w="9187" w:h="2572" w:hRule="exact" w:wrap="none" w:vAnchor="page" w:hAnchor="page" w:x="1337" w:y="12304"/>
        <w:numPr>
          <w:ilvl w:val="0"/>
          <w:numId w:val="3"/>
        </w:numPr>
        <w:shd w:val="clear" w:color="auto" w:fill="auto"/>
        <w:tabs>
          <w:tab w:val="left" w:pos="354"/>
        </w:tabs>
        <w:spacing w:before="0" w:after="260" w:line="234" w:lineRule="exact"/>
        <w:ind w:left="340" w:hanging="340"/>
      </w:pPr>
      <w:r>
        <w:t>Činnost umělecké agentury</w:t>
      </w:r>
    </w:p>
    <w:p w:rsidR="009F4F02" w:rsidRDefault="00A73BF3">
      <w:pPr>
        <w:pStyle w:val="Bodytext20"/>
        <w:framePr w:w="9187" w:h="2572" w:hRule="exact" w:wrap="none" w:vAnchor="page" w:hAnchor="page" w:x="1337" w:y="12304"/>
        <w:numPr>
          <w:ilvl w:val="0"/>
          <w:numId w:val="3"/>
        </w:numPr>
        <w:shd w:val="clear" w:color="auto" w:fill="auto"/>
        <w:tabs>
          <w:tab w:val="left" w:pos="354"/>
        </w:tabs>
        <w:spacing w:before="0" w:line="234" w:lineRule="exact"/>
        <w:ind w:left="340" w:hanging="340"/>
      </w:pPr>
      <w:r>
        <w:t xml:space="preserve">Vydávání a prodej neperiodických tiskovin a publikací týkajících se činnosti </w:t>
      </w:r>
      <w:r>
        <w:t>divadla</w:t>
      </w:r>
    </w:p>
    <w:p w:rsidR="009F4F02" w:rsidRDefault="00580658">
      <w:pPr>
        <w:pStyle w:val="Headerorfooter0"/>
        <w:framePr w:wrap="none" w:vAnchor="page" w:hAnchor="page" w:x="5906" w:y="15206"/>
        <w:shd w:val="clear" w:color="auto" w:fill="auto"/>
      </w:pPr>
      <w:r>
        <w:t>1</w:t>
      </w:r>
    </w:p>
    <w:p w:rsidR="009F4F02" w:rsidRDefault="009F4F02">
      <w:pPr>
        <w:rPr>
          <w:sz w:val="2"/>
          <w:szCs w:val="2"/>
        </w:rPr>
        <w:sectPr w:rsidR="009F4F02">
          <w:pgSz w:w="11900" w:h="16840"/>
          <w:pgMar w:top="360" w:right="360" w:bottom="360" w:left="360" w:header="0" w:footer="3" w:gutter="0"/>
          <w:cols w:space="720"/>
          <w:noEndnote/>
          <w:docGrid w:linePitch="360"/>
        </w:sectPr>
      </w:pPr>
    </w:p>
    <w:p w:rsidR="009F4F02" w:rsidRDefault="00A73BF3">
      <w:pPr>
        <w:pStyle w:val="Bodytext20"/>
        <w:framePr w:w="9197" w:h="805" w:hRule="exact" w:wrap="none" w:vAnchor="page" w:hAnchor="page" w:x="1332" w:y="1461"/>
        <w:numPr>
          <w:ilvl w:val="0"/>
          <w:numId w:val="3"/>
        </w:numPr>
        <w:shd w:val="clear" w:color="auto" w:fill="auto"/>
        <w:tabs>
          <w:tab w:val="left" w:pos="351"/>
        </w:tabs>
        <w:spacing w:before="0" w:after="280" w:line="234" w:lineRule="exact"/>
        <w:ind w:left="360"/>
      </w:pPr>
      <w:r>
        <w:lastRenderedPageBreak/>
        <w:t>Poskytování dalších služeb v souvislosti s plněním předmětu činnosti</w:t>
      </w:r>
    </w:p>
    <w:p w:rsidR="009F4F02" w:rsidRDefault="00A73BF3">
      <w:pPr>
        <w:pStyle w:val="Bodytext20"/>
        <w:framePr w:w="9197" w:h="805" w:hRule="exact" w:wrap="none" w:vAnchor="page" w:hAnchor="page" w:x="1332" w:y="1461"/>
        <w:numPr>
          <w:ilvl w:val="0"/>
          <w:numId w:val="3"/>
        </w:numPr>
        <w:shd w:val="clear" w:color="auto" w:fill="auto"/>
        <w:tabs>
          <w:tab w:val="left" w:pos="351"/>
        </w:tabs>
        <w:spacing w:before="0" w:line="234" w:lineRule="exact"/>
        <w:ind w:left="360"/>
      </w:pPr>
      <w:r>
        <w:t>Propagace činností souvisejících s plněním předmětu činnosti.</w:t>
      </w:r>
    </w:p>
    <w:p w:rsidR="009F4F02" w:rsidRDefault="00A73BF3">
      <w:pPr>
        <w:pStyle w:val="Heading20"/>
        <w:framePr w:w="9197" w:h="1896" w:hRule="exact" w:wrap="none" w:vAnchor="page" w:hAnchor="page" w:x="1332" w:y="3011"/>
        <w:shd w:val="clear" w:color="auto" w:fill="auto"/>
        <w:spacing w:before="0" w:line="246" w:lineRule="exact"/>
        <w:ind w:left="4460"/>
        <w:jc w:val="left"/>
      </w:pPr>
      <w:bookmarkStart w:id="7" w:name="bookmark7"/>
      <w:r>
        <w:t>IV.</w:t>
      </w:r>
      <w:bookmarkEnd w:id="7"/>
    </w:p>
    <w:p w:rsidR="009F4F02" w:rsidRDefault="00A73BF3">
      <w:pPr>
        <w:pStyle w:val="Heading20"/>
        <w:framePr w:w="9197" w:h="1896" w:hRule="exact" w:wrap="none" w:vAnchor="page" w:hAnchor="page" w:x="1332" w:y="3011"/>
        <w:shd w:val="clear" w:color="auto" w:fill="auto"/>
        <w:spacing w:before="0" w:after="270" w:line="246" w:lineRule="exact"/>
      </w:pPr>
      <w:bookmarkStart w:id="8" w:name="bookmark8"/>
      <w:r>
        <w:t>Statutární orgán</w:t>
      </w:r>
      <w:bookmarkEnd w:id="8"/>
    </w:p>
    <w:p w:rsidR="009F4F02" w:rsidRDefault="00A73BF3">
      <w:pPr>
        <w:pStyle w:val="Bodytext20"/>
        <w:framePr w:w="9197" w:h="1896" w:hRule="exact" w:wrap="none" w:vAnchor="page" w:hAnchor="page" w:x="1332" w:y="3011"/>
        <w:numPr>
          <w:ilvl w:val="0"/>
          <w:numId w:val="4"/>
        </w:numPr>
        <w:shd w:val="clear" w:color="auto" w:fill="auto"/>
        <w:tabs>
          <w:tab w:val="left" w:pos="351"/>
        </w:tabs>
        <w:spacing w:before="0" w:line="259" w:lineRule="exact"/>
        <w:ind w:left="360"/>
      </w:pPr>
      <w:r>
        <w:t xml:space="preserve">Statutárním orgánem organizace je ředitel, kterého jmenuje a odvolává </w:t>
      </w:r>
      <w:r>
        <w:t>rada hlavního města Prahy.</w:t>
      </w:r>
    </w:p>
    <w:p w:rsidR="009F4F02" w:rsidRDefault="00A73BF3">
      <w:pPr>
        <w:pStyle w:val="Bodytext20"/>
        <w:framePr w:w="9197" w:h="1896" w:hRule="exact" w:wrap="none" w:vAnchor="page" w:hAnchor="page" w:x="1332" w:y="3011"/>
        <w:numPr>
          <w:ilvl w:val="0"/>
          <w:numId w:val="4"/>
        </w:numPr>
        <w:shd w:val="clear" w:color="auto" w:fill="auto"/>
        <w:tabs>
          <w:tab w:val="left" w:pos="359"/>
        </w:tabs>
        <w:spacing w:before="0" w:line="259" w:lineRule="exact"/>
        <w:ind w:left="360"/>
      </w:pPr>
      <w:r>
        <w:t>Ředitel jedná jménem organizace samostatně a podepisuje za organizaci tak, že k jejímu napsanému nebo vytištěnému jménu připojí svůj vlastnoruční podpis.</w:t>
      </w:r>
    </w:p>
    <w:p w:rsidR="009F4F02" w:rsidRDefault="00A73BF3">
      <w:pPr>
        <w:pStyle w:val="Heading20"/>
        <w:framePr w:w="9197" w:h="2119" w:hRule="exact" w:wrap="none" w:vAnchor="page" w:hAnchor="page" w:x="1332" w:y="5368"/>
        <w:shd w:val="clear" w:color="auto" w:fill="auto"/>
        <w:spacing w:before="0" w:line="246" w:lineRule="exact"/>
        <w:ind w:left="4460"/>
        <w:jc w:val="left"/>
      </w:pPr>
      <w:bookmarkStart w:id="9" w:name="bookmark9"/>
      <w:r>
        <w:t>V.</w:t>
      </w:r>
      <w:bookmarkEnd w:id="9"/>
    </w:p>
    <w:p w:rsidR="009F4F02" w:rsidRDefault="00A73BF3">
      <w:pPr>
        <w:pStyle w:val="Heading20"/>
        <w:framePr w:w="9197" w:h="2119" w:hRule="exact" w:wrap="none" w:vAnchor="page" w:hAnchor="page" w:x="1332" w:y="5368"/>
        <w:shd w:val="clear" w:color="auto" w:fill="auto"/>
        <w:spacing w:before="0" w:after="270" w:line="246" w:lineRule="exact"/>
      </w:pPr>
      <w:bookmarkStart w:id="10" w:name="bookmark10"/>
      <w:r>
        <w:t>Vymezení majetku</w:t>
      </w:r>
      <w:bookmarkEnd w:id="10"/>
    </w:p>
    <w:p w:rsidR="009F4F02" w:rsidRDefault="00A73BF3">
      <w:pPr>
        <w:pStyle w:val="Bodytext20"/>
        <w:framePr w:w="9197" w:h="2119" w:hRule="exact" w:wrap="none" w:vAnchor="page" w:hAnchor="page" w:x="1332" w:y="5368"/>
        <w:shd w:val="clear" w:color="auto" w:fill="auto"/>
        <w:spacing w:before="0" w:after="288" w:line="259" w:lineRule="exact"/>
        <w:ind w:firstLine="0"/>
      </w:pPr>
      <w:r>
        <w:t xml:space="preserve">Organizaci se předává do správy tento majetek ve </w:t>
      </w:r>
      <w:r>
        <w:t>vlastnictví hl.m.Prahy k jejímu vlastnímu hospodářskému využití, který povede organizace ve svém účetnictví:</w:t>
      </w:r>
    </w:p>
    <w:p w:rsidR="009F4F02" w:rsidRDefault="00A73BF3">
      <w:pPr>
        <w:pStyle w:val="Bodytext20"/>
        <w:framePr w:w="9197" w:h="2119" w:hRule="exact" w:wrap="none" w:vAnchor="page" w:hAnchor="page" w:x="1332" w:y="5368"/>
        <w:numPr>
          <w:ilvl w:val="0"/>
          <w:numId w:val="5"/>
        </w:numPr>
        <w:shd w:val="clear" w:color="auto" w:fill="auto"/>
        <w:tabs>
          <w:tab w:val="left" w:pos="351"/>
        </w:tabs>
        <w:spacing w:before="0" w:line="250" w:lineRule="exact"/>
        <w:ind w:left="360"/>
      </w:pPr>
      <w:r>
        <w:t xml:space="preserve">Movitý majetek podle stavu ke dni 1.1.2001, jehož seznam tvoří přílohu č. 1 této zřizovací listiny a další majetek, pořízený po 1.1.2001 z </w:t>
      </w:r>
      <w:r>
        <w:t>prostředků hlavního města Prahy.</w:t>
      </w:r>
    </w:p>
    <w:p w:rsidR="009F4F02" w:rsidRDefault="00A73BF3">
      <w:pPr>
        <w:pStyle w:val="Heading20"/>
        <w:framePr w:w="9197" w:h="6806" w:hRule="exact" w:wrap="none" w:vAnchor="page" w:hAnchor="page" w:x="1332" w:y="8200"/>
        <w:shd w:val="clear" w:color="auto" w:fill="auto"/>
        <w:spacing w:before="0" w:line="246" w:lineRule="exact"/>
        <w:ind w:left="4460"/>
        <w:jc w:val="left"/>
      </w:pPr>
      <w:bookmarkStart w:id="11" w:name="bookmark11"/>
      <w:r>
        <w:t>VI.</w:t>
      </w:r>
      <w:bookmarkEnd w:id="11"/>
    </w:p>
    <w:p w:rsidR="009F4F02" w:rsidRDefault="00A73BF3">
      <w:pPr>
        <w:pStyle w:val="Heading20"/>
        <w:framePr w:w="9197" w:h="6806" w:hRule="exact" w:wrap="none" w:vAnchor="page" w:hAnchor="page" w:x="1332" w:y="8200"/>
        <w:shd w:val="clear" w:color="auto" w:fill="auto"/>
        <w:spacing w:before="0" w:after="273" w:line="246" w:lineRule="exact"/>
      </w:pPr>
      <w:bookmarkStart w:id="12" w:name="bookmark12"/>
      <w:r>
        <w:t>Vymezení majetkových práv</w:t>
      </w:r>
      <w:bookmarkEnd w:id="12"/>
    </w:p>
    <w:p w:rsidR="009F4F02" w:rsidRDefault="00A73BF3">
      <w:pPr>
        <w:pStyle w:val="Bodytext20"/>
        <w:framePr w:w="9197" w:h="6806" w:hRule="exact" w:wrap="none" w:vAnchor="page" w:hAnchor="page" w:x="1332" w:y="8200"/>
        <w:numPr>
          <w:ilvl w:val="0"/>
          <w:numId w:val="6"/>
        </w:numPr>
        <w:shd w:val="clear" w:color="auto" w:fill="auto"/>
        <w:tabs>
          <w:tab w:val="left" w:pos="351"/>
        </w:tabs>
        <w:spacing w:before="0" w:after="280"/>
        <w:ind w:left="360"/>
      </w:pPr>
      <w:r>
        <w:t>Organizace má ve správě majetek hlavního města Prahy, uvedený v čl. V. a je oprávněna nabývat věci do vlastnictví hlavního města Prahy.</w:t>
      </w:r>
    </w:p>
    <w:p w:rsidR="009F4F02" w:rsidRDefault="00A73BF3">
      <w:pPr>
        <w:pStyle w:val="Bodytext20"/>
        <w:framePr w:w="9197" w:h="6806" w:hRule="exact" w:wrap="none" w:vAnchor="page" w:hAnchor="page" w:x="1332" w:y="8200"/>
        <w:numPr>
          <w:ilvl w:val="0"/>
          <w:numId w:val="6"/>
        </w:numPr>
        <w:shd w:val="clear" w:color="auto" w:fill="auto"/>
        <w:tabs>
          <w:tab w:val="left" w:pos="359"/>
        </w:tabs>
        <w:spacing w:before="0" w:after="280"/>
        <w:ind w:left="360"/>
      </w:pPr>
      <w:r>
        <w:t xml:space="preserve">Organizace je oprávněna při správě majetku dle odst. 1 </w:t>
      </w:r>
      <w:r>
        <w:t>uzavírat smlouvy o převodu správy věcí movitých s jinou organizací zřizovanou hlavním městem Prahou.</w:t>
      </w:r>
    </w:p>
    <w:p w:rsidR="009F4F02" w:rsidRDefault="00A73BF3">
      <w:pPr>
        <w:pStyle w:val="Bodytext20"/>
        <w:framePr w:w="9197" w:h="6806" w:hRule="exact" w:wrap="none" w:vAnchor="page" w:hAnchor="page" w:x="1332" w:y="8200"/>
        <w:numPr>
          <w:ilvl w:val="0"/>
          <w:numId w:val="6"/>
        </w:numPr>
        <w:shd w:val="clear" w:color="auto" w:fill="auto"/>
        <w:tabs>
          <w:tab w:val="left" w:pos="359"/>
        </w:tabs>
        <w:spacing w:before="0" w:after="284"/>
        <w:ind w:left="360"/>
      </w:pPr>
      <w:r>
        <w:t>Při likvidaci neupotřebitelného a odprodeji přebytečného majetku postupuje organizace podle "Zásad pro nakládání s přebytečným a neupotřebitelným movitým m</w:t>
      </w:r>
      <w:r>
        <w:t>ajetkem ve vlastnictví hlavního města Prahy, který je v užívání příspěvkových organizací zřízených hlavním městem Prahou", které jsou uvedeny v příloze č. 2 této zřizovací listiny.</w:t>
      </w:r>
    </w:p>
    <w:p w:rsidR="009F4F02" w:rsidRDefault="00A73BF3">
      <w:pPr>
        <w:pStyle w:val="Bodytext20"/>
        <w:framePr w:w="9197" w:h="6806" w:hRule="exact" w:wrap="none" w:vAnchor="page" w:hAnchor="page" w:x="1332" w:y="8200"/>
        <w:numPr>
          <w:ilvl w:val="0"/>
          <w:numId w:val="6"/>
        </w:numPr>
        <w:shd w:val="clear" w:color="auto" w:fill="auto"/>
        <w:tabs>
          <w:tab w:val="left" w:pos="359"/>
        </w:tabs>
        <w:spacing w:before="0" w:after="293" w:line="250" w:lineRule="exact"/>
        <w:ind w:left="360"/>
      </w:pPr>
      <w:r>
        <w:t>Organizace spravuje majetek hlavního města Prahy, vymezený ve zřizovací lis</w:t>
      </w:r>
      <w:r>
        <w:t>tině, nabytý organizací do vlastnictví hlavního města Prahy podle odst. 1. tohoto článku, nebo získaný smlouvou o převodu správy tohoto majetku dle odst. 2 tohoto článku a využívá jej k plnění úkolů stanovených jí zřizovací listinou či příslušným orgánem z</w:t>
      </w:r>
      <w:r>
        <w:t>řizovatele.</w:t>
      </w:r>
    </w:p>
    <w:p w:rsidR="009F4F02" w:rsidRDefault="00A73BF3">
      <w:pPr>
        <w:pStyle w:val="Bodytext20"/>
        <w:framePr w:w="9197" w:h="6806" w:hRule="exact" w:wrap="none" w:vAnchor="page" w:hAnchor="page" w:x="1332" w:y="8200"/>
        <w:numPr>
          <w:ilvl w:val="0"/>
          <w:numId w:val="6"/>
        </w:numPr>
        <w:shd w:val="clear" w:color="auto" w:fill="auto"/>
        <w:tabs>
          <w:tab w:val="left" w:pos="359"/>
        </w:tabs>
        <w:spacing w:before="0" w:line="234" w:lineRule="exact"/>
        <w:ind w:left="360"/>
      </w:pPr>
      <w:r>
        <w:t>Organizace má při správě majetku a jeho hospodářském využití tato práva vlastníka:</w:t>
      </w:r>
    </w:p>
    <w:p w:rsidR="009F4F02" w:rsidRDefault="00A73BF3">
      <w:pPr>
        <w:pStyle w:val="Bodytext20"/>
        <w:framePr w:w="9197" w:h="6806" w:hRule="exact" w:wrap="none" w:vAnchor="page" w:hAnchor="page" w:x="1332" w:y="8200"/>
        <w:numPr>
          <w:ilvl w:val="1"/>
          <w:numId w:val="6"/>
        </w:numPr>
        <w:shd w:val="clear" w:color="auto" w:fill="auto"/>
        <w:tabs>
          <w:tab w:val="left" w:pos="911"/>
        </w:tabs>
        <w:spacing w:before="0" w:line="259" w:lineRule="exact"/>
        <w:ind w:left="620" w:hanging="260"/>
      </w:pPr>
      <w:r>
        <w:t>majetek držet a užívat</w:t>
      </w:r>
    </w:p>
    <w:p w:rsidR="009F4F02" w:rsidRDefault="00A73BF3">
      <w:pPr>
        <w:pStyle w:val="Bodytext20"/>
        <w:framePr w:w="9197" w:h="6806" w:hRule="exact" w:wrap="none" w:vAnchor="page" w:hAnchor="page" w:x="1332" w:y="8200"/>
        <w:numPr>
          <w:ilvl w:val="1"/>
          <w:numId w:val="6"/>
        </w:numPr>
        <w:shd w:val="clear" w:color="auto" w:fill="auto"/>
        <w:tabs>
          <w:tab w:val="left" w:pos="911"/>
        </w:tabs>
        <w:spacing w:before="0" w:line="259" w:lineRule="exact"/>
        <w:ind w:left="620" w:hanging="260"/>
      </w:pPr>
      <w:r>
        <w:t>nakládat s movitým majetkem v rámci předmětu činnosti a dalších úkolů vymezených organizaci touto zřizovací listinou</w:t>
      </w:r>
    </w:p>
    <w:p w:rsidR="009F4F02" w:rsidRDefault="00A73BF3">
      <w:pPr>
        <w:pStyle w:val="Bodytext20"/>
        <w:framePr w:w="9197" w:h="6806" w:hRule="exact" w:wrap="none" w:vAnchor="page" w:hAnchor="page" w:x="1332" w:y="8200"/>
        <w:numPr>
          <w:ilvl w:val="1"/>
          <w:numId w:val="6"/>
        </w:numPr>
        <w:shd w:val="clear" w:color="auto" w:fill="auto"/>
        <w:tabs>
          <w:tab w:val="left" w:pos="911"/>
        </w:tabs>
        <w:spacing w:before="0" w:line="259" w:lineRule="exact"/>
        <w:ind w:left="620" w:hanging="260"/>
      </w:pPr>
      <w:r>
        <w:t xml:space="preserve">nakládat s movitým </w:t>
      </w:r>
      <w:r>
        <w:t>majetkem mimo rámec předmětu činnosti a vymezené doplňkové činnosti, je-li předmětem právního úkonu samostatná věc nebo soubor věcí dle odst. 3 tohoto článku</w:t>
      </w:r>
    </w:p>
    <w:p w:rsidR="009F4F02" w:rsidRDefault="00A73BF3">
      <w:pPr>
        <w:pStyle w:val="Headerorfooter0"/>
        <w:framePr w:wrap="none" w:vAnchor="page" w:hAnchor="page" w:x="5887" w:y="15221"/>
        <w:shd w:val="clear" w:color="auto" w:fill="auto"/>
      </w:pPr>
      <w:r>
        <w:t>2</w:t>
      </w:r>
    </w:p>
    <w:p w:rsidR="009F4F02" w:rsidRDefault="009F4F02">
      <w:pPr>
        <w:rPr>
          <w:sz w:val="2"/>
          <w:szCs w:val="2"/>
        </w:rPr>
        <w:sectPr w:rsidR="009F4F02">
          <w:pgSz w:w="11900" w:h="16840"/>
          <w:pgMar w:top="360" w:right="360" w:bottom="360" w:left="360" w:header="0" w:footer="3" w:gutter="0"/>
          <w:cols w:space="720"/>
          <w:noEndnote/>
          <w:docGrid w:linePitch="360"/>
        </w:sectPr>
      </w:pPr>
    </w:p>
    <w:p w:rsidR="009F4F02" w:rsidRDefault="00A73BF3">
      <w:pPr>
        <w:pStyle w:val="Bodytext20"/>
        <w:framePr w:w="9158" w:h="4208" w:hRule="exact" w:wrap="none" w:vAnchor="page" w:hAnchor="page" w:x="1351" w:y="1446"/>
        <w:numPr>
          <w:ilvl w:val="1"/>
          <w:numId w:val="6"/>
        </w:numPr>
        <w:shd w:val="clear" w:color="auto" w:fill="auto"/>
        <w:tabs>
          <w:tab w:val="left" w:pos="885"/>
        </w:tabs>
        <w:spacing w:before="0" w:line="259" w:lineRule="exact"/>
        <w:ind w:left="560" w:hanging="240"/>
      </w:pPr>
      <w:r>
        <w:lastRenderedPageBreak/>
        <w:t>uzavírat nájemní smlouvy a smlouvy o výpůjčce majetku svěřeného organiza</w:t>
      </w:r>
      <w:r>
        <w:t>ci do správy, a to na dobu určitou do jednoho roku nebo na dobu neurčitou s výpovědní lhůtou do jednoho roku, bez omezení výpovědních důvodů</w:t>
      </w:r>
    </w:p>
    <w:p w:rsidR="009F4F02" w:rsidRDefault="00A73BF3">
      <w:pPr>
        <w:pStyle w:val="Bodytext20"/>
        <w:framePr w:w="9158" w:h="4208" w:hRule="exact" w:wrap="none" w:vAnchor="page" w:hAnchor="page" w:x="1351" w:y="1446"/>
        <w:numPr>
          <w:ilvl w:val="1"/>
          <w:numId w:val="6"/>
        </w:numPr>
        <w:shd w:val="clear" w:color="auto" w:fill="auto"/>
        <w:tabs>
          <w:tab w:val="left" w:pos="885"/>
        </w:tabs>
        <w:spacing w:before="0" w:after="280" w:line="259" w:lineRule="exact"/>
        <w:ind w:left="560" w:hanging="240"/>
      </w:pPr>
      <w:r>
        <w:t>řídit se při zadávání veřejných zakázek vnitřními pravidly pro zadávání veřejných zakázek a tato pravidla přiměřeně</w:t>
      </w:r>
      <w:r>
        <w:t xml:space="preserve"> aktualizovat podle postupů stanovených v Pravidlech pro zadávání veřejných zakázek v podmínkách hlavního města Prahy, v aktuálním znění.</w:t>
      </w:r>
    </w:p>
    <w:p w:rsidR="009F4F02" w:rsidRDefault="00A73BF3">
      <w:pPr>
        <w:pStyle w:val="Bodytext20"/>
        <w:framePr w:w="9158" w:h="4208" w:hRule="exact" w:wrap="none" w:vAnchor="page" w:hAnchor="page" w:x="1351" w:y="1446"/>
        <w:numPr>
          <w:ilvl w:val="0"/>
          <w:numId w:val="6"/>
        </w:numPr>
        <w:shd w:val="clear" w:color="auto" w:fill="auto"/>
        <w:tabs>
          <w:tab w:val="left" w:pos="368"/>
        </w:tabs>
        <w:spacing w:before="0" w:after="236" w:line="234" w:lineRule="exact"/>
        <w:ind w:left="320" w:hanging="320"/>
      </w:pPr>
      <w:r>
        <w:t>Práva vlastníka neuvedená v odstavci 5. vykonává hlavní město Praha.</w:t>
      </w:r>
    </w:p>
    <w:p w:rsidR="009F4F02" w:rsidRDefault="00A73BF3">
      <w:pPr>
        <w:pStyle w:val="Bodytext20"/>
        <w:framePr w:w="9158" w:h="4208" w:hRule="exact" w:wrap="none" w:vAnchor="page" w:hAnchor="page" w:x="1351" w:y="1446"/>
        <w:numPr>
          <w:ilvl w:val="0"/>
          <w:numId w:val="6"/>
        </w:numPr>
        <w:shd w:val="clear" w:color="auto" w:fill="auto"/>
        <w:tabs>
          <w:tab w:val="left" w:pos="368"/>
        </w:tabs>
        <w:spacing w:before="0" w:after="268" w:line="264" w:lineRule="exact"/>
        <w:ind w:left="320" w:hanging="320"/>
      </w:pPr>
      <w:r>
        <w:t>Organizace má při hospodaření s majetkem hlavního</w:t>
      </w:r>
      <w:r>
        <w:t xml:space="preserve"> města Prahy všechny povinnosti vlastníka.</w:t>
      </w:r>
    </w:p>
    <w:p w:rsidR="009F4F02" w:rsidRDefault="00A73BF3">
      <w:pPr>
        <w:pStyle w:val="Bodytext20"/>
        <w:framePr w:w="9158" w:h="4208" w:hRule="exact" w:wrap="none" w:vAnchor="page" w:hAnchor="page" w:x="1351" w:y="1446"/>
        <w:numPr>
          <w:ilvl w:val="0"/>
          <w:numId w:val="6"/>
        </w:numPr>
        <w:shd w:val="clear" w:color="auto" w:fill="auto"/>
        <w:tabs>
          <w:tab w:val="left" w:pos="368"/>
        </w:tabs>
        <w:spacing w:before="0"/>
        <w:ind w:left="320" w:hanging="320"/>
      </w:pPr>
      <w:r>
        <w:t>Na organizaci přecházejí veškerá práva a povinnosti vyplývající z rozhodnutí ministerstva financí ČR ze dne 10. června 1993 čj. 124/25 724/1993 a rozhodnutí ministerstva financí ČR ze dne 28.4.1997 čj. 124/5 648/1</w:t>
      </w:r>
      <w:r>
        <w:t>997 o převodu vlastnictví do majetku obce.</w:t>
      </w:r>
    </w:p>
    <w:p w:rsidR="009F4F02" w:rsidRDefault="00A73BF3">
      <w:pPr>
        <w:pStyle w:val="Heading20"/>
        <w:framePr w:w="9158" w:h="1435" w:hRule="exact" w:wrap="none" w:vAnchor="page" w:hAnchor="page" w:x="1351" w:y="6376"/>
        <w:shd w:val="clear" w:color="auto" w:fill="auto"/>
        <w:spacing w:before="0" w:after="120" w:line="246" w:lineRule="exact"/>
        <w:ind w:left="4420"/>
        <w:jc w:val="left"/>
      </w:pPr>
      <w:bookmarkStart w:id="13" w:name="bookmark13"/>
      <w:r>
        <w:t>VII.</w:t>
      </w:r>
      <w:bookmarkEnd w:id="13"/>
    </w:p>
    <w:p w:rsidR="009F4F02" w:rsidRDefault="00A73BF3">
      <w:pPr>
        <w:pStyle w:val="Heading20"/>
        <w:framePr w:w="9158" w:h="1435" w:hRule="exact" w:wrap="none" w:vAnchor="page" w:hAnchor="page" w:x="1351" w:y="6376"/>
        <w:shd w:val="clear" w:color="auto" w:fill="auto"/>
        <w:spacing w:before="0" w:after="250" w:line="246" w:lineRule="exact"/>
        <w:ind w:right="20"/>
      </w:pPr>
      <w:bookmarkStart w:id="14" w:name="bookmark14"/>
      <w:r>
        <w:t>Centralizované zadávání veřejných zakázek</w:t>
      </w:r>
      <w:bookmarkEnd w:id="14"/>
    </w:p>
    <w:p w:rsidR="009F4F02" w:rsidRDefault="00A73BF3">
      <w:pPr>
        <w:pStyle w:val="Bodytext20"/>
        <w:framePr w:w="9158" w:h="1435" w:hRule="exact" w:wrap="none" w:vAnchor="page" w:hAnchor="page" w:x="1351" w:y="6376"/>
        <w:shd w:val="clear" w:color="auto" w:fill="auto"/>
        <w:spacing w:before="0" w:line="259" w:lineRule="exact"/>
        <w:ind w:firstLine="0"/>
        <w:jc w:val="left"/>
      </w:pPr>
      <w:r>
        <w:t>Organizace je povinna dodržovat pokyny zřizovatele ve věcech centralizovaného zadávání veřejných zakázek</w:t>
      </w:r>
    </w:p>
    <w:p w:rsidR="009F4F02" w:rsidRPr="00403CBC" w:rsidRDefault="00A73BF3">
      <w:pPr>
        <w:pStyle w:val="Heading230"/>
        <w:framePr w:w="9158" w:h="3592" w:hRule="exact" w:wrap="none" w:vAnchor="page" w:hAnchor="page" w:x="1351" w:y="8431"/>
        <w:shd w:val="clear" w:color="auto" w:fill="auto"/>
        <w:spacing w:before="0" w:after="75"/>
        <w:ind w:left="4420"/>
        <w:rPr>
          <w:rFonts w:ascii="Arial" w:hAnsi="Arial" w:cs="Arial"/>
          <w:sz w:val="22"/>
          <w:szCs w:val="22"/>
        </w:rPr>
      </w:pPr>
      <w:bookmarkStart w:id="15" w:name="bookmark15"/>
      <w:r w:rsidRPr="00403CBC">
        <w:rPr>
          <w:rFonts w:ascii="Arial" w:hAnsi="Arial" w:cs="Arial"/>
          <w:sz w:val="22"/>
          <w:szCs w:val="22"/>
        </w:rPr>
        <w:t>Vl</w:t>
      </w:r>
      <w:r w:rsidR="00403CBC" w:rsidRPr="00403CBC">
        <w:rPr>
          <w:rFonts w:ascii="Arial" w:hAnsi="Arial" w:cs="Arial"/>
          <w:sz w:val="22"/>
          <w:szCs w:val="22"/>
        </w:rPr>
        <w:t>I</w:t>
      </w:r>
      <w:r w:rsidRPr="00403CBC">
        <w:rPr>
          <w:rFonts w:ascii="Arial" w:hAnsi="Arial" w:cs="Arial"/>
          <w:sz w:val="22"/>
          <w:szCs w:val="22"/>
        </w:rPr>
        <w:t>l.</w:t>
      </w:r>
      <w:bookmarkEnd w:id="15"/>
    </w:p>
    <w:p w:rsidR="009F4F02" w:rsidRDefault="00A73BF3">
      <w:pPr>
        <w:pStyle w:val="Heading20"/>
        <w:framePr w:w="9158" w:h="3592" w:hRule="exact" w:wrap="none" w:vAnchor="page" w:hAnchor="page" w:x="1351" w:y="8431"/>
        <w:shd w:val="clear" w:color="auto" w:fill="auto"/>
        <w:spacing w:before="0" w:after="257" w:line="246" w:lineRule="exact"/>
        <w:ind w:right="20"/>
      </w:pPr>
      <w:bookmarkStart w:id="16" w:name="bookmark16"/>
      <w:r>
        <w:t>Doplňková činnost</w:t>
      </w:r>
      <w:bookmarkEnd w:id="16"/>
    </w:p>
    <w:p w:rsidR="009F4F02" w:rsidRDefault="00A73BF3">
      <w:pPr>
        <w:pStyle w:val="Bodytext20"/>
        <w:framePr w:w="9158" w:h="3592" w:hRule="exact" w:wrap="none" w:vAnchor="page" w:hAnchor="page" w:x="1351" w:y="8431"/>
        <w:numPr>
          <w:ilvl w:val="0"/>
          <w:numId w:val="7"/>
        </w:numPr>
        <w:shd w:val="clear" w:color="auto" w:fill="auto"/>
        <w:tabs>
          <w:tab w:val="left" w:pos="362"/>
        </w:tabs>
        <w:spacing w:before="0" w:line="250" w:lineRule="exact"/>
        <w:ind w:left="320" w:hanging="320"/>
      </w:pPr>
      <w:r>
        <w:t xml:space="preserve">Výroba oděvů a oděvních doplňků </w:t>
      </w:r>
      <w:r>
        <w:t>(kromě kožešinových)</w:t>
      </w:r>
    </w:p>
    <w:p w:rsidR="009F4F02" w:rsidRDefault="00A73BF3">
      <w:pPr>
        <w:pStyle w:val="Bodytext20"/>
        <w:framePr w:w="9158" w:h="3592" w:hRule="exact" w:wrap="none" w:vAnchor="page" w:hAnchor="page" w:x="1351" w:y="8431"/>
        <w:numPr>
          <w:ilvl w:val="0"/>
          <w:numId w:val="7"/>
        </w:numPr>
        <w:shd w:val="clear" w:color="auto" w:fill="auto"/>
        <w:tabs>
          <w:tab w:val="left" w:pos="362"/>
        </w:tabs>
        <w:spacing w:before="0" w:line="250" w:lineRule="exact"/>
        <w:ind w:left="320" w:hanging="320"/>
      </w:pPr>
      <w:r>
        <w:t>Truhlářství</w:t>
      </w:r>
    </w:p>
    <w:p w:rsidR="009F4F02" w:rsidRDefault="00A73BF3">
      <w:pPr>
        <w:pStyle w:val="Bodytext20"/>
        <w:framePr w:w="9158" w:h="3592" w:hRule="exact" w:wrap="none" w:vAnchor="page" w:hAnchor="page" w:x="1351" w:y="8431"/>
        <w:numPr>
          <w:ilvl w:val="0"/>
          <w:numId w:val="7"/>
        </w:numPr>
        <w:shd w:val="clear" w:color="auto" w:fill="auto"/>
        <w:tabs>
          <w:tab w:val="left" w:pos="362"/>
        </w:tabs>
        <w:spacing w:before="0" w:line="250" w:lineRule="exact"/>
        <w:ind w:left="320" w:hanging="320"/>
      </w:pPr>
      <w:r>
        <w:t>Specializovaný maloobchod</w:t>
      </w:r>
    </w:p>
    <w:p w:rsidR="009F4F02" w:rsidRDefault="00A73BF3">
      <w:pPr>
        <w:pStyle w:val="Bodytext20"/>
        <w:framePr w:w="9158" w:h="3592" w:hRule="exact" w:wrap="none" w:vAnchor="page" w:hAnchor="page" w:x="1351" w:y="8431"/>
        <w:numPr>
          <w:ilvl w:val="0"/>
          <w:numId w:val="7"/>
        </w:numPr>
        <w:shd w:val="clear" w:color="auto" w:fill="auto"/>
        <w:tabs>
          <w:tab w:val="left" w:pos="362"/>
        </w:tabs>
        <w:spacing w:before="0" w:line="250" w:lineRule="exact"/>
        <w:ind w:left="320" w:hanging="320"/>
      </w:pPr>
      <w:r>
        <w:t>Správa a údržba nemovitostí</w:t>
      </w:r>
    </w:p>
    <w:p w:rsidR="009F4F02" w:rsidRDefault="00A73BF3">
      <w:pPr>
        <w:pStyle w:val="Bodytext20"/>
        <w:framePr w:w="9158" w:h="3592" w:hRule="exact" w:wrap="none" w:vAnchor="page" w:hAnchor="page" w:x="1351" w:y="8431"/>
        <w:numPr>
          <w:ilvl w:val="0"/>
          <w:numId w:val="7"/>
        </w:numPr>
        <w:shd w:val="clear" w:color="auto" w:fill="auto"/>
        <w:tabs>
          <w:tab w:val="left" w:pos="362"/>
        </w:tabs>
        <w:spacing w:before="0" w:line="250" w:lineRule="exact"/>
        <w:ind w:left="320" w:hanging="320"/>
      </w:pPr>
      <w:r>
        <w:t>Reklamní činnost a marketing</w:t>
      </w:r>
    </w:p>
    <w:p w:rsidR="009F4F02" w:rsidRDefault="00A73BF3">
      <w:pPr>
        <w:pStyle w:val="Bodytext20"/>
        <w:framePr w:w="9158" w:h="3592" w:hRule="exact" w:wrap="none" w:vAnchor="page" w:hAnchor="page" w:x="1351" w:y="8431"/>
        <w:numPr>
          <w:ilvl w:val="0"/>
          <w:numId w:val="7"/>
        </w:numPr>
        <w:shd w:val="clear" w:color="auto" w:fill="auto"/>
        <w:tabs>
          <w:tab w:val="left" w:pos="362"/>
        </w:tabs>
        <w:spacing w:before="0" w:line="250" w:lineRule="exact"/>
        <w:ind w:left="320" w:hanging="320"/>
      </w:pPr>
      <w:r>
        <w:t>Maloobchodní prodej a pronájem zvukových a zvukově obrazových záznamů a jejich nenahraných nosičů</w:t>
      </w:r>
    </w:p>
    <w:p w:rsidR="009F4F02" w:rsidRDefault="00A73BF3">
      <w:pPr>
        <w:pStyle w:val="Bodytext20"/>
        <w:framePr w:w="9158" w:h="3592" w:hRule="exact" w:wrap="none" w:vAnchor="page" w:hAnchor="page" w:x="1351" w:y="8431"/>
        <w:numPr>
          <w:ilvl w:val="0"/>
          <w:numId w:val="7"/>
        </w:numPr>
        <w:shd w:val="clear" w:color="auto" w:fill="auto"/>
        <w:tabs>
          <w:tab w:val="left" w:pos="362"/>
        </w:tabs>
        <w:spacing w:before="0" w:line="250" w:lineRule="exact"/>
        <w:ind w:left="320" w:hanging="320"/>
      </w:pPr>
      <w:r>
        <w:t>Výroba tepla</w:t>
      </w:r>
    </w:p>
    <w:p w:rsidR="009F4F02" w:rsidRDefault="00A73BF3">
      <w:pPr>
        <w:pStyle w:val="Bodytext20"/>
        <w:framePr w:w="9158" w:h="3592" w:hRule="exact" w:wrap="none" w:vAnchor="page" w:hAnchor="page" w:x="1351" w:y="8431"/>
        <w:numPr>
          <w:ilvl w:val="0"/>
          <w:numId w:val="7"/>
        </w:numPr>
        <w:shd w:val="clear" w:color="auto" w:fill="auto"/>
        <w:tabs>
          <w:tab w:val="left" w:pos="362"/>
        </w:tabs>
        <w:spacing w:before="0" w:line="250" w:lineRule="exact"/>
        <w:ind w:left="320" w:hanging="320"/>
      </w:pPr>
      <w:r>
        <w:t>Silniční motorová doprava nák</w:t>
      </w:r>
      <w:r>
        <w:t>ladní</w:t>
      </w:r>
    </w:p>
    <w:p w:rsidR="009F4F02" w:rsidRDefault="00A73BF3">
      <w:pPr>
        <w:pStyle w:val="Bodytext20"/>
        <w:framePr w:w="9158" w:h="3592" w:hRule="exact" w:wrap="none" w:vAnchor="page" w:hAnchor="page" w:x="1351" w:y="8431"/>
        <w:numPr>
          <w:ilvl w:val="0"/>
          <w:numId w:val="7"/>
        </w:numPr>
        <w:shd w:val="clear" w:color="auto" w:fill="auto"/>
        <w:tabs>
          <w:tab w:val="left" w:pos="362"/>
        </w:tabs>
        <w:spacing w:before="0" w:line="250" w:lineRule="exact"/>
        <w:ind w:left="320" w:hanging="320"/>
      </w:pPr>
      <w:r>
        <w:t>Pronájem a půjčování věcí movitých</w:t>
      </w:r>
    </w:p>
    <w:p w:rsidR="009F4F02" w:rsidRDefault="00A73BF3">
      <w:pPr>
        <w:pStyle w:val="Bodytext20"/>
        <w:framePr w:w="9158" w:h="3592" w:hRule="exact" w:wrap="none" w:vAnchor="page" w:hAnchor="page" w:x="1351" w:y="8431"/>
        <w:numPr>
          <w:ilvl w:val="0"/>
          <w:numId w:val="7"/>
        </w:numPr>
        <w:shd w:val="clear" w:color="auto" w:fill="auto"/>
        <w:tabs>
          <w:tab w:val="left" w:pos="459"/>
        </w:tabs>
        <w:spacing w:before="0" w:line="250" w:lineRule="exact"/>
        <w:ind w:left="320" w:hanging="320"/>
      </w:pPr>
      <w:r>
        <w:t>Realitní činnost.</w:t>
      </w:r>
    </w:p>
    <w:p w:rsidR="009F4F02" w:rsidRDefault="00A73BF3">
      <w:pPr>
        <w:pStyle w:val="Heading20"/>
        <w:framePr w:w="9158" w:h="1094" w:hRule="exact" w:wrap="none" w:vAnchor="page" w:hAnchor="page" w:x="1351" w:y="12750"/>
        <w:shd w:val="clear" w:color="auto" w:fill="auto"/>
        <w:spacing w:before="0" w:line="246" w:lineRule="exact"/>
        <w:ind w:left="4420"/>
        <w:jc w:val="left"/>
      </w:pPr>
      <w:bookmarkStart w:id="17" w:name="bookmark17"/>
      <w:r>
        <w:t>IX.</w:t>
      </w:r>
      <w:bookmarkEnd w:id="17"/>
    </w:p>
    <w:p w:rsidR="009F4F02" w:rsidRDefault="00A73BF3">
      <w:pPr>
        <w:pStyle w:val="Heading20"/>
        <w:framePr w:w="9158" w:h="1094" w:hRule="exact" w:wrap="none" w:vAnchor="page" w:hAnchor="page" w:x="1351" w:y="12750"/>
        <w:shd w:val="clear" w:color="auto" w:fill="auto"/>
        <w:spacing w:before="0" w:after="270" w:line="246" w:lineRule="exact"/>
        <w:ind w:right="20"/>
      </w:pPr>
      <w:bookmarkStart w:id="18" w:name="bookmark18"/>
      <w:r>
        <w:t>Doba, na kterou je organizace zřizována</w:t>
      </w:r>
      <w:bookmarkEnd w:id="18"/>
    </w:p>
    <w:p w:rsidR="009F4F02" w:rsidRDefault="00A73BF3">
      <w:pPr>
        <w:pStyle w:val="Bodytext20"/>
        <w:framePr w:w="9158" w:h="1094" w:hRule="exact" w:wrap="none" w:vAnchor="page" w:hAnchor="page" w:x="1351" w:y="12750"/>
        <w:shd w:val="clear" w:color="auto" w:fill="auto"/>
        <w:spacing w:before="0" w:line="234" w:lineRule="exact"/>
        <w:ind w:left="320" w:hanging="320"/>
      </w:pPr>
      <w:r>
        <w:t>Organizace je zřizována na dobu neurčitou.</w:t>
      </w:r>
    </w:p>
    <w:p w:rsidR="009F4F02" w:rsidRDefault="00A73BF3">
      <w:pPr>
        <w:pStyle w:val="Headerorfooter0"/>
        <w:framePr w:wrap="none" w:vAnchor="page" w:hAnchor="page" w:x="5887" w:y="15207"/>
        <w:shd w:val="clear" w:color="auto" w:fill="auto"/>
      </w:pPr>
      <w:r>
        <w:t>3</w:t>
      </w:r>
    </w:p>
    <w:p w:rsidR="009F4F02" w:rsidRDefault="009F4F02">
      <w:pPr>
        <w:rPr>
          <w:sz w:val="2"/>
          <w:szCs w:val="2"/>
        </w:rPr>
        <w:sectPr w:rsidR="009F4F02">
          <w:pgSz w:w="11900" w:h="16840"/>
          <w:pgMar w:top="360" w:right="360" w:bottom="360" w:left="360" w:header="0" w:footer="3" w:gutter="0"/>
          <w:cols w:space="720"/>
          <w:noEndnote/>
          <w:docGrid w:linePitch="360"/>
        </w:sectPr>
      </w:pPr>
    </w:p>
    <w:p w:rsidR="009F4F02" w:rsidRDefault="00A73BF3">
      <w:pPr>
        <w:pStyle w:val="Heading20"/>
        <w:framePr w:w="9134" w:h="573" w:hRule="exact" w:wrap="none" w:vAnchor="page" w:hAnchor="page" w:x="1298" w:y="1446"/>
        <w:shd w:val="clear" w:color="auto" w:fill="auto"/>
        <w:spacing w:before="0" w:line="246" w:lineRule="exact"/>
      </w:pPr>
      <w:bookmarkStart w:id="19" w:name="bookmark19"/>
      <w:r>
        <w:lastRenderedPageBreak/>
        <w:t>X.</w:t>
      </w:r>
      <w:bookmarkEnd w:id="19"/>
    </w:p>
    <w:p w:rsidR="009F4F02" w:rsidRDefault="00A73BF3">
      <w:pPr>
        <w:pStyle w:val="Heading20"/>
        <w:framePr w:w="9134" w:h="573" w:hRule="exact" w:wrap="none" w:vAnchor="page" w:hAnchor="page" w:x="1298" w:y="1446"/>
        <w:shd w:val="clear" w:color="auto" w:fill="auto"/>
        <w:spacing w:before="0" w:line="246" w:lineRule="exact"/>
      </w:pPr>
      <w:bookmarkStart w:id="20" w:name="bookmark20"/>
      <w:r>
        <w:t>Závěrečná ustanovení</w:t>
      </w:r>
      <w:bookmarkEnd w:id="20"/>
    </w:p>
    <w:p w:rsidR="009F4F02" w:rsidRDefault="00A73BF3">
      <w:pPr>
        <w:pStyle w:val="Bodytext20"/>
        <w:framePr w:w="9134" w:h="3927" w:hRule="exact" w:wrap="none" w:vAnchor="page" w:hAnchor="page" w:x="1298" w:y="2358"/>
        <w:numPr>
          <w:ilvl w:val="0"/>
          <w:numId w:val="8"/>
        </w:numPr>
        <w:shd w:val="clear" w:color="auto" w:fill="auto"/>
        <w:tabs>
          <w:tab w:val="left" w:pos="290"/>
        </w:tabs>
        <w:spacing w:before="0" w:after="140"/>
        <w:ind w:left="320" w:hanging="320"/>
      </w:pPr>
      <w:r>
        <w:t xml:space="preserve">Výnosem MŠVÚ ze dne 16. 6. 1951 č. 139. 736/51 - V/4, bylo </w:t>
      </w:r>
      <w:r>
        <w:t>povoleno, aby ÚNV provozoval operetní divadlo v Karlině s účinností od 1. srpna 1951, a to pod názvem Velké divadlo hl. m. Prahy v Karlině. Usnesením plenárního zasedání Národního výboru hl.m.Prahy ze dne 16.4.1962 byl změněn název divadla na Hudební divad</w:t>
      </w:r>
      <w:r>
        <w:t>lo.</w:t>
      </w:r>
    </w:p>
    <w:p w:rsidR="009F4F02" w:rsidRDefault="00A73BF3">
      <w:pPr>
        <w:pStyle w:val="Bodytext20"/>
        <w:framePr w:w="9134" w:h="3927" w:hRule="exact" w:wrap="none" w:vAnchor="page" w:hAnchor="page" w:x="1298" w:y="2358"/>
        <w:numPr>
          <w:ilvl w:val="0"/>
          <w:numId w:val="8"/>
        </w:numPr>
        <w:shd w:val="clear" w:color="auto" w:fill="auto"/>
        <w:tabs>
          <w:tab w:val="left" w:pos="294"/>
        </w:tabs>
        <w:spacing w:before="0" w:after="140"/>
        <w:ind w:left="320" w:hanging="320"/>
      </w:pPr>
      <w:r>
        <w:t xml:space="preserve">Touto zřizovací listinou se zrušuje zřizovací listina schválená usnesením rady ZHMP č. 1255 ze dne 23.11.1993 ve znění usnesení rady ZHMP č.1294 ze dne 16.12.1997, č. 404 ze dne 28.4.1998, č. 501 ze dne 16.5.1998 a usnesení rady hlavního města Prahy </w:t>
      </w:r>
      <w:r>
        <w:t>č.1448 ze dne 28.11.2000.</w:t>
      </w:r>
    </w:p>
    <w:p w:rsidR="009F4F02" w:rsidRDefault="00A73BF3">
      <w:pPr>
        <w:pStyle w:val="Bodytext20"/>
        <w:framePr w:w="9134" w:h="3927" w:hRule="exact" w:wrap="none" w:vAnchor="page" w:hAnchor="page" w:x="1298" w:y="2358"/>
        <w:numPr>
          <w:ilvl w:val="0"/>
          <w:numId w:val="8"/>
        </w:numPr>
        <w:shd w:val="clear" w:color="auto" w:fill="auto"/>
        <w:tabs>
          <w:tab w:val="left" w:pos="294"/>
        </w:tabs>
        <w:spacing w:before="0" w:after="140"/>
        <w:ind w:left="320" w:hanging="320"/>
      </w:pPr>
      <w:r>
        <w:t>Organizace je povinna strpět kontroly hospodaření prováděné orgány zřizovatele a dodržovat pokyny pro organizaci a provádění kontrol hospodaření.</w:t>
      </w:r>
    </w:p>
    <w:p w:rsidR="009F4F02" w:rsidRDefault="00A73BF3">
      <w:pPr>
        <w:pStyle w:val="Bodytext20"/>
        <w:framePr w:w="9134" w:h="3927" w:hRule="exact" w:wrap="none" w:vAnchor="page" w:hAnchor="page" w:x="1298" w:y="2358"/>
        <w:numPr>
          <w:ilvl w:val="0"/>
          <w:numId w:val="8"/>
        </w:numPr>
        <w:shd w:val="clear" w:color="auto" w:fill="auto"/>
        <w:tabs>
          <w:tab w:val="left" w:pos="294"/>
        </w:tabs>
        <w:spacing w:before="0" w:after="156"/>
        <w:ind w:left="320" w:hanging="320"/>
      </w:pPr>
      <w:r>
        <w:t xml:space="preserve">Organizace je oprávněna podepisovat za hlavní město Prahu právní úkony, které jsou </w:t>
      </w:r>
      <w:r>
        <w:t>schváleny Zastupitelstvem hlavního města Prahy nebo Radou hlavního města Prahy.</w:t>
      </w:r>
    </w:p>
    <w:p w:rsidR="009F4F02" w:rsidRDefault="00A73BF3">
      <w:pPr>
        <w:pStyle w:val="Bodytext20"/>
        <w:framePr w:w="9134" w:h="3927" w:hRule="exact" w:wrap="none" w:vAnchor="page" w:hAnchor="page" w:x="1298" w:y="2358"/>
        <w:numPr>
          <w:ilvl w:val="0"/>
          <w:numId w:val="8"/>
        </w:numPr>
        <w:shd w:val="clear" w:color="auto" w:fill="auto"/>
        <w:tabs>
          <w:tab w:val="left" w:pos="294"/>
        </w:tabs>
        <w:spacing w:before="0" w:line="234" w:lineRule="exact"/>
        <w:ind w:firstLine="0"/>
      </w:pPr>
      <w:r>
        <w:t>Tato zřizovací listina nabývá účinnosti dnem 1.ledna 2001.</w:t>
      </w:r>
    </w:p>
    <w:p w:rsidR="009F4F02" w:rsidRDefault="00A73BF3">
      <w:pPr>
        <w:pStyle w:val="Bodytext20"/>
        <w:framePr w:w="9134" w:h="3860" w:hRule="exact" w:wrap="none" w:vAnchor="page" w:hAnchor="page" w:x="1298" w:y="7352"/>
        <w:shd w:val="clear" w:color="auto" w:fill="auto"/>
        <w:spacing w:before="0" w:line="250" w:lineRule="exact"/>
        <w:ind w:firstLine="0"/>
      </w:pPr>
      <w:r>
        <w:t>Změna zřizovací listiny, schválená usnesením Rady hl.m.Prahy č. 605 ze dne 10.4.2001, nabývá účinnosti dnem 1.5.2001.</w:t>
      </w:r>
      <w:r>
        <w:t xml:space="preserve"> Změna schválená usnesením Zastupitelstva hlavního města Prahy č. 30/40 ze dne 31.5.2001, nabývá účinnosti dnem 1.</w:t>
      </w:r>
      <w:r>
        <w:t>6.</w:t>
      </w:r>
      <w:r>
        <w:t>2001. Změna schválená usnesením Zastupitelstva hlavního města Prahy č. 30/41 ze dne 31.5.2001, nabývá účinnosti dnem 31.5.2001. Změna schv</w:t>
      </w:r>
      <w:r>
        <w:t>álená usnesením Zastupitelstva hlavního města Prahy č. 48/06 ze dne 17.10.2002, nabývá účinnosti dnem 1.11.</w:t>
      </w:r>
      <w:r>
        <w:t>2002. Změna schválená usnesením Zastupitelstva hlavního města Prahy č. 30/27 ze dne 1.9.</w:t>
      </w:r>
      <w:r>
        <w:t>2005, nabývá účinnosti dnem 1.</w:t>
      </w:r>
      <w:r>
        <w:t>10.</w:t>
      </w:r>
      <w:r>
        <w:t>2005. Změna schválená us</w:t>
      </w:r>
      <w:r>
        <w:t>nesením Zastupitelstva hlavního města Prahy č. 39/20 ze dne 29.6.2006, nabývá účinnosti dnem 1.7.</w:t>
      </w:r>
      <w:r>
        <w:t>2006. Změna schválená usnesením Zastupitelstva hlavního města Prahy č. 7/63 ze dne 31.5.</w:t>
      </w:r>
      <w:r>
        <w:t>2007, nabývá účinnosti dnem 1.6.</w:t>
      </w:r>
      <w:r>
        <w:t>2007. Změna schválená usnesením Zast</w:t>
      </w:r>
      <w:r>
        <w:t>upitelstva hlavního města Prahy č. 10/47 ze dne 25.10.2007, nabývá účinnosti dnem 25.10. 2007. Změna schválená usnesením Zastupitelstva hlavního města Prahy č. 33/62 ze dne 12.12. 2013, nabývá účinnosti dnem 20.12.2013. Změna schválená usnesením Zastupitel</w:t>
      </w:r>
      <w:r>
        <w:t>stva hlavního města Prahy č. 40/37 ze dne 19.6.2014, nabývá účinnosti dnem 19.6.</w:t>
      </w:r>
      <w:r>
        <w:t>2014.</w:t>
      </w:r>
    </w:p>
    <w:p w:rsidR="009F4F02" w:rsidRDefault="00A73BF3">
      <w:pPr>
        <w:pStyle w:val="Bodytext20"/>
        <w:framePr w:wrap="none" w:vAnchor="page" w:hAnchor="page" w:x="1298" w:y="11920"/>
        <w:shd w:val="clear" w:color="auto" w:fill="auto"/>
        <w:spacing w:before="0" w:line="234" w:lineRule="exact"/>
        <w:ind w:firstLine="0"/>
      </w:pPr>
      <w:r>
        <w:t>V Praze dne 1.7.</w:t>
      </w:r>
      <w:r>
        <w:t>2014</w:t>
      </w:r>
    </w:p>
    <w:p w:rsidR="009F4F02" w:rsidRDefault="00A73BF3">
      <w:pPr>
        <w:pStyle w:val="Bodytext50"/>
        <w:framePr w:w="9134" w:h="292" w:hRule="exact" w:wrap="none" w:vAnchor="page" w:hAnchor="page" w:x="1298" w:y="6736"/>
        <w:shd w:val="clear" w:color="auto" w:fill="auto"/>
        <w:spacing w:before="0" w:after="0"/>
      </w:pPr>
      <w:r>
        <w:t>xxx</w:t>
      </w:r>
    </w:p>
    <w:p w:rsidR="009F4F02" w:rsidRDefault="00A73BF3">
      <w:pPr>
        <w:pStyle w:val="Picturecaption0"/>
        <w:framePr w:w="4205" w:h="275" w:hRule="exact" w:wrap="none" w:vAnchor="page" w:hAnchor="page" w:x="3770" w:y="13437"/>
        <w:shd w:val="clear" w:color="auto" w:fill="auto"/>
        <w:ind w:right="20"/>
      </w:pPr>
      <w:r>
        <w:t xml:space="preserve">Mgr. František </w:t>
      </w:r>
      <w:r>
        <w:rPr>
          <w:lang w:val="en-US" w:eastAsia="en-US" w:bidi="en-US"/>
        </w:rPr>
        <w:t>Cipro</w:t>
      </w:r>
    </w:p>
    <w:p w:rsidR="009F4F02" w:rsidRDefault="00A73BF3">
      <w:pPr>
        <w:pStyle w:val="Picturecaption20"/>
        <w:framePr w:w="4205" w:h="301" w:hRule="exact" w:wrap="none" w:vAnchor="page" w:hAnchor="page" w:x="3770" w:y="13730"/>
        <w:shd w:val="clear" w:color="auto" w:fill="auto"/>
      </w:pPr>
      <w:r>
        <w:t>ředitel</w:t>
      </w:r>
      <w:r>
        <w:t xml:space="preserve"> </w:t>
      </w:r>
      <w:r w:rsidR="00DF16A5">
        <w:t>o</w:t>
      </w:r>
    </w:p>
    <w:p w:rsidR="009F4F02" w:rsidRDefault="00A73BF3">
      <w:pPr>
        <w:pStyle w:val="Headerorfooter0"/>
        <w:framePr w:wrap="none" w:vAnchor="page" w:hAnchor="page" w:x="5810" w:y="15211"/>
        <w:shd w:val="clear" w:color="auto" w:fill="auto"/>
      </w:pPr>
      <w:r>
        <w:t>4</w:t>
      </w:r>
    </w:p>
    <w:p w:rsidR="009F4F02" w:rsidRDefault="00A73BF3">
      <w:pPr>
        <w:rPr>
          <w:sz w:val="2"/>
          <w:szCs w:val="2"/>
        </w:rPr>
      </w:pPr>
      <w:bookmarkStart w:id="21" w:name="_GoBack"/>
      <w:bookmarkEnd w:id="21"/>
      <w:r>
        <w:pict>
          <v:shape id="_x0000_s1028" type="#_x0000_t75" style="position:absolute;margin-left:226.85pt;margin-top:687.65pt;width:213.1pt;height:108pt;z-index:-251658752;mso-wrap-distance-left:5pt;mso-wrap-distance-right:5pt;mso-position-horizontal-relative:page;mso-position-vertical-relative:page" wrapcoords="0 0">
            <v:imagedata r:id="rId9" o:title="image3"/>
            <w10:wrap anchorx="page" anchory="page"/>
          </v:shape>
        </w:pict>
      </w:r>
    </w:p>
    <w:sectPr w:rsidR="009F4F02">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BF3" w:rsidRDefault="00A73BF3">
      <w:r>
        <w:separator/>
      </w:r>
    </w:p>
  </w:endnote>
  <w:endnote w:type="continuationSeparator" w:id="0">
    <w:p w:rsidR="00A73BF3" w:rsidRDefault="00A7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arkisim">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FreesiaUPC">
    <w:altName w:val="Times New Roman"/>
    <w:panose1 w:val="00000000000000000000"/>
    <w:charset w:val="00"/>
    <w:family w:val="roman"/>
    <w:notTrueType/>
    <w:pitch w:val="default"/>
  </w:font>
  <w:font w:name="Kokila">
    <w:panose1 w:val="00000000000000000000"/>
    <w:charset w:val="00"/>
    <w:family w:val="roman"/>
    <w:notTrueType/>
    <w:pitch w:val="default"/>
  </w:font>
  <w:font w:name="Corbel">
    <w:panose1 w:val="020B0503020204020204"/>
    <w:charset w:val="EE"/>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BF3" w:rsidRDefault="00A73BF3"/>
  </w:footnote>
  <w:footnote w:type="continuationSeparator" w:id="0">
    <w:p w:rsidR="00A73BF3" w:rsidRDefault="00A73BF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E24"/>
    <w:multiLevelType w:val="multilevel"/>
    <w:tmpl w:val="37BA48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B461D"/>
    <w:multiLevelType w:val="multilevel"/>
    <w:tmpl w:val="23B084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F66911"/>
    <w:multiLevelType w:val="multilevel"/>
    <w:tmpl w:val="10A2899C"/>
    <w:lvl w:ilvl="0">
      <w:start w:val="2001"/>
      <w:numFmt w:val="decimal"/>
      <w:lvlText w:val="31.5.%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4145F"/>
    <w:multiLevelType w:val="multilevel"/>
    <w:tmpl w:val="812E22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694AD6"/>
    <w:multiLevelType w:val="multilevel"/>
    <w:tmpl w:val="7286060A"/>
    <w:lvl w:ilvl="0">
      <w:start w:val="2001"/>
      <w:numFmt w:val="decimal"/>
      <w:lvlText w:val="10.4.%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2704F7"/>
    <w:multiLevelType w:val="multilevel"/>
    <w:tmpl w:val="6BBC64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7E50734"/>
    <w:multiLevelType w:val="multilevel"/>
    <w:tmpl w:val="02748A9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381ABA"/>
    <w:multiLevelType w:val="multilevel"/>
    <w:tmpl w:val="0866B2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F4F02"/>
    <w:rsid w:val="00403CBC"/>
    <w:rsid w:val="00563A95"/>
    <w:rsid w:val="00580658"/>
    <w:rsid w:val="00873642"/>
    <w:rsid w:val="009F4F02"/>
    <w:rsid w:val="00A73BF3"/>
    <w:rsid w:val="00DF16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E2CACB"/>
  <w15:docId w15:val="{D3462EA4-844B-4280-8FD4-B3358EFB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Arial" w:eastAsia="Arial" w:hAnsi="Arial" w:cs="Arial"/>
      <w:b/>
      <w:bCs/>
      <w:i w:val="0"/>
      <w:iCs w:val="0"/>
      <w:smallCaps w:val="0"/>
      <w:strike w:val="0"/>
      <w:sz w:val="28"/>
      <w:szCs w:val="28"/>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28"/>
      <w:szCs w:val="28"/>
      <w:u w:val="single"/>
      <w:lang w:val="cs-CZ" w:eastAsia="cs-CZ" w:bidi="cs-CZ"/>
    </w:rPr>
  </w:style>
  <w:style w:type="character" w:customStyle="1" w:styleId="Bodytext2">
    <w:name w:val="Body text (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Heading2">
    <w:name w:val="Heading #2_"/>
    <w:basedOn w:val="Standardnpsmoodstavce"/>
    <w:link w:val="Heading20"/>
    <w:rPr>
      <w:rFonts w:ascii="Arial" w:eastAsia="Arial" w:hAnsi="Arial" w:cs="Arial"/>
      <w:b/>
      <w:bCs/>
      <w:i w:val="0"/>
      <w:iCs w:val="0"/>
      <w:smallCaps w:val="0"/>
      <w:strike w:val="0"/>
      <w:sz w:val="22"/>
      <w:szCs w:val="22"/>
      <w:u w:val="none"/>
    </w:rPr>
  </w:style>
  <w:style w:type="character" w:customStyle="1" w:styleId="Bodytext4">
    <w:name w:val="Body text (4)_"/>
    <w:basedOn w:val="Standardnpsmoodstavce"/>
    <w:link w:val="Bodytext40"/>
    <w:rPr>
      <w:rFonts w:ascii="Arial" w:eastAsia="Arial" w:hAnsi="Arial" w:cs="Arial"/>
      <w:b/>
      <w:bCs/>
      <w:i w:val="0"/>
      <w:iCs w:val="0"/>
      <w:smallCaps w:val="0"/>
      <w:strike w:val="0"/>
      <w:sz w:val="22"/>
      <w:szCs w:val="22"/>
      <w:u w:val="none"/>
    </w:rPr>
  </w:style>
  <w:style w:type="character" w:customStyle="1" w:styleId="Bodytext3">
    <w:name w:val="Body text (3)_"/>
    <w:basedOn w:val="Standardnpsmoodstavce"/>
    <w:link w:val="Bodytext30"/>
    <w:rPr>
      <w:rFonts w:ascii="Arial" w:eastAsia="Arial" w:hAnsi="Arial" w:cs="Arial"/>
      <w:b/>
      <w:bCs/>
      <w:i w:val="0"/>
      <w:iCs w:val="0"/>
      <w:smallCaps w:val="0"/>
      <w:strike w:val="0"/>
      <w:sz w:val="20"/>
      <w:szCs w:val="20"/>
      <w:u w:val="none"/>
    </w:rPr>
  </w:style>
  <w:style w:type="character" w:customStyle="1" w:styleId="Heading22">
    <w:name w:val="Heading #2 (2)_"/>
    <w:basedOn w:val="Standardnpsmoodstavce"/>
    <w:link w:val="Heading220"/>
    <w:rPr>
      <w:rFonts w:ascii="Narkisim" w:eastAsia="Narkisim" w:hAnsi="Narkisim" w:cs="Narkisim"/>
      <w:b w:val="0"/>
      <w:bCs w:val="0"/>
      <w:i w:val="0"/>
      <w:iCs w:val="0"/>
      <w:smallCaps w:val="0"/>
      <w:strike w:val="0"/>
      <w:spacing w:val="10"/>
      <w:sz w:val="16"/>
      <w:szCs w:val="16"/>
      <w:u w:val="none"/>
      <w:lang w:val="en-US" w:eastAsia="en-US" w:bidi="en-US"/>
    </w:rPr>
  </w:style>
  <w:style w:type="character" w:customStyle="1" w:styleId="Headerorfooter">
    <w:name w:val="Header or footer_"/>
    <w:basedOn w:val="Standardnpsmoodstavce"/>
    <w:link w:val="Headerorfooter0"/>
    <w:rPr>
      <w:rFonts w:ascii="Trebuchet MS" w:eastAsia="Trebuchet MS" w:hAnsi="Trebuchet MS" w:cs="Trebuchet MS"/>
      <w:b w:val="0"/>
      <w:bCs w:val="0"/>
      <w:i w:val="0"/>
      <w:iCs w:val="0"/>
      <w:smallCaps w:val="0"/>
      <w:strike w:val="0"/>
      <w:sz w:val="18"/>
      <w:szCs w:val="18"/>
      <w:u w:val="none"/>
    </w:rPr>
  </w:style>
  <w:style w:type="character" w:customStyle="1" w:styleId="Heading23">
    <w:name w:val="Heading #2 (3)_"/>
    <w:basedOn w:val="Standardnpsmoodstavce"/>
    <w:link w:val="Heading230"/>
    <w:rPr>
      <w:rFonts w:ascii="FreesiaUPC" w:eastAsia="FreesiaUPC" w:hAnsi="FreesiaUPC" w:cs="FreesiaUPC"/>
      <w:b/>
      <w:bCs/>
      <w:i w:val="0"/>
      <w:iCs w:val="0"/>
      <w:smallCaps w:val="0"/>
      <w:strike w:val="0"/>
      <w:spacing w:val="0"/>
      <w:sz w:val="24"/>
      <w:szCs w:val="24"/>
      <w:u w:val="none"/>
    </w:rPr>
  </w:style>
  <w:style w:type="character" w:customStyle="1" w:styleId="Bodytext2Kokila15pt">
    <w:name w:val="Body text (2) + Kokila;15 pt"/>
    <w:basedOn w:val="Bodytext2"/>
    <w:rPr>
      <w:rFonts w:ascii="Kokila" w:eastAsia="Kokila" w:hAnsi="Kokila" w:cs="Kokila"/>
      <w:b w:val="0"/>
      <w:bCs w:val="0"/>
      <w:i w:val="0"/>
      <w:iCs w:val="0"/>
      <w:smallCaps w:val="0"/>
      <w:strike w:val="0"/>
      <w:color w:val="000000"/>
      <w:spacing w:val="0"/>
      <w:w w:val="100"/>
      <w:position w:val="0"/>
      <w:sz w:val="30"/>
      <w:szCs w:val="30"/>
      <w:u w:val="none"/>
      <w:lang w:val="cs-CZ" w:eastAsia="cs-CZ" w:bidi="cs-CZ"/>
    </w:rPr>
  </w:style>
  <w:style w:type="character" w:customStyle="1" w:styleId="Bodytext2Corbel9pt">
    <w:name w:val="Body text (2) + Corbel;9 pt"/>
    <w:basedOn w:val="Bodytext2"/>
    <w:rPr>
      <w:rFonts w:ascii="Corbel" w:eastAsia="Corbel" w:hAnsi="Corbel" w:cs="Corbel"/>
      <w:b w:val="0"/>
      <w:bCs w:val="0"/>
      <w:i w:val="0"/>
      <w:iCs w:val="0"/>
      <w:smallCaps w:val="0"/>
      <w:strike w:val="0"/>
      <w:color w:val="000000"/>
      <w:spacing w:val="0"/>
      <w:w w:val="100"/>
      <w:position w:val="0"/>
      <w:sz w:val="18"/>
      <w:szCs w:val="18"/>
      <w:u w:val="none"/>
      <w:lang w:val="cs-CZ" w:eastAsia="cs-CZ" w:bidi="cs-CZ"/>
    </w:rPr>
  </w:style>
  <w:style w:type="character" w:customStyle="1" w:styleId="Bodytext5">
    <w:name w:val="Body text (5)_"/>
    <w:basedOn w:val="Standardnpsmoodstavce"/>
    <w:link w:val="Bodytext50"/>
    <w:rPr>
      <w:rFonts w:ascii="Calibri" w:eastAsia="Calibri" w:hAnsi="Calibri" w:cs="Calibri"/>
      <w:b w:val="0"/>
      <w:bCs w:val="0"/>
      <w:i w:val="0"/>
      <w:iCs w:val="0"/>
      <w:smallCaps w:val="0"/>
      <w:strike w:val="0"/>
      <w:spacing w:val="70"/>
      <w:sz w:val="23"/>
      <w:szCs w:val="23"/>
      <w:u w:val="none"/>
    </w:rPr>
  </w:style>
  <w:style w:type="character" w:customStyle="1" w:styleId="Picturecaption">
    <w:name w:val="Picture caption_"/>
    <w:basedOn w:val="Standardnpsmoodstavce"/>
    <w:link w:val="Picturecaption0"/>
    <w:rPr>
      <w:rFonts w:ascii="Arial" w:eastAsia="Arial" w:hAnsi="Arial" w:cs="Arial"/>
      <w:b/>
      <w:bCs/>
      <w:i w:val="0"/>
      <w:iCs w:val="0"/>
      <w:smallCaps w:val="0"/>
      <w:strike w:val="0"/>
      <w:sz w:val="22"/>
      <w:szCs w:val="22"/>
      <w:u w:val="none"/>
    </w:rPr>
  </w:style>
  <w:style w:type="character" w:customStyle="1" w:styleId="Picturecaption2">
    <w:name w:val="Picture caption (2)_"/>
    <w:basedOn w:val="Standardnpsmoodstavce"/>
    <w:link w:val="Picturecaption20"/>
    <w:rPr>
      <w:rFonts w:ascii="Arial" w:eastAsia="Arial" w:hAnsi="Arial" w:cs="Arial"/>
      <w:b w:val="0"/>
      <w:bCs w:val="0"/>
      <w:i w:val="0"/>
      <w:iCs w:val="0"/>
      <w:smallCaps w:val="0"/>
      <w:strike w:val="0"/>
      <w:sz w:val="21"/>
      <w:szCs w:val="21"/>
      <w:u w:val="none"/>
    </w:rPr>
  </w:style>
  <w:style w:type="paragraph" w:customStyle="1" w:styleId="Heading10">
    <w:name w:val="Heading #1"/>
    <w:basedOn w:val="Normln"/>
    <w:link w:val="Heading1"/>
    <w:pPr>
      <w:shd w:val="clear" w:color="auto" w:fill="FFFFFF"/>
      <w:spacing w:after="780" w:line="312" w:lineRule="exact"/>
      <w:ind w:hanging="340"/>
      <w:jc w:val="both"/>
      <w:outlineLvl w:val="0"/>
    </w:pPr>
    <w:rPr>
      <w:rFonts w:ascii="Arial" w:eastAsia="Arial" w:hAnsi="Arial" w:cs="Arial"/>
      <w:b/>
      <w:bCs/>
      <w:sz w:val="28"/>
      <w:szCs w:val="28"/>
    </w:rPr>
  </w:style>
  <w:style w:type="paragraph" w:customStyle="1" w:styleId="Bodytext20">
    <w:name w:val="Body text (2)"/>
    <w:basedOn w:val="Normln"/>
    <w:link w:val="Bodytext2"/>
    <w:pPr>
      <w:shd w:val="clear" w:color="auto" w:fill="FFFFFF"/>
      <w:spacing w:before="780" w:line="254" w:lineRule="exact"/>
      <w:ind w:hanging="360"/>
      <w:jc w:val="both"/>
    </w:pPr>
    <w:rPr>
      <w:rFonts w:ascii="Arial" w:eastAsia="Arial" w:hAnsi="Arial" w:cs="Arial"/>
      <w:sz w:val="21"/>
      <w:szCs w:val="21"/>
    </w:rPr>
  </w:style>
  <w:style w:type="paragraph" w:customStyle="1" w:styleId="Heading20">
    <w:name w:val="Heading #2"/>
    <w:basedOn w:val="Normln"/>
    <w:link w:val="Heading2"/>
    <w:pPr>
      <w:shd w:val="clear" w:color="auto" w:fill="FFFFFF"/>
      <w:spacing w:before="520" w:line="518" w:lineRule="exact"/>
      <w:jc w:val="center"/>
      <w:outlineLvl w:val="1"/>
    </w:pPr>
    <w:rPr>
      <w:rFonts w:ascii="Arial" w:eastAsia="Arial" w:hAnsi="Arial" w:cs="Arial"/>
      <w:b/>
      <w:bCs/>
      <w:sz w:val="22"/>
      <w:szCs w:val="22"/>
    </w:rPr>
  </w:style>
  <w:style w:type="paragraph" w:customStyle="1" w:styleId="Bodytext40">
    <w:name w:val="Body text (4)"/>
    <w:basedOn w:val="Normln"/>
    <w:link w:val="Bodytext4"/>
    <w:pPr>
      <w:shd w:val="clear" w:color="auto" w:fill="FFFFFF"/>
      <w:spacing w:line="259" w:lineRule="exact"/>
    </w:pPr>
    <w:rPr>
      <w:rFonts w:ascii="Arial" w:eastAsia="Arial" w:hAnsi="Arial" w:cs="Arial"/>
      <w:b/>
      <w:bCs/>
      <w:sz w:val="22"/>
      <w:szCs w:val="22"/>
    </w:rPr>
  </w:style>
  <w:style w:type="paragraph" w:customStyle="1" w:styleId="Bodytext30">
    <w:name w:val="Body text (3)"/>
    <w:basedOn w:val="Normln"/>
    <w:link w:val="Bodytext3"/>
    <w:pPr>
      <w:shd w:val="clear" w:color="auto" w:fill="FFFFFF"/>
      <w:spacing w:before="520" w:after="260" w:line="224" w:lineRule="exact"/>
    </w:pPr>
    <w:rPr>
      <w:rFonts w:ascii="Arial" w:eastAsia="Arial" w:hAnsi="Arial" w:cs="Arial"/>
      <w:b/>
      <w:bCs/>
      <w:sz w:val="20"/>
      <w:szCs w:val="20"/>
    </w:rPr>
  </w:style>
  <w:style w:type="paragraph" w:customStyle="1" w:styleId="Heading220">
    <w:name w:val="Heading #2 (2)"/>
    <w:basedOn w:val="Normln"/>
    <w:link w:val="Heading22"/>
    <w:pPr>
      <w:shd w:val="clear" w:color="auto" w:fill="FFFFFF"/>
      <w:spacing w:before="660" w:line="190" w:lineRule="exact"/>
      <w:jc w:val="center"/>
      <w:outlineLvl w:val="1"/>
    </w:pPr>
    <w:rPr>
      <w:rFonts w:ascii="Narkisim" w:eastAsia="Narkisim" w:hAnsi="Narkisim" w:cs="Narkisim"/>
      <w:spacing w:val="10"/>
      <w:sz w:val="16"/>
      <w:szCs w:val="16"/>
      <w:lang w:val="en-US" w:eastAsia="en-US" w:bidi="en-US"/>
    </w:rPr>
  </w:style>
  <w:style w:type="paragraph" w:customStyle="1" w:styleId="Headerorfooter0">
    <w:name w:val="Header or footer"/>
    <w:basedOn w:val="Normln"/>
    <w:link w:val="Headerorfooter"/>
    <w:pPr>
      <w:shd w:val="clear" w:color="auto" w:fill="FFFFFF"/>
      <w:spacing w:line="200" w:lineRule="exact"/>
    </w:pPr>
    <w:rPr>
      <w:rFonts w:ascii="Trebuchet MS" w:eastAsia="Trebuchet MS" w:hAnsi="Trebuchet MS" w:cs="Trebuchet MS"/>
      <w:sz w:val="18"/>
      <w:szCs w:val="18"/>
    </w:rPr>
  </w:style>
  <w:style w:type="paragraph" w:customStyle="1" w:styleId="Heading230">
    <w:name w:val="Heading #2 (3)"/>
    <w:basedOn w:val="Normln"/>
    <w:link w:val="Heading23"/>
    <w:pPr>
      <w:shd w:val="clear" w:color="auto" w:fill="FFFFFF"/>
      <w:spacing w:before="620" w:after="120" w:line="190" w:lineRule="exact"/>
      <w:outlineLvl w:val="1"/>
    </w:pPr>
    <w:rPr>
      <w:rFonts w:ascii="FreesiaUPC" w:eastAsia="FreesiaUPC" w:hAnsi="FreesiaUPC" w:cs="FreesiaUPC"/>
      <w:b/>
      <w:bCs/>
    </w:rPr>
  </w:style>
  <w:style w:type="paragraph" w:customStyle="1" w:styleId="Bodytext50">
    <w:name w:val="Body text (5)"/>
    <w:basedOn w:val="Normln"/>
    <w:link w:val="Bodytext5"/>
    <w:pPr>
      <w:shd w:val="clear" w:color="auto" w:fill="FFFFFF"/>
      <w:spacing w:before="500" w:after="400" w:line="234" w:lineRule="exact"/>
      <w:jc w:val="center"/>
    </w:pPr>
    <w:rPr>
      <w:rFonts w:ascii="Calibri" w:eastAsia="Calibri" w:hAnsi="Calibri" w:cs="Calibri"/>
      <w:spacing w:val="70"/>
      <w:sz w:val="23"/>
      <w:szCs w:val="23"/>
    </w:rPr>
  </w:style>
  <w:style w:type="paragraph" w:customStyle="1" w:styleId="Picturecaption0">
    <w:name w:val="Picture caption"/>
    <w:basedOn w:val="Normln"/>
    <w:link w:val="Picturecaption"/>
    <w:pPr>
      <w:shd w:val="clear" w:color="auto" w:fill="FFFFFF"/>
      <w:spacing w:line="246" w:lineRule="exact"/>
      <w:jc w:val="center"/>
    </w:pPr>
    <w:rPr>
      <w:rFonts w:ascii="Arial" w:eastAsia="Arial" w:hAnsi="Arial" w:cs="Arial"/>
      <w:b/>
      <w:bCs/>
      <w:sz w:val="22"/>
      <w:szCs w:val="22"/>
    </w:rPr>
  </w:style>
  <w:style w:type="paragraph" w:customStyle="1" w:styleId="Picturecaption20">
    <w:name w:val="Picture caption (2)"/>
    <w:basedOn w:val="Normln"/>
    <w:link w:val="Picturecaption2"/>
    <w:pPr>
      <w:shd w:val="clear" w:color="auto" w:fill="FFFFFF"/>
      <w:spacing w:line="234" w:lineRule="exact"/>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1122</Words>
  <Characters>6625</Characters>
  <Application>Microsoft Office Word</Application>
  <DocSecurity>0</DocSecurity>
  <Lines>55</Lines>
  <Paragraphs>15</Paragraphs>
  <ScaleCrop>false</ScaleCrop>
  <Company>Hudební divadlo Karlín</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Simona Wagenknechtová</cp:lastModifiedBy>
  <cp:revision>8</cp:revision>
  <dcterms:created xsi:type="dcterms:W3CDTF">2020-05-11T09:44:00Z</dcterms:created>
  <dcterms:modified xsi:type="dcterms:W3CDTF">2020-05-11T09:51:00Z</dcterms:modified>
</cp:coreProperties>
</file>