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14E9" w:rsidRPr="00071A74" w:rsidRDefault="000F14E9">
      <w:r>
        <w:t xml:space="preserve">              </w:t>
      </w:r>
      <w:r>
        <w:rPr>
          <w:sz w:val="22"/>
          <w:szCs w:val="22"/>
        </w:rPr>
        <w:t xml:space="preserve"> </w:t>
      </w:r>
    </w:p>
    <w:p w:rsidR="000F14E9" w:rsidRDefault="000F14E9">
      <w:pPr>
        <w:pStyle w:val="Nadpis1"/>
        <w:rPr>
          <w:sz w:val="32"/>
          <w:szCs w:val="32"/>
        </w:rPr>
      </w:pPr>
      <w:r>
        <w:rPr>
          <w:sz w:val="32"/>
          <w:szCs w:val="32"/>
        </w:rPr>
        <w:t>NÁJEMNÍ SMLOUVA</w:t>
      </w:r>
    </w:p>
    <w:p w:rsidR="000F14E9" w:rsidRDefault="000F14E9">
      <w:pPr>
        <w:jc w:val="center"/>
        <w:rPr>
          <w:sz w:val="22"/>
          <w:szCs w:val="22"/>
        </w:rPr>
      </w:pPr>
      <w:r>
        <w:rPr>
          <w:b/>
          <w:bCs/>
          <w:sz w:val="22"/>
          <w:szCs w:val="22"/>
        </w:rPr>
        <w:t xml:space="preserve">Smlouva č. </w:t>
      </w:r>
      <w:r w:rsidR="00D40AE9">
        <w:rPr>
          <w:b/>
          <w:bCs/>
          <w:sz w:val="22"/>
          <w:szCs w:val="22"/>
        </w:rPr>
        <w:t>D593/00</w:t>
      </w:r>
    </w:p>
    <w:p w:rsidR="000F14E9" w:rsidRDefault="000F14E9">
      <w:pPr>
        <w:jc w:val="center"/>
        <w:rPr>
          <w:sz w:val="22"/>
          <w:szCs w:val="22"/>
        </w:rPr>
      </w:pPr>
      <w:r>
        <w:rPr>
          <w:sz w:val="22"/>
          <w:szCs w:val="22"/>
        </w:rPr>
        <w:t xml:space="preserve">kterou dne, měsíce a roku níže uvedeného uzavírají </w:t>
      </w:r>
    </w:p>
    <w:p w:rsidR="000F14E9" w:rsidRDefault="000F14E9">
      <w:pPr>
        <w:jc w:val="center"/>
        <w:rPr>
          <w:sz w:val="22"/>
          <w:szCs w:val="22"/>
        </w:rPr>
      </w:pPr>
      <w:r>
        <w:rPr>
          <w:sz w:val="22"/>
          <w:szCs w:val="22"/>
        </w:rPr>
        <w:t xml:space="preserve">podle § </w:t>
      </w:r>
      <w:smartTag w:uri="urn:schemas-microsoft-com:office:smarttags" w:element="metricconverter">
        <w:smartTagPr>
          <w:attr w:name="ProductID" w:val="2201 a"/>
        </w:smartTagPr>
        <w:r>
          <w:rPr>
            <w:sz w:val="22"/>
            <w:szCs w:val="22"/>
          </w:rPr>
          <w:t>2201 a</w:t>
        </w:r>
      </w:smartTag>
      <w:r>
        <w:rPr>
          <w:sz w:val="22"/>
          <w:szCs w:val="22"/>
        </w:rPr>
        <w:t xml:space="preserve"> násl. zákona č</w:t>
      </w:r>
      <w:r w:rsidR="00A24694">
        <w:rPr>
          <w:sz w:val="22"/>
          <w:szCs w:val="22"/>
        </w:rPr>
        <w:t>. 89/2012 Sb., občanský zákoník</w:t>
      </w:r>
      <w:r>
        <w:rPr>
          <w:sz w:val="22"/>
          <w:szCs w:val="22"/>
        </w:rPr>
        <w:t xml:space="preserve"> </w:t>
      </w:r>
    </w:p>
    <w:p w:rsidR="000F14E9" w:rsidRDefault="000F14E9">
      <w:pPr>
        <w:jc w:val="center"/>
        <w:rPr>
          <w:sz w:val="22"/>
          <w:szCs w:val="22"/>
        </w:rPr>
      </w:pPr>
      <w:r>
        <w:rPr>
          <w:sz w:val="22"/>
          <w:szCs w:val="22"/>
        </w:rPr>
        <w:t>(dále také jako „</w:t>
      </w:r>
      <w:r>
        <w:rPr>
          <w:b/>
          <w:bCs/>
          <w:sz w:val="22"/>
          <w:szCs w:val="22"/>
        </w:rPr>
        <w:t>nájemní smlouva</w:t>
      </w:r>
      <w:r>
        <w:rPr>
          <w:sz w:val="22"/>
          <w:szCs w:val="22"/>
        </w:rPr>
        <w:t>“ nebo „</w:t>
      </w:r>
      <w:r>
        <w:rPr>
          <w:b/>
          <w:bCs/>
          <w:sz w:val="22"/>
          <w:szCs w:val="22"/>
        </w:rPr>
        <w:t>smlouva</w:t>
      </w:r>
      <w:r>
        <w:rPr>
          <w:sz w:val="22"/>
          <w:szCs w:val="22"/>
        </w:rPr>
        <w:t>“)</w:t>
      </w:r>
    </w:p>
    <w:p w:rsidR="000F14E9" w:rsidRDefault="000F14E9">
      <w:pPr>
        <w:rPr>
          <w:sz w:val="22"/>
          <w:szCs w:val="22"/>
        </w:rPr>
      </w:pPr>
    </w:p>
    <w:p w:rsidR="000F14E9" w:rsidRDefault="000F14E9">
      <w:pPr>
        <w:rPr>
          <w:sz w:val="22"/>
          <w:szCs w:val="22"/>
        </w:rPr>
      </w:pPr>
    </w:p>
    <w:p w:rsidR="000F14E9" w:rsidRDefault="00CF60C6">
      <w:pPr>
        <w:ind w:left="283" w:hanging="283"/>
        <w:rPr>
          <w:sz w:val="22"/>
          <w:szCs w:val="22"/>
        </w:rPr>
      </w:pPr>
      <w:r>
        <w:rPr>
          <w:b/>
          <w:bCs/>
          <w:sz w:val="22"/>
          <w:szCs w:val="22"/>
        </w:rPr>
        <w:t xml:space="preserve">Střední odborná škola stavební a zahradnická, </w:t>
      </w:r>
      <w:r w:rsidR="000F14E9">
        <w:rPr>
          <w:b/>
          <w:bCs/>
          <w:sz w:val="22"/>
          <w:szCs w:val="22"/>
        </w:rPr>
        <w:t>Praha</w:t>
      </w:r>
      <w:r>
        <w:rPr>
          <w:b/>
          <w:bCs/>
          <w:sz w:val="22"/>
          <w:szCs w:val="22"/>
        </w:rPr>
        <w:t xml:space="preserve"> 9, Učňovská 1</w:t>
      </w:r>
      <w:r w:rsidR="000F14E9">
        <w:rPr>
          <w:sz w:val="22"/>
          <w:szCs w:val="22"/>
        </w:rPr>
        <w:t xml:space="preserve">  </w:t>
      </w:r>
    </w:p>
    <w:p w:rsidR="000F14E9" w:rsidRDefault="000F14E9">
      <w:pPr>
        <w:ind w:left="283" w:hanging="283"/>
        <w:rPr>
          <w:sz w:val="22"/>
          <w:szCs w:val="22"/>
        </w:rPr>
      </w:pPr>
      <w:r>
        <w:rPr>
          <w:sz w:val="22"/>
          <w:szCs w:val="22"/>
        </w:rPr>
        <w:t xml:space="preserve">se sídlem </w:t>
      </w:r>
      <w:r w:rsidR="00CF60C6">
        <w:rPr>
          <w:sz w:val="22"/>
          <w:szCs w:val="22"/>
        </w:rPr>
        <w:t>Učňovská 100/1</w:t>
      </w:r>
      <w:r>
        <w:rPr>
          <w:sz w:val="22"/>
          <w:szCs w:val="22"/>
        </w:rPr>
        <w:t xml:space="preserve">, </w:t>
      </w:r>
      <w:r w:rsidR="00D260E2">
        <w:rPr>
          <w:sz w:val="22"/>
          <w:szCs w:val="22"/>
        </w:rPr>
        <w:t xml:space="preserve">190 00 </w:t>
      </w:r>
      <w:r>
        <w:rPr>
          <w:sz w:val="22"/>
          <w:szCs w:val="22"/>
        </w:rPr>
        <w:t xml:space="preserve">Praha </w:t>
      </w:r>
      <w:r w:rsidR="00CF60C6">
        <w:rPr>
          <w:sz w:val="22"/>
          <w:szCs w:val="22"/>
        </w:rPr>
        <w:t>9</w:t>
      </w:r>
    </w:p>
    <w:p w:rsidR="00591D25" w:rsidRDefault="000F14E9" w:rsidP="00591D25">
      <w:pPr>
        <w:jc w:val="both"/>
        <w:rPr>
          <w:sz w:val="22"/>
          <w:szCs w:val="22"/>
        </w:rPr>
      </w:pPr>
      <w:r>
        <w:rPr>
          <w:sz w:val="22"/>
          <w:szCs w:val="22"/>
        </w:rPr>
        <w:t xml:space="preserve">IČO: </w:t>
      </w:r>
      <w:r w:rsidR="00CF60C6">
        <w:rPr>
          <w:sz w:val="22"/>
          <w:szCs w:val="22"/>
        </w:rPr>
        <w:t>003</w:t>
      </w:r>
      <w:r w:rsidR="004B701B">
        <w:rPr>
          <w:sz w:val="22"/>
          <w:szCs w:val="22"/>
        </w:rPr>
        <w:t xml:space="preserve"> </w:t>
      </w:r>
      <w:r w:rsidR="00CF60C6">
        <w:rPr>
          <w:sz w:val="22"/>
          <w:szCs w:val="22"/>
        </w:rPr>
        <w:t>00</w:t>
      </w:r>
      <w:r w:rsidR="004B701B">
        <w:rPr>
          <w:sz w:val="22"/>
          <w:szCs w:val="22"/>
        </w:rPr>
        <w:t xml:space="preserve"> </w:t>
      </w:r>
      <w:r w:rsidR="00CF60C6">
        <w:rPr>
          <w:sz w:val="22"/>
          <w:szCs w:val="22"/>
        </w:rPr>
        <w:t>268</w:t>
      </w:r>
      <w:r w:rsidR="00591D25" w:rsidRPr="00591D25">
        <w:rPr>
          <w:sz w:val="22"/>
          <w:szCs w:val="22"/>
        </w:rPr>
        <w:t xml:space="preserve"> </w:t>
      </w:r>
    </w:p>
    <w:p w:rsidR="000F14E9" w:rsidRDefault="00591D25" w:rsidP="00591D25">
      <w:pPr>
        <w:jc w:val="both"/>
        <w:rPr>
          <w:sz w:val="22"/>
          <w:szCs w:val="22"/>
        </w:rPr>
      </w:pPr>
      <w:r>
        <w:rPr>
          <w:sz w:val="22"/>
          <w:szCs w:val="22"/>
        </w:rPr>
        <w:t>zastoupená Mgr. Miloslavem Janečkem, ředitelem</w:t>
      </w:r>
    </w:p>
    <w:p w:rsidR="000F14E9" w:rsidRDefault="000F14E9">
      <w:pPr>
        <w:rPr>
          <w:sz w:val="22"/>
          <w:szCs w:val="22"/>
        </w:rPr>
      </w:pPr>
      <w:r>
        <w:rPr>
          <w:sz w:val="22"/>
          <w:szCs w:val="22"/>
        </w:rPr>
        <w:t xml:space="preserve">(dále jen „pronajímatel“) </w:t>
      </w:r>
    </w:p>
    <w:p w:rsidR="000F14E9" w:rsidRDefault="000F14E9">
      <w:pPr>
        <w:rPr>
          <w:sz w:val="22"/>
          <w:szCs w:val="22"/>
        </w:rPr>
      </w:pPr>
    </w:p>
    <w:p w:rsidR="000F14E9" w:rsidRDefault="000F14E9">
      <w:pPr>
        <w:rPr>
          <w:sz w:val="22"/>
          <w:szCs w:val="22"/>
        </w:rPr>
      </w:pPr>
      <w:r>
        <w:rPr>
          <w:sz w:val="22"/>
          <w:szCs w:val="22"/>
        </w:rPr>
        <w:t>na straně jedné</w:t>
      </w:r>
    </w:p>
    <w:p w:rsidR="000F14E9" w:rsidRDefault="000F14E9">
      <w:pPr>
        <w:rPr>
          <w:sz w:val="22"/>
          <w:szCs w:val="22"/>
        </w:rPr>
      </w:pPr>
    </w:p>
    <w:p w:rsidR="000F14E9" w:rsidRDefault="000F14E9">
      <w:pPr>
        <w:rPr>
          <w:sz w:val="22"/>
          <w:szCs w:val="22"/>
        </w:rPr>
      </w:pPr>
      <w:r>
        <w:rPr>
          <w:sz w:val="22"/>
          <w:szCs w:val="22"/>
        </w:rPr>
        <w:t xml:space="preserve">a </w:t>
      </w:r>
    </w:p>
    <w:p w:rsidR="000F14E9" w:rsidRDefault="000F14E9">
      <w:pPr>
        <w:rPr>
          <w:sz w:val="22"/>
          <w:szCs w:val="22"/>
        </w:rPr>
      </w:pPr>
    </w:p>
    <w:p w:rsidR="000F14E9" w:rsidRDefault="000F14E9">
      <w:pPr>
        <w:overflowPunct/>
        <w:autoSpaceDE/>
        <w:rPr>
          <w:b/>
          <w:bCs/>
          <w:sz w:val="22"/>
          <w:szCs w:val="22"/>
        </w:rPr>
      </w:pPr>
      <w:r>
        <w:rPr>
          <w:b/>
          <w:bCs/>
          <w:sz w:val="22"/>
          <w:szCs w:val="22"/>
        </w:rPr>
        <w:t>Metropolitní univerzita Praha, o.p.s.</w:t>
      </w:r>
    </w:p>
    <w:p w:rsidR="000F14E9" w:rsidRDefault="000F14E9">
      <w:pPr>
        <w:overflowPunct/>
        <w:autoSpaceDE/>
        <w:rPr>
          <w:sz w:val="22"/>
          <w:szCs w:val="22"/>
        </w:rPr>
      </w:pPr>
      <w:r>
        <w:rPr>
          <w:sz w:val="22"/>
          <w:szCs w:val="22"/>
        </w:rPr>
        <w:t>se sídlem Prokopova 100/16, 130 00 Praha 3</w:t>
      </w:r>
    </w:p>
    <w:p w:rsidR="000F14E9" w:rsidRDefault="000F14E9">
      <w:pPr>
        <w:rPr>
          <w:noProof/>
          <w:sz w:val="22"/>
          <w:szCs w:val="22"/>
        </w:rPr>
      </w:pPr>
      <w:r>
        <w:rPr>
          <w:sz w:val="22"/>
          <w:szCs w:val="22"/>
        </w:rPr>
        <w:t>IČO: 264</w:t>
      </w:r>
      <w:r w:rsidR="004B701B">
        <w:rPr>
          <w:sz w:val="22"/>
          <w:szCs w:val="22"/>
        </w:rPr>
        <w:t xml:space="preserve"> </w:t>
      </w:r>
      <w:r>
        <w:rPr>
          <w:sz w:val="22"/>
          <w:szCs w:val="22"/>
        </w:rPr>
        <w:t>82</w:t>
      </w:r>
      <w:r w:rsidR="004B701B">
        <w:rPr>
          <w:sz w:val="22"/>
          <w:szCs w:val="22"/>
        </w:rPr>
        <w:t xml:space="preserve"> </w:t>
      </w:r>
      <w:r>
        <w:rPr>
          <w:sz w:val="22"/>
          <w:szCs w:val="22"/>
        </w:rPr>
        <w:t>789</w:t>
      </w:r>
    </w:p>
    <w:p w:rsidR="000F14E9" w:rsidRDefault="000F14E9">
      <w:pPr>
        <w:rPr>
          <w:sz w:val="22"/>
          <w:szCs w:val="22"/>
        </w:rPr>
      </w:pPr>
      <w:r>
        <w:rPr>
          <w:noProof/>
          <w:sz w:val="22"/>
          <w:szCs w:val="22"/>
        </w:rPr>
        <w:t>zastoupená JUDr. Markem Benešem, ředitelem</w:t>
      </w:r>
    </w:p>
    <w:p w:rsidR="000F14E9" w:rsidRDefault="000F14E9">
      <w:pPr>
        <w:rPr>
          <w:sz w:val="22"/>
          <w:szCs w:val="22"/>
        </w:rPr>
      </w:pPr>
      <w:r>
        <w:rPr>
          <w:sz w:val="22"/>
          <w:szCs w:val="22"/>
        </w:rPr>
        <w:t>(dále jen „nájemce“)</w:t>
      </w:r>
    </w:p>
    <w:p w:rsidR="00546877" w:rsidRDefault="00546877">
      <w:pPr>
        <w:rPr>
          <w:sz w:val="22"/>
          <w:szCs w:val="22"/>
        </w:rPr>
      </w:pPr>
    </w:p>
    <w:p w:rsidR="000F14E9" w:rsidRDefault="000F14E9">
      <w:pPr>
        <w:rPr>
          <w:sz w:val="22"/>
          <w:szCs w:val="22"/>
        </w:rPr>
      </w:pPr>
      <w:r>
        <w:rPr>
          <w:sz w:val="22"/>
          <w:szCs w:val="22"/>
        </w:rPr>
        <w:t>na straně druhé</w:t>
      </w:r>
    </w:p>
    <w:p w:rsidR="000F14E9" w:rsidRDefault="000F14E9">
      <w:pPr>
        <w:rPr>
          <w:sz w:val="22"/>
          <w:szCs w:val="22"/>
        </w:rPr>
      </w:pPr>
    </w:p>
    <w:p w:rsidR="000F14E9" w:rsidRDefault="000F14E9">
      <w:pPr>
        <w:rPr>
          <w:sz w:val="22"/>
          <w:szCs w:val="22"/>
        </w:rPr>
      </w:pPr>
      <w:r>
        <w:rPr>
          <w:sz w:val="22"/>
          <w:szCs w:val="22"/>
        </w:rPr>
        <w:t xml:space="preserve">(oba dále jen jako „smluvní strany“) </w:t>
      </w:r>
    </w:p>
    <w:p w:rsidR="000F14E9" w:rsidRDefault="000F14E9">
      <w:pPr>
        <w:jc w:val="center"/>
        <w:rPr>
          <w:sz w:val="22"/>
          <w:szCs w:val="22"/>
        </w:rPr>
      </w:pPr>
      <w:r>
        <w:rPr>
          <w:sz w:val="22"/>
          <w:szCs w:val="22"/>
        </w:rPr>
        <w:t xml:space="preserve">t a k t o: </w:t>
      </w:r>
    </w:p>
    <w:p w:rsidR="000F14E9" w:rsidRDefault="000F14E9">
      <w:pPr>
        <w:tabs>
          <w:tab w:val="left" w:pos="142"/>
        </w:tabs>
        <w:jc w:val="center"/>
        <w:rPr>
          <w:sz w:val="22"/>
          <w:szCs w:val="22"/>
        </w:rPr>
      </w:pPr>
    </w:p>
    <w:p w:rsidR="00CE543E" w:rsidRDefault="00CE543E">
      <w:pPr>
        <w:tabs>
          <w:tab w:val="left" w:pos="142"/>
        </w:tabs>
        <w:jc w:val="center"/>
        <w:rPr>
          <w:sz w:val="22"/>
          <w:szCs w:val="22"/>
        </w:rPr>
      </w:pPr>
    </w:p>
    <w:p w:rsidR="000F14E9" w:rsidRDefault="000F14E9">
      <w:pPr>
        <w:jc w:val="center"/>
        <w:rPr>
          <w:b/>
          <w:bCs/>
          <w:sz w:val="22"/>
          <w:szCs w:val="22"/>
        </w:rPr>
      </w:pPr>
      <w:r>
        <w:rPr>
          <w:b/>
          <w:bCs/>
          <w:sz w:val="22"/>
          <w:szCs w:val="22"/>
        </w:rPr>
        <w:t>Nájemní smlouva</w:t>
      </w:r>
    </w:p>
    <w:p w:rsidR="00CE543E" w:rsidRDefault="00CE543E">
      <w:pPr>
        <w:jc w:val="center"/>
        <w:rPr>
          <w:sz w:val="22"/>
          <w:szCs w:val="22"/>
        </w:rPr>
      </w:pPr>
    </w:p>
    <w:p w:rsidR="00CE543E" w:rsidRDefault="00CE543E">
      <w:pPr>
        <w:jc w:val="center"/>
        <w:rPr>
          <w:sz w:val="22"/>
          <w:szCs w:val="22"/>
        </w:rPr>
      </w:pPr>
    </w:p>
    <w:p w:rsidR="000F14E9" w:rsidRDefault="000F14E9">
      <w:pPr>
        <w:jc w:val="center"/>
        <w:rPr>
          <w:b/>
          <w:bCs/>
          <w:sz w:val="22"/>
          <w:szCs w:val="22"/>
        </w:rPr>
      </w:pPr>
      <w:r>
        <w:rPr>
          <w:b/>
          <w:bCs/>
          <w:sz w:val="22"/>
          <w:szCs w:val="22"/>
        </w:rPr>
        <w:t>I.</w:t>
      </w:r>
    </w:p>
    <w:p w:rsidR="000F14E9" w:rsidRDefault="000F14E9">
      <w:pPr>
        <w:jc w:val="center"/>
        <w:rPr>
          <w:b/>
          <w:bCs/>
          <w:sz w:val="22"/>
          <w:szCs w:val="22"/>
        </w:rPr>
      </w:pPr>
      <w:r>
        <w:rPr>
          <w:b/>
          <w:bCs/>
          <w:sz w:val="22"/>
          <w:szCs w:val="22"/>
        </w:rPr>
        <w:t>Předmět nájmu</w:t>
      </w:r>
    </w:p>
    <w:p w:rsidR="000F14E9" w:rsidRDefault="00CF60C6">
      <w:pPr>
        <w:pStyle w:val="Odstavecseseznamem"/>
        <w:numPr>
          <w:ilvl w:val="0"/>
          <w:numId w:val="14"/>
        </w:numPr>
        <w:ind w:left="284" w:hanging="284"/>
        <w:jc w:val="both"/>
        <w:rPr>
          <w:sz w:val="22"/>
          <w:szCs w:val="22"/>
        </w:rPr>
      </w:pPr>
      <w:r>
        <w:rPr>
          <w:sz w:val="22"/>
          <w:szCs w:val="22"/>
        </w:rPr>
        <w:t xml:space="preserve">Hlavní město Praha </w:t>
      </w:r>
      <w:r w:rsidR="000F14E9">
        <w:rPr>
          <w:sz w:val="22"/>
          <w:szCs w:val="22"/>
        </w:rPr>
        <w:t>je výlučn</w:t>
      </w:r>
      <w:r w:rsidR="00591D25">
        <w:rPr>
          <w:sz w:val="22"/>
          <w:szCs w:val="22"/>
        </w:rPr>
        <w:t xml:space="preserve">ým vlastníkem stavby – budovy </w:t>
      </w:r>
      <w:r w:rsidR="000F14E9">
        <w:rPr>
          <w:sz w:val="22"/>
          <w:szCs w:val="22"/>
        </w:rPr>
        <w:t xml:space="preserve">č.p. </w:t>
      </w:r>
      <w:r w:rsidR="00C7065C">
        <w:rPr>
          <w:sz w:val="22"/>
          <w:szCs w:val="22"/>
        </w:rPr>
        <w:t>1</w:t>
      </w:r>
      <w:r>
        <w:rPr>
          <w:sz w:val="22"/>
          <w:szCs w:val="22"/>
        </w:rPr>
        <w:t>00</w:t>
      </w:r>
      <w:r w:rsidR="000F14E9">
        <w:rPr>
          <w:sz w:val="22"/>
          <w:szCs w:val="22"/>
        </w:rPr>
        <w:t xml:space="preserve">, </w:t>
      </w:r>
      <w:r w:rsidR="00C7065C">
        <w:rPr>
          <w:sz w:val="22"/>
          <w:szCs w:val="22"/>
        </w:rPr>
        <w:t>Učňovská</w:t>
      </w:r>
      <w:r w:rsidR="000F14E9">
        <w:rPr>
          <w:sz w:val="22"/>
          <w:szCs w:val="22"/>
        </w:rPr>
        <w:t xml:space="preserve"> 1, Praha </w:t>
      </w:r>
      <w:r w:rsidR="00C7065C">
        <w:rPr>
          <w:sz w:val="22"/>
          <w:szCs w:val="22"/>
        </w:rPr>
        <w:t>9</w:t>
      </w:r>
      <w:r w:rsidR="000F14E9">
        <w:rPr>
          <w:sz w:val="22"/>
          <w:szCs w:val="22"/>
        </w:rPr>
        <w:t xml:space="preserve">, která je součástí pozemku </w:t>
      </w:r>
      <w:r w:rsidR="000F14E9" w:rsidRPr="00FE6240">
        <w:rPr>
          <w:sz w:val="22"/>
          <w:szCs w:val="22"/>
        </w:rPr>
        <w:t xml:space="preserve">parc. č. </w:t>
      </w:r>
      <w:r w:rsidRPr="00FE6240">
        <w:rPr>
          <w:sz w:val="22"/>
          <w:szCs w:val="22"/>
        </w:rPr>
        <w:t>84/14</w:t>
      </w:r>
      <w:r w:rsidR="000F14E9" w:rsidRPr="00FE6240">
        <w:rPr>
          <w:sz w:val="22"/>
          <w:szCs w:val="22"/>
        </w:rPr>
        <w:t xml:space="preserve">, v k.ú </w:t>
      </w:r>
      <w:r w:rsidRPr="00FE6240">
        <w:rPr>
          <w:sz w:val="22"/>
          <w:szCs w:val="22"/>
        </w:rPr>
        <w:t>Hrdlořezy</w:t>
      </w:r>
      <w:r w:rsidR="000F14E9" w:rsidRPr="00FE6240">
        <w:rPr>
          <w:sz w:val="22"/>
          <w:szCs w:val="22"/>
        </w:rPr>
        <w:t xml:space="preserve">, vše zapsáno na LV č. </w:t>
      </w:r>
      <w:r w:rsidR="00615D2A" w:rsidRPr="00FE6240">
        <w:rPr>
          <w:sz w:val="22"/>
          <w:szCs w:val="22"/>
        </w:rPr>
        <w:t>258</w:t>
      </w:r>
      <w:r w:rsidR="000F14E9" w:rsidRPr="00FE6240">
        <w:rPr>
          <w:sz w:val="22"/>
          <w:szCs w:val="22"/>
        </w:rPr>
        <w:t>, vedené</w:t>
      </w:r>
      <w:r w:rsidR="00D260E2">
        <w:rPr>
          <w:sz w:val="22"/>
          <w:szCs w:val="22"/>
        </w:rPr>
        <w:t>m</w:t>
      </w:r>
      <w:r w:rsidR="000F14E9" w:rsidRPr="00FE6240">
        <w:rPr>
          <w:sz w:val="22"/>
          <w:szCs w:val="22"/>
        </w:rPr>
        <w:t xml:space="preserve">  Katastrální</w:t>
      </w:r>
      <w:r w:rsidR="001C2DD9">
        <w:rPr>
          <w:sz w:val="22"/>
          <w:szCs w:val="22"/>
        </w:rPr>
        <w:t>m</w:t>
      </w:r>
      <w:r w:rsidR="000F14E9" w:rsidRPr="00FE6240">
        <w:rPr>
          <w:sz w:val="22"/>
          <w:szCs w:val="22"/>
        </w:rPr>
        <w:t xml:space="preserve"> úřad</w:t>
      </w:r>
      <w:r w:rsidR="001C2DD9">
        <w:rPr>
          <w:sz w:val="22"/>
          <w:szCs w:val="22"/>
        </w:rPr>
        <w:t>em</w:t>
      </w:r>
      <w:r w:rsidR="000F14E9" w:rsidRPr="00FE6240">
        <w:rPr>
          <w:sz w:val="22"/>
          <w:szCs w:val="22"/>
        </w:rPr>
        <w:t xml:space="preserve"> pro hl. m. Prahu, Katastrální pracoviště Praha.</w:t>
      </w:r>
      <w:r w:rsidRPr="00FE6240">
        <w:rPr>
          <w:sz w:val="22"/>
          <w:szCs w:val="22"/>
        </w:rPr>
        <w:t xml:space="preserve"> Pronajímatel má tuto budovu</w:t>
      </w:r>
      <w:r>
        <w:rPr>
          <w:sz w:val="22"/>
          <w:szCs w:val="22"/>
        </w:rPr>
        <w:t xml:space="preserve"> svěřenu do správy na základě své zřizovací listiny</w:t>
      </w:r>
      <w:r w:rsidR="000F14E9">
        <w:rPr>
          <w:sz w:val="22"/>
          <w:szCs w:val="22"/>
        </w:rPr>
        <w:t>.</w:t>
      </w:r>
      <w:r w:rsidR="00765808">
        <w:rPr>
          <w:sz w:val="22"/>
          <w:szCs w:val="22"/>
        </w:rPr>
        <w:t xml:space="preserve"> Předmět nájmu se nachází v ochranném pásmu památkové rezervace hl. m. Prahy.</w:t>
      </w:r>
    </w:p>
    <w:p w:rsidR="000F14E9" w:rsidRDefault="000F14E9">
      <w:pPr>
        <w:rPr>
          <w:color w:val="FF0000"/>
          <w:sz w:val="22"/>
          <w:szCs w:val="22"/>
        </w:rPr>
      </w:pPr>
    </w:p>
    <w:p w:rsidR="000F14E9" w:rsidRPr="00C7065C" w:rsidRDefault="000F14E9" w:rsidP="00C7065C">
      <w:pPr>
        <w:pStyle w:val="Odstavecseseznamem"/>
        <w:numPr>
          <w:ilvl w:val="0"/>
          <w:numId w:val="14"/>
        </w:numPr>
        <w:ind w:left="284" w:hanging="284"/>
        <w:jc w:val="both"/>
        <w:rPr>
          <w:sz w:val="22"/>
          <w:szCs w:val="22"/>
        </w:rPr>
      </w:pPr>
      <w:r>
        <w:rPr>
          <w:sz w:val="22"/>
          <w:szCs w:val="22"/>
        </w:rPr>
        <w:t>Pronajímatel přenechává nájemci do užívání tyto prostory nacházející se v budově uvedené v odst. 1 tohoto článku</w:t>
      </w:r>
      <w:r w:rsidR="00743AE8">
        <w:rPr>
          <w:sz w:val="22"/>
          <w:szCs w:val="22"/>
        </w:rPr>
        <w:t xml:space="preserve"> smlouvy</w:t>
      </w:r>
      <w:r>
        <w:rPr>
          <w:sz w:val="22"/>
          <w:szCs w:val="22"/>
        </w:rPr>
        <w:t>:</w:t>
      </w:r>
      <w:r w:rsidR="00C7065C">
        <w:rPr>
          <w:sz w:val="22"/>
          <w:szCs w:val="22"/>
        </w:rPr>
        <w:t xml:space="preserve"> </w:t>
      </w:r>
      <w:r w:rsidR="00156333">
        <w:rPr>
          <w:sz w:val="22"/>
          <w:szCs w:val="22"/>
        </w:rPr>
        <w:t>prostory</w:t>
      </w:r>
      <w:r w:rsidRPr="00C7065C">
        <w:rPr>
          <w:sz w:val="22"/>
          <w:szCs w:val="22"/>
        </w:rPr>
        <w:t xml:space="preserve"> </w:t>
      </w:r>
      <w:r w:rsidR="00156333">
        <w:rPr>
          <w:sz w:val="22"/>
          <w:szCs w:val="22"/>
        </w:rPr>
        <w:t xml:space="preserve">v </w:t>
      </w:r>
      <w:r w:rsidRPr="00C7065C">
        <w:rPr>
          <w:sz w:val="22"/>
          <w:szCs w:val="22"/>
        </w:rPr>
        <w:t>budově umístěné v </w:t>
      </w:r>
      <w:r w:rsidR="00701500">
        <w:rPr>
          <w:sz w:val="22"/>
          <w:szCs w:val="22"/>
        </w:rPr>
        <w:t>2., 5., 6., 7., 8., 9., 10., 11., 12. a 14. nadzemním podlaží</w:t>
      </w:r>
      <w:r w:rsidRPr="00C7065C">
        <w:rPr>
          <w:sz w:val="22"/>
          <w:szCs w:val="22"/>
        </w:rPr>
        <w:t xml:space="preserve"> o celkové výměře </w:t>
      </w:r>
      <w:r w:rsidR="00AE2F6B" w:rsidRPr="00FE6240">
        <w:rPr>
          <w:sz w:val="22"/>
          <w:szCs w:val="22"/>
        </w:rPr>
        <w:t>2 929,00</w:t>
      </w:r>
      <w:r w:rsidRPr="00FE6240">
        <w:rPr>
          <w:sz w:val="22"/>
          <w:szCs w:val="22"/>
        </w:rPr>
        <w:t xml:space="preserve"> m²,</w:t>
      </w:r>
      <w:r w:rsidRPr="00C7065C">
        <w:rPr>
          <w:sz w:val="22"/>
          <w:szCs w:val="22"/>
        </w:rPr>
        <w:t xml:space="preserve"> dl</w:t>
      </w:r>
      <w:r w:rsidR="0003566D">
        <w:rPr>
          <w:sz w:val="22"/>
          <w:szCs w:val="22"/>
        </w:rPr>
        <w:t>e přiloženého situačního plánku</w:t>
      </w:r>
      <w:r w:rsidR="00591D25">
        <w:rPr>
          <w:sz w:val="22"/>
          <w:szCs w:val="22"/>
        </w:rPr>
        <w:t xml:space="preserve"> (příloha č. 1)</w:t>
      </w:r>
    </w:p>
    <w:p w:rsidR="000F14E9" w:rsidRDefault="000F14E9">
      <w:pPr>
        <w:ind w:left="360" w:firstLine="3"/>
        <w:jc w:val="both"/>
        <w:rPr>
          <w:sz w:val="22"/>
          <w:szCs w:val="22"/>
        </w:rPr>
      </w:pPr>
      <w:r>
        <w:rPr>
          <w:sz w:val="22"/>
          <w:szCs w:val="22"/>
        </w:rPr>
        <w:t>(dále jen jako „</w:t>
      </w:r>
      <w:r>
        <w:rPr>
          <w:b/>
          <w:bCs/>
          <w:sz w:val="22"/>
          <w:szCs w:val="22"/>
        </w:rPr>
        <w:t>předmět nájmu</w:t>
      </w:r>
      <w:r>
        <w:rPr>
          <w:sz w:val="22"/>
          <w:szCs w:val="22"/>
        </w:rPr>
        <w:t>“).</w:t>
      </w:r>
    </w:p>
    <w:p w:rsidR="0003566D" w:rsidRPr="0003566D" w:rsidRDefault="0003566D" w:rsidP="0003566D">
      <w:pPr>
        <w:jc w:val="both"/>
        <w:rPr>
          <w:sz w:val="22"/>
          <w:szCs w:val="22"/>
        </w:rPr>
      </w:pPr>
    </w:p>
    <w:p w:rsidR="000F14E9" w:rsidRDefault="000F14E9">
      <w:pPr>
        <w:jc w:val="center"/>
        <w:rPr>
          <w:b/>
          <w:bCs/>
          <w:sz w:val="22"/>
          <w:szCs w:val="22"/>
        </w:rPr>
      </w:pPr>
      <w:r>
        <w:rPr>
          <w:b/>
          <w:bCs/>
          <w:sz w:val="22"/>
          <w:szCs w:val="22"/>
        </w:rPr>
        <w:t>II.</w:t>
      </w:r>
    </w:p>
    <w:p w:rsidR="000F14E9" w:rsidRDefault="000F14E9">
      <w:pPr>
        <w:jc w:val="center"/>
        <w:rPr>
          <w:sz w:val="22"/>
          <w:szCs w:val="22"/>
        </w:rPr>
      </w:pPr>
      <w:r>
        <w:rPr>
          <w:b/>
          <w:bCs/>
          <w:sz w:val="22"/>
          <w:szCs w:val="22"/>
        </w:rPr>
        <w:t>Účel nájmu</w:t>
      </w:r>
    </w:p>
    <w:p w:rsidR="000F14E9" w:rsidRDefault="000F14E9">
      <w:pPr>
        <w:jc w:val="both"/>
        <w:rPr>
          <w:sz w:val="22"/>
          <w:szCs w:val="22"/>
        </w:rPr>
      </w:pPr>
      <w:r>
        <w:rPr>
          <w:sz w:val="22"/>
          <w:szCs w:val="22"/>
        </w:rPr>
        <w:t>Pronajímatel přenechává nájemci předmět nájmu uvedený v čl. I. odst. 2 této smlouvy za účelem provozování Metropolitní univerzity Praha, o.p.s.</w:t>
      </w:r>
      <w:r w:rsidR="004B701B">
        <w:rPr>
          <w:sz w:val="22"/>
          <w:szCs w:val="22"/>
        </w:rPr>
        <w:t xml:space="preserve"> v souladu s jejími zakladatelskými dokumenty</w:t>
      </w:r>
      <w:r w:rsidR="00591D25">
        <w:rPr>
          <w:sz w:val="22"/>
          <w:szCs w:val="22"/>
        </w:rPr>
        <w:t xml:space="preserve"> </w:t>
      </w:r>
      <w:r w:rsidR="00591D25" w:rsidRPr="00591D25">
        <w:rPr>
          <w:sz w:val="22"/>
          <w:szCs w:val="22"/>
        </w:rPr>
        <w:t>a nájemce předmět nájmu do nájmu přijímá.</w:t>
      </w:r>
    </w:p>
    <w:p w:rsidR="00BE5745" w:rsidRPr="00591D25" w:rsidRDefault="00BE5745">
      <w:pPr>
        <w:jc w:val="both"/>
        <w:rPr>
          <w:i/>
          <w:iCs/>
          <w:sz w:val="22"/>
          <w:szCs w:val="22"/>
        </w:rPr>
      </w:pPr>
    </w:p>
    <w:p w:rsidR="000F14E9" w:rsidRDefault="000F14E9">
      <w:pPr>
        <w:jc w:val="center"/>
        <w:rPr>
          <w:b/>
          <w:bCs/>
          <w:sz w:val="22"/>
          <w:szCs w:val="22"/>
        </w:rPr>
      </w:pPr>
      <w:r>
        <w:rPr>
          <w:b/>
          <w:bCs/>
          <w:sz w:val="22"/>
          <w:szCs w:val="22"/>
        </w:rPr>
        <w:t>III.</w:t>
      </w:r>
    </w:p>
    <w:p w:rsidR="000F14E9" w:rsidRDefault="000F14E9">
      <w:pPr>
        <w:jc w:val="center"/>
        <w:rPr>
          <w:b/>
          <w:bCs/>
          <w:sz w:val="22"/>
          <w:szCs w:val="22"/>
        </w:rPr>
      </w:pPr>
      <w:r>
        <w:rPr>
          <w:b/>
          <w:bCs/>
          <w:sz w:val="22"/>
          <w:szCs w:val="22"/>
        </w:rPr>
        <w:t>Doba nájmu</w:t>
      </w:r>
    </w:p>
    <w:p w:rsidR="000F14E9" w:rsidRDefault="000F14E9">
      <w:pPr>
        <w:jc w:val="both"/>
        <w:rPr>
          <w:sz w:val="22"/>
          <w:szCs w:val="22"/>
        </w:rPr>
      </w:pPr>
      <w:r>
        <w:rPr>
          <w:sz w:val="22"/>
          <w:szCs w:val="22"/>
        </w:rPr>
        <w:t>Tato smlouva se uzavírá na dobu určitou</w:t>
      </w:r>
      <w:r w:rsidR="00591D25">
        <w:rPr>
          <w:sz w:val="22"/>
          <w:szCs w:val="22"/>
        </w:rPr>
        <w:t>,</w:t>
      </w:r>
      <w:r>
        <w:rPr>
          <w:sz w:val="22"/>
          <w:szCs w:val="22"/>
        </w:rPr>
        <w:t xml:space="preserve"> a to</w:t>
      </w:r>
      <w:r w:rsidR="00CF60C6">
        <w:rPr>
          <w:sz w:val="22"/>
          <w:szCs w:val="22"/>
        </w:rPr>
        <w:t xml:space="preserve"> od</w:t>
      </w:r>
      <w:r w:rsidR="00F977F3">
        <w:rPr>
          <w:sz w:val="22"/>
          <w:szCs w:val="22"/>
        </w:rPr>
        <w:t xml:space="preserve"> </w:t>
      </w:r>
      <w:r w:rsidR="00701500">
        <w:rPr>
          <w:sz w:val="22"/>
          <w:szCs w:val="22"/>
        </w:rPr>
        <w:t>3</w:t>
      </w:r>
      <w:r w:rsidR="00CF60C6" w:rsidRPr="00FE6240">
        <w:rPr>
          <w:sz w:val="22"/>
          <w:szCs w:val="22"/>
        </w:rPr>
        <w:t>.1.2017</w:t>
      </w:r>
      <w:r w:rsidRPr="00FE6240">
        <w:rPr>
          <w:sz w:val="22"/>
          <w:szCs w:val="22"/>
        </w:rPr>
        <w:t xml:space="preserve"> do </w:t>
      </w:r>
      <w:r w:rsidR="001C4448" w:rsidRPr="00FE6240">
        <w:rPr>
          <w:sz w:val="22"/>
          <w:szCs w:val="22"/>
        </w:rPr>
        <w:t>31.12.2026.</w:t>
      </w:r>
    </w:p>
    <w:p w:rsidR="00034E0A" w:rsidRDefault="00034E0A">
      <w:pPr>
        <w:jc w:val="both"/>
        <w:rPr>
          <w:i/>
          <w:iCs/>
          <w:sz w:val="22"/>
          <w:szCs w:val="22"/>
        </w:rPr>
      </w:pPr>
    </w:p>
    <w:p w:rsidR="000F14E9" w:rsidRDefault="000F14E9">
      <w:pPr>
        <w:jc w:val="center"/>
        <w:rPr>
          <w:b/>
          <w:bCs/>
          <w:sz w:val="22"/>
          <w:szCs w:val="22"/>
        </w:rPr>
      </w:pPr>
      <w:r>
        <w:rPr>
          <w:b/>
          <w:bCs/>
          <w:sz w:val="22"/>
          <w:szCs w:val="22"/>
        </w:rPr>
        <w:lastRenderedPageBreak/>
        <w:t>IV.</w:t>
      </w:r>
      <w:bookmarkStart w:id="0" w:name="_GoBack"/>
      <w:bookmarkEnd w:id="0"/>
    </w:p>
    <w:p w:rsidR="000F14E9" w:rsidRDefault="000F14E9">
      <w:pPr>
        <w:jc w:val="center"/>
        <w:rPr>
          <w:b/>
          <w:bCs/>
          <w:sz w:val="22"/>
          <w:szCs w:val="22"/>
        </w:rPr>
      </w:pPr>
      <w:r>
        <w:rPr>
          <w:b/>
          <w:bCs/>
          <w:sz w:val="22"/>
          <w:szCs w:val="22"/>
        </w:rPr>
        <w:t>Nájemné</w:t>
      </w:r>
    </w:p>
    <w:p w:rsidR="000F14E9" w:rsidRDefault="000F14E9">
      <w:pPr>
        <w:pStyle w:val="Odstavecseseznamem"/>
        <w:numPr>
          <w:ilvl w:val="0"/>
          <w:numId w:val="2"/>
        </w:numPr>
        <w:ind w:left="284" w:hanging="284"/>
        <w:jc w:val="both"/>
        <w:rPr>
          <w:sz w:val="22"/>
          <w:szCs w:val="22"/>
        </w:rPr>
      </w:pPr>
      <w:r>
        <w:rPr>
          <w:sz w:val="22"/>
          <w:szCs w:val="22"/>
        </w:rPr>
        <w:t>Pronajímatel touto smlouvou pronajímá nájemci</w:t>
      </w:r>
      <w:r w:rsidR="001C2DD9">
        <w:rPr>
          <w:sz w:val="22"/>
          <w:szCs w:val="22"/>
        </w:rPr>
        <w:t xml:space="preserve"> </w:t>
      </w:r>
      <w:r>
        <w:rPr>
          <w:sz w:val="22"/>
          <w:szCs w:val="22"/>
        </w:rPr>
        <w:t xml:space="preserve"> předmět nájmu uvedený v čl. I. odst. 2 této smlouvy za dohodnuté nájemné, které činí </w:t>
      </w:r>
      <w:r w:rsidR="001C4448" w:rsidRPr="00FE6240">
        <w:rPr>
          <w:sz w:val="22"/>
          <w:szCs w:val="22"/>
        </w:rPr>
        <w:t>322 190</w:t>
      </w:r>
      <w:r w:rsidR="00E7727B" w:rsidRPr="00FE6240">
        <w:rPr>
          <w:sz w:val="22"/>
          <w:szCs w:val="22"/>
        </w:rPr>
        <w:t>,-</w:t>
      </w:r>
      <w:r w:rsidRPr="00FE6240">
        <w:rPr>
          <w:sz w:val="22"/>
          <w:szCs w:val="22"/>
        </w:rPr>
        <w:t xml:space="preserve"> Kč</w:t>
      </w:r>
      <w:r>
        <w:rPr>
          <w:sz w:val="22"/>
          <w:szCs w:val="22"/>
        </w:rPr>
        <w:t xml:space="preserve"> (slovy: </w:t>
      </w:r>
      <w:r w:rsidR="00615D2A">
        <w:rPr>
          <w:sz w:val="22"/>
          <w:szCs w:val="22"/>
        </w:rPr>
        <w:t>třistadvacetdvatisíce</w:t>
      </w:r>
      <w:r w:rsidR="00AD0464">
        <w:rPr>
          <w:sz w:val="22"/>
          <w:szCs w:val="22"/>
        </w:rPr>
        <w:t>jedno</w:t>
      </w:r>
      <w:r w:rsidR="00615D2A">
        <w:rPr>
          <w:sz w:val="22"/>
          <w:szCs w:val="22"/>
        </w:rPr>
        <w:t>stodevadesát</w:t>
      </w:r>
      <w:r>
        <w:rPr>
          <w:sz w:val="22"/>
          <w:szCs w:val="22"/>
        </w:rPr>
        <w:t xml:space="preserve"> korun českých</w:t>
      </w:r>
      <w:r w:rsidR="00615D2A">
        <w:rPr>
          <w:sz w:val="22"/>
          <w:szCs w:val="22"/>
        </w:rPr>
        <w:t>)</w:t>
      </w:r>
      <w:r w:rsidR="00AE2F6B">
        <w:rPr>
          <w:sz w:val="22"/>
          <w:szCs w:val="22"/>
        </w:rPr>
        <w:t xml:space="preserve"> měsíčně</w:t>
      </w:r>
      <w:r>
        <w:rPr>
          <w:sz w:val="22"/>
          <w:szCs w:val="22"/>
        </w:rPr>
        <w:t xml:space="preserve">, tj. </w:t>
      </w:r>
      <w:r w:rsidR="001C4448">
        <w:rPr>
          <w:sz w:val="22"/>
          <w:szCs w:val="22"/>
        </w:rPr>
        <w:t>110</w:t>
      </w:r>
      <w:r w:rsidR="006E0940">
        <w:rPr>
          <w:sz w:val="22"/>
          <w:szCs w:val="22"/>
        </w:rPr>
        <w:t>,</w:t>
      </w:r>
      <w:r w:rsidR="00AE2F6B">
        <w:rPr>
          <w:sz w:val="22"/>
          <w:szCs w:val="22"/>
        </w:rPr>
        <w:t>-</w:t>
      </w:r>
      <w:r>
        <w:rPr>
          <w:sz w:val="22"/>
          <w:szCs w:val="22"/>
        </w:rPr>
        <w:t xml:space="preserve"> Kč/m</w:t>
      </w:r>
      <w:r>
        <w:rPr>
          <w:sz w:val="22"/>
          <w:szCs w:val="22"/>
          <w:vertAlign w:val="superscript"/>
        </w:rPr>
        <w:t>2</w:t>
      </w:r>
      <w:r>
        <w:rPr>
          <w:sz w:val="22"/>
          <w:szCs w:val="22"/>
        </w:rPr>
        <w:t>/</w:t>
      </w:r>
      <w:r w:rsidR="00AE2F6B">
        <w:rPr>
          <w:sz w:val="22"/>
          <w:szCs w:val="22"/>
        </w:rPr>
        <w:t>měsíc</w:t>
      </w:r>
      <w:r>
        <w:rPr>
          <w:sz w:val="22"/>
          <w:szCs w:val="22"/>
        </w:rPr>
        <w:t xml:space="preserve"> za předmět nájmu uvedený v čl. I. odst. 2</w:t>
      </w:r>
      <w:r w:rsidR="004C2AB9">
        <w:rPr>
          <w:sz w:val="22"/>
          <w:szCs w:val="22"/>
        </w:rPr>
        <w:t>.</w:t>
      </w:r>
      <w:r>
        <w:rPr>
          <w:sz w:val="22"/>
          <w:szCs w:val="22"/>
        </w:rPr>
        <w:t xml:space="preserve"> Nájem je dle </w:t>
      </w:r>
      <w:r w:rsidR="00E4502B">
        <w:rPr>
          <w:sz w:val="22"/>
          <w:szCs w:val="22"/>
        </w:rPr>
        <w:br/>
      </w:r>
      <w:r>
        <w:rPr>
          <w:sz w:val="22"/>
          <w:szCs w:val="22"/>
        </w:rPr>
        <w:t>§ 56a odst. 1 zákona č. 235/2004 Sb., o dani z přidané hodnoty, v platném znění, od daně osvobozen.</w:t>
      </w:r>
    </w:p>
    <w:p w:rsidR="000F14E9" w:rsidRDefault="000F14E9">
      <w:pPr>
        <w:pStyle w:val="Odstavecseseznamem"/>
        <w:ind w:left="284"/>
        <w:jc w:val="both"/>
        <w:rPr>
          <w:sz w:val="22"/>
          <w:szCs w:val="22"/>
          <w:highlight w:val="green"/>
        </w:rPr>
      </w:pPr>
    </w:p>
    <w:p w:rsidR="00362A7A" w:rsidRPr="00FE6240" w:rsidRDefault="00362A7A" w:rsidP="00362A7A">
      <w:pPr>
        <w:pStyle w:val="Odstavecseseznamem"/>
        <w:numPr>
          <w:ilvl w:val="0"/>
          <w:numId w:val="2"/>
        </w:numPr>
        <w:tabs>
          <w:tab w:val="left" w:pos="284"/>
        </w:tabs>
        <w:suppressAutoHyphens w:val="0"/>
        <w:overflowPunct/>
        <w:autoSpaceDE/>
        <w:autoSpaceDN/>
        <w:ind w:left="284" w:hanging="284"/>
        <w:jc w:val="both"/>
        <w:rPr>
          <w:sz w:val="22"/>
          <w:szCs w:val="22"/>
        </w:rPr>
      </w:pPr>
      <w:r w:rsidRPr="00FE6240">
        <w:rPr>
          <w:sz w:val="22"/>
          <w:szCs w:val="22"/>
        </w:rPr>
        <w:t>Nájemné se platí v</w:t>
      </w:r>
      <w:r w:rsidR="00AD0464">
        <w:rPr>
          <w:sz w:val="22"/>
          <w:szCs w:val="22"/>
        </w:rPr>
        <w:t xml:space="preserve"> českých </w:t>
      </w:r>
      <w:r w:rsidRPr="00FE6240">
        <w:rPr>
          <w:sz w:val="22"/>
          <w:szCs w:val="22"/>
        </w:rPr>
        <w:t xml:space="preserve">korunách a je splatné </w:t>
      </w:r>
      <w:r w:rsidR="00615D2A" w:rsidRPr="00FE6240">
        <w:rPr>
          <w:sz w:val="22"/>
          <w:szCs w:val="22"/>
        </w:rPr>
        <w:t xml:space="preserve">měsíčně </w:t>
      </w:r>
      <w:r w:rsidRPr="00FE6240">
        <w:rPr>
          <w:sz w:val="22"/>
          <w:szCs w:val="22"/>
        </w:rPr>
        <w:t>na základě faktury do 15ti dnů od jejího doručení na účet pronajímatele uvedený na faktuře. Za den zaplacení nájemného se považuje den připsání nájemného na účet pronajímatele.</w:t>
      </w:r>
      <w:r w:rsidR="00FC382E">
        <w:rPr>
          <w:sz w:val="22"/>
          <w:szCs w:val="22"/>
        </w:rPr>
        <w:t xml:space="preserve"> </w:t>
      </w:r>
      <w:r w:rsidR="00FC382E" w:rsidRPr="003F2246">
        <w:rPr>
          <w:sz w:val="22"/>
          <w:szCs w:val="22"/>
        </w:rPr>
        <w:t>Faktura bude pronajímatelem vystavena 10. den v měsíci.</w:t>
      </w:r>
    </w:p>
    <w:p w:rsidR="00362A7A" w:rsidRPr="00FE6240" w:rsidRDefault="00362A7A" w:rsidP="00362A7A">
      <w:pPr>
        <w:pStyle w:val="Odstavecseseznamem"/>
        <w:rPr>
          <w:sz w:val="22"/>
          <w:szCs w:val="22"/>
        </w:rPr>
      </w:pPr>
    </w:p>
    <w:p w:rsidR="00362A7A" w:rsidRPr="00FE6240" w:rsidRDefault="00362A7A" w:rsidP="00362A7A">
      <w:pPr>
        <w:numPr>
          <w:ilvl w:val="0"/>
          <w:numId w:val="2"/>
        </w:numPr>
        <w:suppressAutoHyphens w:val="0"/>
        <w:overflowPunct/>
        <w:autoSpaceDE/>
        <w:autoSpaceDN/>
        <w:ind w:left="284" w:hanging="284"/>
        <w:jc w:val="both"/>
        <w:rPr>
          <w:sz w:val="22"/>
          <w:szCs w:val="22"/>
        </w:rPr>
      </w:pPr>
      <w:r w:rsidRPr="00FE6240">
        <w:rPr>
          <w:sz w:val="22"/>
          <w:szCs w:val="22"/>
        </w:rPr>
        <w:t xml:space="preserve">Smluvní strany sjednávají, že od 1.4. každého kalendářního roku počínaje rokem 2018  se nájemné zvýší o počet procentních bodů inflace vykázané ČSÚ za předchozí kalendářní rok. Výši nájemného po zvýšení o inflaci je povinen pronajímatel písemně oznámit nájemci do konce měsíce dubna příslušného kalendářního roku. Takto zvýšené nájemné je základem pro výpočet nájemného pro další rok. </w:t>
      </w:r>
    </w:p>
    <w:p w:rsidR="00A40897" w:rsidRPr="00FE6240" w:rsidRDefault="00A40897" w:rsidP="00A40897">
      <w:pPr>
        <w:pStyle w:val="Odstavecseseznamem"/>
        <w:rPr>
          <w:sz w:val="22"/>
          <w:szCs w:val="22"/>
        </w:rPr>
      </w:pPr>
    </w:p>
    <w:p w:rsidR="00362A7A" w:rsidRPr="00FE6240" w:rsidRDefault="00362A7A" w:rsidP="00A40897">
      <w:pPr>
        <w:numPr>
          <w:ilvl w:val="0"/>
          <w:numId w:val="2"/>
        </w:numPr>
        <w:suppressAutoHyphens w:val="0"/>
        <w:overflowPunct/>
        <w:autoSpaceDE/>
        <w:autoSpaceDN/>
        <w:ind w:left="284" w:hanging="284"/>
        <w:jc w:val="both"/>
        <w:rPr>
          <w:sz w:val="22"/>
          <w:szCs w:val="22"/>
        </w:rPr>
      </w:pPr>
      <w:r w:rsidRPr="00FE6240">
        <w:rPr>
          <w:sz w:val="22"/>
          <w:szCs w:val="22"/>
        </w:rPr>
        <w:t>Pro případ prodlení s platbami dle této smlouvy se sjednává smluvní pokuta ve výši 0,</w:t>
      </w:r>
      <w:r w:rsidR="0003566D" w:rsidRPr="00FE6240">
        <w:rPr>
          <w:sz w:val="22"/>
          <w:szCs w:val="22"/>
        </w:rPr>
        <w:t>05</w:t>
      </w:r>
      <w:r w:rsidRPr="00FE6240">
        <w:rPr>
          <w:sz w:val="22"/>
          <w:szCs w:val="22"/>
        </w:rPr>
        <w:t xml:space="preserve"> % z dlužné částky za každý den prodlení. Splatnost smluvní pokuty je 15 dní ode dne doručení jejího vyúčtování nájemci. Smluvní pokuta dle této smlouvy se nezapočítává na náhradu škody.</w:t>
      </w:r>
    </w:p>
    <w:p w:rsidR="000F14E9" w:rsidRPr="00C72D7E" w:rsidRDefault="000F14E9" w:rsidP="00C72D7E">
      <w:pPr>
        <w:pStyle w:val="Odstavecseseznamem"/>
        <w:overflowPunct/>
        <w:autoSpaceDE/>
        <w:autoSpaceDN/>
        <w:ind w:left="0"/>
        <w:jc w:val="both"/>
        <w:rPr>
          <w:sz w:val="22"/>
          <w:szCs w:val="22"/>
        </w:rPr>
      </w:pPr>
    </w:p>
    <w:p w:rsidR="000F14E9" w:rsidRDefault="000F14E9">
      <w:pPr>
        <w:keepNext/>
        <w:jc w:val="center"/>
        <w:rPr>
          <w:b/>
          <w:bCs/>
          <w:sz w:val="22"/>
          <w:szCs w:val="22"/>
        </w:rPr>
      </w:pPr>
      <w:r>
        <w:rPr>
          <w:b/>
          <w:bCs/>
          <w:sz w:val="22"/>
          <w:szCs w:val="22"/>
        </w:rPr>
        <w:t>V.</w:t>
      </w:r>
    </w:p>
    <w:p w:rsidR="000F14E9" w:rsidRDefault="000F14E9">
      <w:pPr>
        <w:keepNext/>
        <w:jc w:val="center"/>
        <w:rPr>
          <w:b/>
          <w:bCs/>
          <w:sz w:val="22"/>
          <w:szCs w:val="22"/>
        </w:rPr>
      </w:pPr>
      <w:r>
        <w:rPr>
          <w:b/>
          <w:bCs/>
          <w:sz w:val="22"/>
          <w:szCs w:val="22"/>
        </w:rPr>
        <w:t>Úhrada za služby spojené s</w:t>
      </w:r>
      <w:r w:rsidR="00635303">
        <w:rPr>
          <w:b/>
          <w:bCs/>
          <w:sz w:val="22"/>
          <w:szCs w:val="22"/>
        </w:rPr>
        <w:t> </w:t>
      </w:r>
      <w:r>
        <w:rPr>
          <w:b/>
          <w:bCs/>
          <w:sz w:val="22"/>
          <w:szCs w:val="22"/>
        </w:rPr>
        <w:t>nájmem</w:t>
      </w:r>
    </w:p>
    <w:p w:rsidR="00635303" w:rsidRPr="00FE6240" w:rsidRDefault="00635303" w:rsidP="00082832">
      <w:pPr>
        <w:pStyle w:val="Odstavecseseznamem"/>
        <w:numPr>
          <w:ilvl w:val="0"/>
          <w:numId w:val="35"/>
        </w:numPr>
        <w:tabs>
          <w:tab w:val="left" w:pos="284"/>
        </w:tabs>
        <w:suppressAutoHyphens w:val="0"/>
        <w:overflowPunct/>
        <w:autoSpaceDE/>
        <w:autoSpaceDN/>
        <w:ind w:left="0" w:firstLine="0"/>
        <w:jc w:val="both"/>
        <w:rPr>
          <w:sz w:val="22"/>
          <w:szCs w:val="22"/>
        </w:rPr>
      </w:pPr>
      <w:r w:rsidRPr="00FE6240">
        <w:rPr>
          <w:sz w:val="22"/>
          <w:szCs w:val="22"/>
        </w:rPr>
        <w:t xml:space="preserve">Úhrada za služby spojené s nájmem prostor není součástí nájemného. </w:t>
      </w:r>
    </w:p>
    <w:p w:rsidR="00635303" w:rsidRPr="00FE6240" w:rsidRDefault="00635303" w:rsidP="00082832">
      <w:pPr>
        <w:pStyle w:val="Odstavecseseznamem"/>
        <w:suppressAutoHyphens w:val="0"/>
        <w:overflowPunct/>
        <w:autoSpaceDE/>
        <w:autoSpaceDN/>
        <w:ind w:left="720" w:hanging="436"/>
        <w:jc w:val="both"/>
        <w:rPr>
          <w:sz w:val="22"/>
          <w:szCs w:val="22"/>
        </w:rPr>
      </w:pPr>
      <w:r w:rsidRPr="00FE6240">
        <w:rPr>
          <w:sz w:val="22"/>
          <w:szCs w:val="22"/>
        </w:rPr>
        <w:t>Pronajímatel poskytuje tyto služby:</w:t>
      </w:r>
    </w:p>
    <w:p w:rsidR="00635303" w:rsidRPr="00FE6240" w:rsidRDefault="00635303" w:rsidP="00635303">
      <w:pPr>
        <w:tabs>
          <w:tab w:val="num" w:pos="720"/>
          <w:tab w:val="left" w:pos="6840"/>
          <w:tab w:val="left" w:pos="7380"/>
        </w:tabs>
        <w:ind w:left="284" w:firstLine="76"/>
        <w:jc w:val="both"/>
        <w:rPr>
          <w:sz w:val="22"/>
          <w:szCs w:val="22"/>
        </w:rPr>
      </w:pPr>
      <w:r w:rsidRPr="00FE6240">
        <w:rPr>
          <w:sz w:val="22"/>
          <w:szCs w:val="22"/>
        </w:rPr>
        <w:t xml:space="preserve">a) </w:t>
      </w:r>
      <w:r w:rsidRPr="00FE6240">
        <w:rPr>
          <w:sz w:val="22"/>
          <w:szCs w:val="22"/>
        </w:rPr>
        <w:tab/>
      </w:r>
      <w:r w:rsidR="005610B4" w:rsidRPr="00FE6240">
        <w:rPr>
          <w:sz w:val="22"/>
          <w:szCs w:val="22"/>
        </w:rPr>
        <w:t>dodávka</w:t>
      </w:r>
      <w:r w:rsidRPr="00FE6240">
        <w:rPr>
          <w:sz w:val="22"/>
          <w:szCs w:val="22"/>
        </w:rPr>
        <w:t xml:space="preserve"> vody</w:t>
      </w:r>
      <w:r w:rsidR="00EA08DE" w:rsidRPr="00FE6240">
        <w:rPr>
          <w:sz w:val="22"/>
          <w:szCs w:val="22"/>
        </w:rPr>
        <w:t xml:space="preserve">                  </w:t>
      </w:r>
      <w:r w:rsidR="005610B4" w:rsidRPr="00FE6240">
        <w:rPr>
          <w:sz w:val="22"/>
          <w:szCs w:val="22"/>
        </w:rPr>
        <w:t xml:space="preserve">                         </w:t>
      </w:r>
      <w:r w:rsidRPr="00FE6240">
        <w:rPr>
          <w:sz w:val="22"/>
          <w:szCs w:val="22"/>
        </w:rPr>
        <w:t xml:space="preserve"> měsíční platba ve výši </w:t>
      </w:r>
      <w:r w:rsidRPr="00FE6240">
        <w:rPr>
          <w:sz w:val="22"/>
          <w:szCs w:val="22"/>
        </w:rPr>
        <w:tab/>
      </w:r>
      <w:r w:rsidR="004E78B5" w:rsidRPr="00FE6240">
        <w:rPr>
          <w:sz w:val="22"/>
          <w:szCs w:val="22"/>
        </w:rPr>
        <w:t>18 933</w:t>
      </w:r>
      <w:r w:rsidR="0003566D" w:rsidRPr="00FE6240">
        <w:rPr>
          <w:sz w:val="22"/>
          <w:szCs w:val="22"/>
        </w:rPr>
        <w:t xml:space="preserve">,- </w:t>
      </w:r>
      <w:r w:rsidRPr="00FE6240">
        <w:rPr>
          <w:sz w:val="22"/>
          <w:szCs w:val="22"/>
        </w:rPr>
        <w:t>Kč</w:t>
      </w:r>
      <w:r w:rsidRPr="00FE6240">
        <w:rPr>
          <w:sz w:val="22"/>
          <w:szCs w:val="22"/>
        </w:rPr>
        <w:tab/>
      </w:r>
    </w:p>
    <w:p w:rsidR="00635303" w:rsidRPr="00FE6240" w:rsidRDefault="00635303" w:rsidP="005610B4">
      <w:pPr>
        <w:tabs>
          <w:tab w:val="num" w:pos="720"/>
          <w:tab w:val="left" w:pos="6840"/>
          <w:tab w:val="left" w:pos="7380"/>
          <w:tab w:val="left" w:pos="7797"/>
        </w:tabs>
        <w:ind w:left="426" w:hanging="66"/>
        <w:jc w:val="both"/>
        <w:rPr>
          <w:sz w:val="22"/>
          <w:szCs w:val="22"/>
        </w:rPr>
      </w:pPr>
      <w:r w:rsidRPr="00FE6240">
        <w:rPr>
          <w:sz w:val="22"/>
          <w:szCs w:val="22"/>
        </w:rPr>
        <w:t xml:space="preserve">b) </w:t>
      </w:r>
      <w:r w:rsidRPr="00FE6240">
        <w:rPr>
          <w:sz w:val="22"/>
          <w:szCs w:val="22"/>
        </w:rPr>
        <w:tab/>
      </w:r>
      <w:r w:rsidR="005610B4" w:rsidRPr="00FE6240">
        <w:rPr>
          <w:sz w:val="22"/>
          <w:szCs w:val="22"/>
        </w:rPr>
        <w:t xml:space="preserve">dodávka </w:t>
      </w:r>
      <w:r w:rsidRPr="00FE6240">
        <w:rPr>
          <w:sz w:val="22"/>
          <w:szCs w:val="22"/>
        </w:rPr>
        <w:t>tepl</w:t>
      </w:r>
      <w:r w:rsidR="005610B4" w:rsidRPr="00FE6240">
        <w:rPr>
          <w:sz w:val="22"/>
          <w:szCs w:val="22"/>
        </w:rPr>
        <w:t>a                                            m</w:t>
      </w:r>
      <w:r w:rsidRPr="00FE6240">
        <w:rPr>
          <w:sz w:val="22"/>
          <w:szCs w:val="22"/>
        </w:rPr>
        <w:t>ěsíční platba ve výši</w:t>
      </w:r>
      <w:r w:rsidRPr="00FE6240">
        <w:rPr>
          <w:sz w:val="22"/>
          <w:szCs w:val="22"/>
        </w:rPr>
        <w:tab/>
      </w:r>
      <w:r w:rsidR="006E0940" w:rsidRPr="00FE6240">
        <w:rPr>
          <w:sz w:val="22"/>
          <w:szCs w:val="22"/>
        </w:rPr>
        <w:t>42 372</w:t>
      </w:r>
      <w:r w:rsidR="0003566D" w:rsidRPr="00FE6240">
        <w:rPr>
          <w:sz w:val="22"/>
          <w:szCs w:val="22"/>
        </w:rPr>
        <w:t xml:space="preserve">,- </w:t>
      </w:r>
      <w:r w:rsidRPr="00FE6240">
        <w:rPr>
          <w:sz w:val="22"/>
          <w:szCs w:val="22"/>
        </w:rPr>
        <w:t>Kč</w:t>
      </w:r>
      <w:r w:rsidRPr="00FE6240">
        <w:rPr>
          <w:sz w:val="22"/>
          <w:szCs w:val="22"/>
        </w:rPr>
        <w:tab/>
      </w:r>
    </w:p>
    <w:p w:rsidR="00635303" w:rsidRPr="00FE6240" w:rsidRDefault="00635303" w:rsidP="00635303">
      <w:pPr>
        <w:tabs>
          <w:tab w:val="num" w:pos="720"/>
          <w:tab w:val="left" w:pos="6804"/>
          <w:tab w:val="left" w:pos="7380"/>
        </w:tabs>
        <w:ind w:left="426" w:hanging="66"/>
        <w:jc w:val="both"/>
        <w:rPr>
          <w:sz w:val="22"/>
          <w:szCs w:val="22"/>
        </w:rPr>
      </w:pPr>
      <w:r w:rsidRPr="00FE6240">
        <w:rPr>
          <w:sz w:val="22"/>
          <w:szCs w:val="22"/>
        </w:rPr>
        <w:t xml:space="preserve">c) </w:t>
      </w:r>
      <w:r w:rsidRPr="00FE6240">
        <w:rPr>
          <w:sz w:val="22"/>
          <w:szCs w:val="22"/>
        </w:rPr>
        <w:tab/>
        <w:t>ostatní služby</w:t>
      </w:r>
      <w:r w:rsidR="0003566D" w:rsidRPr="00FE6240">
        <w:rPr>
          <w:sz w:val="22"/>
          <w:szCs w:val="22"/>
        </w:rPr>
        <w:t xml:space="preserve">                                            měsíční platba ve výši        </w:t>
      </w:r>
      <w:r w:rsidR="00362050" w:rsidRPr="00FE6240">
        <w:rPr>
          <w:sz w:val="22"/>
          <w:szCs w:val="22"/>
        </w:rPr>
        <w:t xml:space="preserve"> </w:t>
      </w:r>
      <w:r w:rsidR="0003566D" w:rsidRPr="00FE6240">
        <w:rPr>
          <w:sz w:val="22"/>
          <w:szCs w:val="22"/>
        </w:rPr>
        <w:t xml:space="preserve"> </w:t>
      </w:r>
      <w:r w:rsidR="004E78B5" w:rsidRPr="00FE6240">
        <w:rPr>
          <w:sz w:val="22"/>
          <w:szCs w:val="22"/>
        </w:rPr>
        <w:t>12 453</w:t>
      </w:r>
      <w:r w:rsidR="0003566D" w:rsidRPr="00FE6240">
        <w:rPr>
          <w:sz w:val="22"/>
          <w:szCs w:val="22"/>
        </w:rPr>
        <w:t>,- Kč</w:t>
      </w:r>
      <w:r w:rsidR="0003566D" w:rsidRPr="00FE6240">
        <w:rPr>
          <w:sz w:val="22"/>
          <w:szCs w:val="22"/>
        </w:rPr>
        <w:tab/>
      </w:r>
    </w:p>
    <w:p w:rsidR="00DD6CDB" w:rsidRDefault="003D39C6" w:rsidP="00CE543E">
      <w:pPr>
        <w:tabs>
          <w:tab w:val="num" w:pos="720"/>
        </w:tabs>
        <w:ind w:left="720" w:hanging="360"/>
        <w:jc w:val="both"/>
        <w:rPr>
          <w:sz w:val="22"/>
          <w:szCs w:val="22"/>
        </w:rPr>
      </w:pPr>
      <w:r>
        <w:rPr>
          <w:sz w:val="22"/>
          <w:szCs w:val="22"/>
        </w:rPr>
        <w:t xml:space="preserve">      V ostatních službách je zahrnuto: ostraha, svoz odpadu, úklid společných prostor, dodávka elektřiny do společných prostor, provoz vrátnice a údržba zeleně a komunikací v areálu školy.</w:t>
      </w:r>
    </w:p>
    <w:p w:rsidR="00F24EE2" w:rsidRPr="00FE6240" w:rsidRDefault="00F24EE2" w:rsidP="00CE543E">
      <w:pPr>
        <w:tabs>
          <w:tab w:val="num" w:pos="720"/>
        </w:tabs>
        <w:ind w:left="720" w:hanging="360"/>
        <w:jc w:val="both"/>
        <w:rPr>
          <w:sz w:val="22"/>
          <w:szCs w:val="22"/>
        </w:rPr>
      </w:pPr>
    </w:p>
    <w:p w:rsidR="00DF78C0" w:rsidRDefault="00DD6CDB" w:rsidP="006A2DFC">
      <w:pPr>
        <w:pStyle w:val="Odstavecseseznamem"/>
        <w:numPr>
          <w:ilvl w:val="0"/>
          <w:numId w:val="35"/>
        </w:numPr>
        <w:tabs>
          <w:tab w:val="left" w:pos="284"/>
        </w:tabs>
        <w:suppressAutoHyphens w:val="0"/>
        <w:overflowPunct/>
        <w:autoSpaceDE/>
        <w:autoSpaceDN/>
        <w:ind w:left="0" w:firstLine="0"/>
        <w:jc w:val="both"/>
        <w:rPr>
          <w:sz w:val="22"/>
          <w:szCs w:val="22"/>
        </w:rPr>
      </w:pPr>
      <w:r w:rsidRPr="00F24EE2">
        <w:rPr>
          <w:sz w:val="22"/>
          <w:szCs w:val="22"/>
        </w:rPr>
        <w:t xml:space="preserve">Nájemce je povinen spolu s nájemným hradit měsíční platby za služby </w:t>
      </w:r>
      <w:r w:rsidR="00F95219">
        <w:rPr>
          <w:sz w:val="22"/>
          <w:szCs w:val="22"/>
        </w:rPr>
        <w:t xml:space="preserve">dle odst. 1 tohoto článku smlouvy </w:t>
      </w:r>
      <w:r w:rsidRPr="00F24EE2">
        <w:rPr>
          <w:sz w:val="22"/>
          <w:szCs w:val="22"/>
        </w:rPr>
        <w:t xml:space="preserve">v celkové výši </w:t>
      </w:r>
      <w:r w:rsidR="00362050" w:rsidRPr="00F24EE2">
        <w:rPr>
          <w:sz w:val="22"/>
          <w:szCs w:val="22"/>
        </w:rPr>
        <w:t>73 758</w:t>
      </w:r>
      <w:r w:rsidR="0003566D" w:rsidRPr="00F24EE2">
        <w:rPr>
          <w:sz w:val="22"/>
          <w:szCs w:val="22"/>
        </w:rPr>
        <w:t xml:space="preserve">,- </w:t>
      </w:r>
      <w:r w:rsidR="00944511" w:rsidRPr="00F24EE2">
        <w:rPr>
          <w:sz w:val="22"/>
          <w:szCs w:val="22"/>
        </w:rPr>
        <w:t>Kč + DPH v zákonné výši</w:t>
      </w:r>
      <w:r w:rsidRPr="00F24EE2">
        <w:rPr>
          <w:sz w:val="22"/>
          <w:szCs w:val="22"/>
        </w:rPr>
        <w:t>.</w:t>
      </w:r>
    </w:p>
    <w:p w:rsidR="006A2DFC" w:rsidRDefault="006A2DFC" w:rsidP="006A2DFC">
      <w:pPr>
        <w:pStyle w:val="Odstavecseseznamem"/>
        <w:tabs>
          <w:tab w:val="left" w:pos="284"/>
        </w:tabs>
        <w:suppressAutoHyphens w:val="0"/>
        <w:overflowPunct/>
        <w:autoSpaceDE/>
        <w:autoSpaceDN/>
        <w:ind w:left="0"/>
        <w:jc w:val="both"/>
        <w:rPr>
          <w:sz w:val="22"/>
          <w:szCs w:val="22"/>
        </w:rPr>
      </w:pPr>
    </w:p>
    <w:p w:rsidR="00C86122" w:rsidRDefault="00DD6CDB" w:rsidP="00C56D6A">
      <w:pPr>
        <w:pStyle w:val="Odstavecseseznamem"/>
        <w:numPr>
          <w:ilvl w:val="0"/>
          <w:numId w:val="35"/>
        </w:numPr>
        <w:tabs>
          <w:tab w:val="left" w:pos="284"/>
        </w:tabs>
        <w:suppressAutoHyphens w:val="0"/>
        <w:overflowPunct/>
        <w:autoSpaceDE/>
        <w:autoSpaceDN/>
        <w:ind w:left="0" w:firstLine="0"/>
        <w:jc w:val="both"/>
        <w:rPr>
          <w:sz w:val="22"/>
          <w:szCs w:val="22"/>
        </w:rPr>
      </w:pPr>
      <w:r w:rsidRPr="006A2DFC">
        <w:rPr>
          <w:sz w:val="22"/>
          <w:szCs w:val="22"/>
        </w:rPr>
        <w:t>Cena za spotřebu elektrické energie bude hrazena čtvrtletně na základě odpočtového měřidla dle skutečné ceny v daném období.</w:t>
      </w:r>
    </w:p>
    <w:p w:rsidR="006A2DFC" w:rsidRPr="006A2DFC" w:rsidRDefault="006A2DFC" w:rsidP="006A2DFC">
      <w:pPr>
        <w:pStyle w:val="Odstavecseseznamem"/>
        <w:tabs>
          <w:tab w:val="left" w:pos="284"/>
        </w:tabs>
        <w:suppressAutoHyphens w:val="0"/>
        <w:overflowPunct/>
        <w:autoSpaceDE/>
        <w:autoSpaceDN/>
        <w:ind w:left="0"/>
        <w:jc w:val="both"/>
        <w:rPr>
          <w:sz w:val="22"/>
          <w:szCs w:val="22"/>
        </w:rPr>
      </w:pPr>
    </w:p>
    <w:p w:rsidR="00C86122" w:rsidRDefault="00082832" w:rsidP="00D626A9">
      <w:pPr>
        <w:pStyle w:val="Odstavecseseznamem"/>
        <w:numPr>
          <w:ilvl w:val="0"/>
          <w:numId w:val="35"/>
        </w:numPr>
        <w:tabs>
          <w:tab w:val="left" w:pos="284"/>
        </w:tabs>
        <w:suppressAutoHyphens w:val="0"/>
        <w:overflowPunct/>
        <w:autoSpaceDE/>
        <w:autoSpaceDN/>
        <w:ind w:left="0" w:firstLine="0"/>
        <w:jc w:val="both"/>
        <w:rPr>
          <w:sz w:val="22"/>
          <w:szCs w:val="22"/>
        </w:rPr>
      </w:pPr>
      <w:r w:rsidRPr="006A2DFC">
        <w:rPr>
          <w:sz w:val="22"/>
          <w:szCs w:val="22"/>
        </w:rPr>
        <w:t>Pronajímatel je oprávněn v závislosti na spotřebě nájemce i na</w:t>
      </w:r>
      <w:r w:rsidR="00944511" w:rsidRPr="006A2DFC">
        <w:rPr>
          <w:sz w:val="22"/>
          <w:szCs w:val="22"/>
        </w:rPr>
        <w:t xml:space="preserve"> aktuální ceně služeb přiměřeně </w:t>
      </w:r>
      <w:r w:rsidRPr="006A2DFC">
        <w:rPr>
          <w:sz w:val="22"/>
          <w:szCs w:val="22"/>
        </w:rPr>
        <w:t xml:space="preserve">zvýšit měsíční </w:t>
      </w:r>
      <w:r w:rsidR="00F95219" w:rsidRPr="006A2DFC">
        <w:rPr>
          <w:sz w:val="22"/>
          <w:szCs w:val="22"/>
        </w:rPr>
        <w:t>platby</w:t>
      </w:r>
      <w:r w:rsidRPr="006A2DFC">
        <w:rPr>
          <w:sz w:val="22"/>
          <w:szCs w:val="22"/>
        </w:rPr>
        <w:t>, a to formou písemného oznámení nájemci.</w:t>
      </w:r>
    </w:p>
    <w:p w:rsidR="006A2DFC" w:rsidRPr="006A2DFC" w:rsidRDefault="006A2DFC" w:rsidP="006A2DFC">
      <w:pPr>
        <w:pStyle w:val="Odstavecseseznamem"/>
        <w:tabs>
          <w:tab w:val="left" w:pos="284"/>
        </w:tabs>
        <w:suppressAutoHyphens w:val="0"/>
        <w:overflowPunct/>
        <w:autoSpaceDE/>
        <w:autoSpaceDN/>
        <w:ind w:left="0"/>
        <w:jc w:val="both"/>
        <w:rPr>
          <w:sz w:val="22"/>
          <w:szCs w:val="22"/>
        </w:rPr>
      </w:pPr>
    </w:p>
    <w:p w:rsidR="00C86122" w:rsidRDefault="00082832" w:rsidP="005C0777">
      <w:pPr>
        <w:pStyle w:val="Odstavecseseznamem"/>
        <w:numPr>
          <w:ilvl w:val="0"/>
          <w:numId w:val="35"/>
        </w:numPr>
        <w:tabs>
          <w:tab w:val="left" w:pos="284"/>
        </w:tabs>
        <w:suppressAutoHyphens w:val="0"/>
        <w:overflowPunct/>
        <w:autoSpaceDE/>
        <w:autoSpaceDN/>
        <w:ind w:left="0" w:firstLine="0"/>
        <w:jc w:val="both"/>
        <w:rPr>
          <w:sz w:val="22"/>
          <w:szCs w:val="22"/>
        </w:rPr>
      </w:pPr>
      <w:r w:rsidRPr="006A2DFC">
        <w:rPr>
          <w:sz w:val="22"/>
          <w:szCs w:val="22"/>
        </w:rPr>
        <w:t xml:space="preserve">Telefonní poplatky budou hrazeny měsíčně dle výpisu provozovatele telefonních služeb Connect </w:t>
      </w:r>
      <w:r w:rsidR="00DF78C0" w:rsidRPr="006A2DFC">
        <w:rPr>
          <w:sz w:val="22"/>
          <w:szCs w:val="22"/>
        </w:rPr>
        <w:t xml:space="preserve"> </w:t>
      </w:r>
      <w:r w:rsidRPr="006A2DFC">
        <w:rPr>
          <w:sz w:val="22"/>
          <w:szCs w:val="22"/>
        </w:rPr>
        <w:t>plus s.r.o.</w:t>
      </w:r>
      <w:r w:rsidR="00F95219" w:rsidRPr="006A2DFC">
        <w:rPr>
          <w:sz w:val="22"/>
          <w:szCs w:val="22"/>
        </w:rPr>
        <w:t>,</w:t>
      </w:r>
      <w:r w:rsidRPr="006A2DFC">
        <w:rPr>
          <w:sz w:val="22"/>
          <w:szCs w:val="22"/>
        </w:rPr>
        <w:t xml:space="preserve"> a </w:t>
      </w:r>
      <w:r w:rsidR="00F95219" w:rsidRPr="006A2DFC">
        <w:rPr>
          <w:sz w:val="22"/>
          <w:szCs w:val="22"/>
        </w:rPr>
        <w:t xml:space="preserve">to včetně </w:t>
      </w:r>
      <w:r w:rsidRPr="006A2DFC">
        <w:rPr>
          <w:sz w:val="22"/>
          <w:szCs w:val="22"/>
        </w:rPr>
        <w:t>telekomunikační</w:t>
      </w:r>
      <w:r w:rsidR="00F95219" w:rsidRPr="006A2DFC">
        <w:rPr>
          <w:sz w:val="22"/>
          <w:szCs w:val="22"/>
        </w:rPr>
        <w:t>ho</w:t>
      </w:r>
      <w:r w:rsidRPr="006A2DFC">
        <w:rPr>
          <w:sz w:val="22"/>
          <w:szCs w:val="22"/>
        </w:rPr>
        <w:t xml:space="preserve"> poplat</w:t>
      </w:r>
      <w:r w:rsidR="00F95219" w:rsidRPr="006A2DFC">
        <w:rPr>
          <w:sz w:val="22"/>
          <w:szCs w:val="22"/>
        </w:rPr>
        <w:t>ku</w:t>
      </w:r>
      <w:r w:rsidRPr="006A2DFC">
        <w:rPr>
          <w:sz w:val="22"/>
          <w:szCs w:val="22"/>
        </w:rPr>
        <w:t xml:space="preserve"> 50,- Kč za každou telefonní linku (pobočku).</w:t>
      </w:r>
    </w:p>
    <w:p w:rsidR="006A2DFC" w:rsidRPr="006A2DFC" w:rsidRDefault="006A2DFC" w:rsidP="006A2DFC">
      <w:pPr>
        <w:tabs>
          <w:tab w:val="left" w:pos="284"/>
        </w:tabs>
        <w:suppressAutoHyphens w:val="0"/>
        <w:overflowPunct/>
        <w:autoSpaceDE/>
        <w:autoSpaceDN/>
        <w:jc w:val="both"/>
        <w:rPr>
          <w:sz w:val="22"/>
          <w:szCs w:val="22"/>
        </w:rPr>
      </w:pPr>
    </w:p>
    <w:p w:rsidR="006A2DFC" w:rsidRDefault="006A2DFC" w:rsidP="00D42F0D">
      <w:pPr>
        <w:jc w:val="both"/>
        <w:rPr>
          <w:sz w:val="22"/>
          <w:szCs w:val="22"/>
        </w:rPr>
      </w:pPr>
      <w:r w:rsidRPr="006A2DFC">
        <w:rPr>
          <w:sz w:val="22"/>
          <w:szCs w:val="22"/>
        </w:rPr>
        <w:t xml:space="preserve">6. Veškeré měsíční platby za služby </w:t>
      </w:r>
      <w:r w:rsidR="009647B6">
        <w:rPr>
          <w:sz w:val="22"/>
          <w:szCs w:val="22"/>
        </w:rPr>
        <w:t xml:space="preserve">dle čl. V. smlouvy </w:t>
      </w:r>
      <w:r w:rsidRPr="006A2DFC">
        <w:rPr>
          <w:sz w:val="22"/>
          <w:szCs w:val="22"/>
        </w:rPr>
        <w:t>budou hrazeny společně s nájemným na základě faktury vystavené a splatné dle čl. IV. odst. 2 této smlouvy.</w:t>
      </w:r>
    </w:p>
    <w:p w:rsidR="00F02A3A" w:rsidRDefault="00F02A3A" w:rsidP="00D42F0D">
      <w:pPr>
        <w:jc w:val="both"/>
        <w:rPr>
          <w:sz w:val="22"/>
          <w:szCs w:val="22"/>
        </w:rPr>
      </w:pPr>
    </w:p>
    <w:p w:rsidR="00F02A3A" w:rsidRPr="00F02A3A" w:rsidRDefault="00F02A3A" w:rsidP="00F02A3A">
      <w:pPr>
        <w:jc w:val="both"/>
        <w:rPr>
          <w:sz w:val="22"/>
          <w:szCs w:val="22"/>
        </w:rPr>
      </w:pPr>
      <w:r w:rsidRPr="00F02A3A">
        <w:rPr>
          <w:sz w:val="22"/>
          <w:szCs w:val="22"/>
        </w:rPr>
        <w:t>7. Veškeré čtvrtletní platby za elektrickou energii dle odst. 3 tohoto článku smlouvy budou účtovány spolu s nájemným a měsíčními platbami v rámci faktur vystavených vždy k 10.1., 10.4., 10.7. a 10.10</w:t>
      </w:r>
      <w:r>
        <w:rPr>
          <w:sz w:val="22"/>
          <w:szCs w:val="22"/>
        </w:rPr>
        <w:t>.</w:t>
      </w:r>
      <w:r w:rsidRPr="00F02A3A">
        <w:rPr>
          <w:sz w:val="22"/>
          <w:szCs w:val="22"/>
        </w:rPr>
        <w:t xml:space="preserve"> příslušného kalendářního roku.</w:t>
      </w:r>
    </w:p>
    <w:p w:rsidR="0017628C" w:rsidRDefault="0017628C" w:rsidP="006A2DFC">
      <w:pPr>
        <w:pStyle w:val="Odstavecseseznamem"/>
        <w:tabs>
          <w:tab w:val="left" w:pos="284"/>
        </w:tabs>
        <w:suppressAutoHyphens w:val="0"/>
        <w:overflowPunct/>
        <w:autoSpaceDE/>
        <w:autoSpaceDN/>
        <w:ind w:left="0"/>
        <w:jc w:val="both"/>
        <w:rPr>
          <w:sz w:val="22"/>
          <w:szCs w:val="22"/>
        </w:rPr>
      </w:pPr>
    </w:p>
    <w:p w:rsidR="000F14E9" w:rsidRDefault="000F14E9">
      <w:pPr>
        <w:jc w:val="center"/>
        <w:rPr>
          <w:b/>
          <w:bCs/>
          <w:sz w:val="22"/>
          <w:szCs w:val="22"/>
        </w:rPr>
      </w:pPr>
      <w:r>
        <w:rPr>
          <w:b/>
          <w:bCs/>
          <w:sz w:val="22"/>
          <w:szCs w:val="22"/>
        </w:rPr>
        <w:t>VI.</w:t>
      </w:r>
    </w:p>
    <w:p w:rsidR="000F14E9" w:rsidRDefault="000F14E9">
      <w:pPr>
        <w:jc w:val="center"/>
        <w:rPr>
          <w:b/>
          <w:bCs/>
          <w:sz w:val="22"/>
          <w:szCs w:val="22"/>
        </w:rPr>
      </w:pPr>
      <w:r>
        <w:rPr>
          <w:b/>
          <w:bCs/>
          <w:sz w:val="22"/>
          <w:szCs w:val="22"/>
        </w:rPr>
        <w:t>Závazková část</w:t>
      </w:r>
    </w:p>
    <w:p w:rsidR="000F14E9" w:rsidRDefault="000F14E9">
      <w:pPr>
        <w:numPr>
          <w:ilvl w:val="0"/>
          <w:numId w:val="3"/>
        </w:numPr>
        <w:tabs>
          <w:tab w:val="left" w:pos="284"/>
        </w:tabs>
        <w:ind w:left="0" w:firstLine="0"/>
        <w:rPr>
          <w:sz w:val="22"/>
          <w:szCs w:val="22"/>
        </w:rPr>
      </w:pPr>
      <w:r>
        <w:rPr>
          <w:sz w:val="22"/>
          <w:szCs w:val="22"/>
        </w:rPr>
        <w:t xml:space="preserve">Nájemce přejímá předmět nájmu ve stavu, v jakém se ke dni nabytí účinnosti této smlouvy nachází.  </w:t>
      </w:r>
    </w:p>
    <w:p w:rsidR="000F14E9" w:rsidRDefault="000F14E9">
      <w:pPr>
        <w:tabs>
          <w:tab w:val="left" w:pos="284"/>
        </w:tabs>
        <w:rPr>
          <w:sz w:val="22"/>
          <w:szCs w:val="22"/>
        </w:rPr>
      </w:pPr>
    </w:p>
    <w:p w:rsidR="000F14E9" w:rsidRDefault="000F14E9">
      <w:pPr>
        <w:numPr>
          <w:ilvl w:val="0"/>
          <w:numId w:val="3"/>
        </w:numPr>
        <w:tabs>
          <w:tab w:val="left" w:pos="284"/>
        </w:tabs>
        <w:ind w:left="0" w:firstLine="0"/>
        <w:rPr>
          <w:sz w:val="22"/>
          <w:szCs w:val="22"/>
        </w:rPr>
      </w:pPr>
      <w:r>
        <w:rPr>
          <w:sz w:val="22"/>
          <w:szCs w:val="22"/>
        </w:rPr>
        <w:t>Nájemce se zejména zavazuje:</w:t>
      </w:r>
    </w:p>
    <w:p w:rsidR="000F14E9" w:rsidRDefault="000F14E9" w:rsidP="00071A74">
      <w:pPr>
        <w:pStyle w:val="Zkladntextodsazen"/>
        <w:numPr>
          <w:ilvl w:val="0"/>
          <w:numId w:val="4"/>
        </w:numPr>
        <w:tabs>
          <w:tab w:val="left" w:pos="-2856"/>
        </w:tabs>
        <w:ind w:left="538" w:hanging="357"/>
        <w:jc w:val="both"/>
        <w:rPr>
          <w:sz w:val="22"/>
          <w:szCs w:val="22"/>
        </w:rPr>
      </w:pPr>
      <w:r>
        <w:rPr>
          <w:sz w:val="22"/>
          <w:szCs w:val="22"/>
        </w:rPr>
        <w:t>užívat předmět nájmu jako řádný hospodář a pouze k účelu stanovenému v této smlouvě,</w:t>
      </w:r>
    </w:p>
    <w:p w:rsidR="000F14E9" w:rsidRDefault="000F14E9" w:rsidP="00071A74">
      <w:pPr>
        <w:pStyle w:val="Zkladntextodsazen"/>
        <w:numPr>
          <w:ilvl w:val="0"/>
          <w:numId w:val="4"/>
        </w:numPr>
        <w:tabs>
          <w:tab w:val="left" w:pos="-2856"/>
        </w:tabs>
        <w:ind w:left="538" w:hanging="357"/>
        <w:jc w:val="both"/>
        <w:rPr>
          <w:sz w:val="22"/>
          <w:szCs w:val="22"/>
        </w:rPr>
      </w:pPr>
      <w:r>
        <w:rPr>
          <w:sz w:val="22"/>
          <w:szCs w:val="22"/>
        </w:rPr>
        <w:lastRenderedPageBreak/>
        <w:t xml:space="preserve">řádně a včas hradit nájemné dle ustanovení čl. IV. </w:t>
      </w:r>
      <w:r w:rsidR="00765808">
        <w:rPr>
          <w:sz w:val="22"/>
          <w:szCs w:val="22"/>
        </w:rPr>
        <w:t xml:space="preserve">a úhradu </w:t>
      </w:r>
      <w:r w:rsidR="00566AC9">
        <w:rPr>
          <w:sz w:val="22"/>
          <w:szCs w:val="22"/>
        </w:rPr>
        <w:t xml:space="preserve">za </w:t>
      </w:r>
      <w:r w:rsidR="00765808">
        <w:rPr>
          <w:sz w:val="22"/>
          <w:szCs w:val="22"/>
        </w:rPr>
        <w:t>služby spojené s nájmem dle ustanovení čl. V</w:t>
      </w:r>
      <w:r w:rsidR="00F95219">
        <w:rPr>
          <w:sz w:val="22"/>
          <w:szCs w:val="22"/>
        </w:rPr>
        <w:t>.</w:t>
      </w:r>
      <w:r w:rsidR="00765808">
        <w:rPr>
          <w:sz w:val="22"/>
          <w:szCs w:val="22"/>
        </w:rPr>
        <w:t xml:space="preserve"> </w:t>
      </w:r>
      <w:r>
        <w:rPr>
          <w:sz w:val="22"/>
          <w:szCs w:val="22"/>
        </w:rPr>
        <w:t>této smlouvy,</w:t>
      </w:r>
    </w:p>
    <w:p w:rsidR="001B4531" w:rsidRPr="00FE6240" w:rsidRDefault="000F14E9" w:rsidP="00071A74">
      <w:pPr>
        <w:numPr>
          <w:ilvl w:val="0"/>
          <w:numId w:val="4"/>
        </w:numPr>
        <w:tabs>
          <w:tab w:val="left" w:pos="-5120"/>
        </w:tabs>
        <w:spacing w:after="120"/>
        <w:ind w:left="538" w:hanging="357"/>
        <w:jc w:val="both"/>
        <w:rPr>
          <w:sz w:val="22"/>
          <w:szCs w:val="22"/>
        </w:rPr>
      </w:pPr>
      <w:r w:rsidRPr="00FE6240">
        <w:rPr>
          <w:sz w:val="22"/>
          <w:szCs w:val="22"/>
        </w:rPr>
        <w:t>na žádost pronajímatele umožnit v nezbytném rozsahu prohlídku a revizi předmětu nájmu jakož i přístup k předmětu nájmu za účelem kontroly, zda nájemce užív</w:t>
      </w:r>
      <w:r w:rsidR="00AD0464">
        <w:rPr>
          <w:sz w:val="22"/>
          <w:szCs w:val="22"/>
        </w:rPr>
        <w:t>á předmět nájmu řádným způsobem</w:t>
      </w:r>
      <w:r w:rsidR="001B4531" w:rsidRPr="00FE6240">
        <w:rPr>
          <w:sz w:val="22"/>
          <w:szCs w:val="22"/>
        </w:rPr>
        <w:t>.</w:t>
      </w:r>
      <w:r w:rsidR="00AD0464">
        <w:rPr>
          <w:sz w:val="22"/>
          <w:szCs w:val="22"/>
        </w:rPr>
        <w:t xml:space="preserve"> </w:t>
      </w:r>
      <w:r w:rsidR="007A62A3">
        <w:rPr>
          <w:sz w:val="22"/>
          <w:szCs w:val="22"/>
        </w:rPr>
        <w:t>Nájemce bude pronajímateli</w:t>
      </w:r>
      <w:r w:rsidR="001B4531" w:rsidRPr="00FE6240">
        <w:rPr>
          <w:sz w:val="22"/>
          <w:szCs w:val="22"/>
        </w:rPr>
        <w:t xml:space="preserve"> předkládat kopie revizních zpráv na výtahy, hydranty, elektrorozvody, suchovody, hromosvody, požární ventilátor a EPS, vztahující se k pronajatým prostorám</w:t>
      </w:r>
      <w:r w:rsidR="00F95219">
        <w:rPr>
          <w:sz w:val="22"/>
          <w:szCs w:val="22"/>
        </w:rPr>
        <w:t>,</w:t>
      </w:r>
    </w:p>
    <w:p w:rsidR="000F14E9" w:rsidRDefault="000F14E9" w:rsidP="00071A74">
      <w:pPr>
        <w:numPr>
          <w:ilvl w:val="0"/>
          <w:numId w:val="4"/>
        </w:numPr>
        <w:tabs>
          <w:tab w:val="left" w:pos="-5120"/>
        </w:tabs>
        <w:spacing w:after="120"/>
        <w:ind w:left="538" w:hanging="357"/>
        <w:jc w:val="both"/>
        <w:rPr>
          <w:sz w:val="22"/>
          <w:szCs w:val="22"/>
        </w:rPr>
      </w:pPr>
      <w:r w:rsidRPr="00FE6240">
        <w:rPr>
          <w:sz w:val="22"/>
          <w:szCs w:val="22"/>
        </w:rPr>
        <w:t>bezodkladně hlásit pronajímateli všechny vady vážnějšího charakteru</w:t>
      </w:r>
      <w:r>
        <w:rPr>
          <w:sz w:val="22"/>
          <w:szCs w:val="22"/>
        </w:rPr>
        <w:t>, změny a okolnosti na předmětu nájmu, které by mohly způsobit pronajímateli škodu,</w:t>
      </w:r>
      <w:r w:rsidR="004259A9">
        <w:rPr>
          <w:sz w:val="22"/>
          <w:szCs w:val="22"/>
        </w:rPr>
        <w:t xml:space="preserve"> v opačném případě za škodu nájemce odpovídá,</w:t>
      </w:r>
    </w:p>
    <w:p w:rsidR="000F14E9" w:rsidRPr="00071A74" w:rsidRDefault="000F14E9" w:rsidP="00071A74">
      <w:pPr>
        <w:pStyle w:val="Zkladntextodsazen"/>
        <w:numPr>
          <w:ilvl w:val="0"/>
          <w:numId w:val="4"/>
        </w:numPr>
        <w:tabs>
          <w:tab w:val="left" w:pos="-2856"/>
        </w:tabs>
        <w:ind w:left="538" w:hanging="357"/>
        <w:jc w:val="both"/>
        <w:rPr>
          <w:sz w:val="22"/>
          <w:szCs w:val="22"/>
        </w:rPr>
      </w:pPr>
      <w:r w:rsidRPr="00071A74">
        <w:rPr>
          <w:sz w:val="22"/>
          <w:szCs w:val="22"/>
        </w:rPr>
        <w:t>při skončení nájmu předmět nájmu vyklidit a vyklizený předat pronajímateli ve stavu v jakém byl v době, kdy ho převzal s přihlédnutím k obvyklému opotřebení při řádném užívání</w:t>
      </w:r>
      <w:r w:rsidR="00944511">
        <w:rPr>
          <w:sz w:val="22"/>
          <w:szCs w:val="22"/>
        </w:rPr>
        <w:t xml:space="preserve">, </w:t>
      </w:r>
      <w:r w:rsidR="00701500">
        <w:rPr>
          <w:sz w:val="22"/>
          <w:szCs w:val="22"/>
        </w:rPr>
        <w:t xml:space="preserve">nedohodnou-li se smluvní strany jinak, </w:t>
      </w:r>
      <w:r w:rsidR="00944511">
        <w:rPr>
          <w:sz w:val="22"/>
          <w:szCs w:val="22"/>
        </w:rPr>
        <w:t>a to nejpozději v den ukončení nájmu</w:t>
      </w:r>
      <w:r w:rsidR="004259A9">
        <w:rPr>
          <w:sz w:val="22"/>
          <w:szCs w:val="22"/>
        </w:rPr>
        <w:t xml:space="preserve"> nebo ve lhůtě dohodnuté s pronajímatelem</w:t>
      </w:r>
      <w:r w:rsidRPr="00071A74">
        <w:rPr>
          <w:sz w:val="22"/>
          <w:szCs w:val="22"/>
        </w:rPr>
        <w:t>. O předání předmětu nájmu bude pořízen předávací protokol,</w:t>
      </w:r>
    </w:p>
    <w:p w:rsidR="000F14E9" w:rsidRDefault="000F14E9" w:rsidP="00071A74">
      <w:pPr>
        <w:pStyle w:val="Zkladntextodsazen"/>
        <w:numPr>
          <w:ilvl w:val="0"/>
          <w:numId w:val="18"/>
        </w:numPr>
        <w:tabs>
          <w:tab w:val="left" w:pos="-3578"/>
        </w:tabs>
        <w:ind w:left="538" w:hanging="357"/>
        <w:jc w:val="both"/>
        <w:textAlignment w:val="baseline"/>
        <w:rPr>
          <w:sz w:val="22"/>
          <w:szCs w:val="22"/>
        </w:rPr>
      </w:pPr>
      <w:r>
        <w:rPr>
          <w:sz w:val="22"/>
          <w:szCs w:val="22"/>
        </w:rPr>
        <w:t>užívat předmět nájmu tak, aby nájemci sousedních prostor nebyli omezováni a rušeni,</w:t>
      </w:r>
    </w:p>
    <w:p w:rsidR="000F14E9" w:rsidRPr="00071A74" w:rsidRDefault="000F14E9" w:rsidP="00071A74">
      <w:pPr>
        <w:pStyle w:val="Zkladntextodsazen"/>
        <w:numPr>
          <w:ilvl w:val="0"/>
          <w:numId w:val="18"/>
        </w:numPr>
        <w:tabs>
          <w:tab w:val="left" w:pos="-3578"/>
        </w:tabs>
        <w:ind w:left="538" w:hanging="357"/>
        <w:jc w:val="both"/>
        <w:textAlignment w:val="baseline"/>
        <w:rPr>
          <w:sz w:val="22"/>
          <w:szCs w:val="22"/>
        </w:rPr>
      </w:pPr>
      <w:r w:rsidRPr="00071A74">
        <w:rPr>
          <w:sz w:val="22"/>
          <w:szCs w:val="22"/>
        </w:rPr>
        <w:t>udržovat čistotu a pořádek v předmětu nájmu,</w:t>
      </w:r>
    </w:p>
    <w:p w:rsidR="000F14E9" w:rsidRPr="00071A74" w:rsidRDefault="000F14E9" w:rsidP="00071A74">
      <w:pPr>
        <w:pStyle w:val="Zkladntextodsazen"/>
        <w:numPr>
          <w:ilvl w:val="0"/>
          <w:numId w:val="18"/>
        </w:numPr>
        <w:tabs>
          <w:tab w:val="left" w:pos="-2856"/>
        </w:tabs>
        <w:ind w:left="538" w:hanging="357"/>
        <w:jc w:val="both"/>
        <w:rPr>
          <w:sz w:val="22"/>
          <w:szCs w:val="22"/>
        </w:rPr>
      </w:pPr>
      <w:r w:rsidRPr="00071A74">
        <w:rPr>
          <w:sz w:val="22"/>
          <w:szCs w:val="22"/>
        </w:rPr>
        <w:t>provádět na své vlastní náklady běžnou údržbu a drobné opravy na předmětu nájmu, přičemž se běžnou údržbou rozumí: provádění činností směřujících ke zpomalení fyzického opotřebení a oddálení oprav předmětu nájmu, tzn. zejména úklid (čištění), malování (zdí), natírání (oken, dveří atd.), revize (elektro, plynu, atd.), dále drobné opravy (zámečnické, sklenářské, truhlářské, zdravotní instalace a elektroinstalace),</w:t>
      </w:r>
      <w:r w:rsidR="00F1637D">
        <w:rPr>
          <w:sz w:val="22"/>
          <w:szCs w:val="22"/>
        </w:rPr>
        <w:t xml:space="preserve"> </w:t>
      </w:r>
      <w:r w:rsidR="00F1637D" w:rsidRPr="00614017">
        <w:rPr>
          <w:sz w:val="22"/>
          <w:szCs w:val="22"/>
        </w:rPr>
        <w:t xml:space="preserve">v souladu </w:t>
      </w:r>
      <w:r w:rsidR="00435177" w:rsidRPr="00614017">
        <w:rPr>
          <w:sz w:val="22"/>
          <w:szCs w:val="22"/>
        </w:rPr>
        <w:t>s nařízením vlády č. 308/2015 Sb., o vymezení pojmů běžná údržba a drobné opravy související s užíváním bytu</w:t>
      </w:r>
      <w:r w:rsidR="00F95219">
        <w:rPr>
          <w:sz w:val="22"/>
          <w:szCs w:val="22"/>
        </w:rPr>
        <w:t xml:space="preserve">, </w:t>
      </w:r>
    </w:p>
    <w:p w:rsidR="000F14E9" w:rsidRPr="00071A74" w:rsidRDefault="000F14E9" w:rsidP="00071A74">
      <w:pPr>
        <w:pStyle w:val="Zkladntextodsazen"/>
        <w:numPr>
          <w:ilvl w:val="0"/>
          <w:numId w:val="18"/>
        </w:numPr>
        <w:tabs>
          <w:tab w:val="left" w:pos="-2856"/>
        </w:tabs>
        <w:ind w:left="538" w:hanging="357"/>
        <w:jc w:val="both"/>
        <w:rPr>
          <w:sz w:val="22"/>
          <w:szCs w:val="22"/>
        </w:rPr>
      </w:pPr>
      <w:r w:rsidRPr="00071A74">
        <w:rPr>
          <w:sz w:val="22"/>
          <w:szCs w:val="22"/>
        </w:rPr>
        <w:t xml:space="preserve">plnit povinnosti uložené pronajímateli jako vlastníkovi na základě </w:t>
      </w:r>
      <w:r w:rsidR="007A62A3">
        <w:rPr>
          <w:sz w:val="22"/>
          <w:szCs w:val="22"/>
        </w:rPr>
        <w:t xml:space="preserve">platných </w:t>
      </w:r>
      <w:r w:rsidRPr="00071A74">
        <w:rPr>
          <w:sz w:val="22"/>
          <w:szCs w:val="22"/>
        </w:rPr>
        <w:t xml:space="preserve">právních předpisů </w:t>
      </w:r>
      <w:r w:rsidR="009211AC">
        <w:rPr>
          <w:sz w:val="22"/>
          <w:szCs w:val="22"/>
        </w:rPr>
        <w:t>n</w:t>
      </w:r>
      <w:r w:rsidRPr="00071A74">
        <w:rPr>
          <w:sz w:val="22"/>
          <w:szCs w:val="22"/>
        </w:rPr>
        <w:t>a úseku požární ochrany, hygieny, bezpečnosti práce a při provozu speciálních zařízení,</w:t>
      </w:r>
    </w:p>
    <w:p w:rsidR="000F14E9" w:rsidRPr="00071A74" w:rsidRDefault="000F14E9" w:rsidP="00071A74">
      <w:pPr>
        <w:numPr>
          <w:ilvl w:val="0"/>
          <w:numId w:val="18"/>
        </w:numPr>
        <w:tabs>
          <w:tab w:val="left" w:pos="-6408"/>
        </w:tabs>
        <w:spacing w:after="120"/>
        <w:ind w:left="538" w:hanging="357"/>
        <w:jc w:val="both"/>
        <w:textAlignment w:val="baseline"/>
        <w:rPr>
          <w:sz w:val="22"/>
          <w:szCs w:val="22"/>
        </w:rPr>
      </w:pPr>
      <w:r w:rsidRPr="00071A74">
        <w:rPr>
          <w:sz w:val="22"/>
          <w:szCs w:val="22"/>
        </w:rPr>
        <w:t>v předmětu nájmu dodržovat hlukové limity dle platné právní úpravy a noční klid,</w:t>
      </w:r>
    </w:p>
    <w:p w:rsidR="000F14E9" w:rsidRDefault="000F14E9">
      <w:pPr>
        <w:pStyle w:val="Zkladntextodsazen"/>
        <w:numPr>
          <w:ilvl w:val="0"/>
          <w:numId w:val="18"/>
        </w:numPr>
        <w:tabs>
          <w:tab w:val="left" w:pos="-2856"/>
        </w:tabs>
        <w:spacing w:after="0"/>
        <w:ind w:left="540"/>
        <w:jc w:val="both"/>
        <w:rPr>
          <w:sz w:val="22"/>
          <w:szCs w:val="22"/>
        </w:rPr>
      </w:pPr>
      <w:r>
        <w:rPr>
          <w:sz w:val="22"/>
          <w:szCs w:val="22"/>
        </w:rPr>
        <w:t xml:space="preserve">na předmětu nájmu </w:t>
      </w:r>
      <w:r w:rsidR="00743AE8">
        <w:rPr>
          <w:sz w:val="22"/>
          <w:szCs w:val="22"/>
        </w:rPr>
        <w:t>plnit povinnosti původce odpadů</w:t>
      </w:r>
      <w:r>
        <w:rPr>
          <w:sz w:val="22"/>
          <w:szCs w:val="22"/>
        </w:rPr>
        <w:t xml:space="preserve"> dle § 16 zákona č. 185/2001 Sb., o odpadech a o změně některých dalších zákonů, v platném znění.</w:t>
      </w:r>
    </w:p>
    <w:p w:rsidR="000F14E9" w:rsidRDefault="000F14E9">
      <w:pPr>
        <w:pStyle w:val="Zkladntextodsazen"/>
        <w:tabs>
          <w:tab w:val="left" w:pos="600"/>
        </w:tabs>
        <w:spacing w:after="0"/>
        <w:ind w:left="786"/>
        <w:jc w:val="both"/>
        <w:rPr>
          <w:sz w:val="22"/>
          <w:szCs w:val="22"/>
        </w:rPr>
      </w:pPr>
    </w:p>
    <w:p w:rsidR="000F14E9" w:rsidRDefault="000F14E9">
      <w:pPr>
        <w:pStyle w:val="Zkladntextodsazen"/>
        <w:tabs>
          <w:tab w:val="left" w:pos="709"/>
        </w:tabs>
        <w:spacing w:after="0"/>
        <w:ind w:left="709" w:hanging="709"/>
        <w:jc w:val="both"/>
        <w:rPr>
          <w:sz w:val="22"/>
          <w:szCs w:val="22"/>
        </w:rPr>
      </w:pPr>
      <w:r>
        <w:rPr>
          <w:sz w:val="22"/>
          <w:szCs w:val="22"/>
        </w:rPr>
        <w:t xml:space="preserve">3.  Nájemce je </w:t>
      </w:r>
      <w:r w:rsidR="00B53071">
        <w:rPr>
          <w:sz w:val="22"/>
          <w:szCs w:val="22"/>
        </w:rPr>
        <w:t xml:space="preserve">dále </w:t>
      </w:r>
      <w:r>
        <w:rPr>
          <w:sz w:val="22"/>
          <w:szCs w:val="22"/>
        </w:rPr>
        <w:t>povinen:</w:t>
      </w:r>
    </w:p>
    <w:p w:rsidR="000F14E9" w:rsidRDefault="000F14E9">
      <w:pPr>
        <w:ind w:left="283"/>
        <w:jc w:val="both"/>
        <w:rPr>
          <w:sz w:val="22"/>
          <w:szCs w:val="22"/>
        </w:rPr>
      </w:pPr>
    </w:p>
    <w:p w:rsidR="00F24EE2" w:rsidRDefault="000F14E9" w:rsidP="00F24EE2">
      <w:pPr>
        <w:numPr>
          <w:ilvl w:val="0"/>
          <w:numId w:val="5"/>
        </w:numPr>
        <w:spacing w:after="120"/>
        <w:jc w:val="both"/>
        <w:rPr>
          <w:sz w:val="22"/>
          <w:szCs w:val="22"/>
        </w:rPr>
      </w:pPr>
      <w:r>
        <w:rPr>
          <w:sz w:val="22"/>
          <w:szCs w:val="22"/>
        </w:rPr>
        <w:t>pečovat o to, aby na předmětu nájmu nevznikla škoda, příp. odstranit veškeré vady na předmětu nájmu, které způsobil nájemce nebo ostatní osoby prodlévající na předmětu nájmu se souhlasem nájemce, popř. nahradit pronajímateli takto způsobenou škodu,</w:t>
      </w:r>
    </w:p>
    <w:p w:rsidR="008F57BB" w:rsidRPr="00C86122" w:rsidRDefault="000F14E9" w:rsidP="006A2DFC">
      <w:pPr>
        <w:numPr>
          <w:ilvl w:val="0"/>
          <w:numId w:val="5"/>
        </w:numPr>
        <w:spacing w:after="120"/>
        <w:jc w:val="both"/>
        <w:rPr>
          <w:sz w:val="22"/>
          <w:szCs w:val="22"/>
        </w:rPr>
      </w:pPr>
      <w:r w:rsidRPr="00F24EE2">
        <w:rPr>
          <w:sz w:val="22"/>
          <w:szCs w:val="22"/>
        </w:rPr>
        <w:t xml:space="preserve">umožnit pronajímateli vstup na předmět nájmu za účelem provedení potřebné úpravy nebo údržby věci apod. </w:t>
      </w:r>
      <w:r w:rsidR="009F6FF3" w:rsidRPr="00F24EE2">
        <w:rPr>
          <w:sz w:val="22"/>
          <w:szCs w:val="22"/>
        </w:rPr>
        <w:t xml:space="preserve">po předchozím oznámení. </w:t>
      </w:r>
      <w:r w:rsidRPr="00F24EE2">
        <w:rPr>
          <w:sz w:val="22"/>
          <w:szCs w:val="22"/>
        </w:rPr>
        <w:t>Předchozí oznámení se nevyžaduje, je-li nezbytné zabránit škodě (např. havárie, požáru na předmětu nájmu apod.) nebo hrozí-li nebezpečí z prodlení.</w:t>
      </w:r>
      <w:r w:rsidR="00701500" w:rsidRPr="00F24EE2">
        <w:rPr>
          <w:sz w:val="22"/>
          <w:szCs w:val="22"/>
        </w:rPr>
        <w:t xml:space="preserve"> Pronajímatel je v těchto případech oprávněn ke vstupu i v nepřítomnosti nájemce</w:t>
      </w:r>
      <w:r w:rsidR="00C86122">
        <w:rPr>
          <w:sz w:val="22"/>
          <w:szCs w:val="22"/>
        </w:rPr>
        <w:t>,</w:t>
      </w:r>
      <w:r w:rsidR="00701500" w:rsidRPr="00F24EE2">
        <w:rPr>
          <w:sz w:val="22"/>
          <w:szCs w:val="22"/>
        </w:rPr>
        <w:t xml:space="preserve"> </w:t>
      </w:r>
    </w:p>
    <w:p w:rsidR="008F57BB" w:rsidRPr="00F24EE2" w:rsidRDefault="008F57BB">
      <w:pPr>
        <w:numPr>
          <w:ilvl w:val="0"/>
          <w:numId w:val="5"/>
        </w:numPr>
        <w:ind w:left="540" w:hanging="360"/>
        <w:jc w:val="both"/>
        <w:rPr>
          <w:sz w:val="22"/>
          <w:szCs w:val="22"/>
        </w:rPr>
      </w:pPr>
      <w:r w:rsidRPr="00F24EE2">
        <w:rPr>
          <w:sz w:val="22"/>
          <w:szCs w:val="22"/>
        </w:rPr>
        <w:t>zajistit na vlastní náklady pojištění věcí a majetku vnesen</w:t>
      </w:r>
      <w:r w:rsidR="00F95219">
        <w:rPr>
          <w:sz w:val="22"/>
          <w:szCs w:val="22"/>
        </w:rPr>
        <w:t>ých</w:t>
      </w:r>
      <w:r w:rsidRPr="00F24EE2">
        <w:rPr>
          <w:sz w:val="22"/>
          <w:szCs w:val="22"/>
        </w:rPr>
        <w:t xml:space="preserve"> do pronajatých prostor a </w:t>
      </w:r>
      <w:r w:rsidR="00F95219">
        <w:rPr>
          <w:sz w:val="22"/>
          <w:szCs w:val="22"/>
        </w:rPr>
        <w:t xml:space="preserve">uplatnit </w:t>
      </w:r>
      <w:r w:rsidRPr="00F24EE2">
        <w:rPr>
          <w:sz w:val="22"/>
          <w:szCs w:val="22"/>
        </w:rPr>
        <w:t>případné vzniklé škody u příslušné pojišťovny</w:t>
      </w:r>
      <w:r w:rsidR="00C86122">
        <w:rPr>
          <w:sz w:val="22"/>
          <w:szCs w:val="22"/>
        </w:rPr>
        <w:t>.</w:t>
      </w:r>
    </w:p>
    <w:p w:rsidR="000F14E9" w:rsidRDefault="000F14E9">
      <w:pPr>
        <w:jc w:val="both"/>
        <w:rPr>
          <w:sz w:val="22"/>
          <w:szCs w:val="22"/>
        </w:rPr>
      </w:pPr>
    </w:p>
    <w:p w:rsidR="000F14E9" w:rsidRDefault="000F14E9">
      <w:pPr>
        <w:ind w:left="284" w:hanging="284"/>
        <w:jc w:val="both"/>
        <w:rPr>
          <w:sz w:val="22"/>
          <w:szCs w:val="22"/>
        </w:rPr>
      </w:pPr>
      <w:r>
        <w:rPr>
          <w:sz w:val="22"/>
          <w:szCs w:val="22"/>
        </w:rPr>
        <w:t xml:space="preserve">4. </w:t>
      </w:r>
      <w:r>
        <w:rPr>
          <w:sz w:val="22"/>
          <w:szCs w:val="22"/>
        </w:rPr>
        <w:tab/>
      </w:r>
      <w:r w:rsidR="00944511">
        <w:rPr>
          <w:sz w:val="22"/>
          <w:szCs w:val="22"/>
        </w:rPr>
        <w:t>Bez předchozího písemného souhlasu pronajímatele</w:t>
      </w:r>
      <w:r w:rsidR="00F24EE2">
        <w:rPr>
          <w:sz w:val="22"/>
          <w:szCs w:val="22"/>
        </w:rPr>
        <w:t>,</w:t>
      </w:r>
      <w:r w:rsidR="00944511">
        <w:rPr>
          <w:sz w:val="22"/>
          <w:szCs w:val="22"/>
        </w:rPr>
        <w:t xml:space="preserve"> rozhodnutí či souhlasu příslušného stavebního úřadu a </w:t>
      </w:r>
      <w:r w:rsidR="00765808">
        <w:rPr>
          <w:sz w:val="22"/>
          <w:szCs w:val="22"/>
        </w:rPr>
        <w:t xml:space="preserve">závazného stanoviska </w:t>
      </w:r>
      <w:r w:rsidR="00944511">
        <w:rPr>
          <w:sz w:val="22"/>
          <w:szCs w:val="22"/>
        </w:rPr>
        <w:t>orgánu státní památkové péče nájemce nesmí na předmětu nájmu provádět změny</w:t>
      </w:r>
      <w:r w:rsidR="002C3DCA">
        <w:rPr>
          <w:sz w:val="22"/>
          <w:szCs w:val="22"/>
        </w:rPr>
        <w:t>, zejména</w:t>
      </w:r>
      <w:r w:rsidR="00645EAD">
        <w:rPr>
          <w:sz w:val="22"/>
          <w:szCs w:val="22"/>
        </w:rPr>
        <w:t xml:space="preserve"> </w:t>
      </w:r>
      <w:r w:rsidR="00944511">
        <w:rPr>
          <w:sz w:val="22"/>
          <w:szCs w:val="22"/>
        </w:rPr>
        <w:t xml:space="preserve">pro jeho zamýšlené užívání potřebné stavební a ostatní úpravy, opravy přesahující rámec běžné údržby, především pokud překračují stav předání nebo se od něj jinak odchylují. </w:t>
      </w:r>
      <w:r w:rsidR="00645EAD">
        <w:rPr>
          <w:sz w:val="22"/>
          <w:szCs w:val="22"/>
        </w:rPr>
        <w:t xml:space="preserve"> </w:t>
      </w:r>
      <w:r w:rsidR="00F95219">
        <w:rPr>
          <w:sz w:val="22"/>
          <w:szCs w:val="22"/>
        </w:rPr>
        <w:t xml:space="preserve">Takové </w:t>
      </w:r>
      <w:r w:rsidR="00E4502B">
        <w:rPr>
          <w:sz w:val="22"/>
          <w:szCs w:val="22"/>
        </w:rPr>
        <w:t>z</w:t>
      </w:r>
      <w:r w:rsidR="00944511">
        <w:rPr>
          <w:sz w:val="22"/>
          <w:szCs w:val="22"/>
        </w:rPr>
        <w:t>měny na předmětu nájmu, stavební či jiné úpravy či opravy přesahující rámec běžné údržby provádí nájemce na svůj náklad. Provede-li nájemce změnu na předmětu nájmu, a to bez souhlasu pronajímatele, je nájemce povinen uvést předmět nájmu do původního stavu, jakmile o to pronajímatel požádá, nejpozději při skončení nájmu, neučiní-li tak, je pronajímatel oprávněn předmět nájmu uvést do původního stavu na náklady nájemce.</w:t>
      </w:r>
    </w:p>
    <w:p w:rsidR="000F14E9" w:rsidRDefault="000F14E9">
      <w:pPr>
        <w:ind w:left="284" w:hanging="284"/>
        <w:jc w:val="both"/>
        <w:rPr>
          <w:sz w:val="22"/>
          <w:szCs w:val="22"/>
        </w:rPr>
      </w:pPr>
    </w:p>
    <w:p w:rsidR="000F14E9" w:rsidRDefault="000F14E9">
      <w:pPr>
        <w:ind w:left="284" w:hanging="284"/>
        <w:jc w:val="both"/>
        <w:rPr>
          <w:sz w:val="22"/>
          <w:szCs w:val="22"/>
        </w:rPr>
      </w:pPr>
      <w:r>
        <w:rPr>
          <w:sz w:val="22"/>
          <w:szCs w:val="22"/>
        </w:rPr>
        <w:lastRenderedPageBreak/>
        <w:t>5.</w:t>
      </w:r>
      <w:r>
        <w:rPr>
          <w:sz w:val="22"/>
          <w:szCs w:val="22"/>
        </w:rPr>
        <w:tab/>
        <w:t>Nájemce nesmí zřídit třetí osobě k předmětu nájmu užívací právo</w:t>
      </w:r>
      <w:r w:rsidR="00944511">
        <w:rPr>
          <w:sz w:val="22"/>
          <w:szCs w:val="22"/>
        </w:rPr>
        <w:t xml:space="preserve"> ani zřizovat v předmětu nájmu sídlo sobě ani třetím osobám</w:t>
      </w:r>
      <w:r>
        <w:rPr>
          <w:sz w:val="22"/>
          <w:szCs w:val="22"/>
        </w:rPr>
        <w:t xml:space="preserve"> bez předchozího písemného souhlasu pronajímatele.</w:t>
      </w:r>
    </w:p>
    <w:p w:rsidR="00944511" w:rsidRDefault="00944511">
      <w:pPr>
        <w:ind w:left="284" w:hanging="284"/>
        <w:jc w:val="both"/>
        <w:rPr>
          <w:sz w:val="22"/>
          <w:szCs w:val="22"/>
        </w:rPr>
      </w:pPr>
    </w:p>
    <w:p w:rsidR="000F14E9" w:rsidRDefault="000F14E9">
      <w:pPr>
        <w:ind w:left="284" w:hanging="284"/>
        <w:jc w:val="both"/>
        <w:rPr>
          <w:sz w:val="22"/>
          <w:szCs w:val="22"/>
        </w:rPr>
      </w:pPr>
      <w:r>
        <w:rPr>
          <w:sz w:val="22"/>
          <w:szCs w:val="22"/>
        </w:rPr>
        <w:t>6.</w:t>
      </w:r>
      <w:r>
        <w:rPr>
          <w:sz w:val="22"/>
          <w:szCs w:val="22"/>
        </w:rPr>
        <w:tab/>
        <w:t xml:space="preserve">Nájemce prohlašuje, že pokud provede </w:t>
      </w:r>
      <w:r w:rsidR="00F95219">
        <w:rPr>
          <w:sz w:val="22"/>
          <w:szCs w:val="22"/>
        </w:rPr>
        <w:t xml:space="preserve">na předmětu nájmu </w:t>
      </w:r>
      <w:r w:rsidR="002C3DCA">
        <w:rPr>
          <w:sz w:val="22"/>
          <w:szCs w:val="22"/>
        </w:rPr>
        <w:t xml:space="preserve">změny </w:t>
      </w:r>
      <w:r>
        <w:rPr>
          <w:sz w:val="22"/>
          <w:szCs w:val="22"/>
        </w:rPr>
        <w:t>dle o</w:t>
      </w:r>
      <w:r w:rsidR="00944511">
        <w:rPr>
          <w:sz w:val="22"/>
          <w:szCs w:val="22"/>
        </w:rPr>
        <w:t>dst. 4</w:t>
      </w:r>
      <w:r>
        <w:rPr>
          <w:sz w:val="22"/>
          <w:szCs w:val="22"/>
        </w:rPr>
        <w:t xml:space="preserve"> tohoto článku</w:t>
      </w:r>
      <w:r w:rsidR="00F95219">
        <w:rPr>
          <w:sz w:val="22"/>
          <w:szCs w:val="22"/>
        </w:rPr>
        <w:t xml:space="preserve"> smlouvy</w:t>
      </w:r>
      <w:r>
        <w:rPr>
          <w:sz w:val="22"/>
          <w:szCs w:val="22"/>
        </w:rPr>
        <w:t>, nebude nárokovat na pronajímateli úhradu nákladů, které vloží do předmětu nájmu. Nájemce souhlasí, že mu nevzniká vůči pronajímateli žádný nárok na úhradu výše uvedených nákladů ani jejich částí ani při předčasném ukončení doby nájmu.</w:t>
      </w:r>
    </w:p>
    <w:p w:rsidR="000F14E9" w:rsidRDefault="000F14E9">
      <w:pPr>
        <w:ind w:left="284" w:hanging="284"/>
        <w:jc w:val="both"/>
        <w:rPr>
          <w:sz w:val="22"/>
          <w:szCs w:val="22"/>
        </w:rPr>
      </w:pPr>
    </w:p>
    <w:p w:rsidR="000F0658" w:rsidRDefault="00F95219" w:rsidP="000500CE">
      <w:pPr>
        <w:ind w:left="284" w:hanging="284"/>
        <w:jc w:val="both"/>
        <w:rPr>
          <w:sz w:val="22"/>
          <w:szCs w:val="22"/>
        </w:rPr>
      </w:pPr>
      <w:r>
        <w:rPr>
          <w:sz w:val="22"/>
          <w:szCs w:val="22"/>
        </w:rPr>
        <w:t>7</w:t>
      </w:r>
      <w:r w:rsidR="000F14E9">
        <w:rPr>
          <w:sz w:val="22"/>
          <w:szCs w:val="22"/>
        </w:rPr>
        <w:t>.</w:t>
      </w:r>
      <w:r w:rsidR="000F14E9">
        <w:rPr>
          <w:sz w:val="22"/>
          <w:szCs w:val="22"/>
        </w:rPr>
        <w:tab/>
        <w:t>Nájemce je oprávněn provádět daňové i účetní odpisy investičních prostředků vložených nájemcem do pronaja</w:t>
      </w:r>
      <w:r w:rsidR="00944511">
        <w:rPr>
          <w:sz w:val="22"/>
          <w:szCs w:val="22"/>
        </w:rPr>
        <w:t>tých prostor v souladu s odst. 4</w:t>
      </w:r>
      <w:r w:rsidR="000F14E9">
        <w:rPr>
          <w:sz w:val="22"/>
          <w:szCs w:val="22"/>
        </w:rPr>
        <w:t xml:space="preserve"> tohoto článku po celou dobu trvání této smlouvy</w:t>
      </w:r>
      <w:r>
        <w:rPr>
          <w:sz w:val="22"/>
          <w:szCs w:val="22"/>
        </w:rPr>
        <w:t>.</w:t>
      </w:r>
      <w:r w:rsidR="002C3DCA">
        <w:rPr>
          <w:sz w:val="22"/>
          <w:szCs w:val="22"/>
        </w:rPr>
        <w:t xml:space="preserve"> V případě ukončení nájemní smlouvy převede nájemce bezúplatně na pronajímatele zůstatkovou hodnotu technického zhodnocení předmětu nájmu, a to nejpozději ke dni skončení nájmu. </w:t>
      </w:r>
    </w:p>
    <w:p w:rsidR="00F94E6A" w:rsidRDefault="00F94E6A" w:rsidP="000500CE">
      <w:pPr>
        <w:ind w:left="284" w:hanging="284"/>
        <w:jc w:val="both"/>
        <w:rPr>
          <w:sz w:val="22"/>
          <w:szCs w:val="22"/>
        </w:rPr>
      </w:pPr>
    </w:p>
    <w:p w:rsidR="000F0658" w:rsidRDefault="00F95219" w:rsidP="000500CE">
      <w:pPr>
        <w:ind w:left="284" w:hanging="284"/>
        <w:jc w:val="both"/>
        <w:rPr>
          <w:sz w:val="22"/>
          <w:szCs w:val="22"/>
        </w:rPr>
      </w:pPr>
      <w:r>
        <w:rPr>
          <w:sz w:val="22"/>
          <w:szCs w:val="22"/>
        </w:rPr>
        <w:t>8</w:t>
      </w:r>
      <w:r w:rsidR="00DC1CE9">
        <w:rPr>
          <w:sz w:val="22"/>
          <w:szCs w:val="22"/>
        </w:rPr>
        <w:t>.</w:t>
      </w:r>
      <w:r w:rsidR="000F0658">
        <w:rPr>
          <w:sz w:val="22"/>
          <w:szCs w:val="22"/>
        </w:rPr>
        <w:tab/>
        <w:t>Nájemce není oprávněn bez předchozího písemného souhlasu umisťovat na budově žádné označení ani cedule.</w:t>
      </w:r>
    </w:p>
    <w:p w:rsidR="00595E3F" w:rsidRDefault="00595E3F" w:rsidP="000500CE">
      <w:pPr>
        <w:ind w:left="284" w:hanging="284"/>
        <w:jc w:val="both"/>
        <w:rPr>
          <w:sz w:val="22"/>
          <w:szCs w:val="22"/>
        </w:rPr>
      </w:pPr>
    </w:p>
    <w:p w:rsidR="00595E3F" w:rsidRPr="00595E3F" w:rsidRDefault="00F95219" w:rsidP="000B7644">
      <w:pPr>
        <w:ind w:left="284" w:hanging="284"/>
        <w:jc w:val="both"/>
        <w:rPr>
          <w:sz w:val="22"/>
          <w:szCs w:val="22"/>
        </w:rPr>
      </w:pPr>
      <w:r>
        <w:rPr>
          <w:sz w:val="22"/>
          <w:szCs w:val="22"/>
        </w:rPr>
        <w:t>9</w:t>
      </w:r>
      <w:r w:rsidR="00DC1CE9">
        <w:rPr>
          <w:sz w:val="22"/>
          <w:szCs w:val="22"/>
        </w:rPr>
        <w:t>.</w:t>
      </w:r>
      <w:r w:rsidR="00595E3F">
        <w:rPr>
          <w:sz w:val="22"/>
          <w:szCs w:val="22"/>
        </w:rPr>
        <w:t xml:space="preserve"> </w:t>
      </w:r>
      <w:r w:rsidR="00595E3F" w:rsidRPr="00595E3F">
        <w:rPr>
          <w:sz w:val="22"/>
          <w:szCs w:val="22"/>
        </w:rPr>
        <w:t>Nájemce prohlašuje, že byl seznámen s bezpečnostními a požárními předpisy vztahujícími se k předmětu nájmu.</w:t>
      </w:r>
    </w:p>
    <w:p w:rsidR="000F14E9" w:rsidRDefault="000F14E9">
      <w:pPr>
        <w:jc w:val="both"/>
        <w:rPr>
          <w:sz w:val="22"/>
          <w:szCs w:val="22"/>
        </w:rPr>
      </w:pPr>
    </w:p>
    <w:p w:rsidR="000F14E9" w:rsidRDefault="000F14E9">
      <w:pPr>
        <w:jc w:val="center"/>
        <w:rPr>
          <w:b/>
          <w:bCs/>
          <w:sz w:val="22"/>
          <w:szCs w:val="22"/>
        </w:rPr>
      </w:pPr>
      <w:r>
        <w:rPr>
          <w:b/>
          <w:bCs/>
          <w:sz w:val="22"/>
          <w:szCs w:val="22"/>
        </w:rPr>
        <w:t>VII.</w:t>
      </w:r>
    </w:p>
    <w:p w:rsidR="000F14E9" w:rsidRDefault="000F14E9">
      <w:pPr>
        <w:jc w:val="center"/>
        <w:rPr>
          <w:sz w:val="22"/>
          <w:szCs w:val="22"/>
        </w:rPr>
      </w:pPr>
      <w:r>
        <w:rPr>
          <w:b/>
          <w:bCs/>
          <w:sz w:val="22"/>
          <w:szCs w:val="22"/>
        </w:rPr>
        <w:t xml:space="preserve">Výpověď smlouvy a skončení nájmu </w:t>
      </w:r>
    </w:p>
    <w:p w:rsidR="000F14E9" w:rsidRDefault="000F14E9">
      <w:pPr>
        <w:numPr>
          <w:ilvl w:val="0"/>
          <w:numId w:val="22"/>
        </w:numPr>
        <w:suppressAutoHyphens w:val="0"/>
        <w:adjustRightInd w:val="0"/>
        <w:jc w:val="both"/>
        <w:rPr>
          <w:sz w:val="22"/>
          <w:szCs w:val="22"/>
        </w:rPr>
      </w:pPr>
      <w:r>
        <w:rPr>
          <w:sz w:val="22"/>
          <w:szCs w:val="22"/>
        </w:rPr>
        <w:t xml:space="preserve">Nájemní vztah založený touto smlouvou zaniká: </w:t>
      </w:r>
    </w:p>
    <w:p w:rsidR="000F14E9" w:rsidRDefault="000F14E9">
      <w:pPr>
        <w:ind w:left="426"/>
        <w:jc w:val="both"/>
        <w:rPr>
          <w:sz w:val="22"/>
          <w:szCs w:val="22"/>
        </w:rPr>
      </w:pPr>
    </w:p>
    <w:p w:rsidR="00591D25" w:rsidRDefault="000F14E9" w:rsidP="00591D25">
      <w:pPr>
        <w:numPr>
          <w:ilvl w:val="1"/>
          <w:numId w:val="23"/>
        </w:numPr>
        <w:tabs>
          <w:tab w:val="left" w:pos="567"/>
          <w:tab w:val="left" w:pos="1276"/>
        </w:tabs>
        <w:suppressAutoHyphens w:val="0"/>
        <w:adjustRightInd w:val="0"/>
        <w:ind w:left="567" w:hanging="283"/>
        <w:jc w:val="both"/>
        <w:rPr>
          <w:sz w:val="22"/>
          <w:szCs w:val="22"/>
        </w:rPr>
      </w:pPr>
      <w:r>
        <w:rPr>
          <w:sz w:val="22"/>
          <w:szCs w:val="22"/>
        </w:rPr>
        <w:t>uplynutím sjednané doby nájmu,</w:t>
      </w:r>
    </w:p>
    <w:p w:rsidR="00591D25" w:rsidRDefault="00591D25" w:rsidP="00591D25">
      <w:pPr>
        <w:tabs>
          <w:tab w:val="left" w:pos="567"/>
          <w:tab w:val="left" w:pos="1276"/>
        </w:tabs>
        <w:suppressAutoHyphens w:val="0"/>
        <w:adjustRightInd w:val="0"/>
        <w:ind w:left="567"/>
        <w:jc w:val="both"/>
        <w:rPr>
          <w:sz w:val="22"/>
          <w:szCs w:val="22"/>
        </w:rPr>
      </w:pPr>
    </w:p>
    <w:p w:rsidR="00591D25" w:rsidRPr="00591D25" w:rsidRDefault="00591D25" w:rsidP="00591D25">
      <w:pPr>
        <w:numPr>
          <w:ilvl w:val="1"/>
          <w:numId w:val="23"/>
        </w:numPr>
        <w:tabs>
          <w:tab w:val="left" w:pos="567"/>
          <w:tab w:val="left" w:pos="1276"/>
        </w:tabs>
        <w:suppressAutoHyphens w:val="0"/>
        <w:adjustRightInd w:val="0"/>
        <w:ind w:left="567" w:hanging="283"/>
        <w:jc w:val="both"/>
        <w:rPr>
          <w:sz w:val="22"/>
          <w:szCs w:val="22"/>
        </w:rPr>
      </w:pPr>
      <w:r w:rsidRPr="00591D25">
        <w:rPr>
          <w:color w:val="000000"/>
          <w:sz w:val="22"/>
          <w:szCs w:val="22"/>
        </w:rPr>
        <w:t>dvoustrannou p</w:t>
      </w:r>
      <w:r>
        <w:rPr>
          <w:color w:val="000000"/>
          <w:sz w:val="22"/>
          <w:szCs w:val="22"/>
        </w:rPr>
        <w:t>ísemnou dohodou smluvních stran,</w:t>
      </w:r>
    </w:p>
    <w:p w:rsidR="000F14E9" w:rsidRDefault="000F14E9">
      <w:pPr>
        <w:ind w:left="1440"/>
        <w:jc w:val="both"/>
        <w:rPr>
          <w:sz w:val="22"/>
          <w:szCs w:val="22"/>
        </w:rPr>
      </w:pPr>
    </w:p>
    <w:p w:rsidR="000F14E9" w:rsidRDefault="000F14E9">
      <w:pPr>
        <w:numPr>
          <w:ilvl w:val="1"/>
          <w:numId w:val="23"/>
        </w:numPr>
        <w:tabs>
          <w:tab w:val="left" w:pos="540"/>
        </w:tabs>
        <w:suppressAutoHyphens w:val="0"/>
        <w:adjustRightInd w:val="0"/>
        <w:ind w:left="567" w:hanging="283"/>
        <w:jc w:val="both"/>
        <w:rPr>
          <w:sz w:val="22"/>
          <w:szCs w:val="22"/>
        </w:rPr>
      </w:pPr>
      <w:r>
        <w:rPr>
          <w:sz w:val="22"/>
          <w:szCs w:val="22"/>
        </w:rPr>
        <w:t xml:space="preserve"> výpovědí nájemní smlouvy ze strany pronajímatele či nájemce z důvodů uvedených v odst. 2. a</w:t>
      </w:r>
      <w:r w:rsidR="00957927">
        <w:rPr>
          <w:sz w:val="22"/>
          <w:szCs w:val="22"/>
        </w:rPr>
        <w:t>ž</w:t>
      </w:r>
      <w:r>
        <w:rPr>
          <w:sz w:val="22"/>
          <w:szCs w:val="22"/>
        </w:rPr>
        <w:t xml:space="preserve"> </w:t>
      </w:r>
      <w:r w:rsidR="00957927">
        <w:rPr>
          <w:sz w:val="22"/>
          <w:szCs w:val="22"/>
        </w:rPr>
        <w:t>5</w:t>
      </w:r>
      <w:r>
        <w:rPr>
          <w:sz w:val="22"/>
          <w:szCs w:val="22"/>
        </w:rPr>
        <w:t>. tohoto článku</w:t>
      </w:r>
      <w:r w:rsidR="00743AE8">
        <w:rPr>
          <w:sz w:val="22"/>
          <w:szCs w:val="22"/>
        </w:rPr>
        <w:t xml:space="preserve"> smlouvy</w:t>
      </w:r>
      <w:r>
        <w:rPr>
          <w:sz w:val="22"/>
          <w:szCs w:val="22"/>
        </w:rPr>
        <w:t>.</w:t>
      </w:r>
    </w:p>
    <w:p w:rsidR="000F14E9" w:rsidRDefault="000F14E9">
      <w:pPr>
        <w:jc w:val="both"/>
        <w:rPr>
          <w:sz w:val="22"/>
          <w:szCs w:val="22"/>
        </w:rPr>
      </w:pPr>
    </w:p>
    <w:p w:rsidR="000F14E9" w:rsidRDefault="000F14E9">
      <w:pPr>
        <w:pStyle w:val="Odstavecseseznamem"/>
        <w:numPr>
          <w:ilvl w:val="0"/>
          <w:numId w:val="23"/>
        </w:numPr>
        <w:jc w:val="both"/>
        <w:rPr>
          <w:sz w:val="22"/>
          <w:szCs w:val="22"/>
        </w:rPr>
      </w:pPr>
      <w:r>
        <w:rPr>
          <w:sz w:val="22"/>
          <w:szCs w:val="22"/>
        </w:rPr>
        <w:t>Pronajímatel je oprávněn, po předchozím upozornění nájemce, obsahujícím náhradní lhůtu k plnění, která nesmí být kratší než 7 dnů, vypovědět tuto smlouvu v jednoměsíční výpovědní době v případě prodlení nájemce s placením nájemného nebo úhrad za služby spojené s užíváním předmětu nájmu po dobu delší než jeden měsíc.</w:t>
      </w:r>
    </w:p>
    <w:p w:rsidR="000F14E9" w:rsidRDefault="000F14E9">
      <w:pPr>
        <w:pStyle w:val="Odstavecseseznamem"/>
        <w:rPr>
          <w:sz w:val="22"/>
          <w:szCs w:val="22"/>
        </w:rPr>
      </w:pPr>
    </w:p>
    <w:p w:rsidR="000F14E9" w:rsidRDefault="000F14E9">
      <w:pPr>
        <w:pStyle w:val="Odstavecseseznamem"/>
        <w:numPr>
          <w:ilvl w:val="0"/>
          <w:numId w:val="23"/>
        </w:numPr>
        <w:jc w:val="both"/>
        <w:rPr>
          <w:sz w:val="22"/>
          <w:szCs w:val="22"/>
        </w:rPr>
      </w:pPr>
      <w:r>
        <w:rPr>
          <w:sz w:val="22"/>
          <w:szCs w:val="22"/>
        </w:rPr>
        <w:t>Pronajímatel je oprávněn vypovědět tuto smlouvu v jednoměsíční výpovědní době poruší-li nájemce podmínky</w:t>
      </w:r>
      <w:r w:rsidR="00B35AE5">
        <w:rPr>
          <w:sz w:val="22"/>
          <w:szCs w:val="22"/>
        </w:rPr>
        <w:t xml:space="preserve"> či povinnosti</w:t>
      </w:r>
      <w:r>
        <w:rPr>
          <w:sz w:val="22"/>
          <w:szCs w:val="22"/>
        </w:rPr>
        <w:t xml:space="preserve"> této smlouvy</w:t>
      </w:r>
      <w:r w:rsidR="00DF643B">
        <w:rPr>
          <w:sz w:val="22"/>
          <w:szCs w:val="22"/>
        </w:rPr>
        <w:t>,</w:t>
      </w:r>
      <w:r w:rsidR="002C3DCA">
        <w:rPr>
          <w:sz w:val="22"/>
          <w:szCs w:val="22"/>
        </w:rPr>
        <w:t xml:space="preserve"> s výjimkou </w:t>
      </w:r>
      <w:r w:rsidR="007C0157">
        <w:rPr>
          <w:sz w:val="22"/>
          <w:szCs w:val="22"/>
        </w:rPr>
        <w:t xml:space="preserve">případu dle </w:t>
      </w:r>
      <w:r w:rsidR="002C3DCA">
        <w:rPr>
          <w:sz w:val="22"/>
          <w:szCs w:val="22"/>
        </w:rPr>
        <w:t>odst. 2 tohoto článku smlouvy</w:t>
      </w:r>
      <w:r>
        <w:rPr>
          <w:sz w:val="22"/>
          <w:szCs w:val="22"/>
        </w:rPr>
        <w:t>, nebo užívá-li nájemce předmět nájmu v rozporu s dohodnutým účelem nájmu, a nesjedná nápravu do 30 dnů ode dne doručení písemného upozornění pronajímatele.</w:t>
      </w:r>
    </w:p>
    <w:p w:rsidR="00CD0DCE" w:rsidRPr="00CD0DCE" w:rsidRDefault="00CD0DCE" w:rsidP="00CD0DCE">
      <w:pPr>
        <w:pStyle w:val="Odstavecseseznamem"/>
        <w:rPr>
          <w:sz w:val="22"/>
          <w:szCs w:val="22"/>
        </w:rPr>
      </w:pPr>
    </w:p>
    <w:p w:rsidR="00CD0DCE" w:rsidRDefault="00CD0DCE">
      <w:pPr>
        <w:pStyle w:val="Odstavecseseznamem"/>
        <w:numPr>
          <w:ilvl w:val="0"/>
          <w:numId w:val="23"/>
        </w:numPr>
        <w:jc w:val="both"/>
        <w:rPr>
          <w:sz w:val="22"/>
          <w:szCs w:val="22"/>
        </w:rPr>
      </w:pPr>
      <w:r>
        <w:rPr>
          <w:sz w:val="22"/>
          <w:szCs w:val="22"/>
        </w:rPr>
        <w:t xml:space="preserve">Nájemce je oprávněn vypovědět tuto smlouvu v jednoměsíční výpovědní době není-li předmět nájmu způsobilý k užívání dle této smlouvy, a </w:t>
      </w:r>
      <w:r w:rsidR="009211AC">
        <w:rPr>
          <w:sz w:val="22"/>
          <w:szCs w:val="22"/>
        </w:rPr>
        <w:t xml:space="preserve">pronajímatel </w:t>
      </w:r>
      <w:r>
        <w:rPr>
          <w:sz w:val="22"/>
          <w:szCs w:val="22"/>
        </w:rPr>
        <w:t>nesjedná nápravu do 30 dnů ode dne doručení písemného upozornění nájemce.</w:t>
      </w:r>
    </w:p>
    <w:p w:rsidR="00957927" w:rsidRPr="00957927" w:rsidRDefault="00957927" w:rsidP="00957927">
      <w:pPr>
        <w:pStyle w:val="Odstavecseseznamem"/>
        <w:rPr>
          <w:sz w:val="22"/>
          <w:szCs w:val="22"/>
        </w:rPr>
      </w:pPr>
    </w:p>
    <w:p w:rsidR="00957927" w:rsidRPr="00614017" w:rsidRDefault="00591D25">
      <w:pPr>
        <w:pStyle w:val="Odstavecseseznamem"/>
        <w:numPr>
          <w:ilvl w:val="0"/>
          <w:numId w:val="23"/>
        </w:numPr>
        <w:jc w:val="both"/>
        <w:rPr>
          <w:sz w:val="22"/>
          <w:szCs w:val="22"/>
        </w:rPr>
      </w:pPr>
      <w:r>
        <w:rPr>
          <w:sz w:val="22"/>
          <w:szCs w:val="22"/>
        </w:rPr>
        <w:t>Smluvní strany jsou</w:t>
      </w:r>
      <w:r w:rsidR="00957927" w:rsidRPr="00614017">
        <w:rPr>
          <w:sz w:val="22"/>
          <w:szCs w:val="22"/>
        </w:rPr>
        <w:t xml:space="preserve"> oprávněn</w:t>
      </w:r>
      <w:r>
        <w:rPr>
          <w:sz w:val="22"/>
          <w:szCs w:val="22"/>
        </w:rPr>
        <w:t>y</w:t>
      </w:r>
      <w:r w:rsidR="00957927" w:rsidRPr="00614017">
        <w:rPr>
          <w:sz w:val="22"/>
          <w:szCs w:val="22"/>
        </w:rPr>
        <w:t xml:space="preserve"> vypovědět tuto smlouvu i bez udání důvodu ve výpovědní době</w:t>
      </w:r>
      <w:r w:rsidR="00F24EE2">
        <w:rPr>
          <w:sz w:val="22"/>
          <w:szCs w:val="22"/>
        </w:rPr>
        <w:t xml:space="preserve"> </w:t>
      </w:r>
      <w:r w:rsidR="00F24EE2">
        <w:rPr>
          <w:sz w:val="22"/>
          <w:szCs w:val="22"/>
        </w:rPr>
        <w:br/>
      </w:r>
      <w:r w:rsidR="00FF7A1A">
        <w:rPr>
          <w:sz w:val="22"/>
          <w:szCs w:val="22"/>
        </w:rPr>
        <w:t>1 rok</w:t>
      </w:r>
      <w:r w:rsidR="00957927" w:rsidRPr="00614017">
        <w:rPr>
          <w:sz w:val="22"/>
          <w:szCs w:val="22"/>
        </w:rPr>
        <w:t xml:space="preserve">, která počíná běžet </w:t>
      </w:r>
      <w:r w:rsidR="00614017" w:rsidRPr="00614017">
        <w:rPr>
          <w:sz w:val="22"/>
          <w:szCs w:val="22"/>
        </w:rPr>
        <w:t xml:space="preserve">od 1. října roku následujícího po doručení výpovědi </w:t>
      </w:r>
      <w:r w:rsidR="00743AE8">
        <w:rPr>
          <w:sz w:val="22"/>
          <w:szCs w:val="22"/>
        </w:rPr>
        <w:t>druhé smluvní straně.</w:t>
      </w:r>
    </w:p>
    <w:p w:rsidR="000F14E9" w:rsidRDefault="000F14E9">
      <w:pPr>
        <w:pStyle w:val="Odstavecseseznamem"/>
        <w:rPr>
          <w:sz w:val="22"/>
          <w:szCs w:val="22"/>
        </w:rPr>
      </w:pPr>
    </w:p>
    <w:p w:rsidR="000F14E9" w:rsidRPr="00957927" w:rsidRDefault="000F14E9" w:rsidP="00957927">
      <w:pPr>
        <w:pStyle w:val="Odstavecseseznamem"/>
        <w:numPr>
          <w:ilvl w:val="0"/>
          <w:numId w:val="23"/>
        </w:numPr>
        <w:jc w:val="both"/>
        <w:rPr>
          <w:sz w:val="22"/>
          <w:szCs w:val="22"/>
        </w:rPr>
      </w:pPr>
      <w:r w:rsidRPr="00957927">
        <w:rPr>
          <w:sz w:val="22"/>
          <w:szCs w:val="22"/>
        </w:rPr>
        <w:t>Výpovědní doby</w:t>
      </w:r>
      <w:r w:rsidR="00957927">
        <w:rPr>
          <w:sz w:val="22"/>
          <w:szCs w:val="22"/>
        </w:rPr>
        <w:t xml:space="preserve"> dle čl. VII. odst. 2 až 4 této smlouvy</w:t>
      </w:r>
      <w:r w:rsidRPr="00957927">
        <w:rPr>
          <w:sz w:val="22"/>
          <w:szCs w:val="22"/>
        </w:rPr>
        <w:t xml:space="preserve"> počínají běžet od prvého dne měsíce následujícího po měsíci, v němž byla výpověď doručena druhé smluvní straně.</w:t>
      </w:r>
      <w:r w:rsidR="00CD0DCE" w:rsidRPr="00957927">
        <w:rPr>
          <w:sz w:val="22"/>
          <w:szCs w:val="22"/>
        </w:rPr>
        <w:t xml:space="preserve"> </w:t>
      </w:r>
      <w:r w:rsidRPr="00957927">
        <w:rPr>
          <w:sz w:val="22"/>
          <w:szCs w:val="22"/>
        </w:rPr>
        <w:t xml:space="preserve">Výpověď bude druhé smluvní straně doručena na její adresu uvedenou v záhlaví této smlouvy, popřípadě na jinou adresu oznámenou dle odst. </w:t>
      </w:r>
      <w:r w:rsidR="00957927" w:rsidRPr="00957927">
        <w:rPr>
          <w:sz w:val="22"/>
          <w:szCs w:val="22"/>
        </w:rPr>
        <w:t>7</w:t>
      </w:r>
      <w:r w:rsidRPr="00957927">
        <w:rPr>
          <w:sz w:val="22"/>
          <w:szCs w:val="22"/>
        </w:rPr>
        <w:t xml:space="preserve"> věty druhé tohoto článku</w:t>
      </w:r>
      <w:r w:rsidR="00743AE8">
        <w:rPr>
          <w:sz w:val="22"/>
          <w:szCs w:val="22"/>
        </w:rPr>
        <w:t xml:space="preserve"> smlouvy</w:t>
      </w:r>
      <w:r w:rsidRPr="00957927">
        <w:rPr>
          <w:sz w:val="22"/>
          <w:szCs w:val="22"/>
        </w:rPr>
        <w:t xml:space="preserve">. </w:t>
      </w:r>
    </w:p>
    <w:p w:rsidR="000F14E9" w:rsidRDefault="000F14E9">
      <w:pPr>
        <w:jc w:val="both"/>
        <w:rPr>
          <w:sz w:val="22"/>
          <w:szCs w:val="22"/>
        </w:rPr>
      </w:pPr>
    </w:p>
    <w:p w:rsidR="000F14E9" w:rsidRDefault="000F14E9" w:rsidP="00957927">
      <w:pPr>
        <w:pStyle w:val="Odstavecseseznamem"/>
        <w:numPr>
          <w:ilvl w:val="0"/>
          <w:numId w:val="23"/>
        </w:numPr>
        <w:jc w:val="both"/>
        <w:rPr>
          <w:sz w:val="22"/>
          <w:szCs w:val="22"/>
        </w:rPr>
      </w:pPr>
      <w:r>
        <w:rPr>
          <w:sz w:val="22"/>
          <w:szCs w:val="22"/>
        </w:rPr>
        <w:t>Veškeré písemnosti, výzvy a oznámení se doručují na adresu pronajímatele nebo nájemce uvedenou v záhlaví této smlouvy. Pokud v průběhu plnění této smlouvy dojde ke změně adresy některého z účastníků smlouvy, je povinen tento účastník neprodleně písemně oznámit druhému účastníkovi tuto změnu, a to způsobem dle předchozí věty</w:t>
      </w:r>
      <w:r w:rsidR="006413F2">
        <w:rPr>
          <w:sz w:val="22"/>
          <w:szCs w:val="22"/>
        </w:rPr>
        <w:t>.</w:t>
      </w:r>
      <w:r>
        <w:rPr>
          <w:sz w:val="22"/>
          <w:szCs w:val="22"/>
        </w:rPr>
        <w:t xml:space="preserve"> </w:t>
      </w:r>
    </w:p>
    <w:p w:rsidR="00591D25" w:rsidRDefault="00591D25" w:rsidP="00957927">
      <w:pPr>
        <w:pStyle w:val="Odstavecseseznamem"/>
        <w:numPr>
          <w:ilvl w:val="0"/>
          <w:numId w:val="23"/>
        </w:numPr>
        <w:jc w:val="both"/>
        <w:rPr>
          <w:sz w:val="22"/>
          <w:szCs w:val="22"/>
        </w:rPr>
      </w:pPr>
      <w:r w:rsidRPr="00591D25">
        <w:rPr>
          <w:sz w:val="22"/>
          <w:szCs w:val="22"/>
        </w:rPr>
        <w:lastRenderedPageBreak/>
        <w:t>Při skončení nájmu se neuplatní ustanovení § 2315 zákona č. 89/2012 Sb., občanský zákoník.</w:t>
      </w:r>
    </w:p>
    <w:p w:rsidR="00595E3F" w:rsidRPr="00595E3F" w:rsidRDefault="00595E3F" w:rsidP="00595E3F">
      <w:pPr>
        <w:pStyle w:val="Odstavecseseznamem"/>
        <w:rPr>
          <w:sz w:val="22"/>
          <w:szCs w:val="22"/>
        </w:rPr>
      </w:pPr>
    </w:p>
    <w:p w:rsidR="00595E3F" w:rsidRPr="00595E3F" w:rsidRDefault="00595E3F" w:rsidP="00957927">
      <w:pPr>
        <w:pStyle w:val="Odstavecseseznamem"/>
        <w:numPr>
          <w:ilvl w:val="0"/>
          <w:numId w:val="23"/>
        </w:numPr>
        <w:jc w:val="both"/>
        <w:rPr>
          <w:sz w:val="22"/>
          <w:szCs w:val="22"/>
        </w:rPr>
      </w:pPr>
      <w:r w:rsidRPr="00595E3F">
        <w:rPr>
          <w:sz w:val="22"/>
          <w:szCs w:val="22"/>
        </w:rPr>
        <w:t>Smluvní strany se dohodly, že v případě výpovědi smlouvy nebude poskytnuto žádné odstupné.</w:t>
      </w:r>
    </w:p>
    <w:p w:rsidR="000F14E9" w:rsidRDefault="000F14E9">
      <w:pPr>
        <w:tabs>
          <w:tab w:val="left" w:pos="284"/>
        </w:tabs>
        <w:ind w:left="360"/>
        <w:jc w:val="both"/>
        <w:rPr>
          <w:strike/>
          <w:sz w:val="22"/>
          <w:szCs w:val="22"/>
        </w:rPr>
      </w:pPr>
    </w:p>
    <w:p w:rsidR="000F14E9" w:rsidRDefault="00CD0DCE">
      <w:pPr>
        <w:jc w:val="center"/>
        <w:rPr>
          <w:b/>
          <w:bCs/>
          <w:sz w:val="22"/>
          <w:szCs w:val="22"/>
        </w:rPr>
      </w:pPr>
      <w:r>
        <w:rPr>
          <w:b/>
          <w:bCs/>
          <w:sz w:val="22"/>
          <w:szCs w:val="22"/>
        </w:rPr>
        <w:t>VII</w:t>
      </w:r>
      <w:r w:rsidR="000F14E9">
        <w:rPr>
          <w:b/>
          <w:bCs/>
          <w:sz w:val="22"/>
          <w:szCs w:val="22"/>
        </w:rPr>
        <w:t>I.</w:t>
      </w:r>
    </w:p>
    <w:p w:rsidR="000F14E9" w:rsidRDefault="000F14E9">
      <w:pPr>
        <w:jc w:val="center"/>
        <w:rPr>
          <w:b/>
          <w:bCs/>
          <w:sz w:val="22"/>
          <w:szCs w:val="22"/>
        </w:rPr>
      </w:pPr>
      <w:r>
        <w:rPr>
          <w:b/>
          <w:bCs/>
          <w:sz w:val="22"/>
          <w:szCs w:val="22"/>
        </w:rPr>
        <w:t>Závěrečná ujednání</w:t>
      </w:r>
    </w:p>
    <w:p w:rsidR="000F14E9" w:rsidRDefault="000F14E9">
      <w:pPr>
        <w:numPr>
          <w:ilvl w:val="0"/>
          <w:numId w:val="11"/>
        </w:numPr>
        <w:tabs>
          <w:tab w:val="left" w:pos="-3316"/>
        </w:tabs>
        <w:jc w:val="both"/>
        <w:rPr>
          <w:sz w:val="22"/>
          <w:szCs w:val="22"/>
        </w:rPr>
      </w:pPr>
      <w:r>
        <w:rPr>
          <w:sz w:val="22"/>
          <w:szCs w:val="22"/>
        </w:rPr>
        <w:t>Vztahy mezi pronajímatelem a nájemcem neupravené touto smlouvou se řídí příslušnými ustanoveními zákona č.</w:t>
      </w:r>
      <w:r w:rsidR="009211AC">
        <w:rPr>
          <w:sz w:val="22"/>
          <w:szCs w:val="22"/>
        </w:rPr>
        <w:t xml:space="preserve"> 89/2012 Sb., občanský zákoník,</w:t>
      </w:r>
      <w:r>
        <w:rPr>
          <w:sz w:val="22"/>
          <w:szCs w:val="22"/>
        </w:rPr>
        <w:t xml:space="preserve"> a ostatními platnými právními předpisy.  </w:t>
      </w:r>
    </w:p>
    <w:p w:rsidR="000F14E9" w:rsidRDefault="000F14E9">
      <w:pPr>
        <w:tabs>
          <w:tab w:val="left" w:pos="284"/>
        </w:tabs>
        <w:jc w:val="both"/>
        <w:rPr>
          <w:sz w:val="22"/>
          <w:szCs w:val="22"/>
        </w:rPr>
      </w:pPr>
    </w:p>
    <w:p w:rsidR="000F14E9" w:rsidRPr="00FE6240" w:rsidRDefault="000F14E9">
      <w:pPr>
        <w:numPr>
          <w:ilvl w:val="0"/>
          <w:numId w:val="11"/>
        </w:numPr>
        <w:tabs>
          <w:tab w:val="left" w:pos="-3316"/>
        </w:tabs>
        <w:jc w:val="both"/>
        <w:rPr>
          <w:sz w:val="22"/>
          <w:szCs w:val="22"/>
        </w:rPr>
      </w:pPr>
      <w:r>
        <w:rPr>
          <w:sz w:val="22"/>
          <w:szCs w:val="22"/>
        </w:rPr>
        <w:t xml:space="preserve">V souladu s § 43 odst. 1 zákona č. 131/2000 Sb., o hlavním městě Praze, ve znění pozdějších předpisů, tímto hlavní město Praha potvrzuje, že uzavření této smlouvy schválila Rada hlavního města </w:t>
      </w:r>
      <w:r w:rsidRPr="00FE6240">
        <w:rPr>
          <w:sz w:val="22"/>
          <w:szCs w:val="22"/>
        </w:rPr>
        <w:t xml:space="preserve">Prahy usnesením č. </w:t>
      </w:r>
      <w:r w:rsidR="00A24694">
        <w:rPr>
          <w:sz w:val="22"/>
          <w:szCs w:val="22"/>
        </w:rPr>
        <w:t xml:space="preserve">3293 </w:t>
      </w:r>
      <w:r w:rsidRPr="00FE6240">
        <w:rPr>
          <w:sz w:val="22"/>
          <w:szCs w:val="22"/>
        </w:rPr>
        <w:t>ze dne </w:t>
      </w:r>
      <w:r w:rsidR="00A24694">
        <w:rPr>
          <w:sz w:val="22"/>
          <w:szCs w:val="22"/>
        </w:rPr>
        <w:t>20. 12. 2016.</w:t>
      </w:r>
    </w:p>
    <w:p w:rsidR="000F14E9" w:rsidRDefault="000F14E9">
      <w:pPr>
        <w:pStyle w:val="Odstavecseseznamem"/>
        <w:rPr>
          <w:sz w:val="22"/>
          <w:szCs w:val="22"/>
        </w:rPr>
      </w:pPr>
    </w:p>
    <w:p w:rsidR="000F14E9" w:rsidRDefault="000F14E9">
      <w:pPr>
        <w:numPr>
          <w:ilvl w:val="0"/>
          <w:numId w:val="11"/>
        </w:numPr>
        <w:tabs>
          <w:tab w:val="left" w:pos="-3316"/>
        </w:tabs>
        <w:jc w:val="both"/>
        <w:rPr>
          <w:sz w:val="22"/>
          <w:szCs w:val="22"/>
        </w:rPr>
      </w:pPr>
      <w:r>
        <w:rPr>
          <w:sz w:val="22"/>
          <w:szCs w:val="22"/>
        </w:rPr>
        <w:t xml:space="preserve">Pokud kterékoliv ustanovení této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jejich částí. </w:t>
      </w:r>
    </w:p>
    <w:p w:rsidR="000F14E9" w:rsidRDefault="000F14E9">
      <w:pPr>
        <w:jc w:val="both"/>
        <w:rPr>
          <w:sz w:val="22"/>
          <w:szCs w:val="22"/>
        </w:rPr>
      </w:pPr>
    </w:p>
    <w:p w:rsidR="000F14E9" w:rsidRDefault="000F14E9">
      <w:pPr>
        <w:numPr>
          <w:ilvl w:val="0"/>
          <w:numId w:val="11"/>
        </w:numPr>
        <w:tabs>
          <w:tab w:val="left" w:pos="-3316"/>
        </w:tabs>
        <w:jc w:val="both"/>
        <w:rPr>
          <w:sz w:val="22"/>
          <w:szCs w:val="22"/>
        </w:rPr>
      </w:pPr>
      <w:r>
        <w:rPr>
          <w:sz w:val="22"/>
          <w:szCs w:val="22"/>
        </w:rPr>
        <w:t xml:space="preserve">Obsah této smlouvy může být změněn nebo doplněn pouze se souhlasem obou smluvních stran formou písemných dodatků k této smlouvě.  </w:t>
      </w:r>
    </w:p>
    <w:p w:rsidR="000F14E9" w:rsidRDefault="000F14E9">
      <w:pPr>
        <w:pStyle w:val="Odstavecseseznamem"/>
        <w:rPr>
          <w:sz w:val="22"/>
          <w:szCs w:val="22"/>
        </w:rPr>
      </w:pPr>
    </w:p>
    <w:p w:rsidR="000F14E9" w:rsidRDefault="000F14E9">
      <w:pPr>
        <w:numPr>
          <w:ilvl w:val="0"/>
          <w:numId w:val="11"/>
        </w:numPr>
        <w:tabs>
          <w:tab w:val="left" w:pos="-3316"/>
        </w:tabs>
        <w:jc w:val="both"/>
        <w:rPr>
          <w:sz w:val="22"/>
          <w:szCs w:val="22"/>
        </w:rPr>
      </w:pPr>
      <w:r>
        <w:rPr>
          <w:sz w:val="22"/>
          <w:szCs w:val="22"/>
        </w:rPr>
        <w:t>Tato smlouva byla vyhotovena v</w:t>
      </w:r>
      <w:r w:rsidR="00126F22">
        <w:rPr>
          <w:sz w:val="22"/>
          <w:szCs w:val="22"/>
        </w:rPr>
        <w:t>e</w:t>
      </w:r>
      <w:r>
        <w:rPr>
          <w:sz w:val="22"/>
          <w:szCs w:val="22"/>
        </w:rPr>
        <w:t> </w:t>
      </w:r>
      <w:r w:rsidR="00126F22">
        <w:rPr>
          <w:sz w:val="22"/>
          <w:szCs w:val="22"/>
        </w:rPr>
        <w:t>čtyřech</w:t>
      </w:r>
      <w:r>
        <w:rPr>
          <w:sz w:val="22"/>
          <w:szCs w:val="22"/>
        </w:rPr>
        <w:t xml:space="preserve"> stejnopisech, z nichž nájemce</w:t>
      </w:r>
      <w:r w:rsidR="00126F22">
        <w:rPr>
          <w:sz w:val="22"/>
          <w:szCs w:val="22"/>
        </w:rPr>
        <w:t xml:space="preserve"> i pronajímatel</w:t>
      </w:r>
      <w:r>
        <w:rPr>
          <w:sz w:val="22"/>
          <w:szCs w:val="22"/>
        </w:rPr>
        <w:t xml:space="preserve"> obdrží po</w:t>
      </w:r>
      <w:r w:rsidR="00126F22">
        <w:rPr>
          <w:sz w:val="22"/>
          <w:szCs w:val="22"/>
        </w:rPr>
        <w:t xml:space="preserve"> dvou</w:t>
      </w:r>
      <w:r>
        <w:rPr>
          <w:sz w:val="22"/>
          <w:szCs w:val="22"/>
        </w:rPr>
        <w:t xml:space="preserve"> stejnopisech.</w:t>
      </w:r>
    </w:p>
    <w:p w:rsidR="0055227B" w:rsidRDefault="0055227B" w:rsidP="0055227B">
      <w:pPr>
        <w:pStyle w:val="Odstavecseseznamem"/>
        <w:rPr>
          <w:sz w:val="22"/>
          <w:szCs w:val="22"/>
        </w:rPr>
      </w:pPr>
    </w:p>
    <w:p w:rsidR="0055227B" w:rsidRPr="0055227B" w:rsidRDefault="0055227B">
      <w:pPr>
        <w:numPr>
          <w:ilvl w:val="0"/>
          <w:numId w:val="11"/>
        </w:numPr>
        <w:tabs>
          <w:tab w:val="left" w:pos="-3316"/>
        </w:tabs>
        <w:jc w:val="both"/>
        <w:rPr>
          <w:sz w:val="22"/>
          <w:szCs w:val="22"/>
        </w:rPr>
      </w:pPr>
      <w:r w:rsidRPr="0055227B">
        <w:rPr>
          <w:bCs/>
          <w:sz w:val="22"/>
          <w:szCs w:val="22"/>
        </w:rPr>
        <w:t xml:space="preserve">Smluvní strany výslovně sjednávají, že uveřejnění této smlouvy v registru smluv dle zákona </w:t>
      </w:r>
      <w:r w:rsidR="003F771E">
        <w:rPr>
          <w:bCs/>
          <w:sz w:val="22"/>
          <w:szCs w:val="22"/>
        </w:rPr>
        <w:br/>
      </w:r>
      <w:r w:rsidRPr="0055227B">
        <w:rPr>
          <w:bCs/>
          <w:sz w:val="22"/>
          <w:szCs w:val="22"/>
        </w:rPr>
        <w:t xml:space="preserve">č. 340/2015 Sb., o zvláštních podmínkách účinnosti některých smluv, uveřejňování těchto smluv a o registru smluv (zákon o registru smluv) zajistí </w:t>
      </w:r>
      <w:r w:rsidR="005536B7">
        <w:rPr>
          <w:bCs/>
          <w:sz w:val="22"/>
          <w:szCs w:val="22"/>
        </w:rPr>
        <w:t>nájemce</w:t>
      </w:r>
      <w:r w:rsidRPr="0055227B">
        <w:rPr>
          <w:bCs/>
          <w:sz w:val="22"/>
          <w:szCs w:val="22"/>
        </w:rPr>
        <w:t>.</w:t>
      </w:r>
    </w:p>
    <w:p w:rsidR="0055227B" w:rsidRPr="0055227B" w:rsidRDefault="0055227B" w:rsidP="0055227B">
      <w:pPr>
        <w:pStyle w:val="Odstavecseseznamem"/>
        <w:rPr>
          <w:sz w:val="22"/>
          <w:szCs w:val="22"/>
        </w:rPr>
      </w:pPr>
    </w:p>
    <w:p w:rsidR="0055227B" w:rsidRPr="0055227B" w:rsidRDefault="0055227B" w:rsidP="0055227B">
      <w:pPr>
        <w:pStyle w:val="Odstavecseseznamem"/>
        <w:numPr>
          <w:ilvl w:val="0"/>
          <w:numId w:val="11"/>
        </w:numPr>
        <w:jc w:val="both"/>
        <w:rPr>
          <w:bCs/>
          <w:sz w:val="22"/>
          <w:szCs w:val="22"/>
        </w:rPr>
      </w:pPr>
      <w:r w:rsidRPr="0055227B">
        <w:rPr>
          <w:bCs/>
          <w:sz w:val="22"/>
          <w:szCs w:val="22"/>
        </w:rPr>
        <w:t>Smluvní strany prohlašují, že skutečnosti uvedené v této smlouvě nepovažují za obchodní tajemství ve smyslu ustanovení § 504 zákona č. 89/2012 Sb., občanský zák</w:t>
      </w:r>
      <w:r w:rsidR="00743AE8">
        <w:rPr>
          <w:bCs/>
          <w:sz w:val="22"/>
          <w:szCs w:val="22"/>
        </w:rPr>
        <w:t>oník</w:t>
      </w:r>
      <w:r w:rsidRPr="0055227B">
        <w:rPr>
          <w:bCs/>
          <w:sz w:val="22"/>
          <w:szCs w:val="22"/>
        </w:rPr>
        <w:t xml:space="preserve"> a udělují svolení k jejich užití a uveřejnění bez stanovení jakýchkoliv dalších podmínek. </w:t>
      </w:r>
    </w:p>
    <w:p w:rsidR="000F14E9" w:rsidRDefault="000F14E9">
      <w:pPr>
        <w:rPr>
          <w:sz w:val="22"/>
          <w:szCs w:val="22"/>
        </w:rPr>
      </w:pPr>
    </w:p>
    <w:p w:rsidR="000F14E9" w:rsidRDefault="000F14E9">
      <w:pPr>
        <w:numPr>
          <w:ilvl w:val="0"/>
          <w:numId w:val="11"/>
        </w:numPr>
        <w:tabs>
          <w:tab w:val="left" w:pos="-3316"/>
        </w:tabs>
        <w:jc w:val="both"/>
        <w:rPr>
          <w:sz w:val="22"/>
          <w:szCs w:val="22"/>
        </w:rPr>
      </w:pPr>
      <w:r>
        <w:rPr>
          <w:sz w:val="22"/>
          <w:szCs w:val="22"/>
        </w:rPr>
        <w:t>Tato smlouva nabývá platnosti dnem podpisu oběma smluvními stranami a účinnosti dnem</w:t>
      </w:r>
      <w:r w:rsidR="00126F22">
        <w:rPr>
          <w:sz w:val="22"/>
          <w:szCs w:val="22"/>
        </w:rPr>
        <w:t xml:space="preserve"> </w:t>
      </w:r>
      <w:r w:rsidR="003D39C6">
        <w:rPr>
          <w:sz w:val="22"/>
          <w:szCs w:val="22"/>
        </w:rPr>
        <w:t>3</w:t>
      </w:r>
      <w:r>
        <w:rPr>
          <w:sz w:val="22"/>
          <w:szCs w:val="22"/>
        </w:rPr>
        <w:t>.</w:t>
      </w:r>
      <w:r w:rsidR="00126F22">
        <w:rPr>
          <w:sz w:val="22"/>
          <w:szCs w:val="22"/>
        </w:rPr>
        <w:t>1</w:t>
      </w:r>
      <w:r>
        <w:rPr>
          <w:sz w:val="22"/>
          <w:szCs w:val="22"/>
        </w:rPr>
        <w:t>.201</w:t>
      </w:r>
      <w:r w:rsidR="00126F22">
        <w:rPr>
          <w:sz w:val="22"/>
          <w:szCs w:val="22"/>
        </w:rPr>
        <w:t>7</w:t>
      </w:r>
      <w:r>
        <w:rPr>
          <w:sz w:val="22"/>
          <w:szCs w:val="22"/>
        </w:rPr>
        <w:t>.</w:t>
      </w:r>
    </w:p>
    <w:p w:rsidR="000F14E9" w:rsidRDefault="000F14E9">
      <w:pPr>
        <w:tabs>
          <w:tab w:val="left" w:pos="284"/>
        </w:tabs>
        <w:ind w:left="360"/>
        <w:jc w:val="both"/>
        <w:rPr>
          <w:sz w:val="22"/>
          <w:szCs w:val="22"/>
        </w:rPr>
      </w:pPr>
    </w:p>
    <w:p w:rsidR="000F14E9" w:rsidRDefault="000F14E9">
      <w:pPr>
        <w:numPr>
          <w:ilvl w:val="0"/>
          <w:numId w:val="11"/>
        </w:numPr>
        <w:tabs>
          <w:tab w:val="left" w:pos="-3316"/>
        </w:tabs>
        <w:jc w:val="both"/>
        <w:rPr>
          <w:sz w:val="22"/>
          <w:szCs w:val="22"/>
        </w:rPr>
      </w:pPr>
      <w:r>
        <w:rPr>
          <w:sz w:val="22"/>
          <w:szCs w:val="22"/>
        </w:rPr>
        <w:t xml:space="preserve">Smluvní strany shodně prohlašují, že si tuto smlouvu před jejím podpisem přečetly, že byla uzavřena po vzájemném projednání podle jejich pravé a svobodné vůle, určitě, vážně a srozumitelně, </w:t>
      </w:r>
      <w:r w:rsidR="00591D25">
        <w:rPr>
          <w:sz w:val="22"/>
          <w:szCs w:val="22"/>
        </w:rPr>
        <w:t>neodporuje zákonům ani dobrým mravům</w:t>
      </w:r>
      <w:r>
        <w:rPr>
          <w:sz w:val="22"/>
          <w:szCs w:val="22"/>
        </w:rPr>
        <w:t>.</w:t>
      </w:r>
      <w:r>
        <w:t xml:space="preserve"> </w:t>
      </w:r>
      <w:r>
        <w:rPr>
          <w:sz w:val="22"/>
          <w:szCs w:val="22"/>
        </w:rPr>
        <w:t>Na důkaz toho připojují své podpisy.</w:t>
      </w:r>
    </w:p>
    <w:p w:rsidR="000F14E9" w:rsidRDefault="000F14E9">
      <w:pPr>
        <w:jc w:val="both"/>
        <w:rPr>
          <w:sz w:val="32"/>
          <w:szCs w:val="32"/>
        </w:rPr>
      </w:pPr>
    </w:p>
    <w:p w:rsidR="00BE5745" w:rsidRPr="00B27E44" w:rsidRDefault="00BE5745">
      <w:pPr>
        <w:jc w:val="both"/>
        <w:rPr>
          <w:sz w:val="32"/>
          <w:szCs w:val="32"/>
        </w:rPr>
      </w:pPr>
    </w:p>
    <w:p w:rsidR="000F14E9" w:rsidRDefault="000F14E9">
      <w:pPr>
        <w:jc w:val="both"/>
        <w:rPr>
          <w:sz w:val="22"/>
          <w:szCs w:val="22"/>
        </w:rPr>
      </w:pPr>
      <w:r>
        <w:rPr>
          <w:sz w:val="22"/>
          <w:szCs w:val="22"/>
        </w:rPr>
        <w:t xml:space="preserve">Přílohy: </w:t>
      </w:r>
      <w:r>
        <w:rPr>
          <w:sz w:val="22"/>
          <w:szCs w:val="22"/>
        </w:rPr>
        <w:tab/>
        <w:t xml:space="preserve">Příloha č. 1 – </w:t>
      </w:r>
      <w:r w:rsidR="00126F22">
        <w:rPr>
          <w:sz w:val="22"/>
          <w:szCs w:val="22"/>
        </w:rPr>
        <w:t>situační plánky předmětu nájmu</w:t>
      </w:r>
      <w:r>
        <w:rPr>
          <w:sz w:val="22"/>
          <w:szCs w:val="22"/>
        </w:rPr>
        <w:t xml:space="preserve">      </w:t>
      </w:r>
    </w:p>
    <w:p w:rsidR="000F14E9" w:rsidRDefault="000F14E9">
      <w:pPr>
        <w:jc w:val="both"/>
        <w:rPr>
          <w:sz w:val="22"/>
          <w:szCs w:val="22"/>
        </w:rPr>
      </w:pPr>
    </w:p>
    <w:p w:rsidR="00BE5745" w:rsidRDefault="00BE5745">
      <w:pPr>
        <w:jc w:val="both"/>
        <w:rPr>
          <w:sz w:val="22"/>
          <w:szCs w:val="22"/>
        </w:rPr>
      </w:pPr>
    </w:p>
    <w:p w:rsidR="00BE5745" w:rsidRDefault="00BE5745">
      <w:pPr>
        <w:jc w:val="both"/>
        <w:rPr>
          <w:sz w:val="22"/>
          <w:szCs w:val="22"/>
        </w:rPr>
      </w:pPr>
    </w:p>
    <w:p w:rsidR="000F14E9" w:rsidRDefault="000F14E9">
      <w:pPr>
        <w:rPr>
          <w:sz w:val="22"/>
          <w:szCs w:val="22"/>
        </w:rPr>
      </w:pPr>
    </w:p>
    <w:p w:rsidR="000F14E9" w:rsidRDefault="000F14E9">
      <w:pPr>
        <w:rPr>
          <w:sz w:val="22"/>
          <w:szCs w:val="22"/>
        </w:rPr>
      </w:pPr>
      <w:r>
        <w:rPr>
          <w:sz w:val="22"/>
          <w:szCs w:val="22"/>
        </w:rPr>
        <w:t xml:space="preserve">V Praze dne.....................                                                    </w:t>
      </w:r>
      <w:r w:rsidR="00126F22">
        <w:rPr>
          <w:sz w:val="22"/>
          <w:szCs w:val="22"/>
        </w:rPr>
        <w:t xml:space="preserve"> </w:t>
      </w:r>
      <w:r>
        <w:rPr>
          <w:sz w:val="22"/>
          <w:szCs w:val="22"/>
        </w:rPr>
        <w:t>V Praze dne ...........................</w:t>
      </w:r>
    </w:p>
    <w:p w:rsidR="000F14E9" w:rsidRDefault="000F14E9">
      <w:pPr>
        <w:rPr>
          <w:sz w:val="22"/>
          <w:szCs w:val="22"/>
        </w:rPr>
      </w:pPr>
      <w:r>
        <w:rPr>
          <w:sz w:val="22"/>
          <w:szCs w:val="22"/>
        </w:rPr>
        <w:t xml:space="preserve"> </w:t>
      </w:r>
    </w:p>
    <w:p w:rsidR="000F14E9" w:rsidRDefault="000F14E9">
      <w:pPr>
        <w:rPr>
          <w:sz w:val="22"/>
          <w:szCs w:val="22"/>
        </w:rPr>
      </w:pPr>
      <w:r>
        <w:rPr>
          <w:sz w:val="22"/>
          <w:szCs w:val="22"/>
        </w:rPr>
        <w:t>za pronajímatele:                                                                   za nájemce:</w:t>
      </w:r>
    </w:p>
    <w:p w:rsidR="000F14E9" w:rsidRDefault="000F14E9">
      <w:pPr>
        <w:rPr>
          <w:sz w:val="22"/>
          <w:szCs w:val="22"/>
        </w:rPr>
      </w:pPr>
    </w:p>
    <w:p w:rsidR="000F14E9" w:rsidRDefault="000F14E9">
      <w:pPr>
        <w:rPr>
          <w:sz w:val="22"/>
          <w:szCs w:val="22"/>
        </w:rPr>
      </w:pPr>
    </w:p>
    <w:p w:rsidR="000F14E9" w:rsidRDefault="000F14E9">
      <w:pPr>
        <w:rPr>
          <w:sz w:val="22"/>
          <w:szCs w:val="22"/>
        </w:rPr>
      </w:pPr>
    </w:p>
    <w:p w:rsidR="000F14E9" w:rsidRDefault="000F14E9">
      <w:pPr>
        <w:rPr>
          <w:sz w:val="22"/>
          <w:szCs w:val="22"/>
        </w:rPr>
      </w:pPr>
      <w:r>
        <w:rPr>
          <w:sz w:val="22"/>
          <w:szCs w:val="22"/>
        </w:rPr>
        <w:t>….....................……....                                                           .........……..............……...</w:t>
      </w:r>
    </w:p>
    <w:p w:rsidR="000F14E9" w:rsidRDefault="00AE2F6B">
      <w:pPr>
        <w:rPr>
          <w:sz w:val="22"/>
          <w:szCs w:val="22"/>
        </w:rPr>
      </w:pPr>
      <w:r>
        <w:rPr>
          <w:sz w:val="22"/>
          <w:szCs w:val="22"/>
        </w:rPr>
        <w:t>Mgr. Miloslav Janeček</w:t>
      </w:r>
      <w:r w:rsidR="00126F22">
        <w:rPr>
          <w:sz w:val="22"/>
          <w:szCs w:val="22"/>
        </w:rPr>
        <w:tab/>
        <w:t xml:space="preserve">        </w:t>
      </w:r>
      <w:r w:rsidR="000F14E9">
        <w:rPr>
          <w:sz w:val="22"/>
          <w:szCs w:val="22"/>
        </w:rPr>
        <w:t xml:space="preserve">                                                     JUDr. Marek Beneš   </w:t>
      </w:r>
    </w:p>
    <w:p w:rsidR="000F14E9" w:rsidRDefault="00AE2F6B">
      <w:pPr>
        <w:rPr>
          <w:b/>
          <w:bCs/>
          <w:sz w:val="28"/>
          <w:szCs w:val="28"/>
        </w:rPr>
      </w:pPr>
      <w:r>
        <w:rPr>
          <w:sz w:val="22"/>
          <w:szCs w:val="22"/>
        </w:rPr>
        <w:t xml:space="preserve">             ředitel</w:t>
      </w:r>
      <w:r w:rsidR="000F14E9">
        <w:rPr>
          <w:sz w:val="22"/>
          <w:szCs w:val="22"/>
        </w:rPr>
        <w:t xml:space="preserve">                 </w:t>
      </w:r>
      <w:r w:rsidR="000F14E9">
        <w:rPr>
          <w:sz w:val="22"/>
          <w:szCs w:val="22"/>
        </w:rPr>
        <w:tab/>
      </w:r>
      <w:r w:rsidR="000F14E9">
        <w:rPr>
          <w:sz w:val="22"/>
          <w:szCs w:val="22"/>
        </w:rPr>
        <w:tab/>
      </w:r>
      <w:r w:rsidR="000F14E9">
        <w:rPr>
          <w:sz w:val="22"/>
          <w:szCs w:val="22"/>
        </w:rPr>
        <w:tab/>
      </w:r>
      <w:r w:rsidR="000F14E9">
        <w:rPr>
          <w:sz w:val="22"/>
          <w:szCs w:val="22"/>
        </w:rPr>
        <w:tab/>
      </w:r>
      <w:r w:rsidR="000F14E9">
        <w:rPr>
          <w:sz w:val="22"/>
          <w:szCs w:val="22"/>
        </w:rPr>
        <w:tab/>
      </w:r>
      <w:r w:rsidR="00126F22">
        <w:rPr>
          <w:sz w:val="22"/>
          <w:szCs w:val="22"/>
        </w:rPr>
        <w:t xml:space="preserve"> </w:t>
      </w:r>
      <w:r>
        <w:rPr>
          <w:sz w:val="22"/>
          <w:szCs w:val="22"/>
        </w:rPr>
        <w:t xml:space="preserve">      </w:t>
      </w:r>
      <w:r w:rsidR="00126F22">
        <w:rPr>
          <w:sz w:val="22"/>
          <w:szCs w:val="22"/>
        </w:rPr>
        <w:t xml:space="preserve"> </w:t>
      </w:r>
      <w:r w:rsidR="000F14E9">
        <w:rPr>
          <w:sz w:val="22"/>
          <w:szCs w:val="22"/>
        </w:rPr>
        <w:t>ředitel</w:t>
      </w:r>
    </w:p>
    <w:sectPr w:rsidR="000F14E9" w:rsidSect="00B27E44">
      <w:headerReference w:type="default" r:id="rId7"/>
      <w:footerReference w:type="default" r:id="rId8"/>
      <w:headerReference w:type="first" r:id="rId9"/>
      <w:pgSz w:w="11906" w:h="16838"/>
      <w:pgMar w:top="1276" w:right="1417" w:bottom="1258"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0185" w:rsidRDefault="00AD0185">
      <w:r>
        <w:separator/>
      </w:r>
    </w:p>
  </w:endnote>
  <w:endnote w:type="continuationSeparator" w:id="0">
    <w:p w:rsidR="00AD0185" w:rsidRDefault="00AD0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10022FF" w:usb1="C000E47F" w:usb2="00000029" w:usb3="00000000" w:csb0="000001DF" w:csb1="00000000"/>
  </w:font>
  <w:font w:name="Cambria">
    <w:altName w:val="Palatino Linotype"/>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4E9" w:rsidRDefault="00D951E2">
    <w:pPr>
      <w:pStyle w:val="Zpat"/>
      <w:jc w:val="center"/>
    </w:pPr>
    <w:r>
      <w:fldChar w:fldCharType="begin"/>
    </w:r>
    <w:r>
      <w:instrText>PAGE   \* MERGEFORMAT</w:instrText>
    </w:r>
    <w:r>
      <w:fldChar w:fldCharType="separate"/>
    </w:r>
    <w:r w:rsidR="00D40AE9">
      <w:rPr>
        <w:noProof/>
      </w:rPr>
      <w:t>5</w:t>
    </w:r>
    <w:r>
      <w:rPr>
        <w:noProof/>
      </w:rPr>
      <w:fldChar w:fldCharType="end"/>
    </w:r>
  </w:p>
  <w:p w:rsidR="000F14E9" w:rsidRDefault="000F14E9">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0185" w:rsidRDefault="00AD0185">
      <w:r>
        <w:separator/>
      </w:r>
    </w:p>
  </w:footnote>
  <w:footnote w:type="continuationSeparator" w:id="0">
    <w:p w:rsidR="00AD0185" w:rsidRDefault="00AD018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4E9" w:rsidRDefault="000F14E9">
    <w:pPr>
      <w:pStyle w:val="Zhlav"/>
      <w:jc w:val="right"/>
      <w:rPr>
        <w:b/>
        <w:bCs/>
        <w:i/>
        <w:iCs/>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4E9" w:rsidRDefault="000F14E9">
    <w:pPr>
      <w:pStyle w:val="Zhlav"/>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E42D1"/>
    <w:multiLevelType w:val="multilevel"/>
    <w:tmpl w:val="1CFC39D8"/>
    <w:lvl w:ilvl="0">
      <w:start w:val="1"/>
      <w:numFmt w:val="decimal"/>
      <w:lvlText w:val="%1."/>
      <w:lvlJc w:val="left"/>
      <w:pPr>
        <w:ind w:left="360" w:hanging="360"/>
      </w:pPr>
      <w:rPr>
        <w:rFonts w:ascii="Times New Roman" w:hAnsi="Times New Roman" w:cs="Times New Roman"/>
      </w:rPr>
    </w:lvl>
    <w:lvl w:ilvl="1">
      <w:start w:val="1"/>
      <w:numFmt w:val="none"/>
      <w:lvlText w:val="%2"/>
      <w:lvlJc w:val="left"/>
      <w:rPr>
        <w:rFonts w:ascii="Times New Roman" w:hAnsi="Times New Roman" w:cs="Times New Roman"/>
      </w:rPr>
    </w:lvl>
    <w:lvl w:ilvl="2">
      <w:start w:val="1"/>
      <w:numFmt w:val="none"/>
      <w:lvlText w:val="%3"/>
      <w:lvlJc w:val="left"/>
      <w:rPr>
        <w:rFonts w:ascii="Times New Roman" w:hAnsi="Times New Roman" w:cs="Times New Roman"/>
      </w:rPr>
    </w:lvl>
    <w:lvl w:ilvl="3">
      <w:start w:val="1"/>
      <w:numFmt w:val="none"/>
      <w:lvlText w:val="%4"/>
      <w:lvlJc w:val="left"/>
      <w:rPr>
        <w:rFonts w:ascii="Times New Roman" w:hAnsi="Times New Roman" w:cs="Times New Roman"/>
      </w:rPr>
    </w:lvl>
    <w:lvl w:ilvl="4">
      <w:start w:val="1"/>
      <w:numFmt w:val="none"/>
      <w:lvlText w:val="%5"/>
      <w:lvlJc w:val="left"/>
      <w:rPr>
        <w:rFonts w:ascii="Times New Roman" w:hAnsi="Times New Roman" w:cs="Times New Roman"/>
      </w:rPr>
    </w:lvl>
    <w:lvl w:ilvl="5">
      <w:start w:val="1"/>
      <w:numFmt w:val="none"/>
      <w:lvlText w:val="%6"/>
      <w:lvlJc w:val="left"/>
      <w:rPr>
        <w:rFonts w:ascii="Times New Roman" w:hAnsi="Times New Roman" w:cs="Times New Roman"/>
      </w:rPr>
    </w:lvl>
    <w:lvl w:ilvl="6">
      <w:start w:val="1"/>
      <w:numFmt w:val="none"/>
      <w:lvlText w:val="%7"/>
      <w:lvlJc w:val="left"/>
      <w:rPr>
        <w:rFonts w:ascii="Times New Roman" w:hAnsi="Times New Roman" w:cs="Times New Roman"/>
      </w:rPr>
    </w:lvl>
    <w:lvl w:ilvl="7">
      <w:start w:val="1"/>
      <w:numFmt w:val="none"/>
      <w:lvlText w:val="%8"/>
      <w:lvlJc w:val="left"/>
      <w:rPr>
        <w:rFonts w:ascii="Times New Roman" w:hAnsi="Times New Roman" w:cs="Times New Roman"/>
      </w:rPr>
    </w:lvl>
    <w:lvl w:ilvl="8">
      <w:start w:val="1"/>
      <w:numFmt w:val="none"/>
      <w:lvlText w:val="%9"/>
      <w:lvlJc w:val="left"/>
      <w:rPr>
        <w:rFonts w:ascii="Times New Roman" w:hAnsi="Times New Roman" w:cs="Times New Roman"/>
      </w:rPr>
    </w:lvl>
  </w:abstractNum>
  <w:abstractNum w:abstractNumId="1" w15:restartNumberingAfterBreak="0">
    <w:nsid w:val="0C0E2028"/>
    <w:multiLevelType w:val="hybridMultilevel"/>
    <w:tmpl w:val="CC743E20"/>
    <w:lvl w:ilvl="0" w:tplc="29868018">
      <w:start w:val="1"/>
      <w:numFmt w:val="lowerLetter"/>
      <w:lvlText w:val="%1)"/>
      <w:lvlJc w:val="left"/>
      <w:pPr>
        <w:ind w:left="720" w:hanging="360"/>
      </w:pPr>
      <w:rPr>
        <w:rFonts w:ascii="Times New Roman" w:hAnsi="Times New Roman" w:cs="Times New Roman"/>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2" w15:restartNumberingAfterBreak="0">
    <w:nsid w:val="11CE501B"/>
    <w:multiLevelType w:val="multilevel"/>
    <w:tmpl w:val="DB7E322C"/>
    <w:lvl w:ilvl="0">
      <w:start w:val="2"/>
      <w:numFmt w:val="decimal"/>
      <w:lvlText w:val="%1."/>
      <w:lvlJc w:val="left"/>
      <w:pPr>
        <w:ind w:left="360" w:hanging="360"/>
      </w:pPr>
      <w:rPr>
        <w:rFonts w:ascii="Times New Roman" w:hAnsi="Times New Roman" w:cs="Times New Roman"/>
        <w:strike w:val="0"/>
        <w:dstrike w:val="0"/>
        <w:sz w:val="24"/>
        <w:szCs w:val="24"/>
      </w:rPr>
    </w:lvl>
    <w:lvl w:ilvl="1">
      <w:start w:val="1"/>
      <w:numFmt w:val="none"/>
      <w:lvlText w:val="%2"/>
      <w:lvlJc w:val="left"/>
      <w:rPr>
        <w:rFonts w:ascii="Times New Roman" w:hAnsi="Times New Roman" w:cs="Times New Roman"/>
      </w:rPr>
    </w:lvl>
    <w:lvl w:ilvl="2">
      <w:start w:val="1"/>
      <w:numFmt w:val="none"/>
      <w:lvlText w:val="%3"/>
      <w:lvlJc w:val="left"/>
      <w:rPr>
        <w:rFonts w:ascii="Times New Roman" w:hAnsi="Times New Roman" w:cs="Times New Roman"/>
      </w:rPr>
    </w:lvl>
    <w:lvl w:ilvl="3">
      <w:start w:val="1"/>
      <w:numFmt w:val="none"/>
      <w:lvlText w:val="%4"/>
      <w:lvlJc w:val="left"/>
      <w:rPr>
        <w:rFonts w:ascii="Times New Roman" w:hAnsi="Times New Roman" w:cs="Times New Roman"/>
      </w:rPr>
    </w:lvl>
    <w:lvl w:ilvl="4">
      <w:start w:val="1"/>
      <w:numFmt w:val="none"/>
      <w:lvlText w:val="%5"/>
      <w:lvlJc w:val="left"/>
      <w:rPr>
        <w:rFonts w:ascii="Times New Roman" w:hAnsi="Times New Roman" w:cs="Times New Roman"/>
      </w:rPr>
    </w:lvl>
    <w:lvl w:ilvl="5">
      <w:start w:val="1"/>
      <w:numFmt w:val="none"/>
      <w:lvlText w:val="%6"/>
      <w:lvlJc w:val="left"/>
      <w:rPr>
        <w:rFonts w:ascii="Times New Roman" w:hAnsi="Times New Roman" w:cs="Times New Roman"/>
      </w:rPr>
    </w:lvl>
    <w:lvl w:ilvl="6">
      <w:start w:val="1"/>
      <w:numFmt w:val="none"/>
      <w:lvlText w:val="%7"/>
      <w:lvlJc w:val="left"/>
      <w:rPr>
        <w:rFonts w:ascii="Times New Roman" w:hAnsi="Times New Roman" w:cs="Times New Roman"/>
      </w:rPr>
    </w:lvl>
    <w:lvl w:ilvl="7">
      <w:start w:val="1"/>
      <w:numFmt w:val="none"/>
      <w:lvlText w:val="%8"/>
      <w:lvlJc w:val="left"/>
      <w:rPr>
        <w:rFonts w:ascii="Times New Roman" w:hAnsi="Times New Roman" w:cs="Times New Roman"/>
      </w:rPr>
    </w:lvl>
    <w:lvl w:ilvl="8">
      <w:start w:val="1"/>
      <w:numFmt w:val="none"/>
      <w:lvlText w:val="%9"/>
      <w:lvlJc w:val="left"/>
      <w:rPr>
        <w:rFonts w:ascii="Times New Roman" w:hAnsi="Times New Roman" w:cs="Times New Roman"/>
      </w:rPr>
    </w:lvl>
  </w:abstractNum>
  <w:abstractNum w:abstractNumId="3" w15:restartNumberingAfterBreak="0">
    <w:nsid w:val="124938AB"/>
    <w:multiLevelType w:val="hybridMultilevel"/>
    <w:tmpl w:val="5FB654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832661E"/>
    <w:multiLevelType w:val="multilevel"/>
    <w:tmpl w:val="BFD2617E"/>
    <w:lvl w:ilvl="0">
      <w:start w:val="2"/>
      <w:numFmt w:val="decimal"/>
      <w:lvlText w:val="%1."/>
      <w:lvlJc w:val="left"/>
      <w:pPr>
        <w:ind w:left="360" w:hanging="360"/>
      </w:pPr>
      <w:rPr>
        <w:rFonts w:ascii="Times New Roman" w:hAnsi="Times New Roman" w:cs="Times New Roman"/>
        <w:strike w:val="0"/>
        <w:dstrike w:val="0"/>
        <w:u w:val="none"/>
        <w:effect w:val="none"/>
      </w:rPr>
    </w:lvl>
    <w:lvl w:ilvl="1">
      <w:start w:val="1"/>
      <w:numFmt w:val="none"/>
      <w:lvlText w:val="%2"/>
      <w:lvlJc w:val="left"/>
      <w:rPr>
        <w:rFonts w:ascii="Times New Roman" w:hAnsi="Times New Roman" w:cs="Times New Roman"/>
      </w:rPr>
    </w:lvl>
    <w:lvl w:ilvl="2">
      <w:start w:val="1"/>
      <w:numFmt w:val="none"/>
      <w:lvlText w:val="%3"/>
      <w:lvlJc w:val="left"/>
      <w:rPr>
        <w:rFonts w:ascii="Times New Roman" w:hAnsi="Times New Roman" w:cs="Times New Roman"/>
      </w:rPr>
    </w:lvl>
    <w:lvl w:ilvl="3">
      <w:start w:val="1"/>
      <w:numFmt w:val="none"/>
      <w:lvlText w:val="%4"/>
      <w:lvlJc w:val="left"/>
      <w:rPr>
        <w:rFonts w:ascii="Times New Roman" w:hAnsi="Times New Roman" w:cs="Times New Roman"/>
      </w:rPr>
    </w:lvl>
    <w:lvl w:ilvl="4">
      <w:start w:val="1"/>
      <w:numFmt w:val="none"/>
      <w:lvlText w:val="%5"/>
      <w:lvlJc w:val="left"/>
      <w:rPr>
        <w:rFonts w:ascii="Times New Roman" w:hAnsi="Times New Roman" w:cs="Times New Roman"/>
      </w:rPr>
    </w:lvl>
    <w:lvl w:ilvl="5">
      <w:start w:val="1"/>
      <w:numFmt w:val="none"/>
      <w:lvlText w:val="%6"/>
      <w:lvlJc w:val="left"/>
      <w:rPr>
        <w:rFonts w:ascii="Times New Roman" w:hAnsi="Times New Roman" w:cs="Times New Roman"/>
      </w:rPr>
    </w:lvl>
    <w:lvl w:ilvl="6">
      <w:start w:val="1"/>
      <w:numFmt w:val="none"/>
      <w:lvlText w:val="%7"/>
      <w:lvlJc w:val="left"/>
      <w:rPr>
        <w:rFonts w:ascii="Times New Roman" w:hAnsi="Times New Roman" w:cs="Times New Roman"/>
      </w:rPr>
    </w:lvl>
    <w:lvl w:ilvl="7">
      <w:start w:val="1"/>
      <w:numFmt w:val="none"/>
      <w:lvlText w:val="%8"/>
      <w:lvlJc w:val="left"/>
      <w:rPr>
        <w:rFonts w:ascii="Times New Roman" w:hAnsi="Times New Roman" w:cs="Times New Roman"/>
      </w:rPr>
    </w:lvl>
    <w:lvl w:ilvl="8">
      <w:start w:val="1"/>
      <w:numFmt w:val="none"/>
      <w:lvlText w:val="%9"/>
      <w:lvlJc w:val="left"/>
      <w:rPr>
        <w:rFonts w:ascii="Times New Roman" w:hAnsi="Times New Roman" w:cs="Times New Roman"/>
      </w:rPr>
    </w:lvl>
  </w:abstractNum>
  <w:abstractNum w:abstractNumId="5" w15:restartNumberingAfterBreak="0">
    <w:nsid w:val="19AE660F"/>
    <w:multiLevelType w:val="hybridMultilevel"/>
    <w:tmpl w:val="180CCB96"/>
    <w:lvl w:ilvl="0" w:tplc="04050017">
      <w:start w:val="1"/>
      <w:numFmt w:val="lowerLetter"/>
      <w:lvlText w:val="%1)"/>
      <w:lvlJc w:val="left"/>
      <w:pPr>
        <w:ind w:left="1065" w:hanging="360"/>
      </w:pPr>
      <w:rPr>
        <w:rFonts w:ascii="Times New Roman" w:hAnsi="Times New Roman" w:cs="Times New Roman"/>
      </w:rPr>
    </w:lvl>
    <w:lvl w:ilvl="1" w:tplc="04050019">
      <w:start w:val="1"/>
      <w:numFmt w:val="lowerLetter"/>
      <w:lvlText w:val="%2."/>
      <w:lvlJc w:val="left"/>
      <w:pPr>
        <w:ind w:left="1785" w:hanging="360"/>
      </w:pPr>
      <w:rPr>
        <w:rFonts w:ascii="Times New Roman" w:hAnsi="Times New Roman" w:cs="Times New Roman"/>
      </w:rPr>
    </w:lvl>
    <w:lvl w:ilvl="2" w:tplc="0405001B">
      <w:start w:val="1"/>
      <w:numFmt w:val="lowerRoman"/>
      <w:lvlText w:val="%3."/>
      <w:lvlJc w:val="right"/>
      <w:pPr>
        <w:ind w:left="2505" w:hanging="180"/>
      </w:pPr>
      <w:rPr>
        <w:rFonts w:ascii="Times New Roman" w:hAnsi="Times New Roman" w:cs="Times New Roman"/>
      </w:rPr>
    </w:lvl>
    <w:lvl w:ilvl="3" w:tplc="0405000F">
      <w:start w:val="1"/>
      <w:numFmt w:val="decimal"/>
      <w:lvlText w:val="%4."/>
      <w:lvlJc w:val="left"/>
      <w:pPr>
        <w:ind w:left="3225" w:hanging="360"/>
      </w:pPr>
      <w:rPr>
        <w:rFonts w:ascii="Times New Roman" w:hAnsi="Times New Roman" w:cs="Times New Roman"/>
      </w:rPr>
    </w:lvl>
    <w:lvl w:ilvl="4" w:tplc="04050019">
      <w:start w:val="1"/>
      <w:numFmt w:val="lowerLetter"/>
      <w:lvlText w:val="%5."/>
      <w:lvlJc w:val="left"/>
      <w:pPr>
        <w:ind w:left="3945" w:hanging="360"/>
      </w:pPr>
      <w:rPr>
        <w:rFonts w:ascii="Times New Roman" w:hAnsi="Times New Roman" w:cs="Times New Roman"/>
      </w:rPr>
    </w:lvl>
    <w:lvl w:ilvl="5" w:tplc="0405001B">
      <w:start w:val="1"/>
      <w:numFmt w:val="lowerRoman"/>
      <w:lvlText w:val="%6."/>
      <w:lvlJc w:val="right"/>
      <w:pPr>
        <w:ind w:left="4665" w:hanging="180"/>
      </w:pPr>
      <w:rPr>
        <w:rFonts w:ascii="Times New Roman" w:hAnsi="Times New Roman" w:cs="Times New Roman"/>
      </w:rPr>
    </w:lvl>
    <w:lvl w:ilvl="6" w:tplc="0405000F">
      <w:start w:val="1"/>
      <w:numFmt w:val="decimal"/>
      <w:lvlText w:val="%7."/>
      <w:lvlJc w:val="left"/>
      <w:pPr>
        <w:ind w:left="5385" w:hanging="360"/>
      </w:pPr>
      <w:rPr>
        <w:rFonts w:ascii="Times New Roman" w:hAnsi="Times New Roman" w:cs="Times New Roman"/>
      </w:rPr>
    </w:lvl>
    <w:lvl w:ilvl="7" w:tplc="04050019">
      <w:start w:val="1"/>
      <w:numFmt w:val="lowerLetter"/>
      <w:lvlText w:val="%8."/>
      <w:lvlJc w:val="left"/>
      <w:pPr>
        <w:ind w:left="6105" w:hanging="360"/>
      </w:pPr>
      <w:rPr>
        <w:rFonts w:ascii="Times New Roman" w:hAnsi="Times New Roman" w:cs="Times New Roman"/>
      </w:rPr>
    </w:lvl>
    <w:lvl w:ilvl="8" w:tplc="0405001B">
      <w:start w:val="1"/>
      <w:numFmt w:val="lowerRoman"/>
      <w:lvlText w:val="%9."/>
      <w:lvlJc w:val="right"/>
      <w:pPr>
        <w:ind w:left="6825" w:hanging="180"/>
      </w:pPr>
      <w:rPr>
        <w:rFonts w:ascii="Times New Roman" w:hAnsi="Times New Roman" w:cs="Times New Roman"/>
      </w:rPr>
    </w:lvl>
  </w:abstractNum>
  <w:abstractNum w:abstractNumId="6" w15:restartNumberingAfterBreak="0">
    <w:nsid w:val="1C4C5721"/>
    <w:multiLevelType w:val="multilevel"/>
    <w:tmpl w:val="A5F88F70"/>
    <w:lvl w:ilvl="0">
      <w:start w:val="5"/>
      <w:numFmt w:val="decimal"/>
      <w:lvlText w:val="%1. "/>
      <w:lvlJc w:val="left"/>
      <w:pPr>
        <w:ind w:left="283" w:hanging="283"/>
      </w:pPr>
      <w:rPr>
        <w:rFonts w:ascii="Times New Roman" w:hAnsi="Times New Roman" w:cs="Times New Roman" w:hint="default"/>
        <w:b w:val="0"/>
        <w:bCs w:val="0"/>
        <w:i w:val="0"/>
        <w:iCs w:val="0"/>
        <w:strike w:val="0"/>
        <w:dstrike w:val="0"/>
        <w:sz w:val="22"/>
        <w:szCs w:val="22"/>
        <w:u w:val="none"/>
        <w:effect w:val="none"/>
      </w:rPr>
    </w:lvl>
    <w:lvl w:ilvl="1">
      <w:start w:val="1"/>
      <w:numFmt w:val="none"/>
      <w:lvlText w:val="%2"/>
      <w:lvlJc w:val="left"/>
      <w:rPr>
        <w:rFonts w:ascii="Times New Roman" w:hAnsi="Times New Roman" w:cs="Times New Roman" w:hint="default"/>
      </w:rPr>
    </w:lvl>
    <w:lvl w:ilvl="2">
      <w:start w:val="1"/>
      <w:numFmt w:val="none"/>
      <w:lvlText w:val="%3"/>
      <w:lvlJc w:val="left"/>
      <w:rPr>
        <w:rFonts w:ascii="Times New Roman" w:hAnsi="Times New Roman" w:cs="Times New Roman" w:hint="default"/>
      </w:rPr>
    </w:lvl>
    <w:lvl w:ilvl="3">
      <w:start w:val="1"/>
      <w:numFmt w:val="none"/>
      <w:lvlText w:val="%4"/>
      <w:lvlJc w:val="left"/>
      <w:rPr>
        <w:rFonts w:ascii="Times New Roman" w:hAnsi="Times New Roman" w:cs="Times New Roman" w:hint="default"/>
      </w:rPr>
    </w:lvl>
    <w:lvl w:ilvl="4">
      <w:start w:val="1"/>
      <w:numFmt w:val="none"/>
      <w:lvlText w:val="%5"/>
      <w:lvlJc w:val="left"/>
      <w:rPr>
        <w:rFonts w:ascii="Times New Roman" w:hAnsi="Times New Roman" w:cs="Times New Roman" w:hint="default"/>
      </w:rPr>
    </w:lvl>
    <w:lvl w:ilvl="5">
      <w:start w:val="1"/>
      <w:numFmt w:val="none"/>
      <w:lvlText w:val="%6"/>
      <w:lvlJc w:val="left"/>
      <w:rPr>
        <w:rFonts w:ascii="Times New Roman" w:hAnsi="Times New Roman" w:cs="Times New Roman" w:hint="default"/>
      </w:rPr>
    </w:lvl>
    <w:lvl w:ilvl="6">
      <w:start w:val="1"/>
      <w:numFmt w:val="none"/>
      <w:lvlText w:val="%7"/>
      <w:lvlJc w:val="left"/>
      <w:rPr>
        <w:rFonts w:ascii="Times New Roman" w:hAnsi="Times New Roman" w:cs="Times New Roman" w:hint="default"/>
      </w:rPr>
    </w:lvl>
    <w:lvl w:ilvl="7">
      <w:start w:val="1"/>
      <w:numFmt w:val="none"/>
      <w:lvlText w:val="%8"/>
      <w:lvlJc w:val="left"/>
      <w:rPr>
        <w:rFonts w:ascii="Times New Roman" w:hAnsi="Times New Roman" w:cs="Times New Roman" w:hint="default"/>
      </w:rPr>
    </w:lvl>
    <w:lvl w:ilvl="8">
      <w:start w:val="1"/>
      <w:numFmt w:val="none"/>
      <w:lvlText w:val="%9"/>
      <w:lvlJc w:val="left"/>
      <w:rPr>
        <w:rFonts w:ascii="Times New Roman" w:hAnsi="Times New Roman" w:cs="Times New Roman" w:hint="default"/>
      </w:rPr>
    </w:lvl>
  </w:abstractNum>
  <w:abstractNum w:abstractNumId="7" w15:restartNumberingAfterBreak="0">
    <w:nsid w:val="1C9419BF"/>
    <w:multiLevelType w:val="multilevel"/>
    <w:tmpl w:val="1178807A"/>
    <w:lvl w:ilvl="0">
      <w:start w:val="1"/>
      <w:numFmt w:val="decimal"/>
      <w:lvlText w:val="%1. "/>
      <w:lvlJc w:val="left"/>
      <w:pPr>
        <w:ind w:left="425" w:hanging="283"/>
      </w:pPr>
      <w:rPr>
        <w:rFonts w:ascii="Times New Roman" w:hAnsi="Times New Roman" w:cs="Times New Roman" w:hint="default"/>
        <w:b w:val="0"/>
        <w:bCs w:val="0"/>
        <w:i w:val="0"/>
        <w:iCs w:val="0"/>
        <w:strike w:val="0"/>
        <w:dstrike w:val="0"/>
        <w:sz w:val="22"/>
        <w:szCs w:val="22"/>
        <w:u w:val="none"/>
        <w:effect w:val="none"/>
      </w:rPr>
    </w:lvl>
    <w:lvl w:ilvl="1">
      <w:start w:val="1"/>
      <w:numFmt w:val="lowerLetter"/>
      <w:lvlText w:val="%2)"/>
      <w:lvlJc w:val="left"/>
      <w:rPr>
        <w:rFonts w:ascii="Times New Roman" w:hAnsi="Times New Roman" w:cs="Times New Roman" w:hint="default"/>
      </w:rPr>
    </w:lvl>
    <w:lvl w:ilvl="2">
      <w:start w:val="1"/>
      <w:numFmt w:val="none"/>
      <w:lvlText w:val="%3"/>
      <w:lvlJc w:val="left"/>
      <w:rPr>
        <w:rFonts w:ascii="Times New Roman" w:hAnsi="Times New Roman" w:cs="Times New Roman" w:hint="default"/>
      </w:rPr>
    </w:lvl>
    <w:lvl w:ilvl="3">
      <w:start w:val="1"/>
      <w:numFmt w:val="none"/>
      <w:lvlText w:val="%4"/>
      <w:lvlJc w:val="left"/>
      <w:rPr>
        <w:rFonts w:ascii="Times New Roman" w:hAnsi="Times New Roman" w:cs="Times New Roman" w:hint="default"/>
      </w:rPr>
    </w:lvl>
    <w:lvl w:ilvl="4">
      <w:start w:val="1"/>
      <w:numFmt w:val="none"/>
      <w:lvlText w:val="%5"/>
      <w:lvlJc w:val="left"/>
      <w:rPr>
        <w:rFonts w:ascii="Times New Roman" w:hAnsi="Times New Roman" w:cs="Times New Roman" w:hint="default"/>
      </w:rPr>
    </w:lvl>
    <w:lvl w:ilvl="5">
      <w:start w:val="1"/>
      <w:numFmt w:val="none"/>
      <w:lvlText w:val="%6"/>
      <w:lvlJc w:val="left"/>
      <w:rPr>
        <w:rFonts w:ascii="Times New Roman" w:hAnsi="Times New Roman" w:cs="Times New Roman" w:hint="default"/>
      </w:rPr>
    </w:lvl>
    <w:lvl w:ilvl="6">
      <w:start w:val="1"/>
      <w:numFmt w:val="none"/>
      <w:lvlText w:val="%7"/>
      <w:lvlJc w:val="left"/>
      <w:rPr>
        <w:rFonts w:ascii="Times New Roman" w:hAnsi="Times New Roman" w:cs="Times New Roman" w:hint="default"/>
      </w:rPr>
    </w:lvl>
    <w:lvl w:ilvl="7">
      <w:start w:val="1"/>
      <w:numFmt w:val="none"/>
      <w:lvlText w:val="%8"/>
      <w:lvlJc w:val="left"/>
      <w:rPr>
        <w:rFonts w:ascii="Times New Roman" w:hAnsi="Times New Roman" w:cs="Times New Roman" w:hint="default"/>
      </w:rPr>
    </w:lvl>
    <w:lvl w:ilvl="8">
      <w:start w:val="1"/>
      <w:numFmt w:val="none"/>
      <w:lvlText w:val="%9"/>
      <w:lvlJc w:val="left"/>
      <w:rPr>
        <w:rFonts w:ascii="Times New Roman" w:hAnsi="Times New Roman" w:cs="Times New Roman" w:hint="default"/>
      </w:rPr>
    </w:lvl>
  </w:abstractNum>
  <w:abstractNum w:abstractNumId="8" w15:restartNumberingAfterBreak="0">
    <w:nsid w:val="212B18F5"/>
    <w:multiLevelType w:val="hybridMultilevel"/>
    <w:tmpl w:val="2A86E610"/>
    <w:lvl w:ilvl="0" w:tplc="6EE24318">
      <w:start w:val="6"/>
      <w:numFmt w:val="lowerLetter"/>
      <w:lvlText w:val="%1)"/>
      <w:lvlJc w:val="left"/>
      <w:pPr>
        <w:ind w:left="720" w:hanging="360"/>
      </w:pPr>
      <w:rPr>
        <w:rFonts w:ascii="Times New Roman" w:hAnsi="Times New Roman" w:cs="Times New Roman" w:hint="default"/>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9" w15:restartNumberingAfterBreak="0">
    <w:nsid w:val="225D0B85"/>
    <w:multiLevelType w:val="multilevel"/>
    <w:tmpl w:val="9E22F58A"/>
    <w:lvl w:ilvl="0">
      <w:start w:val="1"/>
      <w:numFmt w:val="lowerLetter"/>
      <w:lvlText w:val="%1)"/>
      <w:lvlJc w:val="left"/>
      <w:pPr>
        <w:ind w:left="644" w:hanging="360"/>
      </w:pPr>
      <w:rPr>
        <w:rFonts w:ascii="Times New Roman" w:hAnsi="Times New Roman" w:cs="Times New Roman"/>
        <w:sz w:val="22"/>
        <w:szCs w:val="22"/>
      </w:rPr>
    </w:lvl>
    <w:lvl w:ilvl="1">
      <w:start w:val="1"/>
      <w:numFmt w:val="none"/>
      <w:lvlText w:val="%2"/>
      <w:lvlJc w:val="left"/>
      <w:rPr>
        <w:rFonts w:ascii="Times New Roman" w:hAnsi="Times New Roman" w:cs="Times New Roman"/>
      </w:rPr>
    </w:lvl>
    <w:lvl w:ilvl="2">
      <w:start w:val="1"/>
      <w:numFmt w:val="none"/>
      <w:lvlText w:val="%3"/>
      <w:lvlJc w:val="left"/>
      <w:rPr>
        <w:rFonts w:ascii="Times New Roman" w:hAnsi="Times New Roman" w:cs="Times New Roman"/>
      </w:rPr>
    </w:lvl>
    <w:lvl w:ilvl="3">
      <w:start w:val="1"/>
      <w:numFmt w:val="none"/>
      <w:lvlText w:val="%4"/>
      <w:lvlJc w:val="left"/>
      <w:rPr>
        <w:rFonts w:ascii="Times New Roman" w:hAnsi="Times New Roman" w:cs="Times New Roman"/>
      </w:rPr>
    </w:lvl>
    <w:lvl w:ilvl="4">
      <w:start w:val="1"/>
      <w:numFmt w:val="none"/>
      <w:lvlText w:val="%5"/>
      <w:lvlJc w:val="left"/>
      <w:rPr>
        <w:rFonts w:ascii="Times New Roman" w:hAnsi="Times New Roman" w:cs="Times New Roman"/>
      </w:rPr>
    </w:lvl>
    <w:lvl w:ilvl="5">
      <w:start w:val="1"/>
      <w:numFmt w:val="none"/>
      <w:lvlText w:val="%6"/>
      <w:lvlJc w:val="left"/>
      <w:rPr>
        <w:rFonts w:ascii="Times New Roman" w:hAnsi="Times New Roman" w:cs="Times New Roman"/>
      </w:rPr>
    </w:lvl>
    <w:lvl w:ilvl="6">
      <w:start w:val="1"/>
      <w:numFmt w:val="none"/>
      <w:lvlText w:val="%7"/>
      <w:lvlJc w:val="left"/>
      <w:rPr>
        <w:rFonts w:ascii="Times New Roman" w:hAnsi="Times New Roman" w:cs="Times New Roman"/>
      </w:rPr>
    </w:lvl>
    <w:lvl w:ilvl="7">
      <w:start w:val="1"/>
      <w:numFmt w:val="none"/>
      <w:lvlText w:val="%8"/>
      <w:lvlJc w:val="left"/>
      <w:rPr>
        <w:rFonts w:ascii="Times New Roman" w:hAnsi="Times New Roman" w:cs="Times New Roman"/>
      </w:rPr>
    </w:lvl>
    <w:lvl w:ilvl="8">
      <w:start w:val="1"/>
      <w:numFmt w:val="none"/>
      <w:lvlText w:val="%9"/>
      <w:lvlJc w:val="left"/>
      <w:rPr>
        <w:rFonts w:ascii="Times New Roman" w:hAnsi="Times New Roman" w:cs="Times New Roman"/>
      </w:rPr>
    </w:lvl>
  </w:abstractNum>
  <w:abstractNum w:abstractNumId="10" w15:restartNumberingAfterBreak="0">
    <w:nsid w:val="27E82B93"/>
    <w:multiLevelType w:val="multilevel"/>
    <w:tmpl w:val="B074FAC6"/>
    <w:lvl w:ilvl="0">
      <w:start w:val="1"/>
      <w:numFmt w:val="decimal"/>
      <w:lvlText w:val="%1."/>
      <w:lvlJc w:val="left"/>
      <w:pPr>
        <w:ind w:left="360" w:hanging="360"/>
      </w:pPr>
      <w:rPr>
        <w:rFonts w:ascii="Times New Roman" w:hAnsi="Times New Roman" w:cs="Times New Roman"/>
      </w:rPr>
    </w:lvl>
    <w:lvl w:ilvl="1">
      <w:start w:val="1"/>
      <w:numFmt w:val="none"/>
      <w:lvlText w:val="%2"/>
      <w:lvlJc w:val="left"/>
      <w:rPr>
        <w:rFonts w:ascii="Times New Roman" w:hAnsi="Times New Roman" w:cs="Times New Roman"/>
      </w:rPr>
    </w:lvl>
    <w:lvl w:ilvl="2">
      <w:start w:val="1"/>
      <w:numFmt w:val="none"/>
      <w:lvlText w:val="%3"/>
      <w:lvlJc w:val="left"/>
      <w:rPr>
        <w:rFonts w:ascii="Times New Roman" w:hAnsi="Times New Roman" w:cs="Times New Roman"/>
      </w:rPr>
    </w:lvl>
    <w:lvl w:ilvl="3">
      <w:start w:val="1"/>
      <w:numFmt w:val="none"/>
      <w:lvlText w:val="%4"/>
      <w:lvlJc w:val="left"/>
      <w:rPr>
        <w:rFonts w:ascii="Times New Roman" w:hAnsi="Times New Roman" w:cs="Times New Roman"/>
      </w:rPr>
    </w:lvl>
    <w:lvl w:ilvl="4">
      <w:start w:val="1"/>
      <w:numFmt w:val="none"/>
      <w:lvlText w:val="%5"/>
      <w:lvlJc w:val="left"/>
      <w:rPr>
        <w:rFonts w:ascii="Times New Roman" w:hAnsi="Times New Roman" w:cs="Times New Roman"/>
      </w:rPr>
    </w:lvl>
    <w:lvl w:ilvl="5">
      <w:start w:val="1"/>
      <w:numFmt w:val="none"/>
      <w:lvlText w:val="%6"/>
      <w:lvlJc w:val="left"/>
      <w:rPr>
        <w:rFonts w:ascii="Times New Roman" w:hAnsi="Times New Roman" w:cs="Times New Roman"/>
      </w:rPr>
    </w:lvl>
    <w:lvl w:ilvl="6">
      <w:start w:val="1"/>
      <w:numFmt w:val="none"/>
      <w:lvlText w:val="%7"/>
      <w:lvlJc w:val="left"/>
      <w:rPr>
        <w:rFonts w:ascii="Times New Roman" w:hAnsi="Times New Roman" w:cs="Times New Roman"/>
      </w:rPr>
    </w:lvl>
    <w:lvl w:ilvl="7">
      <w:start w:val="1"/>
      <w:numFmt w:val="none"/>
      <w:lvlText w:val="%8"/>
      <w:lvlJc w:val="left"/>
      <w:rPr>
        <w:rFonts w:ascii="Times New Roman" w:hAnsi="Times New Roman" w:cs="Times New Roman"/>
      </w:rPr>
    </w:lvl>
    <w:lvl w:ilvl="8">
      <w:start w:val="1"/>
      <w:numFmt w:val="none"/>
      <w:lvlText w:val="%9"/>
      <w:lvlJc w:val="left"/>
      <w:rPr>
        <w:rFonts w:ascii="Times New Roman" w:hAnsi="Times New Roman" w:cs="Times New Roman"/>
      </w:rPr>
    </w:lvl>
  </w:abstractNum>
  <w:abstractNum w:abstractNumId="11" w15:restartNumberingAfterBreak="0">
    <w:nsid w:val="2A7740A4"/>
    <w:multiLevelType w:val="hybridMultilevel"/>
    <w:tmpl w:val="CC8A50E6"/>
    <w:lvl w:ilvl="0" w:tplc="8DF45C98">
      <w:start w:val="5"/>
      <w:numFmt w:val="decimal"/>
      <w:lvlText w:val="%1."/>
      <w:lvlJc w:val="left"/>
      <w:pPr>
        <w:ind w:left="644" w:hanging="360"/>
      </w:pPr>
      <w:rPr>
        <w:rFonts w:ascii="Times New Roman" w:hAnsi="Times New Roman" w:cs="Times New Roman" w:hint="default"/>
      </w:rPr>
    </w:lvl>
    <w:lvl w:ilvl="1" w:tplc="04050019">
      <w:start w:val="1"/>
      <w:numFmt w:val="lowerLetter"/>
      <w:lvlText w:val="%2."/>
      <w:lvlJc w:val="left"/>
      <w:pPr>
        <w:ind w:left="1364" w:hanging="360"/>
      </w:pPr>
      <w:rPr>
        <w:rFonts w:ascii="Times New Roman" w:hAnsi="Times New Roman" w:cs="Times New Roman"/>
      </w:rPr>
    </w:lvl>
    <w:lvl w:ilvl="2" w:tplc="0405001B">
      <w:start w:val="1"/>
      <w:numFmt w:val="lowerRoman"/>
      <w:lvlText w:val="%3."/>
      <w:lvlJc w:val="right"/>
      <w:pPr>
        <w:ind w:left="2084" w:hanging="180"/>
      </w:pPr>
      <w:rPr>
        <w:rFonts w:ascii="Times New Roman" w:hAnsi="Times New Roman" w:cs="Times New Roman"/>
      </w:rPr>
    </w:lvl>
    <w:lvl w:ilvl="3" w:tplc="0405000F">
      <w:start w:val="1"/>
      <w:numFmt w:val="decimal"/>
      <w:lvlText w:val="%4."/>
      <w:lvlJc w:val="left"/>
      <w:pPr>
        <w:ind w:left="2804" w:hanging="360"/>
      </w:pPr>
      <w:rPr>
        <w:rFonts w:ascii="Times New Roman" w:hAnsi="Times New Roman" w:cs="Times New Roman"/>
      </w:rPr>
    </w:lvl>
    <w:lvl w:ilvl="4" w:tplc="04050019">
      <w:start w:val="1"/>
      <w:numFmt w:val="lowerLetter"/>
      <w:lvlText w:val="%5."/>
      <w:lvlJc w:val="left"/>
      <w:pPr>
        <w:ind w:left="3524" w:hanging="360"/>
      </w:pPr>
      <w:rPr>
        <w:rFonts w:ascii="Times New Roman" w:hAnsi="Times New Roman" w:cs="Times New Roman"/>
      </w:rPr>
    </w:lvl>
    <w:lvl w:ilvl="5" w:tplc="0405001B">
      <w:start w:val="1"/>
      <w:numFmt w:val="lowerRoman"/>
      <w:lvlText w:val="%6."/>
      <w:lvlJc w:val="right"/>
      <w:pPr>
        <w:ind w:left="4244" w:hanging="180"/>
      </w:pPr>
      <w:rPr>
        <w:rFonts w:ascii="Times New Roman" w:hAnsi="Times New Roman" w:cs="Times New Roman"/>
      </w:rPr>
    </w:lvl>
    <w:lvl w:ilvl="6" w:tplc="0405000F">
      <w:start w:val="1"/>
      <w:numFmt w:val="decimal"/>
      <w:lvlText w:val="%7."/>
      <w:lvlJc w:val="left"/>
      <w:pPr>
        <w:ind w:left="4964" w:hanging="360"/>
      </w:pPr>
      <w:rPr>
        <w:rFonts w:ascii="Times New Roman" w:hAnsi="Times New Roman" w:cs="Times New Roman"/>
      </w:rPr>
    </w:lvl>
    <w:lvl w:ilvl="7" w:tplc="04050019">
      <w:start w:val="1"/>
      <w:numFmt w:val="lowerLetter"/>
      <w:lvlText w:val="%8."/>
      <w:lvlJc w:val="left"/>
      <w:pPr>
        <w:ind w:left="5684" w:hanging="360"/>
      </w:pPr>
      <w:rPr>
        <w:rFonts w:ascii="Times New Roman" w:hAnsi="Times New Roman" w:cs="Times New Roman"/>
      </w:rPr>
    </w:lvl>
    <w:lvl w:ilvl="8" w:tplc="0405001B">
      <w:start w:val="1"/>
      <w:numFmt w:val="lowerRoman"/>
      <w:lvlText w:val="%9."/>
      <w:lvlJc w:val="right"/>
      <w:pPr>
        <w:ind w:left="6404" w:hanging="180"/>
      </w:pPr>
      <w:rPr>
        <w:rFonts w:ascii="Times New Roman" w:hAnsi="Times New Roman" w:cs="Times New Roman"/>
      </w:rPr>
    </w:lvl>
  </w:abstractNum>
  <w:abstractNum w:abstractNumId="12" w15:restartNumberingAfterBreak="0">
    <w:nsid w:val="2B9E042B"/>
    <w:multiLevelType w:val="multilevel"/>
    <w:tmpl w:val="369459EA"/>
    <w:lvl w:ilvl="0">
      <w:start w:val="1"/>
      <w:numFmt w:val="lowerLetter"/>
      <w:lvlText w:val="%1)"/>
      <w:lvlJc w:val="left"/>
      <w:pPr>
        <w:ind w:left="644" w:hanging="360"/>
      </w:pPr>
      <w:rPr>
        <w:rFonts w:ascii="Times New Roman" w:hAnsi="Times New Roman" w:cs="Times New Roman"/>
        <w:strike w:val="0"/>
        <w:dstrike w:val="0"/>
        <w:u w:val="none"/>
        <w:effect w:val="none"/>
      </w:rPr>
    </w:lvl>
    <w:lvl w:ilvl="1">
      <w:start w:val="1"/>
      <w:numFmt w:val="none"/>
      <w:lvlText w:val="%2"/>
      <w:lvlJc w:val="left"/>
      <w:rPr>
        <w:rFonts w:ascii="Times New Roman" w:hAnsi="Times New Roman" w:cs="Times New Roman"/>
      </w:rPr>
    </w:lvl>
    <w:lvl w:ilvl="2">
      <w:start w:val="1"/>
      <w:numFmt w:val="none"/>
      <w:lvlText w:val="%3"/>
      <w:lvlJc w:val="left"/>
      <w:rPr>
        <w:rFonts w:ascii="Times New Roman" w:hAnsi="Times New Roman" w:cs="Times New Roman"/>
      </w:rPr>
    </w:lvl>
    <w:lvl w:ilvl="3">
      <w:start w:val="1"/>
      <w:numFmt w:val="none"/>
      <w:lvlText w:val="%4"/>
      <w:lvlJc w:val="left"/>
      <w:rPr>
        <w:rFonts w:ascii="Times New Roman" w:hAnsi="Times New Roman" w:cs="Times New Roman"/>
      </w:rPr>
    </w:lvl>
    <w:lvl w:ilvl="4">
      <w:start w:val="1"/>
      <w:numFmt w:val="none"/>
      <w:lvlText w:val="%5"/>
      <w:lvlJc w:val="left"/>
      <w:rPr>
        <w:rFonts w:ascii="Times New Roman" w:hAnsi="Times New Roman" w:cs="Times New Roman"/>
      </w:rPr>
    </w:lvl>
    <w:lvl w:ilvl="5">
      <w:start w:val="1"/>
      <w:numFmt w:val="none"/>
      <w:lvlText w:val="%6"/>
      <w:lvlJc w:val="left"/>
      <w:rPr>
        <w:rFonts w:ascii="Times New Roman" w:hAnsi="Times New Roman" w:cs="Times New Roman"/>
      </w:rPr>
    </w:lvl>
    <w:lvl w:ilvl="6">
      <w:start w:val="1"/>
      <w:numFmt w:val="none"/>
      <w:lvlText w:val="%7"/>
      <w:lvlJc w:val="left"/>
      <w:rPr>
        <w:rFonts w:ascii="Times New Roman" w:hAnsi="Times New Roman" w:cs="Times New Roman"/>
      </w:rPr>
    </w:lvl>
    <w:lvl w:ilvl="7">
      <w:start w:val="1"/>
      <w:numFmt w:val="none"/>
      <w:lvlText w:val="%8"/>
      <w:lvlJc w:val="left"/>
      <w:rPr>
        <w:rFonts w:ascii="Times New Roman" w:hAnsi="Times New Roman" w:cs="Times New Roman"/>
      </w:rPr>
    </w:lvl>
    <w:lvl w:ilvl="8">
      <w:start w:val="1"/>
      <w:numFmt w:val="none"/>
      <w:lvlText w:val="%9"/>
      <w:lvlJc w:val="left"/>
      <w:rPr>
        <w:rFonts w:ascii="Times New Roman" w:hAnsi="Times New Roman" w:cs="Times New Roman"/>
      </w:rPr>
    </w:lvl>
  </w:abstractNum>
  <w:abstractNum w:abstractNumId="13" w15:restartNumberingAfterBreak="0">
    <w:nsid w:val="30016007"/>
    <w:multiLevelType w:val="hybridMultilevel"/>
    <w:tmpl w:val="00F4FCF8"/>
    <w:lvl w:ilvl="0" w:tplc="B47C78AA">
      <w:start w:val="1"/>
      <w:numFmt w:val="decimal"/>
      <w:lvlText w:val="%1."/>
      <w:lvlJc w:val="left"/>
      <w:pPr>
        <w:ind w:left="705" w:hanging="705"/>
      </w:pPr>
      <w:rPr>
        <w:rFonts w:ascii="Times New Roman" w:hAnsi="Times New Roman" w:cs="Times New Roman"/>
        <w:color w:val="auto"/>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14" w15:restartNumberingAfterBreak="0">
    <w:nsid w:val="30F552D1"/>
    <w:multiLevelType w:val="hybridMultilevel"/>
    <w:tmpl w:val="898418E2"/>
    <w:lvl w:ilvl="0" w:tplc="E0C47AD6">
      <w:start w:val="1"/>
      <w:numFmt w:val="decimal"/>
      <w:lvlText w:val="%1."/>
      <w:lvlJc w:val="left"/>
      <w:pPr>
        <w:ind w:left="720" w:hanging="360"/>
      </w:pPr>
      <w:rPr>
        <w:rFonts w:ascii="Times New Roman" w:hAnsi="Times New Roman" w:cs="Times New Roman"/>
        <w:color w:val="auto"/>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15" w15:restartNumberingAfterBreak="0">
    <w:nsid w:val="35BB7345"/>
    <w:multiLevelType w:val="hybridMultilevel"/>
    <w:tmpl w:val="57942EF0"/>
    <w:lvl w:ilvl="0" w:tplc="A332614E">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6C86217"/>
    <w:multiLevelType w:val="hybridMultilevel"/>
    <w:tmpl w:val="481A90A6"/>
    <w:lvl w:ilvl="0" w:tplc="0405000F">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7A750AB"/>
    <w:multiLevelType w:val="multilevel"/>
    <w:tmpl w:val="D84453C2"/>
    <w:lvl w:ilvl="0">
      <w:start w:val="1"/>
      <w:numFmt w:val="decimal"/>
      <w:lvlText w:val="%1."/>
      <w:lvlJc w:val="left"/>
      <w:pPr>
        <w:ind w:left="786" w:hanging="360"/>
      </w:pPr>
      <w:rPr>
        <w:rFonts w:ascii="Times New Roman" w:hAnsi="Times New Roman" w:cs="Times New Roman"/>
        <w:strike w:val="0"/>
        <w:dstrike w:val="0"/>
        <w:u w:val="none"/>
        <w:effect w:val="none"/>
      </w:rPr>
    </w:lvl>
    <w:lvl w:ilvl="1">
      <w:start w:val="1"/>
      <w:numFmt w:val="none"/>
      <w:lvlText w:val="%2"/>
      <w:lvlJc w:val="left"/>
      <w:rPr>
        <w:rFonts w:ascii="Times New Roman" w:hAnsi="Times New Roman" w:cs="Times New Roman"/>
      </w:rPr>
    </w:lvl>
    <w:lvl w:ilvl="2">
      <w:start w:val="1"/>
      <w:numFmt w:val="none"/>
      <w:lvlText w:val="%3"/>
      <w:lvlJc w:val="left"/>
      <w:rPr>
        <w:rFonts w:ascii="Times New Roman" w:hAnsi="Times New Roman" w:cs="Times New Roman"/>
      </w:rPr>
    </w:lvl>
    <w:lvl w:ilvl="3">
      <w:start w:val="1"/>
      <w:numFmt w:val="none"/>
      <w:lvlText w:val="%4"/>
      <w:lvlJc w:val="left"/>
      <w:rPr>
        <w:rFonts w:ascii="Times New Roman" w:hAnsi="Times New Roman" w:cs="Times New Roman"/>
      </w:rPr>
    </w:lvl>
    <w:lvl w:ilvl="4">
      <w:start w:val="1"/>
      <w:numFmt w:val="none"/>
      <w:lvlText w:val="%5"/>
      <w:lvlJc w:val="left"/>
      <w:rPr>
        <w:rFonts w:ascii="Times New Roman" w:hAnsi="Times New Roman" w:cs="Times New Roman"/>
      </w:rPr>
    </w:lvl>
    <w:lvl w:ilvl="5">
      <w:start w:val="1"/>
      <w:numFmt w:val="none"/>
      <w:lvlText w:val="%6"/>
      <w:lvlJc w:val="left"/>
      <w:rPr>
        <w:rFonts w:ascii="Times New Roman" w:hAnsi="Times New Roman" w:cs="Times New Roman"/>
      </w:rPr>
    </w:lvl>
    <w:lvl w:ilvl="6">
      <w:start w:val="1"/>
      <w:numFmt w:val="none"/>
      <w:lvlText w:val="%7"/>
      <w:lvlJc w:val="left"/>
      <w:rPr>
        <w:rFonts w:ascii="Times New Roman" w:hAnsi="Times New Roman" w:cs="Times New Roman"/>
      </w:rPr>
    </w:lvl>
    <w:lvl w:ilvl="7">
      <w:start w:val="1"/>
      <w:numFmt w:val="none"/>
      <w:lvlText w:val="%8"/>
      <w:lvlJc w:val="left"/>
      <w:rPr>
        <w:rFonts w:ascii="Times New Roman" w:hAnsi="Times New Roman" w:cs="Times New Roman"/>
      </w:rPr>
    </w:lvl>
    <w:lvl w:ilvl="8">
      <w:start w:val="1"/>
      <w:numFmt w:val="none"/>
      <w:lvlText w:val="%9"/>
      <w:lvlJc w:val="left"/>
      <w:rPr>
        <w:rFonts w:ascii="Times New Roman" w:hAnsi="Times New Roman" w:cs="Times New Roman"/>
      </w:rPr>
    </w:lvl>
  </w:abstractNum>
  <w:abstractNum w:abstractNumId="18" w15:restartNumberingAfterBreak="0">
    <w:nsid w:val="3CE43AFC"/>
    <w:multiLevelType w:val="multilevel"/>
    <w:tmpl w:val="92A09D60"/>
    <w:lvl w:ilvl="0">
      <w:start w:val="1"/>
      <w:numFmt w:val="lowerLetter"/>
      <w:lvlText w:val="%1)"/>
      <w:lvlJc w:val="left"/>
      <w:pPr>
        <w:ind w:left="644" w:hanging="360"/>
      </w:pPr>
      <w:rPr>
        <w:rFonts w:ascii="Times New Roman" w:hAnsi="Times New Roman" w:cs="Times New Roman"/>
        <w:sz w:val="22"/>
        <w:szCs w:val="22"/>
      </w:rPr>
    </w:lvl>
    <w:lvl w:ilvl="1">
      <w:start w:val="1"/>
      <w:numFmt w:val="none"/>
      <w:lvlText w:val="%2"/>
      <w:lvlJc w:val="left"/>
      <w:rPr>
        <w:rFonts w:ascii="Times New Roman" w:hAnsi="Times New Roman" w:cs="Times New Roman"/>
      </w:rPr>
    </w:lvl>
    <w:lvl w:ilvl="2">
      <w:start w:val="1"/>
      <w:numFmt w:val="none"/>
      <w:lvlText w:val="%3"/>
      <w:lvlJc w:val="left"/>
      <w:rPr>
        <w:rFonts w:ascii="Times New Roman" w:hAnsi="Times New Roman" w:cs="Times New Roman"/>
      </w:rPr>
    </w:lvl>
    <w:lvl w:ilvl="3">
      <w:start w:val="1"/>
      <w:numFmt w:val="none"/>
      <w:lvlText w:val="%4"/>
      <w:lvlJc w:val="left"/>
      <w:rPr>
        <w:rFonts w:ascii="Times New Roman" w:hAnsi="Times New Roman" w:cs="Times New Roman"/>
      </w:rPr>
    </w:lvl>
    <w:lvl w:ilvl="4">
      <w:start w:val="1"/>
      <w:numFmt w:val="none"/>
      <w:lvlText w:val="%5"/>
      <w:lvlJc w:val="left"/>
      <w:rPr>
        <w:rFonts w:ascii="Times New Roman" w:hAnsi="Times New Roman" w:cs="Times New Roman"/>
      </w:rPr>
    </w:lvl>
    <w:lvl w:ilvl="5">
      <w:start w:val="1"/>
      <w:numFmt w:val="none"/>
      <w:lvlText w:val="%6"/>
      <w:lvlJc w:val="left"/>
      <w:rPr>
        <w:rFonts w:ascii="Times New Roman" w:hAnsi="Times New Roman" w:cs="Times New Roman"/>
      </w:rPr>
    </w:lvl>
    <w:lvl w:ilvl="6">
      <w:start w:val="1"/>
      <w:numFmt w:val="none"/>
      <w:lvlText w:val="%7"/>
      <w:lvlJc w:val="left"/>
      <w:rPr>
        <w:rFonts w:ascii="Times New Roman" w:hAnsi="Times New Roman" w:cs="Times New Roman"/>
      </w:rPr>
    </w:lvl>
    <w:lvl w:ilvl="7">
      <w:start w:val="1"/>
      <w:numFmt w:val="none"/>
      <w:lvlText w:val="%8"/>
      <w:lvlJc w:val="left"/>
      <w:rPr>
        <w:rFonts w:ascii="Times New Roman" w:hAnsi="Times New Roman" w:cs="Times New Roman"/>
      </w:rPr>
    </w:lvl>
    <w:lvl w:ilvl="8">
      <w:start w:val="1"/>
      <w:numFmt w:val="none"/>
      <w:lvlText w:val="%9"/>
      <w:lvlJc w:val="left"/>
      <w:rPr>
        <w:rFonts w:ascii="Times New Roman" w:hAnsi="Times New Roman" w:cs="Times New Roman"/>
      </w:rPr>
    </w:lvl>
  </w:abstractNum>
  <w:abstractNum w:abstractNumId="19" w15:restartNumberingAfterBreak="0">
    <w:nsid w:val="438A5386"/>
    <w:multiLevelType w:val="multilevel"/>
    <w:tmpl w:val="92EA8728"/>
    <w:lvl w:ilvl="0">
      <w:start w:val="6"/>
      <w:numFmt w:val="decimal"/>
      <w:lvlText w:val="%1. "/>
      <w:lvlJc w:val="left"/>
      <w:pPr>
        <w:ind w:left="283" w:hanging="283"/>
      </w:pPr>
      <w:rPr>
        <w:rFonts w:ascii="Times New Roman" w:hAnsi="Times New Roman" w:cs="Times New Roman" w:hint="default"/>
        <w:b w:val="0"/>
        <w:bCs w:val="0"/>
        <w:i w:val="0"/>
        <w:iCs w:val="0"/>
        <w:strike w:val="0"/>
        <w:dstrike w:val="0"/>
        <w:sz w:val="22"/>
        <w:szCs w:val="22"/>
        <w:u w:val="none"/>
        <w:effect w:val="none"/>
      </w:rPr>
    </w:lvl>
    <w:lvl w:ilvl="1">
      <w:start w:val="1"/>
      <w:numFmt w:val="none"/>
      <w:lvlText w:val="%2"/>
      <w:lvlJc w:val="left"/>
      <w:rPr>
        <w:rFonts w:ascii="Times New Roman" w:hAnsi="Times New Roman" w:cs="Times New Roman" w:hint="default"/>
      </w:rPr>
    </w:lvl>
    <w:lvl w:ilvl="2">
      <w:start w:val="1"/>
      <w:numFmt w:val="none"/>
      <w:lvlText w:val="%3"/>
      <w:lvlJc w:val="left"/>
      <w:rPr>
        <w:rFonts w:ascii="Times New Roman" w:hAnsi="Times New Roman" w:cs="Times New Roman" w:hint="default"/>
      </w:rPr>
    </w:lvl>
    <w:lvl w:ilvl="3">
      <w:start w:val="1"/>
      <w:numFmt w:val="none"/>
      <w:lvlText w:val="%4"/>
      <w:lvlJc w:val="left"/>
      <w:rPr>
        <w:rFonts w:ascii="Times New Roman" w:hAnsi="Times New Roman" w:cs="Times New Roman" w:hint="default"/>
      </w:rPr>
    </w:lvl>
    <w:lvl w:ilvl="4">
      <w:start w:val="1"/>
      <w:numFmt w:val="none"/>
      <w:lvlText w:val="%5"/>
      <w:lvlJc w:val="left"/>
      <w:rPr>
        <w:rFonts w:ascii="Times New Roman" w:hAnsi="Times New Roman" w:cs="Times New Roman" w:hint="default"/>
      </w:rPr>
    </w:lvl>
    <w:lvl w:ilvl="5">
      <w:start w:val="1"/>
      <w:numFmt w:val="none"/>
      <w:lvlText w:val="%6"/>
      <w:lvlJc w:val="left"/>
      <w:rPr>
        <w:rFonts w:ascii="Times New Roman" w:hAnsi="Times New Roman" w:cs="Times New Roman" w:hint="default"/>
      </w:rPr>
    </w:lvl>
    <w:lvl w:ilvl="6">
      <w:start w:val="1"/>
      <w:numFmt w:val="none"/>
      <w:lvlText w:val="%7"/>
      <w:lvlJc w:val="left"/>
      <w:rPr>
        <w:rFonts w:ascii="Times New Roman" w:hAnsi="Times New Roman" w:cs="Times New Roman" w:hint="default"/>
      </w:rPr>
    </w:lvl>
    <w:lvl w:ilvl="7">
      <w:start w:val="1"/>
      <w:numFmt w:val="none"/>
      <w:lvlText w:val="%8"/>
      <w:lvlJc w:val="left"/>
      <w:rPr>
        <w:rFonts w:ascii="Times New Roman" w:hAnsi="Times New Roman" w:cs="Times New Roman" w:hint="default"/>
      </w:rPr>
    </w:lvl>
    <w:lvl w:ilvl="8">
      <w:start w:val="1"/>
      <w:numFmt w:val="none"/>
      <w:lvlText w:val="%9"/>
      <w:lvlJc w:val="left"/>
      <w:rPr>
        <w:rFonts w:ascii="Times New Roman" w:hAnsi="Times New Roman" w:cs="Times New Roman" w:hint="default"/>
      </w:rPr>
    </w:lvl>
  </w:abstractNum>
  <w:abstractNum w:abstractNumId="20" w15:restartNumberingAfterBreak="0">
    <w:nsid w:val="44A36B65"/>
    <w:multiLevelType w:val="hybridMultilevel"/>
    <w:tmpl w:val="C0AC3444"/>
    <w:lvl w:ilvl="0" w:tplc="8B28E2B4">
      <w:start w:val="1"/>
      <w:numFmt w:val="decimal"/>
      <w:lvlText w:val="%1."/>
      <w:lvlJc w:val="left"/>
      <w:pPr>
        <w:ind w:left="786" w:hanging="360"/>
      </w:pPr>
      <w:rPr>
        <w:rFonts w:ascii="Times New Roman" w:hAnsi="Times New Roman" w:cs="Times New Roman" w:hint="default"/>
      </w:rPr>
    </w:lvl>
    <w:lvl w:ilvl="1" w:tplc="04050019">
      <w:start w:val="1"/>
      <w:numFmt w:val="lowerLetter"/>
      <w:lvlText w:val="%2."/>
      <w:lvlJc w:val="left"/>
      <w:pPr>
        <w:ind w:left="1506" w:hanging="360"/>
      </w:pPr>
      <w:rPr>
        <w:rFonts w:ascii="Times New Roman" w:hAnsi="Times New Roman" w:cs="Times New Roman"/>
      </w:rPr>
    </w:lvl>
    <w:lvl w:ilvl="2" w:tplc="0405001B">
      <w:start w:val="1"/>
      <w:numFmt w:val="lowerRoman"/>
      <w:lvlText w:val="%3."/>
      <w:lvlJc w:val="right"/>
      <w:pPr>
        <w:ind w:left="2226" w:hanging="180"/>
      </w:pPr>
      <w:rPr>
        <w:rFonts w:ascii="Times New Roman" w:hAnsi="Times New Roman" w:cs="Times New Roman"/>
      </w:rPr>
    </w:lvl>
    <w:lvl w:ilvl="3" w:tplc="0405000F">
      <w:start w:val="1"/>
      <w:numFmt w:val="decimal"/>
      <w:lvlText w:val="%4."/>
      <w:lvlJc w:val="left"/>
      <w:pPr>
        <w:ind w:left="2946" w:hanging="360"/>
      </w:pPr>
      <w:rPr>
        <w:rFonts w:ascii="Times New Roman" w:hAnsi="Times New Roman" w:cs="Times New Roman"/>
      </w:rPr>
    </w:lvl>
    <w:lvl w:ilvl="4" w:tplc="04050019">
      <w:start w:val="1"/>
      <w:numFmt w:val="lowerLetter"/>
      <w:lvlText w:val="%5."/>
      <w:lvlJc w:val="left"/>
      <w:pPr>
        <w:ind w:left="3666" w:hanging="360"/>
      </w:pPr>
      <w:rPr>
        <w:rFonts w:ascii="Times New Roman" w:hAnsi="Times New Roman" w:cs="Times New Roman"/>
      </w:rPr>
    </w:lvl>
    <w:lvl w:ilvl="5" w:tplc="0405001B">
      <w:start w:val="1"/>
      <w:numFmt w:val="lowerRoman"/>
      <w:lvlText w:val="%6."/>
      <w:lvlJc w:val="right"/>
      <w:pPr>
        <w:ind w:left="4386" w:hanging="180"/>
      </w:pPr>
      <w:rPr>
        <w:rFonts w:ascii="Times New Roman" w:hAnsi="Times New Roman" w:cs="Times New Roman"/>
      </w:rPr>
    </w:lvl>
    <w:lvl w:ilvl="6" w:tplc="0405000F">
      <w:start w:val="1"/>
      <w:numFmt w:val="decimal"/>
      <w:lvlText w:val="%7."/>
      <w:lvlJc w:val="left"/>
      <w:pPr>
        <w:ind w:left="5106" w:hanging="360"/>
      </w:pPr>
      <w:rPr>
        <w:rFonts w:ascii="Times New Roman" w:hAnsi="Times New Roman" w:cs="Times New Roman"/>
      </w:rPr>
    </w:lvl>
    <w:lvl w:ilvl="7" w:tplc="04050019">
      <w:start w:val="1"/>
      <w:numFmt w:val="lowerLetter"/>
      <w:lvlText w:val="%8."/>
      <w:lvlJc w:val="left"/>
      <w:pPr>
        <w:ind w:left="5826" w:hanging="360"/>
      </w:pPr>
      <w:rPr>
        <w:rFonts w:ascii="Times New Roman" w:hAnsi="Times New Roman" w:cs="Times New Roman"/>
      </w:rPr>
    </w:lvl>
    <w:lvl w:ilvl="8" w:tplc="0405001B">
      <w:start w:val="1"/>
      <w:numFmt w:val="lowerRoman"/>
      <w:lvlText w:val="%9."/>
      <w:lvlJc w:val="right"/>
      <w:pPr>
        <w:ind w:left="6546" w:hanging="180"/>
      </w:pPr>
      <w:rPr>
        <w:rFonts w:ascii="Times New Roman" w:hAnsi="Times New Roman" w:cs="Times New Roman"/>
      </w:rPr>
    </w:lvl>
  </w:abstractNum>
  <w:abstractNum w:abstractNumId="21" w15:restartNumberingAfterBreak="0">
    <w:nsid w:val="4EAE1E51"/>
    <w:multiLevelType w:val="hybridMultilevel"/>
    <w:tmpl w:val="7AF2FA00"/>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19C264A"/>
    <w:multiLevelType w:val="multilevel"/>
    <w:tmpl w:val="EA08EAF6"/>
    <w:lvl w:ilvl="0">
      <w:start w:val="1"/>
      <w:numFmt w:val="lowerLetter"/>
      <w:lvlText w:val="%1) "/>
      <w:lvlJc w:val="left"/>
      <w:pPr>
        <w:ind w:left="567" w:hanging="283"/>
      </w:pPr>
      <w:rPr>
        <w:rFonts w:ascii="Times New Roman" w:hAnsi="Times New Roman" w:cs="Times New Roman"/>
        <w:b w:val="0"/>
        <w:bCs w:val="0"/>
        <w:i w:val="0"/>
        <w:iCs w:val="0"/>
        <w:sz w:val="22"/>
        <w:szCs w:val="22"/>
      </w:rPr>
    </w:lvl>
    <w:lvl w:ilvl="1">
      <w:start w:val="1"/>
      <w:numFmt w:val="none"/>
      <w:lvlText w:val="%2"/>
      <w:lvlJc w:val="left"/>
      <w:rPr>
        <w:rFonts w:ascii="Times New Roman" w:hAnsi="Times New Roman" w:cs="Times New Roman"/>
      </w:rPr>
    </w:lvl>
    <w:lvl w:ilvl="2">
      <w:start w:val="1"/>
      <w:numFmt w:val="none"/>
      <w:lvlText w:val="%3"/>
      <w:lvlJc w:val="left"/>
      <w:rPr>
        <w:rFonts w:ascii="Times New Roman" w:hAnsi="Times New Roman" w:cs="Times New Roman"/>
      </w:rPr>
    </w:lvl>
    <w:lvl w:ilvl="3">
      <w:start w:val="1"/>
      <w:numFmt w:val="none"/>
      <w:lvlText w:val="%4"/>
      <w:lvlJc w:val="left"/>
      <w:rPr>
        <w:rFonts w:ascii="Times New Roman" w:hAnsi="Times New Roman" w:cs="Times New Roman"/>
      </w:rPr>
    </w:lvl>
    <w:lvl w:ilvl="4">
      <w:start w:val="1"/>
      <w:numFmt w:val="none"/>
      <w:lvlText w:val="%5"/>
      <w:lvlJc w:val="left"/>
      <w:rPr>
        <w:rFonts w:ascii="Times New Roman" w:hAnsi="Times New Roman" w:cs="Times New Roman"/>
      </w:rPr>
    </w:lvl>
    <w:lvl w:ilvl="5">
      <w:start w:val="1"/>
      <w:numFmt w:val="none"/>
      <w:lvlText w:val="%6"/>
      <w:lvlJc w:val="left"/>
      <w:rPr>
        <w:rFonts w:ascii="Times New Roman" w:hAnsi="Times New Roman" w:cs="Times New Roman"/>
      </w:rPr>
    </w:lvl>
    <w:lvl w:ilvl="6">
      <w:start w:val="1"/>
      <w:numFmt w:val="none"/>
      <w:lvlText w:val="%7"/>
      <w:lvlJc w:val="left"/>
      <w:rPr>
        <w:rFonts w:ascii="Times New Roman" w:hAnsi="Times New Roman" w:cs="Times New Roman"/>
      </w:rPr>
    </w:lvl>
    <w:lvl w:ilvl="7">
      <w:start w:val="1"/>
      <w:numFmt w:val="none"/>
      <w:lvlText w:val="%8"/>
      <w:lvlJc w:val="left"/>
      <w:rPr>
        <w:rFonts w:ascii="Times New Roman" w:hAnsi="Times New Roman" w:cs="Times New Roman"/>
      </w:rPr>
    </w:lvl>
    <w:lvl w:ilvl="8">
      <w:start w:val="1"/>
      <w:numFmt w:val="none"/>
      <w:lvlText w:val="%9"/>
      <w:lvlJc w:val="left"/>
      <w:rPr>
        <w:rFonts w:ascii="Times New Roman" w:hAnsi="Times New Roman" w:cs="Times New Roman"/>
      </w:rPr>
    </w:lvl>
  </w:abstractNum>
  <w:abstractNum w:abstractNumId="23" w15:restartNumberingAfterBreak="0">
    <w:nsid w:val="52D32A02"/>
    <w:multiLevelType w:val="multilevel"/>
    <w:tmpl w:val="9E22F58A"/>
    <w:lvl w:ilvl="0">
      <w:start w:val="1"/>
      <w:numFmt w:val="lowerLetter"/>
      <w:lvlText w:val="%1)"/>
      <w:lvlJc w:val="left"/>
      <w:pPr>
        <w:ind w:left="644" w:hanging="360"/>
      </w:pPr>
      <w:rPr>
        <w:rFonts w:ascii="Times New Roman" w:hAnsi="Times New Roman" w:cs="Times New Roman"/>
        <w:sz w:val="22"/>
        <w:szCs w:val="22"/>
      </w:rPr>
    </w:lvl>
    <w:lvl w:ilvl="1">
      <w:start w:val="1"/>
      <w:numFmt w:val="none"/>
      <w:lvlText w:val="%2"/>
      <w:lvlJc w:val="left"/>
      <w:rPr>
        <w:rFonts w:ascii="Times New Roman" w:hAnsi="Times New Roman" w:cs="Times New Roman"/>
      </w:rPr>
    </w:lvl>
    <w:lvl w:ilvl="2">
      <w:start w:val="1"/>
      <w:numFmt w:val="none"/>
      <w:lvlText w:val="%3"/>
      <w:lvlJc w:val="left"/>
      <w:rPr>
        <w:rFonts w:ascii="Times New Roman" w:hAnsi="Times New Roman" w:cs="Times New Roman"/>
      </w:rPr>
    </w:lvl>
    <w:lvl w:ilvl="3">
      <w:start w:val="1"/>
      <w:numFmt w:val="none"/>
      <w:lvlText w:val="%4"/>
      <w:lvlJc w:val="left"/>
      <w:rPr>
        <w:rFonts w:ascii="Times New Roman" w:hAnsi="Times New Roman" w:cs="Times New Roman"/>
      </w:rPr>
    </w:lvl>
    <w:lvl w:ilvl="4">
      <w:start w:val="1"/>
      <w:numFmt w:val="none"/>
      <w:lvlText w:val="%5"/>
      <w:lvlJc w:val="left"/>
      <w:rPr>
        <w:rFonts w:ascii="Times New Roman" w:hAnsi="Times New Roman" w:cs="Times New Roman"/>
      </w:rPr>
    </w:lvl>
    <w:lvl w:ilvl="5">
      <w:start w:val="1"/>
      <w:numFmt w:val="none"/>
      <w:lvlText w:val="%6"/>
      <w:lvlJc w:val="left"/>
      <w:rPr>
        <w:rFonts w:ascii="Times New Roman" w:hAnsi="Times New Roman" w:cs="Times New Roman"/>
      </w:rPr>
    </w:lvl>
    <w:lvl w:ilvl="6">
      <w:start w:val="1"/>
      <w:numFmt w:val="none"/>
      <w:lvlText w:val="%7"/>
      <w:lvlJc w:val="left"/>
      <w:rPr>
        <w:rFonts w:ascii="Times New Roman" w:hAnsi="Times New Roman" w:cs="Times New Roman"/>
      </w:rPr>
    </w:lvl>
    <w:lvl w:ilvl="7">
      <w:start w:val="1"/>
      <w:numFmt w:val="none"/>
      <w:lvlText w:val="%8"/>
      <w:lvlJc w:val="left"/>
      <w:rPr>
        <w:rFonts w:ascii="Times New Roman" w:hAnsi="Times New Roman" w:cs="Times New Roman"/>
      </w:rPr>
    </w:lvl>
    <w:lvl w:ilvl="8">
      <w:start w:val="1"/>
      <w:numFmt w:val="none"/>
      <w:lvlText w:val="%9"/>
      <w:lvlJc w:val="left"/>
      <w:rPr>
        <w:rFonts w:ascii="Times New Roman" w:hAnsi="Times New Roman" w:cs="Times New Roman"/>
      </w:rPr>
    </w:lvl>
  </w:abstractNum>
  <w:abstractNum w:abstractNumId="24" w15:restartNumberingAfterBreak="0">
    <w:nsid w:val="53E23ABF"/>
    <w:multiLevelType w:val="multilevel"/>
    <w:tmpl w:val="012676B2"/>
    <w:lvl w:ilvl="0">
      <w:start w:val="1"/>
      <w:numFmt w:val="decimal"/>
      <w:lvlText w:val="%1. "/>
      <w:lvlJc w:val="left"/>
      <w:pPr>
        <w:ind w:left="283" w:hanging="283"/>
      </w:pPr>
      <w:rPr>
        <w:rFonts w:ascii="Times New Roman" w:hAnsi="Times New Roman" w:cs="Times New Roman"/>
        <w:b w:val="0"/>
        <w:bCs w:val="0"/>
        <w:i w:val="0"/>
        <w:iCs w:val="0"/>
        <w:sz w:val="22"/>
        <w:szCs w:val="22"/>
      </w:rPr>
    </w:lvl>
    <w:lvl w:ilvl="1">
      <w:start w:val="1"/>
      <w:numFmt w:val="none"/>
      <w:lvlText w:val="%2"/>
      <w:lvlJc w:val="left"/>
      <w:rPr>
        <w:rFonts w:ascii="Times New Roman" w:hAnsi="Times New Roman" w:cs="Times New Roman"/>
      </w:rPr>
    </w:lvl>
    <w:lvl w:ilvl="2">
      <w:start w:val="1"/>
      <w:numFmt w:val="none"/>
      <w:lvlText w:val="%3"/>
      <w:lvlJc w:val="left"/>
      <w:rPr>
        <w:rFonts w:ascii="Times New Roman" w:hAnsi="Times New Roman" w:cs="Times New Roman"/>
      </w:rPr>
    </w:lvl>
    <w:lvl w:ilvl="3">
      <w:start w:val="1"/>
      <w:numFmt w:val="none"/>
      <w:lvlText w:val="%4"/>
      <w:lvlJc w:val="left"/>
      <w:rPr>
        <w:rFonts w:ascii="Times New Roman" w:hAnsi="Times New Roman" w:cs="Times New Roman"/>
      </w:rPr>
    </w:lvl>
    <w:lvl w:ilvl="4">
      <w:start w:val="1"/>
      <w:numFmt w:val="none"/>
      <w:lvlText w:val="%5"/>
      <w:lvlJc w:val="left"/>
      <w:rPr>
        <w:rFonts w:ascii="Times New Roman" w:hAnsi="Times New Roman" w:cs="Times New Roman"/>
      </w:rPr>
    </w:lvl>
    <w:lvl w:ilvl="5">
      <w:start w:val="1"/>
      <w:numFmt w:val="none"/>
      <w:lvlText w:val="%6"/>
      <w:lvlJc w:val="left"/>
      <w:rPr>
        <w:rFonts w:ascii="Times New Roman" w:hAnsi="Times New Roman" w:cs="Times New Roman"/>
      </w:rPr>
    </w:lvl>
    <w:lvl w:ilvl="6">
      <w:start w:val="1"/>
      <w:numFmt w:val="none"/>
      <w:lvlText w:val="%7"/>
      <w:lvlJc w:val="left"/>
      <w:rPr>
        <w:rFonts w:ascii="Times New Roman" w:hAnsi="Times New Roman" w:cs="Times New Roman"/>
      </w:rPr>
    </w:lvl>
    <w:lvl w:ilvl="7">
      <w:start w:val="1"/>
      <w:numFmt w:val="none"/>
      <w:lvlText w:val="%8"/>
      <w:lvlJc w:val="left"/>
      <w:rPr>
        <w:rFonts w:ascii="Times New Roman" w:hAnsi="Times New Roman" w:cs="Times New Roman"/>
      </w:rPr>
    </w:lvl>
    <w:lvl w:ilvl="8">
      <w:start w:val="1"/>
      <w:numFmt w:val="none"/>
      <w:lvlText w:val="%9"/>
      <w:lvlJc w:val="left"/>
      <w:rPr>
        <w:rFonts w:ascii="Times New Roman" w:hAnsi="Times New Roman" w:cs="Times New Roman"/>
      </w:rPr>
    </w:lvl>
  </w:abstractNum>
  <w:abstractNum w:abstractNumId="25" w15:restartNumberingAfterBreak="0">
    <w:nsid w:val="5BEF2661"/>
    <w:multiLevelType w:val="multilevel"/>
    <w:tmpl w:val="5F12A5E4"/>
    <w:lvl w:ilvl="0">
      <w:start w:val="1"/>
      <w:numFmt w:val="decimal"/>
      <w:lvlText w:val="%1. "/>
      <w:lvlJc w:val="left"/>
      <w:pPr>
        <w:ind w:left="283" w:hanging="283"/>
      </w:pPr>
      <w:rPr>
        <w:rFonts w:ascii="Times New Roman" w:hAnsi="Times New Roman" w:cs="Times New Roman" w:hint="default"/>
        <w:b w:val="0"/>
        <w:bCs w:val="0"/>
        <w:i w:val="0"/>
        <w:iCs w:val="0"/>
        <w:strike w:val="0"/>
        <w:dstrike w:val="0"/>
        <w:sz w:val="22"/>
        <w:szCs w:val="22"/>
        <w:u w:val="none"/>
        <w:effect w:val="none"/>
      </w:rPr>
    </w:lvl>
    <w:lvl w:ilvl="1">
      <w:start w:val="6"/>
      <w:numFmt w:val="lowerLetter"/>
      <w:lvlText w:val="%2)"/>
      <w:lvlJc w:val="left"/>
      <w:rPr>
        <w:rFonts w:ascii="Times New Roman" w:hAnsi="Times New Roman" w:cs="Times New Roman" w:hint="default"/>
      </w:rPr>
    </w:lvl>
    <w:lvl w:ilvl="2">
      <w:start w:val="1"/>
      <w:numFmt w:val="none"/>
      <w:lvlText w:val="%3"/>
      <w:lvlJc w:val="left"/>
      <w:rPr>
        <w:rFonts w:ascii="Times New Roman" w:hAnsi="Times New Roman" w:cs="Times New Roman" w:hint="default"/>
      </w:rPr>
    </w:lvl>
    <w:lvl w:ilvl="3">
      <w:start w:val="1"/>
      <w:numFmt w:val="none"/>
      <w:lvlText w:val="%4"/>
      <w:lvlJc w:val="left"/>
      <w:rPr>
        <w:rFonts w:ascii="Times New Roman" w:hAnsi="Times New Roman" w:cs="Times New Roman" w:hint="default"/>
      </w:rPr>
    </w:lvl>
    <w:lvl w:ilvl="4">
      <w:start w:val="1"/>
      <w:numFmt w:val="none"/>
      <w:lvlText w:val="%5"/>
      <w:lvlJc w:val="left"/>
      <w:rPr>
        <w:rFonts w:ascii="Times New Roman" w:hAnsi="Times New Roman" w:cs="Times New Roman" w:hint="default"/>
      </w:rPr>
    </w:lvl>
    <w:lvl w:ilvl="5">
      <w:start w:val="1"/>
      <w:numFmt w:val="none"/>
      <w:lvlText w:val="%6"/>
      <w:lvlJc w:val="left"/>
      <w:rPr>
        <w:rFonts w:ascii="Times New Roman" w:hAnsi="Times New Roman" w:cs="Times New Roman" w:hint="default"/>
      </w:rPr>
    </w:lvl>
    <w:lvl w:ilvl="6">
      <w:start w:val="1"/>
      <w:numFmt w:val="none"/>
      <w:lvlText w:val="%7"/>
      <w:lvlJc w:val="left"/>
      <w:rPr>
        <w:rFonts w:ascii="Times New Roman" w:hAnsi="Times New Roman" w:cs="Times New Roman" w:hint="default"/>
      </w:rPr>
    </w:lvl>
    <w:lvl w:ilvl="7">
      <w:start w:val="1"/>
      <w:numFmt w:val="none"/>
      <w:lvlText w:val="%8"/>
      <w:lvlJc w:val="left"/>
      <w:rPr>
        <w:rFonts w:ascii="Times New Roman" w:hAnsi="Times New Roman" w:cs="Times New Roman" w:hint="default"/>
      </w:rPr>
    </w:lvl>
    <w:lvl w:ilvl="8">
      <w:start w:val="1"/>
      <w:numFmt w:val="none"/>
      <w:lvlText w:val="%9"/>
      <w:lvlJc w:val="left"/>
      <w:rPr>
        <w:rFonts w:ascii="Times New Roman" w:hAnsi="Times New Roman" w:cs="Times New Roman" w:hint="default"/>
      </w:rPr>
    </w:lvl>
  </w:abstractNum>
  <w:abstractNum w:abstractNumId="26" w15:restartNumberingAfterBreak="0">
    <w:nsid w:val="5F116CC1"/>
    <w:multiLevelType w:val="multilevel"/>
    <w:tmpl w:val="D84453C2"/>
    <w:lvl w:ilvl="0">
      <w:start w:val="1"/>
      <w:numFmt w:val="decimal"/>
      <w:lvlText w:val="%1."/>
      <w:lvlJc w:val="left"/>
      <w:pPr>
        <w:ind w:left="786" w:hanging="360"/>
      </w:pPr>
      <w:rPr>
        <w:rFonts w:ascii="Times New Roman" w:hAnsi="Times New Roman" w:cs="Times New Roman"/>
        <w:strike w:val="0"/>
        <w:dstrike w:val="0"/>
        <w:u w:val="none"/>
        <w:effect w:val="none"/>
      </w:rPr>
    </w:lvl>
    <w:lvl w:ilvl="1">
      <w:start w:val="1"/>
      <w:numFmt w:val="none"/>
      <w:lvlText w:val="%2"/>
      <w:lvlJc w:val="left"/>
      <w:rPr>
        <w:rFonts w:ascii="Times New Roman" w:hAnsi="Times New Roman" w:cs="Times New Roman"/>
      </w:rPr>
    </w:lvl>
    <w:lvl w:ilvl="2">
      <w:start w:val="1"/>
      <w:numFmt w:val="none"/>
      <w:lvlText w:val="%3"/>
      <w:lvlJc w:val="left"/>
      <w:rPr>
        <w:rFonts w:ascii="Times New Roman" w:hAnsi="Times New Roman" w:cs="Times New Roman"/>
      </w:rPr>
    </w:lvl>
    <w:lvl w:ilvl="3">
      <w:start w:val="1"/>
      <w:numFmt w:val="none"/>
      <w:lvlText w:val="%4"/>
      <w:lvlJc w:val="left"/>
      <w:rPr>
        <w:rFonts w:ascii="Times New Roman" w:hAnsi="Times New Roman" w:cs="Times New Roman"/>
      </w:rPr>
    </w:lvl>
    <w:lvl w:ilvl="4">
      <w:start w:val="1"/>
      <w:numFmt w:val="none"/>
      <w:lvlText w:val="%5"/>
      <w:lvlJc w:val="left"/>
      <w:rPr>
        <w:rFonts w:ascii="Times New Roman" w:hAnsi="Times New Roman" w:cs="Times New Roman"/>
      </w:rPr>
    </w:lvl>
    <w:lvl w:ilvl="5">
      <w:start w:val="1"/>
      <w:numFmt w:val="none"/>
      <w:lvlText w:val="%6"/>
      <w:lvlJc w:val="left"/>
      <w:rPr>
        <w:rFonts w:ascii="Times New Roman" w:hAnsi="Times New Roman" w:cs="Times New Roman"/>
      </w:rPr>
    </w:lvl>
    <w:lvl w:ilvl="6">
      <w:start w:val="1"/>
      <w:numFmt w:val="none"/>
      <w:lvlText w:val="%7"/>
      <w:lvlJc w:val="left"/>
      <w:rPr>
        <w:rFonts w:ascii="Times New Roman" w:hAnsi="Times New Roman" w:cs="Times New Roman"/>
      </w:rPr>
    </w:lvl>
    <w:lvl w:ilvl="7">
      <w:start w:val="1"/>
      <w:numFmt w:val="none"/>
      <w:lvlText w:val="%8"/>
      <w:lvlJc w:val="left"/>
      <w:rPr>
        <w:rFonts w:ascii="Times New Roman" w:hAnsi="Times New Roman" w:cs="Times New Roman"/>
      </w:rPr>
    </w:lvl>
    <w:lvl w:ilvl="8">
      <w:start w:val="1"/>
      <w:numFmt w:val="none"/>
      <w:lvlText w:val="%9"/>
      <w:lvlJc w:val="left"/>
      <w:rPr>
        <w:rFonts w:ascii="Times New Roman" w:hAnsi="Times New Roman" w:cs="Times New Roman"/>
      </w:rPr>
    </w:lvl>
  </w:abstractNum>
  <w:abstractNum w:abstractNumId="27" w15:restartNumberingAfterBreak="0">
    <w:nsid w:val="632D059D"/>
    <w:multiLevelType w:val="hybridMultilevel"/>
    <w:tmpl w:val="C5C8331E"/>
    <w:lvl w:ilvl="0" w:tplc="76785C76">
      <w:start w:val="1"/>
      <w:numFmt w:val="decimal"/>
      <w:lvlText w:val="%1."/>
      <w:lvlJc w:val="left"/>
      <w:pPr>
        <w:tabs>
          <w:tab w:val="num" w:pos="720"/>
        </w:tabs>
        <w:ind w:left="72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8D16EDF"/>
    <w:multiLevelType w:val="hybridMultilevel"/>
    <w:tmpl w:val="AF340406"/>
    <w:lvl w:ilvl="0" w:tplc="04050017">
      <w:start w:val="1"/>
      <w:numFmt w:val="lowerLetter"/>
      <w:lvlText w:val="%1)"/>
      <w:lvlJc w:val="left"/>
      <w:pPr>
        <w:ind w:left="720" w:hanging="360"/>
      </w:pPr>
      <w:rPr>
        <w:rFonts w:cs="Times New Roman" w:hint="default"/>
      </w:rPr>
    </w:lvl>
    <w:lvl w:ilvl="1" w:tplc="A828B3C2">
      <w:start w:val="1"/>
      <w:numFmt w:val="decimal"/>
      <w:lvlText w:val="%2."/>
      <w:lvlJc w:val="left"/>
      <w:pPr>
        <w:tabs>
          <w:tab w:val="num" w:pos="1440"/>
        </w:tabs>
        <w:ind w:left="1440" w:hanging="360"/>
      </w:pPr>
      <w:rPr>
        <w:rFonts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6BD64A00"/>
    <w:multiLevelType w:val="hybridMultilevel"/>
    <w:tmpl w:val="68526736"/>
    <w:lvl w:ilvl="0" w:tplc="7408D31E">
      <w:start w:val="1"/>
      <w:numFmt w:val="decimal"/>
      <w:lvlText w:val="%1."/>
      <w:lvlJc w:val="left"/>
      <w:pPr>
        <w:ind w:left="720" w:hanging="360"/>
      </w:pPr>
      <w:rPr>
        <w:rFonts w:ascii="Times New Roman" w:hAnsi="Times New Roman" w:cs="Times New Roman"/>
        <w:color w:val="FF0000"/>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30" w15:restartNumberingAfterBreak="0">
    <w:nsid w:val="6CD4481D"/>
    <w:multiLevelType w:val="hybridMultilevel"/>
    <w:tmpl w:val="8416A108"/>
    <w:lvl w:ilvl="0" w:tplc="04050003">
      <w:start w:val="1"/>
      <w:numFmt w:val="bullet"/>
      <w:lvlText w:val="o"/>
      <w:lvlJc w:val="left"/>
      <w:pPr>
        <w:tabs>
          <w:tab w:val="num" w:pos="578"/>
        </w:tabs>
        <w:ind w:left="578" w:hanging="360"/>
      </w:pPr>
      <w:rPr>
        <w:rFonts w:ascii="Courier New" w:hAnsi="Courier New" w:hint="default"/>
      </w:rPr>
    </w:lvl>
    <w:lvl w:ilvl="1" w:tplc="04050003">
      <w:start w:val="1"/>
      <w:numFmt w:val="decimal"/>
      <w:lvlText w:val="%2."/>
      <w:lvlJc w:val="left"/>
      <w:pPr>
        <w:tabs>
          <w:tab w:val="num" w:pos="1440"/>
        </w:tabs>
        <w:ind w:left="1440" w:hanging="360"/>
      </w:pPr>
      <w:rPr>
        <w:rFonts w:ascii="Times New Roman" w:hAnsi="Times New Roman" w:cs="Times New Roman"/>
      </w:rPr>
    </w:lvl>
    <w:lvl w:ilvl="2" w:tplc="04050005">
      <w:start w:val="1"/>
      <w:numFmt w:val="decimal"/>
      <w:lvlText w:val="%3."/>
      <w:lvlJc w:val="left"/>
      <w:pPr>
        <w:tabs>
          <w:tab w:val="num" w:pos="2160"/>
        </w:tabs>
        <w:ind w:left="2160" w:hanging="360"/>
      </w:pPr>
      <w:rPr>
        <w:rFonts w:ascii="Times New Roman" w:hAnsi="Times New Roman" w:cs="Times New Roman"/>
      </w:rPr>
    </w:lvl>
    <w:lvl w:ilvl="3" w:tplc="04050001">
      <w:start w:val="1"/>
      <w:numFmt w:val="decimal"/>
      <w:lvlText w:val="%4."/>
      <w:lvlJc w:val="left"/>
      <w:pPr>
        <w:tabs>
          <w:tab w:val="num" w:pos="2880"/>
        </w:tabs>
        <w:ind w:left="2880" w:hanging="360"/>
      </w:pPr>
      <w:rPr>
        <w:rFonts w:ascii="Times New Roman" w:hAnsi="Times New Roman" w:cs="Times New Roman"/>
      </w:rPr>
    </w:lvl>
    <w:lvl w:ilvl="4" w:tplc="04050003">
      <w:start w:val="1"/>
      <w:numFmt w:val="decimal"/>
      <w:lvlText w:val="%5."/>
      <w:lvlJc w:val="left"/>
      <w:pPr>
        <w:tabs>
          <w:tab w:val="num" w:pos="3600"/>
        </w:tabs>
        <w:ind w:left="3600" w:hanging="360"/>
      </w:pPr>
      <w:rPr>
        <w:rFonts w:ascii="Times New Roman" w:hAnsi="Times New Roman" w:cs="Times New Roman"/>
      </w:rPr>
    </w:lvl>
    <w:lvl w:ilvl="5" w:tplc="04050005">
      <w:start w:val="1"/>
      <w:numFmt w:val="decimal"/>
      <w:lvlText w:val="%6."/>
      <w:lvlJc w:val="left"/>
      <w:pPr>
        <w:tabs>
          <w:tab w:val="num" w:pos="4320"/>
        </w:tabs>
        <w:ind w:left="4320" w:hanging="360"/>
      </w:pPr>
      <w:rPr>
        <w:rFonts w:ascii="Times New Roman" w:hAnsi="Times New Roman" w:cs="Times New Roman"/>
      </w:rPr>
    </w:lvl>
    <w:lvl w:ilvl="6" w:tplc="04050001">
      <w:start w:val="1"/>
      <w:numFmt w:val="decimal"/>
      <w:lvlText w:val="%7."/>
      <w:lvlJc w:val="left"/>
      <w:pPr>
        <w:tabs>
          <w:tab w:val="num" w:pos="5040"/>
        </w:tabs>
        <w:ind w:left="5040" w:hanging="360"/>
      </w:pPr>
      <w:rPr>
        <w:rFonts w:ascii="Times New Roman" w:hAnsi="Times New Roman" w:cs="Times New Roman"/>
      </w:rPr>
    </w:lvl>
    <w:lvl w:ilvl="7" w:tplc="04050003">
      <w:start w:val="1"/>
      <w:numFmt w:val="decimal"/>
      <w:lvlText w:val="%8."/>
      <w:lvlJc w:val="left"/>
      <w:pPr>
        <w:tabs>
          <w:tab w:val="num" w:pos="5760"/>
        </w:tabs>
        <w:ind w:left="5760" w:hanging="360"/>
      </w:pPr>
      <w:rPr>
        <w:rFonts w:ascii="Times New Roman" w:hAnsi="Times New Roman" w:cs="Times New Roman"/>
      </w:rPr>
    </w:lvl>
    <w:lvl w:ilvl="8" w:tplc="04050005">
      <w:start w:val="1"/>
      <w:numFmt w:val="decimal"/>
      <w:lvlText w:val="%9."/>
      <w:lvlJc w:val="left"/>
      <w:pPr>
        <w:tabs>
          <w:tab w:val="num" w:pos="6480"/>
        </w:tabs>
        <w:ind w:left="6480" w:hanging="360"/>
      </w:pPr>
      <w:rPr>
        <w:rFonts w:ascii="Times New Roman" w:hAnsi="Times New Roman" w:cs="Times New Roman"/>
      </w:rPr>
    </w:lvl>
  </w:abstractNum>
  <w:abstractNum w:abstractNumId="31" w15:restartNumberingAfterBreak="0">
    <w:nsid w:val="71E64F8E"/>
    <w:multiLevelType w:val="hybridMultilevel"/>
    <w:tmpl w:val="90244E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3"/>
  </w:num>
  <w:num w:numId="14">
    <w:abstractNumId w:val="14"/>
  </w:num>
  <w:num w:numId="15">
    <w:abstractNumId w:val="29"/>
  </w:num>
  <w:num w:numId="16">
    <w:abstractNumId w:val="20"/>
  </w:num>
  <w:num w:numId="17">
    <w:abstractNumId w:val="1"/>
  </w:num>
  <w:num w:numId="18">
    <w:abstractNumId w:val="8"/>
  </w:num>
  <w:num w:numId="19">
    <w:abstractNumId w:val="18"/>
  </w:num>
  <w:num w:numId="20">
    <w:abstractNumId w:val="2"/>
  </w:num>
  <w:num w:numId="21">
    <w:abstractNumId w:val="19"/>
  </w:num>
  <w:num w:numId="22">
    <w:abstractNumId w:val="25"/>
  </w:num>
  <w:num w:numId="23">
    <w:abstractNumId w:val="7"/>
  </w:num>
  <w:num w:numId="24">
    <w:abstractNumId w:val="5"/>
  </w:num>
  <w:num w:numId="2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17"/>
  </w:num>
  <w:num w:numId="28">
    <w:abstractNumId w:val="28"/>
  </w:num>
  <w:num w:numId="29">
    <w:abstractNumId w:val="21"/>
  </w:num>
  <w:num w:numId="30">
    <w:abstractNumId w:val="9"/>
  </w:num>
  <w:num w:numId="31">
    <w:abstractNumId w:val="30"/>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16"/>
  </w:num>
  <w:num w:numId="35">
    <w:abstractNumId w:val="31"/>
  </w:num>
  <w:num w:numId="36">
    <w:abstractNumId w:val="15"/>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3DC"/>
    <w:rsid w:val="0001514B"/>
    <w:rsid w:val="000330FA"/>
    <w:rsid w:val="00034E0A"/>
    <w:rsid w:val="0003566D"/>
    <w:rsid w:val="000500CE"/>
    <w:rsid w:val="00071A74"/>
    <w:rsid w:val="00082832"/>
    <w:rsid w:val="000B7644"/>
    <w:rsid w:val="000F0658"/>
    <w:rsid w:val="000F14E9"/>
    <w:rsid w:val="00126F22"/>
    <w:rsid w:val="00156333"/>
    <w:rsid w:val="00157418"/>
    <w:rsid w:val="0017628C"/>
    <w:rsid w:val="001B4531"/>
    <w:rsid w:val="001B624F"/>
    <w:rsid w:val="001C2DD9"/>
    <w:rsid w:val="001C4448"/>
    <w:rsid w:val="001D4768"/>
    <w:rsid w:val="00213AC8"/>
    <w:rsid w:val="00216187"/>
    <w:rsid w:val="002732A8"/>
    <w:rsid w:val="0027386C"/>
    <w:rsid w:val="00282753"/>
    <w:rsid w:val="002C3DCA"/>
    <w:rsid w:val="00307E9B"/>
    <w:rsid w:val="00320BBF"/>
    <w:rsid w:val="003463DC"/>
    <w:rsid w:val="00362050"/>
    <w:rsid w:val="00362A7A"/>
    <w:rsid w:val="003753E4"/>
    <w:rsid w:val="00384F62"/>
    <w:rsid w:val="003D39C6"/>
    <w:rsid w:val="003F771E"/>
    <w:rsid w:val="00402E50"/>
    <w:rsid w:val="00406DB8"/>
    <w:rsid w:val="004259A9"/>
    <w:rsid w:val="004278C6"/>
    <w:rsid w:val="00435177"/>
    <w:rsid w:val="004660B0"/>
    <w:rsid w:val="00480DA1"/>
    <w:rsid w:val="004846A4"/>
    <w:rsid w:val="00493A95"/>
    <w:rsid w:val="004B701B"/>
    <w:rsid w:val="004C2AB9"/>
    <w:rsid w:val="004C6C6F"/>
    <w:rsid w:val="004E2B89"/>
    <w:rsid w:val="004E4E46"/>
    <w:rsid w:val="004E6EBD"/>
    <w:rsid w:val="004E78B5"/>
    <w:rsid w:val="00514492"/>
    <w:rsid w:val="00546877"/>
    <w:rsid w:val="0055227B"/>
    <w:rsid w:val="005536B7"/>
    <w:rsid w:val="005610B4"/>
    <w:rsid w:val="00561595"/>
    <w:rsid w:val="00566AC9"/>
    <w:rsid w:val="00591D25"/>
    <w:rsid w:val="00594951"/>
    <w:rsid w:val="00595E3F"/>
    <w:rsid w:val="005B2DB4"/>
    <w:rsid w:val="005C4D91"/>
    <w:rsid w:val="005C7EFC"/>
    <w:rsid w:val="005F4369"/>
    <w:rsid w:val="00614017"/>
    <w:rsid w:val="00615D2A"/>
    <w:rsid w:val="00621F16"/>
    <w:rsid w:val="00635303"/>
    <w:rsid w:val="006413F2"/>
    <w:rsid w:val="00645EAD"/>
    <w:rsid w:val="00663F42"/>
    <w:rsid w:val="00672614"/>
    <w:rsid w:val="006A2DFC"/>
    <w:rsid w:val="006D7666"/>
    <w:rsid w:val="006E0940"/>
    <w:rsid w:val="006E7558"/>
    <w:rsid w:val="006F6209"/>
    <w:rsid w:val="00701500"/>
    <w:rsid w:val="0071776D"/>
    <w:rsid w:val="00742AAD"/>
    <w:rsid w:val="00743AE8"/>
    <w:rsid w:val="00765808"/>
    <w:rsid w:val="0078017E"/>
    <w:rsid w:val="007A5760"/>
    <w:rsid w:val="007A62A3"/>
    <w:rsid w:val="007C0157"/>
    <w:rsid w:val="007E6FD4"/>
    <w:rsid w:val="0087138E"/>
    <w:rsid w:val="008A0DB4"/>
    <w:rsid w:val="008D0BDA"/>
    <w:rsid w:val="008F57BB"/>
    <w:rsid w:val="009211AC"/>
    <w:rsid w:val="00944511"/>
    <w:rsid w:val="00957927"/>
    <w:rsid w:val="009647B6"/>
    <w:rsid w:val="00984F6E"/>
    <w:rsid w:val="009959D6"/>
    <w:rsid w:val="009B6EAD"/>
    <w:rsid w:val="009E497C"/>
    <w:rsid w:val="009F6FF3"/>
    <w:rsid w:val="00A24694"/>
    <w:rsid w:val="00A40897"/>
    <w:rsid w:val="00AC1F15"/>
    <w:rsid w:val="00AC4F04"/>
    <w:rsid w:val="00AD0185"/>
    <w:rsid w:val="00AD0464"/>
    <w:rsid w:val="00AE2F6B"/>
    <w:rsid w:val="00B27E44"/>
    <w:rsid w:val="00B35AE5"/>
    <w:rsid w:val="00B44481"/>
    <w:rsid w:val="00B53071"/>
    <w:rsid w:val="00B735D5"/>
    <w:rsid w:val="00B77AB1"/>
    <w:rsid w:val="00B87AB8"/>
    <w:rsid w:val="00BA20A2"/>
    <w:rsid w:val="00BE5745"/>
    <w:rsid w:val="00BE6C24"/>
    <w:rsid w:val="00C31B1A"/>
    <w:rsid w:val="00C53C38"/>
    <w:rsid w:val="00C55C38"/>
    <w:rsid w:val="00C67C36"/>
    <w:rsid w:val="00C7065C"/>
    <w:rsid w:val="00C72D7E"/>
    <w:rsid w:val="00C812EE"/>
    <w:rsid w:val="00C86122"/>
    <w:rsid w:val="00CA3555"/>
    <w:rsid w:val="00CA38EF"/>
    <w:rsid w:val="00CC1F5B"/>
    <w:rsid w:val="00CD0DCE"/>
    <w:rsid w:val="00CE543E"/>
    <w:rsid w:val="00CF60C6"/>
    <w:rsid w:val="00CF7F62"/>
    <w:rsid w:val="00D237AE"/>
    <w:rsid w:val="00D260E2"/>
    <w:rsid w:val="00D40AE9"/>
    <w:rsid w:val="00D42F0D"/>
    <w:rsid w:val="00D66C5F"/>
    <w:rsid w:val="00D8341E"/>
    <w:rsid w:val="00D8355C"/>
    <w:rsid w:val="00D951E2"/>
    <w:rsid w:val="00DC1CE9"/>
    <w:rsid w:val="00DD6CDB"/>
    <w:rsid w:val="00DF643B"/>
    <w:rsid w:val="00DF78C0"/>
    <w:rsid w:val="00E0070E"/>
    <w:rsid w:val="00E1709E"/>
    <w:rsid w:val="00E4502B"/>
    <w:rsid w:val="00E512B8"/>
    <w:rsid w:val="00E64190"/>
    <w:rsid w:val="00E7727B"/>
    <w:rsid w:val="00EA08DE"/>
    <w:rsid w:val="00EE45E2"/>
    <w:rsid w:val="00F02A3A"/>
    <w:rsid w:val="00F1637D"/>
    <w:rsid w:val="00F17239"/>
    <w:rsid w:val="00F24585"/>
    <w:rsid w:val="00F24854"/>
    <w:rsid w:val="00F24EE2"/>
    <w:rsid w:val="00F5129D"/>
    <w:rsid w:val="00F83C0E"/>
    <w:rsid w:val="00F85935"/>
    <w:rsid w:val="00F94E6A"/>
    <w:rsid w:val="00F95219"/>
    <w:rsid w:val="00F977F3"/>
    <w:rsid w:val="00FC382E"/>
    <w:rsid w:val="00FE5727"/>
    <w:rsid w:val="00FE6240"/>
    <w:rsid w:val="00FF7A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2CC9273F"/>
  <w15:docId w15:val="{30A257E9-4E3C-4EA5-8B66-7F5CD1946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B2DB4"/>
    <w:pPr>
      <w:suppressAutoHyphens/>
      <w:overflowPunct w:val="0"/>
      <w:autoSpaceDE w:val="0"/>
      <w:autoSpaceDN w:val="0"/>
    </w:pPr>
    <w:rPr>
      <w:rFonts w:ascii="Times New Roman" w:hAnsi="Times New Roman"/>
      <w:sz w:val="20"/>
      <w:szCs w:val="20"/>
    </w:rPr>
  </w:style>
  <w:style w:type="paragraph" w:styleId="Nadpis1">
    <w:name w:val="heading 1"/>
    <w:basedOn w:val="Normln"/>
    <w:next w:val="Normln"/>
    <w:link w:val="Nadpis1Char"/>
    <w:uiPriority w:val="99"/>
    <w:qFormat/>
    <w:rsid w:val="005B2DB4"/>
    <w:pPr>
      <w:keepNext/>
      <w:jc w:val="center"/>
      <w:outlineLvl w:val="0"/>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5B2DB4"/>
    <w:rPr>
      <w:rFonts w:ascii="Times New Roman" w:hAnsi="Times New Roman" w:cs="Times New Roman"/>
      <w:b/>
      <w:bCs/>
      <w:sz w:val="28"/>
      <w:szCs w:val="28"/>
      <w:lang w:eastAsia="cs-CZ"/>
    </w:rPr>
  </w:style>
  <w:style w:type="paragraph" w:styleId="Zkladntextodsazen">
    <w:name w:val="Body Text Indent"/>
    <w:basedOn w:val="Normln"/>
    <w:link w:val="ZkladntextodsazenChar"/>
    <w:uiPriority w:val="99"/>
    <w:rsid w:val="005B2DB4"/>
    <w:pPr>
      <w:spacing w:after="120"/>
      <w:ind w:left="283"/>
    </w:pPr>
  </w:style>
  <w:style w:type="character" w:customStyle="1" w:styleId="ZkladntextodsazenChar">
    <w:name w:val="Základní text odsazený Char"/>
    <w:basedOn w:val="Standardnpsmoodstavce"/>
    <w:link w:val="Zkladntextodsazen"/>
    <w:uiPriority w:val="99"/>
    <w:locked/>
    <w:rsid w:val="005B2DB4"/>
    <w:rPr>
      <w:rFonts w:ascii="Times New Roman" w:hAnsi="Times New Roman" w:cs="Times New Roman"/>
      <w:sz w:val="20"/>
      <w:szCs w:val="20"/>
      <w:lang w:eastAsia="cs-CZ"/>
    </w:rPr>
  </w:style>
  <w:style w:type="paragraph" w:styleId="Odstavecseseznamem">
    <w:name w:val="List Paragraph"/>
    <w:basedOn w:val="Normln"/>
    <w:uiPriority w:val="34"/>
    <w:qFormat/>
    <w:rsid w:val="005B2DB4"/>
    <w:pPr>
      <w:ind w:left="708"/>
    </w:pPr>
  </w:style>
  <w:style w:type="paragraph" w:styleId="Zhlav">
    <w:name w:val="header"/>
    <w:basedOn w:val="Normln"/>
    <w:link w:val="ZhlavChar"/>
    <w:uiPriority w:val="99"/>
    <w:rsid w:val="005B2DB4"/>
    <w:pPr>
      <w:tabs>
        <w:tab w:val="center" w:pos="4536"/>
        <w:tab w:val="right" w:pos="9072"/>
      </w:tabs>
    </w:pPr>
  </w:style>
  <w:style w:type="character" w:customStyle="1" w:styleId="ZhlavChar">
    <w:name w:val="Záhlaví Char"/>
    <w:basedOn w:val="Standardnpsmoodstavce"/>
    <w:link w:val="Zhlav"/>
    <w:uiPriority w:val="99"/>
    <w:locked/>
    <w:rsid w:val="005B2DB4"/>
    <w:rPr>
      <w:rFonts w:ascii="Times New Roman" w:hAnsi="Times New Roman" w:cs="Times New Roman"/>
      <w:sz w:val="20"/>
      <w:szCs w:val="20"/>
      <w:lang w:eastAsia="cs-CZ"/>
    </w:rPr>
  </w:style>
  <w:style w:type="paragraph" w:styleId="Zpat">
    <w:name w:val="footer"/>
    <w:basedOn w:val="Normln"/>
    <w:link w:val="ZpatChar"/>
    <w:uiPriority w:val="99"/>
    <w:rsid w:val="005B2DB4"/>
    <w:pPr>
      <w:tabs>
        <w:tab w:val="center" w:pos="4536"/>
        <w:tab w:val="right" w:pos="9072"/>
      </w:tabs>
    </w:pPr>
  </w:style>
  <w:style w:type="character" w:customStyle="1" w:styleId="ZpatChar">
    <w:name w:val="Zápatí Char"/>
    <w:basedOn w:val="Standardnpsmoodstavce"/>
    <w:link w:val="Zpat"/>
    <w:uiPriority w:val="99"/>
    <w:locked/>
    <w:rsid w:val="005B2DB4"/>
    <w:rPr>
      <w:rFonts w:ascii="Times New Roman" w:hAnsi="Times New Roman" w:cs="Times New Roman"/>
      <w:sz w:val="20"/>
      <w:szCs w:val="20"/>
      <w:lang w:eastAsia="cs-CZ"/>
    </w:rPr>
  </w:style>
  <w:style w:type="paragraph" w:styleId="Textkomente">
    <w:name w:val="annotation text"/>
    <w:basedOn w:val="Normln"/>
    <w:link w:val="TextkomenteChar"/>
    <w:uiPriority w:val="99"/>
    <w:rsid w:val="005B2DB4"/>
    <w:pPr>
      <w:suppressAutoHyphens w:val="0"/>
      <w:overflowPunct/>
      <w:autoSpaceDE/>
      <w:autoSpaceDN/>
      <w:spacing w:after="200" w:line="276" w:lineRule="auto"/>
    </w:pPr>
  </w:style>
  <w:style w:type="character" w:customStyle="1" w:styleId="TextkomenteChar">
    <w:name w:val="Text komentáře Char"/>
    <w:basedOn w:val="Standardnpsmoodstavce"/>
    <w:link w:val="Textkomente"/>
    <w:uiPriority w:val="99"/>
    <w:locked/>
    <w:rsid w:val="005B2DB4"/>
    <w:rPr>
      <w:rFonts w:ascii="Times New Roman" w:hAnsi="Times New Roman" w:cs="Times New Roman"/>
      <w:sz w:val="20"/>
      <w:szCs w:val="20"/>
      <w:lang w:eastAsia="cs-CZ"/>
    </w:rPr>
  </w:style>
  <w:style w:type="paragraph" w:styleId="Textbubliny">
    <w:name w:val="Balloon Text"/>
    <w:basedOn w:val="Normln"/>
    <w:link w:val="TextbublinyChar"/>
    <w:uiPriority w:val="99"/>
    <w:rsid w:val="005B2DB4"/>
    <w:rPr>
      <w:rFonts w:ascii="Segoe UI" w:hAnsi="Segoe UI" w:cs="Segoe UI"/>
      <w:sz w:val="18"/>
      <w:szCs w:val="18"/>
    </w:rPr>
  </w:style>
  <w:style w:type="character" w:customStyle="1" w:styleId="TextbublinyChar">
    <w:name w:val="Text bubliny Char"/>
    <w:basedOn w:val="Standardnpsmoodstavce"/>
    <w:link w:val="Textbubliny"/>
    <w:uiPriority w:val="99"/>
    <w:locked/>
    <w:rsid w:val="005B2DB4"/>
    <w:rPr>
      <w:rFonts w:ascii="Segoe UI" w:hAnsi="Segoe UI" w:cs="Segoe UI"/>
      <w:sz w:val="18"/>
      <w:szCs w:val="18"/>
      <w:lang w:eastAsia="cs-CZ"/>
    </w:rPr>
  </w:style>
  <w:style w:type="character" w:styleId="Odkaznakoment">
    <w:name w:val="annotation reference"/>
    <w:basedOn w:val="Standardnpsmoodstavce"/>
    <w:uiPriority w:val="99"/>
    <w:rsid w:val="005B2DB4"/>
    <w:rPr>
      <w:rFonts w:ascii="Times New Roman" w:hAnsi="Times New Roman" w:cs="Times New Roman"/>
      <w:sz w:val="16"/>
      <w:szCs w:val="16"/>
    </w:rPr>
  </w:style>
  <w:style w:type="paragraph" w:styleId="Pedmtkomente">
    <w:name w:val="annotation subject"/>
    <w:basedOn w:val="Textkomente"/>
    <w:next w:val="Textkomente"/>
    <w:link w:val="PedmtkomenteChar"/>
    <w:uiPriority w:val="99"/>
    <w:rsid w:val="005B2DB4"/>
    <w:pPr>
      <w:suppressAutoHyphens/>
      <w:overflowPunct w:val="0"/>
      <w:autoSpaceDE w:val="0"/>
      <w:autoSpaceDN w:val="0"/>
      <w:spacing w:after="0" w:line="240" w:lineRule="auto"/>
    </w:pPr>
    <w:rPr>
      <w:b/>
      <w:bCs/>
    </w:rPr>
  </w:style>
  <w:style w:type="character" w:customStyle="1" w:styleId="PedmtkomenteChar">
    <w:name w:val="Předmět komentáře Char"/>
    <w:basedOn w:val="TextkomenteChar"/>
    <w:link w:val="Pedmtkomente"/>
    <w:uiPriority w:val="99"/>
    <w:locked/>
    <w:rsid w:val="005B2DB4"/>
    <w:rPr>
      <w:rFonts w:ascii="Times New Roman" w:hAnsi="Times New Roman" w:cs="Times New Roman"/>
      <w:b/>
      <w:bCs/>
      <w:sz w:val="20"/>
      <w:szCs w:val="20"/>
      <w:lang w:eastAsia="cs-CZ"/>
    </w:rPr>
  </w:style>
  <w:style w:type="paragraph" w:customStyle="1" w:styleId="blog-tag-size-11">
    <w:name w:val="blog-tag-size-11"/>
    <w:basedOn w:val="Normln"/>
    <w:uiPriority w:val="99"/>
    <w:rsid w:val="005B2DB4"/>
    <w:pPr>
      <w:suppressAutoHyphens w:val="0"/>
      <w:overflowPunct/>
      <w:autoSpaceDE/>
      <w:autoSpaceDN/>
      <w:spacing w:before="100" w:beforeAutospacing="1" w:after="100" w:afterAutospacing="1"/>
    </w:pPr>
    <w:rPr>
      <w:sz w:val="24"/>
      <w:szCs w:val="24"/>
    </w:rPr>
  </w:style>
  <w:style w:type="paragraph" w:styleId="Normlnweb">
    <w:name w:val="Normal (Web)"/>
    <w:basedOn w:val="Normln"/>
    <w:uiPriority w:val="99"/>
    <w:rsid w:val="005B2DB4"/>
    <w:pPr>
      <w:suppressAutoHyphens w:val="0"/>
      <w:overflowPunct/>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0646822">
      <w:bodyDiv w:val="1"/>
      <w:marLeft w:val="0"/>
      <w:marRight w:val="0"/>
      <w:marTop w:val="0"/>
      <w:marBottom w:val="0"/>
      <w:divBdr>
        <w:top w:val="none" w:sz="0" w:space="0" w:color="auto"/>
        <w:left w:val="none" w:sz="0" w:space="0" w:color="auto"/>
        <w:bottom w:val="none" w:sz="0" w:space="0" w:color="auto"/>
        <w:right w:val="none" w:sz="0" w:space="0" w:color="auto"/>
      </w:divBdr>
    </w:div>
    <w:div w:id="1829205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2129</Words>
  <Characters>12425</Characters>
  <Application>Microsoft Office Word</Application>
  <DocSecurity>0</DocSecurity>
  <Lines>103</Lines>
  <Paragraphs>29</Paragraphs>
  <ScaleCrop>false</ScaleCrop>
  <HeadingPairs>
    <vt:vector size="2" baseType="variant">
      <vt:variant>
        <vt:lpstr>Název</vt:lpstr>
      </vt:variant>
      <vt:variant>
        <vt:i4>1</vt:i4>
      </vt:variant>
    </vt:vector>
  </HeadingPairs>
  <TitlesOfParts>
    <vt:vector size="1" baseType="lpstr">
      <vt:lpstr/>
    </vt:vector>
  </TitlesOfParts>
  <Company>MHMP</Company>
  <LinksUpToDate>false</LinksUpToDate>
  <CharactersWithSpaces>14525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Nováková Lenka</dc:creator>
  <cp:lastModifiedBy>Lorencova</cp:lastModifiedBy>
  <cp:revision>4</cp:revision>
  <cp:lastPrinted>2016-12-12T16:37:00Z</cp:lastPrinted>
  <dcterms:created xsi:type="dcterms:W3CDTF">2017-01-16T13:22:00Z</dcterms:created>
  <dcterms:modified xsi:type="dcterms:W3CDTF">2017-01-16T13:41:00Z</dcterms:modified>
</cp:coreProperties>
</file>