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893E6" w14:textId="77777777" w:rsidR="00571DD5" w:rsidRDefault="00571DD5" w:rsidP="00DF4369">
      <w:pPr>
        <w:pStyle w:val="Zkladntext"/>
        <w:rPr>
          <w:rFonts w:ascii="Arial" w:hAnsi="Arial" w:cs="Arial"/>
          <w:sz w:val="22"/>
          <w:szCs w:val="22"/>
        </w:rPr>
      </w:pPr>
    </w:p>
    <w:p w14:paraId="4ACEB180" w14:textId="77777777" w:rsidR="00571DD5" w:rsidRDefault="00571DD5" w:rsidP="00571DD5">
      <w:pPr>
        <w:pStyle w:val="Zkladntext"/>
        <w:jc w:val="right"/>
        <w:rPr>
          <w:rFonts w:ascii="Arial" w:hAnsi="Arial" w:cs="Arial"/>
          <w:sz w:val="22"/>
          <w:szCs w:val="22"/>
        </w:rPr>
      </w:pPr>
    </w:p>
    <w:p w14:paraId="767C5842" w14:textId="77777777" w:rsidR="00571DD5" w:rsidRPr="008A2251" w:rsidRDefault="00571DD5" w:rsidP="00571DD5">
      <w:pPr>
        <w:jc w:val="center"/>
        <w:rPr>
          <w:rFonts w:ascii="Arial" w:hAnsi="Arial" w:cs="Arial"/>
          <w:b/>
          <w:sz w:val="28"/>
          <w:szCs w:val="28"/>
        </w:rPr>
      </w:pPr>
      <w:r w:rsidRPr="008A2251">
        <w:rPr>
          <w:rFonts w:ascii="Arial" w:hAnsi="Arial" w:cs="Arial"/>
          <w:b/>
          <w:sz w:val="28"/>
          <w:szCs w:val="28"/>
        </w:rPr>
        <w:t>SMLOUVA</w:t>
      </w:r>
    </w:p>
    <w:p w14:paraId="1B52D73C" w14:textId="1821182F" w:rsidR="00E25538" w:rsidRDefault="00E25538" w:rsidP="007E0646">
      <w:pPr>
        <w:pStyle w:val="Nadpis1-smlouva"/>
      </w:pPr>
      <w:r>
        <w:t xml:space="preserve">o </w:t>
      </w:r>
      <w:r w:rsidRPr="00E25538">
        <w:t>zajištění podpory</w:t>
      </w:r>
      <w:r w:rsidR="002B2ADA">
        <w:t xml:space="preserve"> </w:t>
      </w:r>
      <w:r w:rsidR="002B2ADA" w:rsidRPr="002B2ADA">
        <w:t>technol</w:t>
      </w:r>
      <w:r w:rsidR="003E56DE">
        <w:t>ogického centra Zlínského kraje</w:t>
      </w:r>
    </w:p>
    <w:p w14:paraId="5417EAFE" w14:textId="51371394" w:rsidR="00571DD5" w:rsidRPr="008A2251" w:rsidRDefault="00571DD5" w:rsidP="007A5172">
      <w:pPr>
        <w:ind w:left="2832" w:firstLine="708"/>
        <w:rPr>
          <w:rFonts w:ascii="Arial" w:hAnsi="Arial" w:cs="Arial"/>
        </w:rPr>
      </w:pPr>
      <w:r w:rsidRPr="008A2251">
        <w:rPr>
          <w:rFonts w:ascii="Arial" w:hAnsi="Arial" w:cs="Arial"/>
        </w:rPr>
        <w:t xml:space="preserve">č. objednatele: </w:t>
      </w:r>
      <w:r w:rsidR="007A5172" w:rsidRPr="007A5172">
        <w:rPr>
          <w:rFonts w:ascii="Arial" w:hAnsi="Arial" w:cs="Arial"/>
        </w:rPr>
        <w:t>D/2153/2020/KŘ-IT</w:t>
      </w:r>
    </w:p>
    <w:p w14:paraId="349EF614" w14:textId="606A4085" w:rsidR="00571DD5" w:rsidRDefault="00571DD5" w:rsidP="007A5172">
      <w:pPr>
        <w:ind w:left="2832" w:firstLine="708"/>
        <w:rPr>
          <w:rFonts w:ascii="Arial" w:hAnsi="Arial" w:cs="Arial"/>
        </w:rPr>
      </w:pPr>
      <w:r w:rsidRPr="008A2251">
        <w:rPr>
          <w:rFonts w:ascii="Arial" w:hAnsi="Arial" w:cs="Arial"/>
        </w:rPr>
        <w:t xml:space="preserve">č. zhotovitele: </w:t>
      </w:r>
      <w:r>
        <w:rPr>
          <w:rFonts w:ascii="Arial" w:hAnsi="Arial" w:cs="Arial"/>
        </w:rPr>
        <w:t xml:space="preserve"> </w:t>
      </w:r>
    </w:p>
    <w:p w14:paraId="51533502" w14:textId="77777777" w:rsidR="00571DD5" w:rsidRDefault="00571DD5" w:rsidP="00571DD5">
      <w:pPr>
        <w:jc w:val="center"/>
        <w:rPr>
          <w:rFonts w:ascii="Arial" w:hAnsi="Arial" w:cs="Arial"/>
        </w:rPr>
      </w:pPr>
      <w:r w:rsidRPr="008A2251">
        <w:rPr>
          <w:rFonts w:ascii="Arial" w:hAnsi="Arial" w:cs="Arial"/>
        </w:rPr>
        <w:t>uzavřená na základě ust. § 2586 a násl. a § 2358 a násl. zákona č. 89/2012 Sb., občanský zákoník, ve znění pozdějších předpisů (dále</w:t>
      </w:r>
      <w:r>
        <w:rPr>
          <w:rFonts w:ascii="Arial" w:hAnsi="Arial" w:cs="Arial"/>
        </w:rPr>
        <w:t xml:space="preserve"> jen „</w:t>
      </w:r>
      <w:r w:rsidRPr="0051597F">
        <w:rPr>
          <w:rFonts w:ascii="Arial" w:hAnsi="Arial" w:cs="Arial"/>
          <w:b/>
        </w:rPr>
        <w:t>občanský zákoník</w:t>
      </w:r>
      <w:r>
        <w:rPr>
          <w:rFonts w:ascii="Arial" w:hAnsi="Arial" w:cs="Arial"/>
        </w:rPr>
        <w:t>“)</w:t>
      </w:r>
    </w:p>
    <w:p w14:paraId="00255C1B" w14:textId="77CE51FD" w:rsidR="00571DD5" w:rsidRDefault="00571DD5" w:rsidP="00571DD5">
      <w:pPr>
        <w:pStyle w:val="odrkyChar"/>
        <w:jc w:val="center"/>
        <w:rPr>
          <w:b/>
          <w:sz w:val="20"/>
          <w:szCs w:val="20"/>
        </w:rPr>
      </w:pPr>
    </w:p>
    <w:p w14:paraId="412C45F4" w14:textId="77777777" w:rsidR="00373A37" w:rsidRDefault="00373A37" w:rsidP="00571DD5">
      <w:pPr>
        <w:pStyle w:val="odrkyChar"/>
        <w:jc w:val="center"/>
        <w:rPr>
          <w:b/>
          <w:sz w:val="20"/>
          <w:szCs w:val="20"/>
        </w:rPr>
      </w:pPr>
    </w:p>
    <w:p w14:paraId="344B2B23" w14:textId="2CBA4B07" w:rsidR="00571DD5" w:rsidRDefault="007A5172" w:rsidP="007A5172">
      <w:pPr>
        <w:pStyle w:val="Nadpis2-lneknzev"/>
        <w:tabs>
          <w:tab w:val="center" w:pos="4535"/>
          <w:tab w:val="left" w:pos="6300"/>
        </w:tabs>
        <w:jc w:val="left"/>
      </w:pPr>
      <w:r>
        <w:tab/>
      </w:r>
      <w:r w:rsidR="00571DD5">
        <w:t>Smluvní strany</w:t>
      </w:r>
      <w:r>
        <w:tab/>
      </w:r>
    </w:p>
    <w:p w14:paraId="42C2A174" w14:textId="77777777" w:rsidR="00571DD5" w:rsidRDefault="00571DD5" w:rsidP="00571DD5">
      <w:pPr>
        <w:pStyle w:val="odrkyChar"/>
        <w:rPr>
          <w:sz w:val="20"/>
          <w:szCs w:val="20"/>
        </w:rPr>
      </w:pPr>
    </w:p>
    <w:p w14:paraId="3FB8A8CC" w14:textId="77777777" w:rsidR="00571DD5" w:rsidRDefault="00571DD5" w:rsidP="00571DD5">
      <w:pPr>
        <w:pStyle w:val="Default"/>
        <w:rPr>
          <w:rFonts w:ascii="Arial" w:hAnsi="Arial" w:cs="Arial"/>
          <w:bCs/>
          <w:color w:val="auto"/>
          <w:sz w:val="20"/>
          <w:szCs w:val="20"/>
        </w:rPr>
      </w:pPr>
      <w:r>
        <w:rPr>
          <w:rFonts w:ascii="Arial" w:hAnsi="Arial" w:cs="Arial"/>
          <w:b/>
          <w:bCs/>
          <w:color w:val="auto"/>
          <w:sz w:val="20"/>
          <w:szCs w:val="20"/>
          <w:lang w:eastAsia="en-US"/>
        </w:rPr>
        <w:t>Objednatel:</w:t>
      </w:r>
      <w:r>
        <w:rPr>
          <w:rFonts w:ascii="Arial" w:hAnsi="Arial" w:cs="Arial"/>
          <w:b/>
          <w:bCs/>
          <w:color w:val="auto"/>
          <w:sz w:val="20"/>
          <w:szCs w:val="20"/>
          <w:lang w:eastAsia="en-US"/>
        </w:rPr>
        <w:tab/>
      </w:r>
      <w:r>
        <w:rPr>
          <w:rFonts w:ascii="Arial" w:hAnsi="Arial" w:cs="Arial"/>
          <w:bCs/>
          <w:color w:val="auto"/>
          <w:sz w:val="20"/>
          <w:szCs w:val="20"/>
        </w:rPr>
        <w:tab/>
      </w:r>
      <w:r>
        <w:rPr>
          <w:rFonts w:ascii="Arial" w:hAnsi="Arial" w:cs="Arial"/>
          <w:b/>
          <w:bCs/>
          <w:color w:val="auto"/>
          <w:sz w:val="20"/>
          <w:szCs w:val="20"/>
          <w:lang w:eastAsia="en-US"/>
        </w:rPr>
        <w:t>Zlínský kraj</w:t>
      </w:r>
    </w:p>
    <w:p w14:paraId="2A3062CB" w14:textId="77777777" w:rsidR="00571DD5" w:rsidRDefault="00571DD5" w:rsidP="00571DD5">
      <w:pPr>
        <w:jc w:val="both"/>
        <w:rPr>
          <w:rFonts w:ascii="Arial" w:hAnsi="Arial" w:cs="Arial"/>
        </w:rPr>
      </w:pPr>
      <w:r>
        <w:rPr>
          <w:rFonts w:ascii="Arial" w:hAnsi="Arial" w:cs="Arial"/>
        </w:rPr>
        <w:t>Adresa:</w:t>
      </w:r>
      <w:r>
        <w:rPr>
          <w:rFonts w:ascii="Arial" w:hAnsi="Arial" w:cs="Arial"/>
        </w:rPr>
        <w:tab/>
      </w:r>
      <w:r>
        <w:rPr>
          <w:rFonts w:ascii="Arial" w:hAnsi="Arial" w:cs="Arial"/>
        </w:rPr>
        <w:tab/>
      </w:r>
      <w:r>
        <w:rPr>
          <w:rFonts w:ascii="Arial" w:hAnsi="Arial" w:cs="Arial"/>
        </w:rPr>
        <w:tab/>
        <w:t>třída Tomáše Bati 21, 761 90 Zlín</w:t>
      </w:r>
    </w:p>
    <w:p w14:paraId="1D4AC091" w14:textId="72AAA728" w:rsidR="00571DD5" w:rsidRDefault="00571DD5" w:rsidP="00571DD5">
      <w:pPr>
        <w:jc w:val="both"/>
        <w:rPr>
          <w:rFonts w:ascii="Arial" w:hAnsi="Arial" w:cs="Arial"/>
        </w:rPr>
      </w:pPr>
      <w:r>
        <w:rPr>
          <w:rFonts w:ascii="Arial" w:hAnsi="Arial" w:cs="Arial"/>
        </w:rPr>
        <w:t>IČ</w:t>
      </w:r>
      <w:r w:rsidR="00EB021F">
        <w:rPr>
          <w:rFonts w:ascii="Arial" w:hAnsi="Arial" w:cs="Arial"/>
        </w:rPr>
        <w:t>O</w:t>
      </w:r>
      <w:r>
        <w:rPr>
          <w:rFonts w:ascii="Arial" w:hAnsi="Arial" w:cs="Arial"/>
        </w:rPr>
        <w:t>:</w:t>
      </w:r>
      <w:r>
        <w:rPr>
          <w:rFonts w:ascii="Arial" w:hAnsi="Arial" w:cs="Arial"/>
        </w:rPr>
        <w:tab/>
      </w:r>
      <w:r>
        <w:rPr>
          <w:rFonts w:ascii="Arial" w:hAnsi="Arial" w:cs="Arial"/>
        </w:rPr>
        <w:tab/>
      </w:r>
      <w:r>
        <w:rPr>
          <w:rFonts w:ascii="Arial" w:hAnsi="Arial" w:cs="Arial"/>
        </w:rPr>
        <w:tab/>
        <w:t>70891320</w:t>
      </w:r>
    </w:p>
    <w:p w14:paraId="57CA44B4" w14:textId="77777777" w:rsidR="00571DD5" w:rsidRDefault="00571DD5" w:rsidP="00571DD5">
      <w:pPr>
        <w:jc w:val="both"/>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t>CZ70891320</w:t>
      </w:r>
    </w:p>
    <w:p w14:paraId="05BA98EB" w14:textId="77777777" w:rsidR="00571DD5" w:rsidRDefault="00571DD5" w:rsidP="00571DD5">
      <w:pPr>
        <w:jc w:val="both"/>
        <w:rPr>
          <w:rFonts w:ascii="Arial" w:hAnsi="Arial" w:cs="Arial"/>
        </w:rPr>
      </w:pPr>
      <w:r>
        <w:rPr>
          <w:rFonts w:ascii="Arial" w:hAnsi="Arial" w:cs="Arial"/>
        </w:rPr>
        <w:t>Zastoupený:</w:t>
      </w:r>
      <w:r>
        <w:rPr>
          <w:rFonts w:ascii="Arial" w:hAnsi="Arial" w:cs="Arial"/>
        </w:rPr>
        <w:tab/>
      </w:r>
      <w:r>
        <w:rPr>
          <w:rFonts w:ascii="Arial" w:hAnsi="Arial" w:cs="Arial"/>
        </w:rPr>
        <w:tab/>
        <w:t>Jiřím Čunkem, hejtmanem</w:t>
      </w:r>
    </w:p>
    <w:p w14:paraId="62891595" w14:textId="0EF4B80A" w:rsidR="00571DD5" w:rsidRDefault="00571DD5" w:rsidP="00571DD5">
      <w:pPr>
        <w:pStyle w:val="Normlnweb"/>
        <w:rPr>
          <w:rFonts w:ascii="Arial" w:hAnsi="Arial" w:cs="Arial"/>
          <w:sz w:val="20"/>
          <w:szCs w:val="20"/>
        </w:rPr>
      </w:pPr>
      <w:r w:rsidRPr="00F45257">
        <w:rPr>
          <w:rFonts w:ascii="Arial" w:hAnsi="Arial" w:cs="Arial"/>
          <w:sz w:val="20"/>
          <w:szCs w:val="20"/>
        </w:rPr>
        <w:t>Bankovní spojení:</w:t>
      </w:r>
      <w:r w:rsidRPr="00F45257">
        <w:rPr>
          <w:rFonts w:ascii="Arial" w:hAnsi="Arial" w:cs="Arial"/>
          <w:sz w:val="20"/>
          <w:szCs w:val="20"/>
        </w:rPr>
        <w:tab/>
        <w:t>Česká spořitelna, a.s., č.ú.</w:t>
      </w:r>
      <w:r w:rsidR="000820C2">
        <w:t xml:space="preserve"> </w:t>
      </w:r>
      <w:r w:rsidR="000820C2" w:rsidRPr="000820C2">
        <w:rPr>
          <w:rFonts w:ascii="Arial" w:hAnsi="Arial" w:cs="Arial"/>
          <w:sz w:val="20"/>
          <w:szCs w:val="20"/>
        </w:rPr>
        <w:t>2786182/0800</w:t>
      </w:r>
    </w:p>
    <w:p w14:paraId="400DE765" w14:textId="77777777" w:rsidR="00571DD5" w:rsidRDefault="00571DD5" w:rsidP="00571DD5">
      <w:pPr>
        <w:pStyle w:val="odrkyChar"/>
        <w:spacing w:before="0" w:after="0"/>
        <w:rPr>
          <w:sz w:val="20"/>
          <w:szCs w:val="20"/>
        </w:rPr>
      </w:pPr>
    </w:p>
    <w:p w14:paraId="7072E79A" w14:textId="77777777" w:rsidR="00571DD5" w:rsidRDefault="00571DD5" w:rsidP="00571DD5">
      <w:pPr>
        <w:pStyle w:val="odrkyChar"/>
        <w:spacing w:before="0" w:after="0"/>
        <w:rPr>
          <w:sz w:val="20"/>
          <w:szCs w:val="20"/>
        </w:rPr>
      </w:pPr>
      <w:r>
        <w:rPr>
          <w:sz w:val="20"/>
          <w:szCs w:val="20"/>
        </w:rPr>
        <w:t>a</w:t>
      </w:r>
    </w:p>
    <w:p w14:paraId="032BFDF4" w14:textId="77777777" w:rsidR="00571DD5" w:rsidRDefault="00571DD5" w:rsidP="00571DD5">
      <w:pPr>
        <w:pStyle w:val="odrkyChar"/>
        <w:spacing w:before="0" w:after="0"/>
        <w:rPr>
          <w:sz w:val="20"/>
          <w:szCs w:val="20"/>
        </w:rPr>
      </w:pPr>
    </w:p>
    <w:p w14:paraId="56F45074" w14:textId="77777777" w:rsidR="00DF4369" w:rsidRPr="00DF4369" w:rsidRDefault="00DF4369" w:rsidP="00DF4369">
      <w:pPr>
        <w:widowControl w:val="0"/>
        <w:autoSpaceDE w:val="0"/>
        <w:autoSpaceDN w:val="0"/>
        <w:adjustRightInd w:val="0"/>
        <w:rPr>
          <w:rFonts w:ascii="Arial" w:eastAsia="Times New Roman" w:hAnsi="Arial" w:cs="Arial"/>
          <w:bCs/>
        </w:rPr>
      </w:pPr>
      <w:r w:rsidRPr="00DF4369">
        <w:rPr>
          <w:rFonts w:ascii="Arial" w:eastAsia="Times New Roman" w:hAnsi="Arial" w:cs="Arial"/>
          <w:b/>
          <w:bCs/>
          <w:lang w:val="en-US" w:eastAsia="en-US"/>
        </w:rPr>
        <w:t xml:space="preserve">Zhotovitel: </w:t>
      </w:r>
      <w:r w:rsidRPr="00DF4369">
        <w:rPr>
          <w:rFonts w:ascii="Arial" w:eastAsia="Times New Roman" w:hAnsi="Arial" w:cs="Arial"/>
          <w:bCs/>
        </w:rPr>
        <w:tab/>
      </w:r>
      <w:r w:rsidRPr="00DF4369">
        <w:rPr>
          <w:rFonts w:ascii="Arial" w:eastAsia="Times New Roman" w:hAnsi="Arial" w:cs="Arial"/>
          <w:bCs/>
        </w:rPr>
        <w:tab/>
      </w:r>
      <w:r w:rsidRPr="00DF4369">
        <w:rPr>
          <w:rFonts w:ascii="Arial" w:eastAsia="Times New Roman" w:hAnsi="Arial" w:cs="Arial"/>
          <w:b/>
          <w:bCs/>
        </w:rPr>
        <w:t>IMPROMAT-COMPUTER s.r.o.</w:t>
      </w:r>
    </w:p>
    <w:p w14:paraId="75BF4B9A" w14:textId="77777777" w:rsidR="00DF4369" w:rsidRPr="00DF4369" w:rsidRDefault="00DF4369" w:rsidP="00DF4369">
      <w:pPr>
        <w:jc w:val="both"/>
        <w:rPr>
          <w:rFonts w:ascii="Arial" w:eastAsia="Times New Roman" w:hAnsi="Arial" w:cs="Arial"/>
        </w:rPr>
      </w:pPr>
      <w:r w:rsidRPr="00DF4369">
        <w:rPr>
          <w:rFonts w:ascii="Arial" w:eastAsia="Times New Roman" w:hAnsi="Arial" w:cs="Arial"/>
        </w:rPr>
        <w:t>Adresa sídla:</w:t>
      </w:r>
      <w:r w:rsidRPr="00DF4369">
        <w:rPr>
          <w:rFonts w:ascii="Arial" w:eastAsia="Times New Roman" w:hAnsi="Arial" w:cs="Arial"/>
        </w:rPr>
        <w:tab/>
      </w:r>
      <w:r w:rsidRPr="00DF4369">
        <w:rPr>
          <w:rFonts w:ascii="Arial" w:eastAsia="Times New Roman" w:hAnsi="Arial" w:cs="Arial"/>
        </w:rPr>
        <w:tab/>
        <w:t>třída Tomáše Bati 5267, 760 01 Zlín</w:t>
      </w:r>
      <w:r w:rsidRPr="00DF4369">
        <w:rPr>
          <w:rFonts w:ascii="Arial" w:eastAsia="Times New Roman" w:hAnsi="Arial" w:cs="Arial"/>
          <w:highlight w:val="yellow"/>
        </w:rPr>
        <w:t xml:space="preserve"> </w:t>
      </w:r>
    </w:p>
    <w:p w14:paraId="46C44E81" w14:textId="77777777" w:rsidR="00DF4369" w:rsidRPr="00DF4369" w:rsidRDefault="00DF4369" w:rsidP="00DF4369">
      <w:pPr>
        <w:jc w:val="both"/>
        <w:rPr>
          <w:rFonts w:ascii="Arial" w:hAnsi="Arial" w:cs="Arial"/>
        </w:rPr>
      </w:pPr>
      <w:r w:rsidRPr="00DF4369">
        <w:rPr>
          <w:rFonts w:ascii="Arial" w:hAnsi="Arial" w:cs="Arial"/>
        </w:rPr>
        <w:t>IČO:</w:t>
      </w:r>
      <w:r w:rsidRPr="00DF4369">
        <w:rPr>
          <w:rFonts w:ascii="Arial" w:hAnsi="Arial" w:cs="Arial"/>
        </w:rPr>
        <w:tab/>
      </w:r>
      <w:r w:rsidRPr="00DF4369">
        <w:rPr>
          <w:rFonts w:ascii="Arial" w:hAnsi="Arial" w:cs="Arial"/>
        </w:rPr>
        <w:tab/>
      </w:r>
      <w:r w:rsidRPr="00DF4369">
        <w:rPr>
          <w:rFonts w:ascii="Arial" w:hAnsi="Arial" w:cs="Arial"/>
        </w:rPr>
        <w:tab/>
        <w:t>46992308</w:t>
      </w:r>
    </w:p>
    <w:p w14:paraId="74047291" w14:textId="77777777" w:rsidR="00DF4369" w:rsidRPr="00DF4369" w:rsidRDefault="00DF4369" w:rsidP="00DF4369">
      <w:pPr>
        <w:jc w:val="both"/>
        <w:rPr>
          <w:rFonts w:ascii="Arial" w:hAnsi="Arial" w:cs="Arial"/>
        </w:rPr>
      </w:pPr>
      <w:r w:rsidRPr="00DF4369">
        <w:rPr>
          <w:rFonts w:ascii="Arial" w:hAnsi="Arial" w:cs="Arial"/>
        </w:rPr>
        <w:t>DIČ:</w:t>
      </w:r>
      <w:r w:rsidRPr="00DF4369">
        <w:rPr>
          <w:rFonts w:ascii="Arial" w:hAnsi="Arial" w:cs="Arial"/>
        </w:rPr>
        <w:tab/>
      </w:r>
      <w:r w:rsidRPr="00DF4369">
        <w:rPr>
          <w:rFonts w:ascii="Arial" w:hAnsi="Arial" w:cs="Arial"/>
        </w:rPr>
        <w:tab/>
      </w:r>
      <w:r w:rsidRPr="00DF4369">
        <w:rPr>
          <w:rFonts w:ascii="Arial" w:hAnsi="Arial" w:cs="Arial"/>
        </w:rPr>
        <w:tab/>
        <w:t>CZ46992308</w:t>
      </w:r>
    </w:p>
    <w:p w14:paraId="69AC1E5B" w14:textId="77777777" w:rsidR="00DF4369" w:rsidRPr="00DF4369" w:rsidRDefault="00DF4369" w:rsidP="00DF4369">
      <w:pPr>
        <w:jc w:val="both"/>
        <w:rPr>
          <w:rFonts w:ascii="Arial" w:hAnsi="Arial" w:cs="Arial"/>
        </w:rPr>
      </w:pPr>
      <w:r w:rsidRPr="00DF4369">
        <w:rPr>
          <w:rFonts w:ascii="Arial" w:hAnsi="Arial" w:cs="Arial"/>
        </w:rPr>
        <w:t>Zapsaný v obch. rejstř.:</w:t>
      </w:r>
      <w:r w:rsidRPr="00DF4369">
        <w:rPr>
          <w:rFonts w:ascii="Arial" w:hAnsi="Arial" w:cs="Arial"/>
        </w:rPr>
        <w:tab/>
        <w:t>vedeném Krajským soudem v Brně, oddíl C, vložka 8573</w:t>
      </w:r>
    </w:p>
    <w:p w14:paraId="0B1588AA" w14:textId="77777777" w:rsidR="00DF4369" w:rsidRPr="00DF4369" w:rsidRDefault="00DF4369" w:rsidP="00DF4369">
      <w:pPr>
        <w:jc w:val="both"/>
        <w:rPr>
          <w:rFonts w:ascii="Arial" w:hAnsi="Arial" w:cs="Arial"/>
        </w:rPr>
      </w:pPr>
      <w:r w:rsidRPr="00DF4369">
        <w:rPr>
          <w:rFonts w:ascii="Arial" w:hAnsi="Arial" w:cs="Arial"/>
        </w:rPr>
        <w:t>Zastoupený:</w:t>
      </w:r>
      <w:r w:rsidRPr="00DF4369">
        <w:rPr>
          <w:rFonts w:ascii="Arial" w:hAnsi="Arial" w:cs="Arial"/>
        </w:rPr>
        <w:tab/>
      </w:r>
      <w:r w:rsidRPr="00DF4369">
        <w:rPr>
          <w:rFonts w:ascii="Arial" w:hAnsi="Arial" w:cs="Arial"/>
        </w:rPr>
        <w:tab/>
        <w:t>RNDr. Petrem Koželou-jednatelem</w:t>
      </w:r>
    </w:p>
    <w:p w14:paraId="5428A20C" w14:textId="77777777" w:rsidR="00DF4369" w:rsidRPr="00DF4369" w:rsidRDefault="00DF4369" w:rsidP="00DF4369">
      <w:pPr>
        <w:rPr>
          <w:rFonts w:ascii="Arial" w:hAnsi="Arial" w:cs="Arial"/>
        </w:rPr>
      </w:pPr>
      <w:r w:rsidRPr="00DF4369">
        <w:rPr>
          <w:rFonts w:ascii="Arial" w:hAnsi="Arial" w:cs="Arial"/>
        </w:rPr>
        <w:t>Bankovní spojení:</w:t>
      </w:r>
      <w:r w:rsidRPr="00DF4369">
        <w:rPr>
          <w:rFonts w:ascii="Arial" w:hAnsi="Arial" w:cs="Arial"/>
        </w:rPr>
        <w:tab/>
        <w:t>Raiffeisenbank a.s., 6565655001/5500</w:t>
      </w:r>
    </w:p>
    <w:p w14:paraId="16450D44" w14:textId="15F0EE58" w:rsidR="00571DD5" w:rsidRDefault="00571DD5" w:rsidP="00571DD5">
      <w:pPr>
        <w:pStyle w:val="Normlnweb"/>
        <w:rPr>
          <w:rFonts w:ascii="Arial" w:hAnsi="Arial" w:cs="Arial"/>
          <w:sz w:val="20"/>
          <w:szCs w:val="20"/>
        </w:rPr>
      </w:pPr>
      <w:r w:rsidRPr="0055441F">
        <w:rPr>
          <w:rFonts w:ascii="Arial" w:hAnsi="Arial" w:cs="Arial"/>
          <w:sz w:val="20"/>
          <w:szCs w:val="20"/>
        </w:rPr>
        <w:tab/>
      </w:r>
    </w:p>
    <w:p w14:paraId="721AB7A0" w14:textId="77777777" w:rsidR="00571DD5" w:rsidRDefault="00571DD5" w:rsidP="00571DD5">
      <w:pPr>
        <w:rPr>
          <w:rFonts w:ascii="Arial" w:hAnsi="Arial" w:cs="Arial"/>
          <w:b/>
          <w:i/>
          <w:snapToGrid w:val="0"/>
        </w:rPr>
      </w:pPr>
    </w:p>
    <w:p w14:paraId="060371BC" w14:textId="77777777" w:rsidR="00571DD5" w:rsidRDefault="00571DD5" w:rsidP="00571DD5">
      <w:pPr>
        <w:rPr>
          <w:rFonts w:ascii="Arial" w:hAnsi="Arial" w:cs="Arial"/>
          <w:i/>
          <w:snapToGrid w:val="0"/>
        </w:rPr>
      </w:pPr>
    </w:p>
    <w:p w14:paraId="4D2EEF78" w14:textId="77777777" w:rsidR="00571DD5" w:rsidRDefault="00571DD5" w:rsidP="00571DD5">
      <w:pPr>
        <w:tabs>
          <w:tab w:val="left" w:pos="1416"/>
          <w:tab w:val="left" w:pos="2124"/>
          <w:tab w:val="left" w:pos="2832"/>
          <w:tab w:val="left" w:pos="3225"/>
        </w:tabs>
        <w:jc w:val="center"/>
        <w:rPr>
          <w:rFonts w:ascii="Arial" w:hAnsi="Arial" w:cs="Arial"/>
          <w:b/>
        </w:rPr>
      </w:pPr>
    </w:p>
    <w:p w14:paraId="1CA5B4F3" w14:textId="77777777" w:rsidR="00571DD5" w:rsidRDefault="00571DD5" w:rsidP="007E0646">
      <w:pPr>
        <w:pStyle w:val="Nadpis2-lneknzev"/>
        <w:rPr>
          <w:bCs/>
        </w:rPr>
      </w:pPr>
      <w:r>
        <w:t>Preambule</w:t>
      </w:r>
    </w:p>
    <w:p w14:paraId="1C1B8667" w14:textId="54AD1AE8" w:rsidR="00571DD5" w:rsidRDefault="00571DD5" w:rsidP="00571DD5">
      <w:pPr>
        <w:tabs>
          <w:tab w:val="left" w:pos="3600"/>
        </w:tabs>
        <w:spacing w:after="120"/>
        <w:jc w:val="both"/>
        <w:rPr>
          <w:rFonts w:ascii="Arial" w:hAnsi="Arial" w:cs="Arial"/>
        </w:rPr>
      </w:pPr>
      <w:r w:rsidRPr="002843D8">
        <w:rPr>
          <w:rFonts w:ascii="Arial" w:hAnsi="Arial" w:cs="Arial"/>
        </w:rPr>
        <w:t>Uzavření této smlouvy předcházelo zadávací řízení</w:t>
      </w:r>
      <w:r w:rsidRPr="008474D8">
        <w:rPr>
          <w:rFonts w:ascii="Arial" w:hAnsi="Arial" w:cs="Arial"/>
        </w:rPr>
        <w:t xml:space="preserve"> </w:t>
      </w:r>
      <w:r w:rsidR="003F67CC">
        <w:rPr>
          <w:rFonts w:ascii="Arial" w:hAnsi="Arial" w:cs="Arial"/>
        </w:rPr>
        <w:t xml:space="preserve">nadlimitní </w:t>
      </w:r>
      <w:r w:rsidRPr="008474D8">
        <w:rPr>
          <w:rFonts w:ascii="Arial" w:hAnsi="Arial" w:cs="Arial"/>
        </w:rPr>
        <w:t xml:space="preserve">veřejné zakázky s názvem </w:t>
      </w:r>
      <w:r w:rsidR="009B5F26" w:rsidRPr="008474D8">
        <w:rPr>
          <w:rFonts w:ascii="Arial" w:hAnsi="Arial" w:cs="Arial"/>
        </w:rPr>
        <w:t>„</w:t>
      </w:r>
      <w:r w:rsidR="009B5F26" w:rsidRPr="00F06899">
        <w:rPr>
          <w:rFonts w:ascii="Arial" w:hAnsi="Arial" w:cs="Arial"/>
        </w:rPr>
        <w:t xml:space="preserve">Podpora </w:t>
      </w:r>
      <w:r w:rsidR="003F67CC">
        <w:rPr>
          <w:rFonts w:ascii="Arial" w:hAnsi="Arial" w:cs="Arial"/>
        </w:rPr>
        <w:t>d</w:t>
      </w:r>
      <w:r w:rsidR="009B5F26" w:rsidRPr="00F06899">
        <w:rPr>
          <w:rFonts w:ascii="Arial" w:hAnsi="Arial" w:cs="Arial"/>
        </w:rPr>
        <w:t xml:space="preserve">iskového pole, </w:t>
      </w:r>
      <w:r w:rsidR="003F67CC">
        <w:rPr>
          <w:rFonts w:ascii="Arial" w:hAnsi="Arial" w:cs="Arial"/>
        </w:rPr>
        <w:t>t</w:t>
      </w:r>
      <w:r w:rsidR="009B5F26" w:rsidRPr="00F06899">
        <w:rPr>
          <w:rFonts w:ascii="Arial" w:hAnsi="Arial" w:cs="Arial"/>
        </w:rPr>
        <w:t xml:space="preserve">echnologického centra a </w:t>
      </w:r>
      <w:r w:rsidR="003F67CC">
        <w:rPr>
          <w:rFonts w:ascii="Arial" w:hAnsi="Arial" w:cs="Arial"/>
        </w:rPr>
        <w:t>k</w:t>
      </w:r>
      <w:r w:rsidR="009B5F26" w:rsidRPr="00F06899">
        <w:rPr>
          <w:rFonts w:ascii="Arial" w:hAnsi="Arial" w:cs="Arial"/>
        </w:rPr>
        <w:t>omunikační infrastruktury</w:t>
      </w:r>
      <w:r w:rsidR="009B5F26" w:rsidRPr="001B63DE">
        <w:rPr>
          <w:rFonts w:ascii="Arial" w:hAnsi="Arial" w:cs="Arial"/>
        </w:rPr>
        <w:t>“</w:t>
      </w:r>
      <w:r w:rsidRPr="001B63DE">
        <w:rPr>
          <w:rFonts w:ascii="Arial" w:hAnsi="Arial" w:cs="Arial"/>
        </w:rPr>
        <w:t xml:space="preserve">. Zhotovitel se zavazuje splnit předmět této smlouvy nejen </w:t>
      </w:r>
      <w:r w:rsidRPr="007956C6">
        <w:rPr>
          <w:rFonts w:ascii="Arial" w:hAnsi="Arial" w:cs="Arial"/>
        </w:rPr>
        <w:t>v souladu s touto smlouvou,</w:t>
      </w:r>
      <w:r w:rsidRPr="00785651">
        <w:rPr>
          <w:rFonts w:ascii="Arial" w:hAnsi="Arial" w:cs="Arial"/>
        </w:rPr>
        <w:t xml:space="preserve"> </w:t>
      </w:r>
      <w:r w:rsidRPr="009622E4">
        <w:rPr>
          <w:rFonts w:ascii="Arial" w:hAnsi="Arial" w:cs="Arial"/>
        </w:rPr>
        <w:t>ale také</w:t>
      </w:r>
      <w:r w:rsidRPr="00096330">
        <w:rPr>
          <w:rFonts w:ascii="Arial" w:hAnsi="Arial" w:cs="Arial"/>
        </w:rPr>
        <w:t xml:space="preserve"> v souladu se zadávací dokumentací (zadávacími podmínkami zadávacího řízení) a jeho nabídkou, které předcházely uzavření této smlouvy. V případě rozporů jednotlivých dokumentů má přednost tato smlouva.</w:t>
      </w:r>
      <w:r>
        <w:rPr>
          <w:rFonts w:ascii="Arial" w:hAnsi="Arial" w:cs="Arial"/>
        </w:rPr>
        <w:t xml:space="preserve"> </w:t>
      </w:r>
    </w:p>
    <w:p w14:paraId="66FFD2C4" w14:textId="77777777" w:rsidR="00571DD5" w:rsidRDefault="00571DD5" w:rsidP="00571DD5">
      <w:pPr>
        <w:tabs>
          <w:tab w:val="left" w:pos="3600"/>
        </w:tabs>
        <w:jc w:val="both"/>
        <w:rPr>
          <w:rFonts w:ascii="Arial" w:hAnsi="Arial" w:cs="Arial"/>
        </w:rPr>
      </w:pPr>
    </w:p>
    <w:p w14:paraId="7F458FA0" w14:textId="2CAD603F" w:rsidR="00571DD5" w:rsidRDefault="00571DD5" w:rsidP="00571DD5">
      <w:pPr>
        <w:tabs>
          <w:tab w:val="left" w:pos="3600"/>
        </w:tabs>
        <w:jc w:val="both"/>
        <w:rPr>
          <w:rFonts w:ascii="Arial" w:hAnsi="Arial" w:cs="Arial"/>
        </w:rPr>
      </w:pPr>
    </w:p>
    <w:p w14:paraId="1252294E" w14:textId="77777777" w:rsidR="00373A37" w:rsidRDefault="00373A37" w:rsidP="00571DD5">
      <w:pPr>
        <w:tabs>
          <w:tab w:val="left" w:pos="3600"/>
        </w:tabs>
        <w:jc w:val="both"/>
        <w:rPr>
          <w:rFonts w:ascii="Arial" w:hAnsi="Arial" w:cs="Arial"/>
        </w:rPr>
      </w:pPr>
    </w:p>
    <w:p w14:paraId="2AA3F8F1" w14:textId="77777777" w:rsidR="00571DD5" w:rsidRDefault="00571DD5" w:rsidP="00656615">
      <w:pPr>
        <w:pStyle w:val="Nadpis2-lnek"/>
      </w:pPr>
      <w:r>
        <w:t>Článek I.</w:t>
      </w:r>
    </w:p>
    <w:p w14:paraId="6F920D4A" w14:textId="77777777" w:rsidR="00571DD5" w:rsidRDefault="00571DD5" w:rsidP="007E0646">
      <w:pPr>
        <w:pStyle w:val="Nadpis2-lneknzev"/>
        <w:rPr>
          <w:bCs/>
          <w:iCs/>
        </w:rPr>
      </w:pPr>
      <w:r>
        <w:t>Předmět</w:t>
      </w:r>
      <w:r>
        <w:rPr>
          <w:i/>
        </w:rPr>
        <w:t xml:space="preserve"> </w:t>
      </w:r>
      <w:r>
        <w:t>smlouvy</w:t>
      </w:r>
    </w:p>
    <w:p w14:paraId="5114C49F" w14:textId="79E73C56" w:rsidR="00603FB8" w:rsidRPr="008A2251" w:rsidRDefault="00603FB8" w:rsidP="007A5172">
      <w:pPr>
        <w:numPr>
          <w:ilvl w:val="0"/>
          <w:numId w:val="8"/>
        </w:numPr>
        <w:tabs>
          <w:tab w:val="clear" w:pos="720"/>
          <w:tab w:val="num" w:pos="1440"/>
        </w:tabs>
        <w:spacing w:after="120"/>
        <w:ind w:left="426" w:hanging="426"/>
        <w:jc w:val="both"/>
        <w:rPr>
          <w:rFonts w:ascii="Arial" w:hAnsi="Arial" w:cs="Arial"/>
        </w:rPr>
      </w:pPr>
      <w:r w:rsidRPr="00603FB8">
        <w:rPr>
          <w:rFonts w:ascii="Arial" w:hAnsi="Arial" w:cs="Arial"/>
        </w:rPr>
        <w:t xml:space="preserve">Zhotovitel se touto smlouvou zavazuje </w:t>
      </w:r>
      <w:r w:rsidRPr="00603FB8">
        <w:rPr>
          <w:rFonts w:ascii="Arial" w:hAnsi="Arial" w:cs="Arial"/>
          <w:b/>
        </w:rPr>
        <w:t>provést</w:t>
      </w:r>
      <w:r w:rsidRPr="00603FB8">
        <w:rPr>
          <w:rFonts w:ascii="Arial" w:hAnsi="Arial" w:cs="Arial"/>
        </w:rPr>
        <w:t xml:space="preserve"> na svůj náklad a na své nebezpečí pro </w:t>
      </w:r>
      <w:r w:rsidRPr="00603FB8">
        <w:rPr>
          <w:rFonts w:ascii="Arial" w:hAnsi="Arial" w:cs="Arial"/>
          <w:b/>
        </w:rPr>
        <w:t xml:space="preserve">objednatele </w:t>
      </w:r>
      <w:r>
        <w:rPr>
          <w:rFonts w:ascii="Arial" w:hAnsi="Arial" w:cs="Arial"/>
          <w:b/>
        </w:rPr>
        <w:t>komple</w:t>
      </w:r>
      <w:r w:rsidR="00500EDF">
        <w:rPr>
          <w:rFonts w:ascii="Arial" w:hAnsi="Arial" w:cs="Arial"/>
          <w:b/>
        </w:rPr>
        <w:t>t</w:t>
      </w:r>
      <w:r>
        <w:rPr>
          <w:rFonts w:ascii="Arial" w:hAnsi="Arial" w:cs="Arial"/>
          <w:b/>
        </w:rPr>
        <w:t>ní</w:t>
      </w:r>
      <w:r w:rsidRPr="00603FB8">
        <w:rPr>
          <w:rFonts w:ascii="Arial" w:hAnsi="Arial" w:cs="Arial"/>
          <w:b/>
        </w:rPr>
        <w:t xml:space="preserve"> zajištění</w:t>
      </w:r>
      <w:r>
        <w:rPr>
          <w:rFonts w:ascii="Arial" w:hAnsi="Arial" w:cs="Arial"/>
          <w:b/>
        </w:rPr>
        <w:t xml:space="preserve"> </w:t>
      </w:r>
      <w:r w:rsidRPr="00603FB8">
        <w:rPr>
          <w:rFonts w:ascii="Arial" w:hAnsi="Arial" w:cs="Arial"/>
          <w:b/>
        </w:rPr>
        <w:t>provozu</w:t>
      </w:r>
      <w:r w:rsidRPr="00603FB8">
        <w:rPr>
          <w:rFonts w:ascii="Arial" w:hAnsi="Arial" w:cs="Arial"/>
        </w:rPr>
        <w:t xml:space="preserve"> </w:t>
      </w:r>
      <w:r w:rsidRPr="00500EDF">
        <w:rPr>
          <w:rFonts w:ascii="Arial" w:hAnsi="Arial" w:cs="Arial"/>
          <w:b/>
        </w:rPr>
        <w:t xml:space="preserve">infrastruktury </w:t>
      </w:r>
      <w:r w:rsidR="00500EDF" w:rsidRPr="00500EDF">
        <w:rPr>
          <w:rFonts w:ascii="Arial" w:hAnsi="Arial" w:cs="Arial"/>
          <w:b/>
        </w:rPr>
        <w:t>T</w:t>
      </w:r>
      <w:r w:rsidRPr="00500EDF">
        <w:rPr>
          <w:rFonts w:ascii="Arial" w:hAnsi="Arial" w:cs="Arial"/>
          <w:b/>
        </w:rPr>
        <w:t>echnologického centra Zlínského kraje (TC)</w:t>
      </w:r>
      <w:r>
        <w:rPr>
          <w:rFonts w:ascii="Arial" w:hAnsi="Arial" w:cs="Arial"/>
        </w:rPr>
        <w:t xml:space="preserve"> a všech jejích komponent</w:t>
      </w:r>
      <w:r w:rsidRPr="00603FB8">
        <w:rPr>
          <w:rFonts w:ascii="Arial" w:hAnsi="Arial" w:cs="Arial"/>
        </w:rPr>
        <w:t xml:space="preserve"> </w:t>
      </w:r>
      <w:r w:rsidR="00EE4A9B">
        <w:rPr>
          <w:rFonts w:ascii="Arial" w:hAnsi="Arial" w:cs="Arial"/>
        </w:rPr>
        <w:t xml:space="preserve">– dále jen Podpora </w:t>
      </w:r>
      <w:r w:rsidRPr="00603FB8">
        <w:rPr>
          <w:rFonts w:ascii="Arial" w:hAnsi="Arial" w:cs="Arial"/>
        </w:rPr>
        <w:t>a objednatel se touto smlouvou zavazuje uhradit zhotoviteli za zajištění provozu a podpory dohodnutou cenu, to vše za podmínek v této smlouvě dále uvedených.</w:t>
      </w:r>
    </w:p>
    <w:p w14:paraId="24C7E19A" w14:textId="70A00E0E" w:rsidR="002B2ADA" w:rsidRPr="002B2ADA" w:rsidRDefault="00571DD5" w:rsidP="007A5172">
      <w:pPr>
        <w:numPr>
          <w:ilvl w:val="0"/>
          <w:numId w:val="8"/>
        </w:numPr>
        <w:tabs>
          <w:tab w:val="clear" w:pos="720"/>
          <w:tab w:val="num" w:pos="440"/>
          <w:tab w:val="num" w:pos="1440"/>
        </w:tabs>
        <w:spacing w:after="120"/>
        <w:ind w:left="440" w:hanging="440"/>
        <w:jc w:val="both"/>
        <w:rPr>
          <w:rFonts w:ascii="Arial" w:hAnsi="Arial" w:cs="Arial"/>
        </w:rPr>
      </w:pPr>
      <w:r w:rsidRPr="008A2251">
        <w:rPr>
          <w:rFonts w:ascii="Arial" w:hAnsi="Arial" w:cs="Arial"/>
        </w:rPr>
        <w:t xml:space="preserve">Podmínky zajištění podpory provozu jsou uvedeny </w:t>
      </w:r>
      <w:r w:rsidRPr="008A2251">
        <w:rPr>
          <w:rFonts w:ascii="Arial" w:hAnsi="Arial" w:cs="Arial"/>
          <w:b/>
        </w:rPr>
        <w:t>v </w:t>
      </w:r>
      <w:r w:rsidR="00F06833">
        <w:rPr>
          <w:rFonts w:ascii="Arial" w:hAnsi="Arial" w:cs="Arial"/>
          <w:b/>
        </w:rPr>
        <w:t>P</w:t>
      </w:r>
      <w:r w:rsidRPr="008A2251">
        <w:rPr>
          <w:rFonts w:ascii="Arial" w:hAnsi="Arial" w:cs="Arial"/>
          <w:b/>
        </w:rPr>
        <w:t xml:space="preserve">říloze </w:t>
      </w:r>
      <w:r w:rsidR="0069287B">
        <w:rPr>
          <w:rFonts w:ascii="Arial" w:hAnsi="Arial" w:cs="Arial"/>
          <w:b/>
        </w:rPr>
        <w:t xml:space="preserve">č. </w:t>
      </w:r>
      <w:r w:rsidR="002B2ADA">
        <w:rPr>
          <w:rFonts w:ascii="Arial" w:hAnsi="Arial" w:cs="Arial"/>
          <w:b/>
        </w:rPr>
        <w:t>1</w:t>
      </w:r>
      <w:r w:rsidRPr="008A2251">
        <w:rPr>
          <w:rFonts w:ascii="Arial" w:hAnsi="Arial" w:cs="Arial"/>
          <w:b/>
        </w:rPr>
        <w:t>,</w:t>
      </w:r>
      <w:r w:rsidRPr="008A2251">
        <w:rPr>
          <w:rFonts w:ascii="Arial" w:hAnsi="Arial" w:cs="Arial"/>
        </w:rPr>
        <w:t xml:space="preserve"> která je nedílnou součástí této smlouvy.</w:t>
      </w:r>
    </w:p>
    <w:p w14:paraId="2326A29F" w14:textId="77777777" w:rsidR="00571DD5" w:rsidRPr="00E1551C" w:rsidRDefault="00571DD5" w:rsidP="007A5172">
      <w:pPr>
        <w:numPr>
          <w:ilvl w:val="0"/>
          <w:numId w:val="8"/>
        </w:numPr>
        <w:tabs>
          <w:tab w:val="clear" w:pos="720"/>
          <w:tab w:val="num" w:pos="440"/>
          <w:tab w:val="num" w:pos="1440"/>
        </w:tabs>
        <w:spacing w:after="120"/>
        <w:ind w:left="440" w:hanging="440"/>
        <w:jc w:val="both"/>
        <w:rPr>
          <w:rFonts w:ascii="Arial" w:hAnsi="Arial" w:cs="Arial"/>
        </w:rPr>
      </w:pPr>
      <w:r w:rsidRPr="008A2251">
        <w:rPr>
          <w:rFonts w:ascii="Arial" w:hAnsi="Arial" w:cs="Arial"/>
        </w:rPr>
        <w:t>Při plnění smlouvy se zhotovitel zavazuje</w:t>
      </w:r>
      <w:r w:rsidR="00E1551C">
        <w:rPr>
          <w:rFonts w:ascii="Arial" w:hAnsi="Arial" w:cs="Arial"/>
        </w:rPr>
        <w:t xml:space="preserve"> </w:t>
      </w:r>
      <w:r w:rsidRPr="00E1551C">
        <w:rPr>
          <w:rFonts w:ascii="Arial" w:hAnsi="Arial" w:cs="Arial"/>
        </w:rPr>
        <w:t>postupovat v souladu se svojí nabídkou, kterou podal v rámci zadávacího řízení, které předcházelo uzavření této smlouvy.</w:t>
      </w:r>
    </w:p>
    <w:p w14:paraId="1C3960CA" w14:textId="77777777" w:rsidR="00571DD5" w:rsidRDefault="00571DD5" w:rsidP="00571DD5">
      <w:pPr>
        <w:tabs>
          <w:tab w:val="left" w:pos="3600"/>
        </w:tabs>
        <w:jc w:val="both"/>
        <w:rPr>
          <w:rFonts w:ascii="Arial" w:hAnsi="Arial" w:cs="Arial"/>
        </w:rPr>
      </w:pPr>
    </w:p>
    <w:p w14:paraId="6042F39B" w14:textId="77777777" w:rsidR="00571DD5" w:rsidRDefault="00571DD5" w:rsidP="00656615">
      <w:pPr>
        <w:pStyle w:val="Nadpis2-lnek"/>
      </w:pPr>
      <w:bookmarkStart w:id="0" w:name="_Toc497313220"/>
      <w:r>
        <w:t>Článek II.</w:t>
      </w:r>
      <w:bookmarkEnd w:id="0"/>
    </w:p>
    <w:p w14:paraId="0388736E" w14:textId="77777777" w:rsidR="00571DD5" w:rsidRDefault="00571DD5" w:rsidP="007E0646">
      <w:pPr>
        <w:pStyle w:val="Nadpis2-lneknzev"/>
        <w:rPr>
          <w:bCs/>
          <w:iCs/>
        </w:rPr>
      </w:pPr>
      <w:r>
        <w:t>Způsob, doba a místo plnění</w:t>
      </w:r>
    </w:p>
    <w:p w14:paraId="27DA387D" w14:textId="347E9E29" w:rsidR="00C8563D" w:rsidRPr="007657FD" w:rsidRDefault="00564BA8" w:rsidP="007A5172">
      <w:pPr>
        <w:numPr>
          <w:ilvl w:val="0"/>
          <w:numId w:val="9"/>
        </w:numPr>
        <w:tabs>
          <w:tab w:val="clear" w:pos="720"/>
        </w:tabs>
        <w:spacing w:after="120"/>
        <w:ind w:left="425" w:hanging="578"/>
        <w:jc w:val="both"/>
        <w:rPr>
          <w:rFonts w:ascii="Arial" w:hAnsi="Arial" w:cs="Arial"/>
        </w:rPr>
      </w:pPr>
      <w:r w:rsidRPr="00B0526D">
        <w:rPr>
          <w:rFonts w:ascii="Arial" w:hAnsi="Arial" w:cs="Arial"/>
        </w:rPr>
        <w:t xml:space="preserve">Zhotovitel zajistí Podporu vybraných technologií dle </w:t>
      </w:r>
      <w:r w:rsidR="00F06833" w:rsidRPr="00B0526D">
        <w:rPr>
          <w:rFonts w:ascii="Arial" w:hAnsi="Arial" w:cs="Arial"/>
        </w:rPr>
        <w:t>P</w:t>
      </w:r>
      <w:r w:rsidRPr="00B0526D">
        <w:rPr>
          <w:rFonts w:ascii="Arial" w:hAnsi="Arial" w:cs="Arial"/>
        </w:rPr>
        <w:t xml:space="preserve">řílohy č. 1 v průběhu jeho běžného provozu </w:t>
      </w:r>
      <w:r w:rsidR="00934410" w:rsidRPr="00B0526D">
        <w:rPr>
          <w:rFonts w:ascii="Arial" w:hAnsi="Arial" w:cs="Arial"/>
        </w:rPr>
        <w:t xml:space="preserve">od </w:t>
      </w:r>
      <w:r w:rsidR="00B0526D" w:rsidRPr="00B0526D">
        <w:rPr>
          <w:rFonts w:ascii="Arial" w:hAnsi="Arial" w:cs="Arial"/>
        </w:rPr>
        <w:t xml:space="preserve">1. dne kalendářního měsíce následujícího po měsíci, kdy nastane účinnost smlouvy </w:t>
      </w:r>
      <w:r w:rsidR="00934410" w:rsidRPr="00B0526D">
        <w:rPr>
          <w:rFonts w:ascii="Arial" w:hAnsi="Arial" w:cs="Arial"/>
          <w:b/>
        </w:rPr>
        <w:t>do 30. 4. 2022.</w:t>
      </w:r>
      <w:r w:rsidR="00B0526D" w:rsidRPr="00B0526D">
        <w:rPr>
          <w:rFonts w:ascii="Arial" w:hAnsi="Arial" w:cs="Arial"/>
          <w:b/>
        </w:rPr>
        <w:t xml:space="preserve"> </w:t>
      </w:r>
    </w:p>
    <w:p w14:paraId="79B5D066" w14:textId="4A2784EE" w:rsidR="00571DD5" w:rsidRPr="005F0E5E" w:rsidRDefault="00C8563D" w:rsidP="007A5172">
      <w:pPr>
        <w:numPr>
          <w:ilvl w:val="0"/>
          <w:numId w:val="9"/>
        </w:numPr>
        <w:tabs>
          <w:tab w:val="clear" w:pos="720"/>
        </w:tabs>
        <w:spacing w:after="120"/>
        <w:ind w:left="425" w:hanging="578"/>
        <w:jc w:val="both"/>
        <w:rPr>
          <w:rFonts w:ascii="Arial" w:hAnsi="Arial" w:cs="Arial"/>
        </w:rPr>
      </w:pPr>
      <w:r w:rsidRPr="005F0E5E">
        <w:rPr>
          <w:rFonts w:ascii="Arial" w:hAnsi="Arial" w:cs="Arial"/>
        </w:rPr>
        <w:t>Zhotovitel se dále zavazuje, že bude bezodkladn</w:t>
      </w:r>
      <w:r w:rsidR="00564BA8">
        <w:rPr>
          <w:rFonts w:ascii="Arial" w:hAnsi="Arial" w:cs="Arial"/>
        </w:rPr>
        <w:t>ě akceptovat veškeré požadavky O</w:t>
      </w:r>
      <w:r w:rsidRPr="005F0E5E">
        <w:rPr>
          <w:rFonts w:ascii="Arial" w:hAnsi="Arial" w:cs="Arial"/>
        </w:rPr>
        <w:t xml:space="preserve">bjednatele na rozšíření předmětu plnění ve smyslu prodloužení lhůty plnění </w:t>
      </w:r>
      <w:r w:rsidR="007116D3">
        <w:rPr>
          <w:rFonts w:ascii="Arial" w:hAnsi="Arial" w:cs="Arial"/>
        </w:rPr>
        <w:t xml:space="preserve">až o jeden rok </w:t>
      </w:r>
      <w:r w:rsidRPr="005F0E5E">
        <w:rPr>
          <w:rFonts w:ascii="Arial" w:hAnsi="Arial" w:cs="Arial"/>
        </w:rPr>
        <w:t xml:space="preserve">a to za použití cenových a dalších podmínek ujednaných v této smlouvě. Na návrh objednatele bude k zajištění rozšíření předmětu plnění uzavřen písemný dodatek k této smlouvě. </w:t>
      </w:r>
    </w:p>
    <w:p w14:paraId="4F08D3B6" w14:textId="1EE65641" w:rsidR="00AA7107" w:rsidRPr="00CA325B" w:rsidRDefault="00CA325B" w:rsidP="007A5172">
      <w:pPr>
        <w:numPr>
          <w:ilvl w:val="0"/>
          <w:numId w:val="9"/>
        </w:numPr>
        <w:tabs>
          <w:tab w:val="clear" w:pos="720"/>
          <w:tab w:val="num" w:pos="1440"/>
        </w:tabs>
        <w:spacing w:after="120"/>
        <w:ind w:left="425" w:hanging="578"/>
        <w:jc w:val="both"/>
        <w:rPr>
          <w:rFonts w:ascii="Arial" w:hAnsi="Arial" w:cs="Arial"/>
        </w:rPr>
      </w:pPr>
      <w:r w:rsidRPr="00CA325B">
        <w:rPr>
          <w:rFonts w:ascii="Arial" w:hAnsi="Arial" w:cs="Arial"/>
        </w:rPr>
        <w:t>Podpora proběhne v souladu s </w:t>
      </w:r>
      <w:r w:rsidR="00F06833">
        <w:rPr>
          <w:rFonts w:ascii="Arial" w:hAnsi="Arial" w:cs="Arial"/>
        </w:rPr>
        <w:t>P</w:t>
      </w:r>
      <w:r w:rsidRPr="00CA325B">
        <w:rPr>
          <w:rFonts w:ascii="Arial" w:hAnsi="Arial" w:cs="Arial"/>
        </w:rPr>
        <w:t>řílohou č. 1 této smlouvy v následujících místech:</w:t>
      </w:r>
    </w:p>
    <w:tbl>
      <w:tblPr>
        <w:tblW w:w="8788" w:type="dxa"/>
        <w:tblInd w:w="279" w:type="dxa"/>
        <w:tblCellMar>
          <w:left w:w="70" w:type="dxa"/>
          <w:right w:w="70" w:type="dxa"/>
        </w:tblCellMar>
        <w:tblLook w:val="04A0" w:firstRow="1" w:lastRow="0" w:firstColumn="1" w:lastColumn="0" w:noHBand="0" w:noVBand="1"/>
      </w:tblPr>
      <w:tblGrid>
        <w:gridCol w:w="1838"/>
        <w:gridCol w:w="2173"/>
        <w:gridCol w:w="2980"/>
        <w:gridCol w:w="1797"/>
      </w:tblGrid>
      <w:tr w:rsidR="00AA7107" w:rsidRPr="00CA325B" w14:paraId="0E09EF59" w14:textId="77777777" w:rsidTr="00EB021F">
        <w:trPr>
          <w:trHeight w:val="333"/>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D44C" w14:textId="77777777" w:rsidR="00AA7107" w:rsidRPr="00CA325B" w:rsidRDefault="00AA7107" w:rsidP="00AA7107">
            <w:pPr>
              <w:rPr>
                <w:rFonts w:ascii="Arial" w:eastAsia="Times New Roman" w:hAnsi="Arial" w:cs="Arial"/>
                <w:b/>
                <w:bCs/>
                <w:color w:val="3F3F3F"/>
                <w:sz w:val="16"/>
                <w:szCs w:val="16"/>
              </w:rPr>
            </w:pPr>
            <w:r w:rsidRPr="00CA325B">
              <w:rPr>
                <w:rFonts w:ascii="Arial" w:eastAsia="Times New Roman" w:hAnsi="Arial" w:cs="Arial"/>
                <w:b/>
                <w:bCs/>
                <w:color w:val="3F3F3F"/>
                <w:sz w:val="16"/>
                <w:szCs w:val="16"/>
              </w:rPr>
              <w:t>Lokalita</w:t>
            </w:r>
          </w:p>
        </w:tc>
        <w:tc>
          <w:tcPr>
            <w:tcW w:w="2173" w:type="dxa"/>
            <w:tcBorders>
              <w:top w:val="single" w:sz="4" w:space="0" w:color="auto"/>
              <w:left w:val="nil"/>
              <w:bottom w:val="single" w:sz="4" w:space="0" w:color="auto"/>
              <w:right w:val="single" w:sz="4" w:space="0" w:color="auto"/>
            </w:tcBorders>
            <w:shd w:val="clear" w:color="auto" w:fill="auto"/>
            <w:vAlign w:val="center"/>
            <w:hideMark/>
          </w:tcPr>
          <w:p w14:paraId="6E131FA7" w14:textId="77777777" w:rsidR="00AA7107" w:rsidRPr="00CA325B" w:rsidRDefault="00AA7107" w:rsidP="00AA7107">
            <w:pPr>
              <w:rPr>
                <w:rFonts w:ascii="Arial" w:eastAsia="Times New Roman" w:hAnsi="Arial" w:cs="Arial"/>
                <w:b/>
                <w:bCs/>
                <w:color w:val="3F3F3F"/>
                <w:sz w:val="16"/>
                <w:szCs w:val="16"/>
              </w:rPr>
            </w:pPr>
            <w:r w:rsidRPr="00CA325B">
              <w:rPr>
                <w:rFonts w:ascii="Arial" w:eastAsia="Times New Roman" w:hAnsi="Arial" w:cs="Arial"/>
                <w:b/>
                <w:bCs/>
                <w:color w:val="3F3F3F"/>
                <w:sz w:val="16"/>
                <w:szCs w:val="16"/>
              </w:rPr>
              <w:t>Město</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14:paraId="6EB244C6" w14:textId="77777777" w:rsidR="00AA7107" w:rsidRPr="00CA325B" w:rsidRDefault="00AA7107" w:rsidP="00AA7107">
            <w:pPr>
              <w:rPr>
                <w:rFonts w:ascii="Arial" w:eastAsia="Times New Roman" w:hAnsi="Arial" w:cs="Arial"/>
                <w:b/>
                <w:bCs/>
                <w:color w:val="3F3F3F"/>
                <w:sz w:val="16"/>
                <w:szCs w:val="16"/>
              </w:rPr>
            </w:pPr>
            <w:r w:rsidRPr="00CA325B">
              <w:rPr>
                <w:rFonts w:ascii="Arial" w:eastAsia="Times New Roman" w:hAnsi="Arial" w:cs="Arial"/>
                <w:b/>
                <w:bCs/>
                <w:color w:val="3F3F3F"/>
                <w:sz w:val="16"/>
                <w:szCs w:val="16"/>
              </w:rPr>
              <w:t>Název objektu</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48054A8D" w14:textId="77777777" w:rsidR="00AA7107" w:rsidRPr="00CA325B" w:rsidRDefault="00AA7107" w:rsidP="00AA7107">
            <w:pPr>
              <w:rPr>
                <w:rFonts w:ascii="Arial" w:eastAsia="Times New Roman" w:hAnsi="Arial" w:cs="Arial"/>
                <w:b/>
                <w:bCs/>
                <w:color w:val="3F3F3F"/>
                <w:sz w:val="16"/>
                <w:szCs w:val="16"/>
              </w:rPr>
            </w:pPr>
            <w:r w:rsidRPr="00CA325B">
              <w:rPr>
                <w:rFonts w:ascii="Arial" w:eastAsia="Times New Roman" w:hAnsi="Arial" w:cs="Arial"/>
                <w:b/>
                <w:bCs/>
                <w:color w:val="3F3F3F"/>
                <w:sz w:val="16"/>
                <w:szCs w:val="16"/>
              </w:rPr>
              <w:t>Ulice</w:t>
            </w:r>
          </w:p>
        </w:tc>
      </w:tr>
      <w:tr w:rsidR="00AA7107" w:rsidRPr="00CA325B" w14:paraId="342AA0D3" w14:textId="77777777" w:rsidTr="00EB021F">
        <w:trPr>
          <w:trHeight w:val="333"/>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6BA9FA6" w14:textId="77777777" w:rsidR="00AA7107" w:rsidRPr="00CA325B" w:rsidRDefault="00AA7107" w:rsidP="00AA7107">
            <w:pPr>
              <w:rPr>
                <w:rFonts w:ascii="Arial" w:eastAsia="Times New Roman" w:hAnsi="Arial" w:cs="Arial"/>
                <w:color w:val="3F3F3F"/>
                <w:sz w:val="16"/>
                <w:szCs w:val="16"/>
              </w:rPr>
            </w:pPr>
            <w:r w:rsidRPr="00CA325B">
              <w:rPr>
                <w:rFonts w:ascii="Arial" w:eastAsia="Times New Roman" w:hAnsi="Arial" w:cs="Arial"/>
                <w:color w:val="3F3F3F"/>
                <w:sz w:val="16"/>
                <w:szCs w:val="16"/>
              </w:rPr>
              <w:t>DC1</w:t>
            </w:r>
          </w:p>
        </w:tc>
        <w:tc>
          <w:tcPr>
            <w:tcW w:w="2173" w:type="dxa"/>
            <w:tcBorders>
              <w:top w:val="nil"/>
              <w:left w:val="nil"/>
              <w:bottom w:val="single" w:sz="4" w:space="0" w:color="auto"/>
              <w:right w:val="single" w:sz="4" w:space="0" w:color="auto"/>
            </w:tcBorders>
            <w:shd w:val="clear" w:color="auto" w:fill="auto"/>
            <w:vAlign w:val="center"/>
            <w:hideMark/>
          </w:tcPr>
          <w:p w14:paraId="008B7D26" w14:textId="77777777" w:rsidR="00AA7107" w:rsidRPr="00CA325B" w:rsidRDefault="00AA7107" w:rsidP="00AA7107">
            <w:pPr>
              <w:rPr>
                <w:rFonts w:ascii="Arial" w:eastAsia="Times New Roman" w:hAnsi="Arial" w:cs="Arial"/>
                <w:color w:val="3F3F3F"/>
                <w:sz w:val="16"/>
                <w:szCs w:val="16"/>
              </w:rPr>
            </w:pPr>
            <w:r w:rsidRPr="00CA325B">
              <w:rPr>
                <w:rFonts w:ascii="Arial" w:eastAsia="Times New Roman" w:hAnsi="Arial" w:cs="Arial"/>
                <w:color w:val="3F3F3F"/>
                <w:sz w:val="16"/>
                <w:szCs w:val="16"/>
              </w:rPr>
              <w:t>Zlín</w:t>
            </w:r>
          </w:p>
        </w:tc>
        <w:tc>
          <w:tcPr>
            <w:tcW w:w="2980" w:type="dxa"/>
            <w:tcBorders>
              <w:top w:val="nil"/>
              <w:left w:val="nil"/>
              <w:bottom w:val="single" w:sz="4" w:space="0" w:color="auto"/>
              <w:right w:val="single" w:sz="4" w:space="0" w:color="auto"/>
            </w:tcBorders>
            <w:shd w:val="clear" w:color="auto" w:fill="auto"/>
            <w:vAlign w:val="center"/>
            <w:hideMark/>
          </w:tcPr>
          <w:p w14:paraId="024CC61E" w14:textId="77777777" w:rsidR="00AA7107" w:rsidRPr="00CA325B" w:rsidRDefault="00AA7107" w:rsidP="00AA7107">
            <w:pPr>
              <w:rPr>
                <w:rFonts w:ascii="Arial" w:eastAsia="Times New Roman" w:hAnsi="Arial" w:cs="Arial"/>
                <w:color w:val="3F3F3F"/>
                <w:sz w:val="16"/>
                <w:szCs w:val="16"/>
              </w:rPr>
            </w:pPr>
            <w:r w:rsidRPr="00CA325B">
              <w:rPr>
                <w:rFonts w:ascii="Arial" w:eastAsia="Times New Roman" w:hAnsi="Arial" w:cs="Arial"/>
                <w:color w:val="3F3F3F"/>
                <w:sz w:val="16"/>
                <w:szCs w:val="16"/>
              </w:rPr>
              <w:t>Krajský úřad Zlínského kraje</w:t>
            </w:r>
          </w:p>
        </w:tc>
        <w:tc>
          <w:tcPr>
            <w:tcW w:w="1797" w:type="dxa"/>
            <w:tcBorders>
              <w:top w:val="nil"/>
              <w:left w:val="nil"/>
              <w:bottom w:val="single" w:sz="4" w:space="0" w:color="auto"/>
              <w:right w:val="single" w:sz="4" w:space="0" w:color="auto"/>
            </w:tcBorders>
            <w:shd w:val="clear" w:color="auto" w:fill="auto"/>
            <w:vAlign w:val="center"/>
            <w:hideMark/>
          </w:tcPr>
          <w:p w14:paraId="56591FED" w14:textId="77777777" w:rsidR="00AA7107" w:rsidRPr="00CA325B" w:rsidRDefault="00AA7107" w:rsidP="00AA7107">
            <w:pPr>
              <w:rPr>
                <w:rFonts w:ascii="Arial" w:eastAsia="Times New Roman" w:hAnsi="Arial" w:cs="Arial"/>
                <w:color w:val="3F3F3F"/>
                <w:sz w:val="16"/>
                <w:szCs w:val="16"/>
              </w:rPr>
            </w:pPr>
            <w:r w:rsidRPr="00CA325B">
              <w:rPr>
                <w:rFonts w:ascii="Arial" w:eastAsia="Times New Roman" w:hAnsi="Arial" w:cs="Arial"/>
                <w:color w:val="3F3F3F"/>
                <w:sz w:val="16"/>
                <w:szCs w:val="16"/>
              </w:rPr>
              <w:t>třída Tomáše Bati 21</w:t>
            </w:r>
          </w:p>
        </w:tc>
      </w:tr>
      <w:tr w:rsidR="00AA7107" w:rsidRPr="00CA325B" w14:paraId="6DF7F43C" w14:textId="77777777" w:rsidTr="00EB021F">
        <w:trPr>
          <w:trHeight w:val="333"/>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2688216" w14:textId="77777777" w:rsidR="00AA7107" w:rsidRPr="00CA325B" w:rsidRDefault="00AA7107" w:rsidP="00AA7107">
            <w:pPr>
              <w:rPr>
                <w:rFonts w:ascii="Arial" w:eastAsia="Times New Roman" w:hAnsi="Arial" w:cs="Arial"/>
                <w:color w:val="3F3F3F"/>
                <w:sz w:val="16"/>
                <w:szCs w:val="16"/>
              </w:rPr>
            </w:pPr>
            <w:r w:rsidRPr="00CA325B">
              <w:rPr>
                <w:rFonts w:ascii="Arial" w:eastAsia="Times New Roman" w:hAnsi="Arial" w:cs="Arial"/>
                <w:color w:val="3F3F3F"/>
                <w:sz w:val="16"/>
                <w:szCs w:val="16"/>
              </w:rPr>
              <w:t>DC2</w:t>
            </w:r>
          </w:p>
        </w:tc>
        <w:tc>
          <w:tcPr>
            <w:tcW w:w="2173" w:type="dxa"/>
            <w:tcBorders>
              <w:top w:val="nil"/>
              <w:left w:val="nil"/>
              <w:bottom w:val="single" w:sz="4" w:space="0" w:color="auto"/>
              <w:right w:val="single" w:sz="4" w:space="0" w:color="auto"/>
            </w:tcBorders>
            <w:shd w:val="clear" w:color="auto" w:fill="auto"/>
            <w:vAlign w:val="center"/>
            <w:hideMark/>
          </w:tcPr>
          <w:p w14:paraId="5E53721D" w14:textId="77777777" w:rsidR="00AA7107" w:rsidRPr="00CA325B" w:rsidRDefault="00AA7107" w:rsidP="00AA7107">
            <w:pPr>
              <w:rPr>
                <w:rFonts w:ascii="Arial" w:eastAsia="Times New Roman" w:hAnsi="Arial" w:cs="Arial"/>
                <w:color w:val="3F3F3F"/>
                <w:sz w:val="16"/>
                <w:szCs w:val="16"/>
              </w:rPr>
            </w:pPr>
            <w:r w:rsidRPr="00CA325B">
              <w:rPr>
                <w:rFonts w:ascii="Arial" w:eastAsia="Times New Roman" w:hAnsi="Arial" w:cs="Arial"/>
                <w:color w:val="3F3F3F"/>
                <w:sz w:val="16"/>
                <w:szCs w:val="16"/>
              </w:rPr>
              <w:t>Zlín</w:t>
            </w:r>
          </w:p>
        </w:tc>
        <w:tc>
          <w:tcPr>
            <w:tcW w:w="2980" w:type="dxa"/>
            <w:tcBorders>
              <w:top w:val="nil"/>
              <w:left w:val="nil"/>
              <w:bottom w:val="single" w:sz="4" w:space="0" w:color="auto"/>
              <w:right w:val="single" w:sz="4" w:space="0" w:color="auto"/>
            </w:tcBorders>
            <w:shd w:val="clear" w:color="auto" w:fill="auto"/>
            <w:vAlign w:val="center"/>
            <w:hideMark/>
          </w:tcPr>
          <w:p w14:paraId="424DA07F" w14:textId="77777777" w:rsidR="00AA7107" w:rsidRPr="00CA325B" w:rsidRDefault="00AA7107" w:rsidP="00AA7107">
            <w:pPr>
              <w:rPr>
                <w:rFonts w:ascii="Arial" w:eastAsia="Times New Roman" w:hAnsi="Arial" w:cs="Arial"/>
                <w:color w:val="3F3F3F"/>
                <w:sz w:val="16"/>
                <w:szCs w:val="16"/>
              </w:rPr>
            </w:pPr>
            <w:r w:rsidRPr="00CA325B">
              <w:rPr>
                <w:rFonts w:ascii="Arial" w:eastAsia="Times New Roman" w:hAnsi="Arial" w:cs="Arial"/>
                <w:color w:val="3F3F3F"/>
                <w:sz w:val="16"/>
                <w:szCs w:val="16"/>
              </w:rPr>
              <w:t>Telekomunikační věž Tlustá hora</w:t>
            </w:r>
          </w:p>
        </w:tc>
        <w:tc>
          <w:tcPr>
            <w:tcW w:w="1797" w:type="dxa"/>
            <w:tcBorders>
              <w:top w:val="nil"/>
              <w:left w:val="nil"/>
              <w:bottom w:val="single" w:sz="4" w:space="0" w:color="auto"/>
              <w:right w:val="single" w:sz="4" w:space="0" w:color="auto"/>
            </w:tcBorders>
            <w:shd w:val="clear" w:color="auto" w:fill="auto"/>
            <w:vAlign w:val="center"/>
            <w:hideMark/>
          </w:tcPr>
          <w:p w14:paraId="3712F96F" w14:textId="77777777" w:rsidR="00AA7107" w:rsidRPr="00CA325B" w:rsidRDefault="00AA7107" w:rsidP="00AA7107">
            <w:pPr>
              <w:rPr>
                <w:rFonts w:ascii="Arial" w:eastAsia="Times New Roman" w:hAnsi="Arial" w:cs="Arial"/>
                <w:color w:val="3F3F3F"/>
                <w:sz w:val="16"/>
                <w:szCs w:val="16"/>
              </w:rPr>
            </w:pPr>
            <w:r w:rsidRPr="00CA325B">
              <w:rPr>
                <w:rFonts w:ascii="Arial" w:eastAsia="Times New Roman" w:hAnsi="Arial" w:cs="Arial"/>
                <w:color w:val="3F3F3F"/>
                <w:sz w:val="16"/>
                <w:szCs w:val="16"/>
              </w:rPr>
              <w:t>Tlustá hora</w:t>
            </w:r>
          </w:p>
        </w:tc>
      </w:tr>
    </w:tbl>
    <w:p w14:paraId="414CD34A" w14:textId="77777777" w:rsidR="00571DD5" w:rsidRPr="00AA7107" w:rsidRDefault="00571DD5" w:rsidP="00AA7107">
      <w:pPr>
        <w:tabs>
          <w:tab w:val="num" w:pos="1440"/>
        </w:tabs>
        <w:spacing w:after="120"/>
        <w:jc w:val="both"/>
        <w:rPr>
          <w:rFonts w:ascii="Arial" w:hAnsi="Arial" w:cs="Arial"/>
        </w:rPr>
      </w:pPr>
      <w:r w:rsidRPr="00AA7107">
        <w:rPr>
          <w:rFonts w:ascii="Arial" w:hAnsi="Arial" w:cs="Arial"/>
        </w:rPr>
        <w:tab/>
      </w:r>
    </w:p>
    <w:p w14:paraId="3B528F55" w14:textId="77777777" w:rsidR="00571DD5" w:rsidRDefault="00571DD5" w:rsidP="00571DD5">
      <w:pPr>
        <w:tabs>
          <w:tab w:val="left" w:pos="3600"/>
        </w:tabs>
        <w:jc w:val="both"/>
        <w:rPr>
          <w:rFonts w:ascii="Arial" w:hAnsi="Arial" w:cs="Arial"/>
          <w:bCs/>
          <w:iCs/>
        </w:rPr>
      </w:pPr>
    </w:p>
    <w:p w14:paraId="6951745C" w14:textId="77777777" w:rsidR="00571DD5" w:rsidRDefault="00571DD5" w:rsidP="00656615">
      <w:pPr>
        <w:pStyle w:val="Nadpis2-lnek"/>
      </w:pPr>
      <w:bookmarkStart w:id="1" w:name="_Toc497313221"/>
      <w:r>
        <w:t>Článek III.</w:t>
      </w:r>
      <w:bookmarkEnd w:id="1"/>
    </w:p>
    <w:p w14:paraId="74E9EE5F" w14:textId="77777777" w:rsidR="00571DD5" w:rsidRDefault="00571DD5" w:rsidP="007E0646">
      <w:pPr>
        <w:pStyle w:val="Nadpis2-lneknzev"/>
        <w:rPr>
          <w:bCs/>
          <w:iCs/>
        </w:rPr>
      </w:pPr>
      <w:r>
        <w:t>Spolupůsobení objednatele</w:t>
      </w:r>
    </w:p>
    <w:p w14:paraId="4D6AA381" w14:textId="77777777" w:rsidR="00571DD5" w:rsidRDefault="00571DD5" w:rsidP="007A5172">
      <w:pPr>
        <w:numPr>
          <w:ilvl w:val="0"/>
          <w:numId w:val="10"/>
        </w:numPr>
        <w:tabs>
          <w:tab w:val="clear" w:pos="720"/>
          <w:tab w:val="num" w:pos="440"/>
        </w:tabs>
        <w:spacing w:after="120"/>
        <w:ind w:left="440" w:hanging="440"/>
        <w:jc w:val="both"/>
        <w:rPr>
          <w:rFonts w:ascii="Arial" w:hAnsi="Arial" w:cs="Arial"/>
        </w:rPr>
      </w:pPr>
      <w:r>
        <w:rPr>
          <w:rFonts w:ascii="Arial" w:hAnsi="Arial" w:cs="Arial"/>
        </w:rPr>
        <w:t>Objednatel se zavazuje poskytnout nebo zprostředkovat zhotoviteli informace nezbytné pro řádné plnění této smlouvy.</w:t>
      </w:r>
    </w:p>
    <w:p w14:paraId="0F0F6269" w14:textId="77777777" w:rsidR="00571DD5" w:rsidRDefault="00571DD5" w:rsidP="007A5172">
      <w:pPr>
        <w:numPr>
          <w:ilvl w:val="0"/>
          <w:numId w:val="10"/>
        </w:numPr>
        <w:tabs>
          <w:tab w:val="clear" w:pos="720"/>
          <w:tab w:val="num" w:pos="440"/>
        </w:tabs>
        <w:spacing w:after="120"/>
        <w:ind w:left="440" w:hanging="440"/>
        <w:jc w:val="both"/>
        <w:rPr>
          <w:rFonts w:ascii="Arial" w:hAnsi="Arial" w:cs="Arial"/>
        </w:rPr>
      </w:pPr>
      <w:r>
        <w:rPr>
          <w:rFonts w:ascii="Arial" w:hAnsi="Arial" w:cs="Arial"/>
        </w:rPr>
        <w:t>Objednatel se zavazuje poskytnout zhotoviteli veškerou součinnost potřebnou pro řádné plnění této smlouvy, kterou je možné po něm spravedlivě požadovat.</w:t>
      </w:r>
    </w:p>
    <w:p w14:paraId="5C3F01C0" w14:textId="77777777" w:rsidR="00571DD5" w:rsidRDefault="00571DD5" w:rsidP="00571DD5">
      <w:pPr>
        <w:tabs>
          <w:tab w:val="left" w:pos="3600"/>
        </w:tabs>
        <w:jc w:val="both"/>
        <w:rPr>
          <w:rFonts w:ascii="Arial" w:hAnsi="Arial" w:cs="Arial"/>
        </w:rPr>
      </w:pPr>
    </w:p>
    <w:p w14:paraId="78331802" w14:textId="77777777" w:rsidR="00571DD5" w:rsidRDefault="00571DD5" w:rsidP="00571DD5">
      <w:pPr>
        <w:tabs>
          <w:tab w:val="left" w:pos="3600"/>
        </w:tabs>
        <w:jc w:val="both"/>
        <w:rPr>
          <w:rFonts w:ascii="Arial" w:hAnsi="Arial" w:cs="Arial"/>
        </w:rPr>
      </w:pPr>
    </w:p>
    <w:p w14:paraId="5B2D0F31" w14:textId="77777777" w:rsidR="00571DD5" w:rsidRDefault="00571DD5" w:rsidP="007E0646">
      <w:pPr>
        <w:pStyle w:val="Nadpis2-lnek"/>
      </w:pPr>
      <w:r>
        <w:t>Článek IV.</w:t>
      </w:r>
    </w:p>
    <w:p w14:paraId="6AACBE6A" w14:textId="77777777" w:rsidR="00571DD5" w:rsidRDefault="00571DD5" w:rsidP="007E0646">
      <w:pPr>
        <w:pStyle w:val="Nadpis2-lneknzev"/>
      </w:pPr>
      <w:r>
        <w:t>Licenční podmínky</w:t>
      </w:r>
    </w:p>
    <w:p w14:paraId="0011CCC4" w14:textId="77777777" w:rsidR="00571DD5" w:rsidRPr="005E5251" w:rsidRDefault="00571DD5" w:rsidP="007A5172">
      <w:pPr>
        <w:numPr>
          <w:ilvl w:val="0"/>
          <w:numId w:val="11"/>
        </w:numPr>
        <w:tabs>
          <w:tab w:val="clear" w:pos="720"/>
          <w:tab w:val="num" w:pos="440"/>
          <w:tab w:val="num" w:pos="1440"/>
        </w:tabs>
        <w:spacing w:after="120"/>
        <w:ind w:left="440" w:hanging="440"/>
        <w:jc w:val="both"/>
        <w:rPr>
          <w:rFonts w:ascii="Arial" w:hAnsi="Arial" w:cs="Arial"/>
        </w:rPr>
      </w:pPr>
      <w:r w:rsidRPr="005261C7">
        <w:rPr>
          <w:rFonts w:ascii="Arial" w:hAnsi="Arial" w:cs="Arial"/>
        </w:rPr>
        <w:t xml:space="preserve">Zhotovitel </w:t>
      </w:r>
      <w:r>
        <w:rPr>
          <w:rFonts w:ascii="Arial" w:hAnsi="Arial" w:cs="Arial"/>
        </w:rPr>
        <w:t xml:space="preserve">podpisem této </w:t>
      </w:r>
      <w:r w:rsidRPr="005261C7">
        <w:rPr>
          <w:rFonts w:ascii="Arial" w:hAnsi="Arial" w:cs="Arial"/>
        </w:rPr>
        <w:t>smlouv</w:t>
      </w:r>
      <w:r>
        <w:rPr>
          <w:rFonts w:ascii="Arial" w:hAnsi="Arial" w:cs="Arial"/>
        </w:rPr>
        <w:t>y</w:t>
      </w:r>
      <w:r w:rsidRPr="005261C7">
        <w:rPr>
          <w:rFonts w:ascii="Arial" w:hAnsi="Arial" w:cs="Arial"/>
        </w:rPr>
        <w:t xml:space="preserve"> </w:t>
      </w:r>
      <w:r>
        <w:rPr>
          <w:rFonts w:ascii="Arial" w:hAnsi="Arial" w:cs="Arial"/>
        </w:rPr>
        <w:t>poskytuje</w:t>
      </w:r>
      <w:r w:rsidRPr="005261C7">
        <w:rPr>
          <w:rFonts w:ascii="Arial" w:hAnsi="Arial" w:cs="Arial"/>
        </w:rPr>
        <w:t xml:space="preserve"> objednateli </w:t>
      </w:r>
      <w:r>
        <w:rPr>
          <w:rFonts w:ascii="Arial" w:hAnsi="Arial" w:cs="Arial"/>
        </w:rPr>
        <w:t xml:space="preserve">v souladu s § 2358 a násl. občanského zákoníku </w:t>
      </w:r>
      <w:r w:rsidRPr="00CF77D4">
        <w:rPr>
          <w:rFonts w:ascii="Arial" w:hAnsi="Arial" w:cs="Arial"/>
        </w:rPr>
        <w:t>nevýhradní</w:t>
      </w:r>
      <w:r w:rsidRPr="005261C7">
        <w:rPr>
          <w:rFonts w:ascii="Arial" w:hAnsi="Arial" w:cs="Arial"/>
        </w:rPr>
        <w:t xml:space="preserve"> licenci ke všem způsobům užití </w:t>
      </w:r>
      <w:r>
        <w:rPr>
          <w:rFonts w:ascii="Arial" w:hAnsi="Arial" w:cs="Arial"/>
        </w:rPr>
        <w:t>provozní dokumentace, coby autorského díla vytvořeného v rámci plnění této smlouvy.</w:t>
      </w:r>
      <w:r w:rsidRPr="005261C7">
        <w:rPr>
          <w:rFonts w:ascii="Arial" w:hAnsi="Arial" w:cs="Arial"/>
        </w:rPr>
        <w:t xml:space="preserve"> </w:t>
      </w:r>
    </w:p>
    <w:p w14:paraId="45E93007" w14:textId="77777777" w:rsidR="00571DD5" w:rsidRPr="00B72E5C" w:rsidRDefault="00571DD5" w:rsidP="00571DD5">
      <w:pPr>
        <w:tabs>
          <w:tab w:val="num" w:pos="1440"/>
        </w:tabs>
        <w:spacing w:after="120"/>
        <w:ind w:left="426"/>
        <w:jc w:val="both"/>
        <w:rPr>
          <w:rFonts w:ascii="Arial" w:hAnsi="Arial" w:cs="Arial"/>
        </w:rPr>
      </w:pPr>
      <w:r w:rsidRPr="005261C7">
        <w:rPr>
          <w:rFonts w:ascii="Arial" w:hAnsi="Arial" w:cs="Arial"/>
        </w:rPr>
        <w:t xml:space="preserve">Pokud se týká </w:t>
      </w:r>
      <w:r w:rsidRPr="00F13088">
        <w:rPr>
          <w:rFonts w:ascii="Arial" w:hAnsi="Arial" w:cs="Arial"/>
        </w:rPr>
        <w:t xml:space="preserve">ostatních písemných výstupů, které zhotovitel na základě této smlouvy pro objednatele zhotoví, vztahují </w:t>
      </w:r>
      <w:r w:rsidRPr="0062266B">
        <w:rPr>
          <w:rFonts w:ascii="Arial" w:hAnsi="Arial" w:cs="Arial"/>
        </w:rPr>
        <w:t>se na ně práva a povinnosti, která podle zákona č. 121/2000 Sb., autorský zákon, ve znění pozdějších předpisů (dále jen „</w:t>
      </w:r>
      <w:r w:rsidRPr="00B72E5C">
        <w:rPr>
          <w:rFonts w:ascii="Arial" w:hAnsi="Arial" w:cs="Arial"/>
          <w:b/>
        </w:rPr>
        <w:t>autorský zákon</w:t>
      </w:r>
      <w:r w:rsidRPr="00B72E5C">
        <w:rPr>
          <w:rFonts w:ascii="Arial" w:hAnsi="Arial" w:cs="Arial"/>
        </w:rPr>
        <w:t xml:space="preserve">“) platí pro dílo vytvořené na objednávku. </w:t>
      </w:r>
    </w:p>
    <w:p w14:paraId="1DE4588F" w14:textId="77777777" w:rsidR="00571DD5" w:rsidRPr="00034D44" w:rsidRDefault="00571DD5" w:rsidP="00571DD5">
      <w:pPr>
        <w:tabs>
          <w:tab w:val="num" w:pos="1440"/>
        </w:tabs>
        <w:spacing w:after="120"/>
        <w:ind w:left="426"/>
        <w:jc w:val="both"/>
        <w:rPr>
          <w:rFonts w:ascii="Arial" w:hAnsi="Arial" w:cs="Arial"/>
        </w:rPr>
      </w:pPr>
      <w:r w:rsidRPr="00F43830">
        <w:rPr>
          <w:rFonts w:ascii="Arial" w:hAnsi="Arial" w:cs="Arial"/>
        </w:rPr>
        <w:t xml:space="preserve">Objednatel má rovněž </w:t>
      </w:r>
      <w:r w:rsidRPr="00B72456">
        <w:rPr>
          <w:rFonts w:ascii="Arial" w:hAnsi="Arial" w:cs="Arial"/>
        </w:rPr>
        <w:t xml:space="preserve">právo dokumenty dle tohoto odstavce dále jakkoliv </w:t>
      </w:r>
      <w:r w:rsidRPr="00221B60">
        <w:rPr>
          <w:rFonts w:ascii="Arial" w:hAnsi="Arial" w:cs="Arial"/>
        </w:rPr>
        <w:t>upravo</w:t>
      </w:r>
      <w:r w:rsidRPr="0088544E">
        <w:rPr>
          <w:rFonts w:ascii="Arial" w:hAnsi="Arial" w:cs="Arial"/>
        </w:rPr>
        <w:t xml:space="preserve">vat, zejm. </w:t>
      </w:r>
      <w:r w:rsidRPr="003D75CF">
        <w:rPr>
          <w:rFonts w:ascii="Arial" w:hAnsi="Arial" w:cs="Arial"/>
        </w:rPr>
        <w:t>učinit z nich součást jiného autorského díla</w:t>
      </w:r>
      <w:r w:rsidRPr="00034D44">
        <w:rPr>
          <w:rFonts w:ascii="Arial" w:hAnsi="Arial" w:cs="Arial"/>
        </w:rPr>
        <w:t xml:space="preserve"> či používat z nich výňatky.</w:t>
      </w:r>
    </w:p>
    <w:p w14:paraId="5C262929" w14:textId="77777777" w:rsidR="00571DD5" w:rsidRPr="00F13088" w:rsidRDefault="00571DD5" w:rsidP="00571DD5">
      <w:pPr>
        <w:tabs>
          <w:tab w:val="num" w:pos="1440"/>
        </w:tabs>
        <w:spacing w:after="120"/>
        <w:ind w:left="440"/>
        <w:jc w:val="both"/>
        <w:rPr>
          <w:rFonts w:ascii="Arial" w:hAnsi="Arial" w:cs="Arial"/>
        </w:rPr>
      </w:pPr>
      <w:r w:rsidRPr="00F13088">
        <w:rPr>
          <w:rFonts w:ascii="Arial" w:hAnsi="Arial" w:cs="Arial"/>
        </w:rPr>
        <w:t>Licence dle tohoto odstavce se udělují jako časově, množstevně a územně neomezené.</w:t>
      </w:r>
    </w:p>
    <w:p w14:paraId="3F05E11D" w14:textId="32B33EB7" w:rsidR="00571DD5" w:rsidRDefault="00571DD5" w:rsidP="007A5172">
      <w:pPr>
        <w:numPr>
          <w:ilvl w:val="0"/>
          <w:numId w:val="11"/>
        </w:numPr>
        <w:tabs>
          <w:tab w:val="clear" w:pos="720"/>
          <w:tab w:val="num" w:pos="440"/>
          <w:tab w:val="num" w:pos="1440"/>
        </w:tabs>
        <w:spacing w:after="120"/>
        <w:ind w:left="440" w:hanging="440"/>
        <w:jc w:val="both"/>
        <w:rPr>
          <w:rFonts w:ascii="Arial" w:hAnsi="Arial" w:cs="Arial"/>
        </w:rPr>
      </w:pPr>
      <w:r w:rsidRPr="0062266B">
        <w:rPr>
          <w:rFonts w:ascii="Arial" w:hAnsi="Arial" w:cs="Arial"/>
        </w:rPr>
        <w:t xml:space="preserve">K veškerému software a ke grafickým dílům, která jsou součástí </w:t>
      </w:r>
      <w:r w:rsidR="005F0101">
        <w:rPr>
          <w:rFonts w:ascii="Arial" w:hAnsi="Arial" w:cs="Arial"/>
        </w:rPr>
        <w:t>plnění podpory</w:t>
      </w:r>
      <w:r w:rsidRPr="0062266B">
        <w:rPr>
          <w:rFonts w:ascii="Arial" w:hAnsi="Arial" w:cs="Arial"/>
        </w:rPr>
        <w:t xml:space="preserve">, zhotovitel podpisem </w:t>
      </w:r>
      <w:r w:rsidRPr="00B72E5C">
        <w:rPr>
          <w:rFonts w:ascii="Arial" w:hAnsi="Arial" w:cs="Arial"/>
        </w:rPr>
        <w:t xml:space="preserve">této smlouvy poskytuje </w:t>
      </w:r>
      <w:r w:rsidRPr="00F43830">
        <w:rPr>
          <w:rFonts w:ascii="Arial" w:hAnsi="Arial" w:cs="Arial"/>
        </w:rPr>
        <w:t xml:space="preserve">objednateli ve smyslu § 2358 a násl. občanského zákoníku </w:t>
      </w:r>
      <w:r w:rsidRPr="00B72456">
        <w:rPr>
          <w:rFonts w:ascii="Arial" w:hAnsi="Arial" w:cs="Arial"/>
        </w:rPr>
        <w:t xml:space="preserve">také příslušné licence. </w:t>
      </w:r>
      <w:r w:rsidRPr="00F13088">
        <w:rPr>
          <w:rFonts w:ascii="Arial" w:hAnsi="Arial" w:cs="Arial"/>
        </w:rPr>
        <w:t xml:space="preserve">Tyto licence jsou dodány (poskytnuty) jako územně </w:t>
      </w:r>
      <w:r w:rsidR="00A36E5B">
        <w:rPr>
          <w:rFonts w:ascii="Arial" w:hAnsi="Arial" w:cs="Arial"/>
        </w:rPr>
        <w:t xml:space="preserve">neomezené, </w:t>
      </w:r>
      <w:r w:rsidRPr="00F13088">
        <w:rPr>
          <w:rFonts w:ascii="Arial" w:hAnsi="Arial" w:cs="Arial"/>
        </w:rPr>
        <w:t xml:space="preserve">a </w:t>
      </w:r>
      <w:r w:rsidR="00A36E5B">
        <w:rPr>
          <w:rFonts w:ascii="Arial" w:hAnsi="Arial" w:cs="Arial"/>
        </w:rPr>
        <w:t xml:space="preserve">to (časově) minimálně po dobu podpory </w:t>
      </w:r>
      <w:r w:rsidR="007E1006">
        <w:rPr>
          <w:rFonts w:ascii="Arial" w:hAnsi="Arial" w:cs="Arial"/>
        </w:rPr>
        <w:t>provozu</w:t>
      </w:r>
      <w:r w:rsidR="00A36E5B">
        <w:rPr>
          <w:rFonts w:ascii="Arial" w:hAnsi="Arial" w:cs="Arial"/>
        </w:rPr>
        <w:t>.</w:t>
      </w:r>
      <w:r w:rsidRPr="00F13088">
        <w:rPr>
          <w:rFonts w:ascii="Arial" w:hAnsi="Arial" w:cs="Arial"/>
        </w:rPr>
        <w:t xml:space="preserve"> Pokud se však jedná o dobu platnosti standardizovaných licencí, zhotovitel dodává </w:t>
      </w:r>
      <w:r w:rsidRPr="0062266B">
        <w:rPr>
          <w:rFonts w:ascii="Arial" w:hAnsi="Arial" w:cs="Arial"/>
        </w:rPr>
        <w:t xml:space="preserve">(poskytuje) tyto licence tak, jak je na trhu nabízí jejich producent, nicméně pokud nesplňují podmínku dle předchozího souvětí, pak je zhotovitel povinen zajistit obnovu </w:t>
      </w:r>
      <w:r w:rsidRPr="00B72E5C">
        <w:rPr>
          <w:rFonts w:ascii="Arial" w:hAnsi="Arial" w:cs="Arial"/>
        </w:rPr>
        <w:t xml:space="preserve">těchto licencí nebo </w:t>
      </w:r>
      <w:r w:rsidRPr="0009328F">
        <w:rPr>
          <w:rFonts w:ascii="Arial" w:hAnsi="Arial" w:cs="Arial"/>
        </w:rPr>
        <w:t>návaznou dodávku dalších licencí tak, aby uvedená podmínka byla fakticky splněna; náklady na obnovu nebo znovupořízení licencí jsou již zahrnuty v celkové ceně (</w:t>
      </w:r>
      <w:r w:rsidR="001D2F0F">
        <w:rPr>
          <w:rFonts w:ascii="Arial" w:hAnsi="Arial" w:cs="Arial"/>
        </w:rPr>
        <w:t>článek V. této smlouvy</w:t>
      </w:r>
      <w:r w:rsidRPr="0009328F">
        <w:rPr>
          <w:rFonts w:ascii="Arial" w:hAnsi="Arial" w:cs="Arial"/>
        </w:rPr>
        <w:t>).</w:t>
      </w:r>
    </w:p>
    <w:p w14:paraId="5F99D97E" w14:textId="77777777" w:rsidR="00571DD5" w:rsidRPr="00D66040" w:rsidRDefault="00571DD5" w:rsidP="007A5172">
      <w:pPr>
        <w:pStyle w:val="Odstavecseseznamem"/>
        <w:numPr>
          <w:ilvl w:val="0"/>
          <w:numId w:val="11"/>
        </w:numPr>
        <w:tabs>
          <w:tab w:val="clear" w:pos="720"/>
        </w:tabs>
        <w:spacing w:after="120"/>
        <w:ind w:left="426" w:hanging="426"/>
        <w:jc w:val="both"/>
        <w:rPr>
          <w:rFonts w:ascii="Arial" w:hAnsi="Arial" w:cs="Arial"/>
        </w:rPr>
      </w:pPr>
      <w:r w:rsidRPr="00D66040">
        <w:rPr>
          <w:rFonts w:ascii="Arial" w:hAnsi="Arial" w:cs="Arial"/>
        </w:rPr>
        <w:t>Vzhledem k celkové ceně za plnění se licence za užití (provozní) dokumentace a jiných (ostatních) písemných výstupů a grafických děl</w:t>
      </w:r>
      <w:r w:rsidR="005F0101">
        <w:rPr>
          <w:rFonts w:ascii="Arial" w:hAnsi="Arial" w:cs="Arial"/>
        </w:rPr>
        <w:t xml:space="preserve"> a </w:t>
      </w:r>
      <w:r w:rsidR="00EE4A9B" w:rsidRPr="00D66040">
        <w:rPr>
          <w:rFonts w:ascii="Arial" w:hAnsi="Arial" w:cs="Arial"/>
        </w:rPr>
        <w:t>softwaru</w:t>
      </w:r>
      <w:r w:rsidRPr="00D66040">
        <w:rPr>
          <w:rFonts w:ascii="Arial" w:hAnsi="Arial" w:cs="Arial"/>
        </w:rPr>
        <w:t xml:space="preserve"> dle tohoto článku sjednávají jako bezúplatné.</w:t>
      </w:r>
    </w:p>
    <w:p w14:paraId="2C39AD50" w14:textId="77777777" w:rsidR="00571DD5" w:rsidRPr="00EE4A9B" w:rsidRDefault="00571DD5" w:rsidP="007A5172">
      <w:pPr>
        <w:numPr>
          <w:ilvl w:val="0"/>
          <w:numId w:val="11"/>
        </w:numPr>
        <w:tabs>
          <w:tab w:val="clear" w:pos="720"/>
          <w:tab w:val="num" w:pos="440"/>
          <w:tab w:val="num" w:pos="1440"/>
        </w:tabs>
        <w:spacing w:after="120"/>
        <w:ind w:left="440" w:hanging="440"/>
        <w:jc w:val="both"/>
        <w:rPr>
          <w:rFonts w:ascii="Arial" w:hAnsi="Arial" w:cs="Arial"/>
        </w:rPr>
      </w:pPr>
      <w:r w:rsidRPr="0062266B">
        <w:rPr>
          <w:rFonts w:ascii="Arial" w:hAnsi="Arial" w:cs="Arial"/>
        </w:rPr>
        <w:t>Zhotovitel je povinen uspořádat si své právní vztahy se třetími osobami tak, aby plně dostál svým závazkům dle této smlouvy. Neexistují vůči objednateli žádné jiné nároky zhotovitele na peněžité protiplnění, než ty, které jsou výslovně uvedené v této smlouvě.</w:t>
      </w:r>
    </w:p>
    <w:p w14:paraId="3BBA972D" w14:textId="77777777" w:rsidR="00571DD5" w:rsidRDefault="00571DD5" w:rsidP="00571DD5">
      <w:pPr>
        <w:tabs>
          <w:tab w:val="num" w:pos="1440"/>
        </w:tabs>
        <w:spacing w:after="120"/>
        <w:ind w:left="440"/>
        <w:jc w:val="both"/>
        <w:rPr>
          <w:rFonts w:ascii="Arial" w:hAnsi="Arial" w:cs="Arial"/>
        </w:rPr>
      </w:pPr>
    </w:p>
    <w:p w14:paraId="00466D46" w14:textId="77777777" w:rsidR="00571DD5" w:rsidRDefault="00571DD5" w:rsidP="00571DD5">
      <w:pPr>
        <w:pStyle w:val="Normlnweb"/>
        <w:jc w:val="both"/>
        <w:rPr>
          <w:rFonts w:ascii="Arial" w:hAnsi="Arial" w:cs="Arial"/>
          <w:sz w:val="20"/>
          <w:szCs w:val="20"/>
        </w:rPr>
      </w:pPr>
    </w:p>
    <w:p w14:paraId="28DAB454" w14:textId="77777777" w:rsidR="00571DD5" w:rsidRDefault="00571DD5" w:rsidP="00571DD5">
      <w:pPr>
        <w:pStyle w:val="Normlnweb"/>
        <w:jc w:val="both"/>
        <w:rPr>
          <w:rFonts w:ascii="Arial" w:hAnsi="Arial" w:cs="Arial"/>
          <w:sz w:val="20"/>
          <w:szCs w:val="20"/>
        </w:rPr>
      </w:pPr>
    </w:p>
    <w:p w14:paraId="6944C033" w14:textId="77777777" w:rsidR="00571DD5" w:rsidRDefault="00571DD5" w:rsidP="00656615">
      <w:pPr>
        <w:pStyle w:val="Nadpis2-lnek"/>
      </w:pPr>
      <w:r>
        <w:t>Článek V.</w:t>
      </w:r>
    </w:p>
    <w:p w14:paraId="0D8E49E9" w14:textId="77777777" w:rsidR="00571DD5" w:rsidRDefault="00571DD5" w:rsidP="007E0646">
      <w:pPr>
        <w:pStyle w:val="Nadpis2-lneknzev"/>
      </w:pPr>
      <w:r>
        <w:t>Cena a platební podmínky</w:t>
      </w:r>
    </w:p>
    <w:p w14:paraId="6AB51736" w14:textId="291F19BC" w:rsidR="00571DD5" w:rsidRPr="000E0F00" w:rsidRDefault="00315C54" w:rsidP="007A5172">
      <w:pPr>
        <w:numPr>
          <w:ilvl w:val="0"/>
          <w:numId w:val="12"/>
        </w:numPr>
        <w:tabs>
          <w:tab w:val="clear" w:pos="720"/>
          <w:tab w:val="num" w:pos="440"/>
        </w:tabs>
        <w:spacing w:after="120"/>
        <w:ind w:left="440" w:hanging="440"/>
        <w:jc w:val="both"/>
        <w:rPr>
          <w:rFonts w:ascii="Arial" w:hAnsi="Arial" w:cs="Arial"/>
        </w:rPr>
      </w:pPr>
      <w:r w:rsidRPr="003A4F48">
        <w:rPr>
          <w:rFonts w:ascii="Arial" w:hAnsi="Arial" w:cs="Arial"/>
          <w:b/>
        </w:rPr>
        <w:t>C</w:t>
      </w:r>
      <w:r w:rsidRPr="00621823">
        <w:rPr>
          <w:rFonts w:ascii="Arial" w:hAnsi="Arial" w:cs="Arial"/>
          <w:b/>
        </w:rPr>
        <w:t xml:space="preserve">ena za </w:t>
      </w:r>
      <w:r>
        <w:rPr>
          <w:rFonts w:ascii="Arial" w:hAnsi="Arial" w:cs="Arial"/>
          <w:b/>
        </w:rPr>
        <w:t xml:space="preserve">zajištění Podpory provozu </w:t>
      </w:r>
      <w:r w:rsidRPr="001776B1">
        <w:rPr>
          <w:rFonts w:ascii="Arial" w:hAnsi="Arial" w:cs="Arial"/>
          <w:b/>
          <w:u w:val="single"/>
        </w:rPr>
        <w:t>za jeden kalendářní měsíc</w:t>
      </w:r>
      <w:r>
        <w:rPr>
          <w:rFonts w:ascii="Arial" w:hAnsi="Arial" w:cs="Arial"/>
          <w:b/>
        </w:rPr>
        <w:t xml:space="preserve"> činí</w:t>
      </w:r>
      <w:r w:rsidRPr="000E0F00">
        <w:rPr>
          <w:rFonts w:ascii="Arial" w:hAnsi="Arial" w:cs="Arial"/>
        </w:rPr>
        <w:t>:</w:t>
      </w:r>
      <w:r w:rsidR="00571DD5" w:rsidRPr="000E0F00">
        <w:rPr>
          <w:rFonts w:ascii="Arial" w:hAnsi="Arial" w:cs="Arial"/>
        </w:rPr>
        <w:t xml:space="preserve"> </w:t>
      </w:r>
      <w:r w:rsidR="007C7024">
        <w:rPr>
          <w:rFonts w:ascii="Arial" w:hAnsi="Arial" w:cs="Arial"/>
        </w:rPr>
        <w:t xml:space="preserve"> </w:t>
      </w:r>
    </w:p>
    <w:p w14:paraId="3B13A469" w14:textId="77777777" w:rsidR="00DF4369" w:rsidRPr="00DF4369" w:rsidRDefault="00DF4369" w:rsidP="00DF4369">
      <w:pPr>
        <w:spacing w:after="60"/>
        <w:ind w:left="360"/>
        <w:jc w:val="both"/>
        <w:rPr>
          <w:rFonts w:ascii="Arial" w:hAnsi="Arial" w:cs="Arial"/>
          <w:b/>
        </w:rPr>
      </w:pPr>
      <w:r w:rsidRPr="00DF4369">
        <w:rPr>
          <w:rFonts w:ascii="Arial" w:hAnsi="Arial" w:cs="Arial"/>
          <w:b/>
        </w:rPr>
        <w:t xml:space="preserve">cena bez DPH </w:t>
      </w:r>
      <w:r w:rsidRPr="00DF4369">
        <w:rPr>
          <w:rFonts w:ascii="Arial" w:hAnsi="Arial" w:cs="Arial"/>
          <w:b/>
        </w:rPr>
        <w:tab/>
      </w:r>
      <w:r w:rsidRPr="00DF4369">
        <w:rPr>
          <w:rFonts w:ascii="Arial" w:hAnsi="Arial" w:cs="Arial"/>
          <w:b/>
        </w:rPr>
        <w:tab/>
      </w:r>
      <w:r w:rsidRPr="00DF4369">
        <w:rPr>
          <w:rFonts w:ascii="Arial" w:hAnsi="Arial" w:cs="Arial"/>
          <w:b/>
        </w:rPr>
        <w:tab/>
      </w:r>
      <w:r w:rsidRPr="00DF4369">
        <w:rPr>
          <w:rFonts w:ascii="Arial" w:hAnsi="Arial" w:cs="Arial"/>
          <w:b/>
          <w:bCs/>
        </w:rPr>
        <w:t>45.800,-</w:t>
      </w:r>
      <w:r w:rsidRPr="00DF4369">
        <w:rPr>
          <w:rFonts w:ascii="Arial" w:hAnsi="Arial" w:cs="Arial"/>
          <w:b/>
        </w:rPr>
        <w:t xml:space="preserve"> Kč</w:t>
      </w:r>
    </w:p>
    <w:p w14:paraId="7B971CCB" w14:textId="77777777" w:rsidR="00DF4369" w:rsidRPr="00DF4369" w:rsidRDefault="00DF4369" w:rsidP="00DF4369">
      <w:pPr>
        <w:spacing w:after="60"/>
        <w:ind w:left="360"/>
        <w:jc w:val="both"/>
        <w:rPr>
          <w:rFonts w:ascii="Arial" w:hAnsi="Arial" w:cs="Arial"/>
          <w:b/>
        </w:rPr>
      </w:pPr>
      <w:r w:rsidRPr="00DF4369">
        <w:rPr>
          <w:rFonts w:ascii="Arial" w:hAnsi="Arial" w:cs="Arial"/>
          <w:b/>
        </w:rPr>
        <w:t>DPH</w:t>
      </w:r>
      <w:r w:rsidRPr="00DF4369">
        <w:rPr>
          <w:rFonts w:ascii="Arial" w:hAnsi="Arial" w:cs="Arial"/>
          <w:b/>
        </w:rPr>
        <w:tab/>
      </w:r>
      <w:r w:rsidRPr="00DF4369">
        <w:rPr>
          <w:rFonts w:ascii="Arial" w:hAnsi="Arial" w:cs="Arial"/>
          <w:b/>
        </w:rPr>
        <w:tab/>
      </w:r>
      <w:r w:rsidRPr="00DF4369">
        <w:rPr>
          <w:rFonts w:ascii="Arial" w:hAnsi="Arial" w:cs="Arial"/>
          <w:b/>
        </w:rPr>
        <w:tab/>
      </w:r>
      <w:r w:rsidRPr="00DF4369">
        <w:rPr>
          <w:rFonts w:ascii="Arial" w:hAnsi="Arial" w:cs="Arial"/>
          <w:b/>
        </w:rPr>
        <w:tab/>
      </w:r>
      <w:r w:rsidRPr="00DF4369">
        <w:rPr>
          <w:rFonts w:ascii="Arial" w:hAnsi="Arial" w:cs="Arial"/>
          <w:b/>
          <w:bCs/>
        </w:rPr>
        <w:t>9.618,-</w:t>
      </w:r>
      <w:r w:rsidRPr="00DF4369">
        <w:rPr>
          <w:rFonts w:ascii="Arial" w:hAnsi="Arial" w:cs="Arial"/>
          <w:b/>
        </w:rPr>
        <w:t xml:space="preserve"> Kč</w:t>
      </w:r>
    </w:p>
    <w:p w14:paraId="6F3890FA" w14:textId="66A0A362" w:rsidR="00DF4369" w:rsidRPr="00DF4369" w:rsidRDefault="00DF4369" w:rsidP="00DF4369">
      <w:pPr>
        <w:spacing w:after="60"/>
        <w:ind w:left="360"/>
        <w:jc w:val="both"/>
        <w:rPr>
          <w:rFonts w:ascii="Arial" w:hAnsi="Arial" w:cs="Arial"/>
          <w:b/>
        </w:rPr>
      </w:pPr>
      <w:r w:rsidRPr="00DF4369">
        <w:rPr>
          <w:rFonts w:ascii="Arial" w:hAnsi="Arial" w:cs="Arial"/>
          <w:b/>
        </w:rPr>
        <w:t>cena včetně DPH</w:t>
      </w:r>
      <w:r w:rsidRPr="00DF4369">
        <w:rPr>
          <w:rFonts w:ascii="Arial" w:hAnsi="Arial" w:cs="Arial"/>
          <w:b/>
        </w:rPr>
        <w:tab/>
      </w:r>
      <w:r w:rsidRPr="00DF4369">
        <w:rPr>
          <w:rFonts w:ascii="Arial" w:hAnsi="Arial" w:cs="Arial"/>
          <w:b/>
        </w:rPr>
        <w:tab/>
      </w:r>
      <w:r>
        <w:rPr>
          <w:rFonts w:ascii="Arial" w:hAnsi="Arial" w:cs="Arial"/>
          <w:b/>
        </w:rPr>
        <w:tab/>
      </w:r>
      <w:r w:rsidRPr="00DF4369">
        <w:rPr>
          <w:rFonts w:ascii="Arial" w:hAnsi="Arial" w:cs="Arial"/>
          <w:b/>
          <w:bCs/>
        </w:rPr>
        <w:t>55.418,-</w:t>
      </w:r>
      <w:r w:rsidRPr="00DF4369">
        <w:rPr>
          <w:rFonts w:ascii="Arial" w:hAnsi="Arial" w:cs="Arial"/>
          <w:b/>
        </w:rPr>
        <w:t xml:space="preserve"> Kč</w:t>
      </w:r>
    </w:p>
    <w:p w14:paraId="681EC320" w14:textId="77777777" w:rsidR="00DF4369" w:rsidRPr="00DF4369" w:rsidRDefault="00DF4369" w:rsidP="00DF4369">
      <w:pPr>
        <w:spacing w:after="120"/>
        <w:ind w:left="360"/>
        <w:jc w:val="both"/>
        <w:rPr>
          <w:rFonts w:ascii="Arial" w:hAnsi="Arial" w:cs="Arial"/>
          <w:b/>
        </w:rPr>
      </w:pPr>
      <w:r w:rsidRPr="00DF4369">
        <w:rPr>
          <w:rFonts w:ascii="Arial" w:hAnsi="Arial" w:cs="Arial"/>
          <w:b/>
        </w:rPr>
        <w:t xml:space="preserve">(slovy </w:t>
      </w:r>
      <w:r w:rsidRPr="00DF4369">
        <w:rPr>
          <w:rFonts w:ascii="Arial" w:hAnsi="Arial" w:cs="Arial"/>
          <w:b/>
          <w:bCs/>
        </w:rPr>
        <w:t>padesát pět tisíc čtyři sta osmnáct</w:t>
      </w:r>
      <w:r w:rsidRPr="00DF4369">
        <w:rPr>
          <w:rFonts w:ascii="Arial" w:hAnsi="Arial" w:cs="Arial"/>
          <w:b/>
        </w:rPr>
        <w:t xml:space="preserve"> korun českých).</w:t>
      </w:r>
    </w:p>
    <w:p w14:paraId="10406587" w14:textId="77777777" w:rsidR="00315C54" w:rsidRDefault="00315C54" w:rsidP="007A5172">
      <w:pPr>
        <w:numPr>
          <w:ilvl w:val="0"/>
          <w:numId w:val="12"/>
        </w:numPr>
        <w:tabs>
          <w:tab w:val="clear" w:pos="720"/>
          <w:tab w:val="num" w:pos="440"/>
        </w:tabs>
        <w:spacing w:after="120"/>
        <w:ind w:left="440" w:hanging="440"/>
        <w:jc w:val="both"/>
        <w:rPr>
          <w:rFonts w:ascii="Arial" w:hAnsi="Arial" w:cs="Arial"/>
        </w:rPr>
      </w:pPr>
      <w:r>
        <w:rPr>
          <w:rFonts w:ascii="Arial" w:hAnsi="Arial" w:cs="Arial"/>
        </w:rPr>
        <w:t xml:space="preserve">Cena bez DPH dle předchozího odstavce 1 tohoto článku je stanovena jako pevná a nejvýše přípustná a zahrnuje veškeré náklady zhotovitele nezbytné k splnění jeho povinnosti zajistit Podporu provozu dle této smlouvy, není-li v příloze č. 1 této smlouvy uvedeno jinak. </w:t>
      </w:r>
    </w:p>
    <w:p w14:paraId="1183B52D" w14:textId="77777777" w:rsidR="00315C54" w:rsidRPr="00ED472E" w:rsidRDefault="00315C54" w:rsidP="007A5172">
      <w:pPr>
        <w:numPr>
          <w:ilvl w:val="0"/>
          <w:numId w:val="12"/>
        </w:numPr>
        <w:tabs>
          <w:tab w:val="clear" w:pos="720"/>
          <w:tab w:val="num" w:pos="440"/>
        </w:tabs>
        <w:spacing w:after="120"/>
        <w:ind w:left="440" w:hanging="440"/>
        <w:jc w:val="both"/>
        <w:rPr>
          <w:rFonts w:ascii="Arial" w:hAnsi="Arial" w:cs="Arial"/>
        </w:rPr>
      </w:pPr>
      <w:r>
        <w:rPr>
          <w:rFonts w:ascii="Arial" w:hAnsi="Arial" w:cs="Arial"/>
        </w:rPr>
        <w:t xml:space="preserve">Zhotovitel fakturuje </w:t>
      </w:r>
      <w:r w:rsidRPr="00BF114E">
        <w:rPr>
          <w:rFonts w:ascii="Arial" w:hAnsi="Arial" w:cs="Arial"/>
        </w:rPr>
        <w:t xml:space="preserve">za zajištění </w:t>
      </w:r>
      <w:r>
        <w:rPr>
          <w:rFonts w:ascii="Arial" w:hAnsi="Arial" w:cs="Arial"/>
        </w:rPr>
        <w:t>P</w:t>
      </w:r>
      <w:r w:rsidRPr="00BF114E">
        <w:rPr>
          <w:rFonts w:ascii="Arial" w:hAnsi="Arial" w:cs="Arial"/>
        </w:rPr>
        <w:t xml:space="preserve">odpory </w:t>
      </w:r>
      <w:r>
        <w:rPr>
          <w:rFonts w:ascii="Arial" w:hAnsi="Arial" w:cs="Arial"/>
        </w:rPr>
        <w:t xml:space="preserve">provozu </w:t>
      </w:r>
      <w:r w:rsidRPr="004E45A7">
        <w:rPr>
          <w:rFonts w:ascii="Arial" w:hAnsi="Arial" w:cs="Arial"/>
        </w:rPr>
        <w:t>za</w:t>
      </w:r>
      <w:r>
        <w:rPr>
          <w:rFonts w:ascii="Arial" w:hAnsi="Arial" w:cs="Arial"/>
        </w:rPr>
        <w:t xml:space="preserve"> každý </w:t>
      </w:r>
      <w:r w:rsidRPr="00ED472E">
        <w:rPr>
          <w:rFonts w:ascii="Arial" w:hAnsi="Arial" w:cs="Arial"/>
        </w:rPr>
        <w:t>kalendářní měsíc</w:t>
      </w:r>
      <w:r>
        <w:rPr>
          <w:rFonts w:ascii="Arial" w:hAnsi="Arial" w:cs="Arial"/>
        </w:rPr>
        <w:t xml:space="preserve">, ve kterém je služba poskytována, na základě měsíčních hodnotících reportů. Za datum uskutečnění zdanitelného plnění je považován </w:t>
      </w:r>
      <w:r w:rsidRPr="000940B0">
        <w:rPr>
          <w:rFonts w:ascii="Arial" w:hAnsi="Arial" w:cs="Arial"/>
          <w:b/>
        </w:rPr>
        <w:t xml:space="preserve">poslední den </w:t>
      </w:r>
      <w:r w:rsidRPr="00ED472E">
        <w:rPr>
          <w:rFonts w:ascii="Arial" w:hAnsi="Arial" w:cs="Arial"/>
          <w:b/>
        </w:rPr>
        <w:t>každého kalendářního</w:t>
      </w:r>
      <w:r>
        <w:rPr>
          <w:rFonts w:ascii="Arial" w:hAnsi="Arial" w:cs="Arial"/>
          <w:b/>
        </w:rPr>
        <w:t xml:space="preserve"> měsíce poskytnuté P</w:t>
      </w:r>
      <w:r w:rsidRPr="000940B0">
        <w:rPr>
          <w:rFonts w:ascii="Arial" w:hAnsi="Arial" w:cs="Arial"/>
          <w:b/>
        </w:rPr>
        <w:t>odpory</w:t>
      </w:r>
      <w:r>
        <w:rPr>
          <w:rFonts w:ascii="Arial" w:hAnsi="Arial" w:cs="Arial"/>
        </w:rPr>
        <w:t xml:space="preserve">. </w:t>
      </w:r>
      <w:r w:rsidRPr="00ED472E">
        <w:rPr>
          <w:rFonts w:ascii="Arial" w:hAnsi="Arial" w:cs="Arial"/>
        </w:rPr>
        <w:t xml:space="preserve">Každá z faktur bude znít na částku odpovídající </w:t>
      </w:r>
      <w:r w:rsidRPr="00ED472E">
        <w:rPr>
          <w:rFonts w:ascii="Arial" w:hAnsi="Arial" w:cs="Arial"/>
          <w:b/>
        </w:rPr>
        <w:t>rozsahu poskytnuté Podpory provozu</w:t>
      </w:r>
      <w:r>
        <w:rPr>
          <w:rFonts w:ascii="Arial" w:hAnsi="Arial" w:cs="Arial"/>
        </w:rPr>
        <w:t>.</w:t>
      </w:r>
      <w:r w:rsidRPr="00ED472E">
        <w:rPr>
          <w:rFonts w:ascii="Arial" w:hAnsi="Arial" w:cs="Arial"/>
        </w:rPr>
        <w:t xml:space="preserve">   </w:t>
      </w:r>
    </w:p>
    <w:p w14:paraId="04CA3D9E" w14:textId="77777777" w:rsidR="00315C54" w:rsidRPr="00ED472E" w:rsidRDefault="00315C54" w:rsidP="007A5172">
      <w:pPr>
        <w:numPr>
          <w:ilvl w:val="0"/>
          <w:numId w:val="12"/>
        </w:numPr>
        <w:tabs>
          <w:tab w:val="clear" w:pos="720"/>
          <w:tab w:val="num" w:pos="440"/>
        </w:tabs>
        <w:spacing w:after="120"/>
        <w:ind w:left="440" w:hanging="440"/>
        <w:jc w:val="both"/>
        <w:rPr>
          <w:rFonts w:ascii="Arial" w:hAnsi="Arial" w:cs="Arial"/>
        </w:rPr>
      </w:pPr>
      <w:r w:rsidRPr="00ED472E">
        <w:rPr>
          <w:rFonts w:ascii="Arial" w:hAnsi="Arial" w:cs="Arial"/>
        </w:rPr>
        <w:t>Každá faktura bude obsahovat náležitosti podle zákona č. 563/1991 Sb., o účetnictví ve znění pozdějších předpisů, a zákona č. 235/2004 Sb., o dani z přidané hodnoty, ve znění pozdějších předpisů. Zhotovitel je na každé faktuře povinen výslovně uvést, zda je, či není plátcem DPH.</w:t>
      </w:r>
    </w:p>
    <w:p w14:paraId="5DAA87B3" w14:textId="77777777" w:rsidR="00315C54" w:rsidRDefault="00315C54" w:rsidP="00315C54">
      <w:pPr>
        <w:spacing w:after="120"/>
        <w:ind w:left="426"/>
        <w:jc w:val="both"/>
        <w:rPr>
          <w:rFonts w:ascii="Arial" w:hAnsi="Arial" w:cs="Arial"/>
        </w:rPr>
      </w:pPr>
      <w:r>
        <w:rPr>
          <w:rFonts w:ascii="Arial" w:hAnsi="Arial" w:cs="Arial"/>
        </w:rPr>
        <w:t>V případě, že je zhotovitel plátcem DPH, pak součástí každé faktury musí být prohlášení zhotovitele o tom, že:</w:t>
      </w:r>
    </w:p>
    <w:p w14:paraId="7224CBCB" w14:textId="77777777" w:rsidR="00315C54" w:rsidRPr="00194663" w:rsidRDefault="00315C54" w:rsidP="007A5172">
      <w:pPr>
        <w:pStyle w:val="Odstavecseseznamem"/>
        <w:numPr>
          <w:ilvl w:val="0"/>
          <w:numId w:val="24"/>
        </w:numPr>
        <w:tabs>
          <w:tab w:val="clear" w:pos="360"/>
          <w:tab w:val="num" w:pos="709"/>
        </w:tabs>
        <w:spacing w:after="120"/>
        <w:ind w:left="709" w:hanging="283"/>
        <w:jc w:val="both"/>
        <w:rPr>
          <w:rFonts w:ascii="Arial" w:hAnsi="Arial" w:cs="Arial"/>
        </w:rPr>
      </w:pPr>
      <w:r>
        <w:rPr>
          <w:rFonts w:ascii="Arial" w:hAnsi="Arial" w:cs="Arial"/>
        </w:rPr>
        <w:t xml:space="preserve">nemá v úmyslu nezaplatit daň z přidané hodnoty u zdanitelného plnění podle této faktury (dále jen </w:t>
      </w:r>
      <w:r w:rsidRPr="00194663">
        <w:rPr>
          <w:rFonts w:ascii="Arial" w:hAnsi="Arial" w:cs="Arial"/>
        </w:rPr>
        <w:t>„</w:t>
      </w:r>
      <w:r w:rsidRPr="00194663">
        <w:rPr>
          <w:rFonts w:ascii="Arial" w:hAnsi="Arial" w:cs="Arial"/>
          <w:b/>
        </w:rPr>
        <w:t>daň</w:t>
      </w:r>
      <w:r w:rsidRPr="00194663">
        <w:rPr>
          <w:rFonts w:ascii="Arial" w:hAnsi="Arial" w:cs="Arial"/>
        </w:rPr>
        <w:t xml:space="preserve">“), </w:t>
      </w:r>
    </w:p>
    <w:p w14:paraId="08AB2EEC" w14:textId="77777777" w:rsidR="00315C54" w:rsidRPr="00194663" w:rsidRDefault="00315C54" w:rsidP="007A5172">
      <w:pPr>
        <w:pStyle w:val="Odstavecseseznamem"/>
        <w:numPr>
          <w:ilvl w:val="0"/>
          <w:numId w:val="24"/>
        </w:numPr>
        <w:tabs>
          <w:tab w:val="clear" w:pos="360"/>
        </w:tabs>
        <w:spacing w:after="120"/>
        <w:ind w:left="709" w:hanging="283"/>
        <w:jc w:val="both"/>
        <w:rPr>
          <w:rFonts w:ascii="Arial" w:hAnsi="Arial" w:cs="Arial"/>
        </w:rPr>
      </w:pPr>
      <w:r w:rsidRPr="00194663">
        <w:rPr>
          <w:rFonts w:ascii="Arial" w:hAnsi="Arial" w:cs="Arial"/>
        </w:rPr>
        <w:t>mu nejsou známy skutečnosti, nasvědčující tomu, že se dostane do postavení, kdy nemůže daň zaplatit a ani se ke dni vystavení této faktury v takovém postavení nenachází,</w:t>
      </w:r>
    </w:p>
    <w:p w14:paraId="2A33D719" w14:textId="77777777" w:rsidR="00315C54" w:rsidRPr="00194663" w:rsidRDefault="00315C54" w:rsidP="007A5172">
      <w:pPr>
        <w:pStyle w:val="Odstavecseseznamem"/>
        <w:numPr>
          <w:ilvl w:val="0"/>
          <w:numId w:val="24"/>
        </w:numPr>
        <w:spacing w:after="120"/>
        <w:ind w:firstLine="66"/>
        <w:jc w:val="both"/>
        <w:rPr>
          <w:rFonts w:ascii="Arial" w:hAnsi="Arial" w:cs="Arial"/>
        </w:rPr>
      </w:pPr>
      <w:r w:rsidRPr="00194663">
        <w:rPr>
          <w:rFonts w:ascii="Arial" w:hAnsi="Arial" w:cs="Arial"/>
        </w:rPr>
        <w:t>nezkrátí daň nebo nevyláká daňovou výhodu</w:t>
      </w:r>
    </w:p>
    <w:p w14:paraId="21CF98E0" w14:textId="77777777" w:rsidR="00315C54" w:rsidRPr="00194663" w:rsidRDefault="00315C54" w:rsidP="007A5172">
      <w:pPr>
        <w:pStyle w:val="Odstavecseseznamem"/>
        <w:numPr>
          <w:ilvl w:val="0"/>
          <w:numId w:val="24"/>
        </w:numPr>
        <w:spacing w:after="120"/>
        <w:ind w:firstLine="66"/>
        <w:jc w:val="both"/>
        <w:rPr>
          <w:rFonts w:ascii="Arial" w:hAnsi="Arial" w:cs="Arial"/>
        </w:rPr>
      </w:pPr>
      <w:r w:rsidRPr="00194663">
        <w:rPr>
          <w:rFonts w:ascii="Arial" w:hAnsi="Arial" w:cs="Arial"/>
        </w:rPr>
        <w:t>úplata za plnění dle této faktury není odchylná od obvyklé ceny,</w:t>
      </w:r>
    </w:p>
    <w:p w14:paraId="34288518" w14:textId="77777777" w:rsidR="00315C54" w:rsidRPr="00194663" w:rsidRDefault="00315C54" w:rsidP="007A5172">
      <w:pPr>
        <w:pStyle w:val="Odstavecseseznamem"/>
        <w:numPr>
          <w:ilvl w:val="0"/>
          <w:numId w:val="24"/>
        </w:numPr>
        <w:tabs>
          <w:tab w:val="clear" w:pos="360"/>
          <w:tab w:val="num" w:pos="709"/>
        </w:tabs>
        <w:spacing w:after="120"/>
        <w:ind w:left="709" w:hanging="283"/>
        <w:jc w:val="both"/>
        <w:rPr>
          <w:rFonts w:ascii="Arial" w:hAnsi="Arial" w:cs="Arial"/>
        </w:rPr>
      </w:pPr>
      <w:r w:rsidRPr="00194663">
        <w:rPr>
          <w:rFonts w:ascii="Arial" w:hAnsi="Arial" w:cs="Arial"/>
        </w:rPr>
        <w:t>úplata za plnění dle této faktury nebude poskytnuta zcela nebo zčásti bezhotovostním převodem na účet vedený poskytovatelem platebních služeb mimo tuzemsko,</w:t>
      </w:r>
    </w:p>
    <w:p w14:paraId="1186BAA5" w14:textId="77777777" w:rsidR="00315C54" w:rsidRPr="00194663" w:rsidRDefault="00315C54" w:rsidP="007A5172">
      <w:pPr>
        <w:pStyle w:val="Odstavecseseznamem"/>
        <w:numPr>
          <w:ilvl w:val="0"/>
          <w:numId w:val="24"/>
        </w:numPr>
        <w:spacing w:after="120"/>
        <w:ind w:firstLine="66"/>
        <w:jc w:val="both"/>
        <w:rPr>
          <w:rFonts w:ascii="Arial" w:hAnsi="Arial" w:cs="Arial"/>
        </w:rPr>
      </w:pPr>
      <w:r w:rsidRPr="00194663">
        <w:rPr>
          <w:rFonts w:ascii="Arial" w:hAnsi="Arial" w:cs="Arial"/>
        </w:rPr>
        <w:t>nebude nespolehlivým plátcem,</w:t>
      </w:r>
    </w:p>
    <w:p w14:paraId="78B30602" w14:textId="77777777" w:rsidR="00315C54" w:rsidRPr="00194663" w:rsidRDefault="00315C54" w:rsidP="007A5172">
      <w:pPr>
        <w:pStyle w:val="Odstavecseseznamem"/>
        <w:numPr>
          <w:ilvl w:val="0"/>
          <w:numId w:val="24"/>
        </w:numPr>
        <w:spacing w:after="120"/>
        <w:ind w:firstLine="66"/>
        <w:jc w:val="both"/>
        <w:rPr>
          <w:rFonts w:ascii="Arial" w:hAnsi="Arial" w:cs="Arial"/>
        </w:rPr>
      </w:pPr>
      <w:r w:rsidRPr="00194663">
        <w:rPr>
          <w:rFonts w:ascii="Arial" w:hAnsi="Arial" w:cs="Arial"/>
        </w:rPr>
        <w:t>bude mít u správce daně registrován bankovní účet používaný pro ekonomickou činnost,</w:t>
      </w:r>
    </w:p>
    <w:p w14:paraId="06FA722B" w14:textId="77777777" w:rsidR="00315C54" w:rsidRPr="00194663" w:rsidRDefault="00315C54" w:rsidP="007A5172">
      <w:pPr>
        <w:pStyle w:val="Odstavecseseznamem"/>
        <w:numPr>
          <w:ilvl w:val="0"/>
          <w:numId w:val="24"/>
        </w:numPr>
        <w:tabs>
          <w:tab w:val="clear" w:pos="360"/>
          <w:tab w:val="num" w:pos="709"/>
        </w:tabs>
        <w:spacing w:after="120"/>
        <w:ind w:left="709" w:hanging="283"/>
        <w:jc w:val="both"/>
        <w:rPr>
          <w:rFonts w:ascii="Arial" w:hAnsi="Arial" w:cs="Arial"/>
        </w:rPr>
      </w:pPr>
      <w:r w:rsidRPr="00194663">
        <w:rPr>
          <w:rFonts w:ascii="Arial" w:hAnsi="Arial" w:cs="Arial"/>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50FA7D6A" w14:textId="77777777" w:rsidR="00315C54" w:rsidRPr="00194663" w:rsidRDefault="00315C54" w:rsidP="007A5172">
      <w:pPr>
        <w:pStyle w:val="Odstavecseseznamem"/>
        <w:numPr>
          <w:ilvl w:val="0"/>
          <w:numId w:val="24"/>
        </w:numPr>
        <w:tabs>
          <w:tab w:val="clear" w:pos="360"/>
          <w:tab w:val="num" w:pos="709"/>
        </w:tabs>
        <w:spacing w:after="120"/>
        <w:ind w:left="709" w:hanging="283"/>
        <w:jc w:val="both"/>
        <w:rPr>
          <w:rFonts w:ascii="Arial" w:hAnsi="Arial" w:cs="Arial"/>
        </w:rPr>
      </w:pPr>
      <w:r w:rsidRPr="00194663">
        <w:rPr>
          <w:rFonts w:ascii="Arial" w:hAnsi="Arial" w:cs="Arial"/>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32DCC8BD" w14:textId="77777777" w:rsidR="00571DD5" w:rsidRPr="00194663" w:rsidRDefault="00571DD5" w:rsidP="007A5172">
      <w:pPr>
        <w:numPr>
          <w:ilvl w:val="0"/>
          <w:numId w:val="12"/>
        </w:numPr>
        <w:tabs>
          <w:tab w:val="clear" w:pos="720"/>
          <w:tab w:val="num" w:pos="440"/>
        </w:tabs>
        <w:spacing w:after="120"/>
        <w:ind w:left="440" w:hanging="440"/>
        <w:jc w:val="both"/>
        <w:rPr>
          <w:rFonts w:ascii="Arial" w:hAnsi="Arial" w:cs="Arial"/>
        </w:rPr>
      </w:pPr>
      <w:r w:rsidRPr="00194663">
        <w:rPr>
          <w:rFonts w:ascii="Arial" w:hAnsi="Arial" w:cs="Arial"/>
        </w:rPr>
        <w:t xml:space="preserve">Splatnost faktur je </w:t>
      </w:r>
      <w:r w:rsidRPr="00194663">
        <w:rPr>
          <w:rFonts w:ascii="Arial" w:hAnsi="Arial" w:cs="Arial"/>
          <w:b/>
        </w:rPr>
        <w:t>30 dnů</w:t>
      </w:r>
      <w:r w:rsidRPr="00194663">
        <w:rPr>
          <w:rFonts w:ascii="Arial" w:hAnsi="Arial" w:cs="Arial"/>
        </w:rPr>
        <w:t xml:space="preserve"> od data jejich doručení objednateli. Daňový doklad bude doručen objednateli ve dvou vyhotoveních. Faktura se považuje za uhrazenou okamžikem odepsání fakturované částky z účtu objednatele ve prospěch účtu zhotovitele. </w:t>
      </w:r>
      <w:r w:rsidR="00BE5EB9" w:rsidRPr="00BE5EB9">
        <w:rPr>
          <w:rFonts w:ascii="Arial" w:hAnsi="Arial" w:cs="Arial"/>
        </w:rPr>
        <w:t xml:space="preserve">Platba bude objednatelem provedena bankovním převodem na účet zhotovitele uvedený na str. 1 této smlouvy. </w:t>
      </w:r>
      <w:r w:rsidRPr="00194663">
        <w:rPr>
          <w:rFonts w:ascii="Arial" w:hAnsi="Arial" w:cs="Arial"/>
        </w:rPr>
        <w:t xml:space="preserve">Faktura, která neobsahuje veškeré náležitosti dle zákona o dani z přidané hodnoty nebo dle této smlouvy </w:t>
      </w:r>
      <w:r w:rsidR="00ED3560">
        <w:rPr>
          <w:rFonts w:ascii="Arial" w:hAnsi="Arial" w:cs="Arial"/>
        </w:rPr>
        <w:t xml:space="preserve">(včetně příloh) </w:t>
      </w:r>
      <w:r w:rsidRPr="00194663">
        <w:rPr>
          <w:rFonts w:ascii="Arial" w:hAnsi="Arial" w:cs="Arial"/>
        </w:rPr>
        <w:t xml:space="preserve">bude objednatelem </w:t>
      </w:r>
      <w:r w:rsidRPr="008664C8">
        <w:rPr>
          <w:rFonts w:ascii="Arial" w:hAnsi="Arial" w:cs="Arial"/>
        </w:rPr>
        <w:t xml:space="preserve">vrácena zhotoviteli s výzvou k opravě nebo doplnění. Od doručení opravené faktury objednateli běží nová 30 denní lhůta splatnosti. </w:t>
      </w:r>
      <w:r w:rsidRPr="00BE5EB9">
        <w:rPr>
          <w:rFonts w:ascii="Arial" w:hAnsi="Arial" w:cs="Arial"/>
        </w:rPr>
        <w:t xml:space="preserve">Objednatel je oprávněn pozastavit platbu faktury za zajištění provozu a podpory </w:t>
      </w:r>
      <w:r w:rsidR="007E1006">
        <w:rPr>
          <w:rFonts w:ascii="Arial" w:hAnsi="Arial" w:cs="Arial"/>
        </w:rPr>
        <w:t>provozu</w:t>
      </w:r>
      <w:r w:rsidR="007E1006" w:rsidRPr="00BE5EB9">
        <w:rPr>
          <w:rFonts w:ascii="Arial" w:hAnsi="Arial" w:cs="Arial"/>
        </w:rPr>
        <w:t xml:space="preserve"> </w:t>
      </w:r>
      <w:r w:rsidRPr="00BE5EB9">
        <w:rPr>
          <w:rFonts w:ascii="Arial" w:hAnsi="Arial" w:cs="Arial"/>
        </w:rPr>
        <w:t xml:space="preserve">účtovanou dle odstavce </w:t>
      </w:r>
      <w:r w:rsidR="00BE5EB9">
        <w:rPr>
          <w:rFonts w:ascii="Arial" w:hAnsi="Arial" w:cs="Arial"/>
        </w:rPr>
        <w:t>7</w:t>
      </w:r>
      <w:r w:rsidRPr="00BE5EB9">
        <w:rPr>
          <w:rFonts w:ascii="Arial" w:hAnsi="Arial" w:cs="Arial"/>
        </w:rPr>
        <w:t xml:space="preserve"> tohoto článku, a to v případě, že zhotovitel bude v prodlení s odstraněním (zá)vady</w:t>
      </w:r>
      <w:r w:rsidR="000016F7">
        <w:rPr>
          <w:rFonts w:ascii="Arial" w:hAnsi="Arial" w:cs="Arial"/>
        </w:rPr>
        <w:t xml:space="preserve"> o více než 5 pracovních dnů</w:t>
      </w:r>
      <w:r w:rsidRPr="00BE5EB9">
        <w:rPr>
          <w:rFonts w:ascii="Arial" w:hAnsi="Arial" w:cs="Arial"/>
        </w:rPr>
        <w:t xml:space="preserve">, tj. překročí dobu do vyřešení požadavku od nahlášení. V době pozastavení platby za fakturu za zajištění podpory </w:t>
      </w:r>
      <w:r w:rsidR="007E1006">
        <w:rPr>
          <w:rFonts w:ascii="Arial" w:hAnsi="Arial" w:cs="Arial"/>
        </w:rPr>
        <w:t>provozu</w:t>
      </w:r>
      <w:r w:rsidR="007E1006" w:rsidRPr="00BE5EB9">
        <w:rPr>
          <w:rFonts w:ascii="Arial" w:hAnsi="Arial" w:cs="Arial"/>
        </w:rPr>
        <w:t xml:space="preserve"> </w:t>
      </w:r>
      <w:r w:rsidRPr="00BE5EB9">
        <w:rPr>
          <w:rFonts w:ascii="Arial" w:hAnsi="Arial" w:cs="Arial"/>
        </w:rPr>
        <w:t>neběží (staví se) lhůta splatnosti příslušné faktury a pokračuje v běhu až po odstranění předmětné zá(vady).</w:t>
      </w:r>
      <w:r w:rsidRPr="008664C8">
        <w:rPr>
          <w:rFonts w:ascii="Arial" w:hAnsi="Arial" w:cs="Arial"/>
        </w:rPr>
        <w:t xml:space="preserve"> </w:t>
      </w:r>
      <w:r w:rsidRPr="00BE5EB9">
        <w:rPr>
          <w:rFonts w:ascii="Arial" w:hAnsi="Arial" w:cs="Arial"/>
        </w:rPr>
        <w:t>Pozastavení faktury dle tohoto odstavce nemá vliv na případné uplatnění práva objednatele na zaplacení příslušných smluvních pokut.</w:t>
      </w:r>
    </w:p>
    <w:p w14:paraId="5B0DD65F" w14:textId="77777777" w:rsidR="00571DD5" w:rsidRPr="00194663" w:rsidRDefault="00571DD5" w:rsidP="007A5172">
      <w:pPr>
        <w:numPr>
          <w:ilvl w:val="0"/>
          <w:numId w:val="12"/>
        </w:numPr>
        <w:tabs>
          <w:tab w:val="clear" w:pos="720"/>
        </w:tabs>
        <w:spacing w:after="120"/>
        <w:ind w:left="440" w:hanging="440"/>
        <w:jc w:val="both"/>
        <w:rPr>
          <w:rFonts w:ascii="Arial" w:hAnsi="Arial" w:cs="Arial"/>
        </w:rPr>
      </w:pPr>
      <w:r w:rsidRPr="00194663">
        <w:rPr>
          <w:rFonts w:ascii="Arial" w:hAnsi="Arial" w:cs="Arial"/>
        </w:rPr>
        <w:t>V případě změny sazby DPH v průběhu plnění není nutné uzavírat dodatek ke smlouvě, pouze se k příslušnému základu daně uvedenému v této smlouvě přičte sazba DPH účinná v době vzniku zdanitelného plnění.</w:t>
      </w:r>
    </w:p>
    <w:p w14:paraId="3CE5E0F0" w14:textId="77777777" w:rsidR="00571DD5" w:rsidRDefault="00571DD5" w:rsidP="00571DD5">
      <w:pPr>
        <w:pStyle w:val="Normlnweb"/>
        <w:tabs>
          <w:tab w:val="num" w:pos="540"/>
        </w:tabs>
        <w:jc w:val="both"/>
        <w:rPr>
          <w:rFonts w:ascii="Arial" w:hAnsi="Arial" w:cs="Arial"/>
          <w:sz w:val="20"/>
          <w:szCs w:val="20"/>
        </w:rPr>
      </w:pPr>
    </w:p>
    <w:p w14:paraId="59F33CA4" w14:textId="77777777" w:rsidR="00571DD5" w:rsidRDefault="00571DD5" w:rsidP="00571DD5">
      <w:pPr>
        <w:pStyle w:val="Normlnweb"/>
        <w:tabs>
          <w:tab w:val="num" w:pos="540"/>
        </w:tabs>
        <w:jc w:val="both"/>
        <w:rPr>
          <w:rFonts w:ascii="Arial" w:hAnsi="Arial" w:cs="Arial"/>
          <w:sz w:val="20"/>
          <w:szCs w:val="20"/>
        </w:rPr>
      </w:pPr>
    </w:p>
    <w:p w14:paraId="7CD3536B" w14:textId="77777777" w:rsidR="00571DD5" w:rsidRDefault="00571DD5" w:rsidP="000B4133">
      <w:pPr>
        <w:pStyle w:val="Nadpis2-lnek"/>
      </w:pPr>
      <w:r>
        <w:t>Článek VI.</w:t>
      </w:r>
    </w:p>
    <w:p w14:paraId="5234382A" w14:textId="77777777" w:rsidR="00571DD5" w:rsidRDefault="00571DD5" w:rsidP="000B4133">
      <w:pPr>
        <w:pStyle w:val="Nadpis2-lneknzev"/>
      </w:pPr>
      <w:r>
        <w:t>Sankce a náhrada škody</w:t>
      </w:r>
    </w:p>
    <w:p w14:paraId="385B8CAF" w14:textId="77777777" w:rsidR="00571DD5" w:rsidRDefault="00571DD5" w:rsidP="007A5172">
      <w:pPr>
        <w:pStyle w:val="odrkyChar"/>
        <w:numPr>
          <w:ilvl w:val="0"/>
          <w:numId w:val="6"/>
        </w:numPr>
        <w:tabs>
          <w:tab w:val="clear" w:pos="720"/>
        </w:tabs>
        <w:ind w:left="440" w:hanging="440"/>
        <w:rPr>
          <w:sz w:val="20"/>
          <w:szCs w:val="20"/>
        </w:rPr>
      </w:pPr>
      <w:r>
        <w:rPr>
          <w:sz w:val="20"/>
          <w:szCs w:val="20"/>
        </w:rPr>
        <w:t xml:space="preserve">Objednatel je oprávněn po zhotoviteli požadovat a zhotovitel je povinen v případě uplatnění tohoto práva zaplatit objednateli smluvní pokutu ve výši </w:t>
      </w:r>
      <w:r w:rsidR="00D84A2E">
        <w:rPr>
          <w:b/>
          <w:sz w:val="20"/>
          <w:szCs w:val="20"/>
        </w:rPr>
        <w:t>1.000,</w:t>
      </w:r>
      <w:r w:rsidRPr="00800715">
        <w:rPr>
          <w:b/>
          <w:sz w:val="20"/>
          <w:szCs w:val="20"/>
        </w:rPr>
        <w:t>- Kč</w:t>
      </w:r>
      <w:r>
        <w:rPr>
          <w:sz w:val="20"/>
          <w:szCs w:val="20"/>
        </w:rPr>
        <w:t xml:space="preserve"> za každou započatou pracovní hodinu prodlení s potvrzením přijetí požadavku do systému helpdesk (viz</w:t>
      </w:r>
      <w:r w:rsidR="008863E8">
        <w:rPr>
          <w:sz w:val="20"/>
          <w:szCs w:val="20"/>
        </w:rPr>
        <w:t xml:space="preserve">. Tabulka služeb a SLA </w:t>
      </w:r>
      <w:r>
        <w:rPr>
          <w:sz w:val="20"/>
          <w:szCs w:val="20"/>
        </w:rPr>
        <w:t xml:space="preserve">přílohy </w:t>
      </w:r>
      <w:r w:rsidR="0069287B">
        <w:rPr>
          <w:sz w:val="20"/>
          <w:szCs w:val="20"/>
        </w:rPr>
        <w:t xml:space="preserve">č. </w:t>
      </w:r>
      <w:r w:rsidR="000B4133">
        <w:rPr>
          <w:sz w:val="20"/>
          <w:szCs w:val="20"/>
        </w:rPr>
        <w:t>1</w:t>
      </w:r>
      <w:r>
        <w:rPr>
          <w:sz w:val="20"/>
          <w:szCs w:val="20"/>
        </w:rPr>
        <w:t xml:space="preserve"> této smlouvy).</w:t>
      </w:r>
    </w:p>
    <w:p w14:paraId="2B30DEDB" w14:textId="77777777" w:rsidR="00571DD5" w:rsidRDefault="00571DD5" w:rsidP="007A5172">
      <w:pPr>
        <w:pStyle w:val="odrkyChar"/>
        <w:numPr>
          <w:ilvl w:val="0"/>
          <w:numId w:val="6"/>
        </w:numPr>
        <w:tabs>
          <w:tab w:val="clear" w:pos="720"/>
        </w:tabs>
        <w:ind w:left="440" w:hanging="440"/>
        <w:rPr>
          <w:sz w:val="20"/>
          <w:szCs w:val="20"/>
        </w:rPr>
      </w:pPr>
      <w:r>
        <w:rPr>
          <w:sz w:val="20"/>
          <w:szCs w:val="20"/>
        </w:rPr>
        <w:t xml:space="preserve">Objednatel je oprávněn po zhotoviteli požadovat a zhotovitel je povinen v případě uplatnění tohoto práva zaplatit objednateli smluvní pokutu ve výši </w:t>
      </w:r>
      <w:r w:rsidR="0018573D" w:rsidRPr="0018573D">
        <w:rPr>
          <w:b/>
          <w:sz w:val="20"/>
          <w:szCs w:val="20"/>
        </w:rPr>
        <w:t>2.0</w:t>
      </w:r>
      <w:r w:rsidRPr="0018573D">
        <w:rPr>
          <w:b/>
          <w:sz w:val="20"/>
          <w:szCs w:val="20"/>
        </w:rPr>
        <w:t>0</w:t>
      </w:r>
      <w:r w:rsidRPr="00800715">
        <w:rPr>
          <w:b/>
          <w:sz w:val="20"/>
          <w:szCs w:val="20"/>
        </w:rPr>
        <w:t>0,- Kč</w:t>
      </w:r>
      <w:r>
        <w:rPr>
          <w:sz w:val="20"/>
          <w:szCs w:val="20"/>
        </w:rPr>
        <w:t xml:space="preserve"> za každou pracovní hodinu prodlení s</w:t>
      </w:r>
      <w:r w:rsidR="008863E8">
        <w:rPr>
          <w:sz w:val="20"/>
          <w:szCs w:val="20"/>
        </w:rPr>
        <w:t> vyřešením požadavku od jeho nahlášení (viz. Tabulka služeb a SLA přílohy č. 1 této smlouvy)</w:t>
      </w:r>
      <w:r>
        <w:rPr>
          <w:sz w:val="20"/>
          <w:szCs w:val="20"/>
        </w:rPr>
        <w:t>.</w:t>
      </w:r>
      <w:r w:rsidR="008863E8">
        <w:rPr>
          <w:sz w:val="20"/>
          <w:szCs w:val="20"/>
        </w:rPr>
        <w:t xml:space="preserve"> </w:t>
      </w:r>
    </w:p>
    <w:p w14:paraId="0CE243C4" w14:textId="77777777" w:rsidR="00571DD5" w:rsidRDefault="00571DD5" w:rsidP="007A5172">
      <w:pPr>
        <w:pStyle w:val="odrkyChar"/>
        <w:numPr>
          <w:ilvl w:val="0"/>
          <w:numId w:val="6"/>
        </w:numPr>
        <w:tabs>
          <w:tab w:val="clear" w:pos="720"/>
        </w:tabs>
        <w:ind w:left="440" w:hanging="440"/>
        <w:rPr>
          <w:sz w:val="20"/>
          <w:szCs w:val="20"/>
        </w:rPr>
      </w:pPr>
      <w:r>
        <w:rPr>
          <w:sz w:val="20"/>
          <w:szCs w:val="20"/>
        </w:rPr>
        <w:t xml:space="preserve">Objednatel je oprávněn po zhotoviteli požadovat a zhotovitel je povinen v případě uplatnění tohoto práva zaplatit objednateli smluvní pokutu ve výši </w:t>
      </w:r>
      <w:r w:rsidR="0018573D">
        <w:rPr>
          <w:b/>
          <w:sz w:val="20"/>
          <w:szCs w:val="20"/>
        </w:rPr>
        <w:t>2</w:t>
      </w:r>
      <w:r w:rsidRPr="00800715">
        <w:rPr>
          <w:b/>
          <w:sz w:val="20"/>
          <w:szCs w:val="20"/>
        </w:rPr>
        <w:t>.000,- Kč</w:t>
      </w:r>
      <w:r>
        <w:rPr>
          <w:sz w:val="20"/>
          <w:szCs w:val="20"/>
        </w:rPr>
        <w:t xml:space="preserve"> za každý den, kdy </w:t>
      </w:r>
      <w:r w:rsidR="008863E8">
        <w:rPr>
          <w:sz w:val="20"/>
          <w:szCs w:val="20"/>
        </w:rPr>
        <w:t xml:space="preserve">podpora provozu </w:t>
      </w:r>
      <w:r>
        <w:rPr>
          <w:sz w:val="20"/>
          <w:szCs w:val="20"/>
        </w:rPr>
        <w:t>nebyla zajištěna v souladu s parametry stanovenými touto smlouvou</w:t>
      </w:r>
      <w:r w:rsidR="00CF2965">
        <w:rPr>
          <w:sz w:val="20"/>
          <w:szCs w:val="20"/>
        </w:rPr>
        <w:t>, a zároveň toto nesplnění povinnosti zhotovitele není sankcionováno smluvními</w:t>
      </w:r>
      <w:r w:rsidR="000B4133">
        <w:rPr>
          <w:sz w:val="20"/>
          <w:szCs w:val="20"/>
        </w:rPr>
        <w:t xml:space="preserve"> pokutami uvedenými v odstavci 1</w:t>
      </w:r>
      <w:r w:rsidR="00CF2965">
        <w:rPr>
          <w:sz w:val="20"/>
          <w:szCs w:val="20"/>
        </w:rPr>
        <w:t xml:space="preserve"> nebo </w:t>
      </w:r>
      <w:r w:rsidR="000B4133">
        <w:rPr>
          <w:sz w:val="20"/>
          <w:szCs w:val="20"/>
        </w:rPr>
        <w:t>2</w:t>
      </w:r>
      <w:r w:rsidR="00CF2965">
        <w:rPr>
          <w:sz w:val="20"/>
          <w:szCs w:val="20"/>
        </w:rPr>
        <w:t xml:space="preserve"> tohoto článku</w:t>
      </w:r>
      <w:r>
        <w:rPr>
          <w:sz w:val="20"/>
          <w:szCs w:val="20"/>
        </w:rPr>
        <w:t>.</w:t>
      </w:r>
    </w:p>
    <w:p w14:paraId="5CA97BDC" w14:textId="69C89D17" w:rsidR="00571DD5" w:rsidRPr="008D6282" w:rsidRDefault="00D44AB5" w:rsidP="007A5172">
      <w:pPr>
        <w:pStyle w:val="odrkyChar"/>
        <w:numPr>
          <w:ilvl w:val="0"/>
          <w:numId w:val="6"/>
        </w:numPr>
        <w:tabs>
          <w:tab w:val="clear" w:pos="720"/>
        </w:tabs>
        <w:ind w:left="440" w:hanging="440"/>
        <w:rPr>
          <w:sz w:val="20"/>
          <w:szCs w:val="20"/>
        </w:rPr>
      </w:pPr>
      <w:r w:rsidRPr="006D33E8">
        <w:rPr>
          <w:sz w:val="20"/>
          <w:szCs w:val="20"/>
        </w:rPr>
        <w:t xml:space="preserve">Pokud zhotovitel poruší své povinnosti </w:t>
      </w:r>
      <w:r w:rsidRPr="00ED472E">
        <w:rPr>
          <w:sz w:val="20"/>
          <w:szCs w:val="20"/>
        </w:rPr>
        <w:t xml:space="preserve">dle článku </w:t>
      </w:r>
      <w:r w:rsidR="00934410">
        <w:rPr>
          <w:sz w:val="20"/>
          <w:szCs w:val="20"/>
        </w:rPr>
        <w:t>I</w:t>
      </w:r>
      <w:r w:rsidRPr="00ED472E">
        <w:rPr>
          <w:sz w:val="20"/>
          <w:szCs w:val="20"/>
        </w:rPr>
        <w:t xml:space="preserve">X. této smlouvy, je objednatel oprávněn po zhotoviteli požadovat a zhotovitel je povinen v případě uplatnění tohoto práva zaplatit objednateli smluvní pokutu ve výši </w:t>
      </w:r>
      <w:r w:rsidRPr="00ED472E">
        <w:rPr>
          <w:b/>
          <w:sz w:val="20"/>
          <w:szCs w:val="20"/>
        </w:rPr>
        <w:t>10.000,- Kč</w:t>
      </w:r>
      <w:r w:rsidRPr="00ED472E">
        <w:rPr>
          <w:sz w:val="20"/>
          <w:szCs w:val="20"/>
        </w:rPr>
        <w:t xml:space="preserve"> za každý </w:t>
      </w:r>
      <w:r w:rsidR="008D6282">
        <w:rPr>
          <w:rFonts w:eastAsia="Calibri"/>
          <w:sz w:val="20"/>
          <w:lang w:eastAsia="x-none"/>
        </w:rPr>
        <w:t>zjištěný</w:t>
      </w:r>
      <w:r w:rsidR="008D6282" w:rsidRPr="00D26E61">
        <w:rPr>
          <w:rFonts w:eastAsia="Calibri"/>
          <w:sz w:val="20"/>
          <w:lang w:eastAsia="x-none"/>
        </w:rPr>
        <w:t xml:space="preserve"> případ porušení</w:t>
      </w:r>
      <w:r w:rsidRPr="00ED472E">
        <w:rPr>
          <w:sz w:val="20"/>
          <w:szCs w:val="20"/>
        </w:rPr>
        <w:t>.</w:t>
      </w:r>
    </w:p>
    <w:p w14:paraId="6D017DB0" w14:textId="56080A33" w:rsidR="00571DD5" w:rsidRPr="00194663" w:rsidRDefault="00D44AB5" w:rsidP="007A5172">
      <w:pPr>
        <w:pStyle w:val="odrkyChar"/>
        <w:numPr>
          <w:ilvl w:val="0"/>
          <w:numId w:val="6"/>
        </w:numPr>
        <w:tabs>
          <w:tab w:val="clear" w:pos="720"/>
        </w:tabs>
        <w:ind w:left="440" w:hanging="440"/>
        <w:rPr>
          <w:sz w:val="20"/>
          <w:szCs w:val="20"/>
        </w:rPr>
      </w:pPr>
      <w:r>
        <w:rPr>
          <w:sz w:val="20"/>
          <w:szCs w:val="20"/>
        </w:rPr>
        <w:t>Pokud zhotovitel nebo jeho zaměstnanci poruší p</w:t>
      </w:r>
      <w:r w:rsidRPr="00330EA6">
        <w:rPr>
          <w:sz w:val="20"/>
          <w:szCs w:val="20"/>
        </w:rPr>
        <w:t>ravidla bezpečnosti pro práci v informačním systému</w:t>
      </w:r>
      <w:r>
        <w:rPr>
          <w:sz w:val="20"/>
          <w:szCs w:val="20"/>
        </w:rPr>
        <w:t xml:space="preserve"> uvedená v </w:t>
      </w:r>
      <w:r w:rsidRPr="00ED472E">
        <w:rPr>
          <w:sz w:val="20"/>
          <w:szCs w:val="20"/>
        </w:rPr>
        <w:t xml:space="preserve">příloze </w:t>
      </w:r>
      <w:r w:rsidR="0069287B" w:rsidRPr="00ED472E">
        <w:rPr>
          <w:sz w:val="20"/>
          <w:szCs w:val="20"/>
        </w:rPr>
        <w:t xml:space="preserve">č. </w:t>
      </w:r>
      <w:r w:rsidR="000B4133" w:rsidRPr="00ED472E">
        <w:rPr>
          <w:sz w:val="20"/>
          <w:szCs w:val="20"/>
        </w:rPr>
        <w:t>2</w:t>
      </w:r>
      <w:r>
        <w:rPr>
          <w:sz w:val="20"/>
          <w:szCs w:val="20"/>
        </w:rPr>
        <w:t xml:space="preserve"> této smlouvy, konkrétně v jejím článku 1 odstavci c), d), e), f), h), článku 2 odstavci a), článku 3 odstavci b), d), </w:t>
      </w:r>
      <w:r w:rsidRPr="00185C15">
        <w:rPr>
          <w:sz w:val="20"/>
          <w:szCs w:val="20"/>
        </w:rPr>
        <w:t xml:space="preserve">článku </w:t>
      </w:r>
      <w:r w:rsidR="00B8494E">
        <w:rPr>
          <w:rFonts w:eastAsia="Calibri"/>
          <w:sz w:val="20"/>
          <w:lang w:eastAsia="x-none"/>
        </w:rPr>
        <w:t xml:space="preserve">4 odstavci </w:t>
      </w:r>
      <w:r w:rsidRPr="00185C15">
        <w:rPr>
          <w:rFonts w:eastAsia="Calibri"/>
          <w:sz w:val="20"/>
          <w:lang w:eastAsia="x-none"/>
        </w:rPr>
        <w:t>e), f),</w:t>
      </w:r>
      <w:r w:rsidR="00B8494E">
        <w:rPr>
          <w:rFonts w:eastAsia="Calibri"/>
          <w:sz w:val="20"/>
          <w:lang w:eastAsia="x-none"/>
        </w:rPr>
        <w:t xml:space="preserve"> g),</w:t>
      </w:r>
      <w:r w:rsidRPr="00185C15">
        <w:rPr>
          <w:rFonts w:eastAsia="Calibri"/>
          <w:sz w:val="20"/>
          <w:lang w:eastAsia="x-none"/>
        </w:rPr>
        <w:t xml:space="preserve"> článku 5 odstavci a), d), f), g), článku 6 odstavci d), článku 7 odstavci a), b), článku 8 odstavci a), článku 9 odstavci b) a článku 10 odstavci a), b) c)</w:t>
      </w:r>
      <w:r>
        <w:rPr>
          <w:sz w:val="20"/>
          <w:szCs w:val="20"/>
        </w:rPr>
        <w:t xml:space="preserve">, je objednatel oprávněn po zhotoviteli požadovat a zhotovitel je povinen v případě uplatnění tohoto práva povinen zaplatit objednateli smluvní pokutu ve výši </w:t>
      </w:r>
      <w:r>
        <w:rPr>
          <w:b/>
          <w:sz w:val="20"/>
          <w:szCs w:val="20"/>
        </w:rPr>
        <w:t>2</w:t>
      </w:r>
      <w:r w:rsidRPr="00800715">
        <w:rPr>
          <w:b/>
          <w:sz w:val="20"/>
          <w:szCs w:val="20"/>
        </w:rPr>
        <w:t>0.000,- Kč</w:t>
      </w:r>
      <w:r>
        <w:rPr>
          <w:sz w:val="20"/>
          <w:szCs w:val="20"/>
        </w:rPr>
        <w:t xml:space="preserve"> za každý zjištěný případ porušení</w:t>
      </w:r>
      <w:r w:rsidR="00571DD5" w:rsidRPr="00194663">
        <w:rPr>
          <w:sz w:val="20"/>
          <w:szCs w:val="20"/>
        </w:rPr>
        <w:t xml:space="preserve">.  </w:t>
      </w:r>
    </w:p>
    <w:p w14:paraId="6D3FAFD0" w14:textId="77777777" w:rsidR="00571DD5" w:rsidRPr="00194663" w:rsidRDefault="00571DD5" w:rsidP="007A5172">
      <w:pPr>
        <w:pStyle w:val="odrkyChar"/>
        <w:numPr>
          <w:ilvl w:val="0"/>
          <w:numId w:val="6"/>
        </w:numPr>
        <w:tabs>
          <w:tab w:val="clear" w:pos="720"/>
        </w:tabs>
        <w:ind w:left="440" w:hanging="440"/>
        <w:rPr>
          <w:sz w:val="20"/>
          <w:szCs w:val="20"/>
        </w:rPr>
      </w:pPr>
      <w:r w:rsidRPr="00194663">
        <w:rPr>
          <w:sz w:val="20"/>
          <w:szCs w:val="20"/>
        </w:rPr>
        <w:t>V případě nedodržení termínu splatnosti faktury, je zhotovitel oprávněn účtovat objednateli úrok z prodlení ve výši dle obecné úpravy práva občanského (dle nařízení vlády č. 351/2013 Sb.).</w:t>
      </w:r>
    </w:p>
    <w:p w14:paraId="3F48A78A" w14:textId="77777777" w:rsidR="00571DD5" w:rsidRPr="00975499" w:rsidRDefault="00571DD5" w:rsidP="007A5172">
      <w:pPr>
        <w:pStyle w:val="odrkyChar"/>
        <w:numPr>
          <w:ilvl w:val="0"/>
          <w:numId w:val="6"/>
        </w:numPr>
        <w:tabs>
          <w:tab w:val="clear" w:pos="720"/>
        </w:tabs>
        <w:ind w:left="440" w:hanging="440"/>
        <w:rPr>
          <w:sz w:val="20"/>
          <w:szCs w:val="20"/>
        </w:rPr>
      </w:pPr>
      <w:r w:rsidRPr="00194663">
        <w:rPr>
          <w:sz w:val="20"/>
          <w:szCs w:val="20"/>
        </w:rPr>
        <w:t xml:space="preserve">Zhotovitel je odpovědný objednateli za plnění povinností vyplývajících z této smlouvy a za škodu způsobenou mu v souvislosti s plněním předmětu této smlouvy, a to i tehdy, byla-li škoda v této souvislosti způsobena zástupcem či pracovníkem zhotovitele nebo jeho poddodavatelem. </w:t>
      </w:r>
      <w:r w:rsidRPr="00975499">
        <w:rPr>
          <w:sz w:val="20"/>
          <w:szCs w:val="20"/>
        </w:rPr>
        <w:t>V případě vzniku škody definované v tomto odstavci se zavazuje její výši zhotovitel objednateli uhradit, pakliže objednatel vůči zhotoviteli právo na náhradu škody uplatní.</w:t>
      </w:r>
      <w:r>
        <w:rPr>
          <w:sz w:val="20"/>
          <w:szCs w:val="20"/>
        </w:rPr>
        <w:t xml:space="preserve"> </w:t>
      </w:r>
      <w:r w:rsidRPr="00975499">
        <w:rPr>
          <w:sz w:val="20"/>
          <w:szCs w:val="20"/>
        </w:rPr>
        <w:t>Zaplacením jakékoliv smluvní pokuty uvedené v této smlouvě není dotčeno právo objednatele vůči zhotoviteli na náhradu způsobené škody (či její výši), která vznikla v příčinné souvislosti s jednáním, nejednáním či opomenutím zhotovitele při plnění předmětu této smlouvy.</w:t>
      </w:r>
    </w:p>
    <w:p w14:paraId="61501F0A" w14:textId="77777777" w:rsidR="00571DD5" w:rsidRDefault="00571DD5" w:rsidP="007A5172">
      <w:pPr>
        <w:pStyle w:val="odrkyChar"/>
        <w:numPr>
          <w:ilvl w:val="0"/>
          <w:numId w:val="6"/>
        </w:numPr>
        <w:tabs>
          <w:tab w:val="clear" w:pos="720"/>
        </w:tabs>
        <w:ind w:left="440" w:hanging="440"/>
        <w:rPr>
          <w:sz w:val="20"/>
          <w:szCs w:val="20"/>
        </w:rPr>
      </w:pPr>
      <w:r>
        <w:rPr>
          <w:sz w:val="20"/>
          <w:szCs w:val="20"/>
        </w:rPr>
        <w:t>Pohledávky objednatele na zaplacení smluvní pokuty nebo náhrady škody je možno započíst na splatné i nesplatné pohledávky zhotovitele za objednatelem.</w:t>
      </w:r>
    </w:p>
    <w:p w14:paraId="430B6076" w14:textId="77777777" w:rsidR="000B4133" w:rsidRDefault="000B4133" w:rsidP="000B4133">
      <w:pPr>
        <w:pStyle w:val="odrkyChar"/>
        <w:ind w:left="440"/>
        <w:rPr>
          <w:sz w:val="20"/>
          <w:szCs w:val="20"/>
        </w:rPr>
      </w:pPr>
    </w:p>
    <w:p w14:paraId="26806C88" w14:textId="77777777" w:rsidR="00571DD5" w:rsidRDefault="00571DD5" w:rsidP="000B4133">
      <w:pPr>
        <w:pStyle w:val="Nadpis2-lnek"/>
      </w:pPr>
      <w:r>
        <w:t xml:space="preserve">Článek </w:t>
      </w:r>
      <w:r w:rsidR="00325136">
        <w:t>VII</w:t>
      </w:r>
      <w:r>
        <w:t>.</w:t>
      </w:r>
    </w:p>
    <w:p w14:paraId="27D052D5" w14:textId="77777777" w:rsidR="00571DD5" w:rsidRDefault="00571DD5" w:rsidP="000B4133">
      <w:pPr>
        <w:pStyle w:val="Nadpis2-lneknzev"/>
      </w:pPr>
      <w:r>
        <w:t>Odstoupení od smlouvy, výpověď</w:t>
      </w:r>
    </w:p>
    <w:p w14:paraId="7E067C68" w14:textId="77777777" w:rsidR="00571DD5" w:rsidRDefault="00571DD5" w:rsidP="007A5172">
      <w:pPr>
        <w:pStyle w:val="odrkyChar"/>
        <w:numPr>
          <w:ilvl w:val="0"/>
          <w:numId w:val="7"/>
        </w:numPr>
        <w:tabs>
          <w:tab w:val="clear" w:pos="720"/>
          <w:tab w:val="num" w:pos="440"/>
        </w:tabs>
        <w:ind w:left="440" w:hanging="440"/>
        <w:rPr>
          <w:sz w:val="20"/>
          <w:szCs w:val="20"/>
        </w:rPr>
      </w:pPr>
      <w:r>
        <w:rPr>
          <w:sz w:val="20"/>
          <w:szCs w:val="20"/>
        </w:rPr>
        <w:t>Případná práva a povinnosti smluvních stran z odstoupení od smlouvy budou řešena podle příslušných ustanovení občanského zákoníku.</w:t>
      </w:r>
    </w:p>
    <w:p w14:paraId="59DFA97A" w14:textId="77777777" w:rsidR="00ED6E99" w:rsidRPr="000B4133" w:rsidRDefault="00571DD5" w:rsidP="007A5172">
      <w:pPr>
        <w:pStyle w:val="odrkyChar"/>
        <w:numPr>
          <w:ilvl w:val="0"/>
          <w:numId w:val="7"/>
        </w:numPr>
        <w:tabs>
          <w:tab w:val="clear" w:pos="720"/>
          <w:tab w:val="num" w:pos="440"/>
        </w:tabs>
        <w:ind w:left="440" w:hanging="440"/>
        <w:rPr>
          <w:sz w:val="20"/>
          <w:szCs w:val="20"/>
        </w:rPr>
      </w:pPr>
      <w:r>
        <w:rPr>
          <w:sz w:val="20"/>
          <w:szCs w:val="20"/>
        </w:rPr>
        <w:t>Za podstatné porušení smlouvy zhotovitelem se považuje zejména to, když:</w:t>
      </w:r>
    </w:p>
    <w:p w14:paraId="7475855C" w14:textId="77777777" w:rsidR="00571DD5" w:rsidRDefault="00571DD5" w:rsidP="007A5172">
      <w:pPr>
        <w:numPr>
          <w:ilvl w:val="0"/>
          <w:numId w:val="5"/>
        </w:numPr>
        <w:tabs>
          <w:tab w:val="clear" w:pos="1491"/>
          <w:tab w:val="num" w:pos="1100"/>
          <w:tab w:val="left" w:pos="3600"/>
        </w:tabs>
        <w:spacing w:after="60"/>
        <w:ind w:left="1100" w:hanging="221"/>
        <w:jc w:val="both"/>
        <w:rPr>
          <w:rFonts w:ascii="Arial" w:hAnsi="Arial" w:cs="Arial"/>
        </w:rPr>
      </w:pPr>
      <w:r>
        <w:rPr>
          <w:rFonts w:ascii="Arial" w:hAnsi="Arial" w:cs="Arial"/>
        </w:rPr>
        <w:t xml:space="preserve">zhotovitel i přes písemnou výtku objednatele provádí </w:t>
      </w:r>
      <w:r w:rsidR="000B4133">
        <w:rPr>
          <w:rFonts w:ascii="Arial" w:hAnsi="Arial" w:cs="Arial"/>
        </w:rPr>
        <w:t>podporu</w:t>
      </w:r>
      <w:r>
        <w:rPr>
          <w:rFonts w:ascii="Arial" w:hAnsi="Arial" w:cs="Arial"/>
        </w:rPr>
        <w:t xml:space="preserve"> způsobem, který vede nepochybně k vadnému plnění,</w:t>
      </w:r>
    </w:p>
    <w:p w14:paraId="5B8A04AB" w14:textId="77777777" w:rsidR="00571DD5" w:rsidRPr="0096069C" w:rsidRDefault="00571DD5" w:rsidP="007A5172">
      <w:pPr>
        <w:numPr>
          <w:ilvl w:val="0"/>
          <w:numId w:val="5"/>
        </w:numPr>
        <w:tabs>
          <w:tab w:val="clear" w:pos="1491"/>
          <w:tab w:val="num" w:pos="1100"/>
          <w:tab w:val="left" w:pos="3600"/>
        </w:tabs>
        <w:spacing w:after="60"/>
        <w:ind w:left="1100" w:hanging="221"/>
        <w:jc w:val="both"/>
        <w:rPr>
          <w:rFonts w:ascii="Arial" w:hAnsi="Arial" w:cs="Arial"/>
        </w:rPr>
      </w:pPr>
      <w:r>
        <w:rPr>
          <w:rFonts w:ascii="Arial" w:hAnsi="Arial" w:cs="Arial"/>
          <w:bCs/>
        </w:rPr>
        <w:t xml:space="preserve">se prokáže, </w:t>
      </w:r>
      <w:r w:rsidRPr="00573F34">
        <w:rPr>
          <w:rFonts w:ascii="Arial" w:hAnsi="Arial" w:cs="Arial"/>
          <w:bCs/>
        </w:rPr>
        <w:t>že zhotovitel ve své nabídce v rámci zadávacího řízení</w:t>
      </w:r>
      <w:r>
        <w:rPr>
          <w:rFonts w:ascii="Arial" w:hAnsi="Arial" w:cs="Arial"/>
          <w:bCs/>
        </w:rPr>
        <w:t>, které předcházelo uzavření této smlouvy,</w:t>
      </w:r>
      <w:r w:rsidRPr="00573F34">
        <w:rPr>
          <w:rFonts w:ascii="Arial" w:hAnsi="Arial" w:cs="Arial"/>
          <w:bCs/>
        </w:rPr>
        <w:t xml:space="preserve"> uvedl nepravdivé údaje, </w:t>
      </w:r>
      <w:r w:rsidRPr="00923105">
        <w:rPr>
          <w:rFonts w:ascii="Arial" w:hAnsi="Arial" w:cs="Arial"/>
          <w:bCs/>
        </w:rPr>
        <w:t>pokud se týká funkčních a technických požadavků zadavatele (objednatele),</w:t>
      </w:r>
    </w:p>
    <w:p w14:paraId="58E203D7" w14:textId="77777777" w:rsidR="00005EBB" w:rsidRDefault="00005EBB" w:rsidP="007A5172">
      <w:pPr>
        <w:numPr>
          <w:ilvl w:val="0"/>
          <w:numId w:val="5"/>
        </w:numPr>
        <w:tabs>
          <w:tab w:val="clear" w:pos="1491"/>
          <w:tab w:val="num" w:pos="1100"/>
          <w:tab w:val="left" w:pos="3600"/>
        </w:tabs>
        <w:spacing w:after="60"/>
        <w:ind w:left="1100" w:hanging="221"/>
        <w:jc w:val="both"/>
        <w:rPr>
          <w:rFonts w:ascii="Arial" w:hAnsi="Arial" w:cs="Arial"/>
        </w:rPr>
      </w:pPr>
      <w:r>
        <w:rPr>
          <w:rFonts w:ascii="Arial" w:hAnsi="Arial" w:cs="Arial"/>
        </w:rPr>
        <w:t xml:space="preserve">zhotovitel </w:t>
      </w:r>
      <w:r w:rsidR="007E1006">
        <w:rPr>
          <w:rFonts w:ascii="Arial" w:hAnsi="Arial" w:cs="Arial"/>
        </w:rPr>
        <w:t>plní tuto smlouvu</w:t>
      </w:r>
      <w:r w:rsidR="006C23F9">
        <w:rPr>
          <w:rFonts w:ascii="Arial" w:hAnsi="Arial" w:cs="Arial"/>
        </w:rPr>
        <w:t xml:space="preserve"> </w:t>
      </w:r>
      <w:r w:rsidR="00EF27D9">
        <w:rPr>
          <w:rFonts w:ascii="Arial" w:hAnsi="Arial" w:cs="Arial"/>
        </w:rPr>
        <w:t xml:space="preserve">prostřednictvím </w:t>
      </w:r>
      <w:r w:rsidR="006C23F9">
        <w:rPr>
          <w:rFonts w:ascii="Arial" w:hAnsi="Arial" w:cs="Arial"/>
        </w:rPr>
        <w:t>osob, které nesplňují (kvalifikační) požadavky uvedené v </w:t>
      </w:r>
      <w:r w:rsidR="006C23F9" w:rsidRPr="00ED472E">
        <w:rPr>
          <w:rFonts w:ascii="Arial" w:hAnsi="Arial" w:cs="Arial"/>
        </w:rPr>
        <w:t xml:space="preserve">článku </w:t>
      </w:r>
      <w:r w:rsidR="00104327" w:rsidRPr="00ED472E">
        <w:rPr>
          <w:rFonts w:ascii="Arial" w:hAnsi="Arial" w:cs="Arial"/>
        </w:rPr>
        <w:t>VIII</w:t>
      </w:r>
      <w:r w:rsidR="006C23F9" w:rsidRPr="00ED472E">
        <w:rPr>
          <w:rFonts w:ascii="Arial" w:hAnsi="Arial" w:cs="Arial"/>
        </w:rPr>
        <w:t>. odst. 4</w:t>
      </w:r>
      <w:r w:rsidR="006C23F9">
        <w:rPr>
          <w:rFonts w:ascii="Arial" w:hAnsi="Arial" w:cs="Arial"/>
        </w:rPr>
        <w:t xml:space="preserve"> této smlouvy</w:t>
      </w:r>
      <w:r w:rsidR="00EF27D9">
        <w:rPr>
          <w:rFonts w:ascii="Arial" w:hAnsi="Arial" w:cs="Arial"/>
        </w:rPr>
        <w:t>,</w:t>
      </w:r>
      <w:r w:rsidR="006C23F9">
        <w:rPr>
          <w:rFonts w:ascii="Arial" w:hAnsi="Arial" w:cs="Arial"/>
        </w:rPr>
        <w:t xml:space="preserve"> </w:t>
      </w:r>
    </w:p>
    <w:p w14:paraId="71BA2246" w14:textId="77777777" w:rsidR="00044170" w:rsidRPr="000B4133" w:rsidRDefault="00571DD5" w:rsidP="007A5172">
      <w:pPr>
        <w:numPr>
          <w:ilvl w:val="0"/>
          <w:numId w:val="5"/>
        </w:numPr>
        <w:tabs>
          <w:tab w:val="clear" w:pos="1491"/>
          <w:tab w:val="num" w:pos="1100"/>
          <w:tab w:val="left" w:pos="3600"/>
        </w:tabs>
        <w:spacing w:after="120"/>
        <w:ind w:left="1100" w:hanging="221"/>
        <w:jc w:val="both"/>
        <w:rPr>
          <w:rFonts w:ascii="Arial" w:hAnsi="Arial" w:cs="Arial"/>
        </w:rPr>
      </w:pPr>
      <w:r>
        <w:rPr>
          <w:rFonts w:ascii="Arial" w:hAnsi="Arial" w:cs="Arial"/>
        </w:rPr>
        <w:lastRenderedPageBreak/>
        <w:t xml:space="preserve">zhotovitel i přes písemnou výtku objednatele zajišťuje podporu </w:t>
      </w:r>
      <w:r w:rsidR="007E1006">
        <w:rPr>
          <w:rFonts w:ascii="Arial" w:hAnsi="Arial" w:cs="Arial"/>
        </w:rPr>
        <w:t xml:space="preserve">provozu </w:t>
      </w:r>
      <w:r>
        <w:rPr>
          <w:rFonts w:ascii="Arial" w:hAnsi="Arial" w:cs="Arial"/>
        </w:rPr>
        <w:t>v rozporu s parametry uvedenými v této smlouvě po dobu delší než dva týdny.</w:t>
      </w:r>
    </w:p>
    <w:p w14:paraId="0CC1C919" w14:textId="77777777" w:rsidR="00571DD5" w:rsidRDefault="00571DD5" w:rsidP="007A5172">
      <w:pPr>
        <w:pStyle w:val="odrkyChar"/>
        <w:numPr>
          <w:ilvl w:val="0"/>
          <w:numId w:val="7"/>
        </w:numPr>
        <w:tabs>
          <w:tab w:val="clear" w:pos="720"/>
          <w:tab w:val="num" w:pos="440"/>
        </w:tabs>
        <w:ind w:left="440" w:hanging="440"/>
        <w:rPr>
          <w:sz w:val="20"/>
          <w:szCs w:val="20"/>
        </w:rPr>
      </w:pPr>
      <w:r>
        <w:rPr>
          <w:sz w:val="20"/>
          <w:szCs w:val="20"/>
        </w:rPr>
        <w:t>Za podstatné porušení této smlouvy objednatelem se považuje zejména to, jestliže je objednatel i přes urgenci zhotovitele v prodlení s úhradou faktury trvající déle než patnáct dnů od této urgence.</w:t>
      </w:r>
    </w:p>
    <w:p w14:paraId="70BE1626" w14:textId="33E59FC3" w:rsidR="00571DD5" w:rsidRDefault="004009BF" w:rsidP="007A5172">
      <w:pPr>
        <w:pStyle w:val="odrkyChar"/>
        <w:numPr>
          <w:ilvl w:val="0"/>
          <w:numId w:val="7"/>
        </w:numPr>
        <w:tabs>
          <w:tab w:val="clear" w:pos="720"/>
          <w:tab w:val="num" w:pos="440"/>
        </w:tabs>
        <w:ind w:left="440" w:hanging="440"/>
        <w:rPr>
          <w:sz w:val="20"/>
          <w:szCs w:val="20"/>
        </w:rPr>
      </w:pPr>
      <w:r>
        <w:rPr>
          <w:sz w:val="20"/>
          <w:szCs w:val="20"/>
        </w:rPr>
        <w:t>Smluvní strany jsou oprávněny vypovědět zajišťování podpory provozu, a to i bez udání důvodu. Výpovědní doba činí pět měsíců. Výpověď musí být písemná a běží od prvního dne měsíce následujícího po doručení výpovědi.</w:t>
      </w:r>
    </w:p>
    <w:p w14:paraId="4764A452" w14:textId="77777777" w:rsidR="00571DD5" w:rsidRPr="00680B57" w:rsidRDefault="00571DD5" w:rsidP="00680B57">
      <w:pPr>
        <w:pStyle w:val="odrkyChar"/>
        <w:ind w:left="440"/>
        <w:rPr>
          <w:sz w:val="20"/>
          <w:szCs w:val="20"/>
        </w:rPr>
      </w:pPr>
    </w:p>
    <w:p w14:paraId="7B00AE2F" w14:textId="77777777" w:rsidR="00571DD5" w:rsidRDefault="00571DD5" w:rsidP="00680B57">
      <w:pPr>
        <w:pStyle w:val="Nadpis2-lnek"/>
      </w:pPr>
      <w:r>
        <w:t xml:space="preserve">Článek </w:t>
      </w:r>
      <w:r w:rsidR="00325136">
        <w:t>VIII</w:t>
      </w:r>
      <w:r>
        <w:t>.</w:t>
      </w:r>
    </w:p>
    <w:p w14:paraId="64273D74" w14:textId="77777777" w:rsidR="00571DD5" w:rsidRDefault="00571DD5" w:rsidP="00680B57">
      <w:pPr>
        <w:pStyle w:val="Nadpis2-lneknzev"/>
      </w:pPr>
      <w:r>
        <w:t>Organizace a komunikace</w:t>
      </w:r>
    </w:p>
    <w:p w14:paraId="506D790F" w14:textId="77777777" w:rsidR="00571DD5" w:rsidRDefault="00571DD5" w:rsidP="007A5172">
      <w:pPr>
        <w:pStyle w:val="odrkyChar"/>
        <w:numPr>
          <w:ilvl w:val="0"/>
          <w:numId w:val="4"/>
        </w:numPr>
        <w:tabs>
          <w:tab w:val="clear" w:pos="280"/>
          <w:tab w:val="num" w:pos="426"/>
        </w:tabs>
        <w:spacing w:before="0"/>
        <w:ind w:left="426" w:hanging="426"/>
        <w:rPr>
          <w:sz w:val="20"/>
          <w:szCs w:val="20"/>
        </w:rPr>
      </w:pPr>
      <w:r>
        <w:rPr>
          <w:sz w:val="20"/>
          <w:szCs w:val="20"/>
        </w:rPr>
        <w:t xml:space="preserve">V průběhu plnění smlouvy se smluvní strany setkávají v sídle objednatele (nedohodnou-li se kontaktní osoby/zástupci jinak), aby konzultovali průběh plnění. Podrobnosti organizace a komunikace dohodnou smluvní strany na svém prvním jednání. Jednání organizuje zhotovitel, který připravuje podklady pro jednání, vyhotovuje zápisy z jednání, prezenční listiny apod. Originál všech zápisů a listin vzešlých z jednání předává objednateli. Zhotovitel bude při </w:t>
      </w:r>
      <w:r w:rsidR="007E1006">
        <w:rPr>
          <w:sz w:val="20"/>
          <w:szCs w:val="20"/>
        </w:rPr>
        <w:t>plnění této smlouvy</w:t>
      </w:r>
      <w:r>
        <w:rPr>
          <w:sz w:val="20"/>
          <w:szCs w:val="20"/>
        </w:rPr>
        <w:t xml:space="preserve"> postupovat dle zásad projektového řízení. Ze všech jednání mezi smluvními stranami budou vyhotoveny zápisy. Zápisy vyhotovuje zhotovitel již v průběhu jednání, po jednání je objednatel připomínkuje a obě smluvní strany je odsouhlasí. Všechny dokumenty, které bude zhotovitel zpracovávat, bude objednateli předávat k připomínkování průběžně.</w:t>
      </w:r>
    </w:p>
    <w:p w14:paraId="12CA2033" w14:textId="77777777" w:rsidR="00571DD5" w:rsidRPr="00F43830" w:rsidRDefault="00571DD5" w:rsidP="007A5172">
      <w:pPr>
        <w:pStyle w:val="odrkyChar"/>
        <w:numPr>
          <w:ilvl w:val="0"/>
          <w:numId w:val="4"/>
        </w:numPr>
        <w:tabs>
          <w:tab w:val="clear" w:pos="280"/>
          <w:tab w:val="num" w:pos="440"/>
        </w:tabs>
        <w:spacing w:before="0"/>
        <w:ind w:left="442" w:hanging="442"/>
        <w:rPr>
          <w:sz w:val="20"/>
          <w:szCs w:val="20"/>
        </w:rPr>
      </w:pPr>
      <w:r w:rsidRPr="00F43830">
        <w:rPr>
          <w:sz w:val="20"/>
          <w:szCs w:val="20"/>
        </w:rPr>
        <w:t>Kontaktní údaje smluvních stran</w:t>
      </w:r>
    </w:p>
    <w:p w14:paraId="6F41FFA5" w14:textId="77777777" w:rsidR="00571DD5" w:rsidRPr="00F43830" w:rsidRDefault="00571DD5" w:rsidP="00571DD5">
      <w:pPr>
        <w:pStyle w:val="Normlnweb"/>
        <w:spacing w:after="120"/>
        <w:ind w:left="709"/>
        <w:jc w:val="both"/>
        <w:rPr>
          <w:rFonts w:ascii="Arial" w:hAnsi="Arial" w:cs="Arial"/>
          <w:sz w:val="20"/>
          <w:szCs w:val="20"/>
        </w:rPr>
      </w:pPr>
      <w:r w:rsidRPr="00F43830">
        <w:rPr>
          <w:rFonts w:ascii="Arial" w:hAnsi="Arial" w:cs="Arial"/>
          <w:sz w:val="20"/>
          <w:szCs w:val="20"/>
        </w:rPr>
        <w:t>Objednatel:</w:t>
      </w:r>
    </w:p>
    <w:p w14:paraId="51F942D8" w14:textId="77777777" w:rsidR="00571DD5" w:rsidRPr="00F43830" w:rsidRDefault="00571DD5" w:rsidP="00571DD5">
      <w:pPr>
        <w:pStyle w:val="Normlnweb"/>
        <w:tabs>
          <w:tab w:val="left" w:pos="2160"/>
        </w:tabs>
        <w:ind w:left="709"/>
        <w:rPr>
          <w:rFonts w:ascii="Arial" w:hAnsi="Arial" w:cs="Arial"/>
          <w:sz w:val="20"/>
          <w:szCs w:val="20"/>
        </w:rPr>
      </w:pPr>
      <w:r w:rsidRPr="00F43830">
        <w:rPr>
          <w:rFonts w:ascii="Arial" w:hAnsi="Arial" w:cs="Arial"/>
          <w:bCs/>
          <w:iCs/>
          <w:sz w:val="20"/>
          <w:szCs w:val="20"/>
        </w:rPr>
        <w:t xml:space="preserve">zástupci </w:t>
      </w:r>
      <w:r w:rsidR="00B514A9">
        <w:rPr>
          <w:rFonts w:ascii="Arial" w:hAnsi="Arial" w:cs="Arial"/>
          <w:bCs/>
          <w:iCs/>
          <w:sz w:val="20"/>
          <w:szCs w:val="20"/>
        </w:rPr>
        <w:t>–</w:t>
      </w:r>
      <w:r w:rsidRPr="00F43830">
        <w:rPr>
          <w:rFonts w:ascii="Arial" w:hAnsi="Arial" w:cs="Arial"/>
          <w:sz w:val="20"/>
          <w:szCs w:val="20"/>
        </w:rPr>
        <w:t xml:space="preserve"> </w:t>
      </w:r>
      <w:r w:rsidR="00B514A9">
        <w:rPr>
          <w:rFonts w:ascii="Arial" w:hAnsi="Arial" w:cs="Arial"/>
          <w:sz w:val="20"/>
          <w:szCs w:val="20"/>
        </w:rPr>
        <w:t xml:space="preserve">kontaktní osoby </w:t>
      </w:r>
      <w:r w:rsidRPr="00F43830">
        <w:rPr>
          <w:rFonts w:ascii="Arial" w:hAnsi="Arial" w:cs="Arial"/>
          <w:sz w:val="20"/>
          <w:szCs w:val="20"/>
        </w:rPr>
        <w:t>ve věcech technických:</w:t>
      </w:r>
    </w:p>
    <w:p w14:paraId="5172D04D" w14:textId="2BD976B4" w:rsidR="005F0E5E" w:rsidRDefault="00B66E98" w:rsidP="005F0E5E">
      <w:pPr>
        <w:pStyle w:val="Zkladntext0"/>
        <w:spacing w:after="0" w:line="240" w:lineRule="auto"/>
        <w:ind w:left="720" w:firstLine="0"/>
        <w:jc w:val="both"/>
        <w:rPr>
          <w:rFonts w:ascii="Arial" w:hAnsi="Arial" w:cs="Arial"/>
          <w:sz w:val="20"/>
        </w:rPr>
      </w:pPr>
      <w:r>
        <w:rPr>
          <w:rFonts w:ascii="Arial" w:hAnsi="Arial" w:cs="Arial"/>
          <w:sz w:val="20"/>
        </w:rPr>
        <w:t>XXXX</w:t>
      </w:r>
    </w:p>
    <w:p w14:paraId="50AB9C66" w14:textId="72182F11" w:rsidR="00B66E98" w:rsidRDefault="00B66E98" w:rsidP="005F0E5E">
      <w:pPr>
        <w:pStyle w:val="Zkladntext0"/>
        <w:spacing w:after="0" w:line="240" w:lineRule="auto"/>
        <w:ind w:left="720" w:firstLine="0"/>
        <w:jc w:val="both"/>
        <w:rPr>
          <w:rFonts w:ascii="Arial" w:hAnsi="Arial" w:cs="Arial"/>
          <w:sz w:val="20"/>
        </w:rPr>
      </w:pPr>
      <w:r>
        <w:rPr>
          <w:rFonts w:ascii="Arial" w:hAnsi="Arial" w:cs="Arial"/>
          <w:sz w:val="20"/>
        </w:rPr>
        <w:t>XXXX</w:t>
      </w:r>
    </w:p>
    <w:p w14:paraId="24D28455" w14:textId="659CBFEA" w:rsidR="00B66E98" w:rsidRDefault="00B66E98" w:rsidP="005F0E5E">
      <w:pPr>
        <w:pStyle w:val="Zkladntext0"/>
        <w:spacing w:after="0" w:line="240" w:lineRule="auto"/>
        <w:ind w:left="720" w:firstLine="0"/>
        <w:jc w:val="both"/>
        <w:rPr>
          <w:rFonts w:ascii="Arial" w:hAnsi="Arial" w:cs="Arial"/>
          <w:sz w:val="20"/>
        </w:rPr>
      </w:pPr>
      <w:r>
        <w:rPr>
          <w:rFonts w:ascii="Arial" w:hAnsi="Arial" w:cs="Arial"/>
          <w:sz w:val="20"/>
        </w:rPr>
        <w:t>XXXX</w:t>
      </w:r>
    </w:p>
    <w:p w14:paraId="497B55F0" w14:textId="4CF9D536" w:rsidR="00B66E98" w:rsidRPr="00F43830" w:rsidRDefault="00B66E98" w:rsidP="005F0E5E">
      <w:pPr>
        <w:pStyle w:val="Zkladntext0"/>
        <w:spacing w:after="0" w:line="240" w:lineRule="auto"/>
        <w:ind w:left="720" w:firstLine="0"/>
        <w:jc w:val="both"/>
        <w:rPr>
          <w:rFonts w:ascii="Arial" w:hAnsi="Arial" w:cs="Arial"/>
          <w:sz w:val="20"/>
        </w:rPr>
      </w:pPr>
      <w:r>
        <w:rPr>
          <w:rFonts w:ascii="Arial" w:hAnsi="Arial" w:cs="Arial"/>
          <w:sz w:val="20"/>
        </w:rPr>
        <w:t>XXXX</w:t>
      </w:r>
    </w:p>
    <w:p w14:paraId="3CADFE27" w14:textId="77777777" w:rsidR="005F0E5E" w:rsidRPr="00F43830" w:rsidRDefault="005F0E5E" w:rsidP="00571DD5">
      <w:pPr>
        <w:pStyle w:val="Normlnweb"/>
        <w:tabs>
          <w:tab w:val="left" w:pos="993"/>
        </w:tabs>
        <w:ind w:left="720"/>
        <w:rPr>
          <w:rFonts w:ascii="Arial" w:hAnsi="Arial" w:cs="Arial"/>
          <w:sz w:val="20"/>
          <w:szCs w:val="20"/>
        </w:rPr>
      </w:pPr>
    </w:p>
    <w:p w14:paraId="79FBF262" w14:textId="77777777" w:rsidR="00571DD5" w:rsidRPr="00F43830" w:rsidRDefault="00571DD5" w:rsidP="00571DD5">
      <w:pPr>
        <w:pStyle w:val="Normlnweb"/>
        <w:tabs>
          <w:tab w:val="left" w:pos="2160"/>
        </w:tabs>
        <w:ind w:left="709"/>
        <w:rPr>
          <w:rFonts w:ascii="Arial" w:hAnsi="Arial" w:cs="Arial"/>
          <w:bCs/>
          <w:iCs/>
          <w:sz w:val="20"/>
          <w:szCs w:val="20"/>
        </w:rPr>
      </w:pPr>
    </w:p>
    <w:p w14:paraId="518EA019" w14:textId="520995E4" w:rsidR="00571DD5" w:rsidRDefault="00571DD5" w:rsidP="00571DD5">
      <w:pPr>
        <w:pStyle w:val="Normlnweb"/>
        <w:tabs>
          <w:tab w:val="left" w:pos="2160"/>
        </w:tabs>
        <w:ind w:left="709"/>
        <w:rPr>
          <w:rFonts w:ascii="Arial" w:hAnsi="Arial" w:cs="Arial"/>
          <w:bCs/>
          <w:iCs/>
          <w:sz w:val="20"/>
          <w:szCs w:val="20"/>
        </w:rPr>
      </w:pPr>
      <w:r w:rsidRPr="00F43830">
        <w:rPr>
          <w:rFonts w:ascii="Arial" w:hAnsi="Arial" w:cs="Arial"/>
          <w:bCs/>
          <w:iCs/>
          <w:sz w:val="20"/>
          <w:szCs w:val="20"/>
        </w:rPr>
        <w:t>zástupci - kontaktní osoby ve věcech smluvních:</w:t>
      </w:r>
    </w:p>
    <w:p w14:paraId="54C82A2A" w14:textId="46C73FA6" w:rsidR="0060605F" w:rsidRPr="00F43830" w:rsidRDefault="00B66E98" w:rsidP="00571DD5">
      <w:pPr>
        <w:pStyle w:val="Normlnweb"/>
        <w:tabs>
          <w:tab w:val="left" w:pos="2160"/>
        </w:tabs>
        <w:ind w:left="709"/>
        <w:rPr>
          <w:rFonts w:ascii="Arial" w:hAnsi="Arial" w:cs="Arial"/>
          <w:bCs/>
          <w:iCs/>
          <w:sz w:val="20"/>
          <w:szCs w:val="20"/>
        </w:rPr>
      </w:pPr>
      <w:r>
        <w:rPr>
          <w:rFonts w:ascii="Arial" w:hAnsi="Arial" w:cs="Arial"/>
          <w:bCs/>
          <w:iCs/>
          <w:sz w:val="20"/>
          <w:szCs w:val="20"/>
        </w:rPr>
        <w:t>XXXX</w:t>
      </w:r>
    </w:p>
    <w:p w14:paraId="4639E78C" w14:textId="77777777" w:rsidR="00571DD5" w:rsidRDefault="00571DD5" w:rsidP="00571DD5">
      <w:pPr>
        <w:pStyle w:val="Normlnweb"/>
        <w:jc w:val="both"/>
        <w:rPr>
          <w:rFonts w:ascii="Arial" w:hAnsi="Arial" w:cs="Arial"/>
          <w:sz w:val="20"/>
          <w:szCs w:val="20"/>
        </w:rPr>
      </w:pPr>
    </w:p>
    <w:p w14:paraId="3674BD14" w14:textId="77777777" w:rsidR="00571DD5" w:rsidRDefault="00571DD5" w:rsidP="00571DD5">
      <w:pPr>
        <w:pStyle w:val="Normlnweb"/>
        <w:spacing w:after="120"/>
        <w:ind w:left="709"/>
        <w:jc w:val="both"/>
        <w:rPr>
          <w:rFonts w:ascii="Arial" w:hAnsi="Arial" w:cs="Arial"/>
          <w:sz w:val="20"/>
          <w:szCs w:val="20"/>
        </w:rPr>
      </w:pPr>
      <w:r>
        <w:rPr>
          <w:rFonts w:ascii="Arial" w:hAnsi="Arial" w:cs="Arial"/>
          <w:sz w:val="20"/>
          <w:szCs w:val="20"/>
        </w:rPr>
        <w:t>Zhotovitel:</w:t>
      </w:r>
    </w:p>
    <w:p w14:paraId="4B9C1EFF" w14:textId="77777777" w:rsidR="00DF4369" w:rsidRDefault="00DF4369" w:rsidP="00DF4369">
      <w:pPr>
        <w:pStyle w:val="Normlnweb"/>
        <w:tabs>
          <w:tab w:val="left" w:pos="2160"/>
        </w:tabs>
        <w:ind w:left="709"/>
        <w:rPr>
          <w:rFonts w:ascii="Arial" w:hAnsi="Arial" w:cs="Arial"/>
          <w:sz w:val="20"/>
          <w:szCs w:val="20"/>
        </w:rPr>
      </w:pPr>
      <w:r>
        <w:rPr>
          <w:rFonts w:ascii="Arial" w:hAnsi="Arial" w:cs="Arial"/>
          <w:bCs/>
          <w:iCs/>
          <w:sz w:val="20"/>
          <w:szCs w:val="20"/>
        </w:rPr>
        <w:t>zástupci - kontaktní</w:t>
      </w:r>
      <w:r>
        <w:rPr>
          <w:rFonts w:ascii="Arial" w:hAnsi="Arial" w:cs="Arial"/>
          <w:sz w:val="20"/>
          <w:szCs w:val="20"/>
        </w:rPr>
        <w:t xml:space="preserve"> osoby ve věcech technických:</w:t>
      </w:r>
    </w:p>
    <w:p w14:paraId="1596F789" w14:textId="409E3524" w:rsidR="00DF4369" w:rsidRDefault="00B66E98" w:rsidP="00DF4369">
      <w:pPr>
        <w:pStyle w:val="Normlnweb"/>
        <w:ind w:left="709"/>
        <w:jc w:val="both"/>
        <w:rPr>
          <w:rFonts w:ascii="Arial" w:hAnsi="Arial" w:cs="Arial"/>
          <w:sz w:val="20"/>
          <w:szCs w:val="20"/>
        </w:rPr>
      </w:pPr>
      <w:r>
        <w:rPr>
          <w:rFonts w:ascii="Arial" w:hAnsi="Arial" w:cs="Arial"/>
          <w:sz w:val="20"/>
          <w:szCs w:val="20"/>
        </w:rPr>
        <w:t>XXXX</w:t>
      </w:r>
    </w:p>
    <w:p w14:paraId="106983E4" w14:textId="060BDD82" w:rsidR="00B66E98" w:rsidRDefault="00B66E98" w:rsidP="00DF4369">
      <w:pPr>
        <w:pStyle w:val="Normlnweb"/>
        <w:ind w:left="709"/>
        <w:jc w:val="both"/>
        <w:rPr>
          <w:rFonts w:ascii="Arial" w:hAnsi="Arial" w:cs="Arial"/>
          <w:sz w:val="20"/>
          <w:szCs w:val="20"/>
        </w:rPr>
      </w:pPr>
      <w:r>
        <w:rPr>
          <w:rFonts w:ascii="Arial" w:hAnsi="Arial" w:cs="Arial"/>
          <w:sz w:val="20"/>
          <w:szCs w:val="20"/>
        </w:rPr>
        <w:t>XXXX</w:t>
      </w:r>
    </w:p>
    <w:p w14:paraId="5BA2F738" w14:textId="77777777" w:rsidR="00DF4369" w:rsidRPr="000E0F00" w:rsidRDefault="00DF4369" w:rsidP="00DF4369">
      <w:pPr>
        <w:pStyle w:val="Normlnweb"/>
        <w:ind w:left="709"/>
        <w:jc w:val="both"/>
        <w:rPr>
          <w:rFonts w:ascii="Arial" w:hAnsi="Arial" w:cs="Arial"/>
          <w:bCs/>
          <w:iCs/>
          <w:sz w:val="20"/>
          <w:szCs w:val="20"/>
        </w:rPr>
      </w:pPr>
    </w:p>
    <w:p w14:paraId="15F2FEE1" w14:textId="77777777" w:rsidR="00DF4369" w:rsidRPr="000E0F00" w:rsidRDefault="00DF4369" w:rsidP="00DF4369">
      <w:pPr>
        <w:pStyle w:val="Normlnweb"/>
        <w:ind w:left="709"/>
        <w:jc w:val="both"/>
        <w:rPr>
          <w:rFonts w:ascii="Arial" w:hAnsi="Arial" w:cs="Arial"/>
          <w:sz w:val="20"/>
          <w:szCs w:val="20"/>
        </w:rPr>
      </w:pPr>
      <w:r w:rsidRPr="000E0F00">
        <w:rPr>
          <w:rFonts w:ascii="Arial" w:hAnsi="Arial" w:cs="Arial"/>
          <w:bCs/>
          <w:iCs/>
          <w:sz w:val="20"/>
          <w:szCs w:val="20"/>
        </w:rPr>
        <w:t>zástupci - kontaktní</w:t>
      </w:r>
      <w:r w:rsidRPr="000E0F00">
        <w:rPr>
          <w:rFonts w:ascii="Arial" w:hAnsi="Arial" w:cs="Arial"/>
          <w:sz w:val="20"/>
          <w:szCs w:val="20"/>
        </w:rPr>
        <w:t xml:space="preserve"> osoby ve věcech smluvních:</w:t>
      </w:r>
    </w:p>
    <w:p w14:paraId="2628C7EB" w14:textId="6F3D0288" w:rsidR="00DF4369" w:rsidRDefault="00B66E98" w:rsidP="00DF4369">
      <w:pPr>
        <w:pStyle w:val="Normlnweb"/>
        <w:ind w:left="709"/>
        <w:jc w:val="both"/>
        <w:rPr>
          <w:rFonts w:ascii="Arial" w:hAnsi="Arial" w:cs="Arial"/>
          <w:sz w:val="20"/>
          <w:szCs w:val="20"/>
        </w:rPr>
      </w:pPr>
      <w:r>
        <w:rPr>
          <w:rFonts w:ascii="Arial" w:hAnsi="Arial" w:cs="Arial"/>
          <w:sz w:val="20"/>
          <w:szCs w:val="20"/>
        </w:rPr>
        <w:t>XXXX</w:t>
      </w:r>
    </w:p>
    <w:p w14:paraId="0DD64271" w14:textId="77777777" w:rsidR="00571DD5" w:rsidRDefault="00571DD5" w:rsidP="00571DD5">
      <w:pPr>
        <w:pStyle w:val="Normlnweb"/>
        <w:ind w:left="709"/>
        <w:jc w:val="both"/>
        <w:rPr>
          <w:rFonts w:ascii="Arial" w:hAnsi="Arial" w:cs="Arial"/>
          <w:sz w:val="20"/>
          <w:szCs w:val="20"/>
        </w:rPr>
      </w:pPr>
    </w:p>
    <w:p w14:paraId="26C4C31F" w14:textId="77777777" w:rsidR="00571DD5" w:rsidRPr="00F43830" w:rsidRDefault="00571DD5" w:rsidP="00571DD5">
      <w:pPr>
        <w:pStyle w:val="Normlnweb"/>
        <w:spacing w:after="120"/>
        <w:ind w:left="442"/>
        <w:jc w:val="both"/>
        <w:rPr>
          <w:rFonts w:ascii="Arial" w:hAnsi="Arial" w:cs="Arial"/>
          <w:sz w:val="20"/>
          <w:szCs w:val="20"/>
        </w:rPr>
      </w:pPr>
      <w:r w:rsidRPr="00F43830">
        <w:rPr>
          <w:rFonts w:ascii="Arial" w:hAnsi="Arial" w:cs="Arial"/>
          <w:sz w:val="20"/>
          <w:szCs w:val="20"/>
        </w:rPr>
        <w:t>A</w:t>
      </w:r>
      <w:r w:rsidRPr="00F43830">
        <w:rPr>
          <w:rFonts w:ascii="Arial" w:hAnsi="Arial" w:cs="Arial"/>
          <w:bCs/>
          <w:iCs/>
          <w:sz w:val="20"/>
          <w:szCs w:val="20"/>
        </w:rPr>
        <w:t>dresa</w:t>
      </w:r>
      <w:r w:rsidRPr="00F43830">
        <w:rPr>
          <w:rFonts w:ascii="Arial" w:hAnsi="Arial" w:cs="Arial"/>
          <w:sz w:val="20"/>
          <w:szCs w:val="20"/>
        </w:rPr>
        <w:t xml:space="preserve"> do systému Helpdesk pro hlášení vad a reklamací je uvedena v příloze </w:t>
      </w:r>
      <w:r w:rsidR="00617983">
        <w:rPr>
          <w:rFonts w:ascii="Arial" w:hAnsi="Arial" w:cs="Arial"/>
          <w:sz w:val="20"/>
          <w:szCs w:val="20"/>
        </w:rPr>
        <w:t>č. 1</w:t>
      </w:r>
      <w:r w:rsidRPr="00F43830">
        <w:rPr>
          <w:rFonts w:ascii="Arial" w:hAnsi="Arial" w:cs="Arial"/>
          <w:sz w:val="20"/>
          <w:szCs w:val="20"/>
        </w:rPr>
        <w:t xml:space="preserve"> této smlouvy.</w:t>
      </w:r>
    </w:p>
    <w:p w14:paraId="657E31AF" w14:textId="77777777" w:rsidR="00571DD5" w:rsidRDefault="00571DD5" w:rsidP="00571DD5">
      <w:pPr>
        <w:pStyle w:val="Normlnweb"/>
        <w:ind w:left="440"/>
        <w:jc w:val="both"/>
        <w:rPr>
          <w:rFonts w:ascii="Arial" w:hAnsi="Arial" w:cs="Arial"/>
          <w:sz w:val="20"/>
          <w:szCs w:val="20"/>
        </w:rPr>
      </w:pPr>
      <w:r w:rsidRPr="00F43830">
        <w:rPr>
          <w:rFonts w:ascii="Arial" w:hAnsi="Arial" w:cs="Arial"/>
          <w:sz w:val="20"/>
          <w:szCs w:val="20"/>
        </w:rPr>
        <w:t xml:space="preserve">Pokud zástupci </w:t>
      </w:r>
      <w:r w:rsidR="00B514A9">
        <w:rPr>
          <w:rFonts w:ascii="Arial" w:hAnsi="Arial" w:cs="Arial"/>
          <w:sz w:val="20"/>
          <w:szCs w:val="20"/>
        </w:rPr>
        <w:t xml:space="preserve">- </w:t>
      </w:r>
      <w:r w:rsidRPr="00F43830">
        <w:rPr>
          <w:rFonts w:ascii="Arial" w:hAnsi="Arial" w:cs="Arial"/>
          <w:sz w:val="20"/>
          <w:szCs w:val="20"/>
        </w:rPr>
        <w:t>kontaktní osoby ve věcech technických nedosáhnou shody ohledně řešení problému při plnění této smlouvy, postoupí se problém k řešení zástupcům - kontaktním osobám</w:t>
      </w:r>
      <w:r>
        <w:rPr>
          <w:rFonts w:ascii="Arial" w:hAnsi="Arial" w:cs="Arial"/>
          <w:sz w:val="20"/>
          <w:szCs w:val="20"/>
        </w:rPr>
        <w:t xml:space="preserve"> ve věcech smluvních. Pokud ani zástupci - kontaktní osoby ve věcech smluvních nedosáhnou shody ohledně řešení takového problému, postoupí se problém k řešení na úroveň vyššího managementu smluvních stran.</w:t>
      </w:r>
    </w:p>
    <w:p w14:paraId="3544F3F8" w14:textId="77777777" w:rsidR="00571DD5" w:rsidRDefault="00571DD5" w:rsidP="007A5172">
      <w:pPr>
        <w:pStyle w:val="odrkyChar"/>
        <w:numPr>
          <w:ilvl w:val="0"/>
          <w:numId w:val="4"/>
        </w:numPr>
        <w:tabs>
          <w:tab w:val="clear" w:pos="280"/>
          <w:tab w:val="num" w:pos="440"/>
        </w:tabs>
        <w:ind w:left="440" w:hanging="440"/>
        <w:rPr>
          <w:sz w:val="20"/>
          <w:szCs w:val="20"/>
        </w:rPr>
      </w:pPr>
      <w:r>
        <w:rPr>
          <w:sz w:val="20"/>
          <w:szCs w:val="20"/>
        </w:rPr>
        <w:t>Pokud dojde ke změně v kontaktních údajích uvedených v odstavci 2 tohoto článku, jsou smluvní strany povinny změnu písemně oznámit druhé smluvní straně, a to předem nebo nejpozději bezodkladně poté, co ke změně dojde. Za dostačující formu oznámení změny je považováno zaslání e-mailu kontaktní osobě druhé smluvní strany ve věcech smluvních, která je povinna obdržení e-mailu do 2 pracovních dnů potvrdit. V případě změny v kontaktních údajích uvedených v tomto odstavci není třeba uzavírat dodatek ke smlouvě.</w:t>
      </w:r>
    </w:p>
    <w:p w14:paraId="7176F790" w14:textId="61FA79EB" w:rsidR="00617983" w:rsidRPr="0029126D" w:rsidRDefault="00571DD5" w:rsidP="007A5172">
      <w:pPr>
        <w:pStyle w:val="odrkyChar"/>
        <w:numPr>
          <w:ilvl w:val="0"/>
          <w:numId w:val="4"/>
        </w:numPr>
        <w:tabs>
          <w:tab w:val="clear" w:pos="280"/>
        </w:tabs>
        <w:ind w:left="426" w:hanging="426"/>
        <w:rPr>
          <w:sz w:val="20"/>
          <w:szCs w:val="20"/>
        </w:rPr>
      </w:pPr>
      <w:r w:rsidRPr="003E54BB">
        <w:rPr>
          <w:sz w:val="20"/>
          <w:szCs w:val="20"/>
        </w:rPr>
        <w:t xml:space="preserve">Zhotovitel je povinen využívat pro plnění smlouvy po celou dobu </w:t>
      </w:r>
      <w:r w:rsidR="000602C2">
        <w:rPr>
          <w:sz w:val="20"/>
          <w:szCs w:val="20"/>
        </w:rPr>
        <w:t>realizační</w:t>
      </w:r>
      <w:r w:rsidRPr="003E54BB">
        <w:rPr>
          <w:sz w:val="20"/>
          <w:szCs w:val="20"/>
        </w:rPr>
        <w:t xml:space="preserve"> tým, který bude </w:t>
      </w:r>
      <w:r w:rsidRPr="00834C80">
        <w:rPr>
          <w:sz w:val="20"/>
          <w:szCs w:val="20"/>
        </w:rPr>
        <w:t>minimálně</w:t>
      </w:r>
      <w:r w:rsidRPr="00FF7EFB">
        <w:rPr>
          <w:sz w:val="20"/>
          <w:szCs w:val="20"/>
        </w:rPr>
        <w:t xml:space="preserve"> v</w:t>
      </w:r>
      <w:r w:rsidR="00D909ED">
        <w:rPr>
          <w:sz w:val="20"/>
          <w:szCs w:val="20"/>
        </w:rPr>
        <w:t> počtu 2 osob v</w:t>
      </w:r>
      <w:r w:rsidR="00EF27D9">
        <w:rPr>
          <w:sz w:val="20"/>
          <w:szCs w:val="20"/>
        </w:rPr>
        <w:t xml:space="preserve"> níže uvedeném </w:t>
      </w:r>
      <w:r w:rsidRPr="00FF7EFB">
        <w:rPr>
          <w:sz w:val="20"/>
          <w:szCs w:val="20"/>
        </w:rPr>
        <w:t>složení</w:t>
      </w:r>
      <w:r w:rsidR="00EF27D9">
        <w:rPr>
          <w:sz w:val="20"/>
          <w:szCs w:val="20"/>
        </w:rPr>
        <w:t xml:space="preserve">, </w:t>
      </w:r>
      <w:r w:rsidR="00D909ED">
        <w:rPr>
          <w:sz w:val="20"/>
          <w:szCs w:val="20"/>
        </w:rPr>
        <w:t xml:space="preserve">které budou </w:t>
      </w:r>
      <w:r w:rsidRPr="00FF7EFB">
        <w:rPr>
          <w:sz w:val="20"/>
          <w:szCs w:val="20"/>
        </w:rPr>
        <w:t xml:space="preserve">naplňovat minimálně tyto (kvalifikační) </w:t>
      </w:r>
      <w:r w:rsidRPr="00ED472E">
        <w:rPr>
          <w:sz w:val="20"/>
          <w:szCs w:val="20"/>
        </w:rPr>
        <w:t>požadavky:</w:t>
      </w:r>
      <w:bookmarkStart w:id="2" w:name="_Hlk509844601"/>
    </w:p>
    <w:p w14:paraId="4F6644AC" w14:textId="182F96F9" w:rsidR="00B80B90" w:rsidRDefault="00E452E9" w:rsidP="007A5172">
      <w:pPr>
        <w:pStyle w:val="odrkyChar"/>
        <w:numPr>
          <w:ilvl w:val="0"/>
          <w:numId w:val="31"/>
        </w:numPr>
        <w:rPr>
          <w:sz w:val="20"/>
          <w:szCs w:val="20"/>
        </w:rPr>
      </w:pPr>
      <w:r>
        <w:rPr>
          <w:b/>
          <w:sz w:val="20"/>
          <w:szCs w:val="20"/>
        </w:rPr>
        <w:lastRenderedPageBreak/>
        <w:t>dva</w:t>
      </w:r>
      <w:r w:rsidR="00617983" w:rsidRPr="00ED472E">
        <w:rPr>
          <w:b/>
          <w:sz w:val="20"/>
          <w:szCs w:val="20"/>
        </w:rPr>
        <w:t xml:space="preserve"> správc</w:t>
      </w:r>
      <w:r>
        <w:rPr>
          <w:b/>
          <w:sz w:val="20"/>
          <w:szCs w:val="20"/>
        </w:rPr>
        <w:t>i</w:t>
      </w:r>
      <w:r w:rsidR="00617983" w:rsidRPr="00ED472E">
        <w:rPr>
          <w:b/>
          <w:sz w:val="20"/>
          <w:szCs w:val="20"/>
        </w:rPr>
        <w:t xml:space="preserve"> systémů</w:t>
      </w:r>
      <w:r w:rsidR="00E05046">
        <w:rPr>
          <w:sz w:val="20"/>
          <w:szCs w:val="20"/>
        </w:rPr>
        <w:t>, přičemž musí mít min.</w:t>
      </w:r>
      <w:r w:rsidR="00B80B90">
        <w:rPr>
          <w:sz w:val="20"/>
          <w:szCs w:val="20"/>
        </w:rPr>
        <w:t>:</w:t>
      </w:r>
      <w:r w:rsidR="00617983" w:rsidRPr="00ED472E">
        <w:rPr>
          <w:sz w:val="20"/>
          <w:szCs w:val="20"/>
        </w:rPr>
        <w:t xml:space="preserve"> </w:t>
      </w:r>
    </w:p>
    <w:p w14:paraId="21655320" w14:textId="4B20953D" w:rsidR="00617983" w:rsidRDefault="00E05046" w:rsidP="007A5172">
      <w:pPr>
        <w:pStyle w:val="odrkyChar"/>
        <w:numPr>
          <w:ilvl w:val="1"/>
          <w:numId w:val="31"/>
        </w:numPr>
        <w:rPr>
          <w:sz w:val="20"/>
          <w:szCs w:val="20"/>
        </w:rPr>
      </w:pPr>
      <w:r>
        <w:rPr>
          <w:sz w:val="20"/>
          <w:szCs w:val="20"/>
        </w:rPr>
        <w:t xml:space="preserve">praxi 5 let v oblasti </w:t>
      </w:r>
      <w:r w:rsidRPr="00ED472E">
        <w:rPr>
          <w:sz w:val="20"/>
          <w:szCs w:val="20"/>
        </w:rPr>
        <w:t xml:space="preserve">konfigurace a správy </w:t>
      </w:r>
      <w:r w:rsidR="00232E72">
        <w:rPr>
          <w:sz w:val="20"/>
          <w:szCs w:val="20"/>
        </w:rPr>
        <w:t>virtualizačního prostředí Vsphare Enterprise v rozsahu min</w:t>
      </w:r>
      <w:r w:rsidR="0029126D">
        <w:rPr>
          <w:sz w:val="20"/>
          <w:szCs w:val="20"/>
        </w:rPr>
        <w:t>.</w:t>
      </w:r>
      <w:r w:rsidR="00232E72">
        <w:rPr>
          <w:sz w:val="20"/>
          <w:szCs w:val="20"/>
        </w:rPr>
        <w:t xml:space="preserve"> 10 serverů v</w:t>
      </w:r>
      <w:r>
        <w:rPr>
          <w:sz w:val="20"/>
          <w:szCs w:val="20"/>
        </w:rPr>
        <w:t> </w:t>
      </w:r>
      <w:r w:rsidR="00232E72">
        <w:rPr>
          <w:sz w:val="20"/>
          <w:szCs w:val="20"/>
        </w:rPr>
        <w:t>clusteru</w:t>
      </w:r>
      <w:r>
        <w:rPr>
          <w:sz w:val="20"/>
          <w:szCs w:val="20"/>
        </w:rPr>
        <w:t xml:space="preserve"> nebo certifikaci VMware Certified Professional Data Center Virtualization</w:t>
      </w:r>
      <w:r w:rsidR="00B80B90">
        <w:rPr>
          <w:sz w:val="20"/>
          <w:szCs w:val="20"/>
        </w:rPr>
        <w:t>;</w:t>
      </w:r>
    </w:p>
    <w:p w14:paraId="4732C7E5" w14:textId="4A775E55" w:rsidR="00B80B90" w:rsidRDefault="00E05046" w:rsidP="007A5172">
      <w:pPr>
        <w:pStyle w:val="odrkyChar"/>
        <w:numPr>
          <w:ilvl w:val="1"/>
          <w:numId w:val="31"/>
        </w:numPr>
        <w:rPr>
          <w:sz w:val="20"/>
          <w:szCs w:val="20"/>
        </w:rPr>
      </w:pPr>
      <w:r>
        <w:rPr>
          <w:sz w:val="20"/>
          <w:szCs w:val="20"/>
        </w:rPr>
        <w:t xml:space="preserve">praxi 5 let v oblasti </w:t>
      </w:r>
      <w:r w:rsidRPr="00ED472E">
        <w:rPr>
          <w:sz w:val="20"/>
          <w:szCs w:val="20"/>
        </w:rPr>
        <w:t xml:space="preserve">konfigurace a správy </w:t>
      </w:r>
      <w:r w:rsidR="00B80B90">
        <w:rPr>
          <w:sz w:val="20"/>
          <w:szCs w:val="20"/>
        </w:rPr>
        <w:t>FC SAN switchů;</w:t>
      </w:r>
    </w:p>
    <w:p w14:paraId="3ACE158F" w14:textId="365216BC" w:rsidR="00617983" w:rsidRDefault="00E05046" w:rsidP="007A5172">
      <w:pPr>
        <w:pStyle w:val="odrkyChar"/>
        <w:numPr>
          <w:ilvl w:val="1"/>
          <w:numId w:val="31"/>
        </w:numPr>
        <w:rPr>
          <w:sz w:val="20"/>
          <w:szCs w:val="20"/>
        </w:rPr>
      </w:pPr>
      <w:r>
        <w:rPr>
          <w:sz w:val="20"/>
          <w:szCs w:val="20"/>
        </w:rPr>
        <w:t xml:space="preserve">praxi 5 let v oblasti </w:t>
      </w:r>
      <w:r w:rsidRPr="00ED472E">
        <w:rPr>
          <w:sz w:val="20"/>
          <w:szCs w:val="20"/>
        </w:rPr>
        <w:t xml:space="preserve">konfigurace a správy </w:t>
      </w:r>
      <w:r w:rsidR="00B80B90">
        <w:rPr>
          <w:sz w:val="20"/>
          <w:szCs w:val="20"/>
        </w:rPr>
        <w:t>blade serverů HP</w:t>
      </w:r>
      <w:r w:rsidR="008D6282">
        <w:rPr>
          <w:sz w:val="20"/>
          <w:szCs w:val="20"/>
        </w:rPr>
        <w:t>.</w:t>
      </w:r>
    </w:p>
    <w:p w14:paraId="092CD664" w14:textId="231DCF14" w:rsidR="00D874D8" w:rsidRPr="00ED472E" w:rsidRDefault="00D874D8" w:rsidP="00D874D8">
      <w:pPr>
        <w:pStyle w:val="odrkyChar"/>
        <w:ind w:left="927"/>
        <w:rPr>
          <w:sz w:val="20"/>
          <w:szCs w:val="20"/>
        </w:rPr>
      </w:pPr>
      <w:r>
        <w:rPr>
          <w:sz w:val="20"/>
          <w:szCs w:val="20"/>
        </w:rPr>
        <w:t>P</w:t>
      </w:r>
      <w:r w:rsidR="00DF4369">
        <w:rPr>
          <w:sz w:val="20"/>
          <w:szCs w:val="20"/>
        </w:rPr>
        <w:t xml:space="preserve">ozici bude zastávat tato osoba: </w:t>
      </w:r>
      <w:r w:rsidR="00B66E98">
        <w:rPr>
          <w:sz w:val="20"/>
          <w:szCs w:val="20"/>
        </w:rPr>
        <w:t>XXXX</w:t>
      </w:r>
    </w:p>
    <w:p w14:paraId="643F5514" w14:textId="77777777" w:rsidR="00D874D8" w:rsidRPr="00855BAA" w:rsidRDefault="00D874D8" w:rsidP="00D874D8">
      <w:pPr>
        <w:pStyle w:val="odrkyChar"/>
        <w:rPr>
          <w:sz w:val="20"/>
          <w:szCs w:val="20"/>
        </w:rPr>
      </w:pPr>
    </w:p>
    <w:bookmarkEnd w:id="2"/>
    <w:p w14:paraId="0F1DE259" w14:textId="09514AEE" w:rsidR="00571DD5" w:rsidRPr="0096069C" w:rsidRDefault="005B0B33" w:rsidP="00571DD5">
      <w:pPr>
        <w:pStyle w:val="odrkyChar"/>
        <w:ind w:left="440"/>
        <w:rPr>
          <w:sz w:val="24"/>
          <w:szCs w:val="24"/>
        </w:rPr>
      </w:pPr>
      <w:r>
        <w:rPr>
          <w:sz w:val="20"/>
          <w:szCs w:val="20"/>
        </w:rPr>
        <w:t xml:space="preserve">Pokud </w:t>
      </w:r>
      <w:r w:rsidRPr="00271FCB">
        <w:rPr>
          <w:sz w:val="20"/>
          <w:szCs w:val="20"/>
        </w:rPr>
        <w:t xml:space="preserve">jde </w:t>
      </w:r>
      <w:r w:rsidR="00617983">
        <w:rPr>
          <w:sz w:val="20"/>
          <w:szCs w:val="20"/>
        </w:rPr>
        <w:t xml:space="preserve">o </w:t>
      </w:r>
      <w:r w:rsidR="00B80B90">
        <w:rPr>
          <w:sz w:val="20"/>
          <w:szCs w:val="20"/>
        </w:rPr>
        <w:t>správce systémů</w:t>
      </w:r>
      <w:r w:rsidRPr="00271FCB">
        <w:rPr>
          <w:sz w:val="20"/>
          <w:szCs w:val="20"/>
        </w:rPr>
        <w:t xml:space="preserve">, umožňuje objednatel, aby tato pozice byla obsazena i více osobami, které však kumulativně musí splňovat požadavky </w:t>
      </w:r>
      <w:r>
        <w:rPr>
          <w:sz w:val="20"/>
          <w:szCs w:val="20"/>
        </w:rPr>
        <w:t xml:space="preserve">na </w:t>
      </w:r>
      <w:r w:rsidRPr="00271FCB">
        <w:rPr>
          <w:sz w:val="20"/>
          <w:szCs w:val="20"/>
        </w:rPr>
        <w:t>praxi</w:t>
      </w:r>
      <w:r w:rsidR="00E05046">
        <w:rPr>
          <w:sz w:val="20"/>
          <w:szCs w:val="20"/>
        </w:rPr>
        <w:t xml:space="preserve"> nebo certifikaci</w:t>
      </w:r>
      <w:r w:rsidRPr="00271FCB">
        <w:rPr>
          <w:sz w:val="20"/>
          <w:szCs w:val="20"/>
        </w:rPr>
        <w:t xml:space="preserve"> ve všech požadovaných oblastech</w:t>
      </w:r>
      <w:r>
        <w:rPr>
          <w:sz w:val="20"/>
          <w:szCs w:val="20"/>
        </w:rPr>
        <w:t xml:space="preserve">. </w:t>
      </w:r>
      <w:r w:rsidR="00571DD5" w:rsidRPr="003A48DC">
        <w:rPr>
          <w:b/>
          <w:sz w:val="20"/>
          <w:szCs w:val="20"/>
        </w:rPr>
        <w:t>Uvedené osoby projektového týmu musí splňovat požadavky, které na ně objednatel stanovil v technické kvalifikaci v zadávacím řízení, které předcházelo uzavření této smlouvy, a které jsou zároveň shodně uvedené pod jednotlivými odrážkami výše v tomto odstavci.</w:t>
      </w:r>
      <w:r w:rsidR="00571DD5" w:rsidRPr="00B72456">
        <w:rPr>
          <w:sz w:val="20"/>
          <w:szCs w:val="20"/>
        </w:rPr>
        <w:t xml:space="preserve"> Zhotovitel je oprávněn</w:t>
      </w:r>
      <w:r w:rsidR="00571DD5">
        <w:rPr>
          <w:sz w:val="20"/>
          <w:szCs w:val="20"/>
        </w:rPr>
        <w:t xml:space="preserve"> s předchozím písemným souhlasem zástupce/kontaktní osoby objednatele ve věcech technických nebo smluvních</w:t>
      </w:r>
      <w:r w:rsidR="00571DD5" w:rsidRPr="007F073E">
        <w:rPr>
          <w:sz w:val="20"/>
          <w:szCs w:val="20"/>
        </w:rPr>
        <w:t xml:space="preserve"> měnit </w:t>
      </w:r>
      <w:r w:rsidR="00571DD5" w:rsidRPr="004B4B61">
        <w:rPr>
          <w:sz w:val="20"/>
          <w:szCs w:val="20"/>
        </w:rPr>
        <w:t>konkrétní osoby na uvedených pozicích,</w:t>
      </w:r>
      <w:r w:rsidR="00571DD5">
        <w:rPr>
          <w:sz w:val="20"/>
          <w:szCs w:val="20"/>
        </w:rPr>
        <w:t xml:space="preserve"> nicméně nová osoba musí uvedenou technickou kvalifikaci</w:t>
      </w:r>
      <w:r w:rsidR="00571DD5" w:rsidRPr="004B4B61">
        <w:rPr>
          <w:sz w:val="20"/>
          <w:szCs w:val="20"/>
        </w:rPr>
        <w:t xml:space="preserve"> rovněž splňovat</w:t>
      </w:r>
      <w:r w:rsidR="00571DD5">
        <w:rPr>
          <w:sz w:val="20"/>
          <w:szCs w:val="20"/>
        </w:rPr>
        <w:t>. Zástupce/kontaktní osoba objednatele ve věcech technických nebo smluvních</w:t>
      </w:r>
      <w:r w:rsidR="00571DD5" w:rsidRPr="004B4B61">
        <w:rPr>
          <w:sz w:val="20"/>
          <w:szCs w:val="20"/>
        </w:rPr>
        <w:t xml:space="preserve"> je oprávněn požadovat po zhotoviteli doložení splnění těchto požadavků, a to prostřednictvím dokladů, které byl zhotovitel povinen předložit v zadávacím řízení.</w:t>
      </w:r>
    </w:p>
    <w:p w14:paraId="614968DA" w14:textId="7965A002" w:rsidR="00571DD5" w:rsidRPr="00934410" w:rsidRDefault="00571DD5" w:rsidP="007A5172">
      <w:pPr>
        <w:pStyle w:val="odrkyChar"/>
        <w:numPr>
          <w:ilvl w:val="0"/>
          <w:numId w:val="4"/>
        </w:numPr>
        <w:tabs>
          <w:tab w:val="clear" w:pos="280"/>
          <w:tab w:val="num" w:pos="440"/>
        </w:tabs>
        <w:ind w:left="440" w:hanging="440"/>
        <w:rPr>
          <w:sz w:val="20"/>
          <w:szCs w:val="20"/>
        </w:rPr>
      </w:pPr>
      <w:r>
        <w:rPr>
          <w:sz w:val="20"/>
          <w:szCs w:val="20"/>
        </w:rPr>
        <w:t>Nastanou-li u některé ze smluvních stran skutečnosti bránící řádnému plnění této smlouvy, je povinna to ihned bez zbytečného odkladu oznámit druhé straně.</w:t>
      </w:r>
    </w:p>
    <w:p w14:paraId="5848556D" w14:textId="77777777" w:rsidR="00571DD5" w:rsidRDefault="00571DD5" w:rsidP="00571DD5">
      <w:pPr>
        <w:tabs>
          <w:tab w:val="left" w:pos="1416"/>
          <w:tab w:val="left" w:pos="2124"/>
          <w:tab w:val="left" w:pos="2832"/>
          <w:tab w:val="left" w:pos="3225"/>
        </w:tabs>
        <w:rPr>
          <w:rFonts w:ascii="Arial" w:hAnsi="Arial" w:cs="Arial"/>
          <w:b/>
        </w:rPr>
      </w:pPr>
    </w:p>
    <w:p w14:paraId="6A021574" w14:textId="77777777" w:rsidR="00571DD5" w:rsidRDefault="00571DD5" w:rsidP="00571DD5">
      <w:pPr>
        <w:tabs>
          <w:tab w:val="left" w:pos="1416"/>
          <w:tab w:val="left" w:pos="2124"/>
          <w:tab w:val="left" w:pos="2832"/>
          <w:tab w:val="left" w:pos="3225"/>
        </w:tabs>
        <w:jc w:val="center"/>
        <w:rPr>
          <w:rFonts w:ascii="Arial" w:hAnsi="Arial" w:cs="Arial"/>
          <w:b/>
        </w:rPr>
      </w:pPr>
    </w:p>
    <w:p w14:paraId="6CFE01B1" w14:textId="3FD45418" w:rsidR="00571DD5" w:rsidRPr="00621823" w:rsidRDefault="00571DD5" w:rsidP="00680B57">
      <w:pPr>
        <w:pStyle w:val="Nadpis2-lnek"/>
      </w:pPr>
      <w:r w:rsidRPr="00621823">
        <w:t xml:space="preserve">Článek </w:t>
      </w:r>
      <w:r w:rsidR="00934410">
        <w:t>I</w:t>
      </w:r>
      <w:r w:rsidRPr="00621823">
        <w:t>X.</w:t>
      </w:r>
    </w:p>
    <w:p w14:paraId="6793DB7C" w14:textId="77777777" w:rsidR="00571DD5" w:rsidRDefault="00571DD5" w:rsidP="00680B57">
      <w:pPr>
        <w:pStyle w:val="Nadpis2-lneknzev"/>
      </w:pPr>
      <w:r w:rsidRPr="00621823">
        <w:t>Ochrana informací a závazek mlčenlivosti</w:t>
      </w:r>
    </w:p>
    <w:p w14:paraId="67DB42AF" w14:textId="77777777" w:rsidR="008B3729" w:rsidRPr="008B3729" w:rsidRDefault="008B3729" w:rsidP="007A5172">
      <w:pPr>
        <w:pStyle w:val="odrkyChar"/>
        <w:numPr>
          <w:ilvl w:val="0"/>
          <w:numId w:val="29"/>
        </w:numPr>
        <w:tabs>
          <w:tab w:val="clear" w:pos="720"/>
        </w:tabs>
        <w:ind w:left="426"/>
        <w:rPr>
          <w:sz w:val="20"/>
          <w:szCs w:val="20"/>
        </w:rPr>
      </w:pPr>
      <w:bookmarkStart w:id="3" w:name="_Ref70307649"/>
      <w:r w:rsidRPr="008B3729">
        <w:rPr>
          <w:sz w:val="20"/>
          <w:szCs w:val="20"/>
        </w:rPr>
        <w:t>Důvěrnými informacemi se pro účely této Smlouvy a po celou dobu trvání vzájemné spolupráce Smluvních stran rozumí, bez ohledu na formu a způsob jejich sdělení či zachycení a až do doby jejich zveřejnění, jakékoli a všechny skutečnosti, které se Přejímající v průběhu vzájemné spolupráce dozví, a/nebo které mu Předávající v průběhu vzájemné spolupráce zpřístupní (dále jen „důvěrné informace“).</w:t>
      </w:r>
    </w:p>
    <w:p w14:paraId="619A138E" w14:textId="77777777" w:rsidR="008B3729" w:rsidRPr="008B3729" w:rsidRDefault="008B3729" w:rsidP="007A5172">
      <w:pPr>
        <w:pStyle w:val="odrkyChar"/>
        <w:numPr>
          <w:ilvl w:val="0"/>
          <w:numId w:val="29"/>
        </w:numPr>
        <w:tabs>
          <w:tab w:val="clear" w:pos="720"/>
        </w:tabs>
        <w:ind w:left="426"/>
        <w:rPr>
          <w:sz w:val="20"/>
          <w:szCs w:val="20"/>
        </w:rPr>
      </w:pPr>
      <w:r w:rsidRPr="008B3729">
        <w:rPr>
          <w:sz w:val="20"/>
          <w:szCs w:val="20"/>
        </w:rPr>
        <w:t>Důvěrné informace touto Smlouvou chráněné tvoří rovněž veškeré skutečnosti technické, ekonomické, právní a výrobní povahy v hmotné nebo nehmotné formě, které byly Předávajícím takto označeny a byly poskytnuty Přejímajícímu. Důvěrné informace mohou být dále společně označeny též jako „chráněné informace“.</w:t>
      </w:r>
    </w:p>
    <w:p w14:paraId="6EED2293" w14:textId="77777777" w:rsidR="008B3729" w:rsidRPr="008B3729" w:rsidRDefault="008B3729" w:rsidP="007A5172">
      <w:pPr>
        <w:pStyle w:val="odrkyChar"/>
        <w:numPr>
          <w:ilvl w:val="0"/>
          <w:numId w:val="29"/>
        </w:numPr>
        <w:tabs>
          <w:tab w:val="clear" w:pos="720"/>
        </w:tabs>
        <w:ind w:left="426"/>
        <w:rPr>
          <w:sz w:val="20"/>
          <w:szCs w:val="20"/>
        </w:rPr>
      </w:pPr>
      <w:r w:rsidRPr="008B3729">
        <w:rPr>
          <w:sz w:val="20"/>
          <w:szCs w:val="20"/>
        </w:rPr>
        <w:t>Přejímající je povinen zajistit utajení získaných důvěrných informací způsobem obvyklým pro utajování takových informací, není-li výslovně sjednáno jinak. Tato povinnost platí bez ohledu na ukončení účinnosti této Smlouvy. Předávající má právo požadovat doložení dostatečnosti utajení důvěrných informací. Přejímající je povinen zajistit utajení důvěrných informací i u svých zaměstnanců, zástupců, jakož i jiných spolupracujících třetích stran, pokud jim takové informace byly poskytnuty.</w:t>
      </w:r>
    </w:p>
    <w:p w14:paraId="1A544223" w14:textId="77777777" w:rsidR="008B3729" w:rsidRPr="008B3729" w:rsidRDefault="008B3729" w:rsidP="007A5172">
      <w:pPr>
        <w:pStyle w:val="odrkyChar"/>
        <w:numPr>
          <w:ilvl w:val="0"/>
          <w:numId w:val="29"/>
        </w:numPr>
        <w:tabs>
          <w:tab w:val="clear" w:pos="720"/>
        </w:tabs>
        <w:ind w:left="426"/>
        <w:rPr>
          <w:sz w:val="20"/>
          <w:szCs w:val="20"/>
        </w:rPr>
      </w:pPr>
      <w:r w:rsidRPr="008B3729">
        <w:rPr>
          <w:sz w:val="20"/>
          <w:szCs w:val="20"/>
        </w:rPr>
        <w:t>Právo užívat, poskytovat a zpřístupnit důvěrné informace má Přejímající pouze v rozsahu a za podmínek nezbytných pro řádné plnění práva a povinností vyplývajících z této Smlouvy.</w:t>
      </w:r>
    </w:p>
    <w:p w14:paraId="2D79FF60" w14:textId="77777777" w:rsidR="008B3729" w:rsidRPr="008B3729" w:rsidRDefault="008B3729" w:rsidP="007A5172">
      <w:pPr>
        <w:pStyle w:val="odrkyChar"/>
        <w:numPr>
          <w:ilvl w:val="0"/>
          <w:numId w:val="29"/>
        </w:numPr>
        <w:tabs>
          <w:tab w:val="clear" w:pos="720"/>
        </w:tabs>
        <w:ind w:left="426"/>
        <w:rPr>
          <w:sz w:val="20"/>
          <w:szCs w:val="20"/>
        </w:rPr>
      </w:pPr>
      <w:r w:rsidRPr="008B3729">
        <w:rPr>
          <w:sz w:val="20"/>
          <w:szCs w:val="20"/>
        </w:rPr>
        <w:t>Za důvěrné informace se podle této smlouvy bez ohledu na formu jejich získání považují veškeré informace, které se týkají obsahu, struktury a zabezpečení informačních systémů Předávajícího a informace Předávajícího,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Předávajícím označeny.</w:t>
      </w:r>
    </w:p>
    <w:p w14:paraId="3C46C45E" w14:textId="77777777" w:rsidR="008B3729" w:rsidRPr="008B3729" w:rsidRDefault="008B3729" w:rsidP="007A5172">
      <w:pPr>
        <w:pStyle w:val="odrkyChar"/>
        <w:numPr>
          <w:ilvl w:val="0"/>
          <w:numId w:val="29"/>
        </w:numPr>
        <w:tabs>
          <w:tab w:val="clear" w:pos="720"/>
        </w:tabs>
        <w:ind w:left="426"/>
        <w:rPr>
          <w:sz w:val="20"/>
          <w:szCs w:val="20"/>
        </w:rPr>
      </w:pPr>
      <w:r w:rsidRPr="008B3729">
        <w:rPr>
          <w:sz w:val="20"/>
          <w:szCs w:val="20"/>
        </w:rPr>
        <w:t xml:space="preserve">Za důvěrné informace se v žádném případě nepovažují informace, které se staly veřejně přístupnými, pokud se tak nestalo porušením povinnosti jejich ochrany, dále informace získané na základě postupu nezávislého na této Smlouvě nebo Předávajícím, pokud je Přejímající schopen tuto </w:t>
      </w:r>
      <w:r w:rsidRPr="008B3729">
        <w:rPr>
          <w:sz w:val="20"/>
          <w:szCs w:val="20"/>
        </w:rPr>
        <w:lastRenderedPageBreak/>
        <w:t>skutečnost doložit, a konečně informace poskytnuté třetí osobou, která takové informace nezískala porušením povinnosti jejich ochrany.</w:t>
      </w:r>
    </w:p>
    <w:p w14:paraId="01E8105C" w14:textId="77777777" w:rsidR="008B3729" w:rsidRPr="008B3729" w:rsidRDefault="008B3729" w:rsidP="007A5172">
      <w:pPr>
        <w:pStyle w:val="odrkyChar"/>
        <w:numPr>
          <w:ilvl w:val="0"/>
          <w:numId w:val="29"/>
        </w:numPr>
        <w:tabs>
          <w:tab w:val="clear" w:pos="720"/>
        </w:tabs>
        <w:ind w:left="426"/>
        <w:rPr>
          <w:sz w:val="20"/>
          <w:szCs w:val="20"/>
        </w:rPr>
      </w:pPr>
      <w:r w:rsidRPr="008B3729">
        <w:rPr>
          <w:sz w:val="20"/>
          <w:szCs w:val="20"/>
        </w:rPr>
        <w:t>Přejímající se zavazuje zavázat k mlčenlivosti i veškeré své zaměstnance, jakož i veškeré třetí osoby, které by mohly přijít s takovými informacemi v rámci své činnosti, byť nahodile, do styku.</w:t>
      </w:r>
    </w:p>
    <w:p w14:paraId="3EC85477" w14:textId="77777777" w:rsidR="008B3729" w:rsidRPr="008B3729" w:rsidRDefault="008B3729" w:rsidP="007A5172">
      <w:pPr>
        <w:pStyle w:val="odrkyChar"/>
        <w:numPr>
          <w:ilvl w:val="0"/>
          <w:numId w:val="29"/>
        </w:numPr>
        <w:tabs>
          <w:tab w:val="clear" w:pos="720"/>
        </w:tabs>
        <w:ind w:left="426"/>
        <w:rPr>
          <w:sz w:val="20"/>
          <w:szCs w:val="20"/>
        </w:rPr>
      </w:pPr>
      <w:r w:rsidRPr="008B3729">
        <w:rPr>
          <w:sz w:val="20"/>
          <w:szCs w:val="20"/>
        </w:rPr>
        <w:t>Závazky k zachovávání důvěrnosti informací zůstanou v plném rozsahu platné a účinné i po ukončení platnosti a účinnosti této Smlouvy, a to až do doby, kdy se tyto stanou obecně známými jinak než porušením této Smlouvy, nebo je Předávající přestane utajovat; v pochybnostech se má za to, že utajování informací trvá.</w:t>
      </w:r>
    </w:p>
    <w:p w14:paraId="01E8379E" w14:textId="3C531008" w:rsidR="00F3421C" w:rsidRPr="008D6282" w:rsidRDefault="008B3729" w:rsidP="007A5172">
      <w:pPr>
        <w:pStyle w:val="odrkyChar"/>
        <w:numPr>
          <w:ilvl w:val="0"/>
          <w:numId w:val="29"/>
        </w:numPr>
        <w:tabs>
          <w:tab w:val="clear" w:pos="720"/>
        </w:tabs>
        <w:ind w:left="426"/>
        <w:rPr>
          <w:sz w:val="20"/>
          <w:szCs w:val="20"/>
        </w:rPr>
      </w:pPr>
      <w:r w:rsidRPr="008B3729">
        <w:rPr>
          <w:sz w:val="20"/>
          <w:szCs w:val="20"/>
        </w:rPr>
        <w:t>Po ukončení účinnosti této Smlouvy je Přejímající povinen bez zbytečného odkladu vrátit Předávajícímu všechny poskytnuté materiály obsahující důvěrné informace včetně jejich případně pořízených kopií. O předání a převzetí se sepíše protokol podepsaný oběma smluvními stranami.</w:t>
      </w:r>
      <w:bookmarkEnd w:id="3"/>
    </w:p>
    <w:p w14:paraId="44AA5BB9" w14:textId="77777777" w:rsidR="00571DD5" w:rsidRDefault="00571DD5" w:rsidP="00571DD5">
      <w:pPr>
        <w:tabs>
          <w:tab w:val="left" w:pos="1416"/>
          <w:tab w:val="left" w:pos="2124"/>
          <w:tab w:val="left" w:pos="2832"/>
          <w:tab w:val="left" w:pos="3225"/>
        </w:tabs>
        <w:rPr>
          <w:rFonts w:ascii="Arial" w:hAnsi="Arial" w:cs="Arial"/>
        </w:rPr>
      </w:pPr>
    </w:p>
    <w:p w14:paraId="568DB24F" w14:textId="77777777" w:rsidR="00571DD5" w:rsidRDefault="00571DD5" w:rsidP="00571DD5">
      <w:pPr>
        <w:tabs>
          <w:tab w:val="left" w:pos="1416"/>
          <w:tab w:val="left" w:pos="2124"/>
          <w:tab w:val="left" w:pos="2832"/>
          <w:tab w:val="left" w:pos="3225"/>
        </w:tabs>
        <w:rPr>
          <w:rFonts w:ascii="Arial" w:hAnsi="Arial" w:cs="Arial"/>
        </w:rPr>
      </w:pPr>
    </w:p>
    <w:p w14:paraId="14FE52F9" w14:textId="27834F2B" w:rsidR="00571DD5" w:rsidRDefault="00571DD5" w:rsidP="00680B57">
      <w:pPr>
        <w:pStyle w:val="Nadpis2-lnek"/>
      </w:pPr>
      <w:r>
        <w:t>Článek X.</w:t>
      </w:r>
    </w:p>
    <w:p w14:paraId="7BC1DEDD" w14:textId="77777777" w:rsidR="00571DD5" w:rsidRDefault="00571DD5" w:rsidP="00680B57">
      <w:pPr>
        <w:pStyle w:val="Nadpis2-lneknzev"/>
      </w:pPr>
      <w:r>
        <w:t>Bezpečnostní pravidla</w:t>
      </w:r>
    </w:p>
    <w:p w14:paraId="578FBE44" w14:textId="77777777" w:rsidR="00F3421C" w:rsidRDefault="00F3421C" w:rsidP="00F3421C">
      <w:pPr>
        <w:pStyle w:val="odrkyChar"/>
        <w:numPr>
          <w:ilvl w:val="0"/>
          <w:numId w:val="3"/>
        </w:numPr>
        <w:tabs>
          <w:tab w:val="clear" w:pos="720"/>
          <w:tab w:val="num" w:pos="440"/>
        </w:tabs>
        <w:ind w:left="440" w:hanging="440"/>
        <w:rPr>
          <w:sz w:val="20"/>
          <w:szCs w:val="20"/>
        </w:rPr>
      </w:pPr>
      <w:r>
        <w:rPr>
          <w:sz w:val="20"/>
          <w:szCs w:val="20"/>
        </w:rPr>
        <w:t>Zhotovitel</w:t>
      </w:r>
      <w:r w:rsidRPr="00351412">
        <w:rPr>
          <w:sz w:val="20"/>
          <w:szCs w:val="20"/>
        </w:rPr>
        <w:t xml:space="preserve"> se zavazuje dodržovat </w:t>
      </w:r>
      <w:r>
        <w:rPr>
          <w:sz w:val="20"/>
          <w:szCs w:val="20"/>
        </w:rPr>
        <w:t>P</w:t>
      </w:r>
      <w:r w:rsidRPr="00351412">
        <w:rPr>
          <w:sz w:val="20"/>
          <w:szCs w:val="20"/>
        </w:rPr>
        <w:t xml:space="preserve">ravidla </w:t>
      </w:r>
      <w:r>
        <w:rPr>
          <w:sz w:val="20"/>
          <w:szCs w:val="20"/>
        </w:rPr>
        <w:t xml:space="preserve">bezpečnosti pro práci v informačním systému </w:t>
      </w:r>
      <w:r w:rsidRPr="00E42AA6">
        <w:rPr>
          <w:sz w:val="20"/>
          <w:szCs w:val="20"/>
        </w:rPr>
        <w:t xml:space="preserve">uvedená v Příloze </w:t>
      </w:r>
      <w:r w:rsidR="0069287B">
        <w:rPr>
          <w:sz w:val="20"/>
          <w:szCs w:val="20"/>
        </w:rPr>
        <w:t xml:space="preserve">č. </w:t>
      </w:r>
      <w:r w:rsidR="00617983">
        <w:rPr>
          <w:sz w:val="20"/>
          <w:szCs w:val="20"/>
        </w:rPr>
        <w:t>2</w:t>
      </w:r>
      <w:r w:rsidRPr="00E42AA6">
        <w:rPr>
          <w:sz w:val="20"/>
          <w:szCs w:val="20"/>
        </w:rPr>
        <w:t xml:space="preserve">. této </w:t>
      </w:r>
      <w:r>
        <w:rPr>
          <w:sz w:val="20"/>
          <w:szCs w:val="20"/>
        </w:rPr>
        <w:t>s</w:t>
      </w:r>
      <w:r w:rsidRPr="00E42AA6">
        <w:rPr>
          <w:sz w:val="20"/>
          <w:szCs w:val="20"/>
        </w:rPr>
        <w:t>mlouvy</w:t>
      </w:r>
      <w:r>
        <w:rPr>
          <w:sz w:val="20"/>
          <w:szCs w:val="20"/>
        </w:rPr>
        <w:t>.</w:t>
      </w:r>
    </w:p>
    <w:p w14:paraId="40832BD1" w14:textId="77777777" w:rsidR="00F3421C" w:rsidRPr="00E42AA6" w:rsidRDefault="00F3421C" w:rsidP="00F3421C">
      <w:pPr>
        <w:pStyle w:val="odrkyChar"/>
        <w:numPr>
          <w:ilvl w:val="0"/>
          <w:numId w:val="3"/>
        </w:numPr>
        <w:tabs>
          <w:tab w:val="clear" w:pos="720"/>
          <w:tab w:val="num" w:pos="440"/>
        </w:tabs>
        <w:ind w:left="440" w:hanging="440"/>
        <w:rPr>
          <w:sz w:val="20"/>
          <w:szCs w:val="20"/>
        </w:rPr>
      </w:pPr>
      <w:r w:rsidRPr="00E42AA6">
        <w:rPr>
          <w:sz w:val="20"/>
          <w:szCs w:val="20"/>
        </w:rPr>
        <w:t xml:space="preserve">Zhotovitel se zavazuje, že jeho zaměstnanci budou při svých činnostech dodržovat a zachovávat bezpečnostní pravidla uvedena v Příloze </w:t>
      </w:r>
      <w:r w:rsidR="0069287B">
        <w:rPr>
          <w:sz w:val="20"/>
          <w:szCs w:val="20"/>
        </w:rPr>
        <w:t xml:space="preserve">č. </w:t>
      </w:r>
      <w:r w:rsidR="00617983">
        <w:rPr>
          <w:sz w:val="20"/>
          <w:szCs w:val="20"/>
        </w:rPr>
        <w:t>2</w:t>
      </w:r>
      <w:r w:rsidRPr="00E42AA6">
        <w:rPr>
          <w:sz w:val="20"/>
          <w:szCs w:val="20"/>
        </w:rPr>
        <w:t xml:space="preserve">. této </w:t>
      </w:r>
      <w:r>
        <w:rPr>
          <w:sz w:val="20"/>
          <w:szCs w:val="20"/>
        </w:rPr>
        <w:t>s</w:t>
      </w:r>
      <w:r w:rsidRPr="00E42AA6">
        <w:rPr>
          <w:sz w:val="20"/>
          <w:szCs w:val="20"/>
        </w:rPr>
        <w:t xml:space="preserve">mlouvy. </w:t>
      </w:r>
    </w:p>
    <w:p w14:paraId="0334C719" w14:textId="77777777" w:rsidR="00F3421C" w:rsidRPr="00351412" w:rsidRDefault="00F3421C" w:rsidP="00F3421C">
      <w:pPr>
        <w:pStyle w:val="odrkyChar"/>
        <w:numPr>
          <w:ilvl w:val="0"/>
          <w:numId w:val="3"/>
        </w:numPr>
        <w:tabs>
          <w:tab w:val="clear" w:pos="720"/>
          <w:tab w:val="num" w:pos="440"/>
        </w:tabs>
        <w:ind w:left="440" w:hanging="440"/>
        <w:rPr>
          <w:sz w:val="20"/>
          <w:szCs w:val="20"/>
        </w:rPr>
      </w:pPr>
      <w:r>
        <w:rPr>
          <w:sz w:val="20"/>
          <w:szCs w:val="20"/>
        </w:rPr>
        <w:t>Zhotovitel</w:t>
      </w:r>
      <w:r w:rsidRPr="00351412">
        <w:rPr>
          <w:sz w:val="20"/>
          <w:szCs w:val="20"/>
        </w:rPr>
        <w:t xml:space="preserve"> se zavazuje, že seznámí všechny své zaměstnance, kteří budou do informačních systémů nebo do prostor </w:t>
      </w:r>
      <w:r>
        <w:rPr>
          <w:sz w:val="20"/>
          <w:szCs w:val="20"/>
        </w:rPr>
        <w:t>objednatele</w:t>
      </w:r>
      <w:r w:rsidRPr="00351412">
        <w:rPr>
          <w:sz w:val="20"/>
          <w:szCs w:val="20"/>
        </w:rPr>
        <w:t xml:space="preserve"> přistupovat</w:t>
      </w:r>
      <w:r>
        <w:rPr>
          <w:sz w:val="20"/>
          <w:szCs w:val="20"/>
        </w:rPr>
        <w:t>,</w:t>
      </w:r>
      <w:r w:rsidRPr="00351412">
        <w:rPr>
          <w:sz w:val="20"/>
          <w:szCs w:val="20"/>
        </w:rPr>
        <w:t xml:space="preserve"> s bezpečnostními pravidly před začátkem jakýchkoliv aktivit.</w:t>
      </w:r>
    </w:p>
    <w:p w14:paraId="1AC6B937" w14:textId="77777777" w:rsidR="00F3421C" w:rsidRPr="00231ADA" w:rsidRDefault="00F3421C" w:rsidP="00F3421C">
      <w:pPr>
        <w:pStyle w:val="odrkyChar"/>
        <w:numPr>
          <w:ilvl w:val="0"/>
          <w:numId w:val="3"/>
        </w:numPr>
        <w:tabs>
          <w:tab w:val="clear" w:pos="720"/>
          <w:tab w:val="num" w:pos="440"/>
        </w:tabs>
        <w:ind w:left="440" w:hanging="440"/>
        <w:rPr>
          <w:sz w:val="20"/>
          <w:szCs w:val="20"/>
        </w:rPr>
      </w:pPr>
      <w:r>
        <w:rPr>
          <w:sz w:val="20"/>
          <w:szCs w:val="20"/>
        </w:rPr>
        <w:t xml:space="preserve">Přihlašovací údaje </w:t>
      </w:r>
      <w:r w:rsidRPr="004445CE">
        <w:rPr>
          <w:sz w:val="20"/>
          <w:szCs w:val="20"/>
        </w:rPr>
        <w:t>do informačních systémů nebo přístupů do prostor objednatele budou př</w:t>
      </w:r>
      <w:r>
        <w:rPr>
          <w:sz w:val="20"/>
          <w:szCs w:val="20"/>
        </w:rPr>
        <w:t>e</w:t>
      </w:r>
      <w:r w:rsidRPr="004445CE">
        <w:rPr>
          <w:sz w:val="20"/>
          <w:szCs w:val="20"/>
        </w:rPr>
        <w:t>dávány na základě jednotlivých písemných protokolů.</w:t>
      </w:r>
    </w:p>
    <w:p w14:paraId="54BC3020" w14:textId="77777777" w:rsidR="00571DD5" w:rsidRDefault="00571DD5" w:rsidP="00571DD5"/>
    <w:p w14:paraId="528F0E7F" w14:textId="77777777" w:rsidR="00571DD5" w:rsidRDefault="00571DD5" w:rsidP="00571DD5"/>
    <w:p w14:paraId="552BF3EE" w14:textId="4FC05A32" w:rsidR="00571DD5" w:rsidRDefault="00571DD5" w:rsidP="00680B57">
      <w:pPr>
        <w:pStyle w:val="Nadpis2-lnek"/>
      </w:pPr>
      <w:r>
        <w:t xml:space="preserve">Článek </w:t>
      </w:r>
      <w:r w:rsidR="00325136">
        <w:t>XI</w:t>
      </w:r>
      <w:r>
        <w:t>.</w:t>
      </w:r>
    </w:p>
    <w:p w14:paraId="1239CA7B" w14:textId="77777777" w:rsidR="00571DD5" w:rsidRDefault="00571DD5" w:rsidP="00680B57">
      <w:pPr>
        <w:pStyle w:val="Nadpis2-lneknzev"/>
      </w:pPr>
      <w:r>
        <w:t>Závěrečná ujednání</w:t>
      </w:r>
    </w:p>
    <w:p w14:paraId="4E197C11" w14:textId="77777777" w:rsidR="00571DD5" w:rsidRDefault="00571DD5" w:rsidP="007A5172">
      <w:pPr>
        <w:pStyle w:val="odrkyChar"/>
        <w:numPr>
          <w:ilvl w:val="0"/>
          <w:numId w:val="30"/>
        </w:numPr>
        <w:tabs>
          <w:tab w:val="clear" w:pos="720"/>
        </w:tabs>
        <w:ind w:left="426" w:hanging="426"/>
        <w:rPr>
          <w:sz w:val="20"/>
          <w:szCs w:val="20"/>
        </w:rPr>
      </w:pPr>
      <w:r w:rsidRPr="00800715">
        <w:rPr>
          <w:sz w:val="20"/>
          <w:szCs w:val="20"/>
        </w:rPr>
        <w:t xml:space="preserve">Smlouva podléhá zveřejnění v Registru smluv v souladu se zákonem č. 340/2015 Sb., o zvláštních podmínkách účinnosti některých smluv, uveřejňování těchto smluv a o registru smluv (zákon o registru smluv). Smluvní strany se dohodly, že objednatel v zákonné lhůtě odešle tuto smlouvu k řádnému uveřejnění do registru smluv vedeného Ministerstvem vnitra ČR. O uveřejnění této smlouvy objednatel bezodkladně informuje zhotovitel (postačí e-mailem prostřednictvím kontaktní osoby/zástupce ve věcech technických nebo smluvních). V případě, že ihned po podpisu této smlouvy není jednou ze smluvních stran oznámeno písemně druhé smluvní straně (postačí e-mailem prostřednictvím kontaktní osoby/zástupcem ve věcech technických nebo smluvních), že smlouva nebo její přílohy obsahují obchodní tajemství, má se za to, že tato obchodní smlouva nebo její přílohy neobsahují obchodní tajemství. </w:t>
      </w:r>
    </w:p>
    <w:p w14:paraId="42B97889" w14:textId="6124059C" w:rsidR="00571DD5" w:rsidRDefault="00571DD5" w:rsidP="007A5172">
      <w:pPr>
        <w:pStyle w:val="odrkyChar"/>
        <w:numPr>
          <w:ilvl w:val="0"/>
          <w:numId w:val="30"/>
        </w:numPr>
        <w:tabs>
          <w:tab w:val="clear" w:pos="720"/>
        </w:tabs>
        <w:ind w:left="426" w:hanging="426"/>
        <w:rPr>
          <w:sz w:val="20"/>
          <w:szCs w:val="20"/>
        </w:rPr>
      </w:pPr>
      <w:r w:rsidRPr="00800715">
        <w:rPr>
          <w:sz w:val="20"/>
          <w:szCs w:val="20"/>
        </w:rPr>
        <w:t xml:space="preserve">Zhotovitel se zavazuje </w:t>
      </w:r>
      <w:r w:rsidR="007E1006">
        <w:rPr>
          <w:sz w:val="20"/>
          <w:szCs w:val="20"/>
        </w:rPr>
        <w:t>před zahájení</w:t>
      </w:r>
      <w:r w:rsidR="00F06833">
        <w:rPr>
          <w:sz w:val="20"/>
          <w:szCs w:val="20"/>
        </w:rPr>
        <w:t>m</w:t>
      </w:r>
      <w:r w:rsidR="007E1006">
        <w:rPr>
          <w:sz w:val="20"/>
          <w:szCs w:val="20"/>
        </w:rPr>
        <w:t xml:space="preserve"> plnění této smlouvy </w:t>
      </w:r>
      <w:r w:rsidRPr="00800715">
        <w:rPr>
          <w:sz w:val="20"/>
          <w:szCs w:val="20"/>
        </w:rPr>
        <w:t>předložit objednateli seznam poddodavatelů, tzn. jaká část plnění veřejné zakázky (této smlouvy) byla zadána třetím osobám, o které osoby se jednalo. Úprava či doplnění seznamu poddodavatelů v průběhu plnění této smlouvy, jsou možné pouze na základě písemné dohody smluvních stran. Změna poddodavatele uvedeného v nabídce, předložené do zadávacího řízení předcházejícího uzavření této smlouvy, v průběhu plnění této smlouvy je možná pouze se souhlasem objednatele, a to i tehdy, pokud zhotovitel pomocí tohoto poddodavatele neprokazoval splnění kvalifikace. Pokud však zhotovitel prokázal splnění části kvalifikace pomocí poddodavatele, je oprávněn ho nahradit pouze poddodavatelem, který splňuje požadovanou část kvalifikace ve stejném nebo větším rozsahu. Objednatel není oprávněn souhlas s výměnou poddodavatele bez objektivního důvodu odmítnout.</w:t>
      </w:r>
    </w:p>
    <w:p w14:paraId="1D946258" w14:textId="2E649A57" w:rsidR="000609AD" w:rsidRPr="00800715" w:rsidRDefault="000609AD" w:rsidP="007A5172">
      <w:pPr>
        <w:pStyle w:val="odrkyChar"/>
        <w:numPr>
          <w:ilvl w:val="0"/>
          <w:numId w:val="30"/>
        </w:numPr>
        <w:tabs>
          <w:tab w:val="clear" w:pos="720"/>
        </w:tabs>
        <w:ind w:left="426" w:hanging="426"/>
        <w:rPr>
          <w:sz w:val="20"/>
          <w:szCs w:val="20"/>
        </w:rPr>
      </w:pPr>
      <w:r w:rsidRPr="000D0C32">
        <w:rPr>
          <w:sz w:val="20"/>
          <w:szCs w:val="20"/>
        </w:rPr>
        <w:t>Zhotovitel prohlašuje, že je pojištěn pro případ škody, kterou by způsobil svou činností včetně činnosti odpovídající předmětu plnění podle tét</w:t>
      </w:r>
      <w:r w:rsidR="005F61F1">
        <w:rPr>
          <w:sz w:val="20"/>
          <w:szCs w:val="20"/>
        </w:rPr>
        <w:t>o s</w:t>
      </w:r>
      <w:r w:rsidRPr="000D0C32">
        <w:rPr>
          <w:sz w:val="20"/>
          <w:szCs w:val="20"/>
        </w:rPr>
        <w:t xml:space="preserve">mlouvy, a </w:t>
      </w:r>
      <w:r w:rsidRPr="0032223B">
        <w:rPr>
          <w:sz w:val="20"/>
          <w:szCs w:val="20"/>
        </w:rPr>
        <w:t>to</w:t>
      </w:r>
      <w:r w:rsidR="003C43A1">
        <w:rPr>
          <w:sz w:val="20"/>
          <w:szCs w:val="20"/>
        </w:rPr>
        <w:t xml:space="preserve"> minimálně</w:t>
      </w:r>
      <w:r w:rsidRPr="0032223B">
        <w:rPr>
          <w:sz w:val="20"/>
          <w:szCs w:val="20"/>
        </w:rPr>
        <w:t xml:space="preserve"> až do výše pojistného plnění </w:t>
      </w:r>
      <w:r w:rsidR="003C43A1">
        <w:rPr>
          <w:sz w:val="20"/>
          <w:szCs w:val="20"/>
        </w:rPr>
        <w:t>1 000 000,</w:t>
      </w:r>
      <w:r w:rsidRPr="000D0C32">
        <w:rPr>
          <w:sz w:val="20"/>
          <w:szCs w:val="20"/>
        </w:rPr>
        <w:t>-</w:t>
      </w:r>
      <w:r w:rsidR="003C43A1">
        <w:rPr>
          <w:sz w:val="20"/>
          <w:szCs w:val="20"/>
        </w:rPr>
        <w:t> </w:t>
      </w:r>
      <w:r w:rsidRPr="000D0C32">
        <w:rPr>
          <w:sz w:val="20"/>
          <w:szCs w:val="20"/>
        </w:rPr>
        <w:t>Kč</w:t>
      </w:r>
      <w:r>
        <w:rPr>
          <w:sz w:val="20"/>
          <w:szCs w:val="20"/>
        </w:rPr>
        <w:t>.</w:t>
      </w:r>
      <w:r w:rsidR="00B0526D">
        <w:rPr>
          <w:sz w:val="20"/>
          <w:szCs w:val="20"/>
        </w:rPr>
        <w:t xml:space="preserve"> Objednatel je oprávněn si kdykoliv v průběhu plnění dle smlouvy vyžádat kopii pojistné smlouvy a Zhotovitel je povinen mu ji poskytnout, a to nejpozději do 5 pracovních dnů od doručení žádosti o poskytnutí kopie pojistné smlouvy.  </w:t>
      </w:r>
    </w:p>
    <w:p w14:paraId="6051E9DF" w14:textId="77777777" w:rsidR="00313DF3" w:rsidRPr="00221B60" w:rsidRDefault="00571DD5" w:rsidP="007A5172">
      <w:pPr>
        <w:pStyle w:val="odrkyChar"/>
        <w:numPr>
          <w:ilvl w:val="0"/>
          <w:numId w:val="30"/>
        </w:numPr>
        <w:tabs>
          <w:tab w:val="clear" w:pos="720"/>
        </w:tabs>
        <w:ind w:left="426" w:hanging="426"/>
        <w:rPr>
          <w:sz w:val="20"/>
          <w:szCs w:val="20"/>
        </w:rPr>
      </w:pPr>
      <w:r>
        <w:rPr>
          <w:sz w:val="20"/>
          <w:szCs w:val="20"/>
        </w:rPr>
        <w:lastRenderedPageBreak/>
        <w:t xml:space="preserve">Tuto smlouvu </w:t>
      </w:r>
      <w:r w:rsidRPr="00221B60">
        <w:rPr>
          <w:sz w:val="20"/>
          <w:szCs w:val="20"/>
        </w:rPr>
        <w:t xml:space="preserve">lze změnit nebo doplňovat pouze písemnými dodatky, které budou podepsány oběma smluvními stranami, není-li v ní uvedeno jinak. </w:t>
      </w:r>
      <w:r w:rsidR="00313DF3">
        <w:rPr>
          <w:sz w:val="20"/>
          <w:szCs w:val="20"/>
        </w:rPr>
        <w:t xml:space="preserve">Přílohu </w:t>
      </w:r>
      <w:r w:rsidR="0069287B">
        <w:rPr>
          <w:sz w:val="20"/>
          <w:szCs w:val="20"/>
        </w:rPr>
        <w:t xml:space="preserve">č. </w:t>
      </w:r>
      <w:r w:rsidR="00617983">
        <w:rPr>
          <w:sz w:val="20"/>
          <w:szCs w:val="20"/>
        </w:rPr>
        <w:t>2</w:t>
      </w:r>
      <w:r w:rsidR="00313DF3">
        <w:rPr>
          <w:sz w:val="20"/>
          <w:szCs w:val="20"/>
        </w:rPr>
        <w:t xml:space="preserve"> této smlouvy – Pravidla bezpečnosti pro práci v informačním systému, je oprávněn změnit objednatel jednostranně, přičemž o této změně neprodleně informuje zhotovitele.</w:t>
      </w:r>
    </w:p>
    <w:p w14:paraId="41860281" w14:textId="77777777" w:rsidR="00571DD5" w:rsidRPr="00221B60" w:rsidRDefault="00571DD5" w:rsidP="007A5172">
      <w:pPr>
        <w:pStyle w:val="odrkyChar"/>
        <w:numPr>
          <w:ilvl w:val="0"/>
          <w:numId w:val="30"/>
        </w:numPr>
        <w:tabs>
          <w:tab w:val="clear" w:pos="720"/>
        </w:tabs>
        <w:ind w:left="426" w:hanging="426"/>
        <w:rPr>
          <w:sz w:val="20"/>
          <w:szCs w:val="20"/>
        </w:rPr>
      </w:pPr>
      <w:r w:rsidRPr="00221B60">
        <w:rPr>
          <w:sz w:val="20"/>
          <w:szCs w:val="20"/>
        </w:rPr>
        <w:t>Nedílnými součástmi této smlouvy jsou následující přílohy:</w:t>
      </w:r>
    </w:p>
    <w:p w14:paraId="4D1AD752" w14:textId="47081D39" w:rsidR="001746FA" w:rsidRPr="00221B60" w:rsidRDefault="001746FA" w:rsidP="007A5172">
      <w:pPr>
        <w:numPr>
          <w:ilvl w:val="0"/>
          <w:numId w:val="5"/>
        </w:numPr>
        <w:tabs>
          <w:tab w:val="clear" w:pos="1491"/>
          <w:tab w:val="left" w:pos="3600"/>
        </w:tabs>
        <w:spacing w:after="60"/>
        <w:ind w:left="1134" w:hanging="283"/>
        <w:jc w:val="both"/>
        <w:rPr>
          <w:rFonts w:ascii="Arial" w:hAnsi="Arial" w:cs="Arial"/>
        </w:rPr>
      </w:pPr>
      <w:r w:rsidRPr="00221B60">
        <w:rPr>
          <w:rFonts w:ascii="Arial" w:hAnsi="Arial" w:cs="Arial"/>
        </w:rPr>
        <w:t xml:space="preserve">Příloha </w:t>
      </w:r>
      <w:r>
        <w:rPr>
          <w:rFonts w:ascii="Arial" w:hAnsi="Arial" w:cs="Arial"/>
        </w:rPr>
        <w:t xml:space="preserve">č. </w:t>
      </w:r>
      <w:r w:rsidR="00617983">
        <w:rPr>
          <w:rFonts w:ascii="Arial" w:hAnsi="Arial" w:cs="Arial"/>
        </w:rPr>
        <w:t>1</w:t>
      </w:r>
      <w:r w:rsidRPr="00221B60">
        <w:rPr>
          <w:rFonts w:ascii="Arial" w:hAnsi="Arial" w:cs="Arial"/>
        </w:rPr>
        <w:t xml:space="preserve">: </w:t>
      </w:r>
      <w:r w:rsidR="00FE778E" w:rsidRPr="00FE778E">
        <w:rPr>
          <w:rFonts w:ascii="Arial" w:hAnsi="Arial" w:cs="Arial"/>
        </w:rPr>
        <w:t xml:space="preserve">Specifikace podpory </w:t>
      </w:r>
      <w:r w:rsidR="006547D0">
        <w:rPr>
          <w:rFonts w:ascii="Arial" w:hAnsi="Arial" w:cs="Arial"/>
        </w:rPr>
        <w:t>TC</w:t>
      </w:r>
      <w:r w:rsidR="00FE778E" w:rsidRPr="00FE778E">
        <w:rPr>
          <w:rFonts w:ascii="Arial" w:hAnsi="Arial" w:cs="Arial"/>
        </w:rPr>
        <w:t xml:space="preserve"> </w:t>
      </w:r>
    </w:p>
    <w:p w14:paraId="19C33112" w14:textId="77777777" w:rsidR="001746FA" w:rsidRPr="00221B60" w:rsidRDefault="001746FA" w:rsidP="007A5172">
      <w:pPr>
        <w:numPr>
          <w:ilvl w:val="0"/>
          <w:numId w:val="5"/>
        </w:numPr>
        <w:tabs>
          <w:tab w:val="clear" w:pos="1491"/>
          <w:tab w:val="left" w:pos="3600"/>
        </w:tabs>
        <w:spacing w:after="60"/>
        <w:ind w:left="1134" w:hanging="283"/>
        <w:jc w:val="both"/>
        <w:rPr>
          <w:rFonts w:ascii="Arial" w:hAnsi="Arial" w:cs="Arial"/>
        </w:rPr>
      </w:pPr>
      <w:r w:rsidRPr="00221B60">
        <w:rPr>
          <w:rFonts w:ascii="Arial" w:hAnsi="Arial" w:cs="Arial"/>
        </w:rPr>
        <w:t xml:space="preserve">Příloha </w:t>
      </w:r>
      <w:r w:rsidR="00617983">
        <w:rPr>
          <w:rFonts w:ascii="Arial" w:hAnsi="Arial" w:cs="Arial"/>
        </w:rPr>
        <w:t>č. 2</w:t>
      </w:r>
      <w:r w:rsidRPr="00221B60">
        <w:rPr>
          <w:rFonts w:ascii="Arial" w:hAnsi="Arial" w:cs="Arial"/>
        </w:rPr>
        <w:t xml:space="preserve">: </w:t>
      </w:r>
      <w:r>
        <w:rPr>
          <w:rFonts w:ascii="Arial" w:hAnsi="Arial" w:cs="Arial"/>
        </w:rPr>
        <w:t>P</w:t>
      </w:r>
      <w:r w:rsidRPr="00221B60">
        <w:rPr>
          <w:rFonts w:ascii="Arial" w:hAnsi="Arial" w:cs="Arial"/>
        </w:rPr>
        <w:t xml:space="preserve">ravidla </w:t>
      </w:r>
      <w:r>
        <w:rPr>
          <w:rFonts w:ascii="Arial" w:hAnsi="Arial" w:cs="Arial"/>
        </w:rPr>
        <w:t>bezpečnosti pro práci v informačním systému</w:t>
      </w:r>
    </w:p>
    <w:p w14:paraId="703E2F91" w14:textId="1AF7960E" w:rsidR="00571DD5" w:rsidRDefault="00571DD5" w:rsidP="00571DD5">
      <w:pPr>
        <w:autoSpaceDE w:val="0"/>
        <w:autoSpaceDN w:val="0"/>
        <w:adjustRightInd w:val="0"/>
        <w:spacing w:after="120"/>
        <w:ind w:left="440"/>
        <w:jc w:val="both"/>
        <w:rPr>
          <w:rFonts w:ascii="Arial" w:hAnsi="Arial" w:cs="Arial"/>
        </w:rPr>
      </w:pPr>
      <w:r>
        <w:rPr>
          <w:rFonts w:ascii="Arial" w:hAnsi="Arial" w:cs="Arial"/>
        </w:rPr>
        <w:t xml:space="preserve">Pokud se v těchto přílohách hovoří o zadavateli, myslí se jím objednatel. Pokud se </w:t>
      </w:r>
      <w:r w:rsidRPr="00923105">
        <w:rPr>
          <w:rFonts w:ascii="Arial" w:hAnsi="Arial" w:cs="Arial"/>
        </w:rPr>
        <w:t xml:space="preserve">v těchto přílohách hovoří o dodavateli, uchazeči, účastníkovi nebo poskytovateli, myslí se jím zhotovitel. Pokud se v těchto přílohách hovoří o řešení, programovém vybavení, systému, nástroji apod., myslí se jím </w:t>
      </w:r>
      <w:r w:rsidR="009E4575" w:rsidRPr="00ED472E">
        <w:rPr>
          <w:rFonts w:ascii="Arial" w:hAnsi="Arial" w:cs="Arial"/>
        </w:rPr>
        <w:t xml:space="preserve">provoz </w:t>
      </w:r>
      <w:r w:rsidR="007657FD">
        <w:rPr>
          <w:rFonts w:ascii="Arial" w:hAnsi="Arial" w:cs="Arial"/>
        </w:rPr>
        <w:t xml:space="preserve">Technologického centra </w:t>
      </w:r>
      <w:r w:rsidRPr="00ED472E">
        <w:rPr>
          <w:rFonts w:ascii="Arial" w:hAnsi="Arial" w:cs="Arial"/>
        </w:rPr>
        <w:t xml:space="preserve">nebo </w:t>
      </w:r>
      <w:r w:rsidR="009E4575" w:rsidRPr="00ED472E">
        <w:rPr>
          <w:rFonts w:ascii="Arial" w:hAnsi="Arial" w:cs="Arial"/>
        </w:rPr>
        <w:t>jeh</w:t>
      </w:r>
      <w:r w:rsidR="007657FD">
        <w:rPr>
          <w:rFonts w:ascii="Arial" w:hAnsi="Arial" w:cs="Arial"/>
        </w:rPr>
        <w:t>o</w:t>
      </w:r>
      <w:r w:rsidR="009E4575" w:rsidRPr="00ED472E">
        <w:rPr>
          <w:rFonts w:ascii="Arial" w:hAnsi="Arial" w:cs="Arial"/>
        </w:rPr>
        <w:t xml:space="preserve"> </w:t>
      </w:r>
      <w:r w:rsidRPr="00ED472E">
        <w:rPr>
          <w:rFonts w:ascii="Arial" w:hAnsi="Arial" w:cs="Arial"/>
        </w:rPr>
        <w:t>část</w:t>
      </w:r>
      <w:r w:rsidR="009E4575" w:rsidRPr="00ED472E">
        <w:rPr>
          <w:rFonts w:ascii="Arial" w:hAnsi="Arial" w:cs="Arial"/>
        </w:rPr>
        <w:t>i</w:t>
      </w:r>
      <w:r w:rsidRPr="00ED472E">
        <w:rPr>
          <w:rFonts w:ascii="Arial" w:hAnsi="Arial" w:cs="Arial"/>
        </w:rPr>
        <w:t>, po</w:t>
      </w:r>
      <w:r w:rsidRPr="00923105">
        <w:rPr>
          <w:rFonts w:ascii="Arial" w:hAnsi="Arial" w:cs="Arial"/>
        </w:rPr>
        <w:t>kud z kontextu nevyplývá jiný význam.</w:t>
      </w:r>
      <w:r>
        <w:rPr>
          <w:rFonts w:ascii="Arial" w:hAnsi="Arial" w:cs="Arial"/>
        </w:rPr>
        <w:t xml:space="preserve"> Pokud je v těchto přílohách něco upraveno odlišně než v textu smlouvy samotné, přednost má text smlouvy samotné.</w:t>
      </w:r>
    </w:p>
    <w:p w14:paraId="1CB3B814" w14:textId="77777777" w:rsidR="00571DD5" w:rsidRPr="00904BF5" w:rsidRDefault="00571DD5" w:rsidP="007A5172">
      <w:pPr>
        <w:pStyle w:val="odrkyChar"/>
        <w:numPr>
          <w:ilvl w:val="0"/>
          <w:numId w:val="30"/>
        </w:numPr>
        <w:tabs>
          <w:tab w:val="clear" w:pos="720"/>
        </w:tabs>
        <w:spacing w:after="0"/>
        <w:ind w:left="426" w:hanging="426"/>
        <w:rPr>
          <w:sz w:val="20"/>
          <w:szCs w:val="20"/>
        </w:rPr>
      </w:pPr>
      <w:r w:rsidRPr="00904BF5">
        <w:rPr>
          <w:sz w:val="20"/>
          <w:szCs w:val="20"/>
        </w:rPr>
        <w:t>V případě, že zhotovitel je plátcem DPH, pak podpisem této smlouvy výslovně prohlašuje, že:</w:t>
      </w:r>
    </w:p>
    <w:p w14:paraId="35A9880B" w14:textId="77777777" w:rsidR="00571DD5" w:rsidRPr="00904BF5" w:rsidRDefault="00571DD5" w:rsidP="007A5172">
      <w:pPr>
        <w:numPr>
          <w:ilvl w:val="0"/>
          <w:numId w:val="27"/>
        </w:numPr>
        <w:ind w:left="709" w:hanging="283"/>
        <w:jc w:val="both"/>
        <w:rPr>
          <w:rFonts w:ascii="Arial" w:hAnsi="Arial" w:cs="Arial"/>
        </w:rPr>
      </w:pPr>
      <w:r w:rsidRPr="00904BF5">
        <w:rPr>
          <w:rFonts w:ascii="Arial" w:hAnsi="Arial" w:cs="Arial"/>
        </w:rPr>
        <w:t xml:space="preserve">nemá v úmyslu nezaplatit daň z přidané hodnoty u zdanitelného plnění podle této </w:t>
      </w:r>
      <w:r>
        <w:rPr>
          <w:rFonts w:ascii="Arial" w:hAnsi="Arial" w:cs="Arial"/>
        </w:rPr>
        <w:t>smlouvy</w:t>
      </w:r>
      <w:r w:rsidRPr="00904BF5">
        <w:rPr>
          <w:rFonts w:ascii="Arial" w:hAnsi="Arial" w:cs="Arial"/>
        </w:rPr>
        <w:t xml:space="preserve"> (dále jen „</w:t>
      </w:r>
      <w:r w:rsidRPr="00646A1A">
        <w:rPr>
          <w:rFonts w:ascii="Arial" w:hAnsi="Arial" w:cs="Arial"/>
          <w:b/>
        </w:rPr>
        <w:t>daň</w:t>
      </w:r>
      <w:r w:rsidRPr="00904BF5">
        <w:rPr>
          <w:rFonts w:ascii="Arial" w:hAnsi="Arial" w:cs="Arial"/>
        </w:rPr>
        <w:t>“),</w:t>
      </w:r>
    </w:p>
    <w:p w14:paraId="43D4F15A" w14:textId="77777777" w:rsidR="00571DD5" w:rsidRPr="00904BF5" w:rsidRDefault="00571DD5" w:rsidP="007A5172">
      <w:pPr>
        <w:numPr>
          <w:ilvl w:val="0"/>
          <w:numId w:val="27"/>
        </w:numPr>
        <w:ind w:left="709" w:hanging="283"/>
        <w:jc w:val="both"/>
        <w:rPr>
          <w:rFonts w:ascii="Arial" w:hAnsi="Arial" w:cs="Arial"/>
        </w:rPr>
      </w:pPr>
      <w:r w:rsidRPr="00904BF5">
        <w:rPr>
          <w:rFonts w:ascii="Arial" w:hAnsi="Arial" w:cs="Arial"/>
        </w:rPr>
        <w:t xml:space="preserve">mu nejsou známy skutečnosti, nasvědčující tomu, že se dostane do postavení, kdy nemůže daň zaplatit a ani se ke dni </w:t>
      </w:r>
      <w:r>
        <w:rPr>
          <w:rFonts w:ascii="Arial" w:hAnsi="Arial" w:cs="Arial"/>
        </w:rPr>
        <w:t xml:space="preserve">podpisu </w:t>
      </w:r>
      <w:r w:rsidRPr="00904BF5">
        <w:rPr>
          <w:rFonts w:ascii="Arial" w:hAnsi="Arial" w:cs="Arial"/>
        </w:rPr>
        <w:t xml:space="preserve">této </w:t>
      </w:r>
      <w:r>
        <w:rPr>
          <w:rFonts w:ascii="Arial" w:hAnsi="Arial" w:cs="Arial"/>
        </w:rPr>
        <w:t>smlouvy</w:t>
      </w:r>
      <w:r w:rsidRPr="00904BF5">
        <w:rPr>
          <w:rFonts w:ascii="Arial" w:hAnsi="Arial" w:cs="Arial"/>
        </w:rPr>
        <w:t xml:space="preserve"> v takovém postavení nenachází,</w:t>
      </w:r>
    </w:p>
    <w:p w14:paraId="5B3BDDFD" w14:textId="77777777" w:rsidR="00571DD5" w:rsidRDefault="00571DD5" w:rsidP="007A5172">
      <w:pPr>
        <w:numPr>
          <w:ilvl w:val="0"/>
          <w:numId w:val="27"/>
        </w:numPr>
        <w:ind w:left="709" w:hanging="283"/>
        <w:jc w:val="both"/>
        <w:rPr>
          <w:rFonts w:ascii="Arial" w:hAnsi="Arial" w:cs="Arial"/>
        </w:rPr>
      </w:pPr>
      <w:r w:rsidRPr="00904BF5">
        <w:rPr>
          <w:rFonts w:ascii="Arial" w:hAnsi="Arial" w:cs="Arial"/>
        </w:rPr>
        <w:t>nezkrátí daň nebo nevyláká daňovou výhodu</w:t>
      </w:r>
      <w:r>
        <w:rPr>
          <w:rFonts w:ascii="Arial" w:hAnsi="Arial" w:cs="Arial"/>
        </w:rPr>
        <w:t>,</w:t>
      </w:r>
    </w:p>
    <w:p w14:paraId="22C01A03" w14:textId="77777777" w:rsidR="00571DD5" w:rsidRPr="00646A1A" w:rsidRDefault="00571DD5" w:rsidP="007A5172">
      <w:pPr>
        <w:numPr>
          <w:ilvl w:val="0"/>
          <w:numId w:val="27"/>
        </w:numPr>
        <w:ind w:left="709" w:hanging="283"/>
        <w:jc w:val="both"/>
        <w:rPr>
          <w:rFonts w:ascii="Arial" w:hAnsi="Arial" w:cs="Arial"/>
        </w:rPr>
      </w:pPr>
      <w:r w:rsidRPr="00646A1A">
        <w:rPr>
          <w:rFonts w:ascii="Arial" w:hAnsi="Arial" w:cs="Arial"/>
        </w:rPr>
        <w:t xml:space="preserve">úplata za plnění dle této smlouvy není odchylná od obvyklé ceny </w:t>
      </w:r>
    </w:p>
    <w:p w14:paraId="3EB2BC88" w14:textId="77777777" w:rsidR="00571DD5" w:rsidRPr="00646A1A" w:rsidRDefault="00571DD5" w:rsidP="007A5172">
      <w:pPr>
        <w:numPr>
          <w:ilvl w:val="0"/>
          <w:numId w:val="27"/>
        </w:numPr>
        <w:ind w:left="709" w:hanging="283"/>
        <w:jc w:val="both"/>
        <w:rPr>
          <w:rFonts w:ascii="Arial" w:hAnsi="Arial" w:cs="Arial"/>
        </w:rPr>
      </w:pPr>
      <w:r w:rsidRPr="00646A1A">
        <w:rPr>
          <w:rFonts w:ascii="Arial" w:hAnsi="Arial" w:cs="Arial"/>
        </w:rPr>
        <w:t>úplata za plnění dle této smlouvy nebude poskytnuta zcela nebo zčásti bezhotovostním převodem na účet vedený poskytovatelem platebních služeb mimo tuzemsko</w:t>
      </w:r>
      <w:r>
        <w:rPr>
          <w:rFonts w:ascii="Arial" w:hAnsi="Arial" w:cs="Arial"/>
          <w:i/>
        </w:rPr>
        <w:t>,</w:t>
      </w:r>
    </w:p>
    <w:p w14:paraId="69F78645" w14:textId="77777777" w:rsidR="00571DD5" w:rsidRPr="00F02E07" w:rsidRDefault="00571DD5" w:rsidP="007A5172">
      <w:pPr>
        <w:numPr>
          <w:ilvl w:val="0"/>
          <w:numId w:val="27"/>
        </w:numPr>
        <w:ind w:left="709" w:hanging="283"/>
        <w:jc w:val="both"/>
        <w:rPr>
          <w:rFonts w:ascii="Arial" w:hAnsi="Arial" w:cs="Arial"/>
        </w:rPr>
      </w:pPr>
      <w:r w:rsidRPr="00F02E07">
        <w:rPr>
          <w:rFonts w:ascii="Arial" w:hAnsi="Arial" w:cs="Arial"/>
        </w:rPr>
        <w:t>nebude nespolehlivým plátcem,</w:t>
      </w:r>
    </w:p>
    <w:p w14:paraId="57E6EF3D" w14:textId="77777777" w:rsidR="00571DD5" w:rsidRPr="00F02E07" w:rsidRDefault="00571DD5" w:rsidP="007A5172">
      <w:pPr>
        <w:numPr>
          <w:ilvl w:val="0"/>
          <w:numId w:val="27"/>
        </w:numPr>
        <w:ind w:left="709" w:hanging="283"/>
        <w:jc w:val="both"/>
        <w:rPr>
          <w:rFonts w:ascii="Arial" w:hAnsi="Arial" w:cs="Arial"/>
        </w:rPr>
      </w:pPr>
      <w:r w:rsidRPr="00F02E07">
        <w:rPr>
          <w:rFonts w:ascii="Arial" w:hAnsi="Arial" w:cs="Arial"/>
        </w:rPr>
        <w:t>bude mít u správce daně registrován bankovní účet používaný pro ekonomickou činnost,</w:t>
      </w:r>
    </w:p>
    <w:p w14:paraId="5174DFC2" w14:textId="77777777" w:rsidR="00571DD5" w:rsidRPr="00F02E07" w:rsidRDefault="00571DD5" w:rsidP="007A5172">
      <w:pPr>
        <w:numPr>
          <w:ilvl w:val="0"/>
          <w:numId w:val="27"/>
        </w:numPr>
        <w:ind w:left="709" w:hanging="283"/>
        <w:jc w:val="both"/>
        <w:rPr>
          <w:rFonts w:ascii="Arial" w:hAnsi="Arial" w:cs="Arial"/>
        </w:rPr>
      </w:pPr>
      <w:r w:rsidRPr="00F02E07">
        <w:rPr>
          <w:rFonts w:ascii="Arial" w:hAnsi="Arial" w:cs="Arial"/>
        </w:rPr>
        <w:t xml:space="preserve">souhlasí s tím, že pokud ke dni uskutečnění zdanitelného plnění </w:t>
      </w:r>
      <w:r w:rsidRPr="00646A1A">
        <w:rPr>
          <w:rFonts w:ascii="Arial" w:hAnsi="Arial" w:cs="Arial"/>
        </w:rPr>
        <w:t xml:space="preserve">nebo k okamžiku poskytnutí úplaty na plnění </w:t>
      </w:r>
      <w:r w:rsidRPr="00F02E07">
        <w:rPr>
          <w:rFonts w:ascii="Arial" w:hAnsi="Arial" w:cs="Arial"/>
        </w:rPr>
        <w:t>bude o zhotoviteli zveřejněna správcem daně skutečnost, že zhotovitel je nespolehlivým plátcem, uhradí objednatel daň z přidané hodnoty z přijatého zdanitelného plnění příslušnému správci daně,</w:t>
      </w:r>
    </w:p>
    <w:p w14:paraId="0BB90533" w14:textId="77777777" w:rsidR="00571DD5" w:rsidRPr="00B963FB" w:rsidRDefault="00571DD5" w:rsidP="007A5172">
      <w:pPr>
        <w:numPr>
          <w:ilvl w:val="0"/>
          <w:numId w:val="27"/>
        </w:numPr>
        <w:ind w:left="709" w:hanging="283"/>
        <w:jc w:val="both"/>
      </w:pPr>
      <w:r w:rsidRPr="00F02E07">
        <w:rPr>
          <w:rFonts w:ascii="Arial" w:hAnsi="Arial" w:cs="Arial"/>
        </w:rPr>
        <w:t xml:space="preserve">souhlasí s tím, že pokud ke dni uskutečnění zdanitelného plnění </w:t>
      </w:r>
      <w:r w:rsidRPr="00646A1A">
        <w:rPr>
          <w:rFonts w:ascii="Arial" w:hAnsi="Arial" w:cs="Arial"/>
        </w:rPr>
        <w:t xml:space="preserve">nebo k okamžiku poskytnutí úplaty na plnění </w:t>
      </w:r>
      <w:r w:rsidRPr="00F02E07">
        <w:rPr>
          <w:rFonts w:ascii="Arial" w:hAnsi="Arial" w:cs="Arial"/>
        </w:rPr>
        <w:t xml:space="preserve">bude zjištěna nesrovnalost v registraci bankovního účtu zhotovitele určeného pro ekonomickou činnost správcem daně, uhradí </w:t>
      </w:r>
      <w:r>
        <w:rPr>
          <w:rFonts w:ascii="Arial" w:hAnsi="Arial" w:cs="Arial"/>
        </w:rPr>
        <w:t>objednatel</w:t>
      </w:r>
      <w:r w:rsidRPr="00F02E07">
        <w:rPr>
          <w:rFonts w:ascii="Arial" w:hAnsi="Arial" w:cs="Arial"/>
        </w:rPr>
        <w:t xml:space="preserve"> daň z přidané hodnoty z přijatého zdanitelného plnění příslušnému správci daně.</w:t>
      </w:r>
    </w:p>
    <w:p w14:paraId="54092255" w14:textId="77777777" w:rsidR="00571DD5" w:rsidRPr="009B40FC" w:rsidRDefault="00571DD5" w:rsidP="007A5172">
      <w:pPr>
        <w:pStyle w:val="odrkyChar"/>
        <w:numPr>
          <w:ilvl w:val="0"/>
          <w:numId w:val="30"/>
        </w:numPr>
        <w:tabs>
          <w:tab w:val="clear" w:pos="720"/>
        </w:tabs>
        <w:spacing w:after="0"/>
        <w:ind w:left="426" w:hanging="426"/>
        <w:rPr>
          <w:sz w:val="20"/>
          <w:szCs w:val="20"/>
        </w:rPr>
      </w:pPr>
      <w:r w:rsidRPr="009B40FC">
        <w:rPr>
          <w:sz w:val="20"/>
          <w:szCs w:val="20"/>
        </w:rPr>
        <w:t xml:space="preserve">V souladu s ustanovením § 1801 občanského zákoníku se ve smluvním vztahu založeném touto smlouvou vylučuje použití ustanovení § 1799 a § 1800 občanského zákoníku. </w:t>
      </w:r>
    </w:p>
    <w:p w14:paraId="7D77088B" w14:textId="77777777" w:rsidR="00571DD5" w:rsidRDefault="00571DD5" w:rsidP="007A5172">
      <w:pPr>
        <w:pStyle w:val="odrkyChar"/>
        <w:numPr>
          <w:ilvl w:val="0"/>
          <w:numId w:val="30"/>
        </w:numPr>
        <w:tabs>
          <w:tab w:val="clear" w:pos="720"/>
        </w:tabs>
        <w:ind w:left="426" w:hanging="426"/>
        <w:rPr>
          <w:sz w:val="20"/>
          <w:szCs w:val="20"/>
        </w:rPr>
      </w:pPr>
      <w:r>
        <w:rPr>
          <w:sz w:val="20"/>
          <w:szCs w:val="20"/>
        </w:rPr>
        <w:t>Práva a povinnosti smluvních stran výslovně v této smlouvě neupravená se řídí příslušnými ustanoveními občanského zákoníku</w:t>
      </w:r>
      <w:r w:rsidRPr="005261C7">
        <w:rPr>
          <w:sz w:val="20"/>
          <w:szCs w:val="20"/>
        </w:rPr>
        <w:t xml:space="preserve">. </w:t>
      </w:r>
    </w:p>
    <w:p w14:paraId="5A8FAB63" w14:textId="1F512151" w:rsidR="00571DD5" w:rsidRDefault="00571DD5" w:rsidP="007A5172">
      <w:pPr>
        <w:pStyle w:val="odrkyChar"/>
        <w:numPr>
          <w:ilvl w:val="0"/>
          <w:numId w:val="30"/>
        </w:numPr>
        <w:tabs>
          <w:tab w:val="clear" w:pos="720"/>
        </w:tabs>
        <w:ind w:left="426" w:hanging="426"/>
        <w:rPr>
          <w:sz w:val="20"/>
          <w:szCs w:val="20"/>
        </w:rPr>
      </w:pPr>
      <w:r w:rsidRPr="008859B4">
        <w:rPr>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r>
        <w:rPr>
          <w:sz w:val="20"/>
          <w:szCs w:val="20"/>
        </w:rPr>
        <w:t>.</w:t>
      </w:r>
    </w:p>
    <w:p w14:paraId="0677DBFF" w14:textId="630719C9" w:rsidR="00F06833" w:rsidRPr="00D51C04" w:rsidRDefault="00F06833" w:rsidP="007A5172">
      <w:pPr>
        <w:pStyle w:val="odrkyChar"/>
        <w:numPr>
          <w:ilvl w:val="0"/>
          <w:numId w:val="30"/>
        </w:numPr>
        <w:tabs>
          <w:tab w:val="clear" w:pos="720"/>
        </w:tabs>
        <w:ind w:left="426" w:hanging="426"/>
        <w:rPr>
          <w:sz w:val="20"/>
          <w:szCs w:val="20"/>
        </w:rPr>
      </w:pPr>
      <w:r w:rsidRPr="00D12B1F">
        <w:rPr>
          <w:color w:val="000000"/>
          <w:sz w:val="20"/>
          <w:szCs w:val="20"/>
        </w:rPr>
        <w:t>Smluvní strany této smlouvy prohlašují a stvrzují svými podpisy, že mají plnou způsobilost k právním úkonům, a že tuto smlouvu uzavírají svobodně a vážně, že ji neuzavírají v tísni, ani za jinak nápadně nevýhodných podmínek, že si ji řádně přečetly a jsou srozuměny s jejím obsahem</w:t>
      </w:r>
      <w:r>
        <w:rPr>
          <w:color w:val="000000"/>
          <w:sz w:val="20"/>
          <w:szCs w:val="20"/>
        </w:rPr>
        <w:t>.</w:t>
      </w:r>
    </w:p>
    <w:p w14:paraId="54AEEE93" w14:textId="77777777" w:rsidR="00571DD5" w:rsidRDefault="00571DD5" w:rsidP="007A5172">
      <w:pPr>
        <w:pStyle w:val="odrkyChar"/>
        <w:numPr>
          <w:ilvl w:val="0"/>
          <w:numId w:val="30"/>
        </w:numPr>
        <w:tabs>
          <w:tab w:val="clear" w:pos="720"/>
        </w:tabs>
        <w:spacing w:before="0" w:after="0"/>
        <w:ind w:left="426" w:hanging="426"/>
        <w:rPr>
          <w:sz w:val="20"/>
          <w:szCs w:val="20"/>
        </w:rPr>
      </w:pPr>
      <w:r>
        <w:rPr>
          <w:sz w:val="20"/>
          <w:szCs w:val="20"/>
        </w:rPr>
        <w:t xml:space="preserve">Tato smlouva se vyhotovuje ve čtyřech stejnopisech, z nichž jeden obdrží zhotovitel a tři objednatel. Smlouva nabývá platnosti dnem, kdy byla podepsána oběma stranami, a účinnosti tím dnem, ve kterém nastane splnění obou následujících podmínek: </w:t>
      </w:r>
    </w:p>
    <w:p w14:paraId="56034FAC" w14:textId="77777777" w:rsidR="00571DD5" w:rsidRDefault="00571DD5" w:rsidP="007A5172">
      <w:pPr>
        <w:pStyle w:val="odrkyChar"/>
        <w:numPr>
          <w:ilvl w:val="0"/>
          <w:numId w:val="28"/>
        </w:numPr>
        <w:spacing w:before="0" w:after="0"/>
        <w:rPr>
          <w:sz w:val="20"/>
          <w:szCs w:val="20"/>
        </w:rPr>
      </w:pPr>
      <w:r>
        <w:rPr>
          <w:sz w:val="20"/>
          <w:szCs w:val="20"/>
        </w:rPr>
        <w:t>tato podepsaná smlouva bude doručena smluvní stranou, která smlouvu podepsala jako poslední, druhé smluvní straně,</w:t>
      </w:r>
    </w:p>
    <w:p w14:paraId="58146442" w14:textId="17E833EF" w:rsidR="00373A37" w:rsidRDefault="00571DD5" w:rsidP="007A5172">
      <w:pPr>
        <w:pStyle w:val="odrkyChar"/>
        <w:numPr>
          <w:ilvl w:val="0"/>
          <w:numId w:val="28"/>
        </w:numPr>
        <w:spacing w:before="0" w:after="0"/>
        <w:rPr>
          <w:sz w:val="20"/>
          <w:szCs w:val="20"/>
        </w:rPr>
      </w:pPr>
      <w:r w:rsidRPr="00800715">
        <w:rPr>
          <w:sz w:val="20"/>
          <w:szCs w:val="20"/>
        </w:rPr>
        <w:t xml:space="preserve">tato smlouva bude uveřejněna prostřednictvím registru smluv. </w:t>
      </w:r>
    </w:p>
    <w:p w14:paraId="3E2E7917" w14:textId="458CB240" w:rsidR="00571DD5" w:rsidRPr="00373A37" w:rsidRDefault="00373A37" w:rsidP="00373A37">
      <w:pPr>
        <w:spacing w:after="160" w:line="259" w:lineRule="auto"/>
        <w:rPr>
          <w:rFonts w:ascii="Arial" w:eastAsia="Times New Roman" w:hAnsi="Arial" w:cs="Arial"/>
        </w:rPr>
      </w:pPr>
      <w:r>
        <w:br w:type="page"/>
      </w:r>
    </w:p>
    <w:p w14:paraId="21570B99" w14:textId="77777777" w:rsidR="00571DD5" w:rsidRDefault="00571DD5" w:rsidP="00571DD5">
      <w:pPr>
        <w:pStyle w:val="Normlnweb"/>
        <w:jc w:val="both"/>
        <w:rPr>
          <w:rFonts w:ascii="Arial" w:hAnsi="Arial" w:cs="Arial"/>
          <w:sz w:val="20"/>
          <w:szCs w:val="20"/>
        </w:rPr>
      </w:pPr>
    </w:p>
    <w:p w14:paraId="2364BB55" w14:textId="77777777" w:rsidR="00571DD5" w:rsidRDefault="00571DD5" w:rsidP="00571DD5">
      <w:pPr>
        <w:pStyle w:val="Normlnweb"/>
        <w:jc w:val="both"/>
        <w:rPr>
          <w:rFonts w:ascii="Arial" w:hAnsi="Arial" w:cs="Arial"/>
          <w:sz w:val="20"/>
          <w:szCs w:val="20"/>
        </w:rPr>
      </w:pPr>
    </w:p>
    <w:p w14:paraId="6A73820B" w14:textId="77777777" w:rsidR="00571DD5" w:rsidRDefault="00571DD5" w:rsidP="00571DD5">
      <w:pPr>
        <w:widowControl w:val="0"/>
        <w:pBdr>
          <w:top w:val="single" w:sz="6" w:space="1" w:color="auto"/>
          <w:left w:val="single" w:sz="6" w:space="1" w:color="auto"/>
          <w:bottom w:val="single" w:sz="6" w:space="1" w:color="auto"/>
          <w:right w:val="single" w:sz="6" w:space="1" w:color="auto"/>
        </w:pBdr>
        <w:jc w:val="both"/>
        <w:outlineLvl w:val="0"/>
        <w:rPr>
          <w:rFonts w:ascii="Arial" w:hAnsi="Arial" w:cs="Arial"/>
          <w:b/>
        </w:rPr>
      </w:pPr>
      <w:bookmarkStart w:id="4" w:name="_Toc497313222"/>
      <w:r>
        <w:rPr>
          <w:rFonts w:ascii="Arial" w:hAnsi="Arial" w:cs="Arial"/>
          <w:b/>
        </w:rPr>
        <w:t>Doložka dle § 23 zákona č. 129/2000 Sb., o krajích, ve znění pozdějších předpisů</w:t>
      </w:r>
      <w:bookmarkEnd w:id="4"/>
    </w:p>
    <w:p w14:paraId="6C50DBDA" w14:textId="77777777" w:rsidR="00571DD5" w:rsidRDefault="00571DD5" w:rsidP="00571DD5">
      <w:pPr>
        <w:widowControl w:val="0"/>
        <w:pBdr>
          <w:top w:val="single" w:sz="6" w:space="1" w:color="auto"/>
          <w:left w:val="single" w:sz="6" w:space="1" w:color="auto"/>
          <w:bottom w:val="single" w:sz="6" w:space="1" w:color="auto"/>
          <w:right w:val="single" w:sz="6" w:space="1" w:color="auto"/>
        </w:pBdr>
        <w:tabs>
          <w:tab w:val="left" w:pos="5940"/>
        </w:tabs>
        <w:jc w:val="both"/>
        <w:outlineLvl w:val="0"/>
        <w:rPr>
          <w:rFonts w:ascii="Arial" w:hAnsi="Arial" w:cs="Arial"/>
        </w:rPr>
      </w:pPr>
      <w:bookmarkStart w:id="5" w:name="_Toc497313223"/>
      <w:r>
        <w:rPr>
          <w:rFonts w:ascii="Arial" w:hAnsi="Arial" w:cs="Arial"/>
        </w:rPr>
        <w:t>Rozhodnuto orgánem kraje: Rada Zlínského kraje</w:t>
      </w:r>
      <w:bookmarkEnd w:id="5"/>
      <w:r>
        <w:rPr>
          <w:rFonts w:ascii="Arial" w:hAnsi="Arial" w:cs="Arial"/>
        </w:rPr>
        <w:t xml:space="preserve"> </w:t>
      </w:r>
    </w:p>
    <w:p w14:paraId="750F1DB2" w14:textId="069CDBDC" w:rsidR="00571DD5" w:rsidRDefault="00571DD5" w:rsidP="00571DD5">
      <w:pPr>
        <w:widowControl w:val="0"/>
        <w:pBdr>
          <w:top w:val="single" w:sz="6" w:space="1" w:color="auto"/>
          <w:left w:val="single" w:sz="6" w:space="1" w:color="auto"/>
          <w:bottom w:val="single" w:sz="6" w:space="1" w:color="auto"/>
          <w:right w:val="single" w:sz="6" w:space="1" w:color="auto"/>
        </w:pBdr>
        <w:tabs>
          <w:tab w:val="left" w:pos="5940"/>
        </w:tabs>
        <w:jc w:val="both"/>
        <w:outlineLvl w:val="0"/>
        <w:rPr>
          <w:rFonts w:ascii="Arial" w:hAnsi="Arial" w:cs="Arial"/>
        </w:rPr>
      </w:pPr>
      <w:bookmarkStart w:id="6" w:name="_Toc497313224"/>
      <w:r>
        <w:rPr>
          <w:rFonts w:ascii="Arial" w:hAnsi="Arial" w:cs="Arial"/>
        </w:rPr>
        <w:t xml:space="preserve">Datum a číslo jednací: </w:t>
      </w:r>
      <w:bookmarkEnd w:id="6"/>
      <w:r w:rsidR="007A5172">
        <w:rPr>
          <w:rFonts w:ascii="Arial" w:hAnsi="Arial" w:cs="Arial"/>
        </w:rPr>
        <w:t>30. 3. 2020, 0267/R08/20</w:t>
      </w:r>
    </w:p>
    <w:p w14:paraId="5FF33E42" w14:textId="77777777" w:rsidR="00571DD5" w:rsidRDefault="00571DD5" w:rsidP="00571DD5">
      <w:pPr>
        <w:pStyle w:val="Normlnweb"/>
        <w:jc w:val="both"/>
        <w:rPr>
          <w:rFonts w:ascii="Arial" w:hAnsi="Arial" w:cs="Arial"/>
          <w:sz w:val="20"/>
          <w:szCs w:val="20"/>
        </w:rPr>
      </w:pPr>
    </w:p>
    <w:p w14:paraId="11A848EA" w14:textId="651680A8" w:rsidR="00571DD5" w:rsidRDefault="00571DD5" w:rsidP="00571DD5">
      <w:pPr>
        <w:pStyle w:val="Normlnweb"/>
        <w:tabs>
          <w:tab w:val="left" w:pos="4070"/>
        </w:tabs>
        <w:jc w:val="both"/>
        <w:rPr>
          <w:rFonts w:ascii="Arial" w:hAnsi="Arial" w:cs="Arial"/>
          <w:sz w:val="20"/>
          <w:szCs w:val="20"/>
        </w:rPr>
      </w:pPr>
    </w:p>
    <w:p w14:paraId="2B52A9A3" w14:textId="568E5C27" w:rsidR="00373A37" w:rsidRDefault="00373A37" w:rsidP="00571DD5">
      <w:pPr>
        <w:pStyle w:val="Normlnweb"/>
        <w:tabs>
          <w:tab w:val="left" w:pos="4070"/>
        </w:tabs>
        <w:jc w:val="both"/>
        <w:rPr>
          <w:rFonts w:ascii="Arial" w:hAnsi="Arial" w:cs="Arial"/>
          <w:sz w:val="20"/>
          <w:szCs w:val="20"/>
        </w:rPr>
      </w:pPr>
    </w:p>
    <w:p w14:paraId="2E7231B7" w14:textId="77777777" w:rsidR="00373A37" w:rsidRDefault="00373A37" w:rsidP="00571DD5">
      <w:pPr>
        <w:pStyle w:val="Normlnweb"/>
        <w:tabs>
          <w:tab w:val="left" w:pos="4070"/>
        </w:tabs>
        <w:jc w:val="both"/>
        <w:rPr>
          <w:rFonts w:ascii="Arial" w:hAnsi="Arial" w:cs="Arial"/>
          <w:sz w:val="20"/>
          <w:szCs w:val="20"/>
        </w:rPr>
      </w:pPr>
    </w:p>
    <w:p w14:paraId="0001F1CF" w14:textId="40093629" w:rsidR="00571DD5" w:rsidRPr="00A92085" w:rsidRDefault="00571DD5" w:rsidP="00571DD5">
      <w:pPr>
        <w:pStyle w:val="Normlnweb"/>
        <w:tabs>
          <w:tab w:val="left" w:pos="4070"/>
        </w:tabs>
        <w:jc w:val="both"/>
        <w:rPr>
          <w:rFonts w:ascii="Arial" w:hAnsi="Arial" w:cs="Arial"/>
          <w:sz w:val="20"/>
          <w:szCs w:val="20"/>
        </w:rPr>
      </w:pPr>
      <w:r w:rsidRPr="00A92085">
        <w:rPr>
          <w:rFonts w:ascii="Arial" w:hAnsi="Arial" w:cs="Arial"/>
          <w:sz w:val="20"/>
          <w:szCs w:val="20"/>
        </w:rPr>
        <w:t>Ve Zlíně dne:</w:t>
      </w:r>
      <w:r w:rsidRPr="00A92085">
        <w:rPr>
          <w:rFonts w:ascii="Arial" w:hAnsi="Arial" w:cs="Arial"/>
          <w:i/>
          <w:sz w:val="20"/>
          <w:szCs w:val="20"/>
        </w:rPr>
        <w:tab/>
      </w:r>
      <w:r w:rsidR="00DF4369">
        <w:rPr>
          <w:rFonts w:ascii="Arial" w:hAnsi="Arial" w:cs="Arial"/>
          <w:sz w:val="20"/>
          <w:szCs w:val="20"/>
        </w:rPr>
        <w:t>Ve Zlíně</w:t>
      </w:r>
      <w:r w:rsidRPr="00A92085">
        <w:rPr>
          <w:rFonts w:ascii="Arial" w:hAnsi="Arial" w:cs="Arial"/>
          <w:sz w:val="20"/>
          <w:szCs w:val="20"/>
        </w:rPr>
        <w:t xml:space="preserve"> dne:</w:t>
      </w:r>
      <w:r w:rsidRPr="00A92085">
        <w:rPr>
          <w:rFonts w:ascii="Arial" w:hAnsi="Arial" w:cs="Arial"/>
          <w:b/>
          <w:bCs/>
          <w:sz w:val="20"/>
          <w:szCs w:val="20"/>
        </w:rPr>
        <w:t xml:space="preserve"> </w:t>
      </w:r>
    </w:p>
    <w:p w14:paraId="65A63989" w14:textId="77777777" w:rsidR="00571DD5" w:rsidRPr="00A92085" w:rsidRDefault="00571DD5" w:rsidP="00571DD5">
      <w:pPr>
        <w:pStyle w:val="Normlnweb"/>
        <w:tabs>
          <w:tab w:val="left" w:pos="4070"/>
        </w:tabs>
        <w:jc w:val="both"/>
        <w:rPr>
          <w:rFonts w:ascii="Arial" w:hAnsi="Arial" w:cs="Arial"/>
          <w:sz w:val="20"/>
          <w:szCs w:val="20"/>
        </w:rPr>
      </w:pPr>
    </w:p>
    <w:p w14:paraId="34FA2479" w14:textId="77777777" w:rsidR="00571DD5" w:rsidRPr="00A92085" w:rsidRDefault="00571DD5" w:rsidP="00571DD5">
      <w:pPr>
        <w:pStyle w:val="Normlnweb"/>
        <w:tabs>
          <w:tab w:val="left" w:pos="4070"/>
        </w:tabs>
        <w:jc w:val="both"/>
        <w:rPr>
          <w:rFonts w:ascii="Arial" w:hAnsi="Arial" w:cs="Arial"/>
          <w:sz w:val="20"/>
          <w:szCs w:val="20"/>
        </w:rPr>
      </w:pPr>
    </w:p>
    <w:p w14:paraId="7B560647" w14:textId="77777777" w:rsidR="00571DD5" w:rsidRPr="00A92085" w:rsidRDefault="00571DD5" w:rsidP="00571DD5">
      <w:pPr>
        <w:pStyle w:val="Normlnweb"/>
        <w:tabs>
          <w:tab w:val="left" w:pos="4070"/>
        </w:tabs>
        <w:jc w:val="both"/>
        <w:rPr>
          <w:rFonts w:ascii="Arial" w:hAnsi="Arial" w:cs="Arial"/>
          <w:sz w:val="20"/>
          <w:szCs w:val="20"/>
        </w:rPr>
      </w:pPr>
      <w:r w:rsidRPr="00A92085">
        <w:rPr>
          <w:rFonts w:ascii="Arial" w:hAnsi="Arial" w:cs="Arial"/>
          <w:sz w:val="20"/>
          <w:szCs w:val="20"/>
        </w:rPr>
        <w:t xml:space="preserve">za objednatele        </w:t>
      </w:r>
      <w:r w:rsidRPr="00A92085">
        <w:rPr>
          <w:rFonts w:ascii="Arial" w:hAnsi="Arial" w:cs="Arial"/>
          <w:sz w:val="20"/>
          <w:szCs w:val="20"/>
        </w:rPr>
        <w:tab/>
        <w:t>za zhotovitele</w:t>
      </w:r>
    </w:p>
    <w:p w14:paraId="2E3BC735" w14:textId="77777777" w:rsidR="00571DD5" w:rsidRPr="00A92085" w:rsidRDefault="00571DD5" w:rsidP="00571DD5">
      <w:pPr>
        <w:pStyle w:val="Normlnweb"/>
        <w:tabs>
          <w:tab w:val="left" w:pos="4070"/>
        </w:tabs>
        <w:jc w:val="both"/>
        <w:rPr>
          <w:rFonts w:ascii="Arial" w:hAnsi="Arial" w:cs="Arial"/>
          <w:i/>
          <w:sz w:val="20"/>
          <w:szCs w:val="20"/>
        </w:rPr>
      </w:pPr>
    </w:p>
    <w:p w14:paraId="46560802" w14:textId="77777777" w:rsidR="00571DD5" w:rsidRPr="00A92085" w:rsidRDefault="00571DD5" w:rsidP="00571DD5">
      <w:pPr>
        <w:pStyle w:val="Normlnweb"/>
        <w:tabs>
          <w:tab w:val="left" w:pos="4070"/>
        </w:tabs>
        <w:jc w:val="both"/>
        <w:rPr>
          <w:rFonts w:ascii="Arial" w:hAnsi="Arial" w:cs="Arial"/>
          <w:i/>
          <w:sz w:val="20"/>
          <w:szCs w:val="20"/>
        </w:rPr>
      </w:pPr>
    </w:p>
    <w:p w14:paraId="6D7E00B4" w14:textId="77777777" w:rsidR="00571DD5" w:rsidRPr="00A92085" w:rsidRDefault="00571DD5" w:rsidP="00571DD5">
      <w:pPr>
        <w:pStyle w:val="Normlnweb"/>
        <w:tabs>
          <w:tab w:val="left" w:pos="4070"/>
        </w:tabs>
        <w:jc w:val="both"/>
        <w:rPr>
          <w:rFonts w:ascii="Arial" w:hAnsi="Arial" w:cs="Arial"/>
          <w:i/>
          <w:sz w:val="20"/>
          <w:szCs w:val="20"/>
        </w:rPr>
      </w:pPr>
    </w:p>
    <w:p w14:paraId="15EDDA47" w14:textId="77777777" w:rsidR="00571DD5" w:rsidRPr="00A92085" w:rsidRDefault="00571DD5" w:rsidP="00571DD5">
      <w:pPr>
        <w:pStyle w:val="Normlnweb"/>
        <w:tabs>
          <w:tab w:val="left" w:pos="4070"/>
        </w:tabs>
        <w:jc w:val="both"/>
        <w:rPr>
          <w:rFonts w:ascii="Arial" w:hAnsi="Arial" w:cs="Arial"/>
          <w:i/>
          <w:sz w:val="20"/>
          <w:szCs w:val="20"/>
        </w:rPr>
      </w:pPr>
      <w:r w:rsidRPr="00A92085">
        <w:rPr>
          <w:rFonts w:ascii="Arial" w:hAnsi="Arial" w:cs="Arial"/>
          <w:iCs/>
          <w:sz w:val="20"/>
          <w:szCs w:val="20"/>
        </w:rPr>
        <w:t>..................................</w:t>
      </w:r>
      <w:r w:rsidRPr="00A92085">
        <w:rPr>
          <w:rFonts w:ascii="Arial" w:hAnsi="Arial" w:cs="Arial"/>
          <w:iCs/>
          <w:sz w:val="20"/>
          <w:szCs w:val="20"/>
        </w:rPr>
        <w:tab/>
        <w:t>...................................</w:t>
      </w:r>
    </w:p>
    <w:p w14:paraId="5A498065" w14:textId="0FBD5273" w:rsidR="00DF4369" w:rsidRPr="00DF4369" w:rsidRDefault="00DF4369" w:rsidP="00DF4369">
      <w:pPr>
        <w:pStyle w:val="Normlnweb"/>
        <w:tabs>
          <w:tab w:val="left" w:pos="4070"/>
        </w:tabs>
        <w:jc w:val="both"/>
        <w:rPr>
          <w:rFonts w:ascii="Arial" w:hAnsi="Arial" w:cs="Arial"/>
          <w:iCs/>
          <w:sz w:val="20"/>
          <w:szCs w:val="20"/>
        </w:rPr>
      </w:pPr>
      <w:r w:rsidRPr="00DF4369">
        <w:rPr>
          <w:rFonts w:ascii="Arial" w:hAnsi="Arial" w:cs="Arial"/>
          <w:iCs/>
          <w:sz w:val="20"/>
          <w:szCs w:val="20"/>
        </w:rPr>
        <w:t xml:space="preserve">Jiří Čunek       </w:t>
      </w:r>
      <w:r w:rsidRPr="00DF4369">
        <w:rPr>
          <w:rFonts w:ascii="Arial" w:hAnsi="Arial" w:cs="Arial"/>
          <w:iCs/>
          <w:sz w:val="20"/>
          <w:szCs w:val="20"/>
        </w:rPr>
        <w:tab/>
      </w:r>
      <w:r w:rsidR="00B66E98">
        <w:rPr>
          <w:rFonts w:ascii="Arial" w:hAnsi="Arial" w:cs="Arial"/>
          <w:iCs/>
          <w:sz w:val="20"/>
          <w:szCs w:val="20"/>
        </w:rPr>
        <w:t>XXXX</w:t>
      </w:r>
    </w:p>
    <w:p w14:paraId="276B4895" w14:textId="795994D6" w:rsidR="00EB021F" w:rsidRPr="00DF4369" w:rsidRDefault="00DF4369" w:rsidP="00DF4369">
      <w:pPr>
        <w:pStyle w:val="Normlnweb"/>
        <w:tabs>
          <w:tab w:val="left" w:pos="4070"/>
        </w:tabs>
        <w:jc w:val="both"/>
        <w:rPr>
          <w:rFonts w:ascii="Arial" w:hAnsi="Arial" w:cs="Arial"/>
          <w:iCs/>
          <w:sz w:val="20"/>
          <w:szCs w:val="20"/>
        </w:rPr>
      </w:pPr>
      <w:r>
        <w:rPr>
          <w:rFonts w:ascii="Arial" w:hAnsi="Arial" w:cs="Arial"/>
          <w:iCs/>
          <w:sz w:val="20"/>
          <w:szCs w:val="20"/>
        </w:rPr>
        <w:t>hejtman</w:t>
      </w:r>
      <w:r>
        <w:rPr>
          <w:rFonts w:ascii="Arial" w:hAnsi="Arial" w:cs="Arial"/>
          <w:iCs/>
          <w:sz w:val="20"/>
          <w:szCs w:val="20"/>
        </w:rPr>
        <w:tab/>
      </w:r>
      <w:r w:rsidR="00571DD5" w:rsidRPr="00A92085">
        <w:rPr>
          <w:rFonts w:ascii="Arial" w:hAnsi="Arial" w:cs="Arial"/>
          <w:iCs/>
          <w:sz w:val="20"/>
          <w:szCs w:val="20"/>
        </w:rPr>
        <w:tab/>
      </w:r>
      <w:r w:rsidR="00EB021F">
        <w:br w:type="page"/>
      </w:r>
    </w:p>
    <w:p w14:paraId="59CC4362" w14:textId="7255D8D4" w:rsidR="00EB021F" w:rsidRDefault="00EB021F" w:rsidP="00EB021F">
      <w:pPr>
        <w:rPr>
          <w:rFonts w:ascii="Arial" w:hAnsi="Arial" w:cs="Arial"/>
          <w:b/>
        </w:rPr>
      </w:pPr>
      <w:r w:rsidRPr="00781353">
        <w:rPr>
          <w:rFonts w:ascii="Arial" w:hAnsi="Arial" w:cs="Arial"/>
          <w:b/>
        </w:rPr>
        <w:lastRenderedPageBreak/>
        <w:t xml:space="preserve">Příloha č. 1: Specifikace podpory </w:t>
      </w:r>
      <w:r w:rsidR="003F67CC">
        <w:rPr>
          <w:rFonts w:ascii="Arial" w:hAnsi="Arial" w:cs="Arial"/>
          <w:b/>
        </w:rPr>
        <w:t>TC</w:t>
      </w:r>
    </w:p>
    <w:p w14:paraId="36A65844" w14:textId="77777777" w:rsidR="007A5172" w:rsidRDefault="007A5172" w:rsidP="007A5172">
      <w:pPr>
        <w:spacing w:after="160" w:line="259" w:lineRule="auto"/>
        <w:rPr>
          <w:rFonts w:ascii="Arial" w:hAnsi="Arial" w:cs="Arial"/>
          <w:b/>
        </w:rPr>
      </w:pPr>
    </w:p>
    <w:p w14:paraId="2694E88B" w14:textId="77777777" w:rsidR="007A5172" w:rsidRPr="004A00A3" w:rsidRDefault="007A5172" w:rsidP="007A5172">
      <w:pPr>
        <w:pStyle w:val="Odstavecseseznamem"/>
        <w:keepNext/>
        <w:keepLines/>
        <w:numPr>
          <w:ilvl w:val="0"/>
          <w:numId w:val="51"/>
        </w:numPr>
        <w:pBdr>
          <w:top w:val="nil"/>
          <w:left w:val="nil"/>
          <w:bottom w:val="nil"/>
          <w:right w:val="nil"/>
          <w:between w:val="nil"/>
        </w:pBdr>
        <w:spacing w:before="360" w:after="120" w:line="276" w:lineRule="auto"/>
        <w:outlineLvl w:val="1"/>
        <w:rPr>
          <w:rFonts w:ascii="Arial" w:eastAsia="Arial" w:hAnsi="Arial" w:cs="Arial"/>
          <w:b/>
          <w:color w:val="000000"/>
          <w:sz w:val="28"/>
          <w:szCs w:val="32"/>
          <w:lang w:val="cs"/>
        </w:rPr>
      </w:pPr>
      <w:bookmarkStart w:id="7" w:name="_Ref489173064"/>
      <w:bookmarkStart w:id="8" w:name="_Toc512346824"/>
      <w:r w:rsidRPr="004A00A3">
        <w:rPr>
          <w:rFonts w:ascii="Arial" w:eastAsia="Arial" w:hAnsi="Arial" w:cs="Arial"/>
          <w:b/>
          <w:color w:val="000000"/>
          <w:sz w:val="28"/>
          <w:szCs w:val="32"/>
          <w:lang w:val="cs"/>
        </w:rPr>
        <w:t>Podmínky</w:t>
      </w:r>
      <w:bookmarkEnd w:id="7"/>
      <w:bookmarkEnd w:id="8"/>
      <w:r w:rsidRPr="004A00A3">
        <w:rPr>
          <w:rFonts w:ascii="Arial" w:eastAsia="Arial" w:hAnsi="Arial" w:cs="Arial"/>
          <w:b/>
          <w:color w:val="000000"/>
          <w:sz w:val="28"/>
          <w:szCs w:val="32"/>
          <w:lang w:val="cs"/>
        </w:rPr>
        <w:t xml:space="preserve"> zajištění služeb v rámci podpory provozu</w:t>
      </w:r>
    </w:p>
    <w:p w14:paraId="1932408B" w14:textId="77777777" w:rsidR="007A5172" w:rsidRPr="009851EC" w:rsidRDefault="007A5172" w:rsidP="007A5172">
      <w:pPr>
        <w:pBdr>
          <w:top w:val="nil"/>
          <w:left w:val="nil"/>
          <w:bottom w:val="nil"/>
          <w:right w:val="nil"/>
          <w:between w:val="nil"/>
        </w:pBdr>
        <w:ind w:left="720"/>
        <w:contextualSpacing/>
        <w:rPr>
          <w:rFonts w:ascii="Arial" w:hAnsi="Arial" w:cs="Arial"/>
          <w:color w:val="000000"/>
          <w:lang w:val="cs"/>
        </w:rPr>
      </w:pPr>
    </w:p>
    <w:p w14:paraId="01465B55" w14:textId="77777777" w:rsidR="007A5172" w:rsidRPr="009851EC" w:rsidRDefault="007A5172" w:rsidP="007A5172">
      <w:pPr>
        <w:jc w:val="both"/>
        <w:rPr>
          <w:rFonts w:ascii="Arial" w:hAnsi="Arial" w:cs="Arial"/>
          <w:color w:val="000000"/>
          <w:lang w:val="cs"/>
        </w:rPr>
      </w:pPr>
    </w:p>
    <w:p w14:paraId="3155B0AA" w14:textId="24173200" w:rsidR="007A5172" w:rsidRDefault="00B66E98" w:rsidP="007A5172">
      <w:pPr>
        <w:widowControl w:val="0"/>
        <w:pBdr>
          <w:top w:val="nil"/>
          <w:left w:val="nil"/>
          <w:bottom w:val="nil"/>
          <w:right w:val="nil"/>
          <w:between w:val="nil"/>
        </w:pBdr>
        <w:spacing w:before="60" w:after="120"/>
        <w:jc w:val="both"/>
        <w:rPr>
          <w:rFonts w:ascii="Arial" w:eastAsia="Times New Roman" w:hAnsi="Arial" w:cs="Arial"/>
          <w:color w:val="000000"/>
          <w:lang w:val="cs"/>
        </w:rPr>
      </w:pPr>
      <w:r>
        <w:rPr>
          <w:rFonts w:ascii="Arial" w:eastAsia="Times New Roman" w:hAnsi="Arial" w:cs="Arial"/>
          <w:color w:val="000000"/>
          <w:lang w:val="cs"/>
        </w:rPr>
        <w:t>XXXX</w:t>
      </w:r>
    </w:p>
    <w:p w14:paraId="28E600FE" w14:textId="56706CE2" w:rsidR="00B66E98" w:rsidRDefault="00B66E98" w:rsidP="007A5172">
      <w:pPr>
        <w:widowControl w:val="0"/>
        <w:pBdr>
          <w:top w:val="nil"/>
          <w:left w:val="nil"/>
          <w:bottom w:val="nil"/>
          <w:right w:val="nil"/>
          <w:between w:val="nil"/>
        </w:pBdr>
        <w:spacing w:before="60" w:after="120"/>
        <w:jc w:val="both"/>
        <w:rPr>
          <w:rFonts w:ascii="Arial" w:eastAsia="Times New Roman" w:hAnsi="Arial" w:cs="Arial"/>
          <w:color w:val="000000"/>
          <w:lang w:val="cs"/>
        </w:rPr>
      </w:pPr>
    </w:p>
    <w:p w14:paraId="320DECE6" w14:textId="77777777" w:rsidR="00B66E98" w:rsidRPr="009851EC" w:rsidRDefault="00B66E98" w:rsidP="007A5172">
      <w:pPr>
        <w:widowControl w:val="0"/>
        <w:pBdr>
          <w:top w:val="nil"/>
          <w:left w:val="nil"/>
          <w:bottom w:val="nil"/>
          <w:right w:val="nil"/>
          <w:between w:val="nil"/>
        </w:pBdr>
        <w:spacing w:before="60" w:after="120"/>
        <w:jc w:val="both"/>
        <w:rPr>
          <w:rFonts w:ascii="Arial" w:eastAsia="Times New Roman" w:hAnsi="Arial" w:cs="Arial"/>
          <w:color w:val="000000"/>
          <w:lang w:val="cs"/>
        </w:rPr>
        <w:sectPr w:rsidR="00B66E98" w:rsidRPr="009851EC" w:rsidSect="00CD506A">
          <w:headerReference w:type="even" r:id="rId8"/>
          <w:headerReference w:type="default" r:id="rId9"/>
          <w:footerReference w:type="even" r:id="rId10"/>
          <w:footerReference w:type="default" r:id="rId11"/>
          <w:headerReference w:type="first" r:id="rId12"/>
          <w:footerReference w:type="first" r:id="rId13"/>
          <w:pgSz w:w="11909" w:h="16834"/>
          <w:pgMar w:top="1440" w:right="1277" w:bottom="1440" w:left="1440" w:header="426" w:footer="708" w:gutter="0"/>
          <w:pgNumType w:start="1"/>
          <w:cols w:space="708"/>
        </w:sectPr>
      </w:pPr>
    </w:p>
    <w:p w14:paraId="3F674625" w14:textId="77777777" w:rsidR="007A5172" w:rsidRPr="004A00A3" w:rsidRDefault="007A5172" w:rsidP="007A5172">
      <w:pPr>
        <w:pStyle w:val="Odstavecseseznamem"/>
        <w:keepNext/>
        <w:keepLines/>
        <w:numPr>
          <w:ilvl w:val="0"/>
          <w:numId w:val="51"/>
        </w:numPr>
        <w:pBdr>
          <w:top w:val="nil"/>
          <w:left w:val="nil"/>
          <w:bottom w:val="nil"/>
          <w:right w:val="nil"/>
          <w:between w:val="nil"/>
        </w:pBdr>
        <w:spacing w:before="360" w:after="120" w:line="276" w:lineRule="auto"/>
        <w:outlineLvl w:val="1"/>
        <w:rPr>
          <w:rFonts w:ascii="Arial" w:eastAsia="Arial" w:hAnsi="Arial" w:cs="Arial"/>
          <w:b/>
          <w:color w:val="000000"/>
          <w:sz w:val="28"/>
          <w:szCs w:val="32"/>
          <w:lang w:val="cs"/>
        </w:rPr>
      </w:pPr>
      <w:r w:rsidRPr="004A00A3">
        <w:rPr>
          <w:rFonts w:ascii="Arial" w:eastAsia="Arial" w:hAnsi="Arial" w:cs="Arial"/>
          <w:b/>
          <w:color w:val="000000"/>
          <w:sz w:val="28"/>
          <w:szCs w:val="32"/>
          <w:lang w:val="cs"/>
        </w:rPr>
        <w:lastRenderedPageBreak/>
        <w:t>Technologické centrum (TC)</w:t>
      </w:r>
    </w:p>
    <w:p w14:paraId="688B0B41" w14:textId="3AC90E92" w:rsidR="007A5172" w:rsidRDefault="007A5172" w:rsidP="007A5172">
      <w:pPr>
        <w:pBdr>
          <w:top w:val="nil"/>
          <w:left w:val="nil"/>
          <w:bottom w:val="nil"/>
          <w:right w:val="nil"/>
          <w:between w:val="nil"/>
        </w:pBdr>
        <w:spacing w:after="200" w:line="276" w:lineRule="auto"/>
        <w:rPr>
          <w:rFonts w:ascii="Arial" w:eastAsia="Arial" w:hAnsi="Arial" w:cs="Arial"/>
          <w:color w:val="000000"/>
          <w:szCs w:val="22"/>
          <w:lang w:val="cs"/>
        </w:rPr>
      </w:pPr>
    </w:p>
    <w:p w14:paraId="4E40D11A" w14:textId="74FD9AFF" w:rsidR="00B66E98" w:rsidRPr="009851EC" w:rsidRDefault="00B66E98" w:rsidP="007A5172">
      <w:pPr>
        <w:pBdr>
          <w:top w:val="nil"/>
          <w:left w:val="nil"/>
          <w:bottom w:val="nil"/>
          <w:right w:val="nil"/>
          <w:between w:val="nil"/>
        </w:pBdr>
        <w:spacing w:after="200" w:line="276" w:lineRule="auto"/>
        <w:rPr>
          <w:rFonts w:ascii="Arial" w:eastAsia="Arial" w:hAnsi="Arial" w:cs="Arial"/>
          <w:color w:val="000000"/>
          <w:szCs w:val="22"/>
          <w:lang w:val="cs"/>
        </w:rPr>
      </w:pPr>
      <w:r>
        <w:rPr>
          <w:rFonts w:ascii="Arial" w:eastAsia="Arial" w:hAnsi="Arial" w:cs="Arial"/>
          <w:color w:val="000000"/>
          <w:szCs w:val="22"/>
          <w:lang w:val="cs"/>
        </w:rPr>
        <w:t>XXXX</w:t>
      </w:r>
      <w:bookmarkStart w:id="9" w:name="_GoBack"/>
      <w:bookmarkEnd w:id="9"/>
    </w:p>
    <w:p w14:paraId="0C41FCD8" w14:textId="77777777" w:rsidR="00EB021F" w:rsidRDefault="00EB021F" w:rsidP="00EB021F">
      <w:pPr>
        <w:spacing w:after="160" w:line="259" w:lineRule="auto"/>
        <w:rPr>
          <w:rFonts w:ascii="Arial" w:hAnsi="Arial" w:cs="Arial"/>
          <w:b/>
        </w:rPr>
      </w:pPr>
      <w:r>
        <w:rPr>
          <w:rFonts w:ascii="Arial" w:hAnsi="Arial" w:cs="Arial"/>
          <w:b/>
        </w:rPr>
        <w:br w:type="page"/>
      </w:r>
    </w:p>
    <w:p w14:paraId="5A8D8FB5" w14:textId="77777777" w:rsidR="00EB021F" w:rsidRDefault="00EB021F" w:rsidP="00EB021F">
      <w:pPr>
        <w:rPr>
          <w:rFonts w:ascii="Arial" w:hAnsi="Arial" w:cs="Arial"/>
          <w:b/>
        </w:rPr>
      </w:pPr>
      <w:r w:rsidRPr="00781353">
        <w:rPr>
          <w:rFonts w:ascii="Arial" w:hAnsi="Arial" w:cs="Arial"/>
          <w:b/>
        </w:rPr>
        <w:lastRenderedPageBreak/>
        <w:t>Příloha č. 2: Pravidla bezpečnosti pro práci v informačním systému</w:t>
      </w:r>
    </w:p>
    <w:p w14:paraId="03CEF729" w14:textId="77777777" w:rsidR="00EB021F" w:rsidRDefault="00EB021F" w:rsidP="00EB021F">
      <w:pPr>
        <w:rPr>
          <w:rFonts w:ascii="Arial" w:hAnsi="Arial" w:cs="Arial"/>
          <w:b/>
        </w:rPr>
      </w:pPr>
    </w:p>
    <w:p w14:paraId="35ECA2A8" w14:textId="77777777" w:rsidR="00EB021F" w:rsidRPr="00FA7108" w:rsidRDefault="00EB021F" w:rsidP="00EB021F">
      <w:pPr>
        <w:overflowPunct w:val="0"/>
        <w:autoSpaceDE w:val="0"/>
        <w:autoSpaceDN w:val="0"/>
        <w:adjustRightInd w:val="0"/>
        <w:spacing w:before="120" w:line="280" w:lineRule="atLeast"/>
        <w:jc w:val="both"/>
        <w:rPr>
          <w:rFonts w:ascii="Arial" w:eastAsia="Times New Roman" w:hAnsi="Arial" w:cs="Arial"/>
          <w:b/>
          <w:sz w:val="24"/>
        </w:rPr>
      </w:pPr>
      <w:r w:rsidRPr="00FA7108">
        <w:rPr>
          <w:rFonts w:ascii="Arial" w:eastAsia="Times New Roman" w:hAnsi="Arial" w:cs="Arial"/>
          <w:b/>
          <w:sz w:val="24"/>
        </w:rPr>
        <w:t>Bezpečnostní pravidla pro práci v informačním systému (IS) Zlínského kraje (dále jen úřad)</w:t>
      </w:r>
    </w:p>
    <w:p w14:paraId="5228DACD" w14:textId="77777777" w:rsidR="00EB021F" w:rsidRPr="00FA7108" w:rsidRDefault="00EB021F" w:rsidP="00EB021F">
      <w:pPr>
        <w:rPr>
          <w:rFonts w:ascii="Arial" w:hAnsi="Arial" w:cs="Arial"/>
        </w:rPr>
      </w:pPr>
    </w:p>
    <w:p w14:paraId="045EC72A" w14:textId="77777777" w:rsidR="00EB021F" w:rsidRPr="00FA7108" w:rsidRDefault="00EB021F" w:rsidP="00EB021F">
      <w:pPr>
        <w:rPr>
          <w:rFonts w:ascii="Arial" w:hAnsi="Arial" w:cs="Arial"/>
        </w:rPr>
      </w:pPr>
      <w:r w:rsidRPr="00FA7108">
        <w:rPr>
          <w:rFonts w:ascii="Arial" w:hAnsi="Arial" w:cs="Arial"/>
        </w:rPr>
        <w:t>ICT (informační a komunikační technologie) jsou veškeré informační technologie používané pro komunikaci a práci s informacemi</w:t>
      </w:r>
    </w:p>
    <w:p w14:paraId="430B3DD2" w14:textId="77777777" w:rsidR="00EB021F" w:rsidRPr="00FA7108" w:rsidRDefault="00EB021F" w:rsidP="00EB021F">
      <w:pPr>
        <w:rPr>
          <w:rFonts w:ascii="Arial" w:hAnsi="Arial" w:cs="Arial"/>
          <w:strike/>
        </w:rPr>
      </w:pPr>
      <w:r w:rsidRPr="00FA7108">
        <w:rPr>
          <w:rFonts w:ascii="Arial" w:hAnsi="Arial" w:cs="Arial"/>
        </w:rPr>
        <w:t>IS (Informační systém) je celek složený z počítačového hardwaru, souvisejícího softwaru a dat.</w:t>
      </w:r>
    </w:p>
    <w:p w14:paraId="214F7789" w14:textId="77777777" w:rsidR="00EB021F" w:rsidRPr="00781353" w:rsidRDefault="00EB021F" w:rsidP="007A5172">
      <w:pPr>
        <w:numPr>
          <w:ilvl w:val="0"/>
          <w:numId w:val="32"/>
        </w:numPr>
        <w:overflowPunct w:val="0"/>
        <w:autoSpaceDE w:val="0"/>
        <w:autoSpaceDN w:val="0"/>
        <w:adjustRightInd w:val="0"/>
        <w:spacing w:before="120" w:line="280" w:lineRule="atLeast"/>
        <w:jc w:val="both"/>
        <w:rPr>
          <w:rFonts w:ascii="Arial" w:eastAsia="Times New Roman" w:hAnsi="Arial" w:cs="Arial"/>
          <w:b/>
        </w:rPr>
      </w:pPr>
      <w:r w:rsidRPr="00781353">
        <w:rPr>
          <w:rFonts w:ascii="Arial" w:eastAsia="Times New Roman" w:hAnsi="Arial" w:cs="Arial"/>
          <w:b/>
        </w:rPr>
        <w:t>Přístup k IS úřadu</w:t>
      </w:r>
    </w:p>
    <w:p w14:paraId="00A978DF" w14:textId="77777777" w:rsidR="00EB021F" w:rsidRPr="00FA7108" w:rsidRDefault="00EB021F" w:rsidP="007A5172">
      <w:pPr>
        <w:numPr>
          <w:ilvl w:val="0"/>
          <w:numId w:val="33"/>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 xml:space="preserve">Přístup jiných subjektů </w:t>
      </w:r>
      <w:r w:rsidRPr="00FA7108">
        <w:rPr>
          <w:rFonts w:ascii="Arial" w:hAnsi="Arial" w:cs="Arial"/>
          <w:lang w:eastAsia="x-none"/>
        </w:rPr>
        <w:t xml:space="preserve">(dále </w:t>
      </w:r>
      <w:r w:rsidRPr="00FA7108">
        <w:rPr>
          <w:rFonts w:ascii="Arial" w:hAnsi="Arial" w:cs="Arial"/>
          <w:lang w:val="x-none" w:eastAsia="x-none"/>
        </w:rPr>
        <w:t>jen druhá smluvní strana</w:t>
      </w:r>
      <w:r w:rsidRPr="00FA7108">
        <w:rPr>
          <w:rFonts w:ascii="Arial" w:hAnsi="Arial" w:cs="Arial"/>
          <w:lang w:eastAsia="x-none"/>
        </w:rPr>
        <w:t>)</w:t>
      </w:r>
      <w:r w:rsidRPr="00FA7108">
        <w:rPr>
          <w:rFonts w:ascii="Arial" w:hAnsi="Arial" w:cs="Arial"/>
          <w:lang w:val="x-none" w:eastAsia="x-none"/>
        </w:rPr>
        <w:t xml:space="preserve"> k </w:t>
      </w:r>
      <w:r w:rsidRPr="00FA7108">
        <w:rPr>
          <w:rFonts w:ascii="Arial" w:hAnsi="Arial" w:cs="Arial"/>
          <w:lang w:eastAsia="x-none"/>
        </w:rPr>
        <w:t>IS</w:t>
      </w:r>
      <w:r w:rsidRPr="00FA7108">
        <w:rPr>
          <w:rFonts w:ascii="Arial" w:hAnsi="Arial" w:cs="Arial"/>
          <w:lang w:val="x-none" w:eastAsia="x-none"/>
        </w:rPr>
        <w:t xml:space="preserve"> úřadu je možný pouze na základě smluvně ošetřeného vztahu s</w:t>
      </w:r>
      <w:r w:rsidRPr="00FA7108">
        <w:rPr>
          <w:rFonts w:ascii="Arial" w:hAnsi="Arial" w:cs="Arial"/>
          <w:lang w:eastAsia="x-none"/>
        </w:rPr>
        <w:t>e Zlínským</w:t>
      </w:r>
      <w:r w:rsidRPr="00FA7108">
        <w:rPr>
          <w:rFonts w:ascii="Arial" w:hAnsi="Arial" w:cs="Arial"/>
          <w:lang w:val="x-none" w:eastAsia="x-none"/>
        </w:rPr>
        <w:t> krajem.</w:t>
      </w:r>
    </w:p>
    <w:p w14:paraId="008EBC09" w14:textId="77777777" w:rsidR="00EB021F" w:rsidRPr="00FA7108" w:rsidRDefault="00EB021F" w:rsidP="007A5172">
      <w:pPr>
        <w:numPr>
          <w:ilvl w:val="0"/>
          <w:numId w:val="33"/>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Druhá smluvní strana je povinna dodržovat bezpečnostní pravidla pro práci v IS úřadu a nese v souladu s platnou legislativou a předpisy svůj díl odpovědnosti za nedodržení či porušení pravidel, případně za škody vzniklé v důsledku bezpečnostních incidentů, které zavinila.</w:t>
      </w:r>
      <w:r w:rsidRPr="00FA7108">
        <w:rPr>
          <w:rFonts w:ascii="Arial" w:hAnsi="Arial" w:cs="Arial"/>
          <w:lang w:eastAsia="x-none"/>
        </w:rPr>
        <w:t xml:space="preserve"> </w:t>
      </w:r>
    </w:p>
    <w:p w14:paraId="7ED06182" w14:textId="77777777" w:rsidR="00EB021F" w:rsidRPr="00FA7108" w:rsidRDefault="00EB021F" w:rsidP="007A5172">
      <w:pPr>
        <w:numPr>
          <w:ilvl w:val="0"/>
          <w:numId w:val="33"/>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t>Je přísně zakázáno vykonávat jiné než dohodnuté činnosti, přistupovat k jiným než povoleným prostředkům, serverům a datům. Dále je zakázáno provádět jakékoli úkony směřující k zjišťování rozsahu přidělených oprávnění, dostupnosti síťových prostředků a služeb a způsobů zabezpečení.</w:t>
      </w:r>
    </w:p>
    <w:p w14:paraId="1B39C56E" w14:textId="77777777" w:rsidR="00EB021F" w:rsidRPr="00FA7108" w:rsidRDefault="00EB021F" w:rsidP="007A5172">
      <w:pPr>
        <w:numPr>
          <w:ilvl w:val="0"/>
          <w:numId w:val="33"/>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t>Druhá smluvní strana je povinna používat pouze jí přidělené přístupy a</w:t>
      </w:r>
      <w:r w:rsidRPr="00FA7108">
        <w:rPr>
          <w:rFonts w:ascii="Arial" w:hAnsi="Arial" w:cs="Arial"/>
          <w:lang w:val="x-none" w:eastAsia="x-none"/>
        </w:rPr>
        <w:t xml:space="preserve"> povolené způsoby přístupu, </w:t>
      </w:r>
      <w:r w:rsidRPr="00FA7108">
        <w:rPr>
          <w:rFonts w:ascii="Arial" w:hAnsi="Arial" w:cs="Arial"/>
          <w:lang w:eastAsia="x-none"/>
        </w:rPr>
        <w:t xml:space="preserve">(fyzické přístupy, </w:t>
      </w:r>
      <w:r w:rsidRPr="00FA7108">
        <w:rPr>
          <w:rFonts w:ascii="Arial" w:hAnsi="Arial" w:cs="Arial"/>
          <w:lang w:val="x-none" w:eastAsia="x-none"/>
        </w:rPr>
        <w:t>přístupové údaje</w:t>
      </w:r>
      <w:r w:rsidRPr="00FA7108">
        <w:rPr>
          <w:rFonts w:ascii="Arial" w:hAnsi="Arial" w:cs="Arial"/>
          <w:lang w:eastAsia="x-none"/>
        </w:rPr>
        <w:t>,</w:t>
      </w:r>
      <w:r w:rsidRPr="00FA7108">
        <w:rPr>
          <w:rFonts w:ascii="Arial" w:hAnsi="Arial" w:cs="Arial"/>
          <w:lang w:val="x-none" w:eastAsia="x-none"/>
        </w:rPr>
        <w:t xml:space="preserve"> povolené časy pro přístup a přidělená oprávnění</w:t>
      </w:r>
      <w:r w:rsidRPr="00FA7108">
        <w:rPr>
          <w:rFonts w:ascii="Arial" w:hAnsi="Arial" w:cs="Arial"/>
          <w:lang w:eastAsia="x-none"/>
        </w:rPr>
        <w:t>), a je odpovědná za jejich používání,</w:t>
      </w:r>
      <w:r w:rsidRPr="00FA7108">
        <w:rPr>
          <w:rFonts w:ascii="Arial" w:hAnsi="Arial" w:cs="Arial"/>
          <w:lang w:val="x-none" w:eastAsia="x-none"/>
        </w:rPr>
        <w:t xml:space="preserve"> za svou činnost v IS úřadu a </w:t>
      </w:r>
      <w:r w:rsidRPr="00FA7108">
        <w:rPr>
          <w:rFonts w:ascii="Arial" w:hAnsi="Arial" w:cs="Arial"/>
          <w:lang w:eastAsia="x-none"/>
        </w:rPr>
        <w:t xml:space="preserve">dodržování bezpečnostních pravidel </w:t>
      </w:r>
      <w:r w:rsidRPr="00FA7108">
        <w:rPr>
          <w:rFonts w:ascii="Arial" w:hAnsi="Arial" w:cs="Arial"/>
          <w:lang w:val="x-none" w:eastAsia="x-none"/>
        </w:rPr>
        <w:t>při práci s informacemi</w:t>
      </w:r>
      <w:r w:rsidRPr="00FA7108">
        <w:rPr>
          <w:rFonts w:ascii="Arial" w:hAnsi="Arial" w:cs="Arial"/>
          <w:lang w:eastAsia="x-none"/>
        </w:rPr>
        <w:t>. Přidělené</w:t>
      </w:r>
      <w:r w:rsidRPr="00FA7108">
        <w:rPr>
          <w:rFonts w:ascii="Arial" w:hAnsi="Arial" w:cs="Arial"/>
          <w:lang w:val="x-none" w:eastAsia="x-none"/>
        </w:rPr>
        <w:t xml:space="preserve"> údaje jsou</w:t>
      </w:r>
      <w:r w:rsidRPr="00FA7108">
        <w:rPr>
          <w:rFonts w:ascii="Arial" w:hAnsi="Arial" w:cs="Arial"/>
          <w:lang w:eastAsia="x-none"/>
        </w:rPr>
        <w:t xml:space="preserve"> pro druhou stranu závazné,</w:t>
      </w:r>
      <w:r w:rsidRPr="00FA7108">
        <w:rPr>
          <w:rFonts w:ascii="Arial" w:hAnsi="Arial" w:cs="Arial"/>
          <w:lang w:val="x-none" w:eastAsia="x-none"/>
        </w:rPr>
        <w:t xml:space="preserve"> </w:t>
      </w:r>
      <w:r w:rsidRPr="00FA7108">
        <w:rPr>
          <w:rFonts w:ascii="Arial" w:hAnsi="Arial" w:cs="Arial"/>
          <w:lang w:eastAsia="x-none"/>
        </w:rPr>
        <w:t xml:space="preserve">jsou </w:t>
      </w:r>
      <w:r w:rsidRPr="00FA7108">
        <w:rPr>
          <w:rFonts w:ascii="Arial" w:hAnsi="Arial" w:cs="Arial"/>
          <w:lang w:val="x-none" w:eastAsia="x-none"/>
        </w:rPr>
        <w:t>důvěrné a jsou platné jen po dobu platnosti smlouvy.</w:t>
      </w:r>
      <w:r w:rsidRPr="00FA7108">
        <w:rPr>
          <w:rFonts w:ascii="Arial" w:hAnsi="Arial" w:cs="Arial"/>
          <w:lang w:eastAsia="x-none"/>
        </w:rPr>
        <w:t xml:space="preserve"> Tyto údaje jsou </w:t>
      </w:r>
      <w:r w:rsidRPr="00FA7108">
        <w:rPr>
          <w:rFonts w:ascii="Arial" w:hAnsi="Arial" w:cs="Arial"/>
          <w:lang w:val="x-none" w:eastAsia="x-none"/>
        </w:rPr>
        <w:t>uvedeny ve smlouvě</w:t>
      </w:r>
      <w:r w:rsidRPr="00FA7108">
        <w:rPr>
          <w:rFonts w:ascii="Arial" w:hAnsi="Arial" w:cs="Arial"/>
          <w:lang w:eastAsia="x-none"/>
        </w:rPr>
        <w:t xml:space="preserve"> nebo v Předávacím protokolu k účtu.</w:t>
      </w:r>
    </w:p>
    <w:p w14:paraId="1257C83B" w14:textId="77777777" w:rsidR="00EB021F" w:rsidRPr="00FA7108" w:rsidRDefault="00EB021F" w:rsidP="007A5172">
      <w:pPr>
        <w:numPr>
          <w:ilvl w:val="0"/>
          <w:numId w:val="33"/>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Přístup</w:t>
      </w:r>
      <w:r w:rsidRPr="00FA7108">
        <w:rPr>
          <w:rFonts w:ascii="Arial" w:hAnsi="Arial" w:cs="Arial"/>
          <w:lang w:eastAsia="x-none"/>
        </w:rPr>
        <w:t>y</w:t>
      </w:r>
      <w:r w:rsidRPr="00FA7108">
        <w:rPr>
          <w:rFonts w:ascii="Arial" w:hAnsi="Arial" w:cs="Arial"/>
          <w:lang w:val="x-none" w:eastAsia="x-none"/>
        </w:rPr>
        <w:t xml:space="preserve"> a přístupová oprávnění jsou přidělena pouze v rozsahu nezbytně nutném pro výkon smluvních závazků.</w:t>
      </w:r>
      <w:r w:rsidRPr="00FA7108">
        <w:rPr>
          <w:rFonts w:ascii="Arial" w:hAnsi="Arial" w:cs="Arial"/>
          <w:lang w:eastAsia="x-none"/>
        </w:rPr>
        <w:t xml:space="preserve"> Druhá smluvní strana nesmí do přidělených oprávnění zasahovat a měnit je. Pokud zjistí, že oprávnění jsou odlišná od dohodnutých, neprodleně na to upozorní odpovědné osoby nebo správce IS.</w:t>
      </w:r>
    </w:p>
    <w:p w14:paraId="4CA94CE9" w14:textId="77777777" w:rsidR="00EB021F" w:rsidRPr="00FA7108" w:rsidRDefault="00EB021F" w:rsidP="007A5172">
      <w:pPr>
        <w:numPr>
          <w:ilvl w:val="0"/>
          <w:numId w:val="33"/>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t xml:space="preserve">Druhá smluvní strana nesmí vytvářet žádné přístupové cesty do IS úřadu a měnit přístupová oprávnění. Tyto změny může provádět správce IS na základě písemné žádosti.   </w:t>
      </w:r>
    </w:p>
    <w:p w14:paraId="15F85971" w14:textId="77777777" w:rsidR="00EB021F" w:rsidRPr="00FA7108" w:rsidRDefault="00EB021F" w:rsidP="007A5172">
      <w:pPr>
        <w:numPr>
          <w:ilvl w:val="0"/>
          <w:numId w:val="33"/>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Přistupovat k IS úřadu mohou pouze poučení pracovníci druhé smluvní strany. Druhá smluvní strana zajistí před zahájením</w:t>
      </w:r>
      <w:r w:rsidRPr="00FA7108">
        <w:rPr>
          <w:rFonts w:ascii="Arial" w:hAnsi="Arial" w:cs="Arial"/>
          <w:lang w:eastAsia="x-none"/>
        </w:rPr>
        <w:t xml:space="preserve"> prací</w:t>
      </w:r>
      <w:r w:rsidRPr="00FA7108">
        <w:rPr>
          <w:rFonts w:ascii="Arial" w:hAnsi="Arial" w:cs="Arial"/>
          <w:lang w:val="x-none" w:eastAsia="x-none"/>
        </w:rPr>
        <w:t xml:space="preserve"> poučení a proškolení všech svých pracovníků a subdodavatelů, kteří budou přistupovat k I</w:t>
      </w:r>
      <w:r w:rsidRPr="00FA7108">
        <w:rPr>
          <w:rFonts w:ascii="Arial" w:hAnsi="Arial" w:cs="Arial"/>
          <w:lang w:eastAsia="x-none"/>
        </w:rPr>
        <w:t>S</w:t>
      </w:r>
      <w:r w:rsidRPr="00FA7108">
        <w:rPr>
          <w:rFonts w:ascii="Arial" w:hAnsi="Arial" w:cs="Arial"/>
          <w:lang w:val="x-none" w:eastAsia="x-none"/>
        </w:rPr>
        <w:t xml:space="preserve"> úřadu.</w:t>
      </w:r>
    </w:p>
    <w:p w14:paraId="738C12DF" w14:textId="77777777" w:rsidR="00EB021F" w:rsidRPr="00FA7108" w:rsidRDefault="00EB021F" w:rsidP="007A5172">
      <w:pPr>
        <w:numPr>
          <w:ilvl w:val="0"/>
          <w:numId w:val="33"/>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 xml:space="preserve">Pracovníci druhé smluvní strany jsou povinni řídit se pokyny </w:t>
      </w:r>
      <w:r w:rsidRPr="00FA7108">
        <w:rPr>
          <w:rFonts w:ascii="Arial" w:hAnsi="Arial" w:cs="Arial"/>
          <w:lang w:eastAsia="x-none"/>
        </w:rPr>
        <w:t xml:space="preserve">odpovědných </w:t>
      </w:r>
      <w:r w:rsidRPr="00FA7108">
        <w:rPr>
          <w:rFonts w:ascii="Arial" w:hAnsi="Arial" w:cs="Arial"/>
          <w:lang w:val="x-none" w:eastAsia="x-none"/>
        </w:rPr>
        <w:t>osob</w:t>
      </w:r>
      <w:r w:rsidRPr="00FA7108">
        <w:rPr>
          <w:rFonts w:ascii="Arial" w:hAnsi="Arial" w:cs="Arial"/>
          <w:lang w:eastAsia="x-none"/>
        </w:rPr>
        <w:t xml:space="preserve"> (uvedených ve smlouvě)</w:t>
      </w:r>
      <w:r w:rsidRPr="00FA7108">
        <w:rPr>
          <w:rFonts w:ascii="Arial" w:hAnsi="Arial" w:cs="Arial"/>
          <w:lang w:val="x-none" w:eastAsia="x-none"/>
        </w:rPr>
        <w:t xml:space="preserve"> </w:t>
      </w:r>
      <w:r w:rsidRPr="00FA7108">
        <w:rPr>
          <w:rFonts w:ascii="Arial" w:hAnsi="Arial" w:cs="Arial"/>
          <w:lang w:eastAsia="x-none"/>
        </w:rPr>
        <w:t xml:space="preserve">správců IS, případně </w:t>
      </w:r>
      <w:r w:rsidRPr="00FA7108">
        <w:rPr>
          <w:rFonts w:ascii="Arial" w:hAnsi="Arial" w:cs="Arial"/>
          <w:lang w:val="x-none" w:eastAsia="x-none"/>
        </w:rPr>
        <w:t>dalších pracovníků oddělení informatiky.</w:t>
      </w:r>
      <w:r w:rsidRPr="00FA7108">
        <w:rPr>
          <w:rFonts w:ascii="Arial" w:hAnsi="Arial" w:cs="Arial"/>
          <w:lang w:eastAsia="x-none"/>
        </w:rPr>
        <w:t xml:space="preserve"> </w:t>
      </w:r>
    </w:p>
    <w:p w14:paraId="5FBCF882" w14:textId="77777777" w:rsidR="00EB021F" w:rsidRPr="00FA7108" w:rsidRDefault="00EB021F" w:rsidP="007A5172">
      <w:pPr>
        <w:numPr>
          <w:ilvl w:val="0"/>
          <w:numId w:val="33"/>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Činnost druhé smluvní strany v IS úřadu je monitorována a evidována. Pověření pracovníci úřadu mohou ověřovat dodržování stanovených bezpečnostních pravidel a zakázat neoprávněné aktivity.</w:t>
      </w:r>
    </w:p>
    <w:p w14:paraId="6F968B09" w14:textId="77777777" w:rsidR="00EB021F" w:rsidRPr="00FA7108" w:rsidRDefault="00EB021F" w:rsidP="007A5172">
      <w:pPr>
        <w:numPr>
          <w:ilvl w:val="0"/>
          <w:numId w:val="33"/>
        </w:numPr>
        <w:overflowPunct w:val="0"/>
        <w:autoSpaceDE w:val="0"/>
        <w:autoSpaceDN w:val="0"/>
        <w:adjustRightInd w:val="0"/>
        <w:spacing w:before="120" w:line="276" w:lineRule="auto"/>
        <w:contextualSpacing/>
        <w:jc w:val="both"/>
        <w:rPr>
          <w:rFonts w:ascii="Arial" w:hAnsi="Arial" w:cs="Arial"/>
          <w:lang w:val="x-none" w:eastAsia="x-none"/>
        </w:rPr>
      </w:pPr>
      <w:r w:rsidRPr="00FA7108">
        <w:rPr>
          <w:rFonts w:ascii="Arial" w:hAnsi="Arial" w:cs="Arial"/>
          <w:lang w:eastAsia="x-none"/>
        </w:rPr>
        <w:t xml:space="preserve">Porušení </w:t>
      </w:r>
      <w:r w:rsidRPr="00FA7108">
        <w:rPr>
          <w:rFonts w:ascii="Arial" w:hAnsi="Arial" w:cs="Arial"/>
          <w:lang w:val="x-none" w:eastAsia="x-none"/>
        </w:rPr>
        <w:t xml:space="preserve">bezpečnostních pravidel </w:t>
      </w:r>
      <w:r w:rsidRPr="00FA7108">
        <w:rPr>
          <w:rFonts w:ascii="Arial" w:hAnsi="Arial" w:cs="Arial"/>
          <w:lang w:eastAsia="x-none"/>
        </w:rPr>
        <w:t>je sankcionováno smluvní pokutou.</w:t>
      </w:r>
    </w:p>
    <w:p w14:paraId="7D60C31D" w14:textId="77777777" w:rsidR="00EB021F" w:rsidRPr="00FA7108" w:rsidRDefault="00EB021F" w:rsidP="007A5172">
      <w:pPr>
        <w:numPr>
          <w:ilvl w:val="0"/>
          <w:numId w:val="33"/>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t>Druhá smluvní strana je povinna předat informace o provedených zásazích a změnách a bez zbytečného prodlení je promítnout do dokumentace.</w:t>
      </w:r>
    </w:p>
    <w:p w14:paraId="042A30A4" w14:textId="77777777" w:rsidR="00EB021F" w:rsidRPr="00FA7108" w:rsidRDefault="00EB021F" w:rsidP="007A5172">
      <w:pPr>
        <w:numPr>
          <w:ilvl w:val="0"/>
          <w:numId w:val="32"/>
        </w:numPr>
        <w:overflowPunct w:val="0"/>
        <w:autoSpaceDE w:val="0"/>
        <w:autoSpaceDN w:val="0"/>
        <w:adjustRightInd w:val="0"/>
        <w:spacing w:before="120" w:line="280" w:lineRule="atLeast"/>
        <w:jc w:val="both"/>
        <w:rPr>
          <w:rFonts w:ascii="Arial" w:hAnsi="Arial" w:cs="Arial"/>
          <w:b/>
        </w:rPr>
      </w:pPr>
      <w:r w:rsidRPr="00FA7108">
        <w:rPr>
          <w:rFonts w:ascii="Arial" w:hAnsi="Arial" w:cs="Arial"/>
          <w:b/>
        </w:rPr>
        <w:t>Účty a hesla</w:t>
      </w:r>
    </w:p>
    <w:p w14:paraId="6198B5DA" w14:textId="77777777" w:rsidR="00EB021F" w:rsidRPr="00FA7108" w:rsidRDefault="00EB021F" w:rsidP="007A5172">
      <w:pPr>
        <w:numPr>
          <w:ilvl w:val="0"/>
          <w:numId w:val="34"/>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t xml:space="preserve">Přidělené </w:t>
      </w:r>
      <w:r w:rsidRPr="00FA7108">
        <w:rPr>
          <w:rFonts w:ascii="Arial" w:hAnsi="Arial" w:cs="Arial"/>
          <w:lang w:val="x-none" w:eastAsia="x-none"/>
        </w:rPr>
        <w:t>přihlašovací účty jsou chráněny heslem. Názvy přihlašovacích účtů a hesla nesmějí být sděleny žádné neoprávněné osobě</w:t>
      </w:r>
      <w:r w:rsidRPr="00FA7108">
        <w:rPr>
          <w:rFonts w:ascii="Arial" w:hAnsi="Arial" w:cs="Arial"/>
          <w:lang w:eastAsia="x-none"/>
        </w:rPr>
        <w:t>.</w:t>
      </w:r>
      <w:r w:rsidRPr="00FA7108">
        <w:rPr>
          <w:rFonts w:ascii="Arial" w:hAnsi="Arial" w:cs="Arial"/>
          <w:lang w:val="x-none" w:eastAsia="x-none"/>
        </w:rPr>
        <w:t xml:space="preserve"> Heslo musí splňovat aktuální požadavky na kvalitu a platnost</w:t>
      </w:r>
      <w:r w:rsidRPr="00FA7108">
        <w:rPr>
          <w:rFonts w:ascii="Arial" w:hAnsi="Arial" w:cs="Arial"/>
          <w:lang w:eastAsia="x-none"/>
        </w:rPr>
        <w:t xml:space="preserve"> a</w:t>
      </w:r>
      <w:r w:rsidRPr="00FA7108">
        <w:rPr>
          <w:rFonts w:ascii="Arial" w:hAnsi="Arial" w:cs="Arial"/>
          <w:lang w:val="x-none" w:eastAsia="x-none"/>
        </w:rPr>
        <w:t xml:space="preserve"> musí být uchováno v tajnosti.</w:t>
      </w:r>
    </w:p>
    <w:p w14:paraId="3A8567D4" w14:textId="77777777" w:rsidR="00EB021F" w:rsidRPr="00FA7108" w:rsidRDefault="00EB021F" w:rsidP="007A5172">
      <w:pPr>
        <w:numPr>
          <w:ilvl w:val="0"/>
          <w:numId w:val="34"/>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t>Mimo povolené časy pro přístup jsou přístupové účty neaktivní. V případě potřeby mohou jejich aktivaci schválit a zajistit odpovědné osoby.</w:t>
      </w:r>
    </w:p>
    <w:p w14:paraId="2AECFE9E" w14:textId="77777777" w:rsidR="00EB021F" w:rsidRPr="00FA7108" w:rsidRDefault="00EB021F" w:rsidP="007A5172">
      <w:pPr>
        <w:numPr>
          <w:ilvl w:val="0"/>
          <w:numId w:val="33"/>
        </w:numPr>
        <w:overflowPunct w:val="0"/>
        <w:autoSpaceDE w:val="0"/>
        <w:autoSpaceDN w:val="0"/>
        <w:adjustRightInd w:val="0"/>
        <w:spacing w:before="120" w:after="200" w:line="276" w:lineRule="auto"/>
        <w:contextualSpacing/>
        <w:jc w:val="both"/>
        <w:rPr>
          <w:rFonts w:ascii="Arial" w:hAnsi="Arial" w:cs="Arial"/>
          <w:lang w:eastAsia="x-none"/>
        </w:rPr>
      </w:pPr>
      <w:r w:rsidRPr="00FA7108">
        <w:rPr>
          <w:rFonts w:ascii="Arial" w:hAnsi="Arial" w:cs="Arial"/>
          <w:lang w:eastAsia="x-none"/>
        </w:rPr>
        <w:t>Při porušení bezpečnostních pravidel druhou smluvní stranou mohou být přidělené přístupové účty zablokovány nebo zcela odebrány.</w:t>
      </w:r>
    </w:p>
    <w:p w14:paraId="60F0BBA1" w14:textId="77777777" w:rsidR="00EB021F" w:rsidRPr="00FA7108" w:rsidRDefault="00EB021F" w:rsidP="007A5172">
      <w:pPr>
        <w:numPr>
          <w:ilvl w:val="0"/>
          <w:numId w:val="32"/>
        </w:numPr>
        <w:overflowPunct w:val="0"/>
        <w:autoSpaceDE w:val="0"/>
        <w:autoSpaceDN w:val="0"/>
        <w:adjustRightInd w:val="0"/>
        <w:spacing w:line="280" w:lineRule="atLeast"/>
        <w:jc w:val="both"/>
        <w:rPr>
          <w:rFonts w:ascii="Arial" w:hAnsi="Arial" w:cs="Arial"/>
          <w:b/>
        </w:rPr>
      </w:pPr>
      <w:r w:rsidRPr="00FA7108">
        <w:rPr>
          <w:rFonts w:ascii="Arial" w:hAnsi="Arial" w:cs="Arial"/>
          <w:b/>
        </w:rPr>
        <w:t>Vzdálený přístup a vzdálená údržba</w:t>
      </w:r>
    </w:p>
    <w:p w14:paraId="0E5AED3A" w14:textId="77777777" w:rsidR="00EB021F" w:rsidRPr="00FA7108" w:rsidRDefault="00EB021F" w:rsidP="007A5172">
      <w:pPr>
        <w:numPr>
          <w:ilvl w:val="0"/>
          <w:numId w:val="35"/>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Vzdálený přístup do IS úřadu je možný pouze dohodnutým způsobem</w:t>
      </w:r>
      <w:r w:rsidRPr="00FA7108">
        <w:rPr>
          <w:rFonts w:ascii="Arial" w:hAnsi="Arial" w:cs="Arial"/>
          <w:lang w:eastAsia="x-none"/>
        </w:rPr>
        <w:t>. Vzdálený přístup je vždy šifrován.</w:t>
      </w:r>
    </w:p>
    <w:p w14:paraId="514B8676" w14:textId="77777777" w:rsidR="00EB021F" w:rsidRPr="00FA7108" w:rsidRDefault="00EB021F" w:rsidP="007A5172">
      <w:pPr>
        <w:numPr>
          <w:ilvl w:val="0"/>
          <w:numId w:val="35"/>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lastRenderedPageBreak/>
        <w:t>Přístup je možný pouze</w:t>
      </w:r>
      <w:r w:rsidRPr="00FA7108">
        <w:rPr>
          <w:rFonts w:ascii="Arial" w:hAnsi="Arial" w:cs="Arial"/>
          <w:lang w:val="x-none" w:eastAsia="x-none"/>
        </w:rPr>
        <w:t xml:space="preserve"> z pracovní stanice</w:t>
      </w:r>
      <w:r w:rsidRPr="00FA7108">
        <w:rPr>
          <w:rFonts w:ascii="Arial" w:hAnsi="Arial" w:cs="Arial"/>
          <w:lang w:eastAsia="x-none"/>
        </w:rPr>
        <w:t>,</w:t>
      </w:r>
      <w:r w:rsidRPr="00FA7108">
        <w:rPr>
          <w:rFonts w:ascii="Arial" w:hAnsi="Arial" w:cs="Arial"/>
          <w:lang w:val="x-none" w:eastAsia="x-none"/>
        </w:rPr>
        <w:t xml:space="preserve"> která má </w:t>
      </w:r>
      <w:r w:rsidRPr="00FA7108">
        <w:rPr>
          <w:rFonts w:ascii="Arial" w:hAnsi="Arial" w:cs="Arial"/>
          <w:lang w:eastAsia="x-none"/>
        </w:rPr>
        <w:t xml:space="preserve">nainstalovaný podporovaný operační systém, </w:t>
      </w:r>
      <w:r w:rsidRPr="00FA7108">
        <w:rPr>
          <w:rFonts w:ascii="Arial" w:hAnsi="Arial" w:cs="Arial"/>
          <w:lang w:val="x-none" w:eastAsia="x-none"/>
        </w:rPr>
        <w:t>nainstalovány všechny bezpečnostní záplaty operačního systému vydané výrobcem</w:t>
      </w:r>
      <w:r w:rsidRPr="00FA7108">
        <w:rPr>
          <w:rFonts w:ascii="Arial" w:hAnsi="Arial" w:cs="Arial"/>
          <w:lang w:eastAsia="x-none"/>
        </w:rPr>
        <w:t xml:space="preserve">, a má </w:t>
      </w:r>
      <w:r w:rsidRPr="00FA7108">
        <w:rPr>
          <w:rFonts w:ascii="Arial" w:hAnsi="Arial" w:cs="Arial"/>
          <w:lang w:val="x-none" w:eastAsia="x-none"/>
        </w:rPr>
        <w:t>aktivní a aktuální antivirovou ochranu</w:t>
      </w:r>
      <w:r w:rsidRPr="00FA7108">
        <w:rPr>
          <w:rFonts w:ascii="Arial" w:hAnsi="Arial" w:cs="Arial"/>
          <w:lang w:eastAsia="x-none"/>
        </w:rPr>
        <w:t>.</w:t>
      </w:r>
    </w:p>
    <w:p w14:paraId="59724624" w14:textId="77777777" w:rsidR="00EB021F" w:rsidRPr="00FA7108" w:rsidRDefault="00EB021F" w:rsidP="007A5172">
      <w:pPr>
        <w:numPr>
          <w:ilvl w:val="0"/>
          <w:numId w:val="35"/>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 xml:space="preserve">Pro zvýšení bezpečnosti </w:t>
      </w:r>
      <w:r w:rsidRPr="00FA7108">
        <w:rPr>
          <w:rFonts w:ascii="Arial" w:hAnsi="Arial" w:cs="Arial"/>
          <w:lang w:eastAsia="x-none"/>
        </w:rPr>
        <w:t>může být</w:t>
      </w:r>
      <w:r w:rsidRPr="00FA7108">
        <w:rPr>
          <w:rFonts w:ascii="Arial" w:hAnsi="Arial" w:cs="Arial"/>
          <w:lang w:val="x-none" w:eastAsia="x-none"/>
        </w:rPr>
        <w:t xml:space="preserve"> </w:t>
      </w:r>
      <w:r w:rsidRPr="00FA7108">
        <w:rPr>
          <w:rFonts w:ascii="Arial" w:hAnsi="Arial" w:cs="Arial"/>
          <w:lang w:eastAsia="x-none"/>
        </w:rPr>
        <w:t xml:space="preserve">vzdálený </w:t>
      </w:r>
      <w:r w:rsidRPr="00FA7108">
        <w:rPr>
          <w:rFonts w:ascii="Arial" w:hAnsi="Arial" w:cs="Arial"/>
          <w:lang w:val="x-none" w:eastAsia="x-none"/>
        </w:rPr>
        <w:t xml:space="preserve">přístup </w:t>
      </w:r>
      <w:r w:rsidRPr="00FA7108">
        <w:rPr>
          <w:rFonts w:ascii="Arial" w:hAnsi="Arial" w:cs="Arial"/>
          <w:lang w:eastAsia="x-none"/>
        </w:rPr>
        <w:t>umožněn</w:t>
      </w:r>
      <w:r w:rsidRPr="00FA7108">
        <w:rPr>
          <w:rFonts w:ascii="Arial" w:hAnsi="Arial" w:cs="Arial"/>
          <w:lang w:val="x-none" w:eastAsia="x-none"/>
        </w:rPr>
        <w:t xml:space="preserve"> pouze z </w:t>
      </w:r>
      <w:r w:rsidRPr="00FA7108">
        <w:rPr>
          <w:rFonts w:ascii="Arial" w:hAnsi="Arial" w:cs="Arial"/>
          <w:lang w:eastAsia="x-none"/>
        </w:rPr>
        <w:t xml:space="preserve">ověřených </w:t>
      </w:r>
      <w:r w:rsidRPr="00FA7108">
        <w:rPr>
          <w:rFonts w:ascii="Arial" w:hAnsi="Arial" w:cs="Arial"/>
          <w:lang w:val="x-none" w:eastAsia="x-none"/>
        </w:rPr>
        <w:t>konkrétních</w:t>
      </w:r>
      <w:r w:rsidRPr="00FA7108">
        <w:rPr>
          <w:rFonts w:ascii="Arial" w:hAnsi="Arial" w:cs="Arial"/>
          <w:lang w:eastAsia="x-none"/>
        </w:rPr>
        <w:t xml:space="preserve"> předem definovaných</w:t>
      </w:r>
      <w:r w:rsidRPr="00FA7108">
        <w:rPr>
          <w:rFonts w:ascii="Arial" w:hAnsi="Arial" w:cs="Arial"/>
          <w:lang w:val="x-none" w:eastAsia="x-none"/>
        </w:rPr>
        <w:t xml:space="preserve"> IP adres druhé smluvní strany</w:t>
      </w:r>
      <w:r w:rsidRPr="00FA7108">
        <w:rPr>
          <w:rFonts w:ascii="Arial" w:hAnsi="Arial" w:cs="Arial"/>
          <w:lang w:eastAsia="x-none"/>
        </w:rPr>
        <w:t>.</w:t>
      </w:r>
    </w:p>
    <w:p w14:paraId="0FF9B4CA" w14:textId="77777777" w:rsidR="00EB021F" w:rsidRPr="00FA7108" w:rsidRDefault="00EB021F" w:rsidP="007A5172">
      <w:pPr>
        <w:numPr>
          <w:ilvl w:val="0"/>
          <w:numId w:val="35"/>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 xml:space="preserve">Přístup k systémům v oblastech s vysokou úrovní zabezpečení za účelem vzdálené údržby (např. </w:t>
      </w:r>
      <w:r w:rsidRPr="00FA7108">
        <w:rPr>
          <w:rFonts w:ascii="Arial" w:hAnsi="Arial" w:cs="Arial"/>
          <w:lang w:eastAsia="x-none"/>
        </w:rPr>
        <w:t>u významných informačních systémů úřadu</w:t>
      </w:r>
      <w:r w:rsidRPr="00FA7108">
        <w:rPr>
          <w:rFonts w:ascii="Arial" w:hAnsi="Arial" w:cs="Arial"/>
          <w:lang w:val="x-none" w:eastAsia="x-none"/>
        </w:rPr>
        <w:t xml:space="preserve">) musí být chráněn </w:t>
      </w:r>
      <w:r w:rsidRPr="00FA7108">
        <w:rPr>
          <w:rFonts w:ascii="Arial" w:hAnsi="Arial" w:cs="Arial"/>
          <w:lang w:eastAsia="x-none"/>
        </w:rPr>
        <w:t xml:space="preserve">kromě </w:t>
      </w:r>
      <w:r w:rsidRPr="00FA7108">
        <w:rPr>
          <w:rFonts w:ascii="Arial" w:hAnsi="Arial" w:cs="Arial"/>
          <w:lang w:val="x-none" w:eastAsia="x-none"/>
        </w:rPr>
        <w:t xml:space="preserve">šifrování </w:t>
      </w:r>
      <w:r w:rsidRPr="00FA7108">
        <w:rPr>
          <w:rFonts w:ascii="Arial" w:hAnsi="Arial" w:cs="Arial"/>
          <w:lang w:eastAsia="x-none"/>
        </w:rPr>
        <w:t>i</w:t>
      </w:r>
      <w:r w:rsidRPr="00FA7108">
        <w:rPr>
          <w:rFonts w:ascii="Arial" w:hAnsi="Arial" w:cs="Arial"/>
          <w:lang w:val="x-none" w:eastAsia="x-none"/>
        </w:rPr>
        <w:t xml:space="preserve"> silnou autentizací </w:t>
      </w:r>
      <w:r w:rsidRPr="00FA7108">
        <w:rPr>
          <w:rFonts w:ascii="Arial" w:hAnsi="Arial" w:cs="Arial"/>
          <w:lang w:eastAsia="x-none"/>
        </w:rPr>
        <w:t>druhé smluvní strany</w:t>
      </w:r>
      <w:r w:rsidRPr="00FA7108">
        <w:rPr>
          <w:rFonts w:ascii="Arial" w:hAnsi="Arial" w:cs="Arial"/>
          <w:lang w:val="x-none" w:eastAsia="x-none"/>
        </w:rPr>
        <w:t>.</w:t>
      </w:r>
    </w:p>
    <w:p w14:paraId="79995776" w14:textId="77777777" w:rsidR="00EB021F" w:rsidRPr="00FA7108" w:rsidRDefault="00EB021F" w:rsidP="007A5172">
      <w:pPr>
        <w:numPr>
          <w:ilvl w:val="0"/>
          <w:numId w:val="35"/>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t>Pracovní stanice</w:t>
      </w:r>
      <w:r w:rsidRPr="00FA7108">
        <w:rPr>
          <w:rFonts w:ascii="Arial" w:hAnsi="Arial" w:cs="Arial"/>
          <w:lang w:val="x-none" w:eastAsia="x-none"/>
        </w:rPr>
        <w:t xml:space="preserve"> určené k přístupu do</w:t>
      </w:r>
      <w:r w:rsidRPr="00FA7108">
        <w:rPr>
          <w:rFonts w:ascii="Arial" w:hAnsi="Arial" w:cs="Arial"/>
          <w:lang w:eastAsia="x-none"/>
        </w:rPr>
        <w:t xml:space="preserve"> IS</w:t>
      </w:r>
      <w:r w:rsidRPr="00FA7108">
        <w:rPr>
          <w:rFonts w:ascii="Arial" w:hAnsi="Arial" w:cs="Arial"/>
          <w:lang w:val="x-none" w:eastAsia="x-none"/>
        </w:rPr>
        <w:t xml:space="preserve"> </w:t>
      </w:r>
      <w:r w:rsidRPr="00FA7108">
        <w:rPr>
          <w:rFonts w:ascii="Arial" w:hAnsi="Arial" w:cs="Arial"/>
          <w:lang w:eastAsia="x-none"/>
        </w:rPr>
        <w:t>úřadu</w:t>
      </w:r>
      <w:r w:rsidRPr="00FA7108">
        <w:rPr>
          <w:rFonts w:ascii="Arial" w:hAnsi="Arial" w:cs="Arial"/>
          <w:lang w:val="x-none" w:eastAsia="x-none"/>
        </w:rPr>
        <w:t xml:space="preserve"> ze vzdálené lokality</w:t>
      </w:r>
      <w:r w:rsidRPr="00FA7108">
        <w:rPr>
          <w:rFonts w:ascii="Arial" w:hAnsi="Arial" w:cs="Arial"/>
          <w:lang w:eastAsia="x-none"/>
        </w:rPr>
        <w:t xml:space="preserve"> </w:t>
      </w:r>
      <w:r w:rsidRPr="00FA7108">
        <w:rPr>
          <w:rFonts w:ascii="Arial" w:hAnsi="Arial" w:cs="Arial"/>
          <w:lang w:val="x-none" w:eastAsia="x-none"/>
        </w:rPr>
        <w:t xml:space="preserve">musí být fyzicky zabezpečeny proti přístupu </w:t>
      </w:r>
      <w:r w:rsidRPr="00FA7108">
        <w:rPr>
          <w:rFonts w:ascii="Arial" w:hAnsi="Arial" w:cs="Arial"/>
          <w:lang w:eastAsia="x-none"/>
        </w:rPr>
        <w:t>neoprávněných osob</w:t>
      </w:r>
      <w:r w:rsidRPr="00FA7108">
        <w:rPr>
          <w:rFonts w:ascii="Arial" w:hAnsi="Arial" w:cs="Arial"/>
          <w:lang w:val="x-none" w:eastAsia="x-none"/>
        </w:rPr>
        <w:t>.</w:t>
      </w:r>
    </w:p>
    <w:p w14:paraId="0ABD3EE9" w14:textId="77777777" w:rsidR="00EB021F" w:rsidRPr="00FA7108" w:rsidRDefault="00EB021F" w:rsidP="007A5172">
      <w:pPr>
        <w:numPr>
          <w:ilvl w:val="0"/>
          <w:numId w:val="32"/>
        </w:numPr>
        <w:overflowPunct w:val="0"/>
        <w:autoSpaceDE w:val="0"/>
        <w:autoSpaceDN w:val="0"/>
        <w:adjustRightInd w:val="0"/>
        <w:spacing w:before="120" w:line="280" w:lineRule="atLeast"/>
        <w:jc w:val="both"/>
        <w:rPr>
          <w:rFonts w:ascii="Arial" w:hAnsi="Arial" w:cs="Arial"/>
          <w:b/>
        </w:rPr>
      </w:pPr>
      <w:r w:rsidRPr="00FA7108">
        <w:rPr>
          <w:rFonts w:ascii="Arial" w:hAnsi="Arial" w:cs="Arial"/>
          <w:b/>
        </w:rPr>
        <w:t>Zabezpečení fyzického přístupu k IS</w:t>
      </w:r>
    </w:p>
    <w:p w14:paraId="192319A2" w14:textId="77777777" w:rsidR="00EB021F" w:rsidRPr="00FA7108" w:rsidRDefault="00EB021F" w:rsidP="007A5172">
      <w:pPr>
        <w:numPr>
          <w:ilvl w:val="0"/>
          <w:numId w:val="36"/>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Servery</w:t>
      </w:r>
      <w:r w:rsidRPr="00FA7108">
        <w:rPr>
          <w:rFonts w:ascii="Arial" w:hAnsi="Arial" w:cs="Arial"/>
          <w:lang w:eastAsia="x-none"/>
        </w:rPr>
        <w:t>,</w:t>
      </w:r>
      <w:r w:rsidRPr="00FA7108">
        <w:rPr>
          <w:rFonts w:ascii="Arial" w:hAnsi="Arial" w:cs="Arial"/>
          <w:lang w:val="x-none" w:eastAsia="x-none"/>
        </w:rPr>
        <w:t xml:space="preserve"> </w:t>
      </w:r>
      <w:r w:rsidRPr="00FA7108">
        <w:rPr>
          <w:rFonts w:ascii="Arial" w:hAnsi="Arial" w:cs="Arial"/>
          <w:lang w:eastAsia="x-none"/>
        </w:rPr>
        <w:t>síťové komponenty a další ICT zařízení</w:t>
      </w:r>
      <w:r w:rsidRPr="00FA7108">
        <w:rPr>
          <w:rFonts w:ascii="Arial" w:hAnsi="Arial" w:cs="Arial"/>
          <w:lang w:val="x-none" w:eastAsia="x-none"/>
        </w:rPr>
        <w:t xml:space="preserve"> </w:t>
      </w:r>
      <w:r w:rsidRPr="00FA7108">
        <w:rPr>
          <w:rFonts w:ascii="Arial" w:hAnsi="Arial" w:cs="Arial"/>
          <w:lang w:eastAsia="x-none"/>
        </w:rPr>
        <w:t>jsou</w:t>
      </w:r>
      <w:r w:rsidRPr="00FA7108">
        <w:rPr>
          <w:rFonts w:ascii="Arial" w:hAnsi="Arial" w:cs="Arial"/>
          <w:lang w:val="x-none" w:eastAsia="x-none"/>
        </w:rPr>
        <w:t xml:space="preserve"> zabezpečeny proti fyzickému přístupu</w:t>
      </w:r>
      <w:r w:rsidRPr="00FA7108">
        <w:rPr>
          <w:rFonts w:ascii="Arial" w:hAnsi="Arial" w:cs="Arial"/>
          <w:lang w:eastAsia="x-none"/>
        </w:rPr>
        <w:t xml:space="preserve">. </w:t>
      </w:r>
      <w:r w:rsidRPr="00FA7108">
        <w:rPr>
          <w:rFonts w:ascii="Arial" w:hAnsi="Arial" w:cs="Arial"/>
          <w:lang w:val="x-none" w:eastAsia="x-none"/>
        </w:rPr>
        <w:t xml:space="preserve">Přístup do místností se servery s citlivými daty a přístup k síťovým zařízením </w:t>
      </w:r>
      <w:r w:rsidRPr="00FA7108">
        <w:rPr>
          <w:rFonts w:ascii="Arial" w:hAnsi="Arial" w:cs="Arial"/>
          <w:lang w:eastAsia="x-none"/>
        </w:rPr>
        <w:t>je</w:t>
      </w:r>
      <w:r w:rsidRPr="00FA7108">
        <w:rPr>
          <w:rFonts w:ascii="Arial" w:hAnsi="Arial" w:cs="Arial"/>
          <w:lang w:val="x-none" w:eastAsia="x-none"/>
        </w:rPr>
        <w:t xml:space="preserve"> regulován a odpovídajícím způsobem monitorován. </w:t>
      </w:r>
      <w:r w:rsidRPr="00FA7108">
        <w:rPr>
          <w:rFonts w:ascii="Arial" w:hAnsi="Arial" w:cs="Arial"/>
          <w:lang w:eastAsia="x-none"/>
        </w:rPr>
        <w:t>Pokud fyzické zabezpečení citlivých dat není dostatečné, musí být zabezpečena šifrováním.</w:t>
      </w:r>
    </w:p>
    <w:p w14:paraId="729B1D09" w14:textId="77777777" w:rsidR="00EB021F" w:rsidRPr="00FA7108" w:rsidRDefault="00EB021F" w:rsidP="007A5172">
      <w:pPr>
        <w:numPr>
          <w:ilvl w:val="0"/>
          <w:numId w:val="36"/>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t>Opravy</w:t>
      </w:r>
      <w:r w:rsidRPr="00FA7108">
        <w:rPr>
          <w:rFonts w:ascii="Arial" w:hAnsi="Arial" w:cs="Arial"/>
          <w:lang w:val="x-none" w:eastAsia="x-none"/>
        </w:rPr>
        <w:t xml:space="preserve"> I</w:t>
      </w:r>
      <w:r w:rsidRPr="00FA7108">
        <w:rPr>
          <w:rFonts w:ascii="Arial" w:hAnsi="Arial" w:cs="Arial"/>
          <w:lang w:eastAsia="x-none"/>
        </w:rPr>
        <w:t>C</w:t>
      </w:r>
      <w:r w:rsidRPr="00FA7108">
        <w:rPr>
          <w:rFonts w:ascii="Arial" w:hAnsi="Arial" w:cs="Arial"/>
          <w:lang w:val="x-none" w:eastAsia="x-none"/>
        </w:rPr>
        <w:t>T komponent mohou být prováděny pouze na základě smluvně ošetřeného vztahu s </w:t>
      </w:r>
      <w:r w:rsidRPr="00FA7108">
        <w:rPr>
          <w:rFonts w:ascii="Arial" w:hAnsi="Arial" w:cs="Arial"/>
          <w:lang w:eastAsia="x-none"/>
        </w:rPr>
        <w:t>úřadem a za podmínek ve smlouvě stanovených nebo podle pokynů správce IS.</w:t>
      </w:r>
    </w:p>
    <w:p w14:paraId="43B5E385" w14:textId="77777777" w:rsidR="00EB021F" w:rsidRPr="00FA7108" w:rsidRDefault="00EB021F" w:rsidP="007A5172">
      <w:pPr>
        <w:numPr>
          <w:ilvl w:val="0"/>
          <w:numId w:val="36"/>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 xml:space="preserve">Fyzický přístup k prostředkům IS je </w:t>
      </w:r>
      <w:r w:rsidRPr="00FA7108">
        <w:rPr>
          <w:rFonts w:ascii="Arial" w:hAnsi="Arial" w:cs="Arial"/>
          <w:lang w:eastAsia="x-none"/>
        </w:rPr>
        <w:t xml:space="preserve">umožněn </w:t>
      </w:r>
      <w:r w:rsidRPr="00FA7108">
        <w:rPr>
          <w:rFonts w:ascii="Arial" w:hAnsi="Arial" w:cs="Arial"/>
          <w:lang w:val="x-none" w:eastAsia="x-none"/>
        </w:rPr>
        <w:t>pou</w:t>
      </w:r>
      <w:r w:rsidRPr="00FA7108">
        <w:rPr>
          <w:rFonts w:ascii="Arial" w:hAnsi="Arial" w:cs="Arial"/>
          <w:lang w:eastAsia="x-none"/>
        </w:rPr>
        <w:t xml:space="preserve">ze druhým smluvním stranám </w:t>
      </w:r>
      <w:r w:rsidRPr="00FA7108">
        <w:rPr>
          <w:rFonts w:ascii="Arial" w:hAnsi="Arial" w:cs="Arial"/>
          <w:lang w:val="x-none" w:eastAsia="x-none"/>
        </w:rPr>
        <w:t>(servisní a dodavatelské organizace, dohody o provedení práce apod.)</w:t>
      </w:r>
      <w:r w:rsidRPr="00FA7108">
        <w:rPr>
          <w:rFonts w:ascii="Arial" w:hAnsi="Arial" w:cs="Arial"/>
          <w:lang w:eastAsia="x-none"/>
        </w:rPr>
        <w:t xml:space="preserve">, u kterých udělení přístupu vyplývá z uzavřené smlouvy. Fyzický přístup k prostředkům IS je možné uskutečnit pouze </w:t>
      </w:r>
      <w:r w:rsidRPr="00FA7108">
        <w:rPr>
          <w:rFonts w:ascii="Arial" w:hAnsi="Arial" w:cs="Arial"/>
          <w:lang w:val="x-none" w:eastAsia="x-none"/>
        </w:rPr>
        <w:t xml:space="preserve">se souhlasem </w:t>
      </w:r>
      <w:r w:rsidRPr="00FA7108">
        <w:rPr>
          <w:rFonts w:ascii="Arial" w:hAnsi="Arial" w:cs="Arial"/>
          <w:lang w:eastAsia="x-none"/>
        </w:rPr>
        <w:t>správce IS nebo</w:t>
      </w:r>
      <w:r w:rsidRPr="00FA7108">
        <w:rPr>
          <w:rFonts w:ascii="Arial" w:hAnsi="Arial" w:cs="Arial"/>
          <w:lang w:val="x-none" w:eastAsia="x-none"/>
        </w:rPr>
        <w:t xml:space="preserve"> vedoucí</w:t>
      </w:r>
      <w:r w:rsidRPr="00FA7108">
        <w:rPr>
          <w:rFonts w:ascii="Arial" w:hAnsi="Arial" w:cs="Arial"/>
          <w:lang w:eastAsia="x-none"/>
        </w:rPr>
        <w:t>ho</w:t>
      </w:r>
      <w:r w:rsidRPr="00FA7108">
        <w:rPr>
          <w:rFonts w:ascii="Arial" w:hAnsi="Arial" w:cs="Arial"/>
          <w:lang w:val="x-none" w:eastAsia="x-none"/>
        </w:rPr>
        <w:t xml:space="preserve"> oddělení informatiky.</w:t>
      </w:r>
    </w:p>
    <w:p w14:paraId="33E64BE5" w14:textId="77777777" w:rsidR="00EB021F" w:rsidRPr="00FA7108" w:rsidRDefault="00EB021F" w:rsidP="007A5172">
      <w:pPr>
        <w:numPr>
          <w:ilvl w:val="0"/>
          <w:numId w:val="36"/>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Pohyb pracovníků druhých smluvních stran v prostorách serv</w:t>
      </w:r>
      <w:r w:rsidRPr="00FA7108">
        <w:rPr>
          <w:rFonts w:ascii="Arial" w:hAnsi="Arial" w:cs="Arial"/>
          <w:lang w:eastAsia="x-none"/>
        </w:rPr>
        <w:t>e</w:t>
      </w:r>
      <w:r w:rsidRPr="00FA7108">
        <w:rPr>
          <w:rFonts w:ascii="Arial" w:hAnsi="Arial" w:cs="Arial"/>
          <w:lang w:val="x-none" w:eastAsia="x-none"/>
        </w:rPr>
        <w:t xml:space="preserve">rovny (servisní zásah, revize zařízení apod.) je možný pouze v doprovodu odpovědných pracovníků oddělení informatiky </w:t>
      </w:r>
      <w:r w:rsidRPr="00FA7108">
        <w:rPr>
          <w:rFonts w:ascii="Arial" w:hAnsi="Arial" w:cs="Arial"/>
          <w:lang w:eastAsia="x-none"/>
        </w:rPr>
        <w:t>nebo</w:t>
      </w:r>
      <w:r w:rsidRPr="00FA7108">
        <w:rPr>
          <w:rFonts w:ascii="Arial" w:hAnsi="Arial" w:cs="Arial"/>
          <w:lang w:val="x-none" w:eastAsia="x-none"/>
        </w:rPr>
        <w:t xml:space="preserve"> </w:t>
      </w:r>
      <w:r w:rsidRPr="00FA7108">
        <w:rPr>
          <w:rFonts w:ascii="Arial" w:hAnsi="Arial" w:cs="Arial"/>
          <w:lang w:eastAsia="x-none"/>
        </w:rPr>
        <w:t xml:space="preserve">na základě pověření správce IS nebo </w:t>
      </w:r>
      <w:r w:rsidRPr="00FA7108">
        <w:rPr>
          <w:rFonts w:ascii="Arial" w:hAnsi="Arial" w:cs="Arial"/>
          <w:lang w:val="x-none" w:eastAsia="x-none"/>
        </w:rPr>
        <w:t>vedoucího oddělení informatiky.</w:t>
      </w:r>
    </w:p>
    <w:p w14:paraId="24FA5D38" w14:textId="77777777" w:rsidR="00EB021F" w:rsidRPr="00FA7108" w:rsidRDefault="00EB021F" w:rsidP="007A5172">
      <w:pPr>
        <w:numPr>
          <w:ilvl w:val="0"/>
          <w:numId w:val="36"/>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Pro práci v IS úřadu smí být použita pouze přidělená technika úřadu. Připojování cizí techniky do vnitřní sítě úřadu je</w:t>
      </w:r>
      <w:r w:rsidRPr="00FA7108">
        <w:rPr>
          <w:rFonts w:ascii="Arial" w:hAnsi="Arial" w:cs="Arial"/>
          <w:lang w:eastAsia="x-none"/>
        </w:rPr>
        <w:t xml:space="preserve"> zakázáno. Výjimky povoluje</w:t>
      </w:r>
      <w:r w:rsidRPr="00FA7108">
        <w:rPr>
          <w:rFonts w:ascii="Arial" w:hAnsi="Arial" w:cs="Arial"/>
          <w:lang w:val="x-none" w:eastAsia="x-none"/>
        </w:rPr>
        <w:t xml:space="preserve"> správce </w:t>
      </w:r>
      <w:r w:rsidRPr="00FA7108">
        <w:rPr>
          <w:rFonts w:ascii="Arial" w:hAnsi="Arial" w:cs="Arial"/>
          <w:lang w:eastAsia="x-none"/>
        </w:rPr>
        <w:t>IS</w:t>
      </w:r>
      <w:r w:rsidRPr="00FA7108">
        <w:rPr>
          <w:rFonts w:ascii="Arial" w:hAnsi="Arial" w:cs="Arial"/>
          <w:lang w:val="x-none" w:eastAsia="x-none"/>
        </w:rPr>
        <w:t>.</w:t>
      </w:r>
    </w:p>
    <w:p w14:paraId="33D6FCB2" w14:textId="77777777" w:rsidR="00EB021F" w:rsidRPr="00FA7108" w:rsidRDefault="00EB021F" w:rsidP="007A5172">
      <w:pPr>
        <w:numPr>
          <w:ilvl w:val="0"/>
          <w:numId w:val="36"/>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Na přidělenou techniku</w:t>
      </w:r>
      <w:r w:rsidRPr="00FA7108">
        <w:rPr>
          <w:rFonts w:ascii="Arial" w:hAnsi="Arial" w:cs="Arial"/>
          <w:lang w:eastAsia="x-none"/>
        </w:rPr>
        <w:t xml:space="preserve"> úřadu</w:t>
      </w:r>
      <w:r w:rsidRPr="00FA7108">
        <w:rPr>
          <w:rFonts w:ascii="Arial" w:hAnsi="Arial" w:cs="Arial"/>
          <w:lang w:val="x-none" w:eastAsia="x-none"/>
        </w:rPr>
        <w:t xml:space="preserve"> nesmí být bez souhlasu pověřené osoby</w:t>
      </w:r>
      <w:r w:rsidRPr="00FA7108">
        <w:rPr>
          <w:rFonts w:ascii="Arial" w:hAnsi="Arial" w:cs="Arial"/>
          <w:lang w:eastAsia="x-none"/>
        </w:rPr>
        <w:t xml:space="preserve"> nahráván, </w:t>
      </w:r>
      <w:r w:rsidRPr="00FA7108">
        <w:rPr>
          <w:rFonts w:ascii="Arial" w:hAnsi="Arial" w:cs="Arial"/>
          <w:lang w:val="x-none" w:eastAsia="x-none"/>
        </w:rPr>
        <w:t>instalován nebo z ní odebírán žádný software.</w:t>
      </w:r>
    </w:p>
    <w:p w14:paraId="59A8F9DA" w14:textId="77777777" w:rsidR="00EB021F" w:rsidRPr="00FA7108" w:rsidRDefault="00EB021F" w:rsidP="007A5172">
      <w:pPr>
        <w:numPr>
          <w:ilvl w:val="0"/>
          <w:numId w:val="36"/>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Při opuštění pracoviště je vždy nutné provést vhodným způsobem jeho zajištění (pracovní stanice, nosiče dat, papírové dokumenty).</w:t>
      </w:r>
      <w:r w:rsidRPr="00FA7108">
        <w:rPr>
          <w:rFonts w:ascii="Arial" w:hAnsi="Arial" w:cs="Arial"/>
          <w:lang w:val="x-none" w:eastAsia="x-none"/>
        </w:rPr>
        <w:tab/>
      </w:r>
    </w:p>
    <w:p w14:paraId="4285FB15" w14:textId="77777777" w:rsidR="00EB021F" w:rsidRPr="00FA7108" w:rsidRDefault="00EB021F" w:rsidP="007A5172">
      <w:pPr>
        <w:numPr>
          <w:ilvl w:val="0"/>
          <w:numId w:val="36"/>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Přenosná paměťová média</w:t>
      </w:r>
      <w:r w:rsidRPr="00FA7108">
        <w:rPr>
          <w:rFonts w:ascii="Arial" w:hAnsi="Arial" w:cs="Arial"/>
          <w:lang w:eastAsia="x-none"/>
        </w:rPr>
        <w:t xml:space="preserve"> musí být vždy</w:t>
      </w:r>
      <w:r w:rsidRPr="00FA7108">
        <w:rPr>
          <w:rFonts w:ascii="Arial" w:hAnsi="Arial" w:cs="Arial"/>
          <w:lang w:val="x-none" w:eastAsia="x-none"/>
        </w:rPr>
        <w:t xml:space="preserve"> uchováv</w:t>
      </w:r>
      <w:r w:rsidRPr="00FA7108">
        <w:rPr>
          <w:rFonts w:ascii="Arial" w:hAnsi="Arial" w:cs="Arial"/>
          <w:lang w:eastAsia="x-none"/>
        </w:rPr>
        <w:t>ána</w:t>
      </w:r>
      <w:r w:rsidRPr="00FA7108">
        <w:rPr>
          <w:rFonts w:ascii="Arial" w:hAnsi="Arial" w:cs="Arial"/>
          <w:lang w:val="x-none" w:eastAsia="x-none"/>
        </w:rPr>
        <w:t xml:space="preserve"> na bezpečném místě, </w:t>
      </w:r>
      <w:r w:rsidRPr="00FA7108">
        <w:rPr>
          <w:rFonts w:ascii="Arial" w:hAnsi="Arial" w:cs="Arial"/>
          <w:lang w:eastAsia="x-none"/>
        </w:rPr>
        <w:t>např.</w:t>
      </w:r>
      <w:r w:rsidRPr="00FA7108">
        <w:rPr>
          <w:rFonts w:ascii="Arial" w:hAnsi="Arial" w:cs="Arial"/>
          <w:lang w:val="x-none" w:eastAsia="x-none"/>
        </w:rPr>
        <w:t xml:space="preserve"> v uzamčené skříni, stolu nebo místnosti. </w:t>
      </w:r>
      <w:r w:rsidRPr="00FA7108">
        <w:rPr>
          <w:rFonts w:ascii="Arial" w:hAnsi="Arial" w:cs="Arial"/>
          <w:lang w:eastAsia="x-none"/>
        </w:rPr>
        <w:t xml:space="preserve">Originální </w:t>
      </w:r>
      <w:r w:rsidRPr="00FA7108">
        <w:rPr>
          <w:rFonts w:ascii="Arial" w:hAnsi="Arial" w:cs="Arial"/>
          <w:lang w:val="x-none" w:eastAsia="x-none"/>
        </w:rPr>
        <w:t>datová média a záložní kopie citlivých souborů musí být ukládány na bezpečném místě</w:t>
      </w:r>
      <w:r w:rsidRPr="00FA7108">
        <w:rPr>
          <w:rFonts w:ascii="Arial" w:hAnsi="Arial" w:cs="Arial"/>
          <w:lang w:eastAsia="x-none"/>
        </w:rPr>
        <w:t>,</w:t>
      </w:r>
      <w:r w:rsidRPr="00FA7108">
        <w:rPr>
          <w:rFonts w:ascii="Arial" w:hAnsi="Arial" w:cs="Arial"/>
          <w:lang w:val="x-none" w:eastAsia="x-none"/>
        </w:rPr>
        <w:t xml:space="preserve"> chráněném </w:t>
      </w:r>
      <w:r w:rsidRPr="00FA7108">
        <w:rPr>
          <w:rFonts w:ascii="Arial" w:hAnsi="Arial" w:cs="Arial"/>
          <w:lang w:eastAsia="x-none"/>
        </w:rPr>
        <w:t xml:space="preserve">nejen proti odcizení a zneužití, ale i </w:t>
      </w:r>
      <w:r w:rsidRPr="00FA7108">
        <w:rPr>
          <w:rFonts w:ascii="Arial" w:hAnsi="Arial" w:cs="Arial"/>
          <w:lang w:val="x-none" w:eastAsia="x-none"/>
        </w:rPr>
        <w:t>proti poškození nebo zničení</w:t>
      </w:r>
      <w:r w:rsidRPr="00FA7108">
        <w:rPr>
          <w:rFonts w:ascii="Arial" w:hAnsi="Arial" w:cs="Arial"/>
          <w:lang w:eastAsia="x-none"/>
        </w:rPr>
        <w:t>.</w:t>
      </w:r>
    </w:p>
    <w:p w14:paraId="28FE3B22" w14:textId="77777777" w:rsidR="00EB021F" w:rsidRPr="00FA7108" w:rsidRDefault="00EB021F" w:rsidP="007A5172">
      <w:pPr>
        <w:numPr>
          <w:ilvl w:val="0"/>
          <w:numId w:val="36"/>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t>Pracovní</w:t>
      </w:r>
      <w:r w:rsidRPr="00FA7108">
        <w:rPr>
          <w:rFonts w:ascii="Arial" w:hAnsi="Arial" w:cs="Arial"/>
          <w:lang w:val="x-none" w:eastAsia="x-none"/>
        </w:rPr>
        <w:t xml:space="preserve"> stanice a data na nich uložená </w:t>
      </w:r>
      <w:r w:rsidRPr="00FA7108">
        <w:rPr>
          <w:rFonts w:ascii="Arial" w:hAnsi="Arial" w:cs="Arial"/>
          <w:lang w:eastAsia="x-none"/>
        </w:rPr>
        <w:t>musí</w:t>
      </w:r>
      <w:r w:rsidRPr="00FA7108">
        <w:rPr>
          <w:rFonts w:ascii="Arial" w:hAnsi="Arial" w:cs="Arial"/>
          <w:lang w:val="x-none" w:eastAsia="x-none"/>
        </w:rPr>
        <w:t xml:space="preserve"> být chráněna proti odcizení</w:t>
      </w:r>
      <w:r w:rsidRPr="00FA7108">
        <w:rPr>
          <w:rFonts w:ascii="Arial" w:hAnsi="Arial" w:cs="Arial"/>
          <w:lang w:eastAsia="x-none"/>
        </w:rPr>
        <w:t>,</w:t>
      </w:r>
      <w:r w:rsidRPr="00FA7108">
        <w:rPr>
          <w:rFonts w:ascii="Arial" w:hAnsi="Arial" w:cs="Arial"/>
          <w:lang w:val="x-none" w:eastAsia="x-none"/>
        </w:rPr>
        <w:t xml:space="preserve"> proti neoprávněnému přístupu</w:t>
      </w:r>
      <w:r w:rsidRPr="00FA7108">
        <w:rPr>
          <w:rFonts w:ascii="Arial" w:hAnsi="Arial" w:cs="Arial"/>
          <w:lang w:eastAsia="x-none"/>
        </w:rPr>
        <w:t xml:space="preserve"> a proti poškození nebo zničení</w:t>
      </w:r>
      <w:r w:rsidRPr="00FA7108">
        <w:rPr>
          <w:rFonts w:ascii="Arial" w:hAnsi="Arial" w:cs="Arial"/>
          <w:lang w:val="x-none" w:eastAsia="x-none"/>
        </w:rPr>
        <w:t>.</w:t>
      </w:r>
    </w:p>
    <w:p w14:paraId="3C2F4D69" w14:textId="77777777" w:rsidR="00EB021F" w:rsidRPr="00FA7108" w:rsidRDefault="00EB021F" w:rsidP="007A5172">
      <w:pPr>
        <w:numPr>
          <w:ilvl w:val="0"/>
          <w:numId w:val="32"/>
        </w:numPr>
        <w:overflowPunct w:val="0"/>
        <w:autoSpaceDE w:val="0"/>
        <w:autoSpaceDN w:val="0"/>
        <w:adjustRightInd w:val="0"/>
        <w:spacing w:before="120" w:line="280" w:lineRule="atLeast"/>
        <w:jc w:val="both"/>
        <w:rPr>
          <w:rFonts w:ascii="Arial" w:hAnsi="Arial" w:cs="Arial"/>
          <w:b/>
        </w:rPr>
      </w:pPr>
      <w:r w:rsidRPr="00FA7108">
        <w:rPr>
          <w:rFonts w:ascii="Arial" w:hAnsi="Arial" w:cs="Arial"/>
          <w:b/>
        </w:rPr>
        <w:t>Ochrana dat a informačních aktiv</w:t>
      </w:r>
    </w:p>
    <w:p w14:paraId="7DB9889C" w14:textId="77777777" w:rsidR="00EB021F" w:rsidRPr="00FA7108" w:rsidRDefault="00EB021F" w:rsidP="007A5172">
      <w:pPr>
        <w:numPr>
          <w:ilvl w:val="0"/>
          <w:numId w:val="37"/>
        </w:numPr>
        <w:overflowPunct w:val="0"/>
        <w:autoSpaceDE w:val="0"/>
        <w:autoSpaceDN w:val="0"/>
        <w:adjustRightInd w:val="0"/>
        <w:spacing w:before="120" w:line="276" w:lineRule="auto"/>
        <w:contextualSpacing/>
        <w:jc w:val="both"/>
        <w:rPr>
          <w:rFonts w:ascii="Arial" w:hAnsi="Arial" w:cs="Arial"/>
          <w:lang w:val="x-none" w:eastAsia="x-none"/>
        </w:rPr>
      </w:pPr>
      <w:r w:rsidRPr="00FA7108">
        <w:rPr>
          <w:rFonts w:ascii="Arial" w:hAnsi="Arial" w:cs="Arial"/>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w:t>
      </w:r>
    </w:p>
    <w:p w14:paraId="51BAD636" w14:textId="77777777" w:rsidR="00EB021F" w:rsidRPr="00FA7108" w:rsidRDefault="00EB021F" w:rsidP="007A5172">
      <w:pPr>
        <w:numPr>
          <w:ilvl w:val="0"/>
          <w:numId w:val="37"/>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Druhá smluvní strana je do protokolárního předání pracovníkům úřadu odpovědná za všechna zpracovávaná aktiva a je povinna je odpovídajícím způsobem zabezpečit.</w:t>
      </w:r>
    </w:p>
    <w:p w14:paraId="07B8B41B" w14:textId="77777777" w:rsidR="00EB021F" w:rsidRPr="00FA7108" w:rsidRDefault="00EB021F" w:rsidP="007A5172">
      <w:pPr>
        <w:numPr>
          <w:ilvl w:val="0"/>
          <w:numId w:val="37"/>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t xml:space="preserve">Ukládání </w:t>
      </w:r>
      <w:r w:rsidRPr="00FA7108">
        <w:rPr>
          <w:rFonts w:ascii="Arial" w:hAnsi="Arial" w:cs="Arial"/>
          <w:lang w:val="x-none" w:eastAsia="x-none"/>
        </w:rPr>
        <w:t>pracovní</w:t>
      </w:r>
      <w:r w:rsidRPr="00FA7108">
        <w:rPr>
          <w:rFonts w:ascii="Arial" w:hAnsi="Arial" w:cs="Arial"/>
          <w:lang w:eastAsia="x-none"/>
        </w:rPr>
        <w:t>ch</w:t>
      </w:r>
      <w:r w:rsidRPr="00FA7108">
        <w:rPr>
          <w:rFonts w:ascii="Arial" w:hAnsi="Arial" w:cs="Arial"/>
          <w:lang w:val="x-none" w:eastAsia="x-none"/>
        </w:rPr>
        <w:t xml:space="preserve"> dat je možné pouze na místa, </w:t>
      </w:r>
      <w:r w:rsidRPr="00FA7108">
        <w:rPr>
          <w:rFonts w:ascii="Arial" w:hAnsi="Arial" w:cs="Arial"/>
          <w:lang w:eastAsia="x-none"/>
        </w:rPr>
        <w:t xml:space="preserve">která </w:t>
      </w:r>
      <w:r w:rsidRPr="00FA7108">
        <w:rPr>
          <w:rFonts w:ascii="Arial" w:hAnsi="Arial" w:cs="Arial"/>
          <w:lang w:val="x-none" w:eastAsia="x-none"/>
        </w:rPr>
        <w:t>určí odpovědná osoba.</w:t>
      </w:r>
    </w:p>
    <w:p w14:paraId="53E22528" w14:textId="77777777" w:rsidR="00EB021F" w:rsidRPr="00FA7108" w:rsidRDefault="00EB021F" w:rsidP="007A5172">
      <w:pPr>
        <w:numPr>
          <w:ilvl w:val="0"/>
          <w:numId w:val="37"/>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t>Druhá smluvní strana nesmí</w:t>
      </w:r>
      <w:r w:rsidRPr="00FA7108">
        <w:rPr>
          <w:rFonts w:ascii="Arial" w:hAnsi="Arial" w:cs="Arial"/>
          <w:lang w:val="x-none" w:eastAsia="x-none"/>
        </w:rPr>
        <w:t xml:space="preserve"> zobrazovat, měnit, mazat nebo kopírovat </w:t>
      </w:r>
      <w:r w:rsidRPr="00FA7108">
        <w:rPr>
          <w:rFonts w:ascii="Arial" w:hAnsi="Arial" w:cs="Arial"/>
          <w:lang w:eastAsia="x-none"/>
        </w:rPr>
        <w:t>neveřejná</w:t>
      </w:r>
      <w:r w:rsidRPr="00FA7108">
        <w:rPr>
          <w:rFonts w:ascii="Arial" w:hAnsi="Arial" w:cs="Arial"/>
          <w:lang w:val="x-none" w:eastAsia="x-none"/>
        </w:rPr>
        <w:t xml:space="preserve"> data</w:t>
      </w:r>
      <w:r w:rsidRPr="00FA7108">
        <w:rPr>
          <w:rFonts w:ascii="Arial" w:hAnsi="Arial" w:cs="Arial"/>
          <w:lang w:eastAsia="x-none"/>
        </w:rPr>
        <w:t xml:space="preserve"> a </w:t>
      </w:r>
      <w:r w:rsidRPr="00FA7108">
        <w:rPr>
          <w:rFonts w:ascii="Arial" w:hAnsi="Arial" w:cs="Arial"/>
          <w:lang w:val="x-none" w:eastAsia="x-none"/>
        </w:rPr>
        <w:t>osobní</w:t>
      </w:r>
      <w:r w:rsidRPr="00FA7108">
        <w:rPr>
          <w:rFonts w:ascii="Arial" w:hAnsi="Arial" w:cs="Arial"/>
          <w:lang w:eastAsia="x-none"/>
        </w:rPr>
        <w:t xml:space="preserve"> údaje, pokud to nesouvisí se schváleným účelem přístupu</w:t>
      </w:r>
      <w:r w:rsidRPr="00FA7108">
        <w:rPr>
          <w:rFonts w:ascii="Arial" w:hAnsi="Arial" w:cs="Arial"/>
          <w:lang w:val="x-none" w:eastAsia="x-none"/>
        </w:rPr>
        <w:t>.</w:t>
      </w:r>
      <w:r w:rsidRPr="00FA7108">
        <w:rPr>
          <w:rFonts w:ascii="Arial" w:hAnsi="Arial" w:cs="Arial"/>
          <w:lang w:eastAsia="x-none"/>
        </w:rPr>
        <w:t xml:space="preserve"> </w:t>
      </w:r>
    </w:p>
    <w:p w14:paraId="25B855F6" w14:textId="77777777" w:rsidR="00EB021F" w:rsidRPr="00FA7108" w:rsidRDefault="00EB021F" w:rsidP="007A5172">
      <w:pPr>
        <w:numPr>
          <w:ilvl w:val="0"/>
          <w:numId w:val="37"/>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Vadná zařízení (včetně pevných disk</w:t>
      </w:r>
      <w:r w:rsidRPr="00FA7108">
        <w:rPr>
          <w:rFonts w:ascii="Arial" w:hAnsi="Arial" w:cs="Arial"/>
          <w:lang w:eastAsia="x-none"/>
        </w:rPr>
        <w:t>ů)</w:t>
      </w:r>
      <w:r w:rsidRPr="00FA7108">
        <w:rPr>
          <w:rFonts w:ascii="Arial" w:hAnsi="Arial" w:cs="Arial"/>
          <w:lang w:val="x-none" w:eastAsia="x-none"/>
        </w:rPr>
        <w:t xml:space="preserve"> s nešifrovanými </w:t>
      </w:r>
      <w:r w:rsidRPr="00FA7108">
        <w:rPr>
          <w:rFonts w:ascii="Arial" w:hAnsi="Arial" w:cs="Arial"/>
          <w:lang w:eastAsia="x-none"/>
        </w:rPr>
        <w:t>neveřejnými</w:t>
      </w:r>
      <w:r w:rsidRPr="00FA7108">
        <w:rPr>
          <w:rFonts w:ascii="Arial" w:hAnsi="Arial" w:cs="Arial"/>
          <w:lang w:val="x-none" w:eastAsia="x-none"/>
        </w:rPr>
        <w:t xml:space="preserve"> daty mohou být předány externím servisním specialistům pouze po </w:t>
      </w:r>
      <w:r w:rsidRPr="00FA7108">
        <w:rPr>
          <w:rFonts w:ascii="Arial" w:hAnsi="Arial" w:cs="Arial"/>
          <w:lang w:eastAsia="x-none"/>
        </w:rPr>
        <w:t>schválení správcem IS nebo vedoucím</w:t>
      </w:r>
      <w:r w:rsidRPr="00FA7108">
        <w:rPr>
          <w:rFonts w:ascii="Arial" w:hAnsi="Arial" w:cs="Arial"/>
          <w:lang w:val="x-none" w:eastAsia="x-none"/>
        </w:rPr>
        <w:t> </w:t>
      </w:r>
      <w:r w:rsidRPr="00FA7108">
        <w:rPr>
          <w:rFonts w:ascii="Arial" w:hAnsi="Arial" w:cs="Arial"/>
          <w:lang w:eastAsia="x-none"/>
        </w:rPr>
        <w:t>oddělení informatiky</w:t>
      </w:r>
      <w:r w:rsidRPr="00FA7108">
        <w:rPr>
          <w:rFonts w:ascii="Arial" w:hAnsi="Arial" w:cs="Arial"/>
          <w:lang w:val="x-none" w:eastAsia="x-none"/>
        </w:rPr>
        <w:t>.</w:t>
      </w:r>
    </w:p>
    <w:p w14:paraId="2BC67D75" w14:textId="77777777" w:rsidR="00EB021F" w:rsidRPr="00FA7108" w:rsidRDefault="00EB021F" w:rsidP="007A5172">
      <w:pPr>
        <w:numPr>
          <w:ilvl w:val="0"/>
          <w:numId w:val="37"/>
        </w:numPr>
        <w:overflowPunct w:val="0"/>
        <w:autoSpaceDE w:val="0"/>
        <w:autoSpaceDN w:val="0"/>
        <w:adjustRightInd w:val="0"/>
        <w:spacing w:before="120" w:line="276" w:lineRule="auto"/>
        <w:contextualSpacing/>
        <w:jc w:val="both"/>
        <w:rPr>
          <w:rFonts w:ascii="Arial" w:hAnsi="Arial" w:cs="Arial"/>
          <w:lang w:val="x-none" w:eastAsia="x-none"/>
        </w:rPr>
      </w:pPr>
      <w:r w:rsidRPr="00FA7108">
        <w:rPr>
          <w:rFonts w:ascii="Arial" w:hAnsi="Arial" w:cs="Arial"/>
          <w:lang w:val="x-none" w:eastAsia="x-none"/>
        </w:rPr>
        <w:t>Pokud druhá smluvní strana při práci v IS úřadu přijde do styku s osobními údaji dle</w:t>
      </w:r>
      <w:r w:rsidRPr="00FA7108">
        <w:rPr>
          <w:rFonts w:ascii="Arial" w:hAnsi="Arial" w:cs="Arial"/>
          <w:lang w:eastAsia="x-none"/>
        </w:rPr>
        <w:t xml:space="preserve"> platné legislativy</w:t>
      </w:r>
      <w:r w:rsidRPr="00FA7108">
        <w:rPr>
          <w:rFonts w:ascii="Arial" w:hAnsi="Arial" w:cs="Arial"/>
          <w:lang w:val="x-none" w:eastAsia="x-none"/>
        </w:rPr>
        <w:t xml:space="preserve"> nebo jinými neveřejnými informacemi, je povinna o zjištěných skutečnostech zachovávat mlčenlivost a zajistit jejich utajení</w:t>
      </w:r>
      <w:r w:rsidRPr="00FA7108">
        <w:rPr>
          <w:rFonts w:ascii="Arial" w:hAnsi="Arial" w:cs="Arial"/>
          <w:lang w:eastAsia="x-none"/>
        </w:rPr>
        <w:t>.</w:t>
      </w:r>
    </w:p>
    <w:p w14:paraId="78C7C918" w14:textId="77777777" w:rsidR="00EB021F" w:rsidRPr="00FA7108" w:rsidRDefault="00EB021F" w:rsidP="007A5172">
      <w:pPr>
        <w:numPr>
          <w:ilvl w:val="0"/>
          <w:numId w:val="37"/>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 xml:space="preserve">Nepotřebná data (elektronická, na mediích i papírová) musí být vždy neprodleně </w:t>
      </w:r>
      <w:r w:rsidRPr="00FA7108">
        <w:rPr>
          <w:rFonts w:ascii="Arial" w:hAnsi="Arial" w:cs="Arial"/>
          <w:lang w:eastAsia="x-none"/>
        </w:rPr>
        <w:t>skartována.</w:t>
      </w:r>
    </w:p>
    <w:p w14:paraId="237A8486" w14:textId="77777777" w:rsidR="00EB021F" w:rsidRPr="00FA7108" w:rsidRDefault="00EB021F" w:rsidP="007A5172">
      <w:pPr>
        <w:numPr>
          <w:ilvl w:val="0"/>
          <w:numId w:val="37"/>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lastRenderedPageBreak/>
        <w:t>Všechny zásahy na serverech musí být předem odsouhlaseny správcem IS a zaznamenány stanoveným způsobem</w:t>
      </w:r>
      <w:r w:rsidRPr="00FA7108">
        <w:rPr>
          <w:rFonts w:ascii="Arial" w:hAnsi="Arial" w:cs="Arial"/>
          <w:lang w:eastAsia="x-none"/>
        </w:rPr>
        <w:t>.</w:t>
      </w:r>
    </w:p>
    <w:p w14:paraId="2E3AC440" w14:textId="77777777" w:rsidR="00EB021F" w:rsidRPr="00FA7108" w:rsidRDefault="00EB021F" w:rsidP="007A5172">
      <w:pPr>
        <w:numPr>
          <w:ilvl w:val="0"/>
          <w:numId w:val="32"/>
        </w:numPr>
        <w:overflowPunct w:val="0"/>
        <w:autoSpaceDE w:val="0"/>
        <w:autoSpaceDN w:val="0"/>
        <w:adjustRightInd w:val="0"/>
        <w:spacing w:before="120" w:line="280" w:lineRule="atLeast"/>
        <w:jc w:val="both"/>
        <w:rPr>
          <w:rFonts w:ascii="Arial" w:hAnsi="Arial" w:cs="Arial"/>
          <w:b/>
        </w:rPr>
      </w:pPr>
      <w:r w:rsidRPr="00FA7108">
        <w:rPr>
          <w:rFonts w:ascii="Arial" w:hAnsi="Arial" w:cs="Arial"/>
          <w:b/>
        </w:rPr>
        <w:t>Ochrana proti škodlivým kódům</w:t>
      </w:r>
    </w:p>
    <w:p w14:paraId="1F878E3D" w14:textId="77777777" w:rsidR="00EB021F" w:rsidRPr="00FA7108" w:rsidRDefault="00EB021F" w:rsidP="007A5172">
      <w:pPr>
        <w:numPr>
          <w:ilvl w:val="0"/>
          <w:numId w:val="38"/>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 xml:space="preserve">Pokud </w:t>
      </w:r>
      <w:r w:rsidRPr="00FA7108">
        <w:rPr>
          <w:rFonts w:ascii="Arial" w:hAnsi="Arial" w:cs="Arial"/>
          <w:lang w:eastAsia="x-none"/>
        </w:rPr>
        <w:t>je to</w:t>
      </w:r>
      <w:r w:rsidRPr="00FA7108">
        <w:rPr>
          <w:rFonts w:ascii="Arial" w:hAnsi="Arial" w:cs="Arial"/>
          <w:lang w:val="x-none" w:eastAsia="x-none"/>
        </w:rPr>
        <w:t xml:space="preserve"> možné, </w:t>
      </w:r>
      <w:r w:rsidRPr="00FA7108">
        <w:rPr>
          <w:rFonts w:ascii="Arial" w:hAnsi="Arial" w:cs="Arial"/>
          <w:lang w:eastAsia="x-none"/>
        </w:rPr>
        <w:t xml:space="preserve">jsou </w:t>
      </w:r>
      <w:r w:rsidRPr="00FA7108">
        <w:rPr>
          <w:rFonts w:ascii="Arial" w:hAnsi="Arial" w:cs="Arial"/>
          <w:lang w:val="x-none" w:eastAsia="x-none"/>
        </w:rPr>
        <w:t xml:space="preserve">servery </w:t>
      </w:r>
      <w:r w:rsidRPr="00FA7108">
        <w:rPr>
          <w:rFonts w:ascii="Arial" w:hAnsi="Arial" w:cs="Arial"/>
          <w:lang w:eastAsia="x-none"/>
        </w:rPr>
        <w:t xml:space="preserve">a pracovní stanice </w:t>
      </w:r>
      <w:r w:rsidRPr="00FA7108">
        <w:rPr>
          <w:rFonts w:ascii="Arial" w:hAnsi="Arial" w:cs="Arial"/>
          <w:lang w:val="x-none" w:eastAsia="x-none"/>
        </w:rPr>
        <w:t>vybaveny ochranou</w:t>
      </w:r>
      <w:r w:rsidRPr="00FA7108">
        <w:rPr>
          <w:rFonts w:ascii="Arial" w:hAnsi="Arial" w:cs="Arial"/>
          <w:lang w:eastAsia="x-none"/>
        </w:rPr>
        <w:t xml:space="preserve"> proti škodlivým kódům</w:t>
      </w:r>
      <w:r w:rsidRPr="00FA7108">
        <w:rPr>
          <w:rFonts w:ascii="Arial" w:hAnsi="Arial" w:cs="Arial"/>
          <w:lang w:val="x-none" w:eastAsia="x-none"/>
        </w:rPr>
        <w:t xml:space="preserve">. </w:t>
      </w:r>
    </w:p>
    <w:p w14:paraId="2E687C79" w14:textId="77777777" w:rsidR="00EB021F" w:rsidRPr="00FA7108" w:rsidRDefault="00EB021F" w:rsidP="007A5172">
      <w:pPr>
        <w:numPr>
          <w:ilvl w:val="0"/>
          <w:numId w:val="38"/>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Pokud některé aplikace nabízejí</w:t>
      </w:r>
      <w:r w:rsidRPr="00FA7108">
        <w:rPr>
          <w:rFonts w:ascii="Arial" w:hAnsi="Arial" w:cs="Arial"/>
          <w:lang w:eastAsia="x-none"/>
        </w:rPr>
        <w:t xml:space="preserve"> možnost zvýšené</w:t>
      </w:r>
      <w:r w:rsidRPr="00FA7108">
        <w:rPr>
          <w:rFonts w:ascii="Arial" w:hAnsi="Arial" w:cs="Arial"/>
          <w:lang w:val="x-none" w:eastAsia="x-none"/>
        </w:rPr>
        <w:t xml:space="preserve"> ochran</w:t>
      </w:r>
      <w:r w:rsidRPr="00FA7108">
        <w:rPr>
          <w:rFonts w:ascii="Arial" w:hAnsi="Arial" w:cs="Arial"/>
          <w:lang w:eastAsia="x-none"/>
        </w:rPr>
        <w:t>y</w:t>
      </w:r>
      <w:r w:rsidRPr="00FA7108">
        <w:rPr>
          <w:rFonts w:ascii="Arial" w:hAnsi="Arial" w:cs="Arial"/>
          <w:lang w:val="x-none" w:eastAsia="x-none"/>
        </w:rPr>
        <w:t xml:space="preserve">, musí </w:t>
      </w:r>
      <w:r w:rsidRPr="00FA7108">
        <w:rPr>
          <w:rFonts w:ascii="Arial" w:hAnsi="Arial" w:cs="Arial"/>
          <w:lang w:eastAsia="x-none"/>
        </w:rPr>
        <w:t xml:space="preserve">být </w:t>
      </w:r>
      <w:r w:rsidRPr="00FA7108">
        <w:rPr>
          <w:rFonts w:ascii="Arial" w:hAnsi="Arial" w:cs="Arial"/>
          <w:lang w:val="x-none" w:eastAsia="x-none"/>
        </w:rPr>
        <w:t>odpovídajícím způsobem nastav</w:t>
      </w:r>
      <w:r w:rsidRPr="00FA7108">
        <w:rPr>
          <w:rFonts w:ascii="Arial" w:hAnsi="Arial" w:cs="Arial"/>
          <w:lang w:eastAsia="x-none"/>
        </w:rPr>
        <w:t>ena</w:t>
      </w:r>
      <w:r w:rsidRPr="00FA7108">
        <w:rPr>
          <w:rFonts w:ascii="Arial" w:hAnsi="Arial" w:cs="Arial"/>
          <w:lang w:val="x-none" w:eastAsia="x-none"/>
        </w:rPr>
        <w:t>.</w:t>
      </w:r>
      <w:r w:rsidRPr="00FA7108">
        <w:rPr>
          <w:rFonts w:ascii="Arial" w:hAnsi="Arial" w:cs="Arial"/>
          <w:lang w:eastAsia="x-none"/>
        </w:rPr>
        <w:t xml:space="preserve"> Způsob nastavení schvaluje správce IS.</w:t>
      </w:r>
    </w:p>
    <w:p w14:paraId="797BFE47" w14:textId="77777777" w:rsidR="00EB021F" w:rsidRPr="00FA7108" w:rsidRDefault="00EB021F" w:rsidP="007A5172">
      <w:pPr>
        <w:numPr>
          <w:ilvl w:val="0"/>
          <w:numId w:val="38"/>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Nebezpečné typy</w:t>
      </w:r>
      <w:r w:rsidRPr="00FA7108">
        <w:rPr>
          <w:rFonts w:ascii="Arial" w:hAnsi="Arial" w:cs="Arial"/>
          <w:lang w:eastAsia="x-none"/>
        </w:rPr>
        <w:t xml:space="preserve"> </w:t>
      </w:r>
      <w:r w:rsidRPr="00FA7108">
        <w:rPr>
          <w:rFonts w:ascii="Arial" w:hAnsi="Arial" w:cs="Arial"/>
          <w:lang w:val="x-none" w:eastAsia="x-none"/>
        </w:rPr>
        <w:t>souborů</w:t>
      </w:r>
      <w:r w:rsidRPr="00FA7108">
        <w:rPr>
          <w:rFonts w:ascii="Arial" w:hAnsi="Arial" w:cs="Arial"/>
          <w:lang w:eastAsia="x-none"/>
        </w:rPr>
        <w:t xml:space="preserve"> jsou</w:t>
      </w:r>
      <w:r w:rsidRPr="00FA7108">
        <w:rPr>
          <w:rFonts w:ascii="Arial" w:hAnsi="Arial" w:cs="Arial"/>
          <w:lang w:val="x-none" w:eastAsia="x-none"/>
        </w:rPr>
        <w:t xml:space="preserve"> blokovány na hranicích bezpečnostního perimetru. Výjimky schvaluje v řádně odůvodněných a zdokumentovaných případech</w:t>
      </w:r>
      <w:r w:rsidRPr="00FA7108">
        <w:rPr>
          <w:rFonts w:ascii="Arial" w:hAnsi="Arial" w:cs="Arial"/>
          <w:lang w:eastAsia="x-none"/>
        </w:rPr>
        <w:t xml:space="preserve"> správce IS</w:t>
      </w:r>
      <w:r w:rsidRPr="00FA7108">
        <w:rPr>
          <w:rFonts w:ascii="Arial" w:hAnsi="Arial" w:cs="Arial"/>
          <w:lang w:val="x-none" w:eastAsia="x-none"/>
        </w:rPr>
        <w:t>.</w:t>
      </w:r>
    </w:p>
    <w:p w14:paraId="24D6DF35" w14:textId="77777777" w:rsidR="00EB021F" w:rsidRPr="00FA7108" w:rsidRDefault="00EB021F" w:rsidP="007A5172">
      <w:pPr>
        <w:numPr>
          <w:ilvl w:val="0"/>
          <w:numId w:val="38"/>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Druhá smluvní strana je povinna dodržovat zásady ochrany proti škodlivým kódům</w:t>
      </w:r>
      <w:r w:rsidRPr="00FA7108">
        <w:rPr>
          <w:rFonts w:ascii="Arial" w:hAnsi="Arial" w:cs="Arial"/>
          <w:lang w:eastAsia="x-none"/>
        </w:rPr>
        <w:t xml:space="preserve"> nejen pro nastavení a využívání prostředků úřadu, ale i na přístupových bodech a zařízeních druhé smluvní strany.</w:t>
      </w:r>
    </w:p>
    <w:p w14:paraId="623DC001" w14:textId="77777777" w:rsidR="00EB021F" w:rsidRPr="00FA7108" w:rsidRDefault="00EB021F" w:rsidP="007A5172">
      <w:pPr>
        <w:numPr>
          <w:ilvl w:val="0"/>
          <w:numId w:val="32"/>
        </w:numPr>
        <w:overflowPunct w:val="0"/>
        <w:autoSpaceDE w:val="0"/>
        <w:autoSpaceDN w:val="0"/>
        <w:adjustRightInd w:val="0"/>
        <w:spacing w:before="120" w:line="280" w:lineRule="atLeast"/>
        <w:jc w:val="both"/>
        <w:rPr>
          <w:rFonts w:ascii="Arial" w:hAnsi="Arial" w:cs="Arial"/>
          <w:b/>
        </w:rPr>
      </w:pPr>
      <w:r w:rsidRPr="00FA7108">
        <w:rPr>
          <w:rFonts w:ascii="Arial" w:hAnsi="Arial" w:cs="Arial"/>
          <w:b/>
        </w:rPr>
        <w:t>Bezpečnostní incidenty</w:t>
      </w:r>
    </w:p>
    <w:p w14:paraId="75FBD8B3" w14:textId="77777777" w:rsidR="00EB021F" w:rsidRPr="00FA7108" w:rsidRDefault="00EB021F" w:rsidP="007A5172">
      <w:pPr>
        <w:numPr>
          <w:ilvl w:val="0"/>
          <w:numId w:val="39"/>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 xml:space="preserve">Druhá smluvní strana je povinna neprodleně hlásit odpovědným osobám porušení těchto pravidel, všechny zjištěné neobvyklé události, které jsou, nebo mohou být bezpečnostními incidenty, </w:t>
      </w:r>
      <w:r w:rsidRPr="00FA7108">
        <w:rPr>
          <w:rFonts w:ascii="Arial" w:hAnsi="Arial" w:cs="Arial"/>
          <w:lang w:eastAsia="x-none"/>
        </w:rPr>
        <w:t xml:space="preserve">zjištěná </w:t>
      </w:r>
      <w:r w:rsidRPr="00FA7108">
        <w:rPr>
          <w:rFonts w:ascii="Arial" w:hAnsi="Arial" w:cs="Arial"/>
          <w:lang w:val="x-none" w:eastAsia="x-none"/>
        </w:rPr>
        <w:t xml:space="preserve">zranitelná místa, </w:t>
      </w:r>
      <w:r w:rsidRPr="00FA7108">
        <w:rPr>
          <w:rFonts w:ascii="Arial" w:hAnsi="Arial" w:cs="Arial"/>
          <w:lang w:eastAsia="x-none"/>
        </w:rPr>
        <w:t xml:space="preserve">nedostatky a nesoulady. Při </w:t>
      </w:r>
      <w:r w:rsidRPr="00FA7108">
        <w:rPr>
          <w:rFonts w:ascii="Arial" w:hAnsi="Arial" w:cs="Arial"/>
          <w:lang w:val="x-none" w:eastAsia="x-none"/>
        </w:rPr>
        <w:t xml:space="preserve">jejich prošetřování a odstraňování je povinna </w:t>
      </w:r>
      <w:r w:rsidRPr="00FA7108">
        <w:rPr>
          <w:rFonts w:ascii="Arial" w:hAnsi="Arial" w:cs="Arial"/>
          <w:lang w:eastAsia="x-none"/>
        </w:rPr>
        <w:t>poskytnout účinnou součinnost.</w:t>
      </w:r>
    </w:p>
    <w:p w14:paraId="59B55246" w14:textId="77777777" w:rsidR="00EB021F" w:rsidRPr="00FA7108" w:rsidRDefault="00EB021F" w:rsidP="007A5172">
      <w:pPr>
        <w:numPr>
          <w:ilvl w:val="0"/>
          <w:numId w:val="39"/>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Druhé smluvní straně není povoleno řešení bezpečnostních incidentů a odstraňování nedostatků či nesouladů vlastními silami bez předchozího schválení správcem I</w:t>
      </w:r>
      <w:r w:rsidRPr="00FA7108">
        <w:rPr>
          <w:rFonts w:ascii="Arial" w:hAnsi="Arial" w:cs="Arial"/>
          <w:lang w:eastAsia="x-none"/>
        </w:rPr>
        <w:t>S</w:t>
      </w:r>
      <w:r w:rsidRPr="00FA7108">
        <w:rPr>
          <w:rFonts w:ascii="Arial" w:hAnsi="Arial" w:cs="Arial"/>
          <w:lang w:val="x-none" w:eastAsia="x-none"/>
        </w:rPr>
        <w:t>.</w:t>
      </w:r>
    </w:p>
    <w:p w14:paraId="1C221C07" w14:textId="77777777" w:rsidR="00EB021F" w:rsidRPr="00FA7108" w:rsidRDefault="00EB021F" w:rsidP="007A5172">
      <w:pPr>
        <w:numPr>
          <w:ilvl w:val="0"/>
          <w:numId w:val="32"/>
        </w:numPr>
        <w:overflowPunct w:val="0"/>
        <w:autoSpaceDE w:val="0"/>
        <w:autoSpaceDN w:val="0"/>
        <w:adjustRightInd w:val="0"/>
        <w:spacing w:before="120" w:line="280" w:lineRule="atLeast"/>
        <w:jc w:val="both"/>
        <w:rPr>
          <w:rFonts w:ascii="Arial" w:hAnsi="Arial" w:cs="Arial"/>
          <w:b/>
        </w:rPr>
      </w:pPr>
      <w:r w:rsidRPr="00FA7108">
        <w:rPr>
          <w:rFonts w:ascii="Arial" w:hAnsi="Arial" w:cs="Arial"/>
          <w:b/>
        </w:rPr>
        <w:t>Používání internetu</w:t>
      </w:r>
    </w:p>
    <w:p w14:paraId="6399EECA" w14:textId="77777777" w:rsidR="00EB021F" w:rsidRPr="00FA7108" w:rsidRDefault="00EB021F" w:rsidP="007A5172">
      <w:pPr>
        <w:numPr>
          <w:ilvl w:val="0"/>
          <w:numId w:val="40"/>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 xml:space="preserve">Druhá smluvní strana může používat při práci v IS úřadu internet pouze pro účely </w:t>
      </w:r>
      <w:r w:rsidRPr="00FA7108">
        <w:rPr>
          <w:rFonts w:ascii="Arial" w:hAnsi="Arial" w:cs="Arial"/>
          <w:lang w:eastAsia="x-none"/>
        </w:rPr>
        <w:t>plnění smlouvy za podmínky</w:t>
      </w:r>
      <w:r w:rsidRPr="00FA7108">
        <w:rPr>
          <w:rFonts w:ascii="Arial" w:hAnsi="Arial" w:cs="Arial"/>
          <w:lang w:val="x-none" w:eastAsia="x-none"/>
        </w:rPr>
        <w:t xml:space="preserve"> dodržování všech všeobecně uznávaných bezpečnostních pravidel, platných pro práci s internetem. Stahování souborů, používání FTP a jiných služeb je možné jen po dohodě se správcem </w:t>
      </w:r>
      <w:r w:rsidRPr="00FA7108">
        <w:rPr>
          <w:rFonts w:ascii="Arial" w:hAnsi="Arial" w:cs="Arial"/>
          <w:lang w:eastAsia="x-none"/>
        </w:rPr>
        <w:t>IS</w:t>
      </w:r>
      <w:r w:rsidRPr="00FA7108">
        <w:rPr>
          <w:rFonts w:ascii="Arial" w:hAnsi="Arial" w:cs="Arial"/>
          <w:lang w:val="x-none" w:eastAsia="x-none"/>
        </w:rPr>
        <w:t>.</w:t>
      </w:r>
    </w:p>
    <w:p w14:paraId="236AA8B5" w14:textId="77777777" w:rsidR="00EB021F" w:rsidRPr="00FA7108" w:rsidRDefault="00EB021F" w:rsidP="007A5172">
      <w:pPr>
        <w:numPr>
          <w:ilvl w:val="0"/>
          <w:numId w:val="40"/>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Pokud není ve smlouvě stanoveno jinak, není povoleno využívat elektronickou korespondenci z prostředí úřadu.</w:t>
      </w:r>
    </w:p>
    <w:p w14:paraId="4DD6DBC1" w14:textId="77777777" w:rsidR="00EB021F" w:rsidRPr="00FA7108" w:rsidRDefault="00EB021F" w:rsidP="007A5172">
      <w:pPr>
        <w:numPr>
          <w:ilvl w:val="0"/>
          <w:numId w:val="32"/>
        </w:numPr>
        <w:overflowPunct w:val="0"/>
        <w:autoSpaceDE w:val="0"/>
        <w:autoSpaceDN w:val="0"/>
        <w:adjustRightInd w:val="0"/>
        <w:spacing w:before="120" w:line="280" w:lineRule="atLeast"/>
        <w:jc w:val="both"/>
        <w:rPr>
          <w:rFonts w:ascii="Arial" w:hAnsi="Arial" w:cs="Arial"/>
          <w:b/>
        </w:rPr>
      </w:pPr>
      <w:r w:rsidRPr="00FA7108">
        <w:rPr>
          <w:rFonts w:ascii="Arial" w:hAnsi="Arial" w:cs="Arial"/>
          <w:b/>
        </w:rPr>
        <w:t>Tisk</w:t>
      </w:r>
    </w:p>
    <w:p w14:paraId="46B95733" w14:textId="77777777" w:rsidR="00EB021F" w:rsidRPr="00FA7108" w:rsidRDefault="00EB021F" w:rsidP="007A5172">
      <w:pPr>
        <w:numPr>
          <w:ilvl w:val="0"/>
          <w:numId w:val="41"/>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t>Druhá smluvní strana může tisknout na tiskárnách úřadu pouze s povolením odpovědné osoby. Tisknout je povoleno pouze dokumenty související s předmětem smlouvy a při tisku je nutno šetřit spotřební materiál.</w:t>
      </w:r>
    </w:p>
    <w:p w14:paraId="4F53226F" w14:textId="77777777" w:rsidR="00EB021F" w:rsidRPr="00FA7108" w:rsidRDefault="00EB021F" w:rsidP="007A5172">
      <w:pPr>
        <w:numPr>
          <w:ilvl w:val="0"/>
          <w:numId w:val="41"/>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eastAsia="x-none"/>
        </w:rPr>
        <w:t xml:space="preserve">Tištěné </w:t>
      </w:r>
      <w:r w:rsidRPr="00FA7108">
        <w:rPr>
          <w:rFonts w:ascii="Arial" w:hAnsi="Arial" w:cs="Arial"/>
          <w:lang w:val="x-none" w:eastAsia="x-none"/>
        </w:rPr>
        <w:t xml:space="preserve">dokumenty </w:t>
      </w:r>
      <w:r w:rsidRPr="00FA7108">
        <w:rPr>
          <w:rFonts w:ascii="Arial" w:hAnsi="Arial" w:cs="Arial"/>
          <w:lang w:eastAsia="x-none"/>
        </w:rPr>
        <w:t xml:space="preserve">musí být </w:t>
      </w:r>
      <w:r w:rsidRPr="00FA7108">
        <w:rPr>
          <w:rFonts w:ascii="Arial" w:hAnsi="Arial" w:cs="Arial"/>
          <w:lang w:val="x-none" w:eastAsia="x-none"/>
        </w:rPr>
        <w:t>zabezpeč</w:t>
      </w:r>
      <w:r w:rsidRPr="00FA7108">
        <w:rPr>
          <w:rFonts w:ascii="Arial" w:hAnsi="Arial" w:cs="Arial"/>
          <w:lang w:eastAsia="x-none"/>
        </w:rPr>
        <w:t>eny</w:t>
      </w:r>
      <w:r w:rsidRPr="00FA7108">
        <w:rPr>
          <w:rFonts w:ascii="Arial" w:hAnsi="Arial" w:cs="Arial"/>
          <w:lang w:val="x-none" w:eastAsia="x-none"/>
        </w:rPr>
        <w:t xml:space="preserve"> proti neoprávněnému přístupu jak během tisku, tak i po jeho vytisknutí</w:t>
      </w:r>
      <w:r w:rsidRPr="00FA7108">
        <w:rPr>
          <w:rFonts w:ascii="Arial" w:hAnsi="Arial" w:cs="Arial"/>
          <w:lang w:eastAsia="x-none"/>
        </w:rPr>
        <w:t>,</w:t>
      </w:r>
      <w:r w:rsidRPr="00FA7108">
        <w:rPr>
          <w:rFonts w:ascii="Arial" w:hAnsi="Arial" w:cs="Arial"/>
          <w:lang w:val="x-none" w:eastAsia="x-none"/>
        </w:rPr>
        <w:t xml:space="preserve"> až do jejich bezpečné </w:t>
      </w:r>
      <w:r w:rsidRPr="00FA7108">
        <w:rPr>
          <w:rFonts w:ascii="Arial" w:hAnsi="Arial" w:cs="Arial"/>
          <w:lang w:eastAsia="x-none"/>
        </w:rPr>
        <w:t>skartace</w:t>
      </w:r>
      <w:r w:rsidRPr="00FA7108">
        <w:rPr>
          <w:rFonts w:ascii="Arial" w:hAnsi="Arial" w:cs="Arial"/>
          <w:lang w:val="x-none" w:eastAsia="x-none"/>
        </w:rPr>
        <w:t>.</w:t>
      </w:r>
    </w:p>
    <w:p w14:paraId="435CCD2C" w14:textId="77777777" w:rsidR="00EB021F" w:rsidRPr="00FA7108" w:rsidRDefault="00EB021F" w:rsidP="007A5172">
      <w:pPr>
        <w:numPr>
          <w:ilvl w:val="0"/>
          <w:numId w:val="32"/>
        </w:numPr>
        <w:overflowPunct w:val="0"/>
        <w:autoSpaceDE w:val="0"/>
        <w:autoSpaceDN w:val="0"/>
        <w:adjustRightInd w:val="0"/>
        <w:spacing w:before="120" w:line="280" w:lineRule="atLeast"/>
        <w:jc w:val="both"/>
        <w:rPr>
          <w:rFonts w:ascii="Arial" w:hAnsi="Arial" w:cs="Arial"/>
          <w:b/>
        </w:rPr>
      </w:pPr>
      <w:bookmarkStart w:id="10" w:name="_Toc295657358"/>
      <w:r w:rsidRPr="00FA7108">
        <w:rPr>
          <w:rFonts w:ascii="Arial" w:hAnsi="Arial" w:cs="Arial"/>
          <w:b/>
        </w:rPr>
        <w:t>Použití kryptografických technik</w:t>
      </w:r>
      <w:bookmarkEnd w:id="10"/>
      <w:r w:rsidRPr="00FA7108">
        <w:rPr>
          <w:rFonts w:ascii="Arial" w:hAnsi="Arial" w:cs="Arial"/>
          <w:b/>
        </w:rPr>
        <w:t xml:space="preserve"> </w:t>
      </w:r>
    </w:p>
    <w:p w14:paraId="5A37EA73" w14:textId="77777777" w:rsidR="00EB021F" w:rsidRPr="00FA7108" w:rsidRDefault="00EB021F" w:rsidP="007A5172">
      <w:pPr>
        <w:numPr>
          <w:ilvl w:val="0"/>
          <w:numId w:val="42"/>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 xml:space="preserve">Kryptografické metody musí být použity vždy, jestliže není možné bezpečnost dat nebo komunikace zaručit jinými způsoby. </w:t>
      </w:r>
      <w:r w:rsidRPr="00FA7108">
        <w:rPr>
          <w:rFonts w:ascii="Arial" w:hAnsi="Arial" w:cs="Arial"/>
          <w:lang w:eastAsia="x-none"/>
        </w:rPr>
        <w:t>Jedná se např. o</w:t>
      </w:r>
      <w:r w:rsidRPr="00FA7108">
        <w:rPr>
          <w:rFonts w:ascii="Arial" w:hAnsi="Arial" w:cs="Arial"/>
          <w:lang w:val="x-none" w:eastAsia="x-none"/>
        </w:rPr>
        <w:t xml:space="preserve"> přenosy citlivých dat prostřednictvím nedůvěryhodných sítí nebo přístup externích subjektů k citlivým zdrojům.</w:t>
      </w:r>
    </w:p>
    <w:p w14:paraId="2E2A12F9" w14:textId="77777777" w:rsidR="00EB021F" w:rsidRPr="00FA7108" w:rsidRDefault="00EB021F" w:rsidP="007A5172">
      <w:pPr>
        <w:numPr>
          <w:ilvl w:val="0"/>
          <w:numId w:val="42"/>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Použity mohou být pouze takové kryptografické algoritmy a protokoly</w:t>
      </w:r>
      <w:r w:rsidRPr="00FA7108">
        <w:rPr>
          <w:rFonts w:ascii="Arial" w:hAnsi="Arial" w:cs="Arial"/>
          <w:lang w:eastAsia="x-none"/>
        </w:rPr>
        <w:t xml:space="preserve"> a v takovém užití (např. odpovídající délky klíčů)</w:t>
      </w:r>
      <w:r w:rsidRPr="00FA7108">
        <w:rPr>
          <w:rFonts w:ascii="Arial" w:hAnsi="Arial" w:cs="Arial"/>
          <w:lang w:val="x-none" w:eastAsia="x-none"/>
        </w:rPr>
        <w:t xml:space="preserve">, které jsou podle platných standardů všeobecně považovány za bezpečné. </w:t>
      </w:r>
    </w:p>
    <w:p w14:paraId="1F26A217" w14:textId="77777777" w:rsidR="00EB021F" w:rsidRPr="00FA7108" w:rsidRDefault="00EB021F" w:rsidP="007A5172">
      <w:pPr>
        <w:numPr>
          <w:ilvl w:val="0"/>
          <w:numId w:val="42"/>
        </w:numPr>
        <w:overflowPunct w:val="0"/>
        <w:autoSpaceDE w:val="0"/>
        <w:autoSpaceDN w:val="0"/>
        <w:adjustRightInd w:val="0"/>
        <w:spacing w:before="120" w:after="200" w:line="276" w:lineRule="auto"/>
        <w:contextualSpacing/>
        <w:jc w:val="both"/>
        <w:rPr>
          <w:rFonts w:ascii="Arial" w:hAnsi="Arial" w:cs="Arial"/>
          <w:lang w:val="x-none" w:eastAsia="x-none"/>
        </w:rPr>
      </w:pPr>
      <w:r w:rsidRPr="00FA7108">
        <w:rPr>
          <w:rFonts w:ascii="Arial" w:hAnsi="Arial" w:cs="Arial"/>
          <w:lang w:val="x-none" w:eastAsia="x-none"/>
        </w:rPr>
        <w:t>Použití proprietárních nebo obecně neuznávaných algoritmů není dovoleno</w:t>
      </w:r>
      <w:r w:rsidRPr="00FA7108">
        <w:rPr>
          <w:rFonts w:ascii="Arial" w:hAnsi="Arial" w:cs="Arial"/>
          <w:lang w:eastAsia="x-none"/>
        </w:rPr>
        <w:t>, výjimky povoluje správce IS</w:t>
      </w:r>
      <w:r w:rsidRPr="00FA7108">
        <w:rPr>
          <w:rFonts w:ascii="Arial" w:hAnsi="Arial" w:cs="Arial"/>
          <w:lang w:val="x-none" w:eastAsia="x-none"/>
        </w:rPr>
        <w:t xml:space="preserve">. </w:t>
      </w:r>
    </w:p>
    <w:p w14:paraId="36B5E3C1" w14:textId="74C96A21" w:rsidR="0064791E" w:rsidRDefault="0064791E"/>
    <w:sectPr w:rsidR="0064791E" w:rsidSect="00EB021F">
      <w:headerReference w:type="default" r:id="rId14"/>
      <w:footerReference w:type="default" r:id="rId15"/>
      <w:pgSz w:w="11906" w:h="16838"/>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BCE93" w14:textId="77777777" w:rsidR="001E76D2" w:rsidRDefault="001E76D2" w:rsidP="00571DD5">
      <w:r>
        <w:separator/>
      </w:r>
    </w:p>
  </w:endnote>
  <w:endnote w:type="continuationSeparator" w:id="0">
    <w:p w14:paraId="329CC6E7" w14:textId="77777777" w:rsidR="001E76D2" w:rsidRDefault="001E76D2" w:rsidP="00571DD5">
      <w:r>
        <w:continuationSeparator/>
      </w:r>
    </w:p>
  </w:endnote>
  <w:endnote w:type="continuationNotice" w:id="1">
    <w:p w14:paraId="4ABACF4E" w14:textId="77777777" w:rsidR="001E76D2" w:rsidRDefault="001E7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A311" w14:textId="77777777" w:rsidR="007A5172" w:rsidRDefault="007A5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CAE2E" w14:textId="0DDBCCEF" w:rsidR="007A5172" w:rsidRPr="007D233D" w:rsidRDefault="007A5172" w:rsidP="007D233D">
    <w:pPr>
      <w:jc w:val="right"/>
      <w:rPr>
        <w:rFonts w:ascii="Arial" w:hAnsi="Arial" w:cs="Arial"/>
        <w:noProof/>
        <w:color w:val="999999"/>
      </w:rPr>
    </w:pPr>
    <w:r w:rsidRPr="007D233D">
      <w:rPr>
        <w:rFonts w:ascii="Arial" w:hAnsi="Arial" w:cs="Arial"/>
        <w:noProof/>
        <w:color w:val="999999"/>
      </w:rPr>
      <w:fldChar w:fldCharType="begin"/>
    </w:r>
    <w:r w:rsidRPr="007D233D">
      <w:rPr>
        <w:rFonts w:ascii="Arial" w:hAnsi="Arial" w:cs="Arial"/>
        <w:noProof/>
        <w:color w:val="999999"/>
      </w:rPr>
      <w:instrText>PAGE   \* MERGEFORMAT</w:instrText>
    </w:r>
    <w:r w:rsidRPr="007D233D">
      <w:rPr>
        <w:rFonts w:ascii="Arial" w:hAnsi="Arial" w:cs="Arial"/>
        <w:noProof/>
        <w:color w:val="999999"/>
      </w:rPr>
      <w:fldChar w:fldCharType="separate"/>
    </w:r>
    <w:r w:rsidR="00B66E98">
      <w:rPr>
        <w:rFonts w:ascii="Arial" w:hAnsi="Arial" w:cs="Arial"/>
        <w:noProof/>
        <w:color w:val="999999"/>
      </w:rPr>
      <w:t>10</w:t>
    </w:r>
    <w:r w:rsidRPr="007D233D">
      <w:rPr>
        <w:rFonts w:ascii="Arial" w:hAnsi="Arial" w:cs="Arial"/>
        <w:noProof/>
        <w:color w:val="999999"/>
      </w:rPr>
      <w:fldChar w:fldCharType="end"/>
    </w:r>
    <w:r w:rsidRPr="007D233D">
      <w:rPr>
        <w:rFonts w:ascii="Arial" w:hAnsi="Arial" w:cs="Arial"/>
        <w:noProof/>
        <w:color w:val="999999"/>
      </w:rPr>
      <w:t xml:space="preserve"> </w:t>
    </w:r>
    <w:r>
      <w:rPr>
        <w:rFonts w:ascii="Arial" w:hAnsi="Arial" w:cs="Arial"/>
        <w:noProof/>
        <w:color w:val="999999"/>
      </w:rPr>
      <w:t>/</w:t>
    </w:r>
    <w:r w:rsidRPr="007D233D">
      <w:rPr>
        <w:rFonts w:ascii="Arial" w:hAnsi="Arial" w:cs="Arial"/>
        <w:noProof/>
        <w:color w:val="999999"/>
      </w:rPr>
      <w:t xml:space="preserve"> </w:t>
    </w:r>
    <w:r w:rsidRPr="007D233D">
      <w:rPr>
        <w:rFonts w:ascii="Arial" w:hAnsi="Arial" w:cs="Arial"/>
        <w:noProof/>
        <w:color w:val="999999"/>
      </w:rPr>
      <w:fldChar w:fldCharType="begin"/>
    </w:r>
    <w:r w:rsidRPr="007D233D">
      <w:rPr>
        <w:rFonts w:ascii="Arial" w:hAnsi="Arial" w:cs="Arial"/>
        <w:noProof/>
        <w:color w:val="999999"/>
      </w:rPr>
      <w:instrText>NUMPAGES  \* Arabic  \* MERGEFORMAT</w:instrText>
    </w:r>
    <w:r w:rsidRPr="007D233D">
      <w:rPr>
        <w:rFonts w:ascii="Arial" w:hAnsi="Arial" w:cs="Arial"/>
        <w:noProof/>
        <w:color w:val="999999"/>
      </w:rPr>
      <w:fldChar w:fldCharType="separate"/>
    </w:r>
    <w:r w:rsidR="00B66E98">
      <w:rPr>
        <w:rFonts w:ascii="Arial" w:hAnsi="Arial" w:cs="Arial"/>
        <w:noProof/>
        <w:color w:val="999999"/>
      </w:rPr>
      <w:t>14</w:t>
    </w:r>
    <w:r w:rsidRPr="007D233D">
      <w:rPr>
        <w:rFonts w:ascii="Arial" w:hAnsi="Arial" w:cs="Arial"/>
        <w:noProof/>
        <w:color w:val="999999"/>
      </w:rPr>
      <w:fldChar w:fldCharType="end"/>
    </w:r>
  </w:p>
  <w:p w14:paraId="43D2CFFC" w14:textId="77777777" w:rsidR="007A5172" w:rsidRDefault="007A517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824BE" w14:textId="77777777" w:rsidR="007A5172" w:rsidRDefault="007A517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7A188" w14:textId="17A19B45" w:rsidR="001D2F0F" w:rsidRDefault="001D2F0F" w:rsidP="00EB021F">
    <w:pPr>
      <w:jc w:val="right"/>
    </w:pPr>
    <w:r>
      <w:rPr>
        <w:rFonts w:ascii="Arial" w:hAnsi="Arial" w:cs="Arial"/>
        <w:color w:val="999999"/>
      </w:rPr>
      <w:fldChar w:fldCharType="begin"/>
    </w:r>
    <w:r>
      <w:rPr>
        <w:rFonts w:ascii="Arial" w:hAnsi="Arial" w:cs="Arial"/>
        <w:color w:val="999999"/>
      </w:rPr>
      <w:instrText xml:space="preserve"> PAGE </w:instrText>
    </w:r>
    <w:r>
      <w:rPr>
        <w:rFonts w:ascii="Arial" w:hAnsi="Arial" w:cs="Arial"/>
        <w:color w:val="999999"/>
      </w:rPr>
      <w:fldChar w:fldCharType="separate"/>
    </w:r>
    <w:r w:rsidR="00B66E98">
      <w:rPr>
        <w:rFonts w:ascii="Arial" w:hAnsi="Arial" w:cs="Arial"/>
        <w:noProof/>
        <w:color w:val="999999"/>
      </w:rPr>
      <w:t>14</w:t>
    </w:r>
    <w:r>
      <w:rPr>
        <w:rFonts w:ascii="Arial" w:hAnsi="Arial" w:cs="Arial"/>
        <w:color w:val="999999"/>
      </w:rPr>
      <w:fldChar w:fldCharType="end"/>
    </w:r>
    <w:r>
      <w:rPr>
        <w:rFonts w:ascii="Arial" w:hAnsi="Arial" w:cs="Arial"/>
        <w:color w:val="999999"/>
      </w:rPr>
      <w:t xml:space="preserve"> / </w:t>
    </w:r>
    <w:r>
      <w:rPr>
        <w:rFonts w:ascii="Arial" w:hAnsi="Arial" w:cs="Arial"/>
        <w:color w:val="999999"/>
      </w:rPr>
      <w:fldChar w:fldCharType="begin"/>
    </w:r>
    <w:r>
      <w:rPr>
        <w:rFonts w:ascii="Arial" w:hAnsi="Arial" w:cs="Arial"/>
        <w:color w:val="999999"/>
      </w:rPr>
      <w:instrText xml:space="preserve"> NUMPAGES </w:instrText>
    </w:r>
    <w:r>
      <w:rPr>
        <w:rFonts w:ascii="Arial" w:hAnsi="Arial" w:cs="Arial"/>
        <w:color w:val="999999"/>
      </w:rPr>
      <w:fldChar w:fldCharType="separate"/>
    </w:r>
    <w:r w:rsidR="00B66E98">
      <w:rPr>
        <w:rFonts w:ascii="Arial" w:hAnsi="Arial" w:cs="Arial"/>
        <w:noProof/>
        <w:color w:val="999999"/>
      </w:rPr>
      <w:t>14</w:t>
    </w:r>
    <w:r>
      <w:rPr>
        <w:rFonts w:ascii="Arial" w:hAnsi="Arial" w:cs="Arial"/>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2DDB2" w14:textId="77777777" w:rsidR="001E76D2" w:rsidRDefault="001E76D2" w:rsidP="00571DD5">
      <w:r>
        <w:separator/>
      </w:r>
    </w:p>
  </w:footnote>
  <w:footnote w:type="continuationSeparator" w:id="0">
    <w:p w14:paraId="46D35863" w14:textId="77777777" w:rsidR="001E76D2" w:rsidRDefault="001E76D2" w:rsidP="00571DD5">
      <w:r>
        <w:continuationSeparator/>
      </w:r>
    </w:p>
  </w:footnote>
  <w:footnote w:type="continuationNotice" w:id="1">
    <w:p w14:paraId="74151B3F" w14:textId="77777777" w:rsidR="001E76D2" w:rsidRDefault="001E76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E320" w14:textId="77777777" w:rsidR="007A5172" w:rsidRDefault="007A51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7BAFF" w14:textId="77777777" w:rsidR="007A5172" w:rsidRDefault="007A5172" w:rsidP="00F80BB0">
    <w:pPr>
      <w:pStyle w:val="Zhlav"/>
    </w:pPr>
    <w:r>
      <w:rPr>
        <w:noProof/>
      </w:rPr>
      <w:drawing>
        <wp:inline distT="0" distB="0" distL="0" distR="0" wp14:anchorId="7BD22EA3" wp14:editId="49541D7F">
          <wp:extent cx="1752600" cy="438150"/>
          <wp:effectExtent l="0" t="0" r="0" b="0"/>
          <wp:docPr id="6" name="obrázek 2"/>
          <wp:cNvGraphicFramePr/>
          <a:graphic xmlns:a="http://schemas.openxmlformats.org/drawingml/2006/main">
            <a:graphicData uri="http://schemas.openxmlformats.org/drawingml/2006/picture">
              <pic:pic xmlns:pic="http://schemas.openxmlformats.org/drawingml/2006/picture">
                <pic:nvPicPr>
                  <pic:cNvPr id="4"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38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BCDF0" w14:textId="77777777" w:rsidR="007A5172" w:rsidRDefault="007A517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B029C" w14:textId="04C65B93" w:rsidR="001D2F0F" w:rsidRPr="00EB021F" w:rsidRDefault="00EB021F" w:rsidP="00EB021F">
    <w:pPr>
      <w:pStyle w:val="Zhlav"/>
    </w:pPr>
    <w:r>
      <w:rPr>
        <w:noProof/>
      </w:rPr>
      <w:drawing>
        <wp:inline distT="0" distB="0" distL="0" distR="0" wp14:anchorId="48B3D079" wp14:editId="35518308">
          <wp:extent cx="1752600" cy="438150"/>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25pt;height:13.5pt" o:bullet="t">
        <v:imagedata r:id="rId1" o:title="Odrážka Fama+"/>
      </v:shape>
    </w:pict>
  </w:numPicBullet>
  <w:abstractNum w:abstractNumId="0"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1" w15:restartNumberingAfterBreak="0">
    <w:nsid w:val="059E41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3483F"/>
    <w:multiLevelType w:val="hybridMultilevel"/>
    <w:tmpl w:val="B8DEA3DA"/>
    <w:lvl w:ilvl="0" w:tplc="FFFFFFFF">
      <w:start w:val="1"/>
      <w:numFmt w:val="decimal"/>
      <w:lvlText w:val="%1."/>
      <w:lvlJc w:val="left"/>
      <w:pPr>
        <w:tabs>
          <w:tab w:val="num" w:pos="720"/>
        </w:tabs>
        <w:ind w:left="720" w:hanging="360"/>
      </w:pPr>
      <w:rPr>
        <w:rFonts w:hint="default"/>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021F78"/>
    <w:multiLevelType w:val="hybridMultilevel"/>
    <w:tmpl w:val="0636AAF0"/>
    <w:lvl w:ilvl="0" w:tplc="04050001">
      <w:start w:val="1"/>
      <w:numFmt w:val="bullet"/>
      <w:lvlText w:val=""/>
      <w:lvlJc w:val="left"/>
      <w:pPr>
        <w:tabs>
          <w:tab w:val="num" w:pos="1491"/>
        </w:tabs>
        <w:ind w:left="1491" w:hanging="360"/>
      </w:pPr>
      <w:rPr>
        <w:rFonts w:ascii="Symbol" w:hAnsi="Symbol" w:hint="default"/>
      </w:rPr>
    </w:lvl>
    <w:lvl w:ilvl="1" w:tplc="04050003" w:tentative="1">
      <w:start w:val="1"/>
      <w:numFmt w:val="bullet"/>
      <w:lvlText w:val="o"/>
      <w:lvlJc w:val="left"/>
      <w:pPr>
        <w:tabs>
          <w:tab w:val="num" w:pos="2211"/>
        </w:tabs>
        <w:ind w:left="2211" w:hanging="360"/>
      </w:pPr>
      <w:rPr>
        <w:rFonts w:ascii="Courier New" w:hAnsi="Courier New" w:cs="Courier New" w:hint="default"/>
      </w:rPr>
    </w:lvl>
    <w:lvl w:ilvl="2" w:tplc="04050005" w:tentative="1">
      <w:start w:val="1"/>
      <w:numFmt w:val="bullet"/>
      <w:lvlText w:val=""/>
      <w:lvlJc w:val="left"/>
      <w:pPr>
        <w:tabs>
          <w:tab w:val="num" w:pos="2931"/>
        </w:tabs>
        <w:ind w:left="2931" w:hanging="360"/>
      </w:pPr>
      <w:rPr>
        <w:rFonts w:ascii="Wingdings" w:hAnsi="Wingdings" w:hint="default"/>
      </w:rPr>
    </w:lvl>
    <w:lvl w:ilvl="3" w:tplc="04050001" w:tentative="1">
      <w:start w:val="1"/>
      <w:numFmt w:val="bullet"/>
      <w:lvlText w:val=""/>
      <w:lvlJc w:val="left"/>
      <w:pPr>
        <w:tabs>
          <w:tab w:val="num" w:pos="3651"/>
        </w:tabs>
        <w:ind w:left="3651" w:hanging="360"/>
      </w:pPr>
      <w:rPr>
        <w:rFonts w:ascii="Symbol" w:hAnsi="Symbol" w:hint="default"/>
      </w:rPr>
    </w:lvl>
    <w:lvl w:ilvl="4" w:tplc="04050003" w:tentative="1">
      <w:start w:val="1"/>
      <w:numFmt w:val="bullet"/>
      <w:lvlText w:val="o"/>
      <w:lvlJc w:val="left"/>
      <w:pPr>
        <w:tabs>
          <w:tab w:val="num" w:pos="4371"/>
        </w:tabs>
        <w:ind w:left="4371" w:hanging="360"/>
      </w:pPr>
      <w:rPr>
        <w:rFonts w:ascii="Courier New" w:hAnsi="Courier New" w:cs="Courier New" w:hint="default"/>
      </w:rPr>
    </w:lvl>
    <w:lvl w:ilvl="5" w:tplc="04050005" w:tentative="1">
      <w:start w:val="1"/>
      <w:numFmt w:val="bullet"/>
      <w:lvlText w:val=""/>
      <w:lvlJc w:val="left"/>
      <w:pPr>
        <w:tabs>
          <w:tab w:val="num" w:pos="5091"/>
        </w:tabs>
        <w:ind w:left="5091" w:hanging="360"/>
      </w:pPr>
      <w:rPr>
        <w:rFonts w:ascii="Wingdings" w:hAnsi="Wingdings" w:hint="default"/>
      </w:rPr>
    </w:lvl>
    <w:lvl w:ilvl="6" w:tplc="04050001" w:tentative="1">
      <w:start w:val="1"/>
      <w:numFmt w:val="bullet"/>
      <w:lvlText w:val=""/>
      <w:lvlJc w:val="left"/>
      <w:pPr>
        <w:tabs>
          <w:tab w:val="num" w:pos="5811"/>
        </w:tabs>
        <w:ind w:left="5811" w:hanging="360"/>
      </w:pPr>
      <w:rPr>
        <w:rFonts w:ascii="Symbol" w:hAnsi="Symbol" w:hint="default"/>
      </w:rPr>
    </w:lvl>
    <w:lvl w:ilvl="7" w:tplc="04050003" w:tentative="1">
      <w:start w:val="1"/>
      <w:numFmt w:val="bullet"/>
      <w:lvlText w:val="o"/>
      <w:lvlJc w:val="left"/>
      <w:pPr>
        <w:tabs>
          <w:tab w:val="num" w:pos="6531"/>
        </w:tabs>
        <w:ind w:left="6531" w:hanging="360"/>
      </w:pPr>
      <w:rPr>
        <w:rFonts w:ascii="Courier New" w:hAnsi="Courier New" w:cs="Courier New" w:hint="default"/>
      </w:rPr>
    </w:lvl>
    <w:lvl w:ilvl="8" w:tplc="04050005" w:tentative="1">
      <w:start w:val="1"/>
      <w:numFmt w:val="bullet"/>
      <w:lvlText w:val=""/>
      <w:lvlJc w:val="left"/>
      <w:pPr>
        <w:tabs>
          <w:tab w:val="num" w:pos="7251"/>
        </w:tabs>
        <w:ind w:left="7251" w:hanging="360"/>
      </w:pPr>
      <w:rPr>
        <w:rFonts w:ascii="Wingdings" w:hAnsi="Wingdings" w:hint="default"/>
      </w:rPr>
    </w:lvl>
  </w:abstractNum>
  <w:abstractNum w:abstractNumId="4" w15:restartNumberingAfterBreak="0">
    <w:nsid w:val="06E810EB"/>
    <w:multiLevelType w:val="hybridMultilevel"/>
    <w:tmpl w:val="C8DADE26"/>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 w15:restartNumberingAfterBreak="0">
    <w:nsid w:val="07242AFF"/>
    <w:multiLevelType w:val="hybridMultilevel"/>
    <w:tmpl w:val="DA2A39CC"/>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0AEC2E2A"/>
    <w:multiLevelType w:val="hybridMultilevel"/>
    <w:tmpl w:val="57F6020C"/>
    <w:lvl w:ilvl="0" w:tplc="A7641CF4">
      <w:start w:val="1"/>
      <w:numFmt w:val="lowerLetter"/>
      <w:pStyle w:val="Nadpis1ZD"/>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12A15087"/>
    <w:multiLevelType w:val="hybridMultilevel"/>
    <w:tmpl w:val="1DD00B6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3FA2122"/>
    <w:multiLevelType w:val="hybridMultilevel"/>
    <w:tmpl w:val="B0508254"/>
    <w:lvl w:ilvl="0" w:tplc="04050001">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 w15:restartNumberingAfterBreak="0">
    <w:nsid w:val="18547C98"/>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6B6428"/>
    <w:multiLevelType w:val="hybridMultilevel"/>
    <w:tmpl w:val="621AF986"/>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1A4A2FF5"/>
    <w:multiLevelType w:val="hybridMultilevel"/>
    <w:tmpl w:val="6AAA5494"/>
    <w:lvl w:ilvl="0" w:tplc="3A0099F4">
      <w:start w:val="1"/>
      <w:numFmt w:val="bullet"/>
      <w:pStyle w:val="Odrka1"/>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1D9764E5"/>
    <w:multiLevelType w:val="hybridMultilevel"/>
    <w:tmpl w:val="3154CB52"/>
    <w:lvl w:ilvl="0" w:tplc="611CDEA6">
      <w:start w:val="1"/>
      <w:numFmt w:val="bullet"/>
      <w:lvlText w:val="-"/>
      <w:lvlJc w:val="left"/>
      <w:pPr>
        <w:ind w:left="800" w:hanging="360"/>
      </w:pPr>
      <w:rPr>
        <w:rFonts w:ascii="Arial" w:eastAsia="Calibri" w:hAnsi="Arial" w:cs="Aria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3" w15:restartNumberingAfterBreak="0">
    <w:nsid w:val="1E96220F"/>
    <w:multiLevelType w:val="hybridMultilevel"/>
    <w:tmpl w:val="95429F1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E9F605C"/>
    <w:multiLevelType w:val="hybridMultilevel"/>
    <w:tmpl w:val="02B63F92"/>
    <w:lvl w:ilvl="0" w:tplc="276E2624">
      <w:start w:val="1"/>
      <w:numFmt w:val="bullet"/>
      <w:pStyle w:val="Odrkate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1F105176"/>
    <w:multiLevelType w:val="hybridMultilevel"/>
    <w:tmpl w:val="A8E28C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19F1785"/>
    <w:multiLevelType w:val="hybridMultilevel"/>
    <w:tmpl w:val="DA2A39CC"/>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4BB5EC3"/>
    <w:multiLevelType w:val="multilevel"/>
    <w:tmpl w:val="06E28006"/>
    <w:lvl w:ilvl="0">
      <w:start w:val="1"/>
      <w:numFmt w:val="bullet"/>
      <w:pStyle w:val="Odrkatahomafama1"/>
      <w:lvlText w:val=""/>
      <w:lvlPicBulletId w:val="0"/>
      <w:lvlJc w:val="left"/>
      <w:pPr>
        <w:tabs>
          <w:tab w:val="num" w:pos="786"/>
        </w:tabs>
        <w:ind w:left="786"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b w:val="0"/>
      </w:rPr>
    </w:lvl>
    <w:lvl w:ilvl="4">
      <w:start w:val="1"/>
      <w:numFmt w:val="upperRoman"/>
      <w:lvlText w:val="%5."/>
      <w:lvlJc w:val="left"/>
      <w:pPr>
        <w:ind w:left="1287" w:hanging="720"/>
      </w:pPr>
      <w:rPr>
        <w:rFonts w:hint="default"/>
        <w:b/>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C71184"/>
    <w:multiLevelType w:val="hybridMultilevel"/>
    <w:tmpl w:val="7AF0CFE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29055AB9"/>
    <w:multiLevelType w:val="hybridMultilevel"/>
    <w:tmpl w:val="3386EE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A2165A5"/>
    <w:multiLevelType w:val="hybridMultilevel"/>
    <w:tmpl w:val="8F508BB4"/>
    <w:lvl w:ilvl="0" w:tplc="A5265714">
      <w:numFmt w:val="bullet"/>
      <w:lvlText w:val="-"/>
      <w:lvlJc w:val="left"/>
      <w:pPr>
        <w:tabs>
          <w:tab w:val="num" w:pos="360"/>
        </w:tabs>
        <w:ind w:left="360" w:hanging="360"/>
      </w:pPr>
      <w:rPr>
        <w:rFonts w:ascii="Calibri" w:eastAsia="Calibri" w:hAnsi="Calibri" w:cs="Calibri"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5422F0"/>
    <w:multiLevelType w:val="hybridMultilevel"/>
    <w:tmpl w:val="8124A1EE"/>
    <w:lvl w:ilvl="0" w:tplc="CBA61BCA">
      <w:numFmt w:val="bullet"/>
      <w:pStyle w:val="DOdrka1"/>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EB51177"/>
    <w:multiLevelType w:val="hybridMultilevel"/>
    <w:tmpl w:val="655A95BE"/>
    <w:lvl w:ilvl="0" w:tplc="FFFFFFFF">
      <w:start w:val="1"/>
      <w:numFmt w:val="decimal"/>
      <w:lvlText w:val="%1."/>
      <w:lvlJc w:val="left"/>
      <w:pPr>
        <w:tabs>
          <w:tab w:val="num" w:pos="720"/>
        </w:tabs>
        <w:ind w:left="720" w:hanging="360"/>
      </w:pPr>
      <w:rPr>
        <w:rFonts w:hint="default"/>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32B40DB"/>
    <w:multiLevelType w:val="multilevel"/>
    <w:tmpl w:val="C2D4C810"/>
    <w:lvl w:ilvl="0">
      <w:start w:val="1"/>
      <w:numFmt w:val="ordinal"/>
      <w:pStyle w:val="DNadpis1"/>
      <w:lvlText w:val="%1"/>
      <w:lvlJc w:val="left"/>
      <w:pPr>
        <w:ind w:left="360" w:hanging="360"/>
      </w:pPr>
      <w:rPr>
        <w:rFonts w:hint="default"/>
      </w:rPr>
    </w:lvl>
    <w:lvl w:ilvl="1">
      <w:start w:val="1"/>
      <w:numFmt w:val="ordinal"/>
      <w:pStyle w:val="DNadpis2"/>
      <w:lvlText w:val="%1%2"/>
      <w:lvlJc w:val="left"/>
      <w:pPr>
        <w:ind w:left="720" w:hanging="360"/>
      </w:pPr>
      <w:rPr>
        <w:rFonts w:hint="default"/>
      </w:rPr>
    </w:lvl>
    <w:lvl w:ilvl="2">
      <w:start w:val="1"/>
      <w:numFmt w:val="ordinal"/>
      <w:pStyle w:val="DNadpis3"/>
      <w:lvlText w:val="%1%2%3"/>
      <w:lvlJc w:val="left"/>
      <w:pPr>
        <w:ind w:left="4330" w:hanging="360"/>
      </w:pPr>
      <w:rPr>
        <w:rFonts w:hint="default"/>
      </w:rPr>
    </w:lvl>
    <w:lvl w:ilvl="3">
      <w:start w:val="1"/>
      <w:numFmt w:val="decimal"/>
      <w:pStyle w:val="DNadpis4"/>
      <w:lvlText w:val="%1%2%3%4."/>
      <w:lvlJc w:val="left"/>
      <w:pPr>
        <w:ind w:left="1440" w:hanging="360"/>
      </w:pPr>
      <w:rPr>
        <w:rFonts w:hint="default"/>
      </w:rPr>
    </w:lvl>
    <w:lvl w:ilvl="4">
      <w:start w:val="1"/>
      <w:numFmt w:val="decimal"/>
      <w:lvlText w:val="EV%5"/>
      <w:lvlJc w:val="left"/>
      <w:pPr>
        <w:ind w:left="34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9A4070"/>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4F8504C"/>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5B47097"/>
    <w:multiLevelType w:val="multilevel"/>
    <w:tmpl w:val="4F20D0EE"/>
    <w:lvl w:ilvl="0">
      <w:start w:val="1"/>
      <w:numFmt w:val="decimal"/>
      <w:pStyle w:val="Snadpis1"/>
      <w:lvlText w:val="%1."/>
      <w:lvlJc w:val="left"/>
      <w:pPr>
        <w:ind w:left="394" w:hanging="360"/>
      </w:pPr>
      <w:rPr>
        <w:rFonts w:cs="Times New Roman" w:hint="default"/>
      </w:rPr>
    </w:lvl>
    <w:lvl w:ilvl="1">
      <w:start w:val="1"/>
      <w:numFmt w:val="decimal"/>
      <w:pStyle w:val="Snadpis2"/>
      <w:isLgl/>
      <w:lvlText w:val="%1.%2."/>
      <w:lvlJc w:val="left"/>
      <w:pPr>
        <w:ind w:left="754" w:hanging="360"/>
      </w:pPr>
      <w:rPr>
        <w:rFonts w:cs="Times New Roman" w:hint="default"/>
      </w:rPr>
    </w:lvl>
    <w:lvl w:ilvl="2">
      <w:start w:val="1"/>
      <w:numFmt w:val="decimal"/>
      <w:pStyle w:val="Snadpis3"/>
      <w:isLgl/>
      <w:lvlText w:val="%1.%2.%3."/>
      <w:lvlJc w:val="left"/>
      <w:pPr>
        <w:ind w:left="2989" w:hanging="720"/>
      </w:pPr>
      <w:rPr>
        <w:rFonts w:cs="Times New Roman" w:hint="default"/>
      </w:rPr>
    </w:lvl>
    <w:lvl w:ilvl="3">
      <w:start w:val="1"/>
      <w:numFmt w:val="decimal"/>
      <w:pStyle w:val="Snadpis4"/>
      <w:isLgl/>
      <w:lvlText w:val="%1.%2.%3.%4."/>
      <w:lvlJc w:val="left"/>
      <w:pPr>
        <w:ind w:left="1834" w:hanging="720"/>
      </w:pPr>
      <w:rPr>
        <w:rFonts w:cs="Times New Roman" w:hint="default"/>
      </w:rPr>
    </w:lvl>
    <w:lvl w:ilvl="4">
      <w:start w:val="1"/>
      <w:numFmt w:val="lowerLetter"/>
      <w:pStyle w:val="Snadpis5"/>
      <w:lvlText w:val="%5)"/>
      <w:lvlJc w:val="left"/>
      <w:pPr>
        <w:ind w:left="2554" w:hanging="1080"/>
      </w:pPr>
      <w:rPr>
        <w:rFonts w:cs="Times New Roman" w:hint="default"/>
      </w:rPr>
    </w:lvl>
    <w:lvl w:ilvl="5">
      <w:start w:val="1"/>
      <w:numFmt w:val="decimal"/>
      <w:pStyle w:val="Snadpis6"/>
      <w:isLgl/>
      <w:lvlText w:val="%6."/>
      <w:lvlJc w:val="left"/>
      <w:pPr>
        <w:ind w:left="2914" w:hanging="1080"/>
      </w:pPr>
      <w:rPr>
        <w:rFonts w:cs="Times New Roman" w:hint="default"/>
      </w:rPr>
    </w:lvl>
    <w:lvl w:ilvl="6">
      <w:start w:val="1"/>
      <w:numFmt w:val="decimal"/>
      <w:isLgl/>
      <w:lvlText w:val="%1.%2.%3.%4.%5.%6.%7."/>
      <w:lvlJc w:val="left"/>
      <w:pPr>
        <w:ind w:left="3274" w:hanging="1080"/>
      </w:pPr>
      <w:rPr>
        <w:rFonts w:cs="Times New Roman" w:hint="default"/>
      </w:rPr>
    </w:lvl>
    <w:lvl w:ilvl="7">
      <w:start w:val="1"/>
      <w:numFmt w:val="decimal"/>
      <w:isLgl/>
      <w:lvlText w:val="%1.%2.%3.%4.%5.%6.%7.%8."/>
      <w:lvlJc w:val="left"/>
      <w:pPr>
        <w:ind w:left="3994" w:hanging="1440"/>
      </w:pPr>
      <w:rPr>
        <w:rFonts w:cs="Times New Roman" w:hint="default"/>
      </w:rPr>
    </w:lvl>
    <w:lvl w:ilvl="8">
      <w:start w:val="1"/>
      <w:numFmt w:val="decimal"/>
      <w:isLgl/>
      <w:lvlText w:val="%1.%2.%3.%4.%5.%6.%7.%8.%9."/>
      <w:lvlJc w:val="left"/>
      <w:pPr>
        <w:ind w:left="4354" w:hanging="1440"/>
      </w:pPr>
      <w:rPr>
        <w:rFonts w:cs="Times New Roman" w:hint="default"/>
      </w:rPr>
    </w:lvl>
  </w:abstractNum>
  <w:abstractNum w:abstractNumId="27" w15:restartNumberingAfterBreak="0">
    <w:nsid w:val="35FB1F21"/>
    <w:multiLevelType w:val="hybridMultilevel"/>
    <w:tmpl w:val="097E6EAC"/>
    <w:lvl w:ilvl="0" w:tplc="60BEF0E2">
      <w:start w:val="1"/>
      <w:numFmt w:val="bullet"/>
      <w:pStyle w:val="UOdr0"/>
      <w:lvlText w:val=""/>
      <w:lvlJc w:val="left"/>
      <w:pPr>
        <w:ind w:left="720" w:hanging="360"/>
      </w:pPr>
      <w:rPr>
        <w:rFonts w:ascii="Wingdings" w:hAnsi="Wingdings" w:cs="Wingdings" w:hint="default"/>
      </w:rPr>
    </w:lvl>
    <w:lvl w:ilvl="1" w:tplc="C46A9758">
      <w:start w:val="1"/>
      <w:numFmt w:val="bullet"/>
      <w:lvlText w:val="o"/>
      <w:lvlJc w:val="left"/>
      <w:pPr>
        <w:ind w:left="1440" w:hanging="360"/>
      </w:pPr>
      <w:rPr>
        <w:rFonts w:ascii="Courier New" w:hAnsi="Courier New" w:cs="Courier New" w:hint="default"/>
      </w:rPr>
    </w:lvl>
    <w:lvl w:ilvl="2" w:tplc="AA60D776">
      <w:start w:val="1"/>
      <w:numFmt w:val="bullet"/>
      <w:pStyle w:val="Nadpis3"/>
      <w:lvlText w:val=""/>
      <w:lvlJc w:val="left"/>
      <w:pPr>
        <w:ind w:left="2160" w:hanging="360"/>
      </w:pPr>
      <w:rPr>
        <w:rFonts w:ascii="Wingdings" w:hAnsi="Wingdings" w:cs="Wingdings" w:hint="default"/>
      </w:rPr>
    </w:lvl>
    <w:lvl w:ilvl="3" w:tplc="4C6C451E">
      <w:start w:val="1"/>
      <w:numFmt w:val="bullet"/>
      <w:lvlText w:val=""/>
      <w:lvlJc w:val="left"/>
      <w:pPr>
        <w:ind w:left="2880" w:hanging="360"/>
      </w:pPr>
      <w:rPr>
        <w:rFonts w:ascii="Symbol" w:hAnsi="Symbol" w:cs="Symbol" w:hint="default"/>
      </w:rPr>
    </w:lvl>
    <w:lvl w:ilvl="4" w:tplc="1C30B530">
      <w:start w:val="1"/>
      <w:numFmt w:val="bullet"/>
      <w:lvlText w:val="o"/>
      <w:lvlJc w:val="left"/>
      <w:pPr>
        <w:ind w:left="3600" w:hanging="360"/>
      </w:pPr>
      <w:rPr>
        <w:rFonts w:ascii="Courier New" w:hAnsi="Courier New" w:cs="Courier New" w:hint="default"/>
      </w:rPr>
    </w:lvl>
    <w:lvl w:ilvl="5" w:tplc="65F4A742">
      <w:start w:val="1"/>
      <w:numFmt w:val="bullet"/>
      <w:lvlText w:val=""/>
      <w:lvlJc w:val="left"/>
      <w:pPr>
        <w:ind w:left="4320" w:hanging="360"/>
      </w:pPr>
      <w:rPr>
        <w:rFonts w:ascii="Wingdings" w:hAnsi="Wingdings" w:cs="Wingdings" w:hint="default"/>
      </w:rPr>
    </w:lvl>
    <w:lvl w:ilvl="6" w:tplc="2E2823D4">
      <w:start w:val="1"/>
      <w:numFmt w:val="bullet"/>
      <w:lvlText w:val=""/>
      <w:lvlJc w:val="left"/>
      <w:pPr>
        <w:ind w:left="5040" w:hanging="360"/>
      </w:pPr>
      <w:rPr>
        <w:rFonts w:ascii="Symbol" w:hAnsi="Symbol" w:cs="Symbol" w:hint="default"/>
      </w:rPr>
    </w:lvl>
    <w:lvl w:ilvl="7" w:tplc="CA383A80">
      <w:start w:val="1"/>
      <w:numFmt w:val="bullet"/>
      <w:lvlText w:val="o"/>
      <w:lvlJc w:val="left"/>
      <w:pPr>
        <w:ind w:left="5760" w:hanging="360"/>
      </w:pPr>
      <w:rPr>
        <w:rFonts w:ascii="Courier New" w:hAnsi="Courier New" w:cs="Courier New" w:hint="default"/>
      </w:rPr>
    </w:lvl>
    <w:lvl w:ilvl="8" w:tplc="BB5C3A1C">
      <w:start w:val="1"/>
      <w:numFmt w:val="bullet"/>
      <w:lvlText w:val=""/>
      <w:lvlJc w:val="left"/>
      <w:pPr>
        <w:ind w:left="6480" w:hanging="360"/>
      </w:pPr>
      <w:rPr>
        <w:rFonts w:ascii="Wingdings" w:hAnsi="Wingdings" w:cs="Wingdings" w:hint="default"/>
      </w:rPr>
    </w:lvl>
  </w:abstractNum>
  <w:abstractNum w:abstractNumId="28" w15:restartNumberingAfterBreak="0">
    <w:nsid w:val="363313F4"/>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A104A5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B6543F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CE30F85"/>
    <w:multiLevelType w:val="hybridMultilevel"/>
    <w:tmpl w:val="4A923F4E"/>
    <w:lvl w:ilvl="0" w:tplc="38F0CF26">
      <w:start w:val="1"/>
      <w:numFmt w:val="bullet"/>
      <w:pStyle w:val="Sodrka3"/>
      <w:lvlText w:val=""/>
      <w:lvlJc w:val="left"/>
      <w:pPr>
        <w:ind w:left="1503" w:hanging="360"/>
      </w:pPr>
      <w:rPr>
        <w:rFonts w:ascii="Symbol" w:hAnsi="Symbol" w:hint="default"/>
      </w:rPr>
    </w:lvl>
    <w:lvl w:ilvl="1" w:tplc="04050003" w:tentative="1">
      <w:start w:val="1"/>
      <w:numFmt w:val="bullet"/>
      <w:lvlText w:val="o"/>
      <w:lvlJc w:val="left"/>
      <w:pPr>
        <w:ind w:left="2223" w:hanging="360"/>
      </w:pPr>
      <w:rPr>
        <w:rFonts w:ascii="Courier New" w:hAnsi="Courier New" w:hint="default"/>
      </w:rPr>
    </w:lvl>
    <w:lvl w:ilvl="2" w:tplc="04050005">
      <w:start w:val="1"/>
      <w:numFmt w:val="bullet"/>
      <w:lvlText w:val=""/>
      <w:lvlJc w:val="left"/>
      <w:pPr>
        <w:ind w:left="2943" w:hanging="360"/>
      </w:pPr>
      <w:rPr>
        <w:rFonts w:ascii="Wingdings" w:hAnsi="Wingdings" w:hint="default"/>
      </w:rPr>
    </w:lvl>
    <w:lvl w:ilvl="3" w:tplc="0405000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hint="default"/>
      </w:rPr>
    </w:lvl>
    <w:lvl w:ilvl="5" w:tplc="04050005">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32" w15:restartNumberingAfterBreak="0">
    <w:nsid w:val="3FBA1500"/>
    <w:multiLevelType w:val="hybridMultilevel"/>
    <w:tmpl w:val="7AE2B914"/>
    <w:lvl w:ilvl="0" w:tplc="A5265714">
      <w:start w:val="1"/>
      <w:numFmt w:val="bullet"/>
      <w:pStyle w:val="DOdrka2"/>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3" w15:restartNumberingAfterBreak="0">
    <w:nsid w:val="3FE02C17"/>
    <w:multiLevelType w:val="hybridMultilevel"/>
    <w:tmpl w:val="6D3AAE38"/>
    <w:lvl w:ilvl="0" w:tplc="A5265714">
      <w:numFmt w:val="bullet"/>
      <w:lvlText w:val="-"/>
      <w:lvlJc w:val="left"/>
      <w:pPr>
        <w:tabs>
          <w:tab w:val="num" w:pos="927"/>
        </w:tabs>
        <w:ind w:left="927" w:hanging="360"/>
      </w:pPr>
      <w:rPr>
        <w:rFonts w:ascii="Calibri" w:eastAsia="Calibri" w:hAnsi="Calibri" w:cs="Calibri"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4060646E"/>
    <w:multiLevelType w:val="hybridMultilevel"/>
    <w:tmpl w:val="D624A052"/>
    <w:lvl w:ilvl="0" w:tplc="4E7A1EF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422E24D1"/>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5AF1E3E"/>
    <w:multiLevelType w:val="hybridMultilevel"/>
    <w:tmpl w:val="997A4614"/>
    <w:lvl w:ilvl="0" w:tplc="F50EBD3E">
      <w:start w:val="1"/>
      <w:numFmt w:val="decimal"/>
      <w:lvlText w:val="%1."/>
      <w:lvlJc w:val="left"/>
      <w:pPr>
        <w:tabs>
          <w:tab w:val="num" w:pos="280"/>
        </w:tabs>
        <w:ind w:left="280" w:hanging="360"/>
      </w:pPr>
      <w:rPr>
        <w:rFonts w:cs="Times New Roman" w:hint="default"/>
        <w:b w:val="0"/>
      </w:rPr>
    </w:lvl>
    <w:lvl w:ilvl="1" w:tplc="04050019">
      <w:start w:val="1"/>
      <w:numFmt w:val="lowerLetter"/>
      <w:lvlText w:val="%2."/>
      <w:lvlJc w:val="left"/>
      <w:pPr>
        <w:tabs>
          <w:tab w:val="num" w:pos="1000"/>
        </w:tabs>
        <w:ind w:left="1000" w:hanging="360"/>
      </w:pPr>
      <w:rPr>
        <w:rFonts w:cs="Times New Roman"/>
      </w:rPr>
    </w:lvl>
    <w:lvl w:ilvl="2" w:tplc="0405001B">
      <w:start w:val="1"/>
      <w:numFmt w:val="lowerRoman"/>
      <w:lvlText w:val="%3."/>
      <w:lvlJc w:val="right"/>
      <w:pPr>
        <w:tabs>
          <w:tab w:val="num" w:pos="1720"/>
        </w:tabs>
        <w:ind w:left="1720" w:hanging="180"/>
      </w:pPr>
      <w:rPr>
        <w:rFonts w:cs="Times New Roman"/>
      </w:rPr>
    </w:lvl>
    <w:lvl w:ilvl="3" w:tplc="0405000F">
      <w:start w:val="1"/>
      <w:numFmt w:val="decimal"/>
      <w:lvlText w:val="%4."/>
      <w:lvlJc w:val="left"/>
      <w:pPr>
        <w:tabs>
          <w:tab w:val="num" w:pos="2440"/>
        </w:tabs>
        <w:ind w:left="2440" w:hanging="360"/>
      </w:pPr>
      <w:rPr>
        <w:rFonts w:cs="Times New Roman"/>
      </w:rPr>
    </w:lvl>
    <w:lvl w:ilvl="4" w:tplc="04050019">
      <w:start w:val="1"/>
      <w:numFmt w:val="lowerLetter"/>
      <w:lvlText w:val="%5."/>
      <w:lvlJc w:val="left"/>
      <w:pPr>
        <w:tabs>
          <w:tab w:val="num" w:pos="3160"/>
        </w:tabs>
        <w:ind w:left="3160" w:hanging="360"/>
      </w:pPr>
      <w:rPr>
        <w:rFonts w:cs="Times New Roman"/>
      </w:rPr>
    </w:lvl>
    <w:lvl w:ilvl="5" w:tplc="0405001B">
      <w:start w:val="1"/>
      <w:numFmt w:val="lowerRoman"/>
      <w:lvlText w:val="%6."/>
      <w:lvlJc w:val="right"/>
      <w:pPr>
        <w:tabs>
          <w:tab w:val="num" w:pos="3880"/>
        </w:tabs>
        <w:ind w:left="3880" w:hanging="180"/>
      </w:pPr>
      <w:rPr>
        <w:rFonts w:cs="Times New Roman"/>
      </w:rPr>
    </w:lvl>
    <w:lvl w:ilvl="6" w:tplc="0405000F">
      <w:start w:val="1"/>
      <w:numFmt w:val="decimal"/>
      <w:lvlText w:val="%7."/>
      <w:lvlJc w:val="left"/>
      <w:pPr>
        <w:tabs>
          <w:tab w:val="num" w:pos="4600"/>
        </w:tabs>
        <w:ind w:left="4600" w:hanging="360"/>
      </w:pPr>
      <w:rPr>
        <w:rFonts w:cs="Times New Roman"/>
      </w:rPr>
    </w:lvl>
    <w:lvl w:ilvl="7" w:tplc="04050019">
      <w:start w:val="1"/>
      <w:numFmt w:val="lowerLetter"/>
      <w:lvlText w:val="%8."/>
      <w:lvlJc w:val="left"/>
      <w:pPr>
        <w:tabs>
          <w:tab w:val="num" w:pos="5320"/>
        </w:tabs>
        <w:ind w:left="5320" w:hanging="360"/>
      </w:pPr>
      <w:rPr>
        <w:rFonts w:cs="Times New Roman"/>
      </w:rPr>
    </w:lvl>
    <w:lvl w:ilvl="8" w:tplc="0405001B">
      <w:start w:val="1"/>
      <w:numFmt w:val="lowerRoman"/>
      <w:lvlText w:val="%9."/>
      <w:lvlJc w:val="right"/>
      <w:pPr>
        <w:tabs>
          <w:tab w:val="num" w:pos="6040"/>
        </w:tabs>
        <w:ind w:left="6040" w:hanging="180"/>
      </w:pPr>
      <w:rPr>
        <w:rFonts w:cs="Times New Roman"/>
      </w:rPr>
    </w:lvl>
  </w:abstractNum>
  <w:abstractNum w:abstractNumId="37" w15:restartNumberingAfterBreak="0">
    <w:nsid w:val="4B8D2798"/>
    <w:multiLevelType w:val="hybridMultilevel"/>
    <w:tmpl w:val="52BED59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8" w15:restartNumberingAfterBreak="0">
    <w:nsid w:val="4FDF6F6A"/>
    <w:multiLevelType w:val="hybridMultilevel"/>
    <w:tmpl w:val="DA2A39CC"/>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51057008"/>
    <w:multiLevelType w:val="multilevel"/>
    <w:tmpl w:val="0100CC4A"/>
    <w:lvl w:ilvl="0">
      <w:start w:val="1"/>
      <w:numFmt w:val="decimal"/>
      <w:pStyle w:val="NNadpis1"/>
      <w:lvlText w:val="%1."/>
      <w:lvlJc w:val="left"/>
      <w:pPr>
        <w:tabs>
          <w:tab w:val="num" w:pos="360"/>
        </w:tabs>
        <w:ind w:left="360" w:hanging="360"/>
      </w:pPr>
      <w:rPr>
        <w:rFonts w:hint="default"/>
        <w:sz w:val="32"/>
        <w:szCs w:val="32"/>
      </w:rPr>
    </w:lvl>
    <w:lvl w:ilvl="1">
      <w:start w:val="1"/>
      <w:numFmt w:val="decimal"/>
      <w:pStyle w:val="NNadpis2"/>
      <w:lvlText w:val="%1.%2."/>
      <w:lvlJc w:val="left"/>
      <w:pPr>
        <w:tabs>
          <w:tab w:val="num" w:pos="567"/>
        </w:tabs>
        <w:ind w:left="851" w:hanging="851"/>
      </w:pPr>
      <w:rPr>
        <w:rFonts w:hint="default"/>
      </w:rPr>
    </w:lvl>
    <w:lvl w:ilvl="2">
      <w:start w:val="1"/>
      <w:numFmt w:val="decimal"/>
      <w:pStyle w:val="NNadpis3"/>
      <w:lvlText w:val="%1.%2.%3."/>
      <w:lvlJc w:val="left"/>
      <w:pPr>
        <w:tabs>
          <w:tab w:val="num" w:pos="680"/>
        </w:tabs>
        <w:ind w:left="1224" w:hanging="1224"/>
      </w:pPr>
      <w:rPr>
        <w:rFonts w:hint="default"/>
      </w:rPr>
    </w:lvl>
    <w:lvl w:ilvl="3">
      <w:start w:val="1"/>
      <w:numFmt w:val="upperLetter"/>
      <w:pStyle w:val="NNadpis4"/>
      <w:lvlText w:val="%4."/>
      <w:lvlJc w:val="left"/>
      <w:pPr>
        <w:tabs>
          <w:tab w:val="num" w:pos="1800"/>
        </w:tabs>
        <w:ind w:left="1728" w:hanging="648"/>
      </w:pPr>
      <w:rPr>
        <w:rFonts w:hint="default"/>
      </w:rPr>
    </w:lvl>
    <w:lvl w:ilvl="4">
      <w:start w:val="1"/>
      <w:numFmt w:val="none"/>
      <w:pStyle w:val="NNadpis5"/>
      <w:suff w:val="nothing"/>
      <w:lvlText w:val=""/>
      <w:lvlJc w:val="left"/>
      <w:pPr>
        <w:ind w:left="2232" w:hanging="792"/>
      </w:pPr>
      <w:rPr>
        <w:rFonts w:hint="default"/>
      </w:rPr>
    </w:lvl>
    <w:lvl w:ilvl="5">
      <w:start w:val="1"/>
      <w:numFmt w:val="lowerLetter"/>
      <w:pStyle w:val="NNadpis6"/>
      <w:lvlText w:val="%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2B24A52"/>
    <w:multiLevelType w:val="singleLevel"/>
    <w:tmpl w:val="49884E7A"/>
    <w:lvl w:ilvl="0">
      <w:start w:val="1"/>
      <w:numFmt w:val="upperRoman"/>
      <w:pStyle w:val="Nadpis30"/>
      <w:lvlText w:val="%1."/>
      <w:lvlJc w:val="left"/>
      <w:pPr>
        <w:tabs>
          <w:tab w:val="num" w:pos="1064"/>
        </w:tabs>
        <w:ind w:left="1064" w:hanging="720"/>
      </w:pPr>
      <w:rPr>
        <w:rFonts w:cs="Times New Roman"/>
      </w:rPr>
    </w:lvl>
  </w:abstractNum>
  <w:abstractNum w:abstractNumId="41" w15:restartNumberingAfterBreak="0">
    <w:nsid w:val="52B94E78"/>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400519F"/>
    <w:multiLevelType w:val="hybridMultilevel"/>
    <w:tmpl w:val="DF4632B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65D07FE"/>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B87198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BDE1C64"/>
    <w:multiLevelType w:val="multilevel"/>
    <w:tmpl w:val="44C227FC"/>
    <w:lvl w:ilvl="0">
      <w:start w:val="1"/>
      <w:numFmt w:val="decimal"/>
      <w:pStyle w:val="DPloha1"/>
      <w:lvlText w:val="Příloha č. %1"/>
      <w:lvlJc w:val="left"/>
      <w:pPr>
        <w:ind w:left="360" w:hanging="360"/>
      </w:pPr>
      <w:rPr>
        <w:rFonts w:hint="default"/>
      </w:rPr>
    </w:lvl>
    <w:lvl w:ilvl="1">
      <w:start w:val="1"/>
      <w:numFmt w:val="decimal"/>
      <w:pStyle w:val="DPlohaNadpis1"/>
      <w:lvlText w:val="%1.%2."/>
      <w:lvlJc w:val="left"/>
      <w:pPr>
        <w:ind w:left="720" w:hanging="360"/>
      </w:pPr>
      <w:rPr>
        <w:rFonts w:hint="default"/>
      </w:rPr>
    </w:lvl>
    <w:lvl w:ilvl="2">
      <w:start w:val="1"/>
      <w:numFmt w:val="decimal"/>
      <w:pStyle w:val="DPlohaNadpis2"/>
      <w:lvlText w:val="%3."/>
      <w:lvlJc w:val="left"/>
      <w:pPr>
        <w:ind w:left="1080" w:hanging="360"/>
      </w:pPr>
      <w:rPr>
        <w:rFonts w:hint="default"/>
      </w:rPr>
    </w:lvl>
    <w:lvl w:ilvl="3">
      <w:start w:val="1"/>
      <w:numFmt w:val="upperLetter"/>
      <w:pStyle w:val="DPlohaNadpis3"/>
      <w:lvlText w:val="%4."/>
      <w:lvlJc w:val="left"/>
      <w:pPr>
        <w:ind w:left="1440" w:hanging="360"/>
      </w:pPr>
      <w:rPr>
        <w:rFonts w:hint="default"/>
      </w:rPr>
    </w:lvl>
    <w:lvl w:ilvl="4">
      <w:start w:val="1"/>
      <w:numFmt w:val="lowerLetter"/>
      <w:pStyle w:val="DPlohaNadpis4"/>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0200193"/>
    <w:multiLevelType w:val="hybridMultilevel"/>
    <w:tmpl w:val="3332538A"/>
    <w:lvl w:ilvl="0" w:tplc="AA9C9F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127705A"/>
    <w:multiLevelType w:val="hybridMultilevel"/>
    <w:tmpl w:val="1E863AB0"/>
    <w:lvl w:ilvl="0" w:tplc="9DAE9498">
      <w:start w:val="1"/>
      <w:numFmt w:val="decimal"/>
      <w:lvlText w:val="%1."/>
      <w:lvlJc w:val="left"/>
      <w:pPr>
        <w:tabs>
          <w:tab w:val="num" w:pos="720"/>
        </w:tabs>
        <w:ind w:left="720" w:hanging="360"/>
      </w:pPr>
    </w:lvl>
    <w:lvl w:ilvl="1" w:tplc="036A5866">
      <w:start w:val="1"/>
      <w:numFmt w:val="lowerLetter"/>
      <w:lvlText w:val="%2."/>
      <w:lvlJc w:val="left"/>
      <w:pPr>
        <w:tabs>
          <w:tab w:val="num" w:pos="1440"/>
        </w:tabs>
        <w:ind w:left="1440" w:hanging="360"/>
      </w:pPr>
    </w:lvl>
    <w:lvl w:ilvl="2" w:tplc="CF5CB57A" w:tentative="1">
      <w:start w:val="1"/>
      <w:numFmt w:val="lowerRoman"/>
      <w:lvlText w:val="%3."/>
      <w:lvlJc w:val="right"/>
      <w:pPr>
        <w:tabs>
          <w:tab w:val="num" w:pos="2160"/>
        </w:tabs>
        <w:ind w:left="2160" w:hanging="180"/>
      </w:pPr>
    </w:lvl>
    <w:lvl w:ilvl="3" w:tplc="AA6A234C" w:tentative="1">
      <w:start w:val="1"/>
      <w:numFmt w:val="decimal"/>
      <w:lvlText w:val="%4."/>
      <w:lvlJc w:val="left"/>
      <w:pPr>
        <w:tabs>
          <w:tab w:val="num" w:pos="2880"/>
        </w:tabs>
        <w:ind w:left="2880" w:hanging="360"/>
      </w:pPr>
    </w:lvl>
    <w:lvl w:ilvl="4" w:tplc="74E858EE" w:tentative="1">
      <w:start w:val="1"/>
      <w:numFmt w:val="lowerLetter"/>
      <w:lvlText w:val="%5."/>
      <w:lvlJc w:val="left"/>
      <w:pPr>
        <w:tabs>
          <w:tab w:val="num" w:pos="3600"/>
        </w:tabs>
        <w:ind w:left="3600" w:hanging="360"/>
      </w:pPr>
    </w:lvl>
    <w:lvl w:ilvl="5" w:tplc="FFA4DFBC" w:tentative="1">
      <w:start w:val="1"/>
      <w:numFmt w:val="lowerRoman"/>
      <w:lvlText w:val="%6."/>
      <w:lvlJc w:val="right"/>
      <w:pPr>
        <w:tabs>
          <w:tab w:val="num" w:pos="4320"/>
        </w:tabs>
        <w:ind w:left="4320" w:hanging="180"/>
      </w:pPr>
    </w:lvl>
    <w:lvl w:ilvl="6" w:tplc="B97A08E2" w:tentative="1">
      <w:start w:val="1"/>
      <w:numFmt w:val="decimal"/>
      <w:lvlText w:val="%7."/>
      <w:lvlJc w:val="left"/>
      <w:pPr>
        <w:tabs>
          <w:tab w:val="num" w:pos="5040"/>
        </w:tabs>
        <w:ind w:left="5040" w:hanging="360"/>
      </w:pPr>
    </w:lvl>
    <w:lvl w:ilvl="7" w:tplc="24CAB8AE" w:tentative="1">
      <w:start w:val="1"/>
      <w:numFmt w:val="lowerLetter"/>
      <w:lvlText w:val="%8."/>
      <w:lvlJc w:val="left"/>
      <w:pPr>
        <w:tabs>
          <w:tab w:val="num" w:pos="5760"/>
        </w:tabs>
        <w:ind w:left="5760" w:hanging="360"/>
      </w:pPr>
    </w:lvl>
    <w:lvl w:ilvl="8" w:tplc="82629338" w:tentative="1">
      <w:start w:val="1"/>
      <w:numFmt w:val="lowerRoman"/>
      <w:lvlText w:val="%9."/>
      <w:lvlJc w:val="right"/>
      <w:pPr>
        <w:tabs>
          <w:tab w:val="num" w:pos="6480"/>
        </w:tabs>
        <w:ind w:left="6480" w:hanging="180"/>
      </w:pPr>
    </w:lvl>
  </w:abstractNum>
  <w:abstractNum w:abstractNumId="48" w15:restartNumberingAfterBreak="0">
    <w:nsid w:val="61293199"/>
    <w:multiLevelType w:val="hybridMultilevel"/>
    <w:tmpl w:val="A9D61B26"/>
    <w:lvl w:ilvl="0" w:tplc="F384A882">
      <w:start w:val="1"/>
      <w:numFmt w:val="bullet"/>
      <w:pStyle w:val="Odrka2"/>
      <w:lvlText w:val="o"/>
      <w:lvlJc w:val="left"/>
      <w:pPr>
        <w:ind w:left="2487" w:hanging="360"/>
      </w:pPr>
      <w:rPr>
        <w:rFonts w:ascii="Courier New" w:hAnsi="Courier New" w:cs="Courier New"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49" w15:restartNumberingAfterBreak="0">
    <w:nsid w:val="654550C2"/>
    <w:multiLevelType w:val="hybridMultilevel"/>
    <w:tmpl w:val="E7462088"/>
    <w:lvl w:ilvl="0" w:tplc="0405000F">
      <w:start w:val="1"/>
      <w:numFmt w:val="bullet"/>
      <w:pStyle w:val="DOdrka3"/>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50" w15:restartNumberingAfterBreak="0">
    <w:nsid w:val="76600EF3"/>
    <w:multiLevelType w:val="hybridMultilevel"/>
    <w:tmpl w:val="762E3112"/>
    <w:lvl w:ilvl="0" w:tplc="B658E5F0">
      <w:start w:val="1"/>
      <w:numFmt w:val="decimal"/>
      <w:lvlText w:val="%1."/>
      <w:lvlJc w:val="left"/>
      <w:pPr>
        <w:tabs>
          <w:tab w:val="num" w:pos="720"/>
        </w:tabs>
        <w:ind w:left="720" w:hanging="360"/>
      </w:pPr>
    </w:lvl>
    <w:lvl w:ilvl="1" w:tplc="B212E3F0" w:tentative="1">
      <w:start w:val="1"/>
      <w:numFmt w:val="lowerLetter"/>
      <w:lvlText w:val="%2."/>
      <w:lvlJc w:val="left"/>
      <w:pPr>
        <w:tabs>
          <w:tab w:val="num" w:pos="1440"/>
        </w:tabs>
        <w:ind w:left="1440" w:hanging="360"/>
      </w:pPr>
    </w:lvl>
    <w:lvl w:ilvl="2" w:tplc="0128A9E8" w:tentative="1">
      <w:start w:val="1"/>
      <w:numFmt w:val="lowerRoman"/>
      <w:lvlText w:val="%3."/>
      <w:lvlJc w:val="right"/>
      <w:pPr>
        <w:tabs>
          <w:tab w:val="num" w:pos="2160"/>
        </w:tabs>
        <w:ind w:left="2160" w:hanging="180"/>
      </w:pPr>
    </w:lvl>
    <w:lvl w:ilvl="3" w:tplc="C208676E" w:tentative="1">
      <w:start w:val="1"/>
      <w:numFmt w:val="decimal"/>
      <w:lvlText w:val="%4."/>
      <w:lvlJc w:val="left"/>
      <w:pPr>
        <w:tabs>
          <w:tab w:val="num" w:pos="2880"/>
        </w:tabs>
        <w:ind w:left="2880" w:hanging="360"/>
      </w:pPr>
    </w:lvl>
    <w:lvl w:ilvl="4" w:tplc="761EC216" w:tentative="1">
      <w:start w:val="1"/>
      <w:numFmt w:val="lowerLetter"/>
      <w:lvlText w:val="%5."/>
      <w:lvlJc w:val="left"/>
      <w:pPr>
        <w:tabs>
          <w:tab w:val="num" w:pos="3600"/>
        </w:tabs>
        <w:ind w:left="3600" w:hanging="360"/>
      </w:pPr>
    </w:lvl>
    <w:lvl w:ilvl="5" w:tplc="7D349116" w:tentative="1">
      <w:start w:val="1"/>
      <w:numFmt w:val="lowerRoman"/>
      <w:lvlText w:val="%6."/>
      <w:lvlJc w:val="right"/>
      <w:pPr>
        <w:tabs>
          <w:tab w:val="num" w:pos="4320"/>
        </w:tabs>
        <w:ind w:left="4320" w:hanging="180"/>
      </w:pPr>
    </w:lvl>
    <w:lvl w:ilvl="6" w:tplc="9D28A79A" w:tentative="1">
      <w:start w:val="1"/>
      <w:numFmt w:val="decimal"/>
      <w:lvlText w:val="%7."/>
      <w:lvlJc w:val="left"/>
      <w:pPr>
        <w:tabs>
          <w:tab w:val="num" w:pos="5040"/>
        </w:tabs>
        <w:ind w:left="5040" w:hanging="360"/>
      </w:pPr>
    </w:lvl>
    <w:lvl w:ilvl="7" w:tplc="2772BFAA" w:tentative="1">
      <w:start w:val="1"/>
      <w:numFmt w:val="lowerLetter"/>
      <w:lvlText w:val="%8."/>
      <w:lvlJc w:val="left"/>
      <w:pPr>
        <w:tabs>
          <w:tab w:val="num" w:pos="5760"/>
        </w:tabs>
        <w:ind w:left="5760" w:hanging="360"/>
      </w:pPr>
    </w:lvl>
    <w:lvl w:ilvl="8" w:tplc="8B6AE6C0" w:tentative="1">
      <w:start w:val="1"/>
      <w:numFmt w:val="lowerRoman"/>
      <w:lvlText w:val="%9."/>
      <w:lvlJc w:val="right"/>
      <w:pPr>
        <w:tabs>
          <w:tab w:val="num" w:pos="6480"/>
        </w:tabs>
        <w:ind w:left="6480" w:hanging="180"/>
      </w:pPr>
    </w:lvl>
  </w:abstractNum>
  <w:abstractNum w:abstractNumId="51" w15:restartNumberingAfterBreak="0">
    <w:nsid w:val="7D5E57AA"/>
    <w:multiLevelType w:val="hybridMultilevel"/>
    <w:tmpl w:val="B6AEB37C"/>
    <w:lvl w:ilvl="0" w:tplc="C596C1C0">
      <w:start w:val="1"/>
      <w:numFmt w:val="decimal"/>
      <w:lvlText w:val="%1."/>
      <w:lvlJc w:val="left"/>
      <w:pPr>
        <w:tabs>
          <w:tab w:val="num" w:pos="720"/>
        </w:tabs>
        <w:ind w:left="720" w:hanging="360"/>
      </w:pPr>
    </w:lvl>
    <w:lvl w:ilvl="1" w:tplc="8B6E956A" w:tentative="1">
      <w:start w:val="1"/>
      <w:numFmt w:val="lowerLetter"/>
      <w:lvlText w:val="%2."/>
      <w:lvlJc w:val="left"/>
      <w:pPr>
        <w:tabs>
          <w:tab w:val="num" w:pos="1440"/>
        </w:tabs>
        <w:ind w:left="1440" w:hanging="360"/>
      </w:pPr>
    </w:lvl>
    <w:lvl w:ilvl="2" w:tplc="88DCC970" w:tentative="1">
      <w:start w:val="1"/>
      <w:numFmt w:val="lowerRoman"/>
      <w:lvlText w:val="%3."/>
      <w:lvlJc w:val="right"/>
      <w:pPr>
        <w:tabs>
          <w:tab w:val="num" w:pos="2160"/>
        </w:tabs>
        <w:ind w:left="2160" w:hanging="180"/>
      </w:pPr>
    </w:lvl>
    <w:lvl w:ilvl="3" w:tplc="43D47094" w:tentative="1">
      <w:start w:val="1"/>
      <w:numFmt w:val="decimal"/>
      <w:lvlText w:val="%4."/>
      <w:lvlJc w:val="left"/>
      <w:pPr>
        <w:tabs>
          <w:tab w:val="num" w:pos="2880"/>
        </w:tabs>
        <w:ind w:left="2880" w:hanging="360"/>
      </w:pPr>
    </w:lvl>
    <w:lvl w:ilvl="4" w:tplc="3F8418B0" w:tentative="1">
      <w:start w:val="1"/>
      <w:numFmt w:val="lowerLetter"/>
      <w:lvlText w:val="%5."/>
      <w:lvlJc w:val="left"/>
      <w:pPr>
        <w:tabs>
          <w:tab w:val="num" w:pos="3600"/>
        </w:tabs>
        <w:ind w:left="3600" w:hanging="360"/>
      </w:pPr>
    </w:lvl>
    <w:lvl w:ilvl="5" w:tplc="7C1A8882" w:tentative="1">
      <w:start w:val="1"/>
      <w:numFmt w:val="lowerRoman"/>
      <w:lvlText w:val="%6."/>
      <w:lvlJc w:val="right"/>
      <w:pPr>
        <w:tabs>
          <w:tab w:val="num" w:pos="4320"/>
        </w:tabs>
        <w:ind w:left="4320" w:hanging="180"/>
      </w:pPr>
    </w:lvl>
    <w:lvl w:ilvl="6" w:tplc="6CD0D00E" w:tentative="1">
      <w:start w:val="1"/>
      <w:numFmt w:val="decimal"/>
      <w:lvlText w:val="%7."/>
      <w:lvlJc w:val="left"/>
      <w:pPr>
        <w:tabs>
          <w:tab w:val="num" w:pos="5040"/>
        </w:tabs>
        <w:ind w:left="5040" w:hanging="360"/>
      </w:pPr>
    </w:lvl>
    <w:lvl w:ilvl="7" w:tplc="48288942" w:tentative="1">
      <w:start w:val="1"/>
      <w:numFmt w:val="lowerLetter"/>
      <w:lvlText w:val="%8."/>
      <w:lvlJc w:val="left"/>
      <w:pPr>
        <w:tabs>
          <w:tab w:val="num" w:pos="5760"/>
        </w:tabs>
        <w:ind w:left="5760" w:hanging="360"/>
      </w:pPr>
    </w:lvl>
    <w:lvl w:ilvl="8" w:tplc="1974B9DA" w:tentative="1">
      <w:start w:val="1"/>
      <w:numFmt w:val="lowerRoman"/>
      <w:lvlText w:val="%9."/>
      <w:lvlJc w:val="right"/>
      <w:pPr>
        <w:tabs>
          <w:tab w:val="num" w:pos="6480"/>
        </w:tabs>
        <w:ind w:left="6480" w:hanging="18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num>
  <w:num w:numId="3">
    <w:abstractNumId w:val="18"/>
  </w:num>
  <w:num w:numId="4">
    <w:abstractNumId w:val="36"/>
  </w:num>
  <w:num w:numId="5">
    <w:abstractNumId w:val="3"/>
  </w:num>
  <w:num w:numId="6">
    <w:abstractNumId w:val="5"/>
  </w:num>
  <w:num w:numId="7">
    <w:abstractNumId w:val="38"/>
  </w:num>
  <w:num w:numId="8">
    <w:abstractNumId w:val="7"/>
  </w:num>
  <w:num w:numId="9">
    <w:abstractNumId w:val="51"/>
  </w:num>
  <w:num w:numId="10">
    <w:abstractNumId w:val="15"/>
  </w:num>
  <w:num w:numId="11">
    <w:abstractNumId w:val="47"/>
  </w:num>
  <w:num w:numId="12">
    <w:abstractNumId w:val="50"/>
  </w:num>
  <w:num w:numId="13">
    <w:abstractNumId w:val="32"/>
  </w:num>
  <w:num w:numId="14">
    <w:abstractNumId w:val="23"/>
  </w:num>
  <w:num w:numId="15">
    <w:abstractNumId w:val="39"/>
  </w:num>
  <w:num w:numId="16">
    <w:abstractNumId w:val="31"/>
  </w:num>
  <w:num w:numId="17">
    <w:abstractNumId w:val="26"/>
  </w:num>
  <w:num w:numId="18">
    <w:abstractNumId w:val="21"/>
  </w:num>
  <w:num w:numId="19">
    <w:abstractNumId w:val="17"/>
  </w:num>
  <w:num w:numId="20">
    <w:abstractNumId w:val="14"/>
  </w:num>
  <w:num w:numId="21">
    <w:abstractNumId w:val="27"/>
  </w:num>
  <w:num w:numId="22">
    <w:abstractNumId w:val="49"/>
  </w:num>
  <w:num w:numId="23">
    <w:abstractNumId w:val="45"/>
  </w:num>
  <w:num w:numId="24">
    <w:abstractNumId w:val="20"/>
  </w:num>
  <w:num w:numId="25">
    <w:abstractNumId w:val="11"/>
  </w:num>
  <w:num w:numId="26">
    <w:abstractNumId w:val="48"/>
  </w:num>
  <w:num w:numId="27">
    <w:abstractNumId w:val="12"/>
  </w:num>
  <w:num w:numId="28">
    <w:abstractNumId w:val="34"/>
  </w:num>
  <w:num w:numId="29">
    <w:abstractNumId w:val="16"/>
  </w:num>
  <w:num w:numId="30">
    <w:abstractNumId w:val="42"/>
  </w:num>
  <w:num w:numId="31">
    <w:abstractNumId w:val="33"/>
  </w:num>
  <w:num w:numId="32">
    <w:abstractNumId w:val="1"/>
  </w:num>
  <w:num w:numId="33">
    <w:abstractNumId w:val="41"/>
  </w:num>
  <w:num w:numId="34">
    <w:abstractNumId w:val="35"/>
  </w:num>
  <w:num w:numId="35">
    <w:abstractNumId w:val="30"/>
  </w:num>
  <w:num w:numId="36">
    <w:abstractNumId w:val="28"/>
  </w:num>
  <w:num w:numId="37">
    <w:abstractNumId w:val="25"/>
  </w:num>
  <w:num w:numId="38">
    <w:abstractNumId w:val="29"/>
  </w:num>
  <w:num w:numId="39">
    <w:abstractNumId w:val="9"/>
  </w:num>
  <w:num w:numId="40">
    <w:abstractNumId w:val="24"/>
  </w:num>
  <w:num w:numId="41">
    <w:abstractNumId w:val="43"/>
  </w:num>
  <w:num w:numId="42">
    <w:abstractNumId w:val="44"/>
  </w:num>
  <w:num w:numId="43">
    <w:abstractNumId w:val="22"/>
  </w:num>
  <w:num w:numId="44">
    <w:abstractNumId w:val="8"/>
  </w:num>
  <w:num w:numId="45">
    <w:abstractNumId w:val="4"/>
  </w:num>
  <w:num w:numId="46">
    <w:abstractNumId w:val="37"/>
  </w:num>
  <w:num w:numId="47">
    <w:abstractNumId w:val="13"/>
  </w:num>
  <w:num w:numId="48">
    <w:abstractNumId w:val="10"/>
  </w:num>
  <w:num w:numId="49">
    <w:abstractNumId w:val="2"/>
  </w:num>
  <w:num w:numId="50">
    <w:abstractNumId w:val="46"/>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D5"/>
    <w:rsid w:val="000016F7"/>
    <w:rsid w:val="00005EBB"/>
    <w:rsid w:val="00015B85"/>
    <w:rsid w:val="00016E58"/>
    <w:rsid w:val="00037F71"/>
    <w:rsid w:val="00042FE8"/>
    <w:rsid w:val="00044170"/>
    <w:rsid w:val="00051E13"/>
    <w:rsid w:val="000602C2"/>
    <w:rsid w:val="000609AD"/>
    <w:rsid w:val="00066A11"/>
    <w:rsid w:val="000820C2"/>
    <w:rsid w:val="00090B38"/>
    <w:rsid w:val="0009714E"/>
    <w:rsid w:val="000A02FA"/>
    <w:rsid w:val="000A17CA"/>
    <w:rsid w:val="000B4133"/>
    <w:rsid w:val="000B4CA9"/>
    <w:rsid w:val="000B7EB4"/>
    <w:rsid w:val="000C0D70"/>
    <w:rsid w:val="000C1930"/>
    <w:rsid w:val="000C2DF1"/>
    <w:rsid w:val="000C337D"/>
    <w:rsid w:val="000C3C0C"/>
    <w:rsid w:val="000D094D"/>
    <w:rsid w:val="000F3C20"/>
    <w:rsid w:val="000F3C84"/>
    <w:rsid w:val="0010177C"/>
    <w:rsid w:val="00104222"/>
    <w:rsid w:val="00104327"/>
    <w:rsid w:val="00104FFE"/>
    <w:rsid w:val="00111EC1"/>
    <w:rsid w:val="00132582"/>
    <w:rsid w:val="00135FF9"/>
    <w:rsid w:val="001477A4"/>
    <w:rsid w:val="001746FA"/>
    <w:rsid w:val="00177315"/>
    <w:rsid w:val="001776B1"/>
    <w:rsid w:val="0018573D"/>
    <w:rsid w:val="00191691"/>
    <w:rsid w:val="001A65C6"/>
    <w:rsid w:val="001D0D90"/>
    <w:rsid w:val="001D2F0F"/>
    <w:rsid w:val="001E4087"/>
    <w:rsid w:val="001E5E9E"/>
    <w:rsid w:val="001E76D2"/>
    <w:rsid w:val="00203D7D"/>
    <w:rsid w:val="002215AA"/>
    <w:rsid w:val="00232498"/>
    <w:rsid w:val="00232E72"/>
    <w:rsid w:val="0023696D"/>
    <w:rsid w:val="00244F79"/>
    <w:rsid w:val="00246E5D"/>
    <w:rsid w:val="00251FD2"/>
    <w:rsid w:val="0029126D"/>
    <w:rsid w:val="002A7459"/>
    <w:rsid w:val="002A7A5D"/>
    <w:rsid w:val="002B2ADA"/>
    <w:rsid w:val="002C0392"/>
    <w:rsid w:val="002C7176"/>
    <w:rsid w:val="002D662E"/>
    <w:rsid w:val="002D6E20"/>
    <w:rsid w:val="002F45FB"/>
    <w:rsid w:val="00313DF3"/>
    <w:rsid w:val="00315C54"/>
    <w:rsid w:val="00325136"/>
    <w:rsid w:val="00325AD6"/>
    <w:rsid w:val="00326145"/>
    <w:rsid w:val="003322EC"/>
    <w:rsid w:val="00343DE4"/>
    <w:rsid w:val="00373A37"/>
    <w:rsid w:val="00376533"/>
    <w:rsid w:val="003879A8"/>
    <w:rsid w:val="003A1F23"/>
    <w:rsid w:val="003A48DC"/>
    <w:rsid w:val="003A4F48"/>
    <w:rsid w:val="003B35D6"/>
    <w:rsid w:val="003B6514"/>
    <w:rsid w:val="003C43A1"/>
    <w:rsid w:val="003C45CE"/>
    <w:rsid w:val="003E2B59"/>
    <w:rsid w:val="003E56DE"/>
    <w:rsid w:val="003F67CC"/>
    <w:rsid w:val="004009BF"/>
    <w:rsid w:val="00415F90"/>
    <w:rsid w:val="00423D9F"/>
    <w:rsid w:val="004363A0"/>
    <w:rsid w:val="00466498"/>
    <w:rsid w:val="004F33BC"/>
    <w:rsid w:val="004F60B9"/>
    <w:rsid w:val="004F7CA1"/>
    <w:rsid w:val="00500EDF"/>
    <w:rsid w:val="0050344A"/>
    <w:rsid w:val="00516466"/>
    <w:rsid w:val="00532506"/>
    <w:rsid w:val="0053536F"/>
    <w:rsid w:val="00564BA8"/>
    <w:rsid w:val="00571D63"/>
    <w:rsid w:val="00571DD5"/>
    <w:rsid w:val="00572FEA"/>
    <w:rsid w:val="0057759A"/>
    <w:rsid w:val="005848A0"/>
    <w:rsid w:val="005B0B33"/>
    <w:rsid w:val="005B17DB"/>
    <w:rsid w:val="005B449E"/>
    <w:rsid w:val="005B5BC8"/>
    <w:rsid w:val="005D1893"/>
    <w:rsid w:val="005E1E6F"/>
    <w:rsid w:val="005F0101"/>
    <w:rsid w:val="005F0E5E"/>
    <w:rsid w:val="005F5D08"/>
    <w:rsid w:val="005F5DCC"/>
    <w:rsid w:val="005F61F1"/>
    <w:rsid w:val="00601EBB"/>
    <w:rsid w:val="00603FB8"/>
    <w:rsid w:val="0060605F"/>
    <w:rsid w:val="00611141"/>
    <w:rsid w:val="00617983"/>
    <w:rsid w:val="00625BD7"/>
    <w:rsid w:val="00630D79"/>
    <w:rsid w:val="006311CF"/>
    <w:rsid w:val="00643737"/>
    <w:rsid w:val="0064791E"/>
    <w:rsid w:val="006547D0"/>
    <w:rsid w:val="00656615"/>
    <w:rsid w:val="00680B57"/>
    <w:rsid w:val="00692320"/>
    <w:rsid w:val="0069287B"/>
    <w:rsid w:val="006C23F9"/>
    <w:rsid w:val="006C667D"/>
    <w:rsid w:val="006D605D"/>
    <w:rsid w:val="006E2424"/>
    <w:rsid w:val="006E465B"/>
    <w:rsid w:val="007116D3"/>
    <w:rsid w:val="0071668D"/>
    <w:rsid w:val="00726B53"/>
    <w:rsid w:val="0073606F"/>
    <w:rsid w:val="007454C8"/>
    <w:rsid w:val="00757A0D"/>
    <w:rsid w:val="00760393"/>
    <w:rsid w:val="007657FD"/>
    <w:rsid w:val="007777D3"/>
    <w:rsid w:val="007A5172"/>
    <w:rsid w:val="007B3A58"/>
    <w:rsid w:val="007C7024"/>
    <w:rsid w:val="007E0646"/>
    <w:rsid w:val="007E1006"/>
    <w:rsid w:val="007F3A51"/>
    <w:rsid w:val="007F756B"/>
    <w:rsid w:val="00800AB6"/>
    <w:rsid w:val="00801669"/>
    <w:rsid w:val="00810D96"/>
    <w:rsid w:val="00815193"/>
    <w:rsid w:val="00824128"/>
    <w:rsid w:val="008512FA"/>
    <w:rsid w:val="00855BAA"/>
    <w:rsid w:val="0086531F"/>
    <w:rsid w:val="008664C8"/>
    <w:rsid w:val="008751F5"/>
    <w:rsid w:val="008863E8"/>
    <w:rsid w:val="00887254"/>
    <w:rsid w:val="008B3729"/>
    <w:rsid w:val="008B7CC4"/>
    <w:rsid w:val="008C7AEB"/>
    <w:rsid w:val="008D1927"/>
    <w:rsid w:val="008D6282"/>
    <w:rsid w:val="008E2067"/>
    <w:rsid w:val="008F3399"/>
    <w:rsid w:val="008F7D98"/>
    <w:rsid w:val="0090678C"/>
    <w:rsid w:val="00913C6E"/>
    <w:rsid w:val="00923105"/>
    <w:rsid w:val="00934410"/>
    <w:rsid w:val="00940A7A"/>
    <w:rsid w:val="00946AD9"/>
    <w:rsid w:val="00951BB9"/>
    <w:rsid w:val="00952BB5"/>
    <w:rsid w:val="00977AAE"/>
    <w:rsid w:val="009B3E9E"/>
    <w:rsid w:val="009B5F26"/>
    <w:rsid w:val="009D0D8D"/>
    <w:rsid w:val="009E4575"/>
    <w:rsid w:val="009F1030"/>
    <w:rsid w:val="00A066D0"/>
    <w:rsid w:val="00A107D2"/>
    <w:rsid w:val="00A1794B"/>
    <w:rsid w:val="00A36E5B"/>
    <w:rsid w:val="00A506C7"/>
    <w:rsid w:val="00A70C96"/>
    <w:rsid w:val="00A731A1"/>
    <w:rsid w:val="00A77318"/>
    <w:rsid w:val="00AA4EB5"/>
    <w:rsid w:val="00AA7107"/>
    <w:rsid w:val="00AC039A"/>
    <w:rsid w:val="00AC34A7"/>
    <w:rsid w:val="00AD51DD"/>
    <w:rsid w:val="00B03769"/>
    <w:rsid w:val="00B0526D"/>
    <w:rsid w:val="00B23B24"/>
    <w:rsid w:val="00B25008"/>
    <w:rsid w:val="00B25824"/>
    <w:rsid w:val="00B42160"/>
    <w:rsid w:val="00B435A4"/>
    <w:rsid w:val="00B514A9"/>
    <w:rsid w:val="00B53F21"/>
    <w:rsid w:val="00B66E98"/>
    <w:rsid w:val="00B767F1"/>
    <w:rsid w:val="00B80B90"/>
    <w:rsid w:val="00B8494E"/>
    <w:rsid w:val="00B87299"/>
    <w:rsid w:val="00B90DF7"/>
    <w:rsid w:val="00BA7725"/>
    <w:rsid w:val="00BD0BDB"/>
    <w:rsid w:val="00BE571D"/>
    <w:rsid w:val="00BE5EB9"/>
    <w:rsid w:val="00BF114E"/>
    <w:rsid w:val="00BF1299"/>
    <w:rsid w:val="00C0012D"/>
    <w:rsid w:val="00C12A99"/>
    <w:rsid w:val="00C27730"/>
    <w:rsid w:val="00C33E61"/>
    <w:rsid w:val="00C4413C"/>
    <w:rsid w:val="00C45100"/>
    <w:rsid w:val="00C57982"/>
    <w:rsid w:val="00C85004"/>
    <w:rsid w:val="00C8563D"/>
    <w:rsid w:val="00C94BC3"/>
    <w:rsid w:val="00CA0A47"/>
    <w:rsid w:val="00CA325B"/>
    <w:rsid w:val="00CA4758"/>
    <w:rsid w:val="00CA7430"/>
    <w:rsid w:val="00CC41BA"/>
    <w:rsid w:val="00CC6BAF"/>
    <w:rsid w:val="00CF196D"/>
    <w:rsid w:val="00CF2965"/>
    <w:rsid w:val="00CF5709"/>
    <w:rsid w:val="00D12A54"/>
    <w:rsid w:val="00D12ECA"/>
    <w:rsid w:val="00D1427E"/>
    <w:rsid w:val="00D17C35"/>
    <w:rsid w:val="00D276B3"/>
    <w:rsid w:val="00D36D85"/>
    <w:rsid w:val="00D37303"/>
    <w:rsid w:val="00D40865"/>
    <w:rsid w:val="00D41E54"/>
    <w:rsid w:val="00D44AB5"/>
    <w:rsid w:val="00D479EC"/>
    <w:rsid w:val="00D601C0"/>
    <w:rsid w:val="00D66040"/>
    <w:rsid w:val="00D84A2E"/>
    <w:rsid w:val="00D874D8"/>
    <w:rsid w:val="00D903D5"/>
    <w:rsid w:val="00D909ED"/>
    <w:rsid w:val="00DF2DE9"/>
    <w:rsid w:val="00DF4369"/>
    <w:rsid w:val="00DF5C83"/>
    <w:rsid w:val="00E05046"/>
    <w:rsid w:val="00E11E5C"/>
    <w:rsid w:val="00E1551C"/>
    <w:rsid w:val="00E210A4"/>
    <w:rsid w:val="00E25216"/>
    <w:rsid w:val="00E25538"/>
    <w:rsid w:val="00E279F7"/>
    <w:rsid w:val="00E33614"/>
    <w:rsid w:val="00E4316C"/>
    <w:rsid w:val="00E452E9"/>
    <w:rsid w:val="00E96583"/>
    <w:rsid w:val="00EB021F"/>
    <w:rsid w:val="00EB2C4B"/>
    <w:rsid w:val="00ED3560"/>
    <w:rsid w:val="00ED472E"/>
    <w:rsid w:val="00ED6492"/>
    <w:rsid w:val="00ED6E99"/>
    <w:rsid w:val="00EE4A9B"/>
    <w:rsid w:val="00EF27D9"/>
    <w:rsid w:val="00F039FA"/>
    <w:rsid w:val="00F06833"/>
    <w:rsid w:val="00F3421C"/>
    <w:rsid w:val="00F504CC"/>
    <w:rsid w:val="00F611F8"/>
    <w:rsid w:val="00F718D6"/>
    <w:rsid w:val="00F952E6"/>
    <w:rsid w:val="00F958CB"/>
    <w:rsid w:val="00FA4CD9"/>
    <w:rsid w:val="00FB6724"/>
    <w:rsid w:val="00FE77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F959E"/>
  <w15:chartTrackingRefBased/>
  <w15:docId w15:val="{6A1545DF-9825-4A08-826C-8C4F6103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1DD5"/>
    <w:pPr>
      <w:spacing w:after="0" w:line="240" w:lineRule="auto"/>
    </w:pPr>
    <w:rPr>
      <w:rFonts w:ascii="Times New Roman" w:eastAsia="Calibri" w:hAnsi="Times New Roman" w:cs="Times New Roman"/>
      <w:sz w:val="20"/>
      <w:szCs w:val="20"/>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qFormat/>
    <w:rsid w:val="00571DD5"/>
    <w:pPr>
      <w:keepNext/>
      <w:outlineLvl w:val="0"/>
    </w:pPr>
    <w:rPr>
      <w:b/>
      <w:caps/>
      <w:sz w:val="24"/>
      <w:szCs w:val="24"/>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rsid w:val="00571DD5"/>
    <w:pPr>
      <w:keepNext/>
      <w:jc w:val="center"/>
      <w:outlineLvl w:val="1"/>
    </w:pPr>
    <w:rPr>
      <w:b/>
      <w:sz w:val="36"/>
    </w:rPr>
  </w:style>
  <w:style w:type="paragraph" w:styleId="Nadpis30">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qFormat/>
    <w:rsid w:val="00571DD5"/>
    <w:pPr>
      <w:keepNext/>
      <w:numPr>
        <w:numId w:val="2"/>
      </w:numPr>
      <w:jc w:val="both"/>
      <w:outlineLvl w:val="2"/>
    </w:pPr>
    <w:rPr>
      <w:rFonts w:ascii="Arial" w:hAnsi="Arial"/>
      <w:b/>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571DD5"/>
    <w:pPr>
      <w:keepNext/>
      <w:jc w:val="center"/>
      <w:outlineLvl w:val="3"/>
    </w:pPr>
    <w:rPr>
      <w:b/>
      <w:sz w:val="24"/>
      <w:szCs w:val="24"/>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link w:val="Nadpis5Char"/>
    <w:qFormat/>
    <w:rsid w:val="00571DD5"/>
    <w:pPr>
      <w:keepNext/>
      <w:ind w:left="851" w:hanging="851"/>
      <w:jc w:val="both"/>
      <w:outlineLvl w:val="4"/>
    </w:pPr>
    <w:rPr>
      <w:b/>
      <w:sz w:val="28"/>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nhideWhenUsed/>
    <w:qFormat/>
    <w:rsid w:val="00571DD5"/>
    <w:pPr>
      <w:spacing w:before="240" w:after="60"/>
      <w:outlineLvl w:val="5"/>
    </w:pPr>
    <w:rPr>
      <w:rFonts w:ascii="Calibri" w:eastAsia="Times New Roman" w:hAnsi="Calibri"/>
      <w:b/>
      <w:bCs/>
      <w:sz w:val="22"/>
      <w:szCs w:val="22"/>
    </w:rPr>
  </w:style>
  <w:style w:type="paragraph" w:styleId="Nadpis7">
    <w:name w:val="heading 7"/>
    <w:basedOn w:val="Normln"/>
    <w:next w:val="Normln"/>
    <w:link w:val="Nadpis7Char"/>
    <w:qFormat/>
    <w:rsid w:val="00571DD5"/>
    <w:pPr>
      <w:spacing w:before="240" w:after="60"/>
      <w:outlineLvl w:val="6"/>
    </w:pPr>
    <w:rPr>
      <w:rFonts w:ascii="Calibri" w:eastAsia="Times New Roman" w:hAnsi="Calibri"/>
      <w:sz w:val="24"/>
      <w:szCs w:val="24"/>
      <w:lang w:eastAsia="en-US"/>
    </w:rPr>
  </w:style>
  <w:style w:type="paragraph" w:styleId="Nadpis8">
    <w:name w:val="heading 8"/>
    <w:aliases w:val="ASAPHeading 8,(Appendici),Refcard1,Refcard11,Refcard12,Refcard13,Refcard14,Refcard15,Refcard16,Refcard17,Center Bold,H8,Titolo8"/>
    <w:basedOn w:val="Normln"/>
    <w:next w:val="Normln"/>
    <w:link w:val="Nadpis8Char"/>
    <w:qFormat/>
    <w:rsid w:val="00571DD5"/>
    <w:pPr>
      <w:spacing w:before="240" w:after="60"/>
      <w:outlineLvl w:val="7"/>
    </w:pPr>
    <w:rPr>
      <w:rFonts w:ascii="Calibri" w:eastAsia="Times New Roman" w:hAnsi="Calibri"/>
      <w:i/>
      <w:iCs/>
      <w:sz w:val="24"/>
      <w:szCs w:val="24"/>
      <w:lang w:eastAsia="en-US"/>
    </w:rPr>
  </w:style>
  <w:style w:type="paragraph" w:styleId="Nadpis9">
    <w:name w:val="heading 9"/>
    <w:basedOn w:val="Normln"/>
    <w:next w:val="Normln"/>
    <w:link w:val="Nadpis9Char"/>
    <w:qFormat/>
    <w:rsid w:val="00571DD5"/>
    <w:pPr>
      <w:spacing w:before="240" w:after="60"/>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571DD5"/>
    <w:rPr>
      <w:rFonts w:ascii="Times New Roman" w:eastAsia="Calibri" w:hAnsi="Times New Roman" w:cs="Times New Roman"/>
      <w:b/>
      <w:caps/>
      <w:sz w:val="24"/>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571DD5"/>
    <w:rPr>
      <w:rFonts w:ascii="Times New Roman" w:eastAsia="Calibri" w:hAnsi="Times New Roman" w:cs="Times New Roman"/>
      <w:b/>
      <w:sz w:val="36"/>
      <w:szCs w:val="20"/>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0"/>
    <w:rsid w:val="00571DD5"/>
    <w:rPr>
      <w:rFonts w:ascii="Arial" w:eastAsia="Calibri" w:hAnsi="Arial" w:cs="Times New Roman"/>
      <w:b/>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571DD5"/>
    <w:rPr>
      <w:rFonts w:ascii="Times New Roman" w:eastAsia="Calibri" w:hAnsi="Times New Roman" w:cs="Times New Roman"/>
      <w:b/>
      <w:sz w:val="24"/>
      <w:szCs w:val="24"/>
      <w:lang w:eastAsia="cs-CZ"/>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ds Char"/>
    <w:basedOn w:val="Standardnpsmoodstavce"/>
    <w:link w:val="Nadpis5"/>
    <w:rsid w:val="00571DD5"/>
    <w:rPr>
      <w:rFonts w:ascii="Times New Roman" w:eastAsia="Calibri" w:hAnsi="Times New Roman" w:cs="Times New Roman"/>
      <w:b/>
      <w:sz w:val="28"/>
      <w:szCs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571DD5"/>
    <w:rPr>
      <w:rFonts w:ascii="Calibri" w:eastAsia="Times New Roman" w:hAnsi="Calibri" w:cs="Times New Roman"/>
      <w:b/>
      <w:bCs/>
      <w:lang w:eastAsia="cs-CZ"/>
    </w:rPr>
  </w:style>
  <w:style w:type="character" w:customStyle="1" w:styleId="Nadpis7Char">
    <w:name w:val="Nadpis 7 Char"/>
    <w:basedOn w:val="Standardnpsmoodstavce"/>
    <w:link w:val="Nadpis7"/>
    <w:rsid w:val="00571DD5"/>
    <w:rPr>
      <w:rFonts w:ascii="Calibri" w:eastAsia="Times New Roman" w:hAnsi="Calibri" w:cs="Times New Roman"/>
      <w:sz w:val="24"/>
      <w:szCs w:val="24"/>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rsid w:val="00571DD5"/>
    <w:rPr>
      <w:rFonts w:ascii="Calibri" w:eastAsia="Times New Roman" w:hAnsi="Calibri" w:cs="Times New Roman"/>
      <w:i/>
      <w:iCs/>
      <w:sz w:val="24"/>
      <w:szCs w:val="24"/>
    </w:rPr>
  </w:style>
  <w:style w:type="character" w:customStyle="1" w:styleId="Nadpis9Char">
    <w:name w:val="Nadpis 9 Char"/>
    <w:basedOn w:val="Standardnpsmoodstavce"/>
    <w:link w:val="Nadpis9"/>
    <w:rsid w:val="00571DD5"/>
    <w:rPr>
      <w:rFonts w:ascii="Cambria" w:eastAsia="Calibri" w:hAnsi="Cambria" w:cs="Times New Roman"/>
    </w:rPr>
  </w:style>
  <w:style w:type="paragraph" w:styleId="Zhlav">
    <w:name w:val="header"/>
    <w:basedOn w:val="Normln"/>
    <w:link w:val="ZhlavChar"/>
    <w:uiPriority w:val="99"/>
    <w:rsid w:val="00571DD5"/>
    <w:pPr>
      <w:tabs>
        <w:tab w:val="center" w:pos="4536"/>
        <w:tab w:val="right" w:pos="9072"/>
      </w:tabs>
    </w:pPr>
    <w:rPr>
      <w:rFonts w:ascii="Calibri" w:hAnsi="Calibri"/>
      <w:sz w:val="22"/>
      <w:szCs w:val="22"/>
    </w:rPr>
  </w:style>
  <w:style w:type="character" w:customStyle="1" w:styleId="ZhlavChar">
    <w:name w:val="Záhlaví Char"/>
    <w:basedOn w:val="Standardnpsmoodstavce"/>
    <w:link w:val="Zhlav"/>
    <w:uiPriority w:val="99"/>
    <w:rsid w:val="00571DD5"/>
    <w:rPr>
      <w:rFonts w:ascii="Calibri" w:eastAsia="Calibri" w:hAnsi="Calibri" w:cs="Times New Roman"/>
      <w:lang w:eastAsia="cs-CZ"/>
    </w:rPr>
  </w:style>
  <w:style w:type="paragraph" w:styleId="Zpat">
    <w:name w:val="footer"/>
    <w:basedOn w:val="Normln"/>
    <w:link w:val="ZpatChar"/>
    <w:uiPriority w:val="99"/>
    <w:rsid w:val="00571DD5"/>
    <w:pPr>
      <w:tabs>
        <w:tab w:val="center" w:pos="4536"/>
        <w:tab w:val="right" w:pos="9072"/>
      </w:tabs>
    </w:pPr>
    <w:rPr>
      <w:rFonts w:ascii="Calibri" w:hAnsi="Calibri"/>
      <w:sz w:val="22"/>
      <w:szCs w:val="22"/>
    </w:rPr>
  </w:style>
  <w:style w:type="character" w:customStyle="1" w:styleId="ZpatChar">
    <w:name w:val="Zápatí Char"/>
    <w:basedOn w:val="Standardnpsmoodstavce"/>
    <w:link w:val="Zpat"/>
    <w:uiPriority w:val="99"/>
    <w:rsid w:val="00571DD5"/>
    <w:rPr>
      <w:rFonts w:ascii="Calibri" w:eastAsia="Calibri" w:hAnsi="Calibri" w:cs="Times New Roman"/>
      <w:lang w:eastAsia="cs-CZ"/>
    </w:rPr>
  </w:style>
  <w:style w:type="character" w:styleId="Hypertextovodkaz">
    <w:name w:val="Hyperlink"/>
    <w:uiPriority w:val="99"/>
    <w:rsid w:val="00571DD5"/>
    <w:rPr>
      <w:rFonts w:cs="Times New Roman"/>
      <w:color w:val="0000FF"/>
      <w:u w:val="single"/>
    </w:rPr>
  </w:style>
  <w:style w:type="paragraph" w:styleId="Obsah1">
    <w:name w:val="toc 1"/>
    <w:basedOn w:val="Normln"/>
    <w:next w:val="Normln"/>
    <w:autoRedefine/>
    <w:uiPriority w:val="39"/>
    <w:rsid w:val="00571DD5"/>
  </w:style>
  <w:style w:type="paragraph" w:styleId="Nzev">
    <w:name w:val="Title"/>
    <w:basedOn w:val="Normln"/>
    <w:link w:val="NzevChar"/>
    <w:qFormat/>
    <w:rsid w:val="00571DD5"/>
    <w:pPr>
      <w:jc w:val="center"/>
    </w:pPr>
    <w:rPr>
      <w:b/>
      <w:sz w:val="32"/>
    </w:rPr>
  </w:style>
  <w:style w:type="character" w:customStyle="1" w:styleId="NzevChar">
    <w:name w:val="Název Char"/>
    <w:basedOn w:val="Standardnpsmoodstavce"/>
    <w:link w:val="Nzev"/>
    <w:rsid w:val="00571DD5"/>
    <w:rPr>
      <w:rFonts w:ascii="Times New Roman" w:eastAsia="Calibri" w:hAnsi="Times New Roman" w:cs="Times New Roman"/>
      <w:b/>
      <w:sz w:val="32"/>
      <w:szCs w:val="20"/>
      <w:lang w:eastAsia="cs-CZ"/>
    </w:rPr>
  </w:style>
  <w:style w:type="paragraph" w:styleId="Zkladntext">
    <w:name w:val="Body Text"/>
    <w:basedOn w:val="Normln"/>
    <w:link w:val="ZkladntextChar"/>
    <w:rsid w:val="00571DD5"/>
    <w:rPr>
      <w:sz w:val="24"/>
    </w:rPr>
  </w:style>
  <w:style w:type="character" w:customStyle="1" w:styleId="ZkladntextChar">
    <w:name w:val="Základní text Char"/>
    <w:basedOn w:val="Standardnpsmoodstavce"/>
    <w:link w:val="Zkladntext"/>
    <w:rsid w:val="00571DD5"/>
    <w:rPr>
      <w:rFonts w:ascii="Times New Roman" w:eastAsia="Calibri" w:hAnsi="Times New Roman" w:cs="Times New Roman"/>
      <w:sz w:val="24"/>
      <w:szCs w:val="20"/>
      <w:lang w:eastAsia="cs-CZ"/>
    </w:rPr>
  </w:style>
  <w:style w:type="paragraph" w:styleId="Zkladntextodsazen">
    <w:name w:val="Body Text Indent"/>
    <w:basedOn w:val="Normln"/>
    <w:link w:val="ZkladntextodsazenChar1"/>
    <w:uiPriority w:val="99"/>
    <w:rsid w:val="00571DD5"/>
    <w:pPr>
      <w:jc w:val="both"/>
    </w:pPr>
    <w:rPr>
      <w:bCs/>
      <w:sz w:val="24"/>
    </w:rPr>
  </w:style>
  <w:style w:type="character" w:customStyle="1" w:styleId="ZkladntextodsazenChar">
    <w:name w:val="Základní text odsazený Char"/>
    <w:basedOn w:val="Standardnpsmoodstavce"/>
    <w:link w:val="Zkladntextodsazen1"/>
    <w:uiPriority w:val="99"/>
    <w:rsid w:val="00571DD5"/>
    <w:rPr>
      <w:rFonts w:ascii="Times New Roman" w:eastAsia="Calibri" w:hAnsi="Times New Roman" w:cs="Times New Roman"/>
      <w:sz w:val="20"/>
      <w:szCs w:val="20"/>
      <w:lang w:eastAsia="cs-CZ"/>
    </w:rPr>
  </w:style>
  <w:style w:type="character" w:customStyle="1" w:styleId="ZkladntextodsazenChar1">
    <w:name w:val="Základní text odsazený Char1"/>
    <w:link w:val="Zkladntextodsazen"/>
    <w:uiPriority w:val="99"/>
    <w:rsid w:val="00571DD5"/>
    <w:rPr>
      <w:rFonts w:ascii="Times New Roman" w:eastAsia="Calibri" w:hAnsi="Times New Roman" w:cs="Times New Roman"/>
      <w:bCs/>
      <w:sz w:val="24"/>
      <w:szCs w:val="20"/>
      <w:lang w:eastAsia="cs-CZ"/>
    </w:rPr>
  </w:style>
  <w:style w:type="character" w:customStyle="1" w:styleId="NadpisChar">
    <w:name w:val="Nadpis Char"/>
    <w:link w:val="Nadpis"/>
    <w:rsid w:val="00571DD5"/>
    <w:rPr>
      <w:rFonts w:cs="Times New Roman"/>
      <w:b/>
      <w:sz w:val="28"/>
      <w:szCs w:val="28"/>
    </w:rPr>
  </w:style>
  <w:style w:type="paragraph" w:customStyle="1" w:styleId="Nadpis">
    <w:name w:val="Nadpis"/>
    <w:basedOn w:val="Normln"/>
    <w:next w:val="Normln"/>
    <w:link w:val="NadpisChar"/>
    <w:rsid w:val="00571DD5"/>
    <w:pPr>
      <w:tabs>
        <w:tab w:val="num" w:pos="720"/>
      </w:tabs>
      <w:ind w:left="720" w:hanging="360"/>
    </w:pPr>
    <w:rPr>
      <w:rFonts w:asciiTheme="minorHAnsi" w:eastAsiaTheme="minorHAnsi" w:hAnsiTheme="minorHAnsi"/>
      <w:b/>
      <w:sz w:val="28"/>
      <w:szCs w:val="28"/>
      <w:lang w:eastAsia="en-US"/>
    </w:rPr>
  </w:style>
  <w:style w:type="paragraph" w:customStyle="1" w:styleId="Nadpis1ZD">
    <w:name w:val="Nadpis 1 ZD"/>
    <w:basedOn w:val="Normln"/>
    <w:rsid w:val="00571DD5"/>
    <w:pPr>
      <w:numPr>
        <w:numId w:val="1"/>
      </w:numPr>
      <w:jc w:val="both"/>
    </w:pPr>
    <w:rPr>
      <w:b/>
      <w:sz w:val="28"/>
      <w:szCs w:val="28"/>
    </w:rPr>
  </w:style>
  <w:style w:type="character" w:styleId="Odkaznakoment">
    <w:name w:val="annotation reference"/>
    <w:rsid w:val="00571DD5"/>
    <w:rPr>
      <w:rFonts w:cs="Times New Roman"/>
      <w:sz w:val="16"/>
      <w:szCs w:val="16"/>
    </w:rPr>
  </w:style>
  <w:style w:type="table" w:styleId="Mkatabulky">
    <w:name w:val="Table Grid"/>
    <w:basedOn w:val="Normlntabulka"/>
    <w:uiPriority w:val="59"/>
    <w:rsid w:val="00571DD5"/>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571DD5"/>
    <w:rPr>
      <w:rFonts w:cs="Times New Roman"/>
      <w:color w:val="800080"/>
      <w:u w:val="single"/>
    </w:rPr>
  </w:style>
  <w:style w:type="paragraph" w:styleId="Textkomente">
    <w:name w:val="annotation text"/>
    <w:basedOn w:val="Normln"/>
    <w:link w:val="TextkomenteChar"/>
    <w:rsid w:val="00571DD5"/>
  </w:style>
  <w:style w:type="character" w:customStyle="1" w:styleId="TextkomenteChar">
    <w:name w:val="Text komentáře Char"/>
    <w:basedOn w:val="Standardnpsmoodstavce"/>
    <w:link w:val="Textkomente"/>
    <w:rsid w:val="00571DD5"/>
    <w:rPr>
      <w:rFonts w:ascii="Times New Roman" w:eastAsia="Calibri" w:hAnsi="Times New Roman" w:cs="Times New Roman"/>
      <w:sz w:val="20"/>
      <w:szCs w:val="20"/>
      <w:lang w:eastAsia="cs-CZ"/>
    </w:rPr>
  </w:style>
  <w:style w:type="paragraph" w:customStyle="1" w:styleId="Zkladntextodsazen1">
    <w:name w:val="Základní text odsazený1"/>
    <w:basedOn w:val="Normln"/>
    <w:link w:val="ZkladntextodsazenChar"/>
    <w:uiPriority w:val="99"/>
    <w:rsid w:val="00571DD5"/>
    <w:pPr>
      <w:numPr>
        <w:ilvl w:val="12"/>
      </w:numPr>
      <w:ind w:left="851"/>
    </w:pPr>
  </w:style>
  <w:style w:type="paragraph" w:styleId="Zkladntext3">
    <w:name w:val="Body Text 3"/>
    <w:basedOn w:val="Normln"/>
    <w:link w:val="Zkladntext3Char"/>
    <w:uiPriority w:val="99"/>
    <w:rsid w:val="00571DD5"/>
    <w:pPr>
      <w:tabs>
        <w:tab w:val="left" w:pos="993"/>
      </w:tabs>
    </w:pPr>
    <w:rPr>
      <w:rFonts w:ascii="Arial" w:hAnsi="Arial"/>
      <w:sz w:val="22"/>
    </w:rPr>
  </w:style>
  <w:style w:type="character" w:customStyle="1" w:styleId="Zkladntext3Char">
    <w:name w:val="Základní text 3 Char"/>
    <w:basedOn w:val="Standardnpsmoodstavce"/>
    <w:link w:val="Zkladntext3"/>
    <w:uiPriority w:val="99"/>
    <w:rsid w:val="00571DD5"/>
    <w:rPr>
      <w:rFonts w:ascii="Arial" w:eastAsia="Calibri" w:hAnsi="Arial" w:cs="Times New Roman"/>
      <w:szCs w:val="20"/>
      <w:lang w:eastAsia="cs-CZ"/>
    </w:rPr>
  </w:style>
  <w:style w:type="paragraph" w:styleId="Zkladntextodsazen2">
    <w:name w:val="Body Text Indent 2"/>
    <w:basedOn w:val="Normln"/>
    <w:link w:val="Zkladntextodsazen2Char"/>
    <w:rsid w:val="00571DD5"/>
    <w:pPr>
      <w:widowControl w:val="0"/>
      <w:snapToGrid w:val="0"/>
      <w:ind w:left="1560" w:hanging="709"/>
      <w:jc w:val="both"/>
    </w:pPr>
    <w:rPr>
      <w:sz w:val="24"/>
    </w:rPr>
  </w:style>
  <w:style w:type="character" w:customStyle="1" w:styleId="Zkladntextodsazen2Char">
    <w:name w:val="Základní text odsazený 2 Char"/>
    <w:basedOn w:val="Standardnpsmoodstavce"/>
    <w:link w:val="Zkladntextodsazen2"/>
    <w:rsid w:val="00571DD5"/>
    <w:rPr>
      <w:rFonts w:ascii="Times New Roman" w:eastAsia="Calibri" w:hAnsi="Times New Roman" w:cs="Times New Roman"/>
      <w:sz w:val="24"/>
      <w:szCs w:val="20"/>
      <w:lang w:eastAsia="cs-CZ"/>
    </w:rPr>
  </w:style>
  <w:style w:type="paragraph" w:styleId="Zkladntextodsazen3">
    <w:name w:val="Body Text Indent 3"/>
    <w:basedOn w:val="Normln"/>
    <w:link w:val="Zkladntextodsazen3Char"/>
    <w:rsid w:val="00571DD5"/>
    <w:pPr>
      <w:ind w:left="283"/>
      <w:jc w:val="both"/>
    </w:pPr>
    <w:rPr>
      <w:rFonts w:ascii="Arial" w:hAnsi="Arial"/>
    </w:rPr>
  </w:style>
  <w:style w:type="character" w:customStyle="1" w:styleId="Zkladntextodsazen3Char">
    <w:name w:val="Základní text odsazený 3 Char"/>
    <w:basedOn w:val="Standardnpsmoodstavce"/>
    <w:link w:val="Zkladntextodsazen3"/>
    <w:rsid w:val="00571DD5"/>
    <w:rPr>
      <w:rFonts w:ascii="Arial" w:eastAsia="Calibri" w:hAnsi="Arial" w:cs="Times New Roman"/>
      <w:sz w:val="20"/>
      <w:szCs w:val="20"/>
      <w:lang w:eastAsia="cs-CZ"/>
    </w:rPr>
  </w:style>
  <w:style w:type="paragraph" w:styleId="Textvbloku">
    <w:name w:val="Block Text"/>
    <w:basedOn w:val="Normln"/>
    <w:rsid w:val="00571DD5"/>
    <w:pPr>
      <w:ind w:right="-92"/>
      <w:jc w:val="both"/>
    </w:pPr>
    <w:rPr>
      <w:sz w:val="24"/>
    </w:rPr>
  </w:style>
  <w:style w:type="paragraph" w:styleId="Rozloendokumentu">
    <w:name w:val="Document Map"/>
    <w:basedOn w:val="Normln"/>
    <w:link w:val="RozloendokumentuChar"/>
    <w:semiHidden/>
    <w:rsid w:val="00571DD5"/>
    <w:pPr>
      <w:shd w:val="clear" w:color="auto" w:fill="000080"/>
    </w:pPr>
    <w:rPr>
      <w:rFonts w:ascii="Tahoma" w:hAnsi="Tahoma"/>
    </w:rPr>
  </w:style>
  <w:style w:type="character" w:customStyle="1" w:styleId="RozloendokumentuChar">
    <w:name w:val="Rozložení dokumentu Char"/>
    <w:basedOn w:val="Standardnpsmoodstavce"/>
    <w:link w:val="Rozloendokumentu"/>
    <w:semiHidden/>
    <w:rsid w:val="00571DD5"/>
    <w:rPr>
      <w:rFonts w:ascii="Tahoma" w:eastAsia="Calibri" w:hAnsi="Tahoma" w:cs="Times New Roman"/>
      <w:sz w:val="20"/>
      <w:szCs w:val="20"/>
      <w:shd w:val="clear" w:color="auto" w:fill="000080"/>
      <w:lang w:eastAsia="cs-CZ"/>
    </w:rPr>
  </w:style>
  <w:style w:type="paragraph" w:styleId="Pedmtkomente">
    <w:name w:val="annotation subject"/>
    <w:basedOn w:val="Textkomente"/>
    <w:next w:val="Textkomente"/>
    <w:link w:val="PedmtkomenteChar"/>
    <w:semiHidden/>
    <w:rsid w:val="00571DD5"/>
    <w:rPr>
      <w:b/>
      <w:bCs/>
    </w:rPr>
  </w:style>
  <w:style w:type="character" w:customStyle="1" w:styleId="PedmtkomenteChar">
    <w:name w:val="Předmět komentáře Char"/>
    <w:basedOn w:val="TextkomenteChar"/>
    <w:link w:val="Pedmtkomente"/>
    <w:semiHidden/>
    <w:rsid w:val="00571DD5"/>
    <w:rPr>
      <w:rFonts w:ascii="Times New Roman" w:eastAsia="Calibri" w:hAnsi="Times New Roman" w:cs="Times New Roman"/>
      <w:b/>
      <w:bCs/>
      <w:sz w:val="20"/>
      <w:szCs w:val="20"/>
      <w:lang w:eastAsia="cs-CZ"/>
    </w:rPr>
  </w:style>
  <w:style w:type="paragraph" w:styleId="Textbubliny">
    <w:name w:val="Balloon Text"/>
    <w:basedOn w:val="Normln"/>
    <w:link w:val="TextbublinyChar"/>
    <w:semiHidden/>
    <w:rsid w:val="00571DD5"/>
    <w:rPr>
      <w:rFonts w:ascii="Tahoma" w:hAnsi="Tahoma"/>
      <w:sz w:val="16"/>
      <w:szCs w:val="16"/>
    </w:rPr>
  </w:style>
  <w:style w:type="character" w:customStyle="1" w:styleId="TextbublinyChar">
    <w:name w:val="Text bubliny Char"/>
    <w:basedOn w:val="Standardnpsmoodstavce"/>
    <w:link w:val="Textbubliny"/>
    <w:semiHidden/>
    <w:rsid w:val="00571DD5"/>
    <w:rPr>
      <w:rFonts w:ascii="Tahoma" w:eastAsia="Calibri" w:hAnsi="Tahoma" w:cs="Times New Roman"/>
      <w:sz w:val="16"/>
      <w:szCs w:val="16"/>
      <w:lang w:eastAsia="cs-CZ"/>
    </w:rPr>
  </w:style>
  <w:style w:type="paragraph" w:customStyle="1" w:styleId="BlockText1">
    <w:name w:val="Block Text1"/>
    <w:basedOn w:val="Normln"/>
    <w:rsid w:val="00571DD5"/>
    <w:pPr>
      <w:widowControl w:val="0"/>
      <w:ind w:right="-92"/>
      <w:jc w:val="both"/>
    </w:pPr>
    <w:rPr>
      <w:sz w:val="24"/>
    </w:rPr>
  </w:style>
  <w:style w:type="paragraph" w:customStyle="1" w:styleId="Odsazen">
    <w:name w:val="Odsazený"/>
    <w:basedOn w:val="Normln"/>
    <w:rsid w:val="00571DD5"/>
    <w:pPr>
      <w:widowControl w:val="0"/>
      <w:snapToGrid w:val="0"/>
      <w:spacing w:after="60"/>
      <w:ind w:left="851"/>
      <w:jc w:val="both"/>
    </w:pPr>
    <w:rPr>
      <w:sz w:val="22"/>
    </w:rPr>
  </w:style>
  <w:style w:type="paragraph" w:customStyle="1" w:styleId="BodyTextIndent21">
    <w:name w:val="Body Text Indent 21"/>
    <w:basedOn w:val="Normln"/>
    <w:rsid w:val="00571DD5"/>
    <w:pPr>
      <w:widowControl w:val="0"/>
      <w:snapToGrid w:val="0"/>
      <w:ind w:left="851"/>
      <w:jc w:val="both"/>
    </w:pPr>
    <w:rPr>
      <w:sz w:val="24"/>
    </w:rPr>
  </w:style>
  <w:style w:type="paragraph" w:customStyle="1" w:styleId="dkanormln">
    <w:name w:val="Øádka normální"/>
    <w:basedOn w:val="Normln"/>
    <w:rsid w:val="00571DD5"/>
    <w:pPr>
      <w:jc w:val="both"/>
    </w:pPr>
    <w:rPr>
      <w:kern w:val="16"/>
      <w:sz w:val="24"/>
    </w:rPr>
  </w:style>
  <w:style w:type="paragraph" w:customStyle="1" w:styleId="hlavikaodsazen">
    <w:name w:val="hlavička_odsazení"/>
    <w:basedOn w:val="Normln"/>
    <w:rsid w:val="00571DD5"/>
    <w:pPr>
      <w:ind w:left="2340"/>
      <w:jc w:val="both"/>
    </w:pPr>
    <w:rPr>
      <w:sz w:val="24"/>
    </w:rPr>
  </w:style>
  <w:style w:type="character" w:customStyle="1" w:styleId="StylE-mailovZprvy601">
    <w:name w:val="StylE-mailovéZprávy601"/>
    <w:rsid w:val="00571DD5"/>
    <w:rPr>
      <w:rFonts w:ascii="Arial" w:hAnsi="Arial" w:cs="Arial"/>
      <w:color w:val="000000"/>
      <w:sz w:val="20"/>
    </w:rPr>
  </w:style>
  <w:style w:type="paragraph" w:styleId="Normlnweb">
    <w:name w:val="Normal (Web)"/>
    <w:basedOn w:val="Normln"/>
    <w:rsid w:val="00571DD5"/>
    <w:rPr>
      <w:sz w:val="24"/>
      <w:szCs w:val="24"/>
    </w:rPr>
  </w:style>
  <w:style w:type="paragraph" w:customStyle="1" w:styleId="Char">
    <w:name w:val="Char"/>
    <w:basedOn w:val="Normln"/>
    <w:rsid w:val="00571DD5"/>
    <w:pPr>
      <w:spacing w:after="160" w:line="240" w:lineRule="exact"/>
      <w:jc w:val="both"/>
    </w:pPr>
    <w:rPr>
      <w:rFonts w:ascii="Times New Roman bold" w:hAnsi="Times New Roman bold"/>
      <w:sz w:val="22"/>
      <w:szCs w:val="26"/>
      <w:lang w:val="sk-SK" w:eastAsia="en-US"/>
    </w:rPr>
  </w:style>
  <w:style w:type="paragraph" w:customStyle="1" w:styleId="CharCharCharCharCharChar">
    <w:name w:val="Char Char Char Char Char Char"/>
    <w:basedOn w:val="Normln"/>
    <w:rsid w:val="00571DD5"/>
    <w:pPr>
      <w:widowControl w:val="0"/>
      <w:spacing w:after="160" w:line="240" w:lineRule="exact"/>
    </w:pPr>
    <w:rPr>
      <w:rFonts w:ascii="Tahoma" w:hAnsi="Tahoma" w:cs="Tahoma"/>
      <w:lang w:val="en-US" w:eastAsia="en-US"/>
    </w:rPr>
  </w:style>
  <w:style w:type="paragraph" w:customStyle="1" w:styleId="CharCharChar">
    <w:name w:val="Char Char Char"/>
    <w:basedOn w:val="Normln"/>
    <w:rsid w:val="00571DD5"/>
    <w:pPr>
      <w:spacing w:after="160" w:line="240" w:lineRule="exact"/>
    </w:pPr>
    <w:rPr>
      <w:rFonts w:ascii="Verdana" w:hAnsi="Verdana" w:cs="Verdana"/>
      <w:lang w:val="en-US" w:eastAsia="en-US"/>
    </w:rPr>
  </w:style>
  <w:style w:type="character" w:styleId="slostrnky">
    <w:name w:val="page number"/>
    <w:basedOn w:val="Standardnpsmoodstavce"/>
    <w:rsid w:val="00571DD5"/>
  </w:style>
  <w:style w:type="paragraph" w:customStyle="1" w:styleId="odrkyChar">
    <w:name w:val="odrážky Char"/>
    <w:basedOn w:val="Zkladntextodsazen"/>
    <w:rsid w:val="00571DD5"/>
    <w:pPr>
      <w:spacing w:before="120" w:after="120"/>
    </w:pPr>
    <w:rPr>
      <w:rFonts w:ascii="Arial" w:eastAsia="Times New Roman" w:hAnsi="Arial" w:cs="Arial"/>
      <w:bCs w:val="0"/>
      <w:sz w:val="22"/>
      <w:szCs w:val="22"/>
    </w:rPr>
  </w:style>
  <w:style w:type="paragraph" w:styleId="Odstavecseseznamem">
    <w:name w:val="List Paragraph"/>
    <w:aliases w:val="Nad,Odstavec cíl se seznamem,Odstavec se seznamem5,Odstavec_muj,Odrážky,Odstavec se seznamem a odrážkou,1 úroveň Odstavec se seznamem,List Paragraph (Czech Tourism),List Paragraph"/>
    <w:basedOn w:val="Normln"/>
    <w:link w:val="OdstavecseseznamemChar"/>
    <w:uiPriority w:val="34"/>
    <w:qFormat/>
    <w:rsid w:val="00571DD5"/>
    <w:pPr>
      <w:ind w:left="720"/>
      <w:contextualSpacing/>
    </w:p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rsid w:val="00571DD5"/>
    <w:rPr>
      <w:rFonts w:ascii="Times New Roman" w:eastAsia="Calibri" w:hAnsi="Times New Roman" w:cs="Times New Roman"/>
      <w:sz w:val="20"/>
      <w:szCs w:val="20"/>
      <w:lang w:eastAsia="cs-CZ"/>
    </w:rPr>
  </w:style>
  <w:style w:type="paragraph" w:customStyle="1" w:styleId="Odstavecseseznamem1">
    <w:name w:val="Odstavec se seznamem1"/>
    <w:basedOn w:val="Normln"/>
    <w:rsid w:val="00571DD5"/>
    <w:pPr>
      <w:spacing w:after="200" w:line="276" w:lineRule="auto"/>
      <w:ind w:left="720"/>
    </w:pPr>
    <w:rPr>
      <w:rFonts w:ascii="Calibri" w:eastAsia="Times New Roman" w:hAnsi="Calibri"/>
      <w:sz w:val="22"/>
      <w:szCs w:val="22"/>
      <w:lang w:eastAsia="en-US"/>
    </w:rPr>
  </w:style>
  <w:style w:type="character" w:styleId="Zdraznn">
    <w:name w:val="Emphasis"/>
    <w:aliases w:val="Zvýraznění"/>
    <w:qFormat/>
    <w:rsid w:val="00571DD5"/>
    <w:rPr>
      <w:rFonts w:ascii="Tahoma" w:hAnsi="Tahoma"/>
      <w:color w:val="auto"/>
      <w:sz w:val="28"/>
    </w:rPr>
  </w:style>
  <w:style w:type="paragraph" w:customStyle="1" w:styleId="Default">
    <w:name w:val="Default"/>
    <w:link w:val="DefaultChar"/>
    <w:rsid w:val="00571DD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DefaultChar">
    <w:name w:val="Default Char"/>
    <w:link w:val="Default"/>
    <w:locked/>
    <w:rsid w:val="00571DD5"/>
    <w:rPr>
      <w:rFonts w:ascii="Times New Roman" w:eastAsia="Times New Roman" w:hAnsi="Times New Roman" w:cs="Times New Roman"/>
      <w:color w:val="000000"/>
      <w:sz w:val="24"/>
      <w:szCs w:val="24"/>
      <w:lang w:eastAsia="cs-CZ"/>
    </w:rPr>
  </w:style>
  <w:style w:type="paragraph" w:customStyle="1" w:styleId="Odstavecseseznamem2">
    <w:name w:val="Odstavec se seznamem2"/>
    <w:basedOn w:val="Normln"/>
    <w:rsid w:val="00571DD5"/>
    <w:pPr>
      <w:spacing w:after="200" w:line="276" w:lineRule="auto"/>
      <w:ind w:left="720"/>
    </w:pPr>
    <w:rPr>
      <w:rFonts w:ascii="Calibri" w:eastAsia="Times New Roman" w:hAnsi="Calibri"/>
      <w:sz w:val="22"/>
      <w:szCs w:val="22"/>
      <w:lang w:eastAsia="en-US"/>
    </w:rPr>
  </w:style>
  <w:style w:type="paragraph" w:customStyle="1" w:styleId="Zkladntext0">
    <w:name w:val="Základní text~"/>
    <w:basedOn w:val="Normln"/>
    <w:rsid w:val="00571DD5"/>
    <w:pPr>
      <w:widowControl w:val="0"/>
      <w:spacing w:after="120" w:line="288" w:lineRule="auto"/>
      <w:ind w:left="357" w:hanging="357"/>
    </w:pPr>
    <w:rPr>
      <w:rFonts w:eastAsia="Times New Roman"/>
      <w:sz w:val="24"/>
    </w:rPr>
  </w:style>
  <w:style w:type="paragraph" w:customStyle="1" w:styleId="DNadpis1">
    <w:name w:val="D_Nadpis 1"/>
    <w:basedOn w:val="Normln"/>
    <w:next w:val="DZkladntext1"/>
    <w:qFormat/>
    <w:rsid w:val="00571DD5"/>
    <w:pPr>
      <w:pageBreakBefore/>
      <w:numPr>
        <w:numId w:val="14"/>
      </w:numPr>
      <w:spacing w:after="160"/>
      <w:jc w:val="both"/>
    </w:pPr>
    <w:rPr>
      <w:rFonts w:eastAsia="Times New Roman"/>
      <w:b/>
      <w:caps/>
      <w:snapToGrid w:val="0"/>
      <w:color w:val="005D67"/>
      <w:sz w:val="32"/>
      <w:szCs w:val="32"/>
    </w:rPr>
  </w:style>
  <w:style w:type="paragraph" w:customStyle="1" w:styleId="DZkladntext1">
    <w:name w:val="D_Základní text 1"/>
    <w:basedOn w:val="Normln"/>
    <w:qFormat/>
    <w:rsid w:val="00571DD5"/>
    <w:pPr>
      <w:jc w:val="both"/>
    </w:pPr>
    <w:rPr>
      <w:rFonts w:eastAsia="Times New Roman"/>
      <w:snapToGrid w:val="0"/>
      <w:color w:val="000000"/>
      <w:sz w:val="22"/>
      <w:szCs w:val="22"/>
    </w:rPr>
  </w:style>
  <w:style w:type="paragraph" w:customStyle="1" w:styleId="DNadpis2">
    <w:name w:val="D_Nadpis 2"/>
    <w:basedOn w:val="Normln"/>
    <w:next w:val="DZkladntext2"/>
    <w:qFormat/>
    <w:rsid w:val="00571DD5"/>
    <w:pPr>
      <w:numPr>
        <w:ilvl w:val="1"/>
        <w:numId w:val="14"/>
      </w:numPr>
      <w:spacing w:before="240" w:after="60"/>
      <w:jc w:val="both"/>
    </w:pPr>
    <w:rPr>
      <w:rFonts w:eastAsia="Times New Roman"/>
      <w:b/>
      <w:snapToGrid w:val="0"/>
      <w:color w:val="005D67"/>
      <w:sz w:val="32"/>
      <w:szCs w:val="32"/>
    </w:rPr>
  </w:style>
  <w:style w:type="paragraph" w:customStyle="1" w:styleId="DZkladntext2">
    <w:name w:val="D_Základní text 2"/>
    <w:basedOn w:val="Normln"/>
    <w:qFormat/>
    <w:rsid w:val="00571DD5"/>
    <w:pPr>
      <w:jc w:val="both"/>
    </w:pPr>
    <w:rPr>
      <w:rFonts w:eastAsia="Times New Roman"/>
      <w:snapToGrid w:val="0"/>
      <w:color w:val="000000"/>
      <w:sz w:val="22"/>
      <w:szCs w:val="22"/>
    </w:rPr>
  </w:style>
  <w:style w:type="paragraph" w:customStyle="1" w:styleId="DNadpis3">
    <w:name w:val="D_Nadpis 3"/>
    <w:basedOn w:val="Normln"/>
    <w:next w:val="Normln"/>
    <w:qFormat/>
    <w:rsid w:val="00571DD5"/>
    <w:pPr>
      <w:numPr>
        <w:ilvl w:val="2"/>
        <w:numId w:val="14"/>
      </w:numPr>
      <w:spacing w:before="360" w:after="120"/>
      <w:jc w:val="both"/>
    </w:pPr>
    <w:rPr>
      <w:rFonts w:eastAsia="Times New Roman"/>
      <w:snapToGrid w:val="0"/>
      <w:color w:val="005D67"/>
      <w:sz w:val="28"/>
      <w:szCs w:val="28"/>
    </w:rPr>
  </w:style>
  <w:style w:type="paragraph" w:customStyle="1" w:styleId="DNadpis4">
    <w:name w:val="D_Nadpis 4"/>
    <w:basedOn w:val="Normln"/>
    <w:next w:val="Normln"/>
    <w:qFormat/>
    <w:rsid w:val="00571DD5"/>
    <w:pPr>
      <w:keepNext/>
      <w:numPr>
        <w:ilvl w:val="3"/>
        <w:numId w:val="14"/>
      </w:numPr>
      <w:tabs>
        <w:tab w:val="left" w:pos="567"/>
      </w:tabs>
      <w:spacing w:before="240" w:after="60"/>
      <w:jc w:val="both"/>
    </w:pPr>
    <w:rPr>
      <w:rFonts w:eastAsia="Times New Roman"/>
      <w:snapToGrid w:val="0"/>
      <w:color w:val="005D67"/>
      <w:sz w:val="24"/>
      <w:szCs w:val="24"/>
    </w:rPr>
  </w:style>
  <w:style w:type="paragraph" w:customStyle="1" w:styleId="DOdrka2">
    <w:name w:val="D_Odrážka 2"/>
    <w:basedOn w:val="Normln"/>
    <w:qFormat/>
    <w:rsid w:val="00571DD5"/>
    <w:pPr>
      <w:numPr>
        <w:numId w:val="13"/>
      </w:numPr>
      <w:jc w:val="both"/>
    </w:pPr>
    <w:rPr>
      <w:rFonts w:eastAsia="Times New Roman"/>
      <w:snapToGrid w:val="0"/>
      <w:color w:val="000000"/>
      <w:sz w:val="22"/>
      <w:szCs w:val="22"/>
    </w:rPr>
  </w:style>
  <w:style w:type="paragraph" w:customStyle="1" w:styleId="2-2">
    <w:name w:val="2-2"/>
    <w:basedOn w:val="Normln"/>
    <w:rsid w:val="00571DD5"/>
    <w:pPr>
      <w:spacing w:before="40" w:after="40"/>
      <w:jc w:val="both"/>
    </w:pPr>
    <w:rPr>
      <w:rFonts w:eastAsia="Times New Roman"/>
      <w:sz w:val="22"/>
      <w:lang w:eastAsia="en-US"/>
    </w:rPr>
  </w:style>
  <w:style w:type="paragraph" w:customStyle="1" w:styleId="NTabulkatext1">
    <w:name w:val="N_Tabulka text 1"/>
    <w:basedOn w:val="Normln"/>
    <w:qFormat/>
    <w:rsid w:val="00571DD5"/>
    <w:rPr>
      <w:rFonts w:eastAsia="Times New Roman"/>
      <w:sz w:val="18"/>
      <w:szCs w:val="18"/>
    </w:rPr>
  </w:style>
  <w:style w:type="paragraph" w:customStyle="1" w:styleId="NNadpis1">
    <w:name w:val="N_Nadpis 1"/>
    <w:basedOn w:val="Normln"/>
    <w:next w:val="Normln"/>
    <w:qFormat/>
    <w:rsid w:val="00571DD5"/>
    <w:pPr>
      <w:pageBreakBefore/>
      <w:numPr>
        <w:numId w:val="15"/>
      </w:numPr>
      <w:spacing w:after="160"/>
    </w:pPr>
    <w:rPr>
      <w:rFonts w:eastAsia="Times New Roman"/>
      <w:b/>
      <w:caps/>
      <w:color w:val="005D67"/>
      <w:sz w:val="32"/>
      <w:szCs w:val="32"/>
    </w:rPr>
  </w:style>
  <w:style w:type="paragraph" w:customStyle="1" w:styleId="NNadpis2">
    <w:name w:val="N_Nadpis 2"/>
    <w:basedOn w:val="Normln"/>
    <w:next w:val="Normln"/>
    <w:qFormat/>
    <w:rsid w:val="00571DD5"/>
    <w:pPr>
      <w:numPr>
        <w:ilvl w:val="1"/>
        <w:numId w:val="15"/>
      </w:numPr>
      <w:spacing w:before="240" w:after="60"/>
    </w:pPr>
    <w:rPr>
      <w:rFonts w:eastAsia="Times New Roman"/>
      <w:b/>
      <w:color w:val="005D67"/>
      <w:sz w:val="32"/>
      <w:szCs w:val="32"/>
    </w:rPr>
  </w:style>
  <w:style w:type="paragraph" w:customStyle="1" w:styleId="NNadpis3">
    <w:name w:val="N_Nadpis 3"/>
    <w:basedOn w:val="Normln"/>
    <w:next w:val="Normln"/>
    <w:qFormat/>
    <w:rsid w:val="00571DD5"/>
    <w:pPr>
      <w:numPr>
        <w:ilvl w:val="2"/>
        <w:numId w:val="15"/>
      </w:numPr>
      <w:tabs>
        <w:tab w:val="left" w:pos="1134"/>
      </w:tabs>
      <w:spacing w:before="180" w:after="60"/>
    </w:pPr>
    <w:rPr>
      <w:rFonts w:eastAsia="Times New Roman"/>
      <w:snapToGrid w:val="0"/>
      <w:color w:val="005D67"/>
      <w:sz w:val="28"/>
      <w:szCs w:val="28"/>
    </w:rPr>
  </w:style>
  <w:style w:type="paragraph" w:customStyle="1" w:styleId="NNadpis4">
    <w:name w:val="N_Nadpis 4"/>
    <w:basedOn w:val="Normln"/>
    <w:next w:val="Normln"/>
    <w:qFormat/>
    <w:rsid w:val="00571DD5"/>
    <w:pPr>
      <w:keepNext/>
      <w:numPr>
        <w:ilvl w:val="3"/>
        <w:numId w:val="15"/>
      </w:numPr>
      <w:tabs>
        <w:tab w:val="left" w:pos="851"/>
      </w:tabs>
      <w:spacing w:before="240" w:after="60"/>
    </w:pPr>
    <w:rPr>
      <w:rFonts w:eastAsia="Times New Roman"/>
      <w:snapToGrid w:val="0"/>
      <w:color w:val="005D67"/>
      <w:sz w:val="24"/>
      <w:szCs w:val="24"/>
    </w:rPr>
  </w:style>
  <w:style w:type="paragraph" w:customStyle="1" w:styleId="NNadpis5">
    <w:name w:val="N_Nadpis 5"/>
    <w:basedOn w:val="Normln"/>
    <w:next w:val="Normln"/>
    <w:qFormat/>
    <w:rsid w:val="00571DD5"/>
    <w:pPr>
      <w:numPr>
        <w:ilvl w:val="4"/>
        <w:numId w:val="15"/>
      </w:numPr>
      <w:spacing w:before="240" w:after="60"/>
      <w:jc w:val="center"/>
    </w:pPr>
    <w:rPr>
      <w:rFonts w:eastAsia="Times New Roman"/>
      <w:b/>
      <w:snapToGrid w:val="0"/>
      <w:color w:val="005D67"/>
      <w:sz w:val="24"/>
      <w:szCs w:val="24"/>
      <w:u w:val="single"/>
    </w:rPr>
  </w:style>
  <w:style w:type="paragraph" w:customStyle="1" w:styleId="NNadpis6">
    <w:name w:val="N_Nadpis 6"/>
    <w:basedOn w:val="Normln"/>
    <w:qFormat/>
    <w:rsid w:val="00571DD5"/>
    <w:pPr>
      <w:numPr>
        <w:ilvl w:val="5"/>
        <w:numId w:val="15"/>
      </w:numPr>
      <w:tabs>
        <w:tab w:val="left" w:pos="1134"/>
      </w:tabs>
    </w:pPr>
    <w:rPr>
      <w:rFonts w:eastAsia="Times New Roman"/>
      <w:snapToGrid w:val="0"/>
      <w:color w:val="005D67"/>
      <w:sz w:val="22"/>
      <w:szCs w:val="22"/>
    </w:rPr>
  </w:style>
  <w:style w:type="paragraph" w:customStyle="1" w:styleId="Snadpis1">
    <w:name w:val="S_nadpis 1"/>
    <w:basedOn w:val="Odstavecseseznamem"/>
    <w:next w:val="Normln"/>
    <w:qFormat/>
    <w:rsid w:val="00571DD5"/>
    <w:pPr>
      <w:numPr>
        <w:numId w:val="17"/>
      </w:numPr>
      <w:spacing w:before="360" w:after="120"/>
      <w:jc w:val="both"/>
    </w:pPr>
    <w:rPr>
      <w:rFonts w:eastAsia="Times New Roman"/>
      <w:b/>
      <w:caps/>
      <w:sz w:val="40"/>
      <w:szCs w:val="40"/>
    </w:rPr>
  </w:style>
  <w:style w:type="paragraph" w:customStyle="1" w:styleId="Snadpis2">
    <w:name w:val="S_nadpis 2"/>
    <w:basedOn w:val="Odstavecseseznamem"/>
    <w:next w:val="Normln"/>
    <w:qFormat/>
    <w:rsid w:val="00571DD5"/>
    <w:pPr>
      <w:numPr>
        <w:ilvl w:val="1"/>
        <w:numId w:val="17"/>
      </w:numPr>
      <w:pBdr>
        <w:top w:val="single" w:sz="4" w:space="1" w:color="BFBFBF"/>
        <w:left w:val="single" w:sz="4" w:space="4" w:color="BFBFBF"/>
        <w:bottom w:val="single" w:sz="4" w:space="1" w:color="BFBFBF"/>
        <w:right w:val="single" w:sz="4" w:space="4" w:color="BFBFBF"/>
      </w:pBdr>
      <w:tabs>
        <w:tab w:val="left" w:pos="851"/>
      </w:tabs>
      <w:spacing w:before="480" w:after="120"/>
      <w:ind w:left="851" w:hanging="709"/>
      <w:jc w:val="both"/>
    </w:pPr>
    <w:rPr>
      <w:rFonts w:eastAsia="Times New Roman"/>
      <w:b/>
      <w:sz w:val="36"/>
      <w:szCs w:val="36"/>
      <w:u w:val="single"/>
    </w:rPr>
  </w:style>
  <w:style w:type="paragraph" w:customStyle="1" w:styleId="Snadpis3">
    <w:name w:val="S_nadpis 3"/>
    <w:basedOn w:val="Odstavecseseznamem"/>
    <w:next w:val="Normln"/>
    <w:qFormat/>
    <w:rsid w:val="00571DD5"/>
    <w:pPr>
      <w:keepNext/>
      <w:numPr>
        <w:ilvl w:val="2"/>
        <w:numId w:val="17"/>
      </w:numPr>
      <w:spacing w:before="240" w:after="120"/>
      <w:ind w:left="1276" w:hanging="992"/>
      <w:jc w:val="both"/>
    </w:pPr>
    <w:rPr>
      <w:rFonts w:eastAsia="Times New Roman"/>
      <w:sz w:val="32"/>
      <w:szCs w:val="32"/>
      <w:u w:val="single"/>
    </w:rPr>
  </w:style>
  <w:style w:type="paragraph" w:customStyle="1" w:styleId="Snadpis4">
    <w:name w:val="S_nadpis 4"/>
    <w:basedOn w:val="Odstavecseseznamem"/>
    <w:next w:val="Szakladnitext4"/>
    <w:qFormat/>
    <w:rsid w:val="00571DD5"/>
    <w:pPr>
      <w:keepNext/>
      <w:numPr>
        <w:ilvl w:val="3"/>
        <w:numId w:val="17"/>
      </w:numPr>
      <w:tabs>
        <w:tab w:val="left" w:pos="1560"/>
      </w:tabs>
      <w:spacing w:before="180" w:after="120"/>
      <w:ind w:left="1560" w:hanging="1134"/>
      <w:jc w:val="both"/>
    </w:pPr>
    <w:rPr>
      <w:rFonts w:eastAsia="Times New Roman"/>
      <w:sz w:val="28"/>
      <w:szCs w:val="28"/>
      <w:u w:val="single"/>
    </w:rPr>
  </w:style>
  <w:style w:type="paragraph" w:customStyle="1" w:styleId="Snadpis5">
    <w:name w:val="S_nadpis 5"/>
    <w:basedOn w:val="Odstavecseseznamem"/>
    <w:next w:val="Normln"/>
    <w:qFormat/>
    <w:rsid w:val="00571DD5"/>
    <w:pPr>
      <w:keepNext/>
      <w:numPr>
        <w:ilvl w:val="4"/>
        <w:numId w:val="17"/>
      </w:numPr>
      <w:spacing w:before="120" w:after="60"/>
      <w:ind w:left="993" w:hanging="426"/>
      <w:jc w:val="both"/>
    </w:pPr>
    <w:rPr>
      <w:rFonts w:eastAsia="Times New Roman"/>
      <w:sz w:val="24"/>
      <w:szCs w:val="24"/>
    </w:rPr>
  </w:style>
  <w:style w:type="paragraph" w:customStyle="1" w:styleId="Sodrka3">
    <w:name w:val="S_odrážka 3"/>
    <w:basedOn w:val="Normln"/>
    <w:rsid w:val="00571DD5"/>
    <w:pPr>
      <w:numPr>
        <w:numId w:val="16"/>
      </w:numPr>
      <w:tabs>
        <w:tab w:val="left" w:pos="993"/>
      </w:tabs>
      <w:ind w:left="993" w:hanging="426"/>
      <w:jc w:val="both"/>
    </w:pPr>
    <w:rPr>
      <w:rFonts w:eastAsia="Times New Roman"/>
      <w:color w:val="000000"/>
    </w:rPr>
  </w:style>
  <w:style w:type="paragraph" w:customStyle="1" w:styleId="Szakladnitext4">
    <w:name w:val="S_zakladni text 4"/>
    <w:basedOn w:val="Normln"/>
    <w:qFormat/>
    <w:rsid w:val="00571DD5"/>
    <w:pPr>
      <w:ind w:left="426"/>
      <w:jc w:val="both"/>
    </w:pPr>
    <w:rPr>
      <w:rFonts w:eastAsia="Times New Roman"/>
    </w:rPr>
  </w:style>
  <w:style w:type="paragraph" w:customStyle="1" w:styleId="DOdrka1">
    <w:name w:val="D_Odrážka 1"/>
    <w:basedOn w:val="Normln"/>
    <w:qFormat/>
    <w:rsid w:val="00571DD5"/>
    <w:pPr>
      <w:numPr>
        <w:numId w:val="18"/>
      </w:numPr>
      <w:spacing w:after="120"/>
      <w:jc w:val="both"/>
    </w:pPr>
    <w:rPr>
      <w:rFonts w:ascii="Calibri" w:eastAsia="Times New Roman" w:hAnsi="Calibri"/>
      <w:color w:val="000000"/>
      <w:sz w:val="22"/>
      <w:szCs w:val="22"/>
    </w:rPr>
  </w:style>
  <w:style w:type="paragraph" w:customStyle="1" w:styleId="DZkladntext4odsazen">
    <w:name w:val="D_Základní text 4 (odsazený)"/>
    <w:basedOn w:val="Normln"/>
    <w:qFormat/>
    <w:rsid w:val="00571DD5"/>
    <w:pPr>
      <w:spacing w:before="120" w:after="120"/>
      <w:ind w:left="284"/>
      <w:jc w:val="both"/>
    </w:pPr>
    <w:rPr>
      <w:rFonts w:ascii="Calibri" w:eastAsia="Times New Roman" w:hAnsi="Calibri"/>
      <w:color w:val="000000"/>
      <w:sz w:val="22"/>
      <w:szCs w:val="22"/>
    </w:rPr>
  </w:style>
  <w:style w:type="paragraph" w:customStyle="1" w:styleId="Normtabulka">
    <w:name w:val="Norm tabulka"/>
    <w:basedOn w:val="Normln"/>
    <w:rsid w:val="00571DD5"/>
    <w:pPr>
      <w:spacing w:after="120"/>
      <w:jc w:val="both"/>
    </w:pPr>
    <w:rPr>
      <w:rFonts w:ascii="Calibri" w:eastAsia="Times New Roman" w:hAnsi="Calibri"/>
      <w:sz w:val="22"/>
    </w:rPr>
  </w:style>
  <w:style w:type="paragraph" w:customStyle="1" w:styleId="Normtabulkabold">
    <w:name w:val="Norm tabulka_bold"/>
    <w:basedOn w:val="Normtabulka"/>
    <w:qFormat/>
    <w:rsid w:val="00571DD5"/>
  </w:style>
  <w:style w:type="paragraph" w:customStyle="1" w:styleId="Sodrka5">
    <w:name w:val="S_odrážka 5"/>
    <w:basedOn w:val="Sodrka3"/>
    <w:qFormat/>
    <w:rsid w:val="00571DD5"/>
  </w:style>
  <w:style w:type="paragraph" w:customStyle="1" w:styleId="Snadpis6">
    <w:name w:val="S_nadpis 6"/>
    <w:basedOn w:val="Normln"/>
    <w:qFormat/>
    <w:rsid w:val="00571DD5"/>
    <w:pPr>
      <w:numPr>
        <w:ilvl w:val="5"/>
        <w:numId w:val="17"/>
      </w:numPr>
      <w:ind w:left="1276" w:hanging="576"/>
      <w:jc w:val="both"/>
    </w:pPr>
    <w:rPr>
      <w:rFonts w:eastAsia="Times New Roman"/>
    </w:rPr>
  </w:style>
  <w:style w:type="paragraph" w:customStyle="1" w:styleId="Odrkatahomafama1">
    <w:name w:val="Odrážka_tahoma_fama+1"/>
    <w:basedOn w:val="Normln"/>
    <w:link w:val="Odrkatahomafama1Char"/>
    <w:qFormat/>
    <w:rsid w:val="00571DD5"/>
    <w:pPr>
      <w:numPr>
        <w:numId w:val="19"/>
      </w:numPr>
      <w:spacing w:before="60"/>
    </w:pPr>
    <w:rPr>
      <w:rFonts w:ascii="Tahoma" w:eastAsia="Times New Roman" w:hAnsi="Tahoma"/>
    </w:rPr>
  </w:style>
  <w:style w:type="character" w:customStyle="1" w:styleId="Odrkatahomafama1Char">
    <w:name w:val="Odrážka_tahoma_fama+1 Char"/>
    <w:link w:val="Odrkatahomafama1"/>
    <w:rsid w:val="00571DD5"/>
    <w:rPr>
      <w:rFonts w:ascii="Tahoma" w:eastAsia="Times New Roman" w:hAnsi="Tahoma" w:cs="Times New Roman"/>
      <w:sz w:val="20"/>
      <w:szCs w:val="20"/>
      <w:lang w:eastAsia="cs-CZ"/>
    </w:rPr>
  </w:style>
  <w:style w:type="paragraph" w:customStyle="1" w:styleId="Odrkafama1">
    <w:name w:val="Odrážka_fama+1"/>
    <w:basedOn w:val="Normln"/>
    <w:autoRedefine/>
    <w:rsid w:val="00571DD5"/>
    <w:pPr>
      <w:tabs>
        <w:tab w:val="num" w:pos="786"/>
      </w:tabs>
      <w:spacing w:before="60"/>
      <w:ind w:left="786" w:hanging="360"/>
    </w:pPr>
    <w:rPr>
      <w:rFonts w:eastAsia="Times New Roman" w:cs="Arial"/>
      <w:sz w:val="23"/>
    </w:rPr>
  </w:style>
  <w:style w:type="paragraph" w:customStyle="1" w:styleId="DNadpis5">
    <w:name w:val="D_Nadpis 5"/>
    <w:basedOn w:val="Normln"/>
    <w:next w:val="Normln"/>
    <w:qFormat/>
    <w:rsid w:val="00571DD5"/>
    <w:pPr>
      <w:spacing w:before="60" w:after="60"/>
      <w:ind w:left="2232" w:hanging="792"/>
    </w:pPr>
    <w:rPr>
      <w:rFonts w:eastAsia="Times New Roman"/>
      <w:snapToGrid w:val="0"/>
      <w:color w:val="005D67"/>
      <w:sz w:val="24"/>
      <w:szCs w:val="24"/>
    </w:rPr>
  </w:style>
  <w:style w:type="paragraph" w:customStyle="1" w:styleId="DNadpis6">
    <w:name w:val="D_Nadpis 6"/>
    <w:basedOn w:val="Normln"/>
    <w:qFormat/>
    <w:rsid w:val="00571DD5"/>
    <w:pPr>
      <w:tabs>
        <w:tab w:val="num" w:pos="2880"/>
      </w:tabs>
      <w:spacing w:before="20"/>
      <w:ind w:left="2736" w:hanging="936"/>
    </w:pPr>
    <w:rPr>
      <w:rFonts w:eastAsia="Times New Roman"/>
      <w:snapToGrid w:val="0"/>
      <w:color w:val="005D67"/>
      <w:sz w:val="22"/>
      <w:szCs w:val="22"/>
    </w:rPr>
  </w:style>
  <w:style w:type="paragraph" w:customStyle="1" w:styleId="Odrkateka">
    <w:name w:val="Odrážka_tečka"/>
    <w:basedOn w:val="Odstavecseseznamem"/>
    <w:link w:val="OdrkatekaChar"/>
    <w:qFormat/>
    <w:rsid w:val="00571DD5"/>
    <w:pPr>
      <w:numPr>
        <w:numId w:val="20"/>
      </w:numPr>
      <w:spacing w:after="200"/>
    </w:pPr>
    <w:rPr>
      <w:rFonts w:eastAsia="Times New Roman"/>
      <w:sz w:val="23"/>
      <w:szCs w:val="23"/>
      <w:lang w:eastAsia="en-US"/>
    </w:rPr>
  </w:style>
  <w:style w:type="character" w:customStyle="1" w:styleId="OdrkatekaChar">
    <w:name w:val="Odrážka_tečka Char"/>
    <w:link w:val="Odrkateka"/>
    <w:rsid w:val="00571DD5"/>
    <w:rPr>
      <w:rFonts w:ascii="Times New Roman" w:eastAsia="Times New Roman" w:hAnsi="Times New Roman" w:cs="Times New Roman"/>
      <w:sz w:val="23"/>
      <w:szCs w:val="23"/>
    </w:rPr>
  </w:style>
  <w:style w:type="paragraph" w:customStyle="1" w:styleId="Nadpis3">
    <w:name w:val="Nadpis 3."/>
    <w:basedOn w:val="Normln"/>
    <w:next w:val="Normln"/>
    <w:autoRedefine/>
    <w:rsid w:val="00571DD5"/>
    <w:pPr>
      <w:keepNext/>
      <w:numPr>
        <w:ilvl w:val="2"/>
        <w:numId w:val="21"/>
      </w:numPr>
      <w:spacing w:before="120"/>
    </w:pPr>
    <w:rPr>
      <w:rFonts w:eastAsia="Times New Roman"/>
      <w:b/>
      <w:sz w:val="26"/>
    </w:rPr>
  </w:style>
  <w:style w:type="paragraph" w:customStyle="1" w:styleId="DZkladntext3">
    <w:name w:val="D_Základní text 3"/>
    <w:basedOn w:val="Normln"/>
    <w:qFormat/>
    <w:rsid w:val="00571DD5"/>
    <w:pPr>
      <w:jc w:val="both"/>
    </w:pPr>
    <w:rPr>
      <w:rFonts w:eastAsia="Times New Roman"/>
      <w:sz w:val="22"/>
    </w:rPr>
  </w:style>
  <w:style w:type="paragraph" w:customStyle="1" w:styleId="UZkT2">
    <w:name w:val="U_ZkT2"/>
    <w:basedOn w:val="Normln"/>
    <w:uiPriority w:val="99"/>
    <w:rsid w:val="00571DD5"/>
    <w:pPr>
      <w:spacing w:after="60"/>
      <w:ind w:left="142"/>
      <w:jc w:val="both"/>
    </w:pPr>
    <w:rPr>
      <w:rFonts w:eastAsia="Times New Roman"/>
      <w:sz w:val="24"/>
      <w:szCs w:val="24"/>
    </w:rPr>
  </w:style>
  <w:style w:type="paragraph" w:customStyle="1" w:styleId="UOdr0">
    <w:name w:val="U_Odr0"/>
    <w:basedOn w:val="Normln"/>
    <w:uiPriority w:val="99"/>
    <w:rsid w:val="00571DD5"/>
    <w:pPr>
      <w:numPr>
        <w:numId w:val="21"/>
      </w:numPr>
      <w:ind w:left="356"/>
    </w:pPr>
    <w:rPr>
      <w:rFonts w:eastAsia="Times New Roman"/>
      <w:sz w:val="24"/>
      <w:szCs w:val="24"/>
    </w:rPr>
  </w:style>
  <w:style w:type="paragraph" w:customStyle="1" w:styleId="DOdrka3">
    <w:name w:val="D_Odrážka 3"/>
    <w:basedOn w:val="Normln"/>
    <w:qFormat/>
    <w:rsid w:val="00571DD5"/>
    <w:pPr>
      <w:numPr>
        <w:numId w:val="22"/>
      </w:numPr>
      <w:ind w:left="1276"/>
    </w:pPr>
    <w:rPr>
      <w:rFonts w:eastAsia="Times New Roman"/>
      <w:sz w:val="22"/>
    </w:rPr>
  </w:style>
  <w:style w:type="paragraph" w:customStyle="1" w:styleId="DPloha1">
    <w:name w:val="D_Příloha 1"/>
    <w:basedOn w:val="Normln"/>
    <w:next w:val="DZkladntext1"/>
    <w:qFormat/>
    <w:rsid w:val="00571DD5"/>
    <w:pPr>
      <w:numPr>
        <w:numId w:val="23"/>
      </w:numPr>
      <w:spacing w:before="360" w:after="120"/>
    </w:pPr>
    <w:rPr>
      <w:rFonts w:eastAsia="Times New Roman"/>
      <w:b/>
      <w:sz w:val="36"/>
      <w:szCs w:val="36"/>
    </w:rPr>
  </w:style>
  <w:style w:type="paragraph" w:customStyle="1" w:styleId="DPlohaNadpis1">
    <w:name w:val="D_Příloha_Nadpis 1"/>
    <w:basedOn w:val="Normln"/>
    <w:next w:val="DZkladntext2"/>
    <w:qFormat/>
    <w:rsid w:val="00571DD5"/>
    <w:pPr>
      <w:numPr>
        <w:ilvl w:val="1"/>
        <w:numId w:val="23"/>
      </w:numPr>
      <w:spacing w:before="240" w:after="120"/>
      <w:ind w:hanging="720"/>
    </w:pPr>
    <w:rPr>
      <w:b/>
      <w:sz w:val="32"/>
      <w:szCs w:val="32"/>
    </w:rPr>
  </w:style>
  <w:style w:type="paragraph" w:customStyle="1" w:styleId="DPlohaNadpis2">
    <w:name w:val="D_Příloha_Nadpis 2"/>
    <w:basedOn w:val="Normln"/>
    <w:next w:val="DZkladntext3"/>
    <w:qFormat/>
    <w:rsid w:val="00571DD5"/>
    <w:pPr>
      <w:numPr>
        <w:ilvl w:val="2"/>
        <w:numId w:val="23"/>
      </w:numPr>
      <w:spacing w:before="120" w:after="120"/>
    </w:pPr>
    <w:rPr>
      <w:sz w:val="28"/>
      <w:szCs w:val="28"/>
    </w:rPr>
  </w:style>
  <w:style w:type="paragraph" w:customStyle="1" w:styleId="DPlohaNadpis3">
    <w:name w:val="D_Příloha_Nadpis 3"/>
    <w:basedOn w:val="Normln"/>
    <w:next w:val="Normln"/>
    <w:qFormat/>
    <w:rsid w:val="00571DD5"/>
    <w:pPr>
      <w:numPr>
        <w:ilvl w:val="3"/>
        <w:numId w:val="23"/>
      </w:numPr>
    </w:pPr>
    <w:rPr>
      <w:rFonts w:eastAsia="Times New Roman"/>
      <w:sz w:val="22"/>
    </w:rPr>
  </w:style>
  <w:style w:type="paragraph" w:customStyle="1" w:styleId="DPlohaNadpis4">
    <w:name w:val="D_Příloha_Nadpis 4"/>
    <w:basedOn w:val="Normln"/>
    <w:qFormat/>
    <w:rsid w:val="00571DD5"/>
    <w:pPr>
      <w:numPr>
        <w:ilvl w:val="4"/>
        <w:numId w:val="23"/>
      </w:numPr>
      <w:jc w:val="both"/>
    </w:pPr>
    <w:rPr>
      <w:sz w:val="22"/>
    </w:rPr>
  </w:style>
  <w:style w:type="paragraph" w:customStyle="1" w:styleId="SSPZkladntext0">
    <w:name w:val="SSP_Základní text 0"/>
    <w:basedOn w:val="Normln"/>
    <w:qFormat/>
    <w:rsid w:val="00571DD5"/>
    <w:pPr>
      <w:spacing w:after="200" w:line="276" w:lineRule="auto"/>
    </w:pPr>
    <w:rPr>
      <w:rFonts w:ascii="Verdana" w:hAnsi="Verdana"/>
      <w:sz w:val="22"/>
      <w:szCs w:val="22"/>
      <w:lang w:eastAsia="en-US"/>
    </w:rPr>
  </w:style>
  <w:style w:type="paragraph" w:customStyle="1" w:styleId="Odrkatahomafama2zpis">
    <w:name w:val="Odrážka_tahoma_fama+2_zápis"/>
    <w:basedOn w:val="Normln"/>
    <w:link w:val="Odrkatahomafama2zpisChar"/>
    <w:rsid w:val="00571DD5"/>
    <w:pPr>
      <w:tabs>
        <w:tab w:val="num" w:pos="720"/>
        <w:tab w:val="left" w:pos="6804"/>
        <w:tab w:val="left" w:pos="7938"/>
      </w:tabs>
      <w:spacing w:before="60"/>
      <w:ind w:left="720" w:hanging="360"/>
    </w:pPr>
    <w:rPr>
      <w:rFonts w:ascii="Tahoma" w:eastAsia="Times New Roman" w:hAnsi="Tahoma"/>
    </w:rPr>
  </w:style>
  <w:style w:type="character" w:customStyle="1" w:styleId="Odrkatahomafama2zpisChar">
    <w:name w:val="Odrážka_tahoma_fama+2_zápis Char"/>
    <w:link w:val="Odrkatahomafama2zpis"/>
    <w:rsid w:val="00571DD5"/>
    <w:rPr>
      <w:rFonts w:ascii="Tahoma" w:eastAsia="Times New Roman" w:hAnsi="Tahoma" w:cs="Times New Roman"/>
      <w:sz w:val="20"/>
      <w:szCs w:val="20"/>
      <w:lang w:eastAsia="cs-CZ"/>
    </w:rPr>
  </w:style>
  <w:style w:type="paragraph" w:customStyle="1" w:styleId="OdrkaFaMa">
    <w:name w:val="Odrážka_FaMa"/>
    <w:basedOn w:val="Normln"/>
    <w:link w:val="OdrkaFaMaChar"/>
    <w:qFormat/>
    <w:rsid w:val="00571DD5"/>
    <w:pPr>
      <w:tabs>
        <w:tab w:val="num" w:pos="786"/>
        <w:tab w:val="left" w:pos="6804"/>
        <w:tab w:val="left" w:pos="7938"/>
      </w:tabs>
      <w:ind w:left="786" w:hanging="360"/>
      <w:jc w:val="both"/>
    </w:pPr>
    <w:rPr>
      <w:rFonts w:eastAsia="Times New Roman"/>
      <w:sz w:val="23"/>
      <w:szCs w:val="23"/>
    </w:rPr>
  </w:style>
  <w:style w:type="character" w:customStyle="1" w:styleId="OdrkaFaMaChar">
    <w:name w:val="Odrážka_FaMa Char"/>
    <w:link w:val="OdrkaFaMa"/>
    <w:rsid w:val="00571DD5"/>
    <w:rPr>
      <w:rFonts w:ascii="Times New Roman" w:eastAsia="Times New Roman" w:hAnsi="Times New Roman" w:cs="Times New Roman"/>
      <w:sz w:val="23"/>
      <w:szCs w:val="23"/>
      <w:lang w:eastAsia="cs-CZ"/>
    </w:rPr>
  </w:style>
  <w:style w:type="paragraph" w:styleId="Zkladntext2">
    <w:name w:val="Body Text 2"/>
    <w:basedOn w:val="Normln"/>
    <w:link w:val="Zkladntext2Char"/>
    <w:uiPriority w:val="99"/>
    <w:unhideWhenUsed/>
    <w:rsid w:val="00571DD5"/>
    <w:pPr>
      <w:spacing w:after="120" w:line="480" w:lineRule="auto"/>
      <w:jc w:val="both"/>
    </w:pPr>
    <w:rPr>
      <w:rFonts w:eastAsia="Times New Roman"/>
      <w:snapToGrid w:val="0"/>
      <w:color w:val="000000"/>
      <w:sz w:val="22"/>
      <w:szCs w:val="22"/>
    </w:rPr>
  </w:style>
  <w:style w:type="character" w:customStyle="1" w:styleId="Zkladntext2Char">
    <w:name w:val="Základní text 2 Char"/>
    <w:basedOn w:val="Standardnpsmoodstavce"/>
    <w:link w:val="Zkladntext2"/>
    <w:uiPriority w:val="99"/>
    <w:rsid w:val="00571DD5"/>
    <w:rPr>
      <w:rFonts w:ascii="Times New Roman" w:eastAsia="Times New Roman" w:hAnsi="Times New Roman" w:cs="Times New Roman"/>
      <w:snapToGrid w:val="0"/>
      <w:color w:val="000000"/>
      <w:lang w:eastAsia="cs-CZ"/>
    </w:rPr>
  </w:style>
  <w:style w:type="paragraph" w:styleId="Revize">
    <w:name w:val="Revision"/>
    <w:hidden/>
    <w:uiPriority w:val="99"/>
    <w:semiHidden/>
    <w:rsid w:val="00571DD5"/>
    <w:pPr>
      <w:spacing w:after="0" w:line="240" w:lineRule="auto"/>
    </w:pPr>
    <w:rPr>
      <w:rFonts w:ascii="Times New Roman" w:eastAsia="Times New Roman" w:hAnsi="Times New Roman" w:cs="Times New Roman"/>
      <w:snapToGrid w:val="0"/>
      <w:color w:val="000000"/>
      <w:lang w:eastAsia="cs-CZ"/>
    </w:rPr>
  </w:style>
  <w:style w:type="paragraph" w:styleId="Prosttext">
    <w:name w:val="Plain Text"/>
    <w:basedOn w:val="Normln"/>
    <w:link w:val="ProsttextChar"/>
    <w:unhideWhenUsed/>
    <w:rsid w:val="00571DD5"/>
    <w:rPr>
      <w:rFonts w:ascii="Consolas" w:hAnsi="Consolas"/>
      <w:sz w:val="21"/>
      <w:szCs w:val="21"/>
      <w:lang w:eastAsia="en-US"/>
    </w:rPr>
  </w:style>
  <w:style w:type="character" w:customStyle="1" w:styleId="ProsttextChar">
    <w:name w:val="Prostý text Char"/>
    <w:basedOn w:val="Standardnpsmoodstavce"/>
    <w:link w:val="Prosttext"/>
    <w:rsid w:val="00571DD5"/>
    <w:rPr>
      <w:rFonts w:ascii="Consolas" w:eastAsia="Calibri" w:hAnsi="Consolas" w:cs="Times New Roman"/>
      <w:sz w:val="21"/>
      <w:szCs w:val="21"/>
    </w:rPr>
  </w:style>
  <w:style w:type="paragraph" w:styleId="Nadpisobsahu">
    <w:name w:val="TOC Heading"/>
    <w:basedOn w:val="Nadpis1"/>
    <w:next w:val="Normln"/>
    <w:uiPriority w:val="39"/>
    <w:semiHidden/>
    <w:unhideWhenUsed/>
    <w:qFormat/>
    <w:rsid w:val="00571DD5"/>
    <w:pPr>
      <w:keepLines/>
      <w:spacing w:before="480" w:line="276" w:lineRule="auto"/>
      <w:outlineLvl w:val="9"/>
    </w:pPr>
    <w:rPr>
      <w:rFonts w:ascii="Cambria" w:eastAsia="Times New Roman" w:hAnsi="Cambria"/>
      <w:bCs/>
      <w:caps w:val="0"/>
      <w:color w:val="365F91"/>
      <w:sz w:val="28"/>
      <w:szCs w:val="28"/>
      <w:lang w:eastAsia="en-US"/>
    </w:rPr>
  </w:style>
  <w:style w:type="paragraph" w:customStyle="1" w:styleId="Odrka1">
    <w:name w:val="Odrážka 1"/>
    <w:basedOn w:val="Normln"/>
    <w:link w:val="Odrka1Char"/>
    <w:qFormat/>
    <w:rsid w:val="00571DD5"/>
    <w:pPr>
      <w:numPr>
        <w:numId w:val="25"/>
      </w:numPr>
      <w:ind w:left="851"/>
      <w:contextualSpacing/>
      <w:jc w:val="both"/>
    </w:pPr>
    <w:rPr>
      <w:rFonts w:ascii="Tahoma" w:eastAsia="Times New Roman" w:hAnsi="Tahoma" w:cs="Tahoma"/>
      <w:sz w:val="22"/>
      <w:lang w:eastAsia="en-US"/>
    </w:rPr>
  </w:style>
  <w:style w:type="character" w:customStyle="1" w:styleId="Odrka1Char">
    <w:name w:val="Odrážka 1 Char"/>
    <w:link w:val="Odrka1"/>
    <w:rsid w:val="00571DD5"/>
    <w:rPr>
      <w:rFonts w:ascii="Tahoma" w:eastAsia="Times New Roman" w:hAnsi="Tahoma" w:cs="Tahoma"/>
      <w:szCs w:val="20"/>
    </w:rPr>
  </w:style>
  <w:style w:type="paragraph" w:customStyle="1" w:styleId="Odrka2">
    <w:name w:val="Odrážka 2"/>
    <w:basedOn w:val="Normln"/>
    <w:qFormat/>
    <w:rsid w:val="00571DD5"/>
    <w:pPr>
      <w:numPr>
        <w:numId w:val="26"/>
      </w:numPr>
      <w:jc w:val="both"/>
    </w:pPr>
    <w:rPr>
      <w:rFonts w:ascii="Tahoma" w:eastAsia="Times New Roman" w:hAnsi="Tahoma" w:cs="Arial"/>
      <w:sz w:val="22"/>
      <w:szCs w:val="22"/>
    </w:rPr>
  </w:style>
  <w:style w:type="paragraph" w:styleId="Normlnodsazen">
    <w:name w:val="Normal Indent"/>
    <w:basedOn w:val="Normln"/>
    <w:rsid w:val="00571DD5"/>
    <w:pPr>
      <w:ind w:left="708"/>
    </w:pPr>
    <w:rPr>
      <w:rFonts w:ascii="Tahoma" w:eastAsia="Times New Roman" w:hAnsi="Tahoma" w:cs="Tahoma"/>
      <w:sz w:val="24"/>
      <w:szCs w:val="24"/>
    </w:rPr>
  </w:style>
  <w:style w:type="character" w:customStyle="1" w:styleId="cizojazycne">
    <w:name w:val="cizojazycne"/>
    <w:basedOn w:val="Standardnpsmoodstavce"/>
    <w:rsid w:val="00571DD5"/>
  </w:style>
  <w:style w:type="character" w:customStyle="1" w:styleId="datalabel">
    <w:name w:val="datalabel"/>
    <w:rsid w:val="00571DD5"/>
  </w:style>
  <w:style w:type="paragraph" w:styleId="Textpoznpodarou">
    <w:name w:val="footnote text"/>
    <w:aliases w:val="Footnote,Text poznámky pod čiarou 007,Schriftart: 9 pt,Schriftart: 10 pt,Schriftart: 8 pt,pozn. pod čarou,Fußnotentextf,Geneva 9,Font: Geneva 9,Boston 10,f,Podrozdział,Podrozdzia3"/>
    <w:basedOn w:val="Normln"/>
    <w:link w:val="TextpoznpodarouChar"/>
    <w:uiPriority w:val="99"/>
    <w:rsid w:val="00571DD5"/>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571DD5"/>
    <w:rPr>
      <w:rFonts w:ascii="Times New Roman" w:eastAsia="Calibri" w:hAnsi="Times New Roman" w:cs="Times New Roman"/>
      <w:sz w:val="20"/>
      <w:szCs w:val="20"/>
      <w:lang w:eastAsia="cs-CZ"/>
    </w:rPr>
  </w:style>
  <w:style w:type="character" w:styleId="Znakapoznpodarou">
    <w:name w:val="footnote reference"/>
    <w:aliases w:val="PGI Fußnote Ziffer"/>
    <w:uiPriority w:val="99"/>
    <w:rsid w:val="00571DD5"/>
    <w:rPr>
      <w:vertAlign w:val="superscript"/>
    </w:rPr>
  </w:style>
  <w:style w:type="paragraph" w:styleId="Obsah2">
    <w:name w:val="toc 2"/>
    <w:basedOn w:val="Normln"/>
    <w:next w:val="Normln"/>
    <w:autoRedefine/>
    <w:uiPriority w:val="39"/>
    <w:rsid w:val="00571DD5"/>
    <w:pPr>
      <w:ind w:left="200"/>
    </w:pPr>
  </w:style>
  <w:style w:type="paragraph" w:styleId="Obsah3">
    <w:name w:val="toc 3"/>
    <w:basedOn w:val="Normln"/>
    <w:next w:val="Normln"/>
    <w:autoRedefine/>
    <w:uiPriority w:val="39"/>
    <w:rsid w:val="00571DD5"/>
    <w:pPr>
      <w:ind w:left="400"/>
    </w:pPr>
  </w:style>
  <w:style w:type="character" w:styleId="Siln">
    <w:name w:val="Strong"/>
    <w:uiPriority w:val="22"/>
    <w:qFormat/>
    <w:rsid w:val="00571DD5"/>
    <w:rPr>
      <w:rFonts w:cs="Times New Roman"/>
      <w:b/>
      <w:bCs/>
    </w:rPr>
  </w:style>
  <w:style w:type="paragraph" w:styleId="Podnadpis">
    <w:name w:val="Subtitle"/>
    <w:basedOn w:val="Normln"/>
    <w:next w:val="Normln"/>
    <w:link w:val="PodnadpisChar"/>
    <w:qFormat/>
    <w:rsid w:val="00571DD5"/>
    <w:pPr>
      <w:numPr>
        <w:ilvl w:val="1"/>
      </w:numPr>
      <w:spacing w:after="160"/>
    </w:pPr>
    <w:rPr>
      <w:rFonts w:ascii="Cambria" w:eastAsiaTheme="minorHAnsi" w:hAnsi="Cambria" w:cstheme="minorBidi"/>
      <w:sz w:val="24"/>
      <w:szCs w:val="24"/>
      <w:lang w:eastAsia="en-US"/>
    </w:rPr>
  </w:style>
  <w:style w:type="character" w:customStyle="1" w:styleId="PodnadpisChar">
    <w:name w:val="Podnadpis Char"/>
    <w:link w:val="Podnadpis"/>
    <w:rsid w:val="00571DD5"/>
    <w:rPr>
      <w:rFonts w:ascii="Cambria" w:hAnsi="Cambria"/>
      <w:sz w:val="24"/>
      <w:szCs w:val="24"/>
      <w:lang w:eastAsia="en-US"/>
    </w:rPr>
  </w:style>
  <w:style w:type="paragraph" w:customStyle="1" w:styleId="Bezmezer1">
    <w:name w:val="Bez mezer1"/>
    <w:basedOn w:val="Normln"/>
    <w:link w:val="NoSpacingChar"/>
    <w:rsid w:val="00571DD5"/>
    <w:rPr>
      <w:rFonts w:ascii="Calibri" w:eastAsia="Times New Roman" w:hAnsi="Calibri"/>
      <w:sz w:val="24"/>
      <w:szCs w:val="32"/>
      <w:lang w:eastAsia="en-US"/>
    </w:rPr>
  </w:style>
  <w:style w:type="character" w:customStyle="1" w:styleId="NoSpacingChar">
    <w:name w:val="No Spacing Char"/>
    <w:link w:val="Bezmezer1"/>
    <w:rsid w:val="00571DD5"/>
    <w:rPr>
      <w:rFonts w:ascii="Calibri" w:eastAsia="Times New Roman" w:hAnsi="Calibri" w:cs="Times New Roman"/>
      <w:sz w:val="24"/>
      <w:szCs w:val="32"/>
    </w:rPr>
  </w:style>
  <w:style w:type="paragraph" w:customStyle="1" w:styleId="Citt1">
    <w:name w:val="Citát1"/>
    <w:basedOn w:val="Normln"/>
    <w:next w:val="Normln"/>
    <w:link w:val="QuoteChar"/>
    <w:rsid w:val="00571DD5"/>
    <w:rPr>
      <w:rFonts w:ascii="Calibri" w:eastAsia="Times New Roman" w:hAnsi="Calibri"/>
      <w:i/>
      <w:sz w:val="24"/>
      <w:szCs w:val="24"/>
      <w:lang w:eastAsia="en-US"/>
    </w:rPr>
  </w:style>
  <w:style w:type="character" w:customStyle="1" w:styleId="QuoteChar">
    <w:name w:val="Quote Char"/>
    <w:link w:val="Citt1"/>
    <w:rsid w:val="00571DD5"/>
    <w:rPr>
      <w:rFonts w:ascii="Calibri" w:eastAsia="Times New Roman" w:hAnsi="Calibri" w:cs="Times New Roman"/>
      <w:i/>
      <w:sz w:val="24"/>
      <w:szCs w:val="24"/>
    </w:rPr>
  </w:style>
  <w:style w:type="paragraph" w:customStyle="1" w:styleId="Vrazncitt1">
    <w:name w:val="Výrazný citát1"/>
    <w:basedOn w:val="Normln"/>
    <w:next w:val="Normln"/>
    <w:link w:val="IntenseQuoteChar"/>
    <w:rsid w:val="00571DD5"/>
    <w:pPr>
      <w:ind w:left="720" w:right="720"/>
    </w:pPr>
    <w:rPr>
      <w:rFonts w:ascii="Calibri" w:eastAsia="Times New Roman" w:hAnsi="Calibri"/>
      <w:b/>
      <w:i/>
      <w:sz w:val="24"/>
      <w:szCs w:val="22"/>
      <w:lang w:eastAsia="en-US"/>
    </w:rPr>
  </w:style>
  <w:style w:type="character" w:customStyle="1" w:styleId="IntenseQuoteChar">
    <w:name w:val="Intense Quote Char"/>
    <w:link w:val="Vrazncitt1"/>
    <w:rsid w:val="00571DD5"/>
    <w:rPr>
      <w:rFonts w:ascii="Calibri" w:eastAsia="Times New Roman" w:hAnsi="Calibri" w:cs="Times New Roman"/>
      <w:b/>
      <w:i/>
      <w:sz w:val="24"/>
    </w:rPr>
  </w:style>
  <w:style w:type="character" w:customStyle="1" w:styleId="Zdraznnjemn1">
    <w:name w:val="Zdůraznění – jemné1"/>
    <w:rsid w:val="00571DD5"/>
    <w:rPr>
      <w:i/>
      <w:color w:val="5A5A5A"/>
    </w:rPr>
  </w:style>
  <w:style w:type="character" w:customStyle="1" w:styleId="Zdraznnintenzivn1">
    <w:name w:val="Zdůraznění – intenzivní1"/>
    <w:rsid w:val="00571DD5"/>
    <w:rPr>
      <w:rFonts w:cs="Times New Roman"/>
      <w:b/>
      <w:i/>
      <w:sz w:val="24"/>
      <w:szCs w:val="24"/>
      <w:u w:val="single"/>
    </w:rPr>
  </w:style>
  <w:style w:type="character" w:customStyle="1" w:styleId="Odkazjemn1">
    <w:name w:val="Odkaz – jemný1"/>
    <w:rsid w:val="00571DD5"/>
    <w:rPr>
      <w:rFonts w:cs="Times New Roman"/>
      <w:sz w:val="24"/>
      <w:szCs w:val="24"/>
      <w:u w:val="single"/>
    </w:rPr>
  </w:style>
  <w:style w:type="character" w:customStyle="1" w:styleId="Odkazintenzivn1">
    <w:name w:val="Odkaz – intenzivní1"/>
    <w:rsid w:val="00571DD5"/>
    <w:rPr>
      <w:rFonts w:cs="Times New Roman"/>
      <w:b/>
      <w:sz w:val="24"/>
      <w:u w:val="single"/>
    </w:rPr>
  </w:style>
  <w:style w:type="character" w:customStyle="1" w:styleId="Nzevknihy1">
    <w:name w:val="Název knihy1"/>
    <w:rsid w:val="00571DD5"/>
    <w:rPr>
      <w:rFonts w:ascii="Cambria" w:hAnsi="Cambria" w:cs="Times New Roman"/>
      <w:b/>
      <w:i/>
      <w:sz w:val="24"/>
      <w:szCs w:val="24"/>
    </w:rPr>
  </w:style>
  <w:style w:type="paragraph" w:customStyle="1" w:styleId="Nadpisobsahu1">
    <w:name w:val="Nadpis obsahu1"/>
    <w:basedOn w:val="Nadpis1"/>
    <w:next w:val="Normln"/>
    <w:rsid w:val="00571DD5"/>
    <w:pPr>
      <w:spacing w:before="240" w:after="60"/>
      <w:outlineLvl w:val="9"/>
    </w:pPr>
    <w:rPr>
      <w:rFonts w:ascii="Cambria" w:hAnsi="Cambria"/>
      <w:bCs/>
      <w:caps w:val="0"/>
      <w:kern w:val="32"/>
      <w:sz w:val="32"/>
      <w:szCs w:val="32"/>
      <w:lang w:eastAsia="en-US"/>
    </w:rPr>
  </w:style>
  <w:style w:type="paragraph" w:customStyle="1" w:styleId="Normln0">
    <w:name w:val="Normální~"/>
    <w:basedOn w:val="Normln"/>
    <w:rsid w:val="00571DD5"/>
    <w:pPr>
      <w:widowControl w:val="0"/>
    </w:pPr>
    <w:rPr>
      <w:noProof/>
      <w:sz w:val="24"/>
    </w:rPr>
  </w:style>
  <w:style w:type="paragraph" w:customStyle="1" w:styleId="JVS2">
    <w:name w:val="JVS_2"/>
    <w:basedOn w:val="Normln"/>
    <w:rsid w:val="00571DD5"/>
    <w:pPr>
      <w:tabs>
        <w:tab w:val="left" w:pos="1440"/>
      </w:tabs>
      <w:spacing w:line="360" w:lineRule="auto"/>
    </w:pPr>
    <w:rPr>
      <w:rFonts w:ascii="Arial" w:hAnsi="Arial" w:cs="Arial"/>
      <w:b/>
      <w:bCs/>
      <w:kern w:val="32"/>
      <w:sz w:val="24"/>
      <w:szCs w:val="32"/>
    </w:rPr>
  </w:style>
  <w:style w:type="paragraph" w:customStyle="1" w:styleId="JVS1">
    <w:name w:val="JVS_1"/>
    <w:rsid w:val="00571DD5"/>
    <w:pPr>
      <w:tabs>
        <w:tab w:val="left" w:pos="1440"/>
      </w:tabs>
      <w:spacing w:after="0" w:line="360" w:lineRule="auto"/>
    </w:pPr>
    <w:rPr>
      <w:rFonts w:ascii="Arial" w:eastAsia="Calibri" w:hAnsi="Arial" w:cs="Arial"/>
      <w:b/>
      <w:bCs/>
      <w:kern w:val="32"/>
      <w:sz w:val="28"/>
      <w:szCs w:val="32"/>
      <w:lang w:eastAsia="cs-CZ"/>
    </w:rPr>
  </w:style>
  <w:style w:type="paragraph" w:customStyle="1" w:styleId="Smlouva-slo">
    <w:name w:val="Smlouva-číslo"/>
    <w:basedOn w:val="Normln"/>
    <w:rsid w:val="00571DD5"/>
    <w:pPr>
      <w:widowControl w:val="0"/>
      <w:spacing w:before="120" w:line="240" w:lineRule="atLeast"/>
      <w:jc w:val="both"/>
    </w:pPr>
    <w:rPr>
      <w:sz w:val="24"/>
    </w:rPr>
  </w:style>
  <w:style w:type="paragraph" w:customStyle="1" w:styleId="Import5">
    <w:name w:val="Import 5"/>
    <w:basedOn w:val="Normln"/>
    <w:rsid w:val="00571DD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571DD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customStyle="1" w:styleId="Import16">
    <w:name w:val="Import 16"/>
    <w:basedOn w:val="Normln"/>
    <w:rsid w:val="00571DD5"/>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OdstavecSmlouvy">
    <w:name w:val="OdstavecSmlouvy"/>
    <w:basedOn w:val="Normln"/>
    <w:rsid w:val="00571DD5"/>
    <w:pPr>
      <w:keepLines/>
      <w:tabs>
        <w:tab w:val="left" w:pos="426"/>
        <w:tab w:val="left" w:pos="1701"/>
      </w:tabs>
      <w:spacing w:after="120"/>
      <w:jc w:val="both"/>
    </w:pPr>
    <w:rPr>
      <w:sz w:val="24"/>
    </w:rPr>
  </w:style>
  <w:style w:type="character" w:customStyle="1" w:styleId="Char4">
    <w:name w:val="Char4"/>
    <w:rsid w:val="00571DD5"/>
    <w:rPr>
      <w:rFonts w:ascii="Times New Roman" w:hAnsi="Times New Roman" w:cs="Times New Roman"/>
      <w:sz w:val="16"/>
      <w:szCs w:val="16"/>
      <w:lang w:val="cs-CZ" w:eastAsia="cs-CZ" w:bidi="ar-SA"/>
    </w:rPr>
  </w:style>
  <w:style w:type="paragraph" w:customStyle="1" w:styleId="CharCharCharCharCharCharCharChar">
    <w:name w:val="Char Char Char Char Char Char Char Char"/>
    <w:basedOn w:val="Normln"/>
    <w:rsid w:val="00571DD5"/>
    <w:pPr>
      <w:spacing w:after="160" w:line="240" w:lineRule="exact"/>
    </w:pPr>
    <w:rPr>
      <w:rFonts w:ascii="Verdana" w:eastAsia="Times New Roman" w:hAnsi="Verdana" w:cs="Verdana"/>
      <w:lang w:val="en-US" w:eastAsia="en-US"/>
    </w:rPr>
  </w:style>
  <w:style w:type="paragraph" w:styleId="Titulek">
    <w:name w:val="caption"/>
    <w:basedOn w:val="Normln"/>
    <w:next w:val="Normln"/>
    <w:qFormat/>
    <w:rsid w:val="00571DD5"/>
    <w:pPr>
      <w:spacing w:after="180"/>
    </w:pPr>
    <w:rPr>
      <w:rFonts w:ascii="Cambria" w:eastAsia="Times New Roman" w:hAnsi="Cambria" w:cs="Cambria"/>
      <w:smallCaps/>
      <w:color w:val="1F497D"/>
      <w:spacing w:val="6"/>
      <w:sz w:val="22"/>
      <w:szCs w:val="22"/>
      <w:lang w:eastAsia="en-US"/>
    </w:rPr>
  </w:style>
  <w:style w:type="character" w:customStyle="1" w:styleId="apple-converted-space">
    <w:name w:val="apple-converted-space"/>
    <w:rsid w:val="00571DD5"/>
    <w:rPr>
      <w:rFonts w:cs="Times New Roman"/>
    </w:rPr>
  </w:style>
  <w:style w:type="paragraph" w:customStyle="1" w:styleId="CharCharChar1">
    <w:name w:val="Char Char Char1"/>
    <w:basedOn w:val="Normln"/>
    <w:rsid w:val="00571DD5"/>
    <w:pPr>
      <w:spacing w:after="160" w:line="240" w:lineRule="exact"/>
    </w:pPr>
    <w:rPr>
      <w:rFonts w:ascii="Verdana" w:eastAsia="Times New Roman" w:hAnsi="Verdana" w:cs="Verdana"/>
      <w:lang w:val="en-US" w:eastAsia="en-US"/>
    </w:rPr>
  </w:style>
  <w:style w:type="paragraph" w:customStyle="1" w:styleId="CharCharChar2">
    <w:name w:val="Char Char Char2"/>
    <w:basedOn w:val="Normln"/>
    <w:rsid w:val="00571DD5"/>
    <w:pPr>
      <w:spacing w:after="160" w:line="240" w:lineRule="exact"/>
    </w:pPr>
    <w:rPr>
      <w:rFonts w:ascii="Verdana" w:eastAsia="Times New Roman" w:hAnsi="Verdana" w:cs="Verdana"/>
      <w:lang w:val="en-US" w:eastAsia="en-US"/>
    </w:rPr>
  </w:style>
  <w:style w:type="paragraph" w:customStyle="1" w:styleId="Textkapitoly">
    <w:name w:val="Text kapitoly"/>
    <w:basedOn w:val="Normln"/>
    <w:uiPriority w:val="99"/>
    <w:rsid w:val="00571DD5"/>
    <w:pPr>
      <w:spacing w:before="100" w:after="100" w:line="312" w:lineRule="auto"/>
      <w:jc w:val="both"/>
    </w:pPr>
    <w:rPr>
      <w:rFonts w:ascii="Tahoma" w:hAnsi="Tahoma" w:cs="Tahoma"/>
    </w:rPr>
  </w:style>
  <w:style w:type="paragraph" w:styleId="Bezmezer">
    <w:name w:val="No Spacing"/>
    <w:link w:val="BezmezerChar"/>
    <w:uiPriority w:val="1"/>
    <w:qFormat/>
    <w:rsid w:val="00571DD5"/>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rsid w:val="00571DD5"/>
    <w:rPr>
      <w:rFonts w:ascii="Calibri" w:eastAsia="Times New Roman" w:hAnsi="Calibri" w:cs="Times New Roman"/>
      <w:lang w:eastAsia="cs-CZ"/>
    </w:rPr>
  </w:style>
  <w:style w:type="table" w:customStyle="1" w:styleId="Svtltabulkasmkou1zvraznn11">
    <w:name w:val="Světlá tabulka s mřížkou 1 – zvýraznění 11"/>
    <w:basedOn w:val="Normlntabulka"/>
    <w:uiPriority w:val="46"/>
    <w:rsid w:val="00571DD5"/>
    <w:pPr>
      <w:spacing w:after="0" w:line="240" w:lineRule="auto"/>
    </w:pPr>
    <w:rPr>
      <w:rFonts w:ascii="Calibri" w:eastAsia="Times New Roman" w:hAnsi="Calibri" w:cs="Times New Roman"/>
      <w:sz w:val="21"/>
      <w:szCs w:val="21"/>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uiPriority w:val="46"/>
    <w:rsid w:val="00571DD5"/>
    <w:pPr>
      <w:spacing w:after="0" w:line="240" w:lineRule="auto"/>
    </w:pPr>
    <w:rPr>
      <w:rFonts w:ascii="Calibri" w:eastAsia="Times New Roman" w:hAnsi="Calibri" w:cs="Times New Roman"/>
      <w:sz w:val="21"/>
      <w:szCs w:val="21"/>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571DD5"/>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PodtitulChar1">
    <w:name w:val="Podtitul Char1"/>
    <w:basedOn w:val="Standardnpsmoodstavce"/>
    <w:uiPriority w:val="11"/>
    <w:rsid w:val="00571DD5"/>
    <w:rPr>
      <w:rFonts w:eastAsiaTheme="minorEastAsia"/>
      <w:color w:val="5A5A5A" w:themeColor="text1" w:themeTint="A5"/>
      <w:spacing w:val="15"/>
      <w:lang w:eastAsia="cs-CZ"/>
    </w:rPr>
  </w:style>
  <w:style w:type="paragraph" w:customStyle="1" w:styleId="Nadpis2-lnek">
    <w:name w:val="Nadpis 2 - článek"/>
    <w:basedOn w:val="Nadpis2"/>
    <w:qFormat/>
    <w:rsid w:val="00656615"/>
    <w:rPr>
      <w:rFonts w:ascii="Arial" w:hAnsi="Arial"/>
      <w:sz w:val="24"/>
    </w:rPr>
  </w:style>
  <w:style w:type="paragraph" w:customStyle="1" w:styleId="Nadpis2-lneknzev">
    <w:name w:val="Nadpis 2 - článek název"/>
    <w:basedOn w:val="Nadpis2-lnek"/>
    <w:next w:val="Zkladntext"/>
    <w:qFormat/>
    <w:rsid w:val="007E0646"/>
  </w:style>
  <w:style w:type="paragraph" w:customStyle="1" w:styleId="Nadpis1-smlouva">
    <w:name w:val="Nadpis 1 - smlouva"/>
    <w:basedOn w:val="Nadpis1"/>
    <w:qFormat/>
    <w:rsid w:val="007E0646"/>
    <w:pPr>
      <w:jc w:val="center"/>
    </w:pPr>
    <w:rPr>
      <w:rFonts w:ascii="Arial" w:hAnsi="Arial" w:cs="Arial"/>
      <w:sz w:val="28"/>
      <w:szCs w:val="28"/>
    </w:rPr>
  </w:style>
  <w:style w:type="table" w:customStyle="1" w:styleId="TableNormal">
    <w:name w:val="Table Normal"/>
    <w:rsid w:val="007A5172"/>
    <w:pPr>
      <w:pBdr>
        <w:top w:val="nil"/>
        <w:left w:val="nil"/>
        <w:bottom w:val="nil"/>
        <w:right w:val="nil"/>
        <w:between w:val="nil"/>
      </w:pBdr>
      <w:spacing w:after="200" w:line="276" w:lineRule="auto"/>
    </w:pPr>
    <w:rPr>
      <w:rFonts w:ascii="Arial" w:eastAsia="Arial" w:hAnsi="Arial" w:cs="Arial"/>
      <w:color w:val="000000"/>
      <w:lang w:val="cs"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460942">
      <w:bodyDiv w:val="1"/>
      <w:marLeft w:val="0"/>
      <w:marRight w:val="0"/>
      <w:marTop w:val="0"/>
      <w:marBottom w:val="0"/>
      <w:divBdr>
        <w:top w:val="none" w:sz="0" w:space="0" w:color="auto"/>
        <w:left w:val="none" w:sz="0" w:space="0" w:color="auto"/>
        <w:bottom w:val="none" w:sz="0" w:space="0" w:color="auto"/>
        <w:right w:val="none" w:sz="0" w:space="0" w:color="auto"/>
      </w:divBdr>
    </w:div>
    <w:div w:id="8909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A8B92-733B-4009-B5E7-34645623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5396</Words>
  <Characters>31842</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 Radim</dc:creator>
  <cp:keywords/>
  <dc:description/>
  <cp:lastModifiedBy>Křivánková Eva</cp:lastModifiedBy>
  <cp:revision>2</cp:revision>
  <dcterms:created xsi:type="dcterms:W3CDTF">2020-05-11T11:07:00Z</dcterms:created>
  <dcterms:modified xsi:type="dcterms:W3CDTF">2020-05-11T11:07:00Z</dcterms:modified>
</cp:coreProperties>
</file>