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567"/>
        <w:gridCol w:w="1134"/>
        <w:gridCol w:w="1417"/>
        <w:gridCol w:w="142"/>
        <w:gridCol w:w="1134"/>
        <w:gridCol w:w="142"/>
        <w:gridCol w:w="3969"/>
      </w:tblGrid>
      <w:tr w:rsidR="00232102" w:rsidTr="00232102">
        <w:trPr>
          <w:trHeight w:val="1701"/>
        </w:trPr>
        <w:tc>
          <w:tcPr>
            <w:tcW w:w="1290" w:type="dxa"/>
            <w:tcBorders>
              <w:right w:val="nil"/>
            </w:tcBorders>
            <w:hideMark/>
          </w:tcPr>
          <w:p w:rsidR="00232102" w:rsidRDefault="00687789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61595</wp:posOffset>
                  </wp:positionH>
                  <wp:positionV relativeFrom="margin">
                    <wp:posOffset>92075</wp:posOffset>
                  </wp:positionV>
                  <wp:extent cx="743585" cy="75184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left w:val="nil"/>
            </w:tcBorders>
            <w:vAlign w:val="center"/>
            <w:hideMark/>
          </w:tcPr>
          <w:p w:rsidR="00232102" w:rsidRDefault="00232102" w:rsidP="002042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99550B">
              <w:rPr>
                <w:rFonts w:ascii="Arial" w:hAnsi="Arial" w:cs="Arial"/>
                <w:b/>
                <w:sz w:val="28"/>
                <w:szCs w:val="28"/>
              </w:rPr>
              <w:t>2020</w:t>
            </w:r>
            <w:r w:rsidR="00204206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99550B">
              <w:rPr>
                <w:rFonts w:ascii="Arial" w:hAnsi="Arial" w:cs="Arial"/>
                <w:b/>
                <w:sz w:val="28"/>
                <w:szCs w:val="28"/>
              </w:rPr>
              <w:t>OI</w:t>
            </w:r>
            <w:r w:rsidR="00204206">
              <w:rPr>
                <w:rFonts w:ascii="Arial" w:hAnsi="Arial" w:cs="Arial"/>
                <w:b/>
                <w:sz w:val="28"/>
                <w:szCs w:val="28"/>
              </w:rPr>
              <w:t>/01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3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9955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informatiky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130 85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DC4A5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Elpoza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Net s.r.o.</w:t>
            </w:r>
          </w:p>
          <w:p w:rsidR="00DC4A52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DC4A52">
              <w:rPr>
                <w:rFonts w:ascii="Arial" w:hAnsi="Arial" w:cs="Arial"/>
                <w:sz w:val="22"/>
                <w:szCs w:val="22"/>
              </w:rPr>
              <w:t xml:space="preserve"> 04225066  </w:t>
            </w:r>
          </w:p>
          <w:p w:rsidR="001F5C4A" w:rsidRDefault="00DC4A5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</w:t>
            </w:r>
            <w:r>
              <w:rPr>
                <w:rFonts w:ascii="Arial" w:hAnsi="Arial" w:cs="Arial"/>
                <w:sz w:val="22"/>
                <w:szCs w:val="22"/>
              </w:rPr>
              <w:t>04225066</w:t>
            </w:r>
          </w:p>
          <w:p w:rsidR="0099550B" w:rsidRDefault="00DC4A5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Neffova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1163/1b</w:t>
            </w:r>
          </w:p>
          <w:p w:rsidR="0099550B" w:rsidRDefault="0099550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</w:t>
            </w:r>
            <w:r w:rsidR="00DC4A52">
              <w:rPr>
                <w:rFonts w:ascii="Arial" w:hAnsi="Arial" w:cs="Arial"/>
                <w:sz w:val="22"/>
                <w:szCs w:val="22"/>
              </w:rPr>
              <w:t xml:space="preserve"> - Řeporyje</w:t>
            </w:r>
          </w:p>
          <w:p w:rsidR="00232102" w:rsidRDefault="00DC4A52" w:rsidP="00DC4A5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155 00</w:t>
            </w:r>
            <w:r w:rsidR="0099550B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9955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102" w:rsidTr="00204206">
        <w:trPr>
          <w:trHeight w:val="1896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791673" w:rsidRDefault="007916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9550B" w:rsidRDefault="00F679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Objednáváme u Vás podporu pro obnovu IS po útoku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ransomware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spočívající zejména ve spolupráci při obnově dat, konzultacích návrhů postupů, konzultacích architektury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setupu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792D" w:rsidRDefault="00F679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Cenová sazba 1 800,-hod. bez DPH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340C4" w:rsidRDefault="006340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340C4" w:rsidRDefault="006340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 w:rsidP="00F679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proofErr w:type="gramStart"/>
            <w:r w:rsidR="00204206">
              <w:rPr>
                <w:rFonts w:ascii="Arial" w:hAnsi="Arial" w:cs="Arial"/>
                <w:sz w:val="22"/>
                <w:szCs w:val="22"/>
              </w:rPr>
              <w:t>3</w:t>
            </w:r>
            <w:r w:rsidR="00F6792D">
              <w:rPr>
                <w:rFonts w:ascii="Arial" w:hAnsi="Arial" w:cs="Arial"/>
                <w:sz w:val="22"/>
                <w:szCs w:val="22"/>
              </w:rPr>
              <w:t>0</w:t>
            </w:r>
            <w:r w:rsidR="0099550B">
              <w:rPr>
                <w:rFonts w:ascii="Arial" w:hAnsi="Arial" w:cs="Arial"/>
                <w:sz w:val="22"/>
                <w:szCs w:val="22"/>
              </w:rPr>
              <w:t>.0</w:t>
            </w:r>
            <w:r w:rsidR="00204206">
              <w:rPr>
                <w:rFonts w:ascii="Arial" w:hAnsi="Arial" w:cs="Arial"/>
                <w:sz w:val="22"/>
                <w:szCs w:val="22"/>
              </w:rPr>
              <w:t>4</w:t>
            </w:r>
            <w:r w:rsidR="0099550B">
              <w:rPr>
                <w:rFonts w:ascii="Arial" w:hAnsi="Arial" w:cs="Arial"/>
                <w:sz w:val="22"/>
                <w:szCs w:val="22"/>
              </w:rPr>
              <w:t>.2020</w:t>
            </w:r>
            <w:proofErr w:type="gramEnd"/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F679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6792D">
              <w:rPr>
                <w:rFonts w:ascii="Arial" w:hAnsi="Arial" w:cs="Arial"/>
                <w:sz w:val="22"/>
                <w:szCs w:val="22"/>
              </w:rPr>
              <w:t>100 000</w:t>
            </w:r>
            <w:r w:rsidR="0099550B">
              <w:rPr>
                <w:rFonts w:ascii="Arial" w:hAnsi="Arial" w:cs="Arial"/>
                <w:sz w:val="22"/>
                <w:szCs w:val="22"/>
              </w:rPr>
              <w:t>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 w:rsidP="002042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6340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C64" w:rsidRPr="00CB6C64">
              <w:rPr>
                <w:rFonts w:ascii="Arial" w:hAnsi="Arial" w:cs="Arial"/>
                <w:sz w:val="22"/>
                <w:szCs w:val="22"/>
              </w:rPr>
              <w:t>2020/OI/01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5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130 85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04206">
        <w:trPr>
          <w:trHeight w:val="1325"/>
        </w:trPr>
        <w:tc>
          <w:tcPr>
            <w:tcW w:w="2991" w:type="dxa"/>
            <w:gridSpan w:val="3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 w:rsidP="00DC4A5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proofErr w:type="gramStart"/>
            <w:r w:rsidR="00DC4A52">
              <w:rPr>
                <w:rFonts w:ascii="Arial" w:hAnsi="Arial" w:cs="Arial"/>
                <w:sz w:val="22"/>
                <w:szCs w:val="22"/>
              </w:rPr>
              <w:t>14</w:t>
            </w:r>
            <w:r w:rsidR="0099550B">
              <w:rPr>
                <w:rFonts w:ascii="Arial" w:hAnsi="Arial" w:cs="Arial"/>
                <w:sz w:val="22"/>
                <w:szCs w:val="22"/>
              </w:rPr>
              <w:t>.</w:t>
            </w:r>
            <w:r w:rsidR="00DC4A52">
              <w:rPr>
                <w:rFonts w:ascii="Arial" w:hAnsi="Arial" w:cs="Arial"/>
                <w:sz w:val="22"/>
                <w:szCs w:val="22"/>
              </w:rPr>
              <w:t>04</w:t>
            </w:r>
            <w:r w:rsidR="0099550B">
              <w:rPr>
                <w:rFonts w:ascii="Arial" w:hAnsi="Arial" w:cs="Arial"/>
                <w:sz w:val="22"/>
                <w:szCs w:val="22"/>
              </w:rPr>
              <w:t>.2020</w:t>
            </w:r>
            <w:proofErr w:type="gramEnd"/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99550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Hilmar</w:t>
            </w:r>
            <w:proofErr w:type="spellEnd"/>
          </w:p>
          <w:p w:rsidR="00232102" w:rsidRDefault="0099550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informatiky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27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-2000781379/0800</w:t>
            </w:r>
          </w:p>
        </w:tc>
      </w:tr>
    </w:tbl>
    <w:p w:rsidR="00592071" w:rsidRPr="00232102" w:rsidRDefault="00592071" w:rsidP="00232102">
      <w:pPr>
        <w:rPr>
          <w:sz w:val="19"/>
          <w:szCs w:val="19"/>
        </w:rPr>
      </w:pPr>
    </w:p>
    <w:sectPr w:rsidR="00592071" w:rsidRPr="00232102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8"/>
    <w:rsid w:val="00005DE1"/>
    <w:rsid w:val="000438E5"/>
    <w:rsid w:val="00076BAD"/>
    <w:rsid w:val="000A5443"/>
    <w:rsid w:val="001306A4"/>
    <w:rsid w:val="0017746F"/>
    <w:rsid w:val="001F5C4A"/>
    <w:rsid w:val="00204206"/>
    <w:rsid w:val="00217B59"/>
    <w:rsid w:val="00232102"/>
    <w:rsid w:val="002B72D2"/>
    <w:rsid w:val="002D3D0D"/>
    <w:rsid w:val="00417160"/>
    <w:rsid w:val="0042002D"/>
    <w:rsid w:val="00471CC2"/>
    <w:rsid w:val="004D3191"/>
    <w:rsid w:val="00592071"/>
    <w:rsid w:val="00625EAE"/>
    <w:rsid w:val="006340C4"/>
    <w:rsid w:val="006847F5"/>
    <w:rsid w:val="00687789"/>
    <w:rsid w:val="00694788"/>
    <w:rsid w:val="006A7C07"/>
    <w:rsid w:val="00730875"/>
    <w:rsid w:val="0074043A"/>
    <w:rsid w:val="00743710"/>
    <w:rsid w:val="00791673"/>
    <w:rsid w:val="00847491"/>
    <w:rsid w:val="009025C1"/>
    <w:rsid w:val="00926EC1"/>
    <w:rsid w:val="00975300"/>
    <w:rsid w:val="0099550B"/>
    <w:rsid w:val="00A64666"/>
    <w:rsid w:val="00BC2234"/>
    <w:rsid w:val="00C46899"/>
    <w:rsid w:val="00C60A4F"/>
    <w:rsid w:val="00C657FA"/>
    <w:rsid w:val="00CB6C64"/>
    <w:rsid w:val="00CC5A6D"/>
    <w:rsid w:val="00CC6A98"/>
    <w:rsid w:val="00CF1934"/>
    <w:rsid w:val="00D43486"/>
    <w:rsid w:val="00D90058"/>
    <w:rsid w:val="00DB52D3"/>
    <w:rsid w:val="00DC4A52"/>
    <w:rsid w:val="00E33CDD"/>
    <w:rsid w:val="00F6792D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05084"/>
  <w14:defaultImageDpi w14:val="0"/>
  <w15:docId w15:val="{C0C73759-F460-4189-9071-C0C1FE6A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 CONSULTING s.r.o.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Neliba Ivan (ÚMČ Praha 3)</cp:lastModifiedBy>
  <cp:revision>8</cp:revision>
  <dcterms:created xsi:type="dcterms:W3CDTF">2020-04-14T03:13:00Z</dcterms:created>
  <dcterms:modified xsi:type="dcterms:W3CDTF">2020-04-14T03:51:00Z</dcterms:modified>
</cp:coreProperties>
</file>