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45A79" w14:textId="298979BF" w:rsidR="00162187" w:rsidRPr="00AE44F6" w:rsidRDefault="00162187" w:rsidP="00162187">
      <w:pPr>
        <w:tabs>
          <w:tab w:val="left" w:pos="993"/>
        </w:tabs>
        <w:spacing w:after="0" w:line="280" w:lineRule="atLeast"/>
        <w:jc w:val="center"/>
        <w:rPr>
          <w:rFonts w:cs="Arial"/>
          <w:i/>
          <w:color w:val="FF0000"/>
          <w:sz w:val="28"/>
        </w:rPr>
      </w:pPr>
      <w:bookmarkStart w:id="0" w:name="OLE_LINK1"/>
      <w:bookmarkStart w:id="1" w:name="OLE_LINK2"/>
      <w:bookmarkStart w:id="2" w:name="_GoBack"/>
      <w:bookmarkEnd w:id="2"/>
    </w:p>
    <w:p w14:paraId="22630808" w14:textId="77777777" w:rsidR="002E3B8A" w:rsidRPr="00FF479E" w:rsidRDefault="002E3B8A" w:rsidP="00E21221">
      <w:pPr>
        <w:pStyle w:val="Zhlav"/>
        <w:pBdr>
          <w:bottom w:val="none" w:sz="0" w:space="0" w:color="auto"/>
        </w:pBdr>
        <w:spacing w:after="120" w:line="280" w:lineRule="atLeast"/>
        <w:rPr>
          <w:rFonts w:cs="Arial"/>
          <w:sz w:val="22"/>
          <w:szCs w:val="22"/>
        </w:rPr>
      </w:pPr>
    </w:p>
    <w:p w14:paraId="3D96BA95" w14:textId="00326418" w:rsidR="001A1E34" w:rsidRPr="00FF479E" w:rsidRDefault="003E1A3D" w:rsidP="00E21221">
      <w:pPr>
        <w:pStyle w:val="RLNzevsmlouvy"/>
        <w:spacing w:line="280" w:lineRule="atLeast"/>
      </w:pPr>
      <w:r w:rsidRPr="00FF479E">
        <w:t>S</w:t>
      </w:r>
      <w:r w:rsidR="005E6174" w:rsidRPr="00FF479E">
        <w:t xml:space="preserve">MLOUVA O </w:t>
      </w:r>
      <w:r w:rsidR="00120172" w:rsidRPr="00FF479E">
        <w:t xml:space="preserve">poskytování </w:t>
      </w:r>
      <w:r w:rsidR="00A32A62">
        <w:t xml:space="preserve">služeb </w:t>
      </w:r>
      <w:r w:rsidR="000201D3">
        <w:t xml:space="preserve">bezpečnostního </w:t>
      </w:r>
      <w:r w:rsidR="00A32A62">
        <w:t>dohledového centra</w:t>
      </w:r>
    </w:p>
    <w:bookmarkEnd w:id="0"/>
    <w:bookmarkEnd w:id="1"/>
    <w:p w14:paraId="3D96BA96" w14:textId="77777777" w:rsidR="00607561" w:rsidRPr="00FF479E" w:rsidRDefault="00607561" w:rsidP="00E21221">
      <w:pPr>
        <w:pStyle w:val="RLdajeosmluvnstran"/>
        <w:spacing w:line="280" w:lineRule="atLeast"/>
      </w:pPr>
      <w:r w:rsidRPr="00FF479E">
        <w:t>Smluvní strany:</w:t>
      </w:r>
    </w:p>
    <w:p w14:paraId="3D96BA97" w14:textId="77777777" w:rsidR="00607561" w:rsidRPr="00FF479E" w:rsidRDefault="00607561" w:rsidP="00E21221">
      <w:pPr>
        <w:pStyle w:val="RLdajeosmluvnstran"/>
        <w:spacing w:line="280" w:lineRule="atLeast"/>
      </w:pPr>
    </w:p>
    <w:p w14:paraId="3E2A6414" w14:textId="77777777" w:rsidR="00120172" w:rsidRPr="00FF479E" w:rsidRDefault="00120172" w:rsidP="00E21221">
      <w:pPr>
        <w:pStyle w:val="RLdajeosmluvnstran"/>
        <w:spacing w:line="280" w:lineRule="atLeast"/>
        <w:rPr>
          <w:b/>
        </w:rPr>
      </w:pPr>
      <w:r w:rsidRPr="00FF479E">
        <w:rPr>
          <w:b/>
        </w:rPr>
        <w:t>Česká republika – Ministerstvo práce a sociálních věcí</w:t>
      </w:r>
    </w:p>
    <w:p w14:paraId="3D96BA99" w14:textId="4184B969" w:rsidR="00607561" w:rsidRPr="00FF479E" w:rsidRDefault="00607561" w:rsidP="00E21221">
      <w:pPr>
        <w:pStyle w:val="RLdajeosmluvnstran"/>
        <w:spacing w:line="280" w:lineRule="atLeast"/>
      </w:pPr>
      <w:r w:rsidRPr="00FF479E">
        <w:t xml:space="preserve">se sídlem: </w:t>
      </w:r>
      <w:r w:rsidR="00120172" w:rsidRPr="00FF479E">
        <w:t>Na Poříčním právu 1/376, 128 01 Praha 2</w:t>
      </w:r>
    </w:p>
    <w:p w14:paraId="5493D308" w14:textId="722E471F" w:rsidR="00120172" w:rsidRPr="00FF479E" w:rsidRDefault="00607561" w:rsidP="00E21221">
      <w:pPr>
        <w:pStyle w:val="RLdajeosmluvnstran"/>
        <w:spacing w:line="280" w:lineRule="atLeast"/>
      </w:pPr>
      <w:r w:rsidRPr="00FF479E">
        <w:t>IČ</w:t>
      </w:r>
      <w:r w:rsidR="004C1863" w:rsidRPr="00FF479E">
        <w:t>O</w:t>
      </w:r>
      <w:r w:rsidRPr="00FF479E">
        <w:t xml:space="preserve">: </w:t>
      </w:r>
      <w:r w:rsidR="00120172" w:rsidRPr="00FF479E">
        <w:t>005 51 023</w:t>
      </w:r>
    </w:p>
    <w:p w14:paraId="1B7F8DA6" w14:textId="34BC0631" w:rsidR="00AF6BAA" w:rsidRPr="00FF479E" w:rsidRDefault="00607561" w:rsidP="00E21221">
      <w:pPr>
        <w:pStyle w:val="RLdajeosmluvnstran"/>
        <w:spacing w:line="280" w:lineRule="atLeast"/>
      </w:pPr>
      <w:r w:rsidRPr="00FF479E">
        <w:t xml:space="preserve">bank. spojení: </w:t>
      </w:r>
      <w:r w:rsidR="00AF6BAA" w:rsidRPr="00FF479E">
        <w:t>Česká národní banka, pobočka Praha, Na Příkopě 28, 11503 Praha 1</w:t>
      </w:r>
      <w:r w:rsidRPr="00FF479E">
        <w:t xml:space="preserve">, </w:t>
      </w:r>
    </w:p>
    <w:p w14:paraId="3D96BA9B" w14:textId="2C465035" w:rsidR="00607561" w:rsidRPr="00FF479E" w:rsidRDefault="00607561" w:rsidP="00E21221">
      <w:pPr>
        <w:pStyle w:val="RLdajeosmluvnstran"/>
        <w:spacing w:line="280" w:lineRule="atLeast"/>
      </w:pPr>
      <w:r w:rsidRPr="00FF479E">
        <w:t xml:space="preserve">č. účtu: </w:t>
      </w:r>
      <w:r w:rsidR="00AF6BAA" w:rsidRPr="00FF479E">
        <w:t>2229001/0710</w:t>
      </w:r>
    </w:p>
    <w:p w14:paraId="7FD64340" w14:textId="1AE40167" w:rsidR="00913322" w:rsidRDefault="006E3C19" w:rsidP="00E21221">
      <w:pPr>
        <w:pStyle w:val="RLdajeosmluvnstran"/>
        <w:keepNext/>
        <w:spacing w:line="280" w:lineRule="atLeast"/>
        <w:rPr>
          <w:rFonts w:cs="Arial"/>
          <w:szCs w:val="20"/>
        </w:rPr>
      </w:pPr>
      <w:r w:rsidRPr="00FF479E">
        <w:t>zastoupená</w:t>
      </w:r>
      <w:r w:rsidR="00607561" w:rsidRPr="00FF479E">
        <w:t>:</w:t>
      </w:r>
      <w:r w:rsidR="006E7188" w:rsidRPr="00FF479E">
        <w:t xml:space="preserve"> </w:t>
      </w:r>
      <w:r w:rsidR="0068332C">
        <w:rPr>
          <w:rFonts w:cs="Arial"/>
          <w:szCs w:val="20"/>
        </w:rPr>
        <w:t>PhDr. Lenkou Drulákovou, ředitelkou odboru ICT</w:t>
      </w:r>
    </w:p>
    <w:p w14:paraId="3D96BA9D" w14:textId="441D540E" w:rsidR="00607561" w:rsidRPr="00FF479E" w:rsidRDefault="00607561" w:rsidP="00E21221">
      <w:pPr>
        <w:pStyle w:val="RLdajeosmluvnstran"/>
        <w:spacing w:line="280" w:lineRule="atLeast"/>
      </w:pPr>
      <w:r w:rsidRPr="00FF479E">
        <w:t>(dále jen „</w:t>
      </w:r>
      <w:r w:rsidRPr="00FF479E">
        <w:rPr>
          <w:b/>
        </w:rPr>
        <w:t>Objednatel</w:t>
      </w:r>
      <w:r w:rsidRPr="00FF479E">
        <w:t>“)</w:t>
      </w:r>
    </w:p>
    <w:p w14:paraId="3D96BA9F" w14:textId="77777777" w:rsidR="00607561" w:rsidRPr="00FF479E" w:rsidRDefault="00607561" w:rsidP="00E21221">
      <w:pPr>
        <w:pStyle w:val="RLdajeosmluvnstran"/>
        <w:spacing w:line="280" w:lineRule="atLeast"/>
        <w:rPr>
          <w:szCs w:val="22"/>
        </w:rPr>
      </w:pPr>
    </w:p>
    <w:p w14:paraId="3D96BAA0" w14:textId="77777777" w:rsidR="00607561" w:rsidRPr="00FF479E" w:rsidRDefault="00607561" w:rsidP="00E21221">
      <w:pPr>
        <w:spacing w:line="280" w:lineRule="atLeast"/>
        <w:jc w:val="center"/>
        <w:rPr>
          <w:szCs w:val="22"/>
          <w:lang w:eastAsia="en-US"/>
        </w:rPr>
      </w:pPr>
      <w:r w:rsidRPr="00FF479E">
        <w:rPr>
          <w:szCs w:val="22"/>
          <w:lang w:eastAsia="en-US"/>
        </w:rPr>
        <w:t>a</w:t>
      </w:r>
    </w:p>
    <w:p w14:paraId="3D96BAA1" w14:textId="77777777" w:rsidR="00607561" w:rsidRPr="00FF479E" w:rsidRDefault="00607561" w:rsidP="00E21221">
      <w:pPr>
        <w:spacing w:line="280" w:lineRule="atLeast"/>
        <w:jc w:val="center"/>
        <w:rPr>
          <w:szCs w:val="22"/>
          <w:lang w:eastAsia="en-US"/>
        </w:rPr>
      </w:pPr>
    </w:p>
    <w:p w14:paraId="3D96BAA2" w14:textId="790E4758" w:rsidR="00607561" w:rsidRPr="00821234" w:rsidRDefault="0068332C" w:rsidP="00E21221">
      <w:pPr>
        <w:pStyle w:val="RLdajeosmluvnstran"/>
        <w:spacing w:line="280" w:lineRule="atLeast"/>
        <w:rPr>
          <w:b/>
          <w:bCs/>
        </w:rPr>
      </w:pPr>
      <w:r>
        <w:rPr>
          <w:b/>
        </w:rPr>
        <w:t>O2 Czech Republic a.s.</w:t>
      </w:r>
      <w:r w:rsidR="00607561" w:rsidRPr="00821234">
        <w:rPr>
          <w:b/>
          <w:bCs/>
        </w:rPr>
        <w:t xml:space="preserve"> </w:t>
      </w:r>
    </w:p>
    <w:p w14:paraId="3D96BAA3" w14:textId="68E3EFF2" w:rsidR="00607561" w:rsidRPr="00FF479E" w:rsidRDefault="00607561" w:rsidP="00E21221">
      <w:pPr>
        <w:pStyle w:val="RLdajeosmluvnstran"/>
        <w:spacing w:line="280" w:lineRule="atLeast"/>
        <w:rPr>
          <w:szCs w:val="22"/>
        </w:rPr>
      </w:pPr>
      <w:r w:rsidRPr="00FF479E">
        <w:rPr>
          <w:szCs w:val="22"/>
        </w:rPr>
        <w:t xml:space="preserve">se sídlem: </w:t>
      </w:r>
      <w:r w:rsidR="0068332C">
        <w:t>Za Brumlovkou  266/2, 140 22 Praha 4 - Michle</w:t>
      </w:r>
    </w:p>
    <w:p w14:paraId="3D96BAA4" w14:textId="7B8BE09A" w:rsidR="00607561" w:rsidRPr="00FF479E" w:rsidRDefault="00607561" w:rsidP="00E21221">
      <w:pPr>
        <w:pStyle w:val="RLdajeosmluvnstran"/>
        <w:spacing w:line="280" w:lineRule="atLeast"/>
        <w:rPr>
          <w:szCs w:val="22"/>
        </w:rPr>
      </w:pPr>
      <w:r w:rsidRPr="00FF479E">
        <w:rPr>
          <w:szCs w:val="22"/>
        </w:rPr>
        <w:t>IČ</w:t>
      </w:r>
      <w:r w:rsidR="00D022F4" w:rsidRPr="00FF479E">
        <w:rPr>
          <w:szCs w:val="22"/>
        </w:rPr>
        <w:t>O</w:t>
      </w:r>
      <w:r w:rsidRPr="00FF479E">
        <w:rPr>
          <w:szCs w:val="22"/>
        </w:rPr>
        <w:t xml:space="preserve">: </w:t>
      </w:r>
      <w:r w:rsidR="0068332C">
        <w:t>60193336</w:t>
      </w:r>
      <w:r w:rsidRPr="00FF479E">
        <w:rPr>
          <w:szCs w:val="22"/>
        </w:rPr>
        <w:t xml:space="preserve">, DIČ: </w:t>
      </w:r>
      <w:r w:rsidR="0068332C">
        <w:rPr>
          <w:szCs w:val="22"/>
        </w:rPr>
        <w:t>CZ</w:t>
      </w:r>
      <w:r w:rsidR="0068332C">
        <w:t>60193336</w:t>
      </w:r>
    </w:p>
    <w:p w14:paraId="3D96BAA5" w14:textId="27323ADE" w:rsidR="00607561" w:rsidRPr="00FF479E" w:rsidRDefault="00607561" w:rsidP="00E21221">
      <w:pPr>
        <w:pStyle w:val="RLdajeosmluvnstran"/>
        <w:spacing w:line="280" w:lineRule="atLeast"/>
        <w:rPr>
          <w:szCs w:val="22"/>
        </w:rPr>
      </w:pPr>
      <w:r w:rsidRPr="00FF479E">
        <w:rPr>
          <w:szCs w:val="22"/>
        </w:rPr>
        <w:t xml:space="preserve">společnost zapsaná v obchodním rejstříku </w:t>
      </w:r>
      <w:r w:rsidRPr="00231CDF">
        <w:rPr>
          <w:szCs w:val="22"/>
        </w:rPr>
        <w:t xml:space="preserve">vedeném </w:t>
      </w:r>
      <w:r w:rsidR="00A7794E" w:rsidRPr="00231CDF">
        <w:t>Městským soudem v Praze</w:t>
      </w:r>
      <w:r w:rsidRPr="00231CDF">
        <w:rPr>
          <w:szCs w:val="22"/>
        </w:rPr>
        <w:t>,</w:t>
      </w:r>
      <w:r w:rsidRPr="00FF479E">
        <w:rPr>
          <w:szCs w:val="22"/>
        </w:rPr>
        <w:t xml:space="preserve"> </w:t>
      </w:r>
    </w:p>
    <w:p w14:paraId="3D96BAA6" w14:textId="20AB0909" w:rsidR="00607561" w:rsidRPr="00FF479E" w:rsidRDefault="00607561" w:rsidP="00E21221">
      <w:pPr>
        <w:pStyle w:val="RLdajeosmluvnstran"/>
        <w:spacing w:line="280" w:lineRule="atLeast"/>
        <w:rPr>
          <w:szCs w:val="22"/>
        </w:rPr>
      </w:pPr>
      <w:r w:rsidRPr="00FF479E">
        <w:rPr>
          <w:szCs w:val="22"/>
        </w:rPr>
        <w:t xml:space="preserve">oddíl </w:t>
      </w:r>
      <w:r w:rsidR="00A7794E">
        <w:t>B</w:t>
      </w:r>
      <w:r w:rsidRPr="00FF479E">
        <w:rPr>
          <w:szCs w:val="22"/>
        </w:rPr>
        <w:t xml:space="preserve">, vložka </w:t>
      </w:r>
      <w:r w:rsidR="00A7794E">
        <w:t>2322</w:t>
      </w:r>
    </w:p>
    <w:p w14:paraId="3D96BAA7" w14:textId="0672C829" w:rsidR="00607561" w:rsidRPr="00FF479E" w:rsidRDefault="00607561" w:rsidP="00E21221">
      <w:pPr>
        <w:pStyle w:val="RLdajeosmluvnstran"/>
        <w:spacing w:line="280" w:lineRule="atLeast"/>
        <w:rPr>
          <w:szCs w:val="22"/>
        </w:rPr>
      </w:pPr>
      <w:r w:rsidRPr="00FF479E">
        <w:rPr>
          <w:szCs w:val="22"/>
        </w:rPr>
        <w:t xml:space="preserve">bank. spojení: </w:t>
      </w:r>
      <w:r w:rsidR="00917B77" w:rsidRPr="00917B77">
        <w:rPr>
          <w:i/>
        </w:rPr>
        <w:t>neveřejný údaj</w:t>
      </w:r>
      <w:r w:rsidRPr="00FF479E">
        <w:rPr>
          <w:szCs w:val="22"/>
        </w:rPr>
        <w:t xml:space="preserve">, č. účtu: </w:t>
      </w:r>
      <w:r w:rsidR="00917B77" w:rsidRPr="00917B77">
        <w:rPr>
          <w:i/>
        </w:rPr>
        <w:t>neveřejný údaj</w:t>
      </w:r>
    </w:p>
    <w:p w14:paraId="3D96BAA8" w14:textId="16FC2A6E" w:rsidR="00607561" w:rsidRPr="00FF479E" w:rsidRDefault="006E3C19" w:rsidP="00E21221">
      <w:pPr>
        <w:pStyle w:val="RLdajeosmluvnstran"/>
        <w:spacing w:line="280" w:lineRule="atLeast"/>
        <w:rPr>
          <w:szCs w:val="22"/>
        </w:rPr>
      </w:pPr>
      <w:r w:rsidRPr="00FF479E">
        <w:rPr>
          <w:szCs w:val="22"/>
        </w:rPr>
        <w:t>zastoupená</w:t>
      </w:r>
      <w:r w:rsidR="00607561" w:rsidRPr="00FF479E">
        <w:rPr>
          <w:szCs w:val="22"/>
        </w:rPr>
        <w:t xml:space="preserve">: </w:t>
      </w:r>
      <w:r w:rsidR="0068332C">
        <w:rPr>
          <w:szCs w:val="20"/>
        </w:rPr>
        <w:t>Remigiusem Machurou, Key Account Managerem, na základě pověření ze dne 25. 9. 2019</w:t>
      </w:r>
    </w:p>
    <w:p w14:paraId="3D96BAA9" w14:textId="7514A68E" w:rsidR="00607561" w:rsidRPr="00FF479E" w:rsidRDefault="00607561" w:rsidP="00E21221">
      <w:pPr>
        <w:pStyle w:val="RLdajeosmluvnstran"/>
        <w:spacing w:line="280" w:lineRule="atLeast"/>
        <w:rPr>
          <w:szCs w:val="22"/>
        </w:rPr>
      </w:pPr>
      <w:r w:rsidRPr="00FF479E">
        <w:rPr>
          <w:szCs w:val="22"/>
        </w:rPr>
        <w:t>(dále jen „</w:t>
      </w:r>
      <w:r w:rsidR="00902894" w:rsidRPr="00FF479E">
        <w:rPr>
          <w:b/>
          <w:bCs/>
        </w:rPr>
        <w:t>Poskytovatel</w:t>
      </w:r>
      <w:r w:rsidRPr="00FF479E">
        <w:rPr>
          <w:szCs w:val="22"/>
        </w:rPr>
        <w:t>“)</w:t>
      </w:r>
    </w:p>
    <w:p w14:paraId="3D96BAAA" w14:textId="2D47E546" w:rsidR="00607561" w:rsidRPr="00FF479E" w:rsidRDefault="00607561" w:rsidP="00E21221">
      <w:pPr>
        <w:pStyle w:val="RLdajeosmluvnstran"/>
        <w:spacing w:line="280" w:lineRule="atLeast"/>
        <w:rPr>
          <w:i/>
        </w:rPr>
      </w:pPr>
      <w:r w:rsidRPr="00FF479E">
        <w:rPr>
          <w:i/>
        </w:rPr>
        <w:t xml:space="preserve">číslo smlouvy </w:t>
      </w:r>
      <w:r w:rsidR="00902894" w:rsidRPr="00FF479E">
        <w:rPr>
          <w:i/>
        </w:rPr>
        <w:t>Poskytovatel</w:t>
      </w:r>
      <w:r w:rsidRPr="00FF479E">
        <w:rPr>
          <w:i/>
        </w:rPr>
        <w:t xml:space="preserve">e: </w:t>
      </w:r>
      <w:r w:rsidR="009C714B" w:rsidRPr="009C714B">
        <w:t>OP-6562183HA</w:t>
      </w:r>
    </w:p>
    <w:p w14:paraId="3B26FB2B" w14:textId="77777777" w:rsidR="0068332C" w:rsidRDefault="0068332C" w:rsidP="00E21221">
      <w:pPr>
        <w:spacing w:line="280" w:lineRule="atLeast"/>
        <w:jc w:val="center"/>
        <w:rPr>
          <w:szCs w:val="22"/>
          <w:lang w:eastAsia="en-US"/>
        </w:rPr>
      </w:pPr>
    </w:p>
    <w:p w14:paraId="3D96BAAD" w14:textId="7DBA0FAE" w:rsidR="00607561" w:rsidRPr="00FF479E" w:rsidRDefault="00607561" w:rsidP="00E21221">
      <w:pPr>
        <w:spacing w:line="280" w:lineRule="atLeast"/>
        <w:jc w:val="center"/>
        <w:rPr>
          <w:szCs w:val="22"/>
          <w:lang w:eastAsia="en-US"/>
        </w:rPr>
      </w:pPr>
      <w:r w:rsidRPr="00FF479E">
        <w:rPr>
          <w:szCs w:val="22"/>
          <w:lang w:eastAsia="en-US"/>
        </w:rPr>
        <w:t xml:space="preserve">dnešního dne uzavřely tuto smlouvu v souladu s ustanovením </w:t>
      </w:r>
      <w:r w:rsidR="00214B35" w:rsidRPr="00FF479E">
        <w:rPr>
          <w:szCs w:val="22"/>
          <w:lang w:eastAsia="en-US"/>
        </w:rPr>
        <w:t xml:space="preserve">§ </w:t>
      </w:r>
      <w:r w:rsidR="003B7F0E">
        <w:rPr>
          <w:szCs w:val="22"/>
          <w:lang w:eastAsia="en-US"/>
        </w:rPr>
        <w:t>1746 odst. 2</w:t>
      </w:r>
      <w:r w:rsidR="003B7F0E" w:rsidRPr="00FF479E">
        <w:rPr>
          <w:szCs w:val="22"/>
          <w:lang w:eastAsia="en-US"/>
        </w:rPr>
        <w:t xml:space="preserve"> </w:t>
      </w:r>
      <w:r w:rsidR="00214B35" w:rsidRPr="00FF479E">
        <w:rPr>
          <w:szCs w:val="22"/>
          <w:lang w:eastAsia="en-US"/>
        </w:rPr>
        <w:t>zákona č. 89/2012 Sb., občanský zákoník (dále jen „</w:t>
      </w:r>
      <w:r w:rsidR="00214B35" w:rsidRPr="00FF479E">
        <w:rPr>
          <w:b/>
          <w:szCs w:val="22"/>
          <w:lang w:eastAsia="en-US"/>
        </w:rPr>
        <w:t>občanský zákoník</w:t>
      </w:r>
      <w:r w:rsidR="00214B35" w:rsidRPr="00FF479E">
        <w:rPr>
          <w:szCs w:val="22"/>
          <w:lang w:eastAsia="en-US"/>
        </w:rPr>
        <w:t>“)</w:t>
      </w:r>
      <w:r w:rsidR="00DF4FAB" w:rsidRPr="00FF479E">
        <w:rPr>
          <w:szCs w:val="22"/>
          <w:lang w:eastAsia="en-US"/>
        </w:rPr>
        <w:t xml:space="preserve"> </w:t>
      </w:r>
      <w:r w:rsidRPr="00FF479E">
        <w:rPr>
          <w:szCs w:val="22"/>
          <w:lang w:eastAsia="en-US"/>
        </w:rPr>
        <w:t>(dále jen „</w:t>
      </w:r>
      <w:r w:rsidRPr="00FF479E">
        <w:rPr>
          <w:b/>
          <w:lang w:eastAsia="en-US"/>
        </w:rPr>
        <w:t>Smlouva</w:t>
      </w:r>
      <w:r w:rsidRPr="00FF479E">
        <w:rPr>
          <w:szCs w:val="22"/>
          <w:lang w:eastAsia="en-US"/>
        </w:rPr>
        <w:t>“)</w:t>
      </w:r>
    </w:p>
    <w:p w14:paraId="3D96BAAE" w14:textId="049FC3A2" w:rsidR="00EC245F" w:rsidRPr="00FF479E" w:rsidRDefault="00EC245F" w:rsidP="00E21221">
      <w:pPr>
        <w:pStyle w:val="RLProhlensmluvnchstran"/>
        <w:keepNext/>
        <w:spacing w:line="280" w:lineRule="atLeast"/>
      </w:pPr>
      <w:r w:rsidRPr="00FF479E">
        <w:t>Smluvní strany, vědomy si svých závazků v této Smlouvě obsažených a s úmyslem být touto Smlouvou vázány, dohodly se na následujícím znění Smlouvy:</w:t>
      </w:r>
    </w:p>
    <w:p w14:paraId="3F84F4C6" w14:textId="77777777" w:rsidR="005E2FAE" w:rsidRDefault="005E2FAE" w:rsidP="00E21221">
      <w:pPr>
        <w:spacing w:after="0" w:line="280" w:lineRule="atLeast"/>
        <w:rPr>
          <w:b/>
          <w:lang w:eastAsia="en-US"/>
        </w:rPr>
      </w:pPr>
      <w:r>
        <w:br w:type="page"/>
      </w:r>
    </w:p>
    <w:p w14:paraId="3D96BAAF" w14:textId="2A029117" w:rsidR="000F7E77" w:rsidRPr="00FF479E" w:rsidRDefault="001A1E34" w:rsidP="00E21221">
      <w:pPr>
        <w:pStyle w:val="RLlneksmlouvy"/>
        <w:spacing w:line="280" w:lineRule="atLeast"/>
      </w:pPr>
      <w:r w:rsidRPr="00FF479E">
        <w:lastRenderedPageBreak/>
        <w:t>ÚVODNÍ USTANOVENÍ</w:t>
      </w:r>
    </w:p>
    <w:p w14:paraId="3D96BAB0" w14:textId="77777777" w:rsidR="00607561" w:rsidRPr="00FF479E" w:rsidRDefault="00607561" w:rsidP="00E21221">
      <w:pPr>
        <w:pStyle w:val="RLTextlnkuslovan"/>
        <w:keepNext/>
        <w:spacing w:line="280" w:lineRule="atLeast"/>
      </w:pPr>
      <w:r w:rsidRPr="00FF479E">
        <w:t>Objednatel prohlašuje, že:</w:t>
      </w:r>
    </w:p>
    <w:p w14:paraId="3D96BAB1" w14:textId="77777777" w:rsidR="00607561" w:rsidRPr="00FF479E" w:rsidRDefault="00607561" w:rsidP="00E21221">
      <w:pPr>
        <w:pStyle w:val="RLTextlnkuslovan"/>
        <w:numPr>
          <w:ilvl w:val="2"/>
          <w:numId w:val="1"/>
        </w:numPr>
        <w:spacing w:line="280" w:lineRule="atLeast"/>
      </w:pPr>
      <w:r w:rsidRPr="00FF479E">
        <w:t>je ústředním orgánem státní správy, jehož působnost a zásady činnosti jsou stanoveny zákonem č. 2/1969 Sb., o zřízení ministerstev a jiných ústředních orgánů státní správy České republiky, ve znění pozdějších předpisů, a</w:t>
      </w:r>
    </w:p>
    <w:p w14:paraId="3D96BAB2" w14:textId="77777777" w:rsidR="00607561" w:rsidRPr="00FF479E" w:rsidRDefault="00607561" w:rsidP="00E21221">
      <w:pPr>
        <w:pStyle w:val="RLTextlnkuslovan"/>
        <w:numPr>
          <w:ilvl w:val="2"/>
          <w:numId w:val="1"/>
        </w:numPr>
        <w:spacing w:line="280" w:lineRule="atLeast"/>
      </w:pPr>
      <w:r w:rsidRPr="00FF479E">
        <w:t>splňuje veškeré podmínky a požadavky v této Smlouvě stanovené a je oprávněn tuto Smlouvu uzavřít a řádně plnit závazky v ní obsažené.</w:t>
      </w:r>
    </w:p>
    <w:p w14:paraId="3D96BAB3" w14:textId="7D6CF148" w:rsidR="00607561" w:rsidRPr="00FF479E" w:rsidRDefault="00902894" w:rsidP="00E21221">
      <w:pPr>
        <w:pStyle w:val="RLTextlnkuslovan"/>
        <w:spacing w:line="280" w:lineRule="atLeast"/>
      </w:pPr>
      <w:r w:rsidRPr="00FF479E">
        <w:t>Poskytovatel</w:t>
      </w:r>
      <w:r w:rsidR="00607561" w:rsidRPr="00FF479E">
        <w:t xml:space="preserve"> prohlašuje, že:</w:t>
      </w:r>
    </w:p>
    <w:p w14:paraId="3D96BAB4" w14:textId="678CF506" w:rsidR="00607561" w:rsidRPr="00FF479E" w:rsidRDefault="00607561" w:rsidP="00E21221">
      <w:pPr>
        <w:pStyle w:val="RLTextlnkuslovan"/>
        <w:numPr>
          <w:ilvl w:val="2"/>
          <w:numId w:val="1"/>
        </w:numPr>
        <w:spacing w:line="280" w:lineRule="atLeast"/>
      </w:pPr>
      <w:r w:rsidRPr="00FF479E">
        <w:t xml:space="preserve">je právnickou osobou řádně založenou a existující podle </w:t>
      </w:r>
      <w:r w:rsidR="009C714B" w:rsidRPr="009C714B">
        <w:t>českého</w:t>
      </w:r>
      <w:r w:rsidRPr="00FF479E">
        <w:t xml:space="preserve"> právního řádu, </w:t>
      </w:r>
    </w:p>
    <w:p w14:paraId="3D96BAB5" w14:textId="77777777" w:rsidR="00607561" w:rsidRPr="00FF479E" w:rsidRDefault="00607561" w:rsidP="00E21221">
      <w:pPr>
        <w:pStyle w:val="RLTextlnkuslovan"/>
        <w:numPr>
          <w:ilvl w:val="2"/>
          <w:numId w:val="1"/>
        </w:numPr>
        <w:spacing w:line="280" w:lineRule="atLeast"/>
      </w:pPr>
      <w:r w:rsidRPr="00FF479E">
        <w:t>splňuje veškeré podmínky a požadavky v této Smlouvě stanovené a je oprávněn tuto Smlouvu uzavřít a řádně plnit závazky v ní obsažené</w:t>
      </w:r>
      <w:r w:rsidR="0030241C" w:rsidRPr="00FF479E">
        <w:t>, a</w:t>
      </w:r>
    </w:p>
    <w:p w14:paraId="3D96BAB6" w14:textId="75EF7870" w:rsidR="0030241C" w:rsidRPr="00FF479E" w:rsidRDefault="0030241C" w:rsidP="00E21221">
      <w:pPr>
        <w:pStyle w:val="RLTextlnkuslovan"/>
        <w:numPr>
          <w:ilvl w:val="2"/>
          <w:numId w:val="1"/>
        </w:numPr>
        <w:spacing w:line="280" w:lineRule="atLeast"/>
      </w:pPr>
      <w:r w:rsidRPr="00FF479E">
        <w:t>ke dni uzavření této Smlouvy vůči němu není vedeno řízení dle zákona č. 182/2006 Sb., o úpadku a způsobech jeho řešení (insolvenční zákon), ve</w:t>
      </w:r>
      <w:r w:rsidR="008D695F">
        <w:t> </w:t>
      </w:r>
      <w:r w:rsidRPr="00FF479E">
        <w:t xml:space="preserve">znění pozdějších předpisů, a </w:t>
      </w:r>
      <w:r w:rsidR="00346A96" w:rsidRPr="00FF479E">
        <w:t xml:space="preserve">zároveň se </w:t>
      </w:r>
      <w:r w:rsidRPr="00FF479E">
        <w:t xml:space="preserve">zavazuje Objednatele o všech skutečnostech o hrozícím úpadku bezodkladně informovat. </w:t>
      </w:r>
    </w:p>
    <w:p w14:paraId="3D96BAB7" w14:textId="6A0CA33F" w:rsidR="00607561" w:rsidRPr="00FF479E" w:rsidRDefault="00607561" w:rsidP="00E21221">
      <w:pPr>
        <w:pStyle w:val="RLTextlnkuslovan"/>
        <w:spacing w:line="280" w:lineRule="atLeast"/>
      </w:pPr>
      <w:r w:rsidRPr="00FF479E">
        <w:t xml:space="preserve">Objednatel oznámil </w:t>
      </w:r>
      <w:r w:rsidR="00D84EF3" w:rsidRPr="00FF479E">
        <w:t xml:space="preserve">dne </w:t>
      </w:r>
      <w:r w:rsidR="009E74BD">
        <w:t>16. 9. 2019</w:t>
      </w:r>
      <w:r w:rsidR="000E338D">
        <w:t xml:space="preserve"> </w:t>
      </w:r>
      <w:r w:rsidR="008D695F">
        <w:t>O</w:t>
      </w:r>
      <w:r w:rsidR="00D84EF3" w:rsidRPr="00FF479E">
        <w:t xml:space="preserve">známením </w:t>
      </w:r>
      <w:r w:rsidR="008D695F">
        <w:t xml:space="preserve">o zahájení zadávacího řízení uveřejněného ve Věstníku veřejných zakázek </w:t>
      </w:r>
      <w:r w:rsidR="00D84EF3" w:rsidRPr="00FF479E">
        <w:t>svůj záměr zadat veřejnou zakázku s</w:t>
      </w:r>
      <w:r w:rsidR="009E74BD">
        <w:t> </w:t>
      </w:r>
      <w:r w:rsidR="00D84EF3" w:rsidRPr="00FF479E">
        <w:t>názvem „</w:t>
      </w:r>
      <w:r w:rsidR="00B91154" w:rsidRPr="00B91154">
        <w:rPr>
          <w:b/>
          <w:bCs/>
        </w:rPr>
        <w:t>Služba sběru a vyhodnocování bezpečnostních logů (SIEM as a</w:t>
      </w:r>
      <w:r w:rsidR="009E74BD">
        <w:rPr>
          <w:b/>
          <w:bCs/>
        </w:rPr>
        <w:t> </w:t>
      </w:r>
      <w:r w:rsidR="00B91154" w:rsidRPr="00B91154">
        <w:rPr>
          <w:b/>
          <w:bCs/>
        </w:rPr>
        <w:t>Service)</w:t>
      </w:r>
      <w:r w:rsidR="007848E0" w:rsidRPr="00FF479E">
        <w:rPr>
          <w:bCs/>
        </w:rPr>
        <w:t>“</w:t>
      </w:r>
      <w:r w:rsidR="00B84FB4">
        <w:rPr>
          <w:bCs/>
        </w:rPr>
        <w:t>, ev. č</w:t>
      </w:r>
      <w:r w:rsidR="00B84FB4" w:rsidRPr="000E338D">
        <w:rPr>
          <w:bCs/>
        </w:rPr>
        <w:t>.</w:t>
      </w:r>
      <w:r w:rsidR="009E74BD" w:rsidRPr="009E74BD">
        <w:t xml:space="preserve"> </w:t>
      </w:r>
      <w:hyperlink r:id="rId11" w:history="1">
        <w:r w:rsidR="009E74BD" w:rsidRPr="00FF75AE">
          <w:rPr>
            <w:rFonts w:cs="Arial"/>
            <w:szCs w:val="20"/>
          </w:rPr>
          <w:t>Z2019-032011</w:t>
        </w:r>
      </w:hyperlink>
      <w:r w:rsidR="009E74BD" w:rsidRPr="000E338D">
        <w:t xml:space="preserve"> </w:t>
      </w:r>
      <w:r w:rsidR="00D84EF3" w:rsidRPr="000E338D">
        <w:t>(</w:t>
      </w:r>
      <w:r w:rsidR="00D84EF3" w:rsidRPr="00FF479E">
        <w:t>dále jen „</w:t>
      </w:r>
      <w:r w:rsidR="00D84EF3" w:rsidRPr="00FF479E">
        <w:rPr>
          <w:b/>
        </w:rPr>
        <w:t>Veřejná zakázka</w:t>
      </w:r>
      <w:r w:rsidR="00A31C77">
        <w:t>“) dle zákona č. </w:t>
      </w:r>
      <w:r w:rsidR="006704F5" w:rsidRPr="00FF479E">
        <w:t>13</w:t>
      </w:r>
      <w:r w:rsidR="006704F5">
        <w:t>4</w:t>
      </w:r>
      <w:r w:rsidR="00D84EF3" w:rsidRPr="00FF479E">
        <w:t>/</w:t>
      </w:r>
      <w:r w:rsidR="006704F5" w:rsidRPr="00FF479E">
        <w:t>20</w:t>
      </w:r>
      <w:r w:rsidR="006704F5">
        <w:t>16</w:t>
      </w:r>
      <w:r w:rsidR="006704F5" w:rsidRPr="00FF479E">
        <w:t xml:space="preserve"> </w:t>
      </w:r>
      <w:r w:rsidR="00D84EF3" w:rsidRPr="00FF479E">
        <w:t>Sb., o</w:t>
      </w:r>
      <w:r w:rsidR="00FF6407">
        <w:t> </w:t>
      </w:r>
      <w:r w:rsidR="006704F5">
        <w:t xml:space="preserve">zadávání </w:t>
      </w:r>
      <w:r w:rsidR="00D84EF3" w:rsidRPr="00FF479E">
        <w:t xml:space="preserve">veřejných </w:t>
      </w:r>
      <w:r w:rsidR="006704F5" w:rsidRPr="00FF479E">
        <w:t>zakáz</w:t>
      </w:r>
      <w:r w:rsidR="006704F5">
        <w:t xml:space="preserve">ek </w:t>
      </w:r>
      <w:r w:rsidR="00D84EF3" w:rsidRPr="00FF479E">
        <w:t>(dále jen „</w:t>
      </w:r>
      <w:r w:rsidR="006704F5">
        <w:rPr>
          <w:b/>
        </w:rPr>
        <w:t>ZZ</w:t>
      </w:r>
      <w:r w:rsidR="006704F5" w:rsidRPr="00FF479E">
        <w:rPr>
          <w:b/>
        </w:rPr>
        <w:t>VZ</w:t>
      </w:r>
      <w:r w:rsidR="00D84EF3" w:rsidRPr="00FF479E">
        <w:t xml:space="preserve">“). Na základě tohoto zadávacího řízení byla pro plnění Veřejné zakázky vybrána nabídka </w:t>
      </w:r>
      <w:r w:rsidR="00902894" w:rsidRPr="00FF479E">
        <w:t>Poskytovatel</w:t>
      </w:r>
      <w:r w:rsidR="00A31C77">
        <w:t>e v </w:t>
      </w:r>
      <w:r w:rsidR="00D84EF3" w:rsidRPr="00FF479E">
        <w:t>souladu s</w:t>
      </w:r>
      <w:r w:rsidR="00FF6407">
        <w:t> </w:t>
      </w:r>
      <w:r w:rsidR="00D84EF3" w:rsidRPr="00FF479E">
        <w:t>ustanovením § </w:t>
      </w:r>
      <w:r w:rsidR="006704F5">
        <w:t>122</w:t>
      </w:r>
      <w:r w:rsidR="006704F5" w:rsidRPr="00FF479E">
        <w:t> </w:t>
      </w:r>
      <w:r w:rsidR="00D84EF3" w:rsidRPr="00FF479E">
        <w:t xml:space="preserve">odst. 1 </w:t>
      </w:r>
      <w:r w:rsidR="002C04A1">
        <w:t>ZZ</w:t>
      </w:r>
      <w:r w:rsidR="002C04A1" w:rsidRPr="00FF479E">
        <w:t>VZ</w:t>
      </w:r>
      <w:r w:rsidR="00D84EF3" w:rsidRPr="00FF479E">
        <w:t>.</w:t>
      </w:r>
    </w:p>
    <w:p w14:paraId="3D96BAB8" w14:textId="77777777" w:rsidR="005E6174" w:rsidRPr="00FF479E" w:rsidRDefault="005E6174" w:rsidP="00E21221">
      <w:pPr>
        <w:pStyle w:val="RLlneksmlouvy"/>
        <w:spacing w:line="280" w:lineRule="atLeast"/>
      </w:pPr>
      <w:r w:rsidRPr="00FF479E">
        <w:t>ÚČEL SMLOUVY</w:t>
      </w:r>
    </w:p>
    <w:p w14:paraId="2241B033" w14:textId="117094C9" w:rsidR="00FB35EE" w:rsidRDefault="00D84EF3" w:rsidP="00E21221">
      <w:pPr>
        <w:pStyle w:val="RLTextlnkuslovan"/>
        <w:spacing w:line="280" w:lineRule="atLeast"/>
      </w:pPr>
      <w:r w:rsidRPr="00FF479E">
        <w:t xml:space="preserve">Účelem této Smlouvy je zajištění realizace předmětu Veřejné zakázky </w:t>
      </w:r>
      <w:r w:rsidR="005E6174" w:rsidRPr="00FF479E">
        <w:t xml:space="preserve">dle zadávací dokumentace Veřejné zakázky, která </w:t>
      </w:r>
      <w:r w:rsidR="005E6174" w:rsidRPr="005C76DD">
        <w:t>tvoří volnou přílohu</w:t>
      </w:r>
      <w:r w:rsidR="00D54A06" w:rsidRPr="005C76DD">
        <w:t xml:space="preserve"> této</w:t>
      </w:r>
      <w:r w:rsidR="005E6174" w:rsidRPr="005C76DD">
        <w:t xml:space="preserve"> Smlouvy jako její</w:t>
      </w:r>
      <w:r w:rsidR="00922222" w:rsidRPr="005C76DD">
        <w:t xml:space="preserve"> Příloha</w:t>
      </w:r>
      <w:r w:rsidR="004D4C7C">
        <w:t> </w:t>
      </w:r>
      <w:r w:rsidR="005C76DD" w:rsidRPr="005C76DD">
        <w:t>9</w:t>
      </w:r>
      <w:r w:rsidR="005E6174" w:rsidRPr="005C76DD">
        <w:t xml:space="preserve"> (dále jen „</w:t>
      </w:r>
      <w:r w:rsidR="005E6174" w:rsidRPr="005C76DD">
        <w:rPr>
          <w:b/>
        </w:rPr>
        <w:t>Zadávací dokumentace</w:t>
      </w:r>
      <w:r w:rsidR="005E6174" w:rsidRPr="005C76DD">
        <w:t>“)</w:t>
      </w:r>
      <w:r w:rsidR="00A87280" w:rsidRPr="005C76DD">
        <w:t>, tj.</w:t>
      </w:r>
      <w:r w:rsidR="008900B6" w:rsidRPr="005C76DD">
        <w:t xml:space="preserve"> </w:t>
      </w:r>
      <w:r w:rsidR="00571FC2" w:rsidRPr="005C76DD">
        <w:t xml:space="preserve">poskytnutí služeb dohledového centra zahrnující </w:t>
      </w:r>
      <w:r w:rsidR="00B33C01" w:rsidRPr="005C76DD">
        <w:t>sběr a vyhodnocování bezpečnostních</w:t>
      </w:r>
      <w:r w:rsidR="00B33C01" w:rsidRPr="00B33C01">
        <w:t xml:space="preserve"> logů</w:t>
      </w:r>
      <w:r w:rsidR="00B33C01">
        <w:t xml:space="preserve">, </w:t>
      </w:r>
      <w:r w:rsidR="00FB35EE">
        <w:t xml:space="preserve">vyhodnocování událostí s cílem identifikovat potenciální narušení bezpečnosti, archivace </w:t>
      </w:r>
      <w:r w:rsidR="005D51A9">
        <w:t xml:space="preserve">logů </w:t>
      </w:r>
      <w:r w:rsidR="00FB35EE">
        <w:t>a reporting získaných informací k dalšímu zpracování (analýzám)</w:t>
      </w:r>
      <w:r w:rsidR="005D51A9">
        <w:t xml:space="preserve"> a v případě potřeby provádění forenzních analýz</w:t>
      </w:r>
      <w:r w:rsidR="00571FC2">
        <w:t xml:space="preserve">, a </w:t>
      </w:r>
      <w:r w:rsidR="00571FC2" w:rsidRPr="00571FC2">
        <w:t>to v souladu s požadavky Objednatele definovanými touto Smlouvou</w:t>
      </w:r>
      <w:r w:rsidR="00571FC2">
        <w:t>.</w:t>
      </w:r>
    </w:p>
    <w:p w14:paraId="36DED0F7" w14:textId="6C32DE70" w:rsidR="00FB4A58" w:rsidRDefault="00FB4A58" w:rsidP="00E21221">
      <w:pPr>
        <w:pStyle w:val="RLTextlnkuslovan"/>
        <w:spacing w:line="280" w:lineRule="atLeast"/>
      </w:pPr>
      <w:r>
        <w:t>Objednatel uzavírá tuto smlouvu také s cílem naplnit legislativní požadavky zákona 181/2014 Sb.</w:t>
      </w:r>
      <w:r w:rsidR="000549E9">
        <w:t>,</w:t>
      </w:r>
      <w:r>
        <w:t xml:space="preserve"> o kybernetické bezpečnosti </w:t>
      </w:r>
      <w:r w:rsidR="000549E9" w:rsidRPr="003B2FC1">
        <w:rPr>
          <w:rFonts w:cs="Arial"/>
        </w:rPr>
        <w:t>a</w:t>
      </w:r>
      <w:r w:rsidR="000549E9">
        <w:rPr>
          <w:rFonts w:cs="Arial"/>
        </w:rPr>
        <w:t> </w:t>
      </w:r>
      <w:r w:rsidR="000549E9" w:rsidRPr="003B2FC1">
        <w:rPr>
          <w:rFonts w:cs="Arial"/>
        </w:rPr>
        <w:t>o</w:t>
      </w:r>
      <w:r w:rsidR="000549E9">
        <w:rPr>
          <w:rFonts w:cs="Arial"/>
        </w:rPr>
        <w:t> </w:t>
      </w:r>
      <w:r w:rsidR="000549E9" w:rsidRPr="003B2FC1">
        <w:rPr>
          <w:rFonts w:cs="Arial"/>
        </w:rPr>
        <w:t>změně souvisejících zákonů</w:t>
      </w:r>
      <w:r w:rsidR="006F3DFD">
        <w:rPr>
          <w:rFonts w:cs="Arial"/>
        </w:rPr>
        <w:t>, ve znění pozdějších předpisů</w:t>
      </w:r>
      <w:r w:rsidR="000549E9">
        <w:t xml:space="preserve"> </w:t>
      </w:r>
      <w:r>
        <w:t xml:space="preserve">a vyhlášky </w:t>
      </w:r>
      <w:r w:rsidR="000846A6">
        <w:t xml:space="preserve">82/2018 Sb. </w:t>
      </w:r>
      <w:r w:rsidR="000846A6" w:rsidRPr="000846A6">
        <w:t>o bezpečnostních opatřeních, kybernetických bezpečnostních incidentech, reaktivních opatřeních, náležitostech podání v oblasti kybernetické bezpečnosti a likvidaci dat</w:t>
      </w:r>
      <w:r w:rsidR="007D6470">
        <w:t xml:space="preserve"> (zákon i</w:t>
      </w:r>
      <w:r w:rsidR="009A38FF">
        <w:t> </w:t>
      </w:r>
      <w:r w:rsidR="007D6470">
        <w:t>vyhláška dále jen „</w:t>
      </w:r>
      <w:r w:rsidR="00A626E1" w:rsidRPr="007D6470">
        <w:rPr>
          <w:b/>
        </w:rPr>
        <w:t>Kybernetická legislativa</w:t>
      </w:r>
      <w:r w:rsidR="007D6470">
        <w:t>“).</w:t>
      </w:r>
    </w:p>
    <w:p w14:paraId="3D96BABA" w14:textId="0512205E" w:rsidR="00536D87" w:rsidRPr="00FF479E" w:rsidRDefault="00902894" w:rsidP="00E21221">
      <w:pPr>
        <w:pStyle w:val="RLTextlnkuslovan"/>
        <w:keepNext/>
        <w:spacing w:line="280" w:lineRule="atLeast"/>
        <w:rPr>
          <w:szCs w:val="22"/>
        </w:rPr>
      </w:pPr>
      <w:r w:rsidRPr="0020504C">
        <w:rPr>
          <w:szCs w:val="22"/>
        </w:rPr>
        <w:t>Poskytovatel</w:t>
      </w:r>
      <w:r w:rsidR="00536D87" w:rsidRPr="0020504C">
        <w:rPr>
          <w:szCs w:val="22"/>
        </w:rPr>
        <w:t xml:space="preserve"> touto Smlouvou garantuje Objednateli splnění</w:t>
      </w:r>
      <w:r w:rsidR="00536D87" w:rsidRPr="00FF479E">
        <w:rPr>
          <w:szCs w:val="22"/>
        </w:rPr>
        <w:t xml:space="preserve"> zadání Veřejné zakázky a</w:t>
      </w:r>
      <w:r w:rsidR="002540B5">
        <w:rPr>
          <w:szCs w:val="22"/>
        </w:rPr>
        <w:t> </w:t>
      </w:r>
      <w:r w:rsidR="00536D87" w:rsidRPr="00FF479E">
        <w:rPr>
          <w:szCs w:val="22"/>
        </w:rPr>
        <w:t>všech z toho vyplývajících podmínek a povinností podle Zadávací dokumentace. Tato garance je nadřazena ostatním podmínkám a garancím uvedeným v této Smlouvě. Pro vyloučení jakýchkoliv pochybností to znamená, že:</w:t>
      </w:r>
    </w:p>
    <w:p w14:paraId="3D96BABB" w14:textId="77777777" w:rsidR="00536D87" w:rsidRPr="00FF479E" w:rsidRDefault="00536D87" w:rsidP="00E21221">
      <w:pPr>
        <w:pStyle w:val="RLTextlnkuslovan"/>
        <w:numPr>
          <w:ilvl w:val="2"/>
          <w:numId w:val="1"/>
        </w:numPr>
        <w:spacing w:line="280" w:lineRule="atLeast"/>
        <w:rPr>
          <w:szCs w:val="22"/>
        </w:rPr>
      </w:pPr>
      <w:r w:rsidRPr="00FF479E">
        <w:rPr>
          <w:szCs w:val="22"/>
        </w:rPr>
        <w:t>v případě jakékoliv nejistoty ohledně výkladu ustanovení této Smlouvy budou tato ustanovení vykládána tak, aby v co nejširší míře zohledňovala účel Veřejné zakázky vyjádřený Zadávací dokumentací,</w:t>
      </w:r>
    </w:p>
    <w:p w14:paraId="3D96BABC" w14:textId="77777777" w:rsidR="00536D87" w:rsidRPr="00FF479E" w:rsidRDefault="00536D87" w:rsidP="00E21221">
      <w:pPr>
        <w:pStyle w:val="RLTextlnkuslovan"/>
        <w:numPr>
          <w:ilvl w:val="2"/>
          <w:numId w:val="1"/>
        </w:numPr>
        <w:spacing w:line="280" w:lineRule="atLeast"/>
        <w:rPr>
          <w:szCs w:val="22"/>
          <w:lang w:eastAsia="en-US"/>
        </w:rPr>
      </w:pPr>
      <w:r w:rsidRPr="00FF479E">
        <w:rPr>
          <w:szCs w:val="22"/>
        </w:rPr>
        <w:t>v případě chybějících ustanovení této Smlouvy budou použita dostatečně konkrétní ustanovení Zadávací dokumentace,</w:t>
      </w:r>
    </w:p>
    <w:p w14:paraId="3D96BABD" w14:textId="79A8AE29" w:rsidR="00536D87" w:rsidRPr="00FF479E" w:rsidRDefault="00902894" w:rsidP="00E21221">
      <w:pPr>
        <w:pStyle w:val="RLTextlnkuslovan"/>
        <w:numPr>
          <w:ilvl w:val="2"/>
          <w:numId w:val="1"/>
        </w:numPr>
        <w:spacing w:line="280" w:lineRule="atLeast"/>
        <w:rPr>
          <w:szCs w:val="22"/>
          <w:lang w:eastAsia="en-US"/>
        </w:rPr>
      </w:pPr>
      <w:r w:rsidRPr="00FF479E">
        <w:rPr>
          <w:szCs w:val="22"/>
        </w:rPr>
        <w:t>Poskytovatel</w:t>
      </w:r>
      <w:r w:rsidR="00536D87" w:rsidRPr="00FF479E">
        <w:rPr>
          <w:szCs w:val="22"/>
        </w:rPr>
        <w:t xml:space="preserve"> je vázán svou nabídkou předloženou Objednateli v rámci zadávacího řízení na zadání Veřejné zakázky, která se pro úpravu vzájemných vztahů vyplývajících z této Smlouvy použije subsidiárně.</w:t>
      </w:r>
    </w:p>
    <w:p w14:paraId="3D96BABE" w14:textId="77777777" w:rsidR="005E6174" w:rsidRPr="00FF479E" w:rsidRDefault="005E6174" w:rsidP="00E21221">
      <w:pPr>
        <w:pStyle w:val="RLlneksmlouvy"/>
        <w:spacing w:line="280" w:lineRule="atLeast"/>
      </w:pPr>
      <w:bookmarkStart w:id="3" w:name="_Toc212632746"/>
      <w:r w:rsidRPr="00FF479E">
        <w:t>PŘEDMĚT SMLOUVY</w:t>
      </w:r>
      <w:bookmarkEnd w:id="3"/>
    </w:p>
    <w:p w14:paraId="6AC94432" w14:textId="7FC668F4" w:rsidR="008528BD" w:rsidRPr="008528BD" w:rsidRDefault="006F0F99" w:rsidP="00E21221">
      <w:pPr>
        <w:pStyle w:val="RLTextlnkuslovan"/>
        <w:keepNext/>
        <w:spacing w:line="280" w:lineRule="atLeast"/>
        <w:rPr>
          <w:lang w:eastAsia="en-US"/>
        </w:rPr>
      </w:pPr>
      <w:bookmarkStart w:id="4" w:name="_Hlt313894965"/>
      <w:bookmarkStart w:id="5" w:name="_Hlt313947528"/>
      <w:bookmarkStart w:id="6" w:name="_Hlt313947599"/>
      <w:bookmarkStart w:id="7" w:name="_Hlt313947695"/>
      <w:bookmarkStart w:id="8" w:name="_Hlt313947731"/>
      <w:bookmarkStart w:id="9" w:name="_Hlt313947749"/>
      <w:bookmarkStart w:id="10" w:name="_Hlt313951415"/>
      <w:bookmarkStart w:id="11" w:name="_Ref9935955"/>
      <w:bookmarkStart w:id="12" w:name="_Ref372204248"/>
      <w:bookmarkStart w:id="13" w:name="_Ref372555576"/>
      <w:bookmarkStart w:id="14" w:name="_Ref399762661"/>
      <w:bookmarkStart w:id="15" w:name="_Ref415646153"/>
      <w:bookmarkEnd w:id="4"/>
      <w:bookmarkEnd w:id="5"/>
      <w:bookmarkEnd w:id="6"/>
      <w:bookmarkEnd w:id="7"/>
      <w:bookmarkEnd w:id="8"/>
      <w:bookmarkEnd w:id="9"/>
      <w:bookmarkEnd w:id="10"/>
      <w:r w:rsidRPr="00FF479E">
        <w:rPr>
          <w:lang w:eastAsia="en-US"/>
        </w:rPr>
        <w:t xml:space="preserve">Poskytovatel se zavazuje poskytnout Objednateli </w:t>
      </w:r>
      <w:r>
        <w:rPr>
          <w:lang w:eastAsia="en-US"/>
        </w:rPr>
        <w:t>plnění spočívající v </w:t>
      </w:r>
      <w:r w:rsidR="00A82FD1">
        <w:rPr>
          <w:lang w:eastAsia="en-US"/>
        </w:rPr>
        <w:t>zajištění</w:t>
      </w:r>
      <w:r w:rsidRPr="008528BD">
        <w:rPr>
          <w:lang w:eastAsia="en-US"/>
        </w:rPr>
        <w:t xml:space="preserve"> </w:t>
      </w:r>
      <w:r w:rsidR="008528BD" w:rsidRPr="008528BD">
        <w:rPr>
          <w:lang w:eastAsia="en-US"/>
        </w:rPr>
        <w:t xml:space="preserve">služby pro sběr a vyhodnocování logů v ICT prostředí </w:t>
      </w:r>
      <w:r w:rsidR="00BB65A6">
        <w:rPr>
          <w:lang w:eastAsia="en-US"/>
        </w:rPr>
        <w:t>Objednatele</w:t>
      </w:r>
      <w:r w:rsidR="008528BD" w:rsidRPr="008528BD">
        <w:rPr>
          <w:lang w:eastAsia="en-US"/>
        </w:rPr>
        <w:t xml:space="preserve"> a to konkrétně:</w:t>
      </w:r>
      <w:bookmarkEnd w:id="11"/>
    </w:p>
    <w:p w14:paraId="464A1C0A" w14:textId="0DCA550F" w:rsidR="008528BD" w:rsidRPr="008528BD" w:rsidRDefault="008528BD" w:rsidP="00E21221">
      <w:pPr>
        <w:pStyle w:val="RLTextlnkuslovan"/>
        <w:keepNext/>
        <w:numPr>
          <w:ilvl w:val="2"/>
          <w:numId w:val="1"/>
        </w:numPr>
        <w:spacing w:line="280" w:lineRule="atLeast"/>
        <w:rPr>
          <w:lang w:eastAsia="en-US"/>
        </w:rPr>
      </w:pPr>
      <w:bookmarkStart w:id="16" w:name="_Ref6151788"/>
      <w:bookmarkStart w:id="17" w:name="_Ref10385843"/>
      <w:r w:rsidRPr="008528BD">
        <w:rPr>
          <w:lang w:eastAsia="en-US"/>
        </w:rPr>
        <w:t xml:space="preserve">Sběr událostí (logů) ze zařízení ICT v rozsahu definovaném </w:t>
      </w:r>
      <w:r w:rsidR="00BB65A6">
        <w:rPr>
          <w:lang w:eastAsia="en-US"/>
        </w:rPr>
        <w:t xml:space="preserve">tuto </w:t>
      </w:r>
      <w:r w:rsidR="006C6220">
        <w:rPr>
          <w:lang w:eastAsia="en-US"/>
        </w:rPr>
        <w:t>S</w:t>
      </w:r>
      <w:r w:rsidRPr="008528BD">
        <w:rPr>
          <w:lang w:eastAsia="en-US"/>
        </w:rPr>
        <w:t>mlouvou</w:t>
      </w:r>
      <w:bookmarkEnd w:id="16"/>
      <w:r w:rsidR="00953533">
        <w:rPr>
          <w:lang w:eastAsia="en-US"/>
        </w:rPr>
        <w:t>,</w:t>
      </w:r>
      <w:bookmarkEnd w:id="17"/>
    </w:p>
    <w:p w14:paraId="07EEE15A" w14:textId="06B2FE5A" w:rsidR="006E37F9" w:rsidRDefault="008528BD" w:rsidP="00E21221">
      <w:pPr>
        <w:pStyle w:val="RLTextlnkuslovan"/>
        <w:keepNext/>
        <w:numPr>
          <w:ilvl w:val="2"/>
          <w:numId w:val="1"/>
        </w:numPr>
        <w:spacing w:line="280" w:lineRule="atLeast"/>
        <w:rPr>
          <w:lang w:eastAsia="en-US"/>
        </w:rPr>
      </w:pPr>
      <w:bookmarkStart w:id="18" w:name="_Ref6151790"/>
      <w:bookmarkStart w:id="19" w:name="_Ref11255590"/>
      <w:r w:rsidRPr="008528BD">
        <w:rPr>
          <w:lang w:eastAsia="en-US"/>
        </w:rPr>
        <w:t xml:space="preserve">Bezpečné uložení a archivace logů v rozsahu definovaném </w:t>
      </w:r>
      <w:r w:rsidR="00BB65A6">
        <w:rPr>
          <w:lang w:eastAsia="en-US"/>
        </w:rPr>
        <w:t xml:space="preserve">touto </w:t>
      </w:r>
      <w:r w:rsidR="006C6220">
        <w:rPr>
          <w:lang w:eastAsia="en-US"/>
        </w:rPr>
        <w:t>S</w:t>
      </w:r>
      <w:r w:rsidRPr="008528BD">
        <w:rPr>
          <w:lang w:eastAsia="en-US"/>
        </w:rPr>
        <w:t>mlouvou</w:t>
      </w:r>
      <w:bookmarkEnd w:id="18"/>
      <w:r w:rsidR="00953533">
        <w:rPr>
          <w:lang w:eastAsia="en-US"/>
        </w:rPr>
        <w:t>,</w:t>
      </w:r>
      <w:bookmarkEnd w:id="19"/>
    </w:p>
    <w:p w14:paraId="43FC98A2" w14:textId="04AF24B7" w:rsidR="00475A42" w:rsidRPr="008528BD" w:rsidRDefault="00475A42" w:rsidP="00E21221">
      <w:pPr>
        <w:pStyle w:val="RLTextlnkuslovan"/>
        <w:numPr>
          <w:ilvl w:val="2"/>
          <w:numId w:val="1"/>
        </w:numPr>
        <w:spacing w:line="280" w:lineRule="atLeast"/>
        <w:rPr>
          <w:lang w:eastAsia="en-US"/>
        </w:rPr>
      </w:pPr>
      <w:bookmarkStart w:id="20" w:name="_Ref6151944"/>
      <w:bookmarkStart w:id="21" w:name="_Ref10385846"/>
      <w:r w:rsidRPr="008528BD">
        <w:rPr>
          <w:lang w:eastAsia="en-US"/>
        </w:rPr>
        <w:t>Vyhodnocování sebraných událostí podle definovaných pravidel s cílem identifikovat potenciální narušení bezpečnosti</w:t>
      </w:r>
      <w:bookmarkEnd w:id="20"/>
      <w:r>
        <w:rPr>
          <w:lang w:eastAsia="en-US"/>
        </w:rPr>
        <w:t>,</w:t>
      </w:r>
      <w:bookmarkEnd w:id="21"/>
    </w:p>
    <w:p w14:paraId="4C3CB1BE" w14:textId="48550B11" w:rsidR="00D417D7" w:rsidRPr="008528BD" w:rsidRDefault="00D417D7" w:rsidP="00E21221">
      <w:pPr>
        <w:pStyle w:val="RLTextlnkuslovan"/>
        <w:numPr>
          <w:ilvl w:val="0"/>
          <w:numId w:val="0"/>
        </w:numPr>
        <w:spacing w:line="280" w:lineRule="atLeast"/>
        <w:ind w:left="2155"/>
        <w:rPr>
          <w:lang w:eastAsia="en-US"/>
        </w:rPr>
      </w:pPr>
      <w:r>
        <w:rPr>
          <w:lang w:eastAsia="en-US"/>
        </w:rPr>
        <w:t>(</w:t>
      </w:r>
      <w:r w:rsidR="003E4D2D">
        <w:rPr>
          <w:lang w:eastAsia="en-US"/>
        </w:rPr>
        <w:t xml:space="preserve">plnění dle odst. </w:t>
      </w:r>
      <w:r w:rsidR="003E4D2D">
        <w:rPr>
          <w:lang w:eastAsia="en-US"/>
        </w:rPr>
        <w:fldChar w:fldCharType="begin"/>
      </w:r>
      <w:r w:rsidR="003E4D2D">
        <w:rPr>
          <w:lang w:eastAsia="en-US"/>
        </w:rPr>
        <w:instrText xml:space="preserve"> REF _Ref6151788 \r \h </w:instrText>
      </w:r>
      <w:r w:rsidR="003E4D2D">
        <w:rPr>
          <w:lang w:eastAsia="en-US"/>
        </w:rPr>
      </w:r>
      <w:r w:rsidR="003E4D2D">
        <w:rPr>
          <w:lang w:eastAsia="en-US"/>
        </w:rPr>
        <w:fldChar w:fldCharType="separate"/>
      </w:r>
      <w:r w:rsidR="009E74BD">
        <w:rPr>
          <w:lang w:eastAsia="en-US"/>
        </w:rPr>
        <w:t>3.1.1</w:t>
      </w:r>
      <w:r w:rsidR="003E4D2D">
        <w:rPr>
          <w:lang w:eastAsia="en-US"/>
        </w:rPr>
        <w:fldChar w:fldCharType="end"/>
      </w:r>
      <w:r w:rsidR="003E4D2D">
        <w:rPr>
          <w:lang w:eastAsia="en-US"/>
        </w:rPr>
        <w:t xml:space="preserve"> a</w:t>
      </w:r>
      <w:r w:rsidR="00475A42">
        <w:rPr>
          <w:lang w:eastAsia="en-US"/>
        </w:rPr>
        <w:t>ž</w:t>
      </w:r>
      <w:r w:rsidR="003E4D2D">
        <w:rPr>
          <w:lang w:eastAsia="en-US"/>
        </w:rPr>
        <w:t xml:space="preserve"> </w:t>
      </w:r>
      <w:r w:rsidR="00475A42">
        <w:rPr>
          <w:lang w:eastAsia="en-US"/>
        </w:rPr>
        <w:fldChar w:fldCharType="begin"/>
      </w:r>
      <w:r w:rsidR="00475A42">
        <w:rPr>
          <w:lang w:eastAsia="en-US"/>
        </w:rPr>
        <w:instrText xml:space="preserve"> REF _Ref6151944 \r \h </w:instrText>
      </w:r>
      <w:r w:rsidR="00475A42">
        <w:rPr>
          <w:lang w:eastAsia="en-US"/>
        </w:rPr>
      </w:r>
      <w:r w:rsidR="00475A42">
        <w:rPr>
          <w:lang w:eastAsia="en-US"/>
        </w:rPr>
        <w:fldChar w:fldCharType="separate"/>
      </w:r>
      <w:r w:rsidR="009E74BD">
        <w:rPr>
          <w:lang w:eastAsia="en-US"/>
        </w:rPr>
        <w:t>3.1.3</w:t>
      </w:r>
      <w:r w:rsidR="00475A42">
        <w:rPr>
          <w:lang w:eastAsia="en-US"/>
        </w:rPr>
        <w:fldChar w:fldCharType="end"/>
      </w:r>
      <w:r w:rsidR="003E4D2D">
        <w:rPr>
          <w:lang w:eastAsia="en-US"/>
        </w:rPr>
        <w:t xml:space="preserve"> dále jako „</w:t>
      </w:r>
      <w:r w:rsidR="003E4D2D">
        <w:rPr>
          <w:b/>
          <w:lang w:eastAsia="en-US"/>
        </w:rPr>
        <w:t>Služb</w:t>
      </w:r>
      <w:r w:rsidR="00953533">
        <w:rPr>
          <w:b/>
          <w:lang w:eastAsia="en-US"/>
        </w:rPr>
        <w:t>y</w:t>
      </w:r>
      <w:r w:rsidR="003E4D2D">
        <w:rPr>
          <w:b/>
          <w:lang w:eastAsia="en-US"/>
        </w:rPr>
        <w:t xml:space="preserve"> dohledového centra</w:t>
      </w:r>
      <w:r w:rsidR="003E4D2D">
        <w:rPr>
          <w:lang w:eastAsia="en-US"/>
        </w:rPr>
        <w:t>“</w:t>
      </w:r>
      <w:r w:rsidR="000F0474">
        <w:rPr>
          <w:lang w:eastAsia="en-US"/>
        </w:rPr>
        <w:t xml:space="preserve"> nebo </w:t>
      </w:r>
      <w:r w:rsidR="00F805CD">
        <w:rPr>
          <w:lang w:eastAsia="en-US"/>
        </w:rPr>
        <w:t>„</w:t>
      </w:r>
      <w:r w:rsidR="00F805CD">
        <w:rPr>
          <w:b/>
          <w:lang w:eastAsia="en-US"/>
        </w:rPr>
        <w:t>Služby bezpečnostního dohledového centra</w:t>
      </w:r>
      <w:r w:rsidR="00F805CD">
        <w:rPr>
          <w:lang w:eastAsia="en-US"/>
        </w:rPr>
        <w:t>“</w:t>
      </w:r>
      <w:r w:rsidR="00953533" w:rsidRPr="00953533">
        <w:rPr>
          <w:lang w:eastAsia="en-US"/>
        </w:rPr>
        <w:t>)</w:t>
      </w:r>
      <w:r w:rsidR="00953533">
        <w:rPr>
          <w:lang w:eastAsia="en-US"/>
        </w:rPr>
        <w:t>.</w:t>
      </w:r>
    </w:p>
    <w:p w14:paraId="50B4FF8D" w14:textId="23E51B67" w:rsidR="00E22655" w:rsidRDefault="008528BD" w:rsidP="00E21221">
      <w:pPr>
        <w:pStyle w:val="RLTextlnkuslovan"/>
        <w:keepNext/>
        <w:numPr>
          <w:ilvl w:val="2"/>
          <w:numId w:val="1"/>
        </w:numPr>
        <w:spacing w:line="280" w:lineRule="atLeast"/>
        <w:rPr>
          <w:lang w:eastAsia="en-US"/>
        </w:rPr>
      </w:pPr>
      <w:bookmarkStart w:id="22" w:name="_Ref6157663"/>
      <w:bookmarkStart w:id="23" w:name="_Ref9947533"/>
      <w:r w:rsidRPr="008528BD">
        <w:rPr>
          <w:lang w:eastAsia="en-US"/>
        </w:rPr>
        <w:t xml:space="preserve">Implementace </w:t>
      </w:r>
      <w:r w:rsidR="00953533">
        <w:rPr>
          <w:lang w:eastAsia="en-US"/>
        </w:rPr>
        <w:t>Služeb</w:t>
      </w:r>
      <w:r w:rsidRPr="008528BD">
        <w:rPr>
          <w:lang w:eastAsia="en-US"/>
        </w:rPr>
        <w:t xml:space="preserve"> </w:t>
      </w:r>
      <w:r w:rsidR="00953533">
        <w:rPr>
          <w:lang w:eastAsia="en-US"/>
        </w:rPr>
        <w:t xml:space="preserve">dohledového centra </w:t>
      </w:r>
      <w:r w:rsidRPr="008528BD">
        <w:rPr>
          <w:lang w:eastAsia="en-US"/>
        </w:rPr>
        <w:t xml:space="preserve">nad fixním počtem </w:t>
      </w:r>
      <w:r w:rsidR="009461B6">
        <w:rPr>
          <w:lang w:eastAsia="en-US"/>
        </w:rPr>
        <w:t>aktiv</w:t>
      </w:r>
      <w:r w:rsidRPr="008528BD">
        <w:rPr>
          <w:lang w:eastAsia="en-US"/>
        </w:rPr>
        <w:t xml:space="preserve"> (fáze 1) - jedná se o ty části ICT prostředí </w:t>
      </w:r>
      <w:r w:rsidR="00BB65A6">
        <w:rPr>
          <w:lang w:eastAsia="en-US"/>
        </w:rPr>
        <w:t>Objednatele</w:t>
      </w:r>
      <w:r w:rsidRPr="008528BD">
        <w:rPr>
          <w:lang w:eastAsia="en-US"/>
        </w:rPr>
        <w:t>, u nichž lze v současné době stanovit velikosti logů a jejich toku za den</w:t>
      </w:r>
      <w:bookmarkEnd w:id="22"/>
      <w:r w:rsidR="00556D1B">
        <w:rPr>
          <w:lang w:eastAsia="en-US"/>
        </w:rPr>
        <w:t xml:space="preserve">. Seznam </w:t>
      </w:r>
      <w:r w:rsidR="009F7323">
        <w:rPr>
          <w:lang w:eastAsia="en-US"/>
        </w:rPr>
        <w:t>monito</w:t>
      </w:r>
      <w:r w:rsidR="00423610">
        <w:rPr>
          <w:lang w:eastAsia="en-US"/>
        </w:rPr>
        <w:t>ro</w:t>
      </w:r>
      <w:r w:rsidR="009F7323">
        <w:rPr>
          <w:lang w:eastAsia="en-US"/>
        </w:rPr>
        <w:t>vaných aktiv</w:t>
      </w:r>
      <w:r w:rsidR="00556D1B">
        <w:rPr>
          <w:lang w:eastAsia="en-US"/>
        </w:rPr>
        <w:t xml:space="preserve"> je uveden v</w:t>
      </w:r>
      <w:r w:rsidR="00A87AB5">
        <w:rPr>
          <w:lang w:eastAsia="en-US"/>
        </w:rPr>
        <w:t> </w:t>
      </w:r>
      <w:r w:rsidR="00556D1B">
        <w:rPr>
          <w:lang w:eastAsia="en-US"/>
        </w:rPr>
        <w:t>Příloze</w:t>
      </w:r>
      <w:r w:rsidR="00A87AB5">
        <w:rPr>
          <w:lang w:eastAsia="en-US"/>
        </w:rPr>
        <w:t> </w:t>
      </w:r>
      <w:r w:rsidR="00556D1B">
        <w:rPr>
          <w:lang w:eastAsia="en-US"/>
        </w:rPr>
        <w:t>2</w:t>
      </w:r>
      <w:r w:rsidR="00092886">
        <w:rPr>
          <w:lang w:eastAsia="en-US"/>
        </w:rPr>
        <w:t xml:space="preserve"> této Smlouvy</w:t>
      </w:r>
      <w:r w:rsidR="005074DF">
        <w:rPr>
          <w:lang w:eastAsia="en-US"/>
        </w:rPr>
        <w:t xml:space="preserve">. </w:t>
      </w:r>
      <w:r w:rsidR="0036503A">
        <w:rPr>
          <w:lang w:eastAsia="en-US"/>
        </w:rPr>
        <w:t>Rozsah implementace může</w:t>
      </w:r>
      <w:r w:rsidR="005B0894">
        <w:rPr>
          <w:lang w:eastAsia="en-US"/>
        </w:rPr>
        <w:t xml:space="preserve"> Objednatel upravit </w:t>
      </w:r>
      <w:r w:rsidR="00047C4C">
        <w:rPr>
          <w:lang w:eastAsia="en-US"/>
        </w:rPr>
        <w:t xml:space="preserve">pouze </w:t>
      </w:r>
      <w:r w:rsidR="005B0894">
        <w:rPr>
          <w:lang w:eastAsia="en-US"/>
        </w:rPr>
        <w:t>v souladu s odst.</w:t>
      </w:r>
      <w:r w:rsidR="003B294A">
        <w:rPr>
          <w:lang w:eastAsia="en-US"/>
        </w:rPr>
        <w:t xml:space="preserve"> </w:t>
      </w:r>
      <w:r w:rsidR="0036503A">
        <w:rPr>
          <w:lang w:eastAsia="en-US"/>
        </w:rPr>
        <w:fldChar w:fldCharType="begin"/>
      </w:r>
      <w:r w:rsidR="0036503A">
        <w:rPr>
          <w:lang w:eastAsia="en-US"/>
        </w:rPr>
        <w:instrText xml:space="preserve"> REF _Ref10197378 \r \h </w:instrText>
      </w:r>
      <w:r w:rsidR="0036503A">
        <w:rPr>
          <w:lang w:eastAsia="en-US"/>
        </w:rPr>
      </w:r>
      <w:r w:rsidR="0036503A">
        <w:rPr>
          <w:lang w:eastAsia="en-US"/>
        </w:rPr>
        <w:fldChar w:fldCharType="separate"/>
      </w:r>
      <w:r w:rsidR="009E74BD">
        <w:rPr>
          <w:lang w:eastAsia="en-US"/>
        </w:rPr>
        <w:t>6.3</w:t>
      </w:r>
      <w:r w:rsidR="0036503A">
        <w:rPr>
          <w:lang w:eastAsia="en-US"/>
        </w:rPr>
        <w:fldChar w:fldCharType="end"/>
      </w:r>
      <w:r w:rsidR="00092886">
        <w:rPr>
          <w:lang w:eastAsia="en-US"/>
        </w:rPr>
        <w:t xml:space="preserve"> této Smlouvy</w:t>
      </w:r>
      <w:r w:rsidR="005B0894">
        <w:rPr>
          <w:lang w:eastAsia="en-US"/>
        </w:rPr>
        <w:t xml:space="preserve">. </w:t>
      </w:r>
      <w:r w:rsidR="005074DF">
        <w:rPr>
          <w:lang w:eastAsia="en-US"/>
        </w:rPr>
        <w:t>Činnosti, které Poskytovatel provede v rámci implementace</w:t>
      </w:r>
      <w:r w:rsidR="00092886">
        <w:rPr>
          <w:lang w:eastAsia="en-US"/>
        </w:rPr>
        <w:t>,</w:t>
      </w:r>
      <w:r w:rsidR="005074DF">
        <w:rPr>
          <w:lang w:eastAsia="en-US"/>
        </w:rPr>
        <w:t xml:space="preserve"> jsou uvedeny v</w:t>
      </w:r>
      <w:r w:rsidR="00B863EE">
        <w:rPr>
          <w:lang w:eastAsia="en-US"/>
        </w:rPr>
        <w:t> harmonogramu v Příloze 4</w:t>
      </w:r>
      <w:r w:rsidR="00092886">
        <w:rPr>
          <w:lang w:eastAsia="en-US"/>
        </w:rPr>
        <w:t xml:space="preserve"> této Smlouvy</w:t>
      </w:r>
      <w:r w:rsidR="00B863EE">
        <w:rPr>
          <w:lang w:eastAsia="en-US"/>
        </w:rPr>
        <w:t>.</w:t>
      </w:r>
      <w:bookmarkEnd w:id="23"/>
    </w:p>
    <w:p w14:paraId="59731B21" w14:textId="0D249D58" w:rsidR="008528BD" w:rsidRPr="008528BD" w:rsidRDefault="008472C1" w:rsidP="00E21221">
      <w:pPr>
        <w:pStyle w:val="RLTextlnkuslovan"/>
        <w:numPr>
          <w:ilvl w:val="0"/>
          <w:numId w:val="0"/>
        </w:numPr>
        <w:spacing w:line="280" w:lineRule="atLeast"/>
        <w:ind w:left="2155"/>
        <w:rPr>
          <w:lang w:eastAsia="en-US"/>
        </w:rPr>
      </w:pPr>
      <w:r>
        <w:rPr>
          <w:lang w:eastAsia="en-US"/>
        </w:rPr>
        <w:t>(</w:t>
      </w:r>
      <w:r w:rsidR="00691A2F">
        <w:rPr>
          <w:lang w:eastAsia="en-US"/>
        </w:rPr>
        <w:t xml:space="preserve">dále také </w:t>
      </w:r>
      <w:r w:rsidR="00E22655">
        <w:rPr>
          <w:lang w:eastAsia="en-US"/>
        </w:rPr>
        <w:t xml:space="preserve">jako </w:t>
      </w:r>
      <w:r w:rsidR="00691A2F">
        <w:rPr>
          <w:lang w:eastAsia="en-US"/>
        </w:rPr>
        <w:t>„</w:t>
      </w:r>
      <w:r w:rsidR="00691A2F">
        <w:rPr>
          <w:b/>
          <w:lang w:eastAsia="en-US"/>
        </w:rPr>
        <w:t>Implementace fáze</w:t>
      </w:r>
      <w:r w:rsidR="00E22655">
        <w:rPr>
          <w:b/>
          <w:lang w:eastAsia="en-US"/>
        </w:rPr>
        <w:t> </w:t>
      </w:r>
      <w:r w:rsidR="00691A2F">
        <w:rPr>
          <w:b/>
          <w:lang w:eastAsia="en-US"/>
        </w:rPr>
        <w:t>1</w:t>
      </w:r>
      <w:r w:rsidR="00691A2F">
        <w:rPr>
          <w:lang w:eastAsia="en-US"/>
        </w:rPr>
        <w:t>“)</w:t>
      </w:r>
      <w:r w:rsidR="00953533">
        <w:rPr>
          <w:lang w:eastAsia="en-US"/>
        </w:rPr>
        <w:t>.</w:t>
      </w:r>
    </w:p>
    <w:p w14:paraId="4688FCF0" w14:textId="7FD093D4" w:rsidR="00E22655" w:rsidRDefault="008528BD" w:rsidP="00E21221">
      <w:pPr>
        <w:pStyle w:val="RLTextlnkuslovan"/>
        <w:numPr>
          <w:ilvl w:val="2"/>
          <w:numId w:val="1"/>
        </w:numPr>
        <w:spacing w:line="280" w:lineRule="atLeast"/>
        <w:rPr>
          <w:lang w:eastAsia="en-US"/>
        </w:rPr>
      </w:pPr>
      <w:bookmarkStart w:id="24" w:name="_Ref6157749"/>
      <w:bookmarkStart w:id="25" w:name="_Ref10047588"/>
      <w:r w:rsidRPr="008528BD">
        <w:rPr>
          <w:lang w:eastAsia="en-US"/>
        </w:rPr>
        <w:t xml:space="preserve">Podle potřeb </w:t>
      </w:r>
      <w:r w:rsidR="00BB65A6">
        <w:rPr>
          <w:lang w:eastAsia="en-US"/>
        </w:rPr>
        <w:t>Objednatele</w:t>
      </w:r>
      <w:r w:rsidR="00BB65A6" w:rsidRPr="008528BD">
        <w:rPr>
          <w:lang w:eastAsia="en-US"/>
        </w:rPr>
        <w:t xml:space="preserve"> </w:t>
      </w:r>
      <w:r w:rsidR="00DE45DD">
        <w:rPr>
          <w:lang w:eastAsia="en-US"/>
        </w:rPr>
        <w:t>rozšíření</w:t>
      </w:r>
      <w:r w:rsidRPr="008528BD">
        <w:rPr>
          <w:lang w:eastAsia="en-US"/>
        </w:rPr>
        <w:t xml:space="preserve"> </w:t>
      </w:r>
      <w:r w:rsidR="00953533">
        <w:rPr>
          <w:lang w:eastAsia="en-US"/>
        </w:rPr>
        <w:t>Služeb</w:t>
      </w:r>
      <w:r w:rsidR="00953533" w:rsidRPr="008528BD">
        <w:rPr>
          <w:lang w:eastAsia="en-US"/>
        </w:rPr>
        <w:t xml:space="preserve"> </w:t>
      </w:r>
      <w:r w:rsidR="00953533">
        <w:rPr>
          <w:lang w:eastAsia="en-US"/>
        </w:rPr>
        <w:t xml:space="preserve">dohledového centra </w:t>
      </w:r>
      <w:r w:rsidR="00DE45DD">
        <w:rPr>
          <w:lang w:eastAsia="en-US"/>
        </w:rPr>
        <w:t xml:space="preserve">podle </w:t>
      </w:r>
      <w:r w:rsidRPr="008528BD">
        <w:rPr>
          <w:lang w:eastAsia="en-US"/>
        </w:rPr>
        <w:t>rámco</w:t>
      </w:r>
      <w:r w:rsidR="00DE45DD">
        <w:rPr>
          <w:lang w:eastAsia="en-US"/>
        </w:rPr>
        <w:t>vého</w:t>
      </w:r>
      <w:r w:rsidRPr="008528BD">
        <w:rPr>
          <w:lang w:eastAsia="en-US"/>
        </w:rPr>
        <w:t xml:space="preserve"> zadání</w:t>
      </w:r>
      <w:bookmarkEnd w:id="24"/>
      <w:r w:rsidR="00A87AB5">
        <w:rPr>
          <w:lang w:eastAsia="en-US"/>
        </w:rPr>
        <w:t xml:space="preserve">. Seznam </w:t>
      </w:r>
      <w:r w:rsidR="009F7323">
        <w:rPr>
          <w:lang w:eastAsia="en-US"/>
        </w:rPr>
        <w:t>monitorovaných aktiv</w:t>
      </w:r>
      <w:r w:rsidR="00A87AB5">
        <w:rPr>
          <w:lang w:eastAsia="en-US"/>
        </w:rPr>
        <w:t xml:space="preserve"> je uveden v Příloze 3</w:t>
      </w:r>
      <w:r w:rsidR="00092886">
        <w:rPr>
          <w:lang w:eastAsia="en-US"/>
        </w:rPr>
        <w:t xml:space="preserve"> této Smlouvy</w:t>
      </w:r>
      <w:r w:rsidR="00A87AB5">
        <w:rPr>
          <w:lang w:eastAsia="en-US"/>
        </w:rPr>
        <w:t>.</w:t>
      </w:r>
      <w:bookmarkEnd w:id="25"/>
    </w:p>
    <w:p w14:paraId="2FE4B4E7" w14:textId="513A5984" w:rsidR="008528BD" w:rsidRDefault="00691A2F" w:rsidP="00E21221">
      <w:pPr>
        <w:pStyle w:val="RLTextlnkuslovan"/>
        <w:numPr>
          <w:ilvl w:val="0"/>
          <w:numId w:val="0"/>
        </w:numPr>
        <w:spacing w:line="280" w:lineRule="atLeast"/>
        <w:ind w:left="2155"/>
        <w:rPr>
          <w:lang w:eastAsia="en-US"/>
        </w:rPr>
      </w:pPr>
      <w:r>
        <w:rPr>
          <w:lang w:eastAsia="en-US"/>
        </w:rPr>
        <w:t xml:space="preserve">(dále také </w:t>
      </w:r>
      <w:r w:rsidR="00E22655">
        <w:rPr>
          <w:lang w:eastAsia="en-US"/>
        </w:rPr>
        <w:t xml:space="preserve">jako </w:t>
      </w:r>
      <w:r>
        <w:rPr>
          <w:lang w:eastAsia="en-US"/>
        </w:rPr>
        <w:t>„</w:t>
      </w:r>
      <w:r>
        <w:rPr>
          <w:b/>
          <w:lang w:eastAsia="en-US"/>
        </w:rPr>
        <w:t>Implementace fáze 2</w:t>
      </w:r>
      <w:r>
        <w:rPr>
          <w:lang w:eastAsia="en-US"/>
        </w:rPr>
        <w:t>“).</w:t>
      </w:r>
    </w:p>
    <w:p w14:paraId="6C408751" w14:textId="03807908" w:rsidR="00FD3189" w:rsidRPr="008528BD" w:rsidRDefault="00FD3189" w:rsidP="00E21221">
      <w:pPr>
        <w:pStyle w:val="Odstavecseseznamem"/>
        <w:numPr>
          <w:ilvl w:val="2"/>
          <w:numId w:val="1"/>
        </w:numPr>
        <w:spacing w:line="280" w:lineRule="atLeast"/>
        <w:rPr>
          <w:lang w:eastAsia="en-US"/>
        </w:rPr>
      </w:pPr>
      <w:bookmarkStart w:id="26" w:name="_Ref6154516"/>
      <w:r w:rsidRPr="00FD3189">
        <w:rPr>
          <w:lang w:eastAsia="en-US"/>
        </w:rPr>
        <w:t xml:space="preserve">Podle potřeb </w:t>
      </w:r>
      <w:r>
        <w:rPr>
          <w:lang w:eastAsia="en-US"/>
        </w:rPr>
        <w:t>Objednatele</w:t>
      </w:r>
      <w:r w:rsidRPr="008528BD">
        <w:rPr>
          <w:lang w:eastAsia="en-US"/>
        </w:rPr>
        <w:t xml:space="preserve"> </w:t>
      </w:r>
      <w:r w:rsidRPr="00FD3189">
        <w:rPr>
          <w:lang w:eastAsia="en-US"/>
        </w:rPr>
        <w:t>provedení forenzní analýzy v případě významných incidentů</w:t>
      </w:r>
      <w:r w:rsidR="00E22655">
        <w:rPr>
          <w:lang w:eastAsia="en-US"/>
        </w:rPr>
        <w:t>.</w:t>
      </w:r>
      <w:bookmarkEnd w:id="26"/>
    </w:p>
    <w:p w14:paraId="6712E860" w14:textId="504C2906" w:rsidR="008528BD" w:rsidRPr="008528BD" w:rsidRDefault="008528BD" w:rsidP="00E21221">
      <w:pPr>
        <w:pStyle w:val="RLTextlnkuslovan"/>
        <w:numPr>
          <w:ilvl w:val="2"/>
          <w:numId w:val="1"/>
        </w:numPr>
        <w:spacing w:line="280" w:lineRule="atLeast"/>
        <w:rPr>
          <w:lang w:eastAsia="en-US"/>
        </w:rPr>
      </w:pPr>
      <w:bookmarkStart w:id="27" w:name="_Ref6154518"/>
      <w:r w:rsidRPr="008528BD">
        <w:rPr>
          <w:lang w:eastAsia="en-US"/>
        </w:rPr>
        <w:t xml:space="preserve">Podle potřeb </w:t>
      </w:r>
      <w:r w:rsidR="00156B7B">
        <w:rPr>
          <w:lang w:eastAsia="en-US"/>
        </w:rPr>
        <w:t>Objednatele</w:t>
      </w:r>
      <w:r w:rsidR="00156B7B" w:rsidRPr="008528BD">
        <w:rPr>
          <w:lang w:eastAsia="en-US"/>
        </w:rPr>
        <w:t xml:space="preserve"> </w:t>
      </w:r>
      <w:r w:rsidRPr="008528BD">
        <w:rPr>
          <w:lang w:eastAsia="en-US"/>
        </w:rPr>
        <w:t>poskytnutí doplňkových služeb:</w:t>
      </w:r>
      <w:bookmarkEnd w:id="27"/>
    </w:p>
    <w:p w14:paraId="5B69A60E" w14:textId="5B9F5CB6" w:rsidR="008528BD" w:rsidRPr="008528BD" w:rsidRDefault="008528BD" w:rsidP="00E21221">
      <w:pPr>
        <w:pStyle w:val="RLTextlnkuslovan"/>
        <w:numPr>
          <w:ilvl w:val="3"/>
          <w:numId w:val="1"/>
        </w:numPr>
        <w:spacing w:line="280" w:lineRule="atLeast"/>
        <w:rPr>
          <w:lang w:eastAsia="en-US"/>
        </w:rPr>
      </w:pPr>
      <w:r w:rsidRPr="008528BD">
        <w:rPr>
          <w:lang w:eastAsia="en-US"/>
        </w:rPr>
        <w:t>rozvoj procesu vyhodnocováním bezpečnostních událostí,</w:t>
      </w:r>
    </w:p>
    <w:p w14:paraId="7F145899" w14:textId="3983E034" w:rsidR="008528BD" w:rsidRPr="008528BD" w:rsidRDefault="00544E65" w:rsidP="00E21221">
      <w:pPr>
        <w:pStyle w:val="RLTextlnkuslovan"/>
        <w:numPr>
          <w:ilvl w:val="3"/>
          <w:numId w:val="1"/>
        </w:numPr>
        <w:spacing w:line="280" w:lineRule="atLeast"/>
        <w:rPr>
          <w:lang w:eastAsia="en-US"/>
        </w:rPr>
      </w:pPr>
      <w:r>
        <w:rPr>
          <w:lang w:eastAsia="en-US"/>
        </w:rPr>
        <w:t xml:space="preserve">návrh </w:t>
      </w:r>
      <w:r w:rsidR="008528BD" w:rsidRPr="008528BD">
        <w:rPr>
          <w:lang w:eastAsia="en-US"/>
        </w:rPr>
        <w:t xml:space="preserve">úprav celkové architektury ICT prostředí </w:t>
      </w:r>
      <w:r w:rsidR="00156B7B">
        <w:rPr>
          <w:lang w:eastAsia="en-US"/>
        </w:rPr>
        <w:t>Objednatele</w:t>
      </w:r>
      <w:r w:rsidR="00156B7B" w:rsidRPr="008528BD">
        <w:rPr>
          <w:lang w:eastAsia="en-US"/>
        </w:rPr>
        <w:t xml:space="preserve"> </w:t>
      </w:r>
      <w:r w:rsidR="008528BD" w:rsidRPr="008528BD">
        <w:rPr>
          <w:lang w:eastAsia="en-US"/>
        </w:rPr>
        <w:t>v souvislosti se sběrem a vyhodnocováním událostí,</w:t>
      </w:r>
    </w:p>
    <w:p w14:paraId="4A97ECE7" w14:textId="1381FBEA" w:rsidR="008528BD" w:rsidRPr="008528BD" w:rsidRDefault="008528BD" w:rsidP="00E21221">
      <w:pPr>
        <w:pStyle w:val="RLTextlnkuslovan"/>
        <w:numPr>
          <w:ilvl w:val="3"/>
          <w:numId w:val="1"/>
        </w:numPr>
        <w:spacing w:line="280" w:lineRule="atLeast"/>
        <w:rPr>
          <w:lang w:eastAsia="en-US"/>
        </w:rPr>
      </w:pPr>
      <w:r w:rsidRPr="008528BD">
        <w:rPr>
          <w:lang w:eastAsia="en-US"/>
        </w:rPr>
        <w:t xml:space="preserve">vzdělávání pracovníků </w:t>
      </w:r>
      <w:r w:rsidR="00156B7B">
        <w:rPr>
          <w:lang w:eastAsia="en-US"/>
        </w:rPr>
        <w:t>Objednatele</w:t>
      </w:r>
      <w:r w:rsidR="00156B7B" w:rsidRPr="008528BD">
        <w:rPr>
          <w:lang w:eastAsia="en-US"/>
        </w:rPr>
        <w:t xml:space="preserve"> </w:t>
      </w:r>
      <w:r w:rsidRPr="008528BD">
        <w:rPr>
          <w:lang w:eastAsia="en-US"/>
        </w:rPr>
        <w:t>v oblasti sběru a vyhodnocování událostí v prostředí ICT</w:t>
      </w:r>
    </w:p>
    <w:p w14:paraId="6C1CD8C9" w14:textId="143946D1" w:rsidR="00A35DC8" w:rsidRDefault="00A35DC8" w:rsidP="00E21221">
      <w:pPr>
        <w:pStyle w:val="RLTextlnkuslovan"/>
        <w:keepNext/>
        <w:numPr>
          <w:ilvl w:val="0"/>
          <w:numId w:val="0"/>
        </w:numPr>
        <w:spacing w:line="280" w:lineRule="atLeast"/>
        <w:ind w:left="2155"/>
        <w:rPr>
          <w:lang w:eastAsia="en-US"/>
        </w:rPr>
      </w:pPr>
      <w:bookmarkStart w:id="28" w:name="_Ref10198136"/>
      <w:r>
        <w:rPr>
          <w:lang w:eastAsia="en-US"/>
        </w:rPr>
        <w:t xml:space="preserve">(plnění dle odst. </w:t>
      </w:r>
      <w:r w:rsidR="00A254BD">
        <w:rPr>
          <w:lang w:eastAsia="en-US"/>
        </w:rPr>
        <w:fldChar w:fldCharType="begin"/>
      </w:r>
      <w:r w:rsidR="00A254BD">
        <w:rPr>
          <w:lang w:eastAsia="en-US"/>
        </w:rPr>
        <w:instrText xml:space="preserve"> REF _Ref10047588 \r \h </w:instrText>
      </w:r>
      <w:r w:rsidR="00A254BD">
        <w:rPr>
          <w:lang w:eastAsia="en-US"/>
        </w:rPr>
      </w:r>
      <w:r w:rsidR="00A254BD">
        <w:rPr>
          <w:lang w:eastAsia="en-US"/>
        </w:rPr>
        <w:fldChar w:fldCharType="separate"/>
      </w:r>
      <w:r w:rsidR="009E74BD">
        <w:rPr>
          <w:lang w:eastAsia="en-US"/>
        </w:rPr>
        <w:t>3.1.5</w:t>
      </w:r>
      <w:r w:rsidR="00A254BD">
        <w:rPr>
          <w:lang w:eastAsia="en-US"/>
        </w:rPr>
        <w:fldChar w:fldCharType="end"/>
      </w:r>
      <w:r w:rsidR="00A254BD">
        <w:rPr>
          <w:lang w:eastAsia="en-US"/>
        </w:rPr>
        <w:t xml:space="preserve"> </w:t>
      </w:r>
      <w:r>
        <w:rPr>
          <w:lang w:eastAsia="en-US"/>
        </w:rPr>
        <w:t>a</w:t>
      </w:r>
      <w:r w:rsidR="00A254BD">
        <w:rPr>
          <w:lang w:eastAsia="en-US"/>
        </w:rPr>
        <w:t>ž</w:t>
      </w:r>
      <w:r>
        <w:rPr>
          <w:lang w:eastAsia="en-US"/>
        </w:rPr>
        <w:t xml:space="preserve"> </w:t>
      </w:r>
      <w:r>
        <w:rPr>
          <w:lang w:eastAsia="en-US"/>
        </w:rPr>
        <w:fldChar w:fldCharType="begin"/>
      </w:r>
      <w:r>
        <w:rPr>
          <w:lang w:eastAsia="en-US"/>
        </w:rPr>
        <w:instrText xml:space="preserve"> REF _Ref6154518 \r \h </w:instrText>
      </w:r>
      <w:r>
        <w:rPr>
          <w:lang w:eastAsia="en-US"/>
        </w:rPr>
      </w:r>
      <w:r>
        <w:rPr>
          <w:lang w:eastAsia="en-US"/>
        </w:rPr>
        <w:fldChar w:fldCharType="separate"/>
      </w:r>
      <w:r w:rsidR="009E74BD">
        <w:rPr>
          <w:lang w:eastAsia="en-US"/>
        </w:rPr>
        <w:t>3.1.7</w:t>
      </w:r>
      <w:r>
        <w:rPr>
          <w:lang w:eastAsia="en-US"/>
        </w:rPr>
        <w:fldChar w:fldCharType="end"/>
      </w:r>
      <w:r>
        <w:rPr>
          <w:lang w:eastAsia="en-US"/>
        </w:rPr>
        <w:t xml:space="preserve"> dále také jako „</w:t>
      </w:r>
      <w:r>
        <w:rPr>
          <w:b/>
          <w:lang w:eastAsia="en-US"/>
        </w:rPr>
        <w:t>Doplňkové služby</w:t>
      </w:r>
      <w:r>
        <w:rPr>
          <w:lang w:eastAsia="en-US"/>
        </w:rPr>
        <w:t>“)</w:t>
      </w:r>
    </w:p>
    <w:p w14:paraId="0795CF58" w14:textId="72C04839" w:rsidR="004601F3" w:rsidRDefault="000D3FE7" w:rsidP="00E21221">
      <w:pPr>
        <w:pStyle w:val="RLTextlnkuslovan"/>
        <w:keepNext/>
        <w:numPr>
          <w:ilvl w:val="2"/>
          <w:numId w:val="1"/>
        </w:numPr>
        <w:spacing w:line="280" w:lineRule="atLeast"/>
        <w:rPr>
          <w:lang w:eastAsia="en-US"/>
        </w:rPr>
      </w:pPr>
      <w:bookmarkStart w:id="29" w:name="_Ref10204297"/>
      <w:r w:rsidRPr="00FD3189">
        <w:rPr>
          <w:lang w:eastAsia="en-US"/>
        </w:rPr>
        <w:t xml:space="preserve">Podle potřeb </w:t>
      </w:r>
      <w:r>
        <w:rPr>
          <w:lang w:eastAsia="en-US"/>
        </w:rPr>
        <w:t>Objednatele</w:t>
      </w:r>
      <w:r w:rsidRPr="008528BD">
        <w:rPr>
          <w:lang w:eastAsia="en-US"/>
        </w:rPr>
        <w:t xml:space="preserve"> </w:t>
      </w:r>
      <w:r w:rsidR="00DA1A16">
        <w:rPr>
          <w:lang w:eastAsia="en-US"/>
        </w:rPr>
        <w:t xml:space="preserve">poskytnutí služeb </w:t>
      </w:r>
      <w:r w:rsidR="00BB2180" w:rsidRPr="00BB2180">
        <w:rPr>
          <w:lang w:eastAsia="en-US"/>
        </w:rPr>
        <w:t>exitu</w:t>
      </w:r>
      <w:r w:rsidR="00DA1A16">
        <w:rPr>
          <w:lang w:eastAsia="en-US"/>
        </w:rPr>
        <w:t xml:space="preserve">, které jsou </w:t>
      </w:r>
      <w:r w:rsidR="00BB2180" w:rsidRPr="00BB2180">
        <w:rPr>
          <w:lang w:eastAsia="en-US"/>
        </w:rPr>
        <w:t>spojen</w:t>
      </w:r>
      <w:r w:rsidR="00BB2180">
        <w:rPr>
          <w:lang w:eastAsia="en-US"/>
        </w:rPr>
        <w:t xml:space="preserve">é </w:t>
      </w:r>
      <w:r w:rsidR="00BB2180" w:rsidRPr="00BB2180">
        <w:rPr>
          <w:lang w:eastAsia="en-US"/>
        </w:rPr>
        <w:t xml:space="preserve">se závěrečným ukončením poskytování </w:t>
      </w:r>
      <w:r w:rsidR="00BB2180">
        <w:rPr>
          <w:lang w:eastAsia="en-US"/>
        </w:rPr>
        <w:t>Služeb dohledového centra</w:t>
      </w:r>
      <w:r w:rsidR="00BB2180" w:rsidRPr="00BB2180">
        <w:rPr>
          <w:lang w:eastAsia="en-US"/>
        </w:rPr>
        <w:t xml:space="preserve"> podle této Smlouvy a spočívající v přípravě a předání </w:t>
      </w:r>
      <w:r w:rsidR="00206C76">
        <w:rPr>
          <w:lang w:eastAsia="en-US"/>
        </w:rPr>
        <w:t>Služeb dohledového centra</w:t>
      </w:r>
      <w:r w:rsidR="00206C76" w:rsidRPr="00BB2180">
        <w:rPr>
          <w:lang w:eastAsia="en-US"/>
        </w:rPr>
        <w:t xml:space="preserve"> </w:t>
      </w:r>
      <w:r w:rsidR="00BB2180" w:rsidRPr="00BB2180">
        <w:rPr>
          <w:lang w:eastAsia="en-US"/>
        </w:rPr>
        <w:t>novému poskytovateli na konci smluvního vztahu podle pokynů Objednatele</w:t>
      </w:r>
      <w:bookmarkEnd w:id="28"/>
      <w:r w:rsidR="00206C76">
        <w:rPr>
          <w:lang w:eastAsia="en-US"/>
        </w:rPr>
        <w:t>,</w:t>
      </w:r>
      <w:bookmarkEnd w:id="29"/>
    </w:p>
    <w:p w14:paraId="70494A80" w14:textId="25CD19A9" w:rsidR="00BB2180" w:rsidRDefault="00BB2180" w:rsidP="00E21221">
      <w:pPr>
        <w:pStyle w:val="RLTextlnkuslovan"/>
        <w:keepNext/>
        <w:numPr>
          <w:ilvl w:val="0"/>
          <w:numId w:val="0"/>
        </w:numPr>
        <w:spacing w:line="280" w:lineRule="atLeast"/>
        <w:ind w:left="2155"/>
        <w:rPr>
          <w:lang w:eastAsia="en-US"/>
        </w:rPr>
      </w:pPr>
      <w:r w:rsidRPr="00BB2180">
        <w:rPr>
          <w:lang w:eastAsia="en-US"/>
        </w:rPr>
        <w:t xml:space="preserve">(dále </w:t>
      </w:r>
      <w:r w:rsidR="0021473F">
        <w:rPr>
          <w:lang w:eastAsia="en-US"/>
        </w:rPr>
        <w:t>také jako</w:t>
      </w:r>
      <w:r w:rsidRPr="00BB2180">
        <w:rPr>
          <w:lang w:eastAsia="en-US"/>
        </w:rPr>
        <w:t xml:space="preserve"> „</w:t>
      </w:r>
      <w:r w:rsidRPr="00000328">
        <w:rPr>
          <w:b/>
          <w:lang w:eastAsia="en-US"/>
        </w:rPr>
        <w:t>Služby exitu</w:t>
      </w:r>
      <w:r w:rsidRPr="00BB2180">
        <w:rPr>
          <w:lang w:eastAsia="en-US"/>
        </w:rPr>
        <w:t>“)</w:t>
      </w:r>
      <w:r w:rsidR="00A80501">
        <w:rPr>
          <w:lang w:eastAsia="en-US"/>
        </w:rPr>
        <w:t>.</w:t>
      </w:r>
    </w:p>
    <w:p w14:paraId="1D93656D" w14:textId="055107C8" w:rsidR="00742DC1" w:rsidRDefault="00853E1D" w:rsidP="00E21221">
      <w:pPr>
        <w:pStyle w:val="RLTextlnkuslovan"/>
        <w:numPr>
          <w:ilvl w:val="0"/>
          <w:numId w:val="0"/>
        </w:numPr>
        <w:spacing w:line="280" w:lineRule="atLeast"/>
        <w:ind w:left="1418" w:firstLine="85"/>
        <w:rPr>
          <w:lang w:eastAsia="en-US"/>
        </w:rPr>
      </w:pPr>
      <w:r>
        <w:t>V</w:t>
      </w:r>
      <w:r w:rsidR="00742DC1">
        <w:t>šechny body předmětu smlouvy společně též jako „</w:t>
      </w:r>
      <w:r w:rsidR="00742DC1" w:rsidRPr="00742DC1">
        <w:rPr>
          <w:b/>
        </w:rPr>
        <w:t>Předmět plnění</w:t>
      </w:r>
      <w:r w:rsidR="00742DC1">
        <w:t>“</w:t>
      </w:r>
      <w:r>
        <w:t>.</w:t>
      </w:r>
    </w:p>
    <w:bookmarkEnd w:id="12"/>
    <w:bookmarkEnd w:id="13"/>
    <w:bookmarkEnd w:id="14"/>
    <w:bookmarkEnd w:id="15"/>
    <w:p w14:paraId="3919E8DA" w14:textId="69F1F052" w:rsidR="00475AFE" w:rsidRPr="00FF479E" w:rsidRDefault="00475AFE" w:rsidP="00E21221">
      <w:pPr>
        <w:pStyle w:val="RLTextlnkuslovan"/>
        <w:spacing w:line="280" w:lineRule="atLeast"/>
      </w:pPr>
      <w:r w:rsidRPr="00FF479E" w:rsidDel="00701205">
        <w:t>Poskytovatel dále bere na vědomí, že na základě plnění této Smlouvy získá přístup k</w:t>
      </w:r>
      <w:r w:rsidR="00CD7436">
        <w:t> </w:t>
      </w:r>
      <w:r w:rsidRPr="00FF479E" w:rsidDel="00701205">
        <w:t xml:space="preserve">osobním údajům </w:t>
      </w:r>
      <w:r w:rsidR="004F1853">
        <w:t>a k</w:t>
      </w:r>
      <w:r w:rsidR="00860156">
        <w:t> </w:t>
      </w:r>
      <w:r w:rsidR="004F1853">
        <w:t>záznamům</w:t>
      </w:r>
      <w:r w:rsidR="00860156">
        <w:t xml:space="preserve">, které </w:t>
      </w:r>
      <w:r w:rsidR="001E18B6">
        <w:t xml:space="preserve">mohou obsahovat osobní údaje </w:t>
      </w:r>
      <w:r w:rsidR="00AC66CF">
        <w:t xml:space="preserve">či jejich fragmenty </w:t>
      </w:r>
      <w:r w:rsidR="001E18B6">
        <w:t>uložené v monitorovaných systémech Objednatele</w:t>
      </w:r>
      <w:r w:rsidRPr="00FF479E" w:rsidDel="00701205">
        <w:t xml:space="preserve">. </w:t>
      </w:r>
      <w:r w:rsidRPr="00FF479E">
        <w:t xml:space="preserve">Poskytovatel se zavazuje pro Objednatele jako správce osobních údajů </w:t>
      </w:r>
      <w:r w:rsidR="00DF6BD5" w:rsidRPr="00FF479E">
        <w:t xml:space="preserve">zpracovávat </w:t>
      </w:r>
      <w:r w:rsidRPr="00FF479E">
        <w:t xml:space="preserve">osobní údaje </w:t>
      </w:r>
      <w:r w:rsidR="00A00401">
        <w:t>prostředí ICT Objednatele</w:t>
      </w:r>
      <w:r w:rsidRPr="00FF479E">
        <w:t xml:space="preserve">, a to dle podmínek stanovených v čl. </w:t>
      </w:r>
      <w:r w:rsidRPr="00FF479E">
        <w:fldChar w:fldCharType="begin"/>
      </w:r>
      <w:r w:rsidRPr="00FF479E">
        <w:instrText xml:space="preserve"> REF _Ref376966503 \r \h </w:instrText>
      </w:r>
      <w:r w:rsidR="00FF479E">
        <w:instrText xml:space="preserve"> \* MERGEFORMAT </w:instrText>
      </w:r>
      <w:r w:rsidRPr="00FF479E">
        <w:fldChar w:fldCharType="separate"/>
      </w:r>
      <w:r w:rsidR="009E74BD">
        <w:t>15</w:t>
      </w:r>
      <w:r w:rsidRPr="00FF479E">
        <w:fldChar w:fldCharType="end"/>
      </w:r>
      <w:r w:rsidR="006C4F3B">
        <w:t xml:space="preserve"> této Smlouvy.</w:t>
      </w:r>
    </w:p>
    <w:p w14:paraId="3D96BAC2" w14:textId="07FF9585" w:rsidR="005E6174" w:rsidRPr="000551B3" w:rsidRDefault="005E6174" w:rsidP="00E21221">
      <w:pPr>
        <w:pStyle w:val="RLTextlnkuslovan"/>
        <w:spacing w:line="280" w:lineRule="atLeast"/>
      </w:pPr>
      <w:r w:rsidRPr="000551B3">
        <w:t xml:space="preserve">Objednatel se touto Smlouvou zavazuje poskytnout </w:t>
      </w:r>
      <w:r w:rsidR="00902894" w:rsidRPr="000551B3">
        <w:t>Poskytovatel</w:t>
      </w:r>
      <w:r w:rsidRPr="000551B3">
        <w:t xml:space="preserve">i nezbytnou součinnost </w:t>
      </w:r>
      <w:r w:rsidR="00347C9A" w:rsidRPr="000551B3">
        <w:t>při</w:t>
      </w:r>
      <w:r w:rsidR="00770BC3" w:rsidRPr="000551B3">
        <w:t xml:space="preserve"> poskytování </w:t>
      </w:r>
      <w:r w:rsidR="00485143" w:rsidRPr="000551B3">
        <w:t>Předmětu plnění</w:t>
      </w:r>
      <w:r w:rsidR="00347C9A" w:rsidRPr="000551B3">
        <w:t xml:space="preserve"> </w:t>
      </w:r>
      <w:r w:rsidR="00902894" w:rsidRPr="000551B3">
        <w:t>Poskytovatel</w:t>
      </w:r>
      <w:r w:rsidRPr="000551B3">
        <w:t xml:space="preserve">em v rozsahu, který </w:t>
      </w:r>
      <w:r w:rsidR="00200770" w:rsidRPr="000551B3">
        <w:t xml:space="preserve">je </w:t>
      </w:r>
      <w:r w:rsidR="003F62EC" w:rsidRPr="000551B3">
        <w:t xml:space="preserve">vymezen </w:t>
      </w:r>
      <w:r w:rsidR="00D75908" w:rsidRPr="000551B3">
        <w:t>v této Smlouvě</w:t>
      </w:r>
      <w:r w:rsidR="00200770" w:rsidRPr="000551B3">
        <w:t>.</w:t>
      </w:r>
    </w:p>
    <w:p w14:paraId="3D96BAC3" w14:textId="0CEAF9F9" w:rsidR="005E6174" w:rsidRPr="00D13E6A" w:rsidRDefault="005E6174" w:rsidP="00E21221">
      <w:pPr>
        <w:pStyle w:val="RLTextlnkuslovan"/>
        <w:spacing w:line="280" w:lineRule="atLeast"/>
      </w:pPr>
      <w:r w:rsidRPr="00FF479E">
        <w:t xml:space="preserve">Objednatel se zavazuje zaplatit </w:t>
      </w:r>
      <w:r w:rsidR="00902894" w:rsidRPr="00FF479E">
        <w:t>Poskytovatel</w:t>
      </w:r>
      <w:r w:rsidRPr="00FF479E">
        <w:t xml:space="preserve">i dohodnutou cenu </w:t>
      </w:r>
      <w:r w:rsidR="00347C9A" w:rsidRPr="00FF479E">
        <w:t>za</w:t>
      </w:r>
      <w:r w:rsidR="00BD49F4" w:rsidRPr="00FF479E">
        <w:t xml:space="preserve"> řádně a včas poskytnut</w:t>
      </w:r>
      <w:r w:rsidR="00F90C73">
        <w:t>ý</w:t>
      </w:r>
      <w:r w:rsidR="00E70A64">
        <w:t xml:space="preserve"> Předmět</w:t>
      </w:r>
      <w:r w:rsidR="00F90C73">
        <w:t xml:space="preserve"> plnění nebo jeho část</w:t>
      </w:r>
      <w:r w:rsidR="00F62C09" w:rsidRPr="00FF479E">
        <w:t>, a to</w:t>
      </w:r>
      <w:r w:rsidR="00BD49F4" w:rsidRPr="00D13E6A">
        <w:t xml:space="preserve"> </w:t>
      </w:r>
      <w:r w:rsidR="00F62C09" w:rsidRPr="00D13E6A">
        <w:t>za podmínek touto Smlouvou</w:t>
      </w:r>
      <w:r w:rsidR="00880D63" w:rsidRPr="00D13E6A">
        <w:t xml:space="preserve"> dále stanovených</w:t>
      </w:r>
      <w:r w:rsidRPr="00D13E6A">
        <w:t>.</w:t>
      </w:r>
    </w:p>
    <w:p w14:paraId="61285ABF" w14:textId="297F5834" w:rsidR="00AB6B78" w:rsidRPr="00D13E6A" w:rsidRDefault="00902894" w:rsidP="00E21221">
      <w:pPr>
        <w:pStyle w:val="RLTextlnkuslovan"/>
        <w:spacing w:line="280" w:lineRule="atLeast"/>
        <w:rPr>
          <w:szCs w:val="22"/>
        </w:rPr>
      </w:pPr>
      <w:bookmarkStart w:id="30" w:name="_Ref372629542"/>
      <w:bookmarkStart w:id="31" w:name="_Ref368938526"/>
      <w:r w:rsidRPr="00D13E6A">
        <w:t>Poskytovatel</w:t>
      </w:r>
      <w:r w:rsidR="00FE7426" w:rsidRPr="00D13E6A">
        <w:t xml:space="preserve"> se zavazuje </w:t>
      </w:r>
      <w:r w:rsidR="00AB6B78" w:rsidRPr="00D13E6A">
        <w:t xml:space="preserve">alokovat na poskytování </w:t>
      </w:r>
      <w:r w:rsidR="00794827">
        <w:t>Předmětu plnění</w:t>
      </w:r>
      <w:r w:rsidR="00AB6B78" w:rsidRPr="00D13E6A">
        <w:t xml:space="preserve"> dle této Smlouvy kapacity členů </w:t>
      </w:r>
      <w:r w:rsidR="00083F61">
        <w:t xml:space="preserve">svého </w:t>
      </w:r>
      <w:r w:rsidR="00AB6B78" w:rsidRPr="00D13E6A">
        <w:t xml:space="preserve">realizačního týmu a </w:t>
      </w:r>
      <w:r w:rsidR="00744F93" w:rsidRPr="00D13E6A">
        <w:t>poskytovat</w:t>
      </w:r>
      <w:r w:rsidR="00FE7426" w:rsidRPr="00D13E6A">
        <w:t xml:space="preserve"> plnění dle této Smlouvy </w:t>
      </w:r>
      <w:r w:rsidR="00302674" w:rsidRPr="00D13E6A">
        <w:t>za účasti členů</w:t>
      </w:r>
      <w:r w:rsidR="00FE7426" w:rsidRPr="00D13E6A">
        <w:t xml:space="preserve"> realizačního týmu </w:t>
      </w:r>
      <w:r w:rsidR="00FE7426" w:rsidRPr="0062613F">
        <w:t>uvedeného v</w:t>
      </w:r>
      <w:r w:rsidR="00EE2002" w:rsidRPr="0062613F">
        <w:t xml:space="preserve"> Příloze </w:t>
      </w:r>
      <w:r w:rsidR="0062613F" w:rsidRPr="0062613F">
        <w:t>5</w:t>
      </w:r>
      <w:r w:rsidR="00FE7426" w:rsidRPr="0062613F">
        <w:t xml:space="preserve"> této</w:t>
      </w:r>
      <w:r w:rsidR="00FE7426" w:rsidRPr="00D13E6A">
        <w:t xml:space="preserve"> Smlouvy</w:t>
      </w:r>
      <w:r w:rsidR="00AB6B78" w:rsidRPr="00D13E6A">
        <w:t xml:space="preserve">, jimiž Poskytovatel prokázal svou kvalifikaci v zadávacím řízení Veřejné zakázky. Alokací kapacity se rozumí dostupnost kteréhokoliv člena realizačního týmu nebo jeho odpovídajícího náhradníka, </w:t>
      </w:r>
      <w:r w:rsidR="00083F61" w:rsidRPr="00D13E6A">
        <w:t>jenž</w:t>
      </w:r>
      <w:r w:rsidR="00AB6B78" w:rsidRPr="00D13E6A">
        <w:t xml:space="preserve"> má minimálně stejnou kvalifikaci jako nahrazovaný člen</w:t>
      </w:r>
      <w:r w:rsidR="00FE7426" w:rsidRPr="00D13E6A">
        <w:t xml:space="preserve">. Jakákoliv dodatečná změna </w:t>
      </w:r>
      <w:r w:rsidR="00302674" w:rsidRPr="00D13E6A">
        <w:t xml:space="preserve">členů </w:t>
      </w:r>
      <w:r w:rsidR="00FE7426" w:rsidRPr="00D13E6A">
        <w:t xml:space="preserve">realizačního týmu musí být předem </w:t>
      </w:r>
      <w:r w:rsidR="00987664" w:rsidRPr="00D13E6A">
        <w:t xml:space="preserve">projednána a </w:t>
      </w:r>
      <w:r w:rsidR="00EA5A81">
        <w:t xml:space="preserve">dohodnuta </w:t>
      </w:r>
      <w:r w:rsidR="00CE4581">
        <w:t xml:space="preserve">oběma stranami u </w:t>
      </w:r>
      <w:r w:rsidR="0062613F">
        <w:t>osob, které jsou jmenovitě uvedeny v Příloze 5</w:t>
      </w:r>
      <w:r w:rsidR="00A80501">
        <w:t xml:space="preserve"> této Smlouvy</w:t>
      </w:r>
      <w:r w:rsidR="00987664" w:rsidRPr="00D13E6A">
        <w:t>, přičem</w:t>
      </w:r>
      <w:r w:rsidR="00AA2E4F" w:rsidRPr="00D13E6A">
        <w:t>ž</w:t>
      </w:r>
      <w:r w:rsidR="00987664" w:rsidRPr="00D13E6A">
        <w:t xml:space="preserve"> </w:t>
      </w:r>
      <w:r w:rsidR="00C46161">
        <w:t>změna</w:t>
      </w:r>
      <w:r w:rsidR="00C46161" w:rsidRPr="00D13E6A">
        <w:t xml:space="preserve"> </w:t>
      </w:r>
      <w:r w:rsidR="00987664" w:rsidRPr="00D13E6A">
        <w:t>bude Objednatelem schválen</w:t>
      </w:r>
      <w:r w:rsidR="00C46161">
        <w:t>a</w:t>
      </w:r>
      <w:r w:rsidR="00987664" w:rsidRPr="00D13E6A">
        <w:t xml:space="preserve"> </w:t>
      </w:r>
      <w:r w:rsidR="00C46161">
        <w:t xml:space="preserve">v případě, že Poskytovatel </w:t>
      </w:r>
      <w:r w:rsidR="00FE7426" w:rsidRPr="00D13E6A">
        <w:t>nahrad</w:t>
      </w:r>
      <w:r w:rsidR="00C46161">
        <w:t>í</w:t>
      </w:r>
      <w:r w:rsidR="00FE7426" w:rsidRPr="00D13E6A">
        <w:t xml:space="preserve"> osobu realizačního týmu takovou osobou, která </w:t>
      </w:r>
      <w:r w:rsidR="00C46161">
        <w:t xml:space="preserve">prokazatelně </w:t>
      </w:r>
      <w:r w:rsidR="00FE7426" w:rsidRPr="00D13E6A">
        <w:t>disponuje znalostmi a</w:t>
      </w:r>
      <w:r w:rsidR="00A80501">
        <w:t> </w:t>
      </w:r>
      <w:r w:rsidR="00FE7426" w:rsidRPr="00D13E6A">
        <w:t xml:space="preserve">odbornou kvalifikací </w:t>
      </w:r>
      <w:r w:rsidR="00C46161">
        <w:t xml:space="preserve">alespoň na úrovni, která byla u nahrazované osoby </w:t>
      </w:r>
      <w:r w:rsidR="00A80501">
        <w:t xml:space="preserve">požadována </w:t>
      </w:r>
      <w:r w:rsidR="00C46161">
        <w:t>v rámci z</w:t>
      </w:r>
      <w:r w:rsidR="00FE7426" w:rsidRPr="00D13E6A">
        <w:t>adávací</w:t>
      </w:r>
      <w:r w:rsidR="00C46161">
        <w:t>ho řízení Veřejné zakázky</w:t>
      </w:r>
      <w:r w:rsidR="003F2C7F" w:rsidRPr="00D13E6A">
        <w:t>.</w:t>
      </w:r>
      <w:bookmarkStart w:id="32" w:name="_Ref372629544"/>
      <w:bookmarkEnd w:id="30"/>
    </w:p>
    <w:p w14:paraId="16546B52" w14:textId="0E3EBAE7" w:rsidR="00282DCE" w:rsidRDefault="00902894" w:rsidP="00E21221">
      <w:pPr>
        <w:pStyle w:val="RLTextlnkuslovan"/>
        <w:spacing w:line="280" w:lineRule="atLeast"/>
        <w:rPr>
          <w:szCs w:val="22"/>
        </w:rPr>
      </w:pPr>
      <w:bookmarkStart w:id="33" w:name="_Ref426022402"/>
      <w:r w:rsidRPr="00D13E6A">
        <w:rPr>
          <w:szCs w:val="22"/>
          <w:lang w:eastAsia="en-US"/>
        </w:rPr>
        <w:t>Poskytovatel</w:t>
      </w:r>
      <w:r w:rsidR="009335D8" w:rsidRPr="00D13E6A">
        <w:rPr>
          <w:szCs w:val="22"/>
          <w:lang w:eastAsia="en-US"/>
        </w:rPr>
        <w:t xml:space="preserve"> </w:t>
      </w:r>
      <w:r w:rsidR="009335D8" w:rsidRPr="00C710BF">
        <w:rPr>
          <w:szCs w:val="22"/>
          <w:lang w:eastAsia="en-US"/>
        </w:rPr>
        <w:t xml:space="preserve">se zavazuje </w:t>
      </w:r>
      <w:r w:rsidR="00347C9A" w:rsidRPr="00C710BF">
        <w:rPr>
          <w:szCs w:val="22"/>
          <w:lang w:eastAsia="en-US"/>
        </w:rPr>
        <w:t>poskytovat</w:t>
      </w:r>
      <w:r w:rsidR="00A83CDD" w:rsidRPr="00C710BF">
        <w:rPr>
          <w:szCs w:val="22"/>
          <w:lang w:eastAsia="en-US"/>
        </w:rPr>
        <w:t xml:space="preserve"> </w:t>
      </w:r>
      <w:r w:rsidR="00733F0E" w:rsidRPr="00C710BF">
        <w:t xml:space="preserve">plnění dle této Smlouvy </w:t>
      </w:r>
      <w:r w:rsidR="009335D8" w:rsidRPr="00C710BF">
        <w:rPr>
          <w:szCs w:val="22"/>
          <w:lang w:eastAsia="en-US"/>
        </w:rPr>
        <w:t xml:space="preserve">sám, nebo s využitím </w:t>
      </w:r>
      <w:r w:rsidR="00B12070" w:rsidRPr="00C710BF">
        <w:rPr>
          <w:szCs w:val="22"/>
          <w:lang w:eastAsia="en-US"/>
        </w:rPr>
        <w:t>poddodavatel</w:t>
      </w:r>
      <w:r w:rsidR="009335D8" w:rsidRPr="00C710BF">
        <w:rPr>
          <w:szCs w:val="22"/>
          <w:lang w:eastAsia="en-US"/>
        </w:rPr>
        <w:t>ů uvedených v</w:t>
      </w:r>
      <w:r w:rsidR="001B4E64" w:rsidRPr="00C710BF">
        <w:rPr>
          <w:szCs w:val="22"/>
          <w:lang w:eastAsia="en-US"/>
        </w:rPr>
        <w:t xml:space="preserve"> Příloze </w:t>
      </w:r>
      <w:r w:rsidR="00C710BF" w:rsidRPr="00C710BF">
        <w:rPr>
          <w:szCs w:val="22"/>
          <w:lang w:eastAsia="en-US"/>
        </w:rPr>
        <w:t>7</w:t>
      </w:r>
      <w:r w:rsidR="009335D8" w:rsidRPr="00C710BF">
        <w:rPr>
          <w:szCs w:val="22"/>
          <w:lang w:eastAsia="en-US"/>
        </w:rPr>
        <w:t xml:space="preserve"> této Smlouvy. Jakákoliv dodatečná změna osoby </w:t>
      </w:r>
      <w:r w:rsidR="00B12070" w:rsidRPr="00C710BF">
        <w:rPr>
          <w:szCs w:val="22"/>
          <w:lang w:eastAsia="en-US"/>
        </w:rPr>
        <w:t>poddodavatel</w:t>
      </w:r>
      <w:r w:rsidR="009335D8" w:rsidRPr="00C710BF">
        <w:rPr>
          <w:szCs w:val="22"/>
          <w:lang w:eastAsia="en-US"/>
        </w:rPr>
        <w:t xml:space="preserve">e nebo rozsahu plnění svěřeného </w:t>
      </w:r>
      <w:r w:rsidR="00B12070" w:rsidRPr="00C710BF">
        <w:rPr>
          <w:szCs w:val="22"/>
          <w:lang w:eastAsia="en-US"/>
        </w:rPr>
        <w:t>poddodavatel</w:t>
      </w:r>
      <w:r w:rsidR="009335D8" w:rsidRPr="00C710BF">
        <w:rPr>
          <w:szCs w:val="22"/>
          <w:lang w:eastAsia="en-US"/>
        </w:rPr>
        <w:t>i musí být předem písemně schválena Objednatelem</w:t>
      </w:r>
      <w:r w:rsidR="004F29FB" w:rsidRPr="00C710BF">
        <w:rPr>
          <w:szCs w:val="22"/>
          <w:lang w:eastAsia="en-US"/>
        </w:rPr>
        <w:t xml:space="preserve">, ledaže by plnění původně svěřené </w:t>
      </w:r>
      <w:r w:rsidR="00B12070" w:rsidRPr="00C710BF">
        <w:rPr>
          <w:szCs w:val="22"/>
          <w:lang w:eastAsia="en-US"/>
        </w:rPr>
        <w:t>poddodavatel</w:t>
      </w:r>
      <w:r w:rsidR="004F29FB" w:rsidRPr="00C710BF">
        <w:rPr>
          <w:szCs w:val="22"/>
          <w:lang w:eastAsia="en-US"/>
        </w:rPr>
        <w:t xml:space="preserve">i realizoval </w:t>
      </w:r>
      <w:r w:rsidRPr="00C710BF">
        <w:rPr>
          <w:szCs w:val="22"/>
          <w:lang w:eastAsia="en-US"/>
        </w:rPr>
        <w:t>Poskytovatel</w:t>
      </w:r>
      <w:r w:rsidR="004F29FB" w:rsidRPr="00C710BF">
        <w:rPr>
          <w:szCs w:val="22"/>
          <w:lang w:eastAsia="en-US"/>
        </w:rPr>
        <w:t xml:space="preserve"> sám</w:t>
      </w:r>
      <w:r w:rsidR="009335D8" w:rsidRPr="00C710BF">
        <w:rPr>
          <w:szCs w:val="22"/>
          <w:lang w:eastAsia="en-US"/>
        </w:rPr>
        <w:t>.</w:t>
      </w:r>
      <w:r w:rsidR="00282DCE">
        <w:rPr>
          <w:szCs w:val="22"/>
          <w:lang w:eastAsia="en-US"/>
        </w:rPr>
        <w:t xml:space="preserve"> Toto ustanovení se nepoužije, pokud Poskytovatel využije třetí osobu při </w:t>
      </w:r>
      <w:r w:rsidR="00864994">
        <w:rPr>
          <w:szCs w:val="22"/>
          <w:lang w:eastAsia="en-US"/>
        </w:rPr>
        <w:t>realizaci</w:t>
      </w:r>
      <w:r w:rsidR="00282DCE">
        <w:rPr>
          <w:szCs w:val="22"/>
          <w:lang w:eastAsia="en-US"/>
        </w:rPr>
        <w:t xml:space="preserve"> forenzních analýz dle čl. </w:t>
      </w:r>
      <w:r w:rsidR="00282DCE">
        <w:rPr>
          <w:szCs w:val="22"/>
          <w:lang w:eastAsia="en-US"/>
        </w:rPr>
        <w:fldChar w:fldCharType="begin"/>
      </w:r>
      <w:r w:rsidR="00282DCE">
        <w:rPr>
          <w:szCs w:val="22"/>
          <w:lang w:eastAsia="en-US"/>
        </w:rPr>
        <w:instrText xml:space="preserve"> REF _Ref6154516 \r \h </w:instrText>
      </w:r>
      <w:r w:rsidR="00282DCE">
        <w:rPr>
          <w:szCs w:val="22"/>
          <w:lang w:eastAsia="en-US"/>
        </w:rPr>
      </w:r>
      <w:r w:rsidR="00282DCE">
        <w:rPr>
          <w:szCs w:val="22"/>
          <w:lang w:eastAsia="en-US"/>
        </w:rPr>
        <w:fldChar w:fldCharType="separate"/>
      </w:r>
      <w:r w:rsidR="009E74BD">
        <w:rPr>
          <w:szCs w:val="22"/>
          <w:lang w:eastAsia="en-US"/>
        </w:rPr>
        <w:t>3.1.6</w:t>
      </w:r>
      <w:r w:rsidR="00282DCE">
        <w:rPr>
          <w:szCs w:val="22"/>
          <w:lang w:eastAsia="en-US"/>
        </w:rPr>
        <w:fldChar w:fldCharType="end"/>
      </w:r>
      <w:r w:rsidR="00066C24">
        <w:rPr>
          <w:szCs w:val="22"/>
          <w:lang w:eastAsia="en-US"/>
        </w:rPr>
        <w:t xml:space="preserve"> této Smlouvy</w:t>
      </w:r>
      <w:r w:rsidR="00282DCE">
        <w:rPr>
          <w:szCs w:val="22"/>
          <w:lang w:eastAsia="en-US"/>
        </w:rPr>
        <w:t>.</w:t>
      </w:r>
    </w:p>
    <w:p w14:paraId="3D96BAC4" w14:textId="450A00B2" w:rsidR="009335D8" w:rsidRPr="00712BC7" w:rsidRDefault="0030241C" w:rsidP="00E21221">
      <w:pPr>
        <w:pStyle w:val="RLTextlnkuslovan"/>
        <w:spacing w:line="280" w:lineRule="atLeast"/>
        <w:rPr>
          <w:szCs w:val="22"/>
        </w:rPr>
      </w:pPr>
      <w:r w:rsidRPr="00C710BF">
        <w:rPr>
          <w:szCs w:val="22"/>
          <w:lang w:eastAsia="en-US"/>
        </w:rPr>
        <w:t>Smluvní strany</w:t>
      </w:r>
      <w:r w:rsidRPr="00FF479E">
        <w:rPr>
          <w:szCs w:val="22"/>
          <w:lang w:eastAsia="en-US"/>
        </w:rPr>
        <w:t xml:space="preserve"> výslovně uvádějí, že při </w:t>
      </w:r>
      <w:r w:rsidR="0045151D" w:rsidRPr="00FF479E">
        <w:rPr>
          <w:szCs w:val="22"/>
          <w:lang w:eastAsia="en-US"/>
        </w:rPr>
        <w:t xml:space="preserve">poskytování </w:t>
      </w:r>
      <w:r w:rsidR="00E657FB" w:rsidRPr="00FF479E">
        <w:t>plnění dle této Smlouvy</w:t>
      </w:r>
      <w:r w:rsidR="001C3E18">
        <w:t xml:space="preserve">, a to včetně </w:t>
      </w:r>
      <w:r w:rsidR="001C3E18">
        <w:rPr>
          <w:szCs w:val="22"/>
          <w:lang w:eastAsia="en-US"/>
        </w:rPr>
        <w:t xml:space="preserve">forenzních analýz dle čl. </w:t>
      </w:r>
      <w:r w:rsidR="001C3E18">
        <w:rPr>
          <w:szCs w:val="22"/>
          <w:lang w:eastAsia="en-US"/>
        </w:rPr>
        <w:fldChar w:fldCharType="begin"/>
      </w:r>
      <w:r w:rsidR="001C3E18">
        <w:rPr>
          <w:szCs w:val="22"/>
          <w:lang w:eastAsia="en-US"/>
        </w:rPr>
        <w:instrText xml:space="preserve"> REF _Ref6154516 \r \h </w:instrText>
      </w:r>
      <w:r w:rsidR="001C3E18">
        <w:rPr>
          <w:szCs w:val="22"/>
          <w:lang w:eastAsia="en-US"/>
        </w:rPr>
      </w:r>
      <w:r w:rsidR="001C3E18">
        <w:rPr>
          <w:szCs w:val="22"/>
          <w:lang w:eastAsia="en-US"/>
        </w:rPr>
        <w:fldChar w:fldCharType="separate"/>
      </w:r>
      <w:r w:rsidR="009E74BD">
        <w:rPr>
          <w:szCs w:val="22"/>
          <w:lang w:eastAsia="en-US"/>
        </w:rPr>
        <w:t>3.1.6</w:t>
      </w:r>
      <w:r w:rsidR="001C3E18">
        <w:rPr>
          <w:szCs w:val="22"/>
          <w:lang w:eastAsia="en-US"/>
        </w:rPr>
        <w:fldChar w:fldCharType="end"/>
      </w:r>
      <w:r w:rsidR="00066C24">
        <w:rPr>
          <w:szCs w:val="22"/>
          <w:lang w:eastAsia="en-US"/>
        </w:rPr>
        <w:t xml:space="preserve"> této Smlouvy</w:t>
      </w:r>
      <w:r w:rsidR="001C3E18">
        <w:rPr>
          <w:szCs w:val="22"/>
          <w:lang w:eastAsia="en-US"/>
        </w:rPr>
        <w:t>,</w:t>
      </w:r>
      <w:r w:rsidR="00E657FB" w:rsidRPr="00FF479E">
        <w:t xml:space="preserve"> </w:t>
      </w:r>
      <w:r w:rsidRPr="00FF479E">
        <w:rPr>
          <w:szCs w:val="22"/>
          <w:lang w:eastAsia="en-US"/>
        </w:rPr>
        <w:t xml:space="preserve">prostřednictvím jakékoliv třetí osoby má </w:t>
      </w:r>
      <w:r w:rsidR="00902894" w:rsidRPr="00FF479E">
        <w:rPr>
          <w:szCs w:val="22"/>
          <w:lang w:eastAsia="en-US"/>
        </w:rPr>
        <w:t>Poskytovatel</w:t>
      </w:r>
      <w:r w:rsidRPr="00FF479E">
        <w:rPr>
          <w:szCs w:val="22"/>
          <w:lang w:eastAsia="en-US"/>
        </w:rPr>
        <w:t xml:space="preserve"> odpovědnost, jako by </w:t>
      </w:r>
      <w:r w:rsidR="00E657FB" w:rsidRPr="00FF479E">
        <w:t xml:space="preserve">plnění dle této Smlouvy </w:t>
      </w:r>
      <w:r w:rsidR="00347C9A" w:rsidRPr="00FF479E">
        <w:rPr>
          <w:szCs w:val="22"/>
          <w:lang w:eastAsia="en-US"/>
        </w:rPr>
        <w:t xml:space="preserve">realizoval </w:t>
      </w:r>
      <w:r w:rsidRPr="00FF479E">
        <w:rPr>
          <w:szCs w:val="22"/>
          <w:lang w:eastAsia="en-US"/>
        </w:rPr>
        <w:t>sá</w:t>
      </w:r>
      <w:r w:rsidRPr="00712BC7">
        <w:rPr>
          <w:szCs w:val="22"/>
          <w:lang w:eastAsia="en-US"/>
        </w:rPr>
        <w:t>m</w:t>
      </w:r>
      <w:bookmarkEnd w:id="31"/>
      <w:bookmarkEnd w:id="32"/>
      <w:bookmarkEnd w:id="33"/>
      <w:r w:rsidR="00712BC7" w:rsidRPr="00712BC7">
        <w:rPr>
          <w:szCs w:val="22"/>
          <w:lang w:eastAsia="en-US"/>
        </w:rPr>
        <w:t>.</w:t>
      </w:r>
    </w:p>
    <w:p w14:paraId="3D96BAC6" w14:textId="490144F5" w:rsidR="005E6174" w:rsidRPr="00FF479E" w:rsidRDefault="005E6174" w:rsidP="00E21221">
      <w:pPr>
        <w:pStyle w:val="RLlneksmlouvy"/>
        <w:spacing w:line="280" w:lineRule="atLeast"/>
      </w:pPr>
      <w:bookmarkStart w:id="34" w:name="_Toc212632747"/>
      <w:r w:rsidRPr="00FF479E">
        <w:t>MÍSTO</w:t>
      </w:r>
      <w:r w:rsidR="00D86104">
        <w:t>, TERMÍNY A ZPŮSOB</w:t>
      </w:r>
      <w:r w:rsidRPr="00FF479E">
        <w:t xml:space="preserve"> PLNĚNÍ</w:t>
      </w:r>
      <w:bookmarkEnd w:id="34"/>
    </w:p>
    <w:p w14:paraId="2B33BD56" w14:textId="0D465C5A" w:rsidR="00081F67" w:rsidRDefault="00CD1E80" w:rsidP="00E21221">
      <w:pPr>
        <w:pStyle w:val="RLTextlnkuslovan"/>
        <w:keepNext/>
        <w:spacing w:line="280" w:lineRule="atLeast"/>
      </w:pPr>
      <w:bookmarkStart w:id="35" w:name="_Ref370398867"/>
      <w:r>
        <w:t>Poskytovatel</w:t>
      </w:r>
      <w:r w:rsidR="00081F67">
        <w:t xml:space="preserve"> se zavazuje realizovat Předmět plnění v následujících termínech:</w:t>
      </w:r>
    </w:p>
    <w:p w14:paraId="5C2FED1F" w14:textId="6F0F20B4" w:rsidR="00794CB1" w:rsidRDefault="00794CB1" w:rsidP="00E21221">
      <w:pPr>
        <w:pStyle w:val="RLTextlnkuslovan"/>
        <w:numPr>
          <w:ilvl w:val="2"/>
          <w:numId w:val="1"/>
        </w:numPr>
        <w:spacing w:line="280" w:lineRule="atLeast"/>
      </w:pPr>
      <w:r>
        <w:t xml:space="preserve">Poskytovat </w:t>
      </w:r>
      <w:r w:rsidR="002E166E">
        <w:t>Služby dohledového centra</w:t>
      </w:r>
      <w:r w:rsidR="004522CC">
        <w:t xml:space="preserve"> dle odst. </w:t>
      </w:r>
      <w:r w:rsidR="004522CC">
        <w:rPr>
          <w:lang w:eastAsia="en-US"/>
        </w:rPr>
        <w:fldChar w:fldCharType="begin"/>
      </w:r>
      <w:r w:rsidR="004522CC">
        <w:rPr>
          <w:lang w:eastAsia="en-US"/>
        </w:rPr>
        <w:instrText xml:space="preserve"> REF _Ref6151788 \r \h </w:instrText>
      </w:r>
      <w:r w:rsidR="004522CC">
        <w:rPr>
          <w:lang w:eastAsia="en-US"/>
        </w:rPr>
      </w:r>
      <w:r w:rsidR="004522CC">
        <w:rPr>
          <w:lang w:eastAsia="en-US"/>
        </w:rPr>
        <w:fldChar w:fldCharType="separate"/>
      </w:r>
      <w:r w:rsidR="009E74BD">
        <w:rPr>
          <w:lang w:eastAsia="en-US"/>
        </w:rPr>
        <w:t>3.1.1</w:t>
      </w:r>
      <w:r w:rsidR="004522CC">
        <w:rPr>
          <w:lang w:eastAsia="en-US"/>
        </w:rPr>
        <w:fldChar w:fldCharType="end"/>
      </w:r>
      <w:r w:rsidR="004522CC">
        <w:rPr>
          <w:lang w:eastAsia="en-US"/>
        </w:rPr>
        <w:t xml:space="preserve"> až </w:t>
      </w:r>
      <w:r w:rsidR="004522CC">
        <w:rPr>
          <w:lang w:eastAsia="en-US"/>
        </w:rPr>
        <w:fldChar w:fldCharType="begin"/>
      </w:r>
      <w:r w:rsidR="004522CC">
        <w:rPr>
          <w:lang w:eastAsia="en-US"/>
        </w:rPr>
        <w:instrText xml:space="preserve"> REF _Ref6151944 \r \h </w:instrText>
      </w:r>
      <w:r w:rsidR="004522CC">
        <w:rPr>
          <w:lang w:eastAsia="en-US"/>
        </w:rPr>
      </w:r>
      <w:r w:rsidR="004522CC">
        <w:rPr>
          <w:lang w:eastAsia="en-US"/>
        </w:rPr>
        <w:fldChar w:fldCharType="separate"/>
      </w:r>
      <w:r w:rsidR="009E74BD">
        <w:rPr>
          <w:lang w:eastAsia="en-US"/>
        </w:rPr>
        <w:t>3.1.3</w:t>
      </w:r>
      <w:r w:rsidR="004522CC">
        <w:rPr>
          <w:lang w:eastAsia="en-US"/>
        </w:rPr>
        <w:fldChar w:fldCharType="end"/>
      </w:r>
      <w:r w:rsidR="00066C24">
        <w:rPr>
          <w:lang w:eastAsia="en-US"/>
        </w:rPr>
        <w:t xml:space="preserve"> této Smlouvy</w:t>
      </w:r>
      <w:r w:rsidR="002E166E">
        <w:t xml:space="preserve"> průběžně po dobu účinnosti této </w:t>
      </w:r>
      <w:r w:rsidR="00066C24">
        <w:t>S</w:t>
      </w:r>
      <w:r w:rsidR="002E166E">
        <w:t>mlouvy;</w:t>
      </w:r>
    </w:p>
    <w:p w14:paraId="09520F1C" w14:textId="226D4D01" w:rsidR="00A948BF" w:rsidRDefault="00A948BF" w:rsidP="00E21221">
      <w:pPr>
        <w:pStyle w:val="RLTextlnkuslovan"/>
        <w:numPr>
          <w:ilvl w:val="2"/>
          <w:numId w:val="1"/>
        </w:numPr>
        <w:spacing w:line="280" w:lineRule="atLeast"/>
      </w:pPr>
      <w:r>
        <w:t xml:space="preserve">Realizovat Implementaci fáze 1 </w:t>
      </w:r>
      <w:r w:rsidR="004522CC">
        <w:t xml:space="preserve">dle odst. </w:t>
      </w:r>
      <w:r w:rsidR="005819DB">
        <w:fldChar w:fldCharType="begin"/>
      </w:r>
      <w:r w:rsidR="005819DB">
        <w:instrText xml:space="preserve"> REF _Ref6157663 \r \h </w:instrText>
      </w:r>
      <w:r w:rsidR="0072497D">
        <w:instrText xml:space="preserve"> \* MERGEFORMAT </w:instrText>
      </w:r>
      <w:r w:rsidR="005819DB">
        <w:fldChar w:fldCharType="separate"/>
      </w:r>
      <w:r w:rsidR="009E74BD">
        <w:t>3.1.4</w:t>
      </w:r>
      <w:r w:rsidR="005819DB">
        <w:fldChar w:fldCharType="end"/>
      </w:r>
      <w:r w:rsidR="005819DB">
        <w:t xml:space="preserve"> </w:t>
      </w:r>
      <w:r w:rsidR="00066C24">
        <w:t xml:space="preserve">této Smlouvy </w:t>
      </w:r>
      <w:r w:rsidR="007B2022">
        <w:t>v </w:t>
      </w:r>
      <w:r w:rsidR="007B2022" w:rsidRPr="00E777A7">
        <w:t>souladu</w:t>
      </w:r>
      <w:r w:rsidR="007B2022">
        <w:t xml:space="preserve"> s harmonogramem uvedeným v </w:t>
      </w:r>
      <w:r w:rsidR="007B2022" w:rsidRPr="0072497D">
        <w:t xml:space="preserve">Příloze </w:t>
      </w:r>
      <w:r w:rsidR="0077314B">
        <w:t>4</w:t>
      </w:r>
      <w:r w:rsidR="007B2022">
        <w:t xml:space="preserve"> této Smlouvy;</w:t>
      </w:r>
    </w:p>
    <w:p w14:paraId="625316D5" w14:textId="093034CD" w:rsidR="00081F67" w:rsidRDefault="00081F67" w:rsidP="00E21221">
      <w:pPr>
        <w:pStyle w:val="RLTextlnkuslovan"/>
        <w:numPr>
          <w:ilvl w:val="2"/>
          <w:numId w:val="1"/>
        </w:numPr>
        <w:spacing w:line="280" w:lineRule="atLeast"/>
      </w:pPr>
      <w:r>
        <w:t xml:space="preserve">Realizovat </w:t>
      </w:r>
      <w:r w:rsidR="00730124">
        <w:t xml:space="preserve">Implementaci fáze </w:t>
      </w:r>
      <w:r w:rsidR="00791B55">
        <w:t>2</w:t>
      </w:r>
      <w:r w:rsidR="00730124">
        <w:t xml:space="preserve"> dle odst. </w:t>
      </w:r>
      <w:r w:rsidR="00730124">
        <w:fldChar w:fldCharType="begin"/>
      </w:r>
      <w:r w:rsidR="00730124">
        <w:instrText xml:space="preserve"> REF _Ref6157749 \r \h </w:instrText>
      </w:r>
      <w:r w:rsidR="00730124">
        <w:fldChar w:fldCharType="separate"/>
      </w:r>
      <w:r w:rsidR="009E74BD">
        <w:t>3.1.5</w:t>
      </w:r>
      <w:r w:rsidR="00730124">
        <w:fldChar w:fldCharType="end"/>
      </w:r>
      <w:r w:rsidR="00730124">
        <w:t xml:space="preserve"> </w:t>
      </w:r>
      <w:r w:rsidR="00066C24">
        <w:t xml:space="preserve">této Smlouvy </w:t>
      </w:r>
      <w:r>
        <w:t>dle potřeby Objednatele;</w:t>
      </w:r>
    </w:p>
    <w:p w14:paraId="19EBBA8C" w14:textId="6623517C" w:rsidR="00461824" w:rsidRDefault="00081F67" w:rsidP="00E21221">
      <w:pPr>
        <w:pStyle w:val="RLTextlnkuslovan"/>
        <w:numPr>
          <w:ilvl w:val="2"/>
          <w:numId w:val="1"/>
        </w:numPr>
        <w:spacing w:line="280" w:lineRule="atLeast"/>
      </w:pPr>
      <w:r>
        <w:t xml:space="preserve">Poskytovat </w:t>
      </w:r>
      <w:r w:rsidR="00730124">
        <w:t xml:space="preserve">Doplňkové služby dle odst. </w:t>
      </w:r>
      <w:r w:rsidR="004E711F">
        <w:fldChar w:fldCharType="begin"/>
      </w:r>
      <w:r w:rsidR="004E711F">
        <w:instrText xml:space="preserve"> REF _Ref6154516 \r \h </w:instrText>
      </w:r>
      <w:r w:rsidR="004E711F">
        <w:fldChar w:fldCharType="separate"/>
      </w:r>
      <w:r w:rsidR="009E74BD">
        <w:t>3.1.6</w:t>
      </w:r>
      <w:r w:rsidR="004E711F">
        <w:fldChar w:fldCharType="end"/>
      </w:r>
      <w:r w:rsidR="004E711F">
        <w:t xml:space="preserve"> a </w:t>
      </w:r>
      <w:r w:rsidR="008B7B71">
        <w:rPr>
          <w:lang w:eastAsia="en-US"/>
        </w:rPr>
        <w:fldChar w:fldCharType="begin"/>
      </w:r>
      <w:r w:rsidR="008B7B71">
        <w:rPr>
          <w:lang w:eastAsia="en-US"/>
        </w:rPr>
        <w:instrText xml:space="preserve"> REF _Ref6154518 \r \h </w:instrText>
      </w:r>
      <w:r w:rsidR="008B7B71">
        <w:rPr>
          <w:lang w:eastAsia="en-US"/>
        </w:rPr>
      </w:r>
      <w:r w:rsidR="008B7B71">
        <w:rPr>
          <w:lang w:eastAsia="en-US"/>
        </w:rPr>
        <w:fldChar w:fldCharType="separate"/>
      </w:r>
      <w:r w:rsidR="009E74BD">
        <w:rPr>
          <w:lang w:eastAsia="en-US"/>
        </w:rPr>
        <w:t>3.1.7</w:t>
      </w:r>
      <w:r w:rsidR="008B7B71">
        <w:rPr>
          <w:lang w:eastAsia="en-US"/>
        </w:rPr>
        <w:fldChar w:fldCharType="end"/>
      </w:r>
      <w:r>
        <w:t xml:space="preserve"> </w:t>
      </w:r>
      <w:r w:rsidR="00066C24">
        <w:t xml:space="preserve">této Smlouvy </w:t>
      </w:r>
      <w:r>
        <w:t xml:space="preserve">průběžně dle potřeby Objednatele </w:t>
      </w:r>
      <w:r w:rsidR="004E711F">
        <w:t xml:space="preserve">po dobu účinnosti této </w:t>
      </w:r>
      <w:r w:rsidR="00066C24">
        <w:t>S</w:t>
      </w:r>
      <w:r w:rsidR="004E711F">
        <w:t>mlouvy</w:t>
      </w:r>
      <w:r w:rsidR="00B8223A">
        <w:t>;</w:t>
      </w:r>
    </w:p>
    <w:p w14:paraId="14D48439" w14:textId="56B13FE4" w:rsidR="00081F67" w:rsidRDefault="00461824" w:rsidP="00E21221">
      <w:pPr>
        <w:pStyle w:val="RLTextlnkuslovan"/>
        <w:numPr>
          <w:ilvl w:val="2"/>
          <w:numId w:val="1"/>
        </w:numPr>
        <w:spacing w:line="280" w:lineRule="atLeast"/>
      </w:pPr>
      <w:r>
        <w:t xml:space="preserve">Poskytnout Služby exitu dle odst. </w:t>
      </w:r>
      <w:r>
        <w:fldChar w:fldCharType="begin"/>
      </w:r>
      <w:r>
        <w:instrText xml:space="preserve"> REF _Ref10204297 \r \h </w:instrText>
      </w:r>
      <w:r>
        <w:fldChar w:fldCharType="separate"/>
      </w:r>
      <w:r w:rsidR="009E74BD">
        <w:t>3.1.8</w:t>
      </w:r>
      <w:r>
        <w:fldChar w:fldCharType="end"/>
      </w:r>
      <w:r>
        <w:t xml:space="preserve"> </w:t>
      </w:r>
      <w:r w:rsidR="0005198B">
        <w:t>dle potřeby Objednatele</w:t>
      </w:r>
      <w:r w:rsidR="00081F67">
        <w:t>.</w:t>
      </w:r>
    </w:p>
    <w:p w14:paraId="18076C83" w14:textId="65ECDCB7" w:rsidR="00081F67" w:rsidRDefault="00081F67" w:rsidP="00E21221">
      <w:pPr>
        <w:pStyle w:val="RLTextlnkuslovan"/>
        <w:spacing w:line="280" w:lineRule="atLeast"/>
      </w:pPr>
      <w:r>
        <w:t xml:space="preserve">V případě zájmu o poskytnutí </w:t>
      </w:r>
      <w:r w:rsidR="00791B55">
        <w:t xml:space="preserve">Doplňkových služeb dle odst. </w:t>
      </w:r>
      <w:r w:rsidR="00F20C0C">
        <w:rPr>
          <w:lang w:eastAsia="en-US"/>
        </w:rPr>
        <w:fldChar w:fldCharType="begin"/>
      </w:r>
      <w:r w:rsidR="00F20C0C">
        <w:rPr>
          <w:lang w:eastAsia="en-US"/>
        </w:rPr>
        <w:instrText xml:space="preserve"> REF _Ref10047588 \r \h </w:instrText>
      </w:r>
      <w:r w:rsidR="00F20C0C">
        <w:rPr>
          <w:lang w:eastAsia="en-US"/>
        </w:rPr>
      </w:r>
      <w:r w:rsidR="00F20C0C">
        <w:rPr>
          <w:lang w:eastAsia="en-US"/>
        </w:rPr>
        <w:fldChar w:fldCharType="separate"/>
      </w:r>
      <w:r w:rsidR="009E74BD">
        <w:rPr>
          <w:lang w:eastAsia="en-US"/>
        </w:rPr>
        <w:t>3.1.5</w:t>
      </w:r>
      <w:r w:rsidR="00F20C0C">
        <w:rPr>
          <w:lang w:eastAsia="en-US"/>
        </w:rPr>
        <w:fldChar w:fldCharType="end"/>
      </w:r>
      <w:r w:rsidR="00F20C0C">
        <w:rPr>
          <w:lang w:eastAsia="en-US"/>
        </w:rPr>
        <w:t xml:space="preserve"> až </w:t>
      </w:r>
      <w:r w:rsidR="00F20C0C">
        <w:rPr>
          <w:lang w:eastAsia="en-US"/>
        </w:rPr>
        <w:fldChar w:fldCharType="begin"/>
      </w:r>
      <w:r w:rsidR="00F20C0C">
        <w:rPr>
          <w:lang w:eastAsia="en-US"/>
        </w:rPr>
        <w:instrText xml:space="preserve"> REF _Ref6154518 \r \h </w:instrText>
      </w:r>
      <w:r w:rsidR="00F20C0C">
        <w:rPr>
          <w:lang w:eastAsia="en-US"/>
        </w:rPr>
      </w:r>
      <w:r w:rsidR="00F20C0C">
        <w:rPr>
          <w:lang w:eastAsia="en-US"/>
        </w:rPr>
        <w:fldChar w:fldCharType="separate"/>
      </w:r>
      <w:r w:rsidR="009E74BD">
        <w:rPr>
          <w:lang w:eastAsia="en-US"/>
        </w:rPr>
        <w:t>3.1.7</w:t>
      </w:r>
      <w:r w:rsidR="00F20C0C">
        <w:rPr>
          <w:lang w:eastAsia="en-US"/>
        </w:rPr>
        <w:fldChar w:fldCharType="end"/>
      </w:r>
      <w:r w:rsidR="008E1397">
        <w:rPr>
          <w:lang w:eastAsia="en-US"/>
        </w:rPr>
        <w:t xml:space="preserve"> </w:t>
      </w:r>
      <w:r w:rsidR="00397BD0">
        <w:rPr>
          <w:lang w:eastAsia="en-US"/>
        </w:rPr>
        <w:t xml:space="preserve">této Smlouvy </w:t>
      </w:r>
      <w:r w:rsidR="008E1397">
        <w:rPr>
          <w:lang w:eastAsia="en-US"/>
        </w:rPr>
        <w:t xml:space="preserve">a Služeb exitu dle odst. </w:t>
      </w:r>
      <w:r w:rsidR="008E1397">
        <w:rPr>
          <w:lang w:eastAsia="en-US"/>
        </w:rPr>
        <w:fldChar w:fldCharType="begin"/>
      </w:r>
      <w:r w:rsidR="008E1397">
        <w:rPr>
          <w:lang w:eastAsia="en-US"/>
        </w:rPr>
        <w:instrText xml:space="preserve"> REF _Ref10204297 \r \h </w:instrText>
      </w:r>
      <w:r w:rsidR="008E1397">
        <w:rPr>
          <w:lang w:eastAsia="en-US"/>
        </w:rPr>
      </w:r>
      <w:r w:rsidR="008E1397">
        <w:rPr>
          <w:lang w:eastAsia="en-US"/>
        </w:rPr>
        <w:fldChar w:fldCharType="separate"/>
      </w:r>
      <w:r w:rsidR="009E74BD">
        <w:rPr>
          <w:lang w:eastAsia="en-US"/>
        </w:rPr>
        <w:t>3.1.8</w:t>
      </w:r>
      <w:r w:rsidR="008E1397">
        <w:rPr>
          <w:lang w:eastAsia="en-US"/>
        </w:rPr>
        <w:fldChar w:fldCharType="end"/>
      </w:r>
      <w:r>
        <w:t xml:space="preserve"> </w:t>
      </w:r>
      <w:r w:rsidR="00397BD0">
        <w:t xml:space="preserve">této Smlouvy </w:t>
      </w:r>
      <w:r>
        <w:t xml:space="preserve">zašle Objednatel </w:t>
      </w:r>
      <w:r w:rsidR="00C06385">
        <w:t xml:space="preserve">podle </w:t>
      </w:r>
      <w:r w:rsidR="00F1467A">
        <w:t xml:space="preserve">odst. </w:t>
      </w:r>
      <w:r w:rsidR="00443973">
        <w:fldChar w:fldCharType="begin"/>
      </w:r>
      <w:r w:rsidR="00443973">
        <w:instrText xml:space="preserve"> REF _Ref9946877 \r \h </w:instrText>
      </w:r>
      <w:r w:rsidR="00443973">
        <w:fldChar w:fldCharType="separate"/>
      </w:r>
      <w:r w:rsidR="009E74BD">
        <w:t>14.1.3</w:t>
      </w:r>
      <w:r w:rsidR="00443973">
        <w:fldChar w:fldCharType="end"/>
      </w:r>
      <w:r w:rsidR="00443973">
        <w:t xml:space="preserve"> </w:t>
      </w:r>
      <w:r w:rsidR="00397BD0">
        <w:t xml:space="preserve">této Smlouvy </w:t>
      </w:r>
      <w:r w:rsidR="00791B55">
        <w:t xml:space="preserve">Poskytovateli </w:t>
      </w:r>
      <w:r>
        <w:t>písemnou objednávku obsahující detailní specifikaci zamýšleného obsahu a rozsahu prací. Specifikace bude obsahovat popis zadání, očekávanou pracnost v</w:t>
      </w:r>
      <w:r w:rsidR="00FE17D6">
        <w:t xml:space="preserve"> ČD </w:t>
      </w:r>
      <w:r>
        <w:t>(1</w:t>
      </w:r>
      <w:r w:rsidR="00FE17D6">
        <w:t xml:space="preserve"> ČD</w:t>
      </w:r>
      <w:r>
        <w:t xml:space="preserve"> = 8 pracovních hodin), termín dodání a fakturační milník. Objednávka musí být před započetím předmětných prací odsouhlasena </w:t>
      </w:r>
      <w:r w:rsidR="00791B55">
        <w:t>Poskytovatelem</w:t>
      </w:r>
      <w:r>
        <w:t>.</w:t>
      </w:r>
    </w:p>
    <w:p w14:paraId="6FDA957C" w14:textId="4FE34AEF" w:rsidR="00081F67" w:rsidRDefault="00081F67" w:rsidP="00E21221">
      <w:pPr>
        <w:pStyle w:val="RLTextlnkuslovan"/>
        <w:spacing w:line="280" w:lineRule="atLeast"/>
      </w:pPr>
      <w:r>
        <w:t xml:space="preserve">Veškeré písemné výstupy ze své činnosti bude </w:t>
      </w:r>
      <w:r w:rsidR="00E321D2">
        <w:t>Poskytovatel</w:t>
      </w:r>
      <w:r>
        <w:t xml:space="preserve"> předávat v sídle Objednatele, nebude-li v konkrétním případě Smluvními stranami sjednáno jinak.</w:t>
      </w:r>
    </w:p>
    <w:bookmarkEnd w:id="35"/>
    <w:p w14:paraId="34CAC0CE" w14:textId="6BB6BC40" w:rsidR="00D71B62" w:rsidRPr="00FF479E" w:rsidRDefault="00215F17" w:rsidP="00E21221">
      <w:pPr>
        <w:pStyle w:val="RLTextlnkuslovan"/>
        <w:spacing w:line="280" w:lineRule="atLeast"/>
        <w:rPr>
          <w:szCs w:val="22"/>
          <w:lang w:eastAsia="en-US"/>
        </w:rPr>
      </w:pPr>
      <w:r w:rsidRPr="00E321D2">
        <w:rPr>
          <w:szCs w:val="22"/>
          <w:lang w:eastAsia="en-US"/>
        </w:rPr>
        <w:t xml:space="preserve">Místem plnění je </w:t>
      </w:r>
      <w:r w:rsidR="00344697" w:rsidRPr="00E321D2">
        <w:rPr>
          <w:szCs w:val="22"/>
          <w:lang w:eastAsia="en-US"/>
        </w:rPr>
        <w:t xml:space="preserve">lokalita </w:t>
      </w:r>
      <w:r w:rsidR="00E321D2" w:rsidRPr="00E321D2">
        <w:rPr>
          <w:szCs w:val="22"/>
          <w:lang w:eastAsia="en-US"/>
        </w:rPr>
        <w:t xml:space="preserve">dohledového centra </w:t>
      </w:r>
      <w:r w:rsidR="00E321D2">
        <w:rPr>
          <w:szCs w:val="22"/>
          <w:lang w:eastAsia="en-US"/>
        </w:rPr>
        <w:t>Poskytovatele</w:t>
      </w:r>
      <w:r w:rsidR="00485A31">
        <w:rPr>
          <w:szCs w:val="22"/>
          <w:lang w:eastAsia="en-US"/>
        </w:rPr>
        <w:t xml:space="preserve">. </w:t>
      </w:r>
      <w:r w:rsidR="00374011">
        <w:rPr>
          <w:szCs w:val="22"/>
          <w:lang w:eastAsia="en-US"/>
        </w:rPr>
        <w:t>Implementace fáze 1</w:t>
      </w:r>
      <w:r w:rsidR="006526CD">
        <w:rPr>
          <w:szCs w:val="22"/>
          <w:lang w:eastAsia="en-US"/>
        </w:rPr>
        <w:t xml:space="preserve"> </w:t>
      </w:r>
      <w:r w:rsidR="00485A31">
        <w:rPr>
          <w:szCs w:val="22"/>
          <w:lang w:eastAsia="en-US"/>
        </w:rPr>
        <w:t>nebo</w:t>
      </w:r>
      <w:r w:rsidR="00B43C1E">
        <w:rPr>
          <w:szCs w:val="22"/>
          <w:lang w:eastAsia="en-US"/>
        </w:rPr>
        <w:t xml:space="preserve"> poskytnutí Doplňkových služeb</w:t>
      </w:r>
      <w:r w:rsidR="00D106E3">
        <w:rPr>
          <w:szCs w:val="22"/>
          <w:lang w:eastAsia="en-US"/>
        </w:rPr>
        <w:t xml:space="preserve"> a Služeb exitu</w:t>
      </w:r>
      <w:r w:rsidR="00B43C1E">
        <w:rPr>
          <w:szCs w:val="22"/>
          <w:lang w:eastAsia="en-US"/>
        </w:rPr>
        <w:t xml:space="preserve"> může zahrnovat i činnosti provádění v sídle </w:t>
      </w:r>
      <w:r w:rsidR="00D01B1B" w:rsidRPr="00E321D2">
        <w:rPr>
          <w:szCs w:val="22"/>
          <w:lang w:eastAsia="en-US"/>
        </w:rPr>
        <w:t>Objednatele</w:t>
      </w:r>
      <w:r w:rsidR="00B02093" w:rsidRPr="00E321D2">
        <w:rPr>
          <w:szCs w:val="22"/>
          <w:lang w:eastAsia="en-US"/>
        </w:rPr>
        <w:t xml:space="preserve"> a dále jakékoliv místo v České republice, k němuž se vztahuje či by se mohlo vztahovat poskytování </w:t>
      </w:r>
      <w:r w:rsidR="00B43C1E">
        <w:rPr>
          <w:szCs w:val="22"/>
          <w:lang w:eastAsia="en-US"/>
        </w:rPr>
        <w:t xml:space="preserve">Předmětu plnění </w:t>
      </w:r>
      <w:r w:rsidR="00B02093" w:rsidRPr="00E321D2">
        <w:rPr>
          <w:szCs w:val="22"/>
          <w:lang w:eastAsia="en-US"/>
        </w:rPr>
        <w:t>dle této Smlouvy</w:t>
      </w:r>
      <w:r w:rsidR="00DC568E" w:rsidRPr="00FF479E">
        <w:rPr>
          <w:szCs w:val="22"/>
          <w:lang w:eastAsia="en-US"/>
        </w:rPr>
        <w:t>.</w:t>
      </w:r>
    </w:p>
    <w:p w14:paraId="44C7E9D6" w14:textId="16A045DD" w:rsidR="00BF54E2" w:rsidRPr="00FF479E" w:rsidRDefault="00BF54E2" w:rsidP="00E21221">
      <w:pPr>
        <w:pStyle w:val="RLlneksmlouvy"/>
        <w:spacing w:line="280" w:lineRule="atLeast"/>
      </w:pPr>
      <w:bookmarkStart w:id="36" w:name="_Hlt313947781"/>
      <w:bookmarkStart w:id="37" w:name="_Ref212260271"/>
      <w:bookmarkStart w:id="38" w:name="_Toc212632749"/>
      <w:bookmarkStart w:id="39" w:name="_Ref195953308"/>
      <w:bookmarkStart w:id="40" w:name="_Ref196136175"/>
      <w:bookmarkStart w:id="41" w:name="_Ref196188216"/>
      <w:bookmarkEnd w:id="36"/>
      <w:r w:rsidRPr="00FF479E">
        <w:t xml:space="preserve">ZPŮSOB POSKYTOVÁNÍ SLUŽEB </w:t>
      </w:r>
      <w:r w:rsidR="00BD0990">
        <w:t>DOHLEDOVÉHO CENTRA</w:t>
      </w:r>
    </w:p>
    <w:p w14:paraId="3F0BF74E" w14:textId="302F364E" w:rsidR="0066096C" w:rsidRDefault="001E3FF5" w:rsidP="00E21221">
      <w:pPr>
        <w:pStyle w:val="RLTextlnkuslovan"/>
        <w:spacing w:line="280" w:lineRule="atLeast"/>
        <w:rPr>
          <w:lang w:eastAsia="en-US"/>
        </w:rPr>
      </w:pPr>
      <w:r>
        <w:rPr>
          <w:lang w:eastAsia="en-US"/>
        </w:rPr>
        <w:t>Obsahem Služeb dohledového centra</w:t>
      </w:r>
      <w:r w:rsidR="00CD4407" w:rsidRPr="00CD4407">
        <w:t xml:space="preserve"> </w:t>
      </w:r>
      <w:r w:rsidR="00CD4407">
        <w:t xml:space="preserve">dle odst. </w:t>
      </w:r>
      <w:r w:rsidR="00CD4407">
        <w:rPr>
          <w:lang w:eastAsia="en-US"/>
        </w:rPr>
        <w:fldChar w:fldCharType="begin"/>
      </w:r>
      <w:r w:rsidR="00CD4407">
        <w:rPr>
          <w:lang w:eastAsia="en-US"/>
        </w:rPr>
        <w:instrText xml:space="preserve"> REF _Ref6151788 \r \h </w:instrText>
      </w:r>
      <w:r w:rsidR="00CD4407">
        <w:rPr>
          <w:lang w:eastAsia="en-US"/>
        </w:rPr>
      </w:r>
      <w:r w:rsidR="00CD4407">
        <w:rPr>
          <w:lang w:eastAsia="en-US"/>
        </w:rPr>
        <w:fldChar w:fldCharType="separate"/>
      </w:r>
      <w:r w:rsidR="009E74BD">
        <w:rPr>
          <w:lang w:eastAsia="en-US"/>
        </w:rPr>
        <w:t>3.1.1</w:t>
      </w:r>
      <w:r w:rsidR="00CD4407">
        <w:rPr>
          <w:lang w:eastAsia="en-US"/>
        </w:rPr>
        <w:fldChar w:fldCharType="end"/>
      </w:r>
      <w:r w:rsidR="00CD4407">
        <w:rPr>
          <w:lang w:eastAsia="en-US"/>
        </w:rPr>
        <w:t xml:space="preserve"> až </w:t>
      </w:r>
      <w:r w:rsidR="00CD4407">
        <w:rPr>
          <w:lang w:eastAsia="en-US"/>
        </w:rPr>
        <w:fldChar w:fldCharType="begin"/>
      </w:r>
      <w:r w:rsidR="00CD4407">
        <w:rPr>
          <w:lang w:eastAsia="en-US"/>
        </w:rPr>
        <w:instrText xml:space="preserve"> REF _Ref6151944 \r \h </w:instrText>
      </w:r>
      <w:r w:rsidR="00CD4407">
        <w:rPr>
          <w:lang w:eastAsia="en-US"/>
        </w:rPr>
      </w:r>
      <w:r w:rsidR="00CD4407">
        <w:rPr>
          <w:lang w:eastAsia="en-US"/>
        </w:rPr>
        <w:fldChar w:fldCharType="separate"/>
      </w:r>
      <w:r w:rsidR="009E74BD">
        <w:rPr>
          <w:lang w:eastAsia="en-US"/>
        </w:rPr>
        <w:t>3.1.3</w:t>
      </w:r>
      <w:r w:rsidR="00CD4407">
        <w:rPr>
          <w:lang w:eastAsia="en-US"/>
        </w:rPr>
        <w:fldChar w:fldCharType="end"/>
      </w:r>
      <w:r>
        <w:rPr>
          <w:lang w:eastAsia="en-US"/>
        </w:rPr>
        <w:t xml:space="preserve"> </w:t>
      </w:r>
      <w:r w:rsidR="00092CFB">
        <w:rPr>
          <w:lang w:eastAsia="en-US"/>
        </w:rPr>
        <w:t xml:space="preserve">této Smlouvy </w:t>
      </w:r>
      <w:r w:rsidR="00951EBF" w:rsidRPr="00951EBF">
        <w:rPr>
          <w:lang w:eastAsia="en-US"/>
        </w:rPr>
        <w:t xml:space="preserve">je </w:t>
      </w:r>
      <w:r>
        <w:rPr>
          <w:lang w:eastAsia="en-US"/>
        </w:rPr>
        <w:t>sběr a</w:t>
      </w:r>
      <w:r w:rsidR="00092CFB">
        <w:rPr>
          <w:lang w:eastAsia="en-US"/>
        </w:rPr>
        <w:t> </w:t>
      </w:r>
      <w:r w:rsidR="00951EBF" w:rsidRPr="00951EBF">
        <w:rPr>
          <w:lang w:eastAsia="en-US"/>
        </w:rPr>
        <w:t>řešení bezpečnostních událostí a</w:t>
      </w:r>
      <w:r>
        <w:rPr>
          <w:lang w:eastAsia="en-US"/>
        </w:rPr>
        <w:t> </w:t>
      </w:r>
      <w:r w:rsidR="00951EBF" w:rsidRPr="00951EBF">
        <w:rPr>
          <w:lang w:eastAsia="en-US"/>
        </w:rPr>
        <w:t xml:space="preserve">bezpečnostních incidentů v prostředí Objednatele. Pracovníci Poskytovatele realizující </w:t>
      </w:r>
      <w:r w:rsidR="003C792F">
        <w:rPr>
          <w:lang w:eastAsia="en-US"/>
        </w:rPr>
        <w:t>Služby dohledového centra</w:t>
      </w:r>
      <w:r w:rsidR="00951EBF" w:rsidRPr="00951EBF">
        <w:rPr>
          <w:lang w:eastAsia="en-US"/>
        </w:rPr>
        <w:t xml:space="preserve"> jsou součástí </w:t>
      </w:r>
      <w:r w:rsidR="005B5F84">
        <w:rPr>
          <w:lang w:eastAsia="en-US"/>
        </w:rPr>
        <w:t xml:space="preserve">neformálně ustaveného </w:t>
      </w:r>
      <w:r w:rsidR="0066096C">
        <w:rPr>
          <w:lang w:eastAsia="en-US"/>
        </w:rPr>
        <w:t xml:space="preserve">týmu </w:t>
      </w:r>
      <w:r w:rsidR="00951EBF" w:rsidRPr="00951EBF">
        <w:rPr>
          <w:lang w:eastAsia="en-US"/>
        </w:rPr>
        <w:t xml:space="preserve">CERT/CSIRT </w:t>
      </w:r>
      <w:r w:rsidR="0066096C">
        <w:rPr>
          <w:lang w:eastAsia="en-US"/>
        </w:rPr>
        <w:t xml:space="preserve">Objednatele </w:t>
      </w:r>
      <w:r w:rsidR="00951EBF" w:rsidRPr="00951EBF">
        <w:rPr>
          <w:lang w:eastAsia="en-US"/>
        </w:rPr>
        <w:t>(Computer Emergency Response Team/Computer Security Incident Response Team)</w:t>
      </w:r>
      <w:r w:rsidR="0066096C">
        <w:rPr>
          <w:lang w:eastAsia="en-US"/>
        </w:rPr>
        <w:t>.</w:t>
      </w:r>
    </w:p>
    <w:p w14:paraId="46B027BA" w14:textId="5A85B895" w:rsidR="002618EA" w:rsidRDefault="0066096C" w:rsidP="00E21221">
      <w:pPr>
        <w:pStyle w:val="RLTextlnkuslovan"/>
        <w:spacing w:line="280" w:lineRule="atLeast"/>
        <w:rPr>
          <w:lang w:eastAsia="en-US"/>
        </w:rPr>
      </w:pPr>
      <w:r>
        <w:rPr>
          <w:lang w:eastAsia="en-US"/>
        </w:rPr>
        <w:t>Poskytova</w:t>
      </w:r>
      <w:r w:rsidR="00CD4407">
        <w:rPr>
          <w:lang w:eastAsia="en-US"/>
        </w:rPr>
        <w:t>tel</w:t>
      </w:r>
      <w:r>
        <w:rPr>
          <w:lang w:eastAsia="en-US"/>
        </w:rPr>
        <w:t xml:space="preserve"> zajišťuje a provádí </w:t>
      </w:r>
      <w:r w:rsidR="00951EBF" w:rsidRPr="00951EBF">
        <w:rPr>
          <w:lang w:eastAsia="en-US"/>
        </w:rPr>
        <w:t xml:space="preserve">aktivity </w:t>
      </w:r>
      <w:r>
        <w:rPr>
          <w:lang w:eastAsia="en-US"/>
        </w:rPr>
        <w:t>definované v Příloze 1 Technická specifikace a </w:t>
      </w:r>
      <w:r w:rsidR="00951EBF" w:rsidRPr="00951EBF">
        <w:rPr>
          <w:lang w:eastAsia="en-US"/>
        </w:rPr>
        <w:t>koordinuj</w:t>
      </w:r>
      <w:r>
        <w:rPr>
          <w:lang w:eastAsia="en-US"/>
        </w:rPr>
        <w:t>e</w:t>
      </w:r>
      <w:r w:rsidR="00951EBF" w:rsidRPr="00951EBF">
        <w:rPr>
          <w:lang w:eastAsia="en-US"/>
        </w:rPr>
        <w:t xml:space="preserve"> činnosti ostatních členů </w:t>
      </w:r>
      <w:r w:rsidR="005D3ABD">
        <w:rPr>
          <w:lang w:eastAsia="en-US"/>
        </w:rPr>
        <w:t xml:space="preserve">týmu </w:t>
      </w:r>
      <w:r w:rsidR="00951EBF" w:rsidRPr="00951EBF">
        <w:rPr>
          <w:lang w:eastAsia="en-US"/>
        </w:rPr>
        <w:t>CERT/CSIRT Objednatele (včetně třetích stran na základě pověření od Objednatele) při řešení bezpečnostních incidentů.</w:t>
      </w:r>
    </w:p>
    <w:p w14:paraId="53964B93" w14:textId="34C39751" w:rsidR="00F42B20" w:rsidRDefault="00F42B20" w:rsidP="00E21221">
      <w:pPr>
        <w:pStyle w:val="RLTextlnkuslovan"/>
        <w:spacing w:line="280" w:lineRule="atLeast"/>
        <w:rPr>
          <w:lang w:eastAsia="en-US"/>
        </w:rPr>
      </w:pPr>
      <w:bookmarkStart w:id="42" w:name="_Ref10198754"/>
      <w:r>
        <w:rPr>
          <w:lang w:eastAsia="en-US"/>
        </w:rPr>
        <w:t xml:space="preserve">Služby dohledového centra </w:t>
      </w:r>
      <w:r w:rsidR="00CD4407">
        <w:t xml:space="preserve">dle odst. </w:t>
      </w:r>
      <w:r w:rsidR="00CD4407">
        <w:rPr>
          <w:lang w:eastAsia="en-US"/>
        </w:rPr>
        <w:fldChar w:fldCharType="begin"/>
      </w:r>
      <w:r w:rsidR="00CD4407">
        <w:rPr>
          <w:lang w:eastAsia="en-US"/>
        </w:rPr>
        <w:instrText xml:space="preserve"> REF _Ref6151788 \r \h </w:instrText>
      </w:r>
      <w:r w:rsidR="00CD4407">
        <w:rPr>
          <w:lang w:eastAsia="en-US"/>
        </w:rPr>
      </w:r>
      <w:r w:rsidR="00CD4407">
        <w:rPr>
          <w:lang w:eastAsia="en-US"/>
        </w:rPr>
        <w:fldChar w:fldCharType="separate"/>
      </w:r>
      <w:r w:rsidR="009E74BD">
        <w:rPr>
          <w:lang w:eastAsia="en-US"/>
        </w:rPr>
        <w:t>3.1.1</w:t>
      </w:r>
      <w:r w:rsidR="00CD4407">
        <w:rPr>
          <w:lang w:eastAsia="en-US"/>
        </w:rPr>
        <w:fldChar w:fldCharType="end"/>
      </w:r>
      <w:r w:rsidR="00CD4407">
        <w:rPr>
          <w:lang w:eastAsia="en-US"/>
        </w:rPr>
        <w:t xml:space="preserve"> až </w:t>
      </w:r>
      <w:r w:rsidR="00CD4407">
        <w:rPr>
          <w:lang w:eastAsia="en-US"/>
        </w:rPr>
        <w:fldChar w:fldCharType="begin"/>
      </w:r>
      <w:r w:rsidR="00CD4407">
        <w:rPr>
          <w:lang w:eastAsia="en-US"/>
        </w:rPr>
        <w:instrText xml:space="preserve"> REF _Ref6151944 \r \h </w:instrText>
      </w:r>
      <w:r w:rsidR="00CD4407">
        <w:rPr>
          <w:lang w:eastAsia="en-US"/>
        </w:rPr>
      </w:r>
      <w:r w:rsidR="00CD4407">
        <w:rPr>
          <w:lang w:eastAsia="en-US"/>
        </w:rPr>
        <w:fldChar w:fldCharType="separate"/>
      </w:r>
      <w:r w:rsidR="009E74BD">
        <w:rPr>
          <w:lang w:eastAsia="en-US"/>
        </w:rPr>
        <w:t>3.1.3</w:t>
      </w:r>
      <w:r w:rsidR="00CD4407">
        <w:rPr>
          <w:lang w:eastAsia="en-US"/>
        </w:rPr>
        <w:fldChar w:fldCharType="end"/>
      </w:r>
      <w:r w:rsidR="00092CFB">
        <w:rPr>
          <w:lang w:eastAsia="en-US"/>
        </w:rPr>
        <w:t xml:space="preserve"> této Smlouvy</w:t>
      </w:r>
      <w:r w:rsidR="009E34ED">
        <w:rPr>
          <w:lang w:eastAsia="en-US"/>
        </w:rPr>
        <w:t>,</w:t>
      </w:r>
      <w:r w:rsidR="00CD4407">
        <w:rPr>
          <w:lang w:eastAsia="en-US"/>
        </w:rPr>
        <w:t xml:space="preserve"> </w:t>
      </w:r>
      <w:r w:rsidR="003F4675">
        <w:rPr>
          <w:lang w:eastAsia="en-US"/>
        </w:rPr>
        <w:t>realizované</w:t>
      </w:r>
      <w:r w:rsidR="007408D9">
        <w:rPr>
          <w:lang w:eastAsia="en-US"/>
        </w:rPr>
        <w:t xml:space="preserve"> </w:t>
      </w:r>
      <w:r w:rsidR="005C667F">
        <w:rPr>
          <w:lang w:eastAsia="en-US"/>
        </w:rPr>
        <w:t>v souladu s</w:t>
      </w:r>
      <w:r w:rsidR="00730CC1">
        <w:rPr>
          <w:lang w:eastAsia="en-US"/>
        </w:rPr>
        <w:t> </w:t>
      </w:r>
      <w:r w:rsidR="007408D9">
        <w:rPr>
          <w:lang w:eastAsia="en-US"/>
        </w:rPr>
        <w:t>Technick</w:t>
      </w:r>
      <w:r w:rsidR="00730CC1">
        <w:rPr>
          <w:lang w:eastAsia="en-US"/>
        </w:rPr>
        <w:t>ou</w:t>
      </w:r>
      <w:r w:rsidR="007408D9">
        <w:rPr>
          <w:lang w:eastAsia="en-US"/>
        </w:rPr>
        <w:t xml:space="preserve"> specifikac</w:t>
      </w:r>
      <w:r w:rsidR="00730CC1">
        <w:rPr>
          <w:lang w:eastAsia="en-US"/>
        </w:rPr>
        <w:t>í</w:t>
      </w:r>
      <w:r w:rsidR="007408D9">
        <w:rPr>
          <w:lang w:eastAsia="en-US"/>
        </w:rPr>
        <w:t xml:space="preserve"> </w:t>
      </w:r>
      <w:r w:rsidR="00D9784B">
        <w:rPr>
          <w:lang w:eastAsia="en-US"/>
        </w:rPr>
        <w:t>uveden</w:t>
      </w:r>
      <w:r w:rsidR="00E2613D">
        <w:rPr>
          <w:lang w:eastAsia="en-US"/>
        </w:rPr>
        <w:t>ou</w:t>
      </w:r>
      <w:r w:rsidR="00D9784B">
        <w:rPr>
          <w:lang w:eastAsia="en-US"/>
        </w:rPr>
        <w:t xml:space="preserve"> v Příloze 1</w:t>
      </w:r>
      <w:r w:rsidR="00083AFC">
        <w:rPr>
          <w:lang w:eastAsia="en-US"/>
        </w:rPr>
        <w:t xml:space="preserve"> této Smlouvy</w:t>
      </w:r>
      <w:r w:rsidR="009E34ED">
        <w:rPr>
          <w:lang w:eastAsia="en-US"/>
        </w:rPr>
        <w:t>,</w:t>
      </w:r>
      <w:r w:rsidR="00D9784B">
        <w:rPr>
          <w:lang w:eastAsia="en-US"/>
        </w:rPr>
        <w:t xml:space="preserve"> </w:t>
      </w:r>
      <w:r>
        <w:rPr>
          <w:lang w:eastAsia="en-US"/>
        </w:rPr>
        <w:t>zahr</w:t>
      </w:r>
      <w:r w:rsidR="00CD4407">
        <w:rPr>
          <w:lang w:eastAsia="en-US"/>
        </w:rPr>
        <w:t>nují</w:t>
      </w:r>
      <w:r>
        <w:rPr>
          <w:lang w:eastAsia="en-US"/>
        </w:rPr>
        <w:t xml:space="preserve"> následující činnosti:</w:t>
      </w:r>
      <w:bookmarkEnd w:id="42"/>
    </w:p>
    <w:p w14:paraId="47DE28C8" w14:textId="300C86E2" w:rsidR="00F42B20" w:rsidRDefault="00320B3C" w:rsidP="00E21221">
      <w:pPr>
        <w:pStyle w:val="RLTextlnkuslovan"/>
        <w:numPr>
          <w:ilvl w:val="3"/>
          <w:numId w:val="1"/>
        </w:numPr>
        <w:tabs>
          <w:tab w:val="clear" w:pos="2552"/>
          <w:tab w:val="num" w:pos="2268"/>
        </w:tabs>
        <w:spacing w:line="280" w:lineRule="atLeast"/>
        <w:ind w:left="2268" w:hanging="425"/>
        <w:rPr>
          <w:lang w:eastAsia="en-US"/>
        </w:rPr>
      </w:pPr>
      <w:r>
        <w:rPr>
          <w:lang w:eastAsia="en-US"/>
        </w:rPr>
        <w:t>A</w:t>
      </w:r>
      <w:r w:rsidR="00F42B20">
        <w:rPr>
          <w:lang w:eastAsia="en-US"/>
        </w:rPr>
        <w:t xml:space="preserve">nalýza </w:t>
      </w:r>
      <w:r w:rsidR="00C446FD">
        <w:rPr>
          <w:lang w:eastAsia="en-US"/>
        </w:rPr>
        <w:t xml:space="preserve">záznamů, logů a </w:t>
      </w:r>
      <w:r w:rsidR="00F42B20">
        <w:rPr>
          <w:lang w:eastAsia="en-US"/>
        </w:rPr>
        <w:t xml:space="preserve">reportů </w:t>
      </w:r>
      <w:r w:rsidR="00C446FD">
        <w:rPr>
          <w:lang w:eastAsia="en-US"/>
        </w:rPr>
        <w:t>ze zařízení ICT Objednatele zahrnutých do</w:t>
      </w:r>
      <w:r w:rsidR="007E63E7">
        <w:rPr>
          <w:lang w:eastAsia="en-US"/>
        </w:rPr>
        <w:t> </w:t>
      </w:r>
      <w:r w:rsidR="00C446FD">
        <w:rPr>
          <w:lang w:eastAsia="en-US"/>
        </w:rPr>
        <w:t>Služeb</w:t>
      </w:r>
      <w:r w:rsidR="00072864">
        <w:rPr>
          <w:lang w:eastAsia="en-US"/>
        </w:rPr>
        <w:t xml:space="preserve"> dohledového centra,</w:t>
      </w:r>
    </w:p>
    <w:p w14:paraId="25846EE0" w14:textId="53C56530" w:rsidR="00815050" w:rsidRDefault="0004043D" w:rsidP="00E21221">
      <w:pPr>
        <w:pStyle w:val="RLTextlnkuslovan"/>
        <w:numPr>
          <w:ilvl w:val="3"/>
          <w:numId w:val="1"/>
        </w:numPr>
        <w:tabs>
          <w:tab w:val="clear" w:pos="2552"/>
          <w:tab w:val="num" w:pos="2268"/>
        </w:tabs>
        <w:spacing w:line="280" w:lineRule="atLeast"/>
        <w:ind w:left="2268" w:hanging="425"/>
        <w:rPr>
          <w:lang w:eastAsia="en-US"/>
        </w:rPr>
      </w:pPr>
      <w:r>
        <w:rPr>
          <w:lang w:eastAsia="en-US"/>
        </w:rPr>
        <w:t>M</w:t>
      </w:r>
      <w:r w:rsidR="00F42B20">
        <w:rPr>
          <w:lang w:eastAsia="en-US"/>
        </w:rPr>
        <w:t>onitoring bezpečnostních událostí v reálném čas</w:t>
      </w:r>
      <w:r w:rsidR="00815050">
        <w:rPr>
          <w:lang w:eastAsia="en-US"/>
        </w:rPr>
        <w:t>e;</w:t>
      </w:r>
    </w:p>
    <w:p w14:paraId="30CF6D74" w14:textId="0896C263" w:rsidR="00F42B20" w:rsidRDefault="00815050" w:rsidP="00E21221">
      <w:pPr>
        <w:pStyle w:val="RLTextlnkuslovan"/>
        <w:numPr>
          <w:ilvl w:val="3"/>
          <w:numId w:val="1"/>
        </w:numPr>
        <w:tabs>
          <w:tab w:val="clear" w:pos="2552"/>
          <w:tab w:val="num" w:pos="2268"/>
        </w:tabs>
        <w:spacing w:line="280" w:lineRule="atLeast"/>
        <w:ind w:left="2268" w:hanging="425"/>
        <w:rPr>
          <w:lang w:eastAsia="en-US"/>
        </w:rPr>
      </w:pPr>
      <w:r>
        <w:rPr>
          <w:lang w:eastAsia="en-US"/>
        </w:rPr>
        <w:t xml:space="preserve">Vyhodnocování bezpečnostních událostí v reálném čase podle </w:t>
      </w:r>
      <w:r w:rsidR="004E0CF4">
        <w:rPr>
          <w:lang w:eastAsia="en-US"/>
        </w:rPr>
        <w:t>stanovených pravidel,</w:t>
      </w:r>
      <w:r w:rsidR="00F42B20">
        <w:rPr>
          <w:lang w:eastAsia="en-US"/>
        </w:rPr>
        <w:t xml:space="preserve"> včetně základní analýzy, klasifikace a vyhodnocení událostí (součástí vyhodnocení je i</w:t>
      </w:r>
      <w:r w:rsidR="0004043D">
        <w:rPr>
          <w:lang w:eastAsia="en-US"/>
        </w:rPr>
        <w:t> </w:t>
      </w:r>
      <w:r w:rsidR="00F42B20">
        <w:rPr>
          <w:lang w:eastAsia="en-US"/>
        </w:rPr>
        <w:t>případné založení bezpečnostního incidentu)</w:t>
      </w:r>
      <w:r w:rsidR="00072864">
        <w:rPr>
          <w:lang w:eastAsia="en-US"/>
        </w:rPr>
        <w:t>,</w:t>
      </w:r>
    </w:p>
    <w:p w14:paraId="20A6CB17" w14:textId="2FA4621F" w:rsidR="00F42B20" w:rsidRDefault="00D204D1" w:rsidP="00E21221">
      <w:pPr>
        <w:pStyle w:val="RLTextlnkuslovan"/>
        <w:numPr>
          <w:ilvl w:val="3"/>
          <w:numId w:val="1"/>
        </w:numPr>
        <w:tabs>
          <w:tab w:val="clear" w:pos="2552"/>
          <w:tab w:val="num" w:pos="2268"/>
        </w:tabs>
        <w:spacing w:line="280" w:lineRule="atLeast"/>
        <w:ind w:left="2268" w:hanging="425"/>
        <w:rPr>
          <w:lang w:eastAsia="en-US"/>
        </w:rPr>
      </w:pPr>
      <w:r>
        <w:rPr>
          <w:lang w:eastAsia="en-US"/>
        </w:rPr>
        <w:t>Ř</w:t>
      </w:r>
      <w:r w:rsidR="00F42B20">
        <w:rPr>
          <w:lang w:eastAsia="en-US"/>
        </w:rPr>
        <w:t>ízení procesu řešení bezpečnostních incidentů (celý životní cyklus bezpečnostního incidentu, včetně příjmu hlášení o bezpečnostních incidentech či bezpečnostních událostech)</w:t>
      </w:r>
      <w:r w:rsidR="00072864">
        <w:rPr>
          <w:lang w:eastAsia="en-US"/>
        </w:rPr>
        <w:t>,</w:t>
      </w:r>
    </w:p>
    <w:p w14:paraId="16057B62" w14:textId="2C83C60A" w:rsidR="00F42B20" w:rsidRDefault="00D204D1" w:rsidP="00E21221">
      <w:pPr>
        <w:pStyle w:val="RLTextlnkuslovan"/>
        <w:numPr>
          <w:ilvl w:val="3"/>
          <w:numId w:val="1"/>
        </w:numPr>
        <w:tabs>
          <w:tab w:val="clear" w:pos="2552"/>
          <w:tab w:val="num" w:pos="2268"/>
        </w:tabs>
        <w:spacing w:line="280" w:lineRule="atLeast"/>
        <w:ind w:left="2268" w:hanging="425"/>
        <w:rPr>
          <w:lang w:eastAsia="en-US"/>
        </w:rPr>
      </w:pPr>
      <w:r>
        <w:rPr>
          <w:lang w:eastAsia="en-US"/>
        </w:rPr>
        <w:t>R</w:t>
      </w:r>
      <w:r w:rsidR="00F42B20">
        <w:rPr>
          <w:lang w:eastAsia="en-US"/>
        </w:rPr>
        <w:t>ealizace předschválených postupů při výskytu bezpečnostního incidentu (realizace těch, pro které má Poskytovatel oprávnění/pověření</w:t>
      </w:r>
      <w:r w:rsidR="00EE58EB">
        <w:rPr>
          <w:lang w:eastAsia="en-US"/>
        </w:rPr>
        <w:t>,</w:t>
      </w:r>
      <w:r w:rsidR="00F42B20">
        <w:rPr>
          <w:lang w:eastAsia="en-US"/>
        </w:rPr>
        <w:t xml:space="preserve"> a</w:t>
      </w:r>
      <w:r w:rsidR="00BC0F37">
        <w:rPr>
          <w:lang w:eastAsia="en-US"/>
        </w:rPr>
        <w:t> </w:t>
      </w:r>
      <w:r w:rsidR="00F42B20">
        <w:rPr>
          <w:lang w:eastAsia="en-US"/>
        </w:rPr>
        <w:t>koordinace i dohled pro ty, které realizuje osoba mimo odpovědnost Poskytovatele</w:t>
      </w:r>
      <w:r w:rsidR="00EE58EB">
        <w:rPr>
          <w:lang w:eastAsia="en-US"/>
        </w:rPr>
        <w:t xml:space="preserve">, tzn. pracovník Objednatele, případně </w:t>
      </w:r>
      <w:r w:rsidR="00072864">
        <w:rPr>
          <w:lang w:eastAsia="en-US"/>
        </w:rPr>
        <w:t>třetí strany pracující pro Objednatele),</w:t>
      </w:r>
    </w:p>
    <w:p w14:paraId="5CB31F48" w14:textId="3FC4FD9D" w:rsidR="0038264D" w:rsidRDefault="0038264D" w:rsidP="00E21221">
      <w:pPr>
        <w:pStyle w:val="RLTextlnkuslovan"/>
        <w:numPr>
          <w:ilvl w:val="3"/>
          <w:numId w:val="1"/>
        </w:numPr>
        <w:tabs>
          <w:tab w:val="clear" w:pos="2552"/>
          <w:tab w:val="num" w:pos="2268"/>
        </w:tabs>
        <w:spacing w:line="280" w:lineRule="atLeast"/>
        <w:ind w:left="2268" w:hanging="425"/>
        <w:rPr>
          <w:lang w:eastAsia="en-US"/>
        </w:rPr>
      </w:pPr>
      <w:r>
        <w:rPr>
          <w:lang w:eastAsia="en-US"/>
        </w:rPr>
        <w:t>Analýza bezpečnostních incidentů</w:t>
      </w:r>
      <w:r w:rsidR="00443F4D">
        <w:rPr>
          <w:lang w:eastAsia="en-US"/>
        </w:rPr>
        <w:t>,</w:t>
      </w:r>
    </w:p>
    <w:p w14:paraId="5EC3FCDF" w14:textId="5A595719" w:rsidR="0038264D" w:rsidRDefault="00443F4D" w:rsidP="00E21221">
      <w:pPr>
        <w:pStyle w:val="RLTextlnkuslovan"/>
        <w:numPr>
          <w:ilvl w:val="3"/>
          <w:numId w:val="1"/>
        </w:numPr>
        <w:tabs>
          <w:tab w:val="clear" w:pos="2552"/>
          <w:tab w:val="num" w:pos="2268"/>
        </w:tabs>
        <w:spacing w:line="280" w:lineRule="atLeast"/>
        <w:ind w:left="2268" w:hanging="425"/>
        <w:rPr>
          <w:lang w:eastAsia="en-US"/>
        </w:rPr>
      </w:pPr>
      <w:r>
        <w:rPr>
          <w:lang w:eastAsia="en-US"/>
        </w:rPr>
        <w:t>N</w:t>
      </w:r>
      <w:r w:rsidR="0038264D">
        <w:rPr>
          <w:lang w:eastAsia="en-US"/>
        </w:rPr>
        <w:t>ávrh řešení bezpečnostních incidentů a návrhy systémových opatření pro</w:t>
      </w:r>
      <w:r w:rsidR="007E63E7">
        <w:rPr>
          <w:lang w:eastAsia="en-US"/>
        </w:rPr>
        <w:t> </w:t>
      </w:r>
      <w:r w:rsidR="0038264D">
        <w:rPr>
          <w:lang w:eastAsia="en-US"/>
        </w:rPr>
        <w:t>zvýšení kybernetické bezpečnosti</w:t>
      </w:r>
      <w:r>
        <w:rPr>
          <w:lang w:eastAsia="en-US"/>
        </w:rPr>
        <w:t xml:space="preserve"> Objednatele,</w:t>
      </w:r>
    </w:p>
    <w:p w14:paraId="7AC0F629" w14:textId="23B5B81C" w:rsidR="0038264D" w:rsidRDefault="00815E7F" w:rsidP="00E21221">
      <w:pPr>
        <w:pStyle w:val="RLTextlnkuslovan"/>
        <w:numPr>
          <w:ilvl w:val="3"/>
          <w:numId w:val="1"/>
        </w:numPr>
        <w:tabs>
          <w:tab w:val="clear" w:pos="2552"/>
          <w:tab w:val="num" w:pos="2268"/>
        </w:tabs>
        <w:spacing w:line="280" w:lineRule="atLeast"/>
        <w:ind w:left="2268" w:hanging="425"/>
        <w:rPr>
          <w:lang w:eastAsia="en-US"/>
        </w:rPr>
      </w:pPr>
      <w:r>
        <w:rPr>
          <w:lang w:eastAsia="en-US"/>
        </w:rPr>
        <w:t>V</w:t>
      </w:r>
      <w:r w:rsidR="0038264D">
        <w:rPr>
          <w:lang w:eastAsia="en-US"/>
        </w:rPr>
        <w:t xml:space="preserve">ypracování reportů o bezpečnostních incidentech a jejich předání Objednateli. Reporty </w:t>
      </w:r>
      <w:r w:rsidR="00AA5D09">
        <w:rPr>
          <w:lang w:eastAsia="en-US"/>
        </w:rPr>
        <w:t>musí pokrývat</w:t>
      </w:r>
      <w:r>
        <w:rPr>
          <w:lang w:eastAsia="en-US"/>
        </w:rPr>
        <w:t>:</w:t>
      </w:r>
    </w:p>
    <w:p w14:paraId="57B071CA" w14:textId="361B799C" w:rsidR="0038264D" w:rsidRDefault="0038264D" w:rsidP="00E21221">
      <w:pPr>
        <w:pStyle w:val="RLTextlnkuslovan"/>
        <w:numPr>
          <w:ilvl w:val="4"/>
          <w:numId w:val="1"/>
        </w:numPr>
        <w:tabs>
          <w:tab w:val="clear" w:pos="3799"/>
          <w:tab w:val="num" w:pos="3119"/>
        </w:tabs>
        <w:spacing w:line="280" w:lineRule="atLeast"/>
        <w:ind w:left="3119" w:hanging="284"/>
        <w:rPr>
          <w:lang w:eastAsia="en-US"/>
        </w:rPr>
      </w:pPr>
      <w:r>
        <w:rPr>
          <w:lang w:eastAsia="en-US"/>
        </w:rPr>
        <w:t>bezpečnostní incidenty v prostředí Objednatele,</w:t>
      </w:r>
    </w:p>
    <w:p w14:paraId="4B5263C2" w14:textId="306F41A2" w:rsidR="0038264D" w:rsidRDefault="0038264D" w:rsidP="00E21221">
      <w:pPr>
        <w:pStyle w:val="RLTextlnkuslovan"/>
        <w:numPr>
          <w:ilvl w:val="4"/>
          <w:numId w:val="1"/>
        </w:numPr>
        <w:tabs>
          <w:tab w:val="clear" w:pos="3799"/>
          <w:tab w:val="num" w:pos="3119"/>
        </w:tabs>
        <w:spacing w:line="280" w:lineRule="atLeast"/>
        <w:ind w:left="3119" w:hanging="284"/>
        <w:rPr>
          <w:lang w:eastAsia="en-US"/>
        </w:rPr>
      </w:pPr>
      <w:r>
        <w:rPr>
          <w:lang w:eastAsia="en-US"/>
        </w:rPr>
        <w:t>bezpečnostní incidenty</w:t>
      </w:r>
      <w:r w:rsidR="00E962AE">
        <w:rPr>
          <w:lang w:eastAsia="en-US"/>
        </w:rPr>
        <w:t xml:space="preserve"> kategorie I</w:t>
      </w:r>
      <w:r w:rsidR="00AA6885">
        <w:rPr>
          <w:lang w:eastAsia="en-US"/>
        </w:rPr>
        <w:t xml:space="preserve"> dle specifikace v </w:t>
      </w:r>
      <w:r w:rsidR="00AA6885" w:rsidRPr="00AA6885">
        <w:t>Příloze</w:t>
      </w:r>
      <w:r w:rsidR="00AA6885">
        <w:t xml:space="preserve"> </w:t>
      </w:r>
      <w:r w:rsidR="00AA6885" w:rsidRPr="00AA6885">
        <w:t>1</w:t>
      </w:r>
      <w:r>
        <w:rPr>
          <w:lang w:eastAsia="en-US"/>
        </w:rPr>
        <w:t xml:space="preserve"> </w:t>
      </w:r>
      <w:r w:rsidR="007E63E7">
        <w:rPr>
          <w:lang w:eastAsia="en-US"/>
        </w:rPr>
        <w:t xml:space="preserve">této Smlouvy </w:t>
      </w:r>
      <w:r w:rsidR="0059183C">
        <w:rPr>
          <w:lang w:eastAsia="en-US"/>
        </w:rPr>
        <w:t xml:space="preserve">týkající </w:t>
      </w:r>
      <w:r w:rsidR="007E63E7">
        <w:rPr>
          <w:lang w:eastAsia="en-US"/>
        </w:rPr>
        <w:t xml:space="preserve">se </w:t>
      </w:r>
      <w:r>
        <w:rPr>
          <w:lang w:eastAsia="en-US"/>
        </w:rPr>
        <w:t xml:space="preserve">kritické informační infrastruktury </w:t>
      </w:r>
      <w:r w:rsidR="0059183C">
        <w:rPr>
          <w:lang w:eastAsia="en-US"/>
        </w:rPr>
        <w:t xml:space="preserve">a významných </w:t>
      </w:r>
      <w:r w:rsidR="00B86A56">
        <w:rPr>
          <w:lang w:eastAsia="en-US"/>
        </w:rPr>
        <w:t xml:space="preserve">informačních </w:t>
      </w:r>
      <w:r w:rsidR="0059183C">
        <w:rPr>
          <w:lang w:eastAsia="en-US"/>
        </w:rPr>
        <w:t xml:space="preserve">systémů dle zákona </w:t>
      </w:r>
      <w:r w:rsidR="007E63E7">
        <w:rPr>
          <w:lang w:eastAsia="en-US"/>
        </w:rPr>
        <w:t xml:space="preserve">č. </w:t>
      </w:r>
      <w:r w:rsidR="0059183C">
        <w:rPr>
          <w:lang w:eastAsia="en-US"/>
        </w:rPr>
        <w:t>181/2014 Sb.</w:t>
      </w:r>
      <w:r w:rsidR="007E63E7">
        <w:rPr>
          <w:lang w:eastAsia="en-US"/>
        </w:rPr>
        <w:t>,</w:t>
      </w:r>
      <w:r w:rsidR="0059183C">
        <w:rPr>
          <w:lang w:eastAsia="en-US"/>
        </w:rPr>
        <w:t xml:space="preserve"> o</w:t>
      </w:r>
      <w:r w:rsidR="00AA6885">
        <w:rPr>
          <w:lang w:eastAsia="en-US"/>
        </w:rPr>
        <w:t> </w:t>
      </w:r>
      <w:r w:rsidR="0059183C">
        <w:rPr>
          <w:lang w:eastAsia="en-US"/>
        </w:rPr>
        <w:t>kybernetické bezpečnosti</w:t>
      </w:r>
      <w:r w:rsidR="007F5676">
        <w:rPr>
          <w:lang w:eastAsia="en-US"/>
        </w:rPr>
        <w:t>, včetně přípravy a vypracování náležitostí takových reportů pro řádné předávání odpovědným autoritám např. NUKIB</w:t>
      </w:r>
      <w:r w:rsidR="007E63E7">
        <w:rPr>
          <w:lang w:eastAsia="en-US"/>
        </w:rPr>
        <w:t>.</w:t>
      </w:r>
    </w:p>
    <w:p w14:paraId="77C42DEA" w14:textId="26D96DF6" w:rsidR="00977CB7" w:rsidRDefault="00717147" w:rsidP="00E21221">
      <w:pPr>
        <w:pStyle w:val="RLTextlnkuslovan"/>
        <w:spacing w:line="280" w:lineRule="atLeast"/>
        <w:rPr>
          <w:lang w:eastAsia="en-US"/>
        </w:rPr>
      </w:pPr>
      <w:bookmarkStart w:id="43" w:name="_Ref10456791"/>
      <w:r>
        <w:rPr>
          <w:lang w:eastAsia="en-US"/>
        </w:rPr>
        <w:t xml:space="preserve">Poskytovatel </w:t>
      </w:r>
      <w:r w:rsidR="007132CA">
        <w:rPr>
          <w:lang w:eastAsia="en-US"/>
        </w:rPr>
        <w:t xml:space="preserve">se zavazuje poskytovat </w:t>
      </w:r>
      <w:r w:rsidR="00810E4A">
        <w:rPr>
          <w:lang w:eastAsia="en-US"/>
        </w:rPr>
        <w:t xml:space="preserve">Služby dohledového centra </w:t>
      </w:r>
      <w:r w:rsidR="00B30D81">
        <w:rPr>
          <w:lang w:eastAsia="en-US"/>
        </w:rPr>
        <w:t xml:space="preserve">v kvalitě definované </w:t>
      </w:r>
      <w:r w:rsidR="00810E4A">
        <w:rPr>
          <w:lang w:eastAsia="en-US"/>
        </w:rPr>
        <w:t>v</w:t>
      </w:r>
      <w:r w:rsidR="007E63E7">
        <w:rPr>
          <w:lang w:eastAsia="en-US"/>
        </w:rPr>
        <w:t> </w:t>
      </w:r>
      <w:r w:rsidR="00810E4A">
        <w:rPr>
          <w:lang w:eastAsia="en-US"/>
        </w:rPr>
        <w:t>Příloze</w:t>
      </w:r>
      <w:r w:rsidR="007E63E7">
        <w:rPr>
          <w:lang w:eastAsia="en-US"/>
        </w:rPr>
        <w:t xml:space="preserve"> </w:t>
      </w:r>
      <w:r w:rsidR="00810E4A">
        <w:rPr>
          <w:lang w:eastAsia="en-US"/>
        </w:rPr>
        <w:t xml:space="preserve">1 </w:t>
      </w:r>
      <w:r w:rsidR="007E63E7">
        <w:rPr>
          <w:lang w:eastAsia="en-US"/>
        </w:rPr>
        <w:t xml:space="preserve">této Smlouvy - </w:t>
      </w:r>
      <w:r w:rsidR="00810E4A">
        <w:rPr>
          <w:lang w:eastAsia="en-US"/>
        </w:rPr>
        <w:t>Technická specifikace.</w:t>
      </w:r>
      <w:r w:rsidR="002F7A63">
        <w:rPr>
          <w:lang w:eastAsia="en-US"/>
        </w:rPr>
        <w:t xml:space="preserve"> </w:t>
      </w:r>
      <w:r w:rsidR="00CA7AB5" w:rsidRPr="00CA7AB5">
        <w:rPr>
          <w:lang w:eastAsia="en-US"/>
        </w:rPr>
        <w:t xml:space="preserve">Služby </w:t>
      </w:r>
      <w:r w:rsidR="00E0443A">
        <w:rPr>
          <w:lang w:eastAsia="en-US"/>
        </w:rPr>
        <w:t xml:space="preserve">dohledového centra jsou </w:t>
      </w:r>
      <w:r w:rsidR="00CA7AB5" w:rsidRPr="00CA7AB5">
        <w:rPr>
          <w:lang w:eastAsia="en-US"/>
        </w:rPr>
        <w:t xml:space="preserve">poskytovány nepřetržitě od zahájení jejich poskytování </w:t>
      </w:r>
      <w:r w:rsidR="00364B69">
        <w:rPr>
          <w:lang w:eastAsia="en-US"/>
        </w:rPr>
        <w:t>dle Harmonogramu</w:t>
      </w:r>
      <w:r w:rsidR="007E63E7">
        <w:rPr>
          <w:lang w:eastAsia="en-US"/>
        </w:rPr>
        <w:t>, který je</w:t>
      </w:r>
      <w:r w:rsidR="00364B69">
        <w:rPr>
          <w:lang w:eastAsia="en-US"/>
        </w:rPr>
        <w:t xml:space="preserve"> </w:t>
      </w:r>
      <w:r w:rsidR="003F6B9C">
        <w:rPr>
          <w:lang w:eastAsia="en-US"/>
        </w:rPr>
        <w:t>Přílo</w:t>
      </w:r>
      <w:r w:rsidR="007E63E7">
        <w:rPr>
          <w:lang w:eastAsia="en-US"/>
        </w:rPr>
        <w:t>hou</w:t>
      </w:r>
      <w:r w:rsidR="003F6B9C">
        <w:rPr>
          <w:lang w:eastAsia="en-US"/>
        </w:rPr>
        <w:t xml:space="preserve"> </w:t>
      </w:r>
      <w:r w:rsidR="009700AD">
        <w:rPr>
          <w:lang w:eastAsia="en-US"/>
        </w:rPr>
        <w:t>4</w:t>
      </w:r>
      <w:r w:rsidR="00364B69">
        <w:rPr>
          <w:lang w:eastAsia="en-US"/>
        </w:rPr>
        <w:t xml:space="preserve"> </w:t>
      </w:r>
      <w:r w:rsidR="007E63E7">
        <w:rPr>
          <w:lang w:eastAsia="en-US"/>
        </w:rPr>
        <w:t xml:space="preserve">této Smlouvy </w:t>
      </w:r>
      <w:r w:rsidR="00CA7AB5" w:rsidRPr="00CA7AB5">
        <w:rPr>
          <w:lang w:eastAsia="en-US"/>
        </w:rPr>
        <w:t xml:space="preserve">až do data skončení účinnosti této Smlouvy podle odst. </w:t>
      </w:r>
      <w:r w:rsidR="00CA7AB5" w:rsidRPr="00CA7AB5">
        <w:rPr>
          <w:lang w:eastAsia="en-US"/>
        </w:rPr>
        <w:fldChar w:fldCharType="begin"/>
      </w:r>
      <w:r w:rsidR="00CA7AB5" w:rsidRPr="00CA7AB5">
        <w:rPr>
          <w:lang w:eastAsia="en-US"/>
        </w:rPr>
        <w:instrText xml:space="preserve"> REF _Ref370380924 \r \h  \* MERGEFORMAT </w:instrText>
      </w:r>
      <w:r w:rsidR="00CA7AB5" w:rsidRPr="00CA7AB5">
        <w:rPr>
          <w:lang w:eastAsia="en-US"/>
        </w:rPr>
      </w:r>
      <w:r w:rsidR="00CA7AB5" w:rsidRPr="00CA7AB5">
        <w:rPr>
          <w:lang w:eastAsia="en-US"/>
        </w:rPr>
        <w:fldChar w:fldCharType="separate"/>
      </w:r>
      <w:r w:rsidR="009E74BD">
        <w:rPr>
          <w:lang w:eastAsia="en-US"/>
        </w:rPr>
        <w:t>21.1</w:t>
      </w:r>
      <w:r w:rsidR="00CA7AB5" w:rsidRPr="00CA7AB5">
        <w:rPr>
          <w:lang w:eastAsia="en-US"/>
        </w:rPr>
        <w:fldChar w:fldCharType="end"/>
      </w:r>
      <w:r w:rsidR="00CA7AB5" w:rsidRPr="00CA7AB5">
        <w:rPr>
          <w:lang w:eastAsia="en-US"/>
        </w:rPr>
        <w:t xml:space="preserve"> této Smlouvy.</w:t>
      </w:r>
      <w:bookmarkEnd w:id="43"/>
    </w:p>
    <w:p w14:paraId="5D9C264F" w14:textId="2F8EAE38" w:rsidR="00C50BAA" w:rsidRDefault="00C50BAA" w:rsidP="00E21221">
      <w:pPr>
        <w:pStyle w:val="RLTextlnkuslovan"/>
        <w:spacing w:line="280" w:lineRule="atLeast"/>
        <w:rPr>
          <w:lang w:eastAsia="en-US"/>
        </w:rPr>
      </w:pPr>
      <w:bookmarkStart w:id="44" w:name="_Ref10048551"/>
      <w:r>
        <w:rPr>
          <w:lang w:eastAsia="en-US"/>
        </w:rPr>
        <w:t xml:space="preserve">Poskytovatel </w:t>
      </w:r>
      <w:r w:rsidR="00BF729F">
        <w:rPr>
          <w:lang w:eastAsia="en-US"/>
        </w:rPr>
        <w:t>s</w:t>
      </w:r>
      <w:r>
        <w:rPr>
          <w:lang w:eastAsia="en-US"/>
        </w:rPr>
        <w:t xml:space="preserve">e zavazuje zajišťovat dostupnost Služeb dohledového centra na úrovni </w:t>
      </w:r>
      <w:r w:rsidR="004E7EAB">
        <w:rPr>
          <w:lang w:eastAsia="en-US"/>
        </w:rPr>
        <w:t>99,</w:t>
      </w:r>
      <w:r w:rsidR="006C169D">
        <w:rPr>
          <w:lang w:eastAsia="en-US"/>
        </w:rPr>
        <w:t>5</w:t>
      </w:r>
      <w:r w:rsidR="00B63F60">
        <w:rPr>
          <w:lang w:eastAsia="en-US"/>
        </w:rPr>
        <w:t xml:space="preserve"> </w:t>
      </w:r>
      <w:r w:rsidR="004E7EAB">
        <w:rPr>
          <w:lang w:eastAsia="en-US"/>
        </w:rPr>
        <w:t>%</w:t>
      </w:r>
      <w:r w:rsidR="00BF729F">
        <w:rPr>
          <w:lang w:eastAsia="en-US"/>
        </w:rPr>
        <w:t>, tzn. že výpadky Služeb</w:t>
      </w:r>
      <w:r w:rsidR="006C7E51" w:rsidRPr="006C7E51">
        <w:rPr>
          <w:lang w:eastAsia="en-US"/>
        </w:rPr>
        <w:t xml:space="preserve"> </w:t>
      </w:r>
      <w:r w:rsidR="006C7E51">
        <w:rPr>
          <w:lang w:eastAsia="en-US"/>
        </w:rPr>
        <w:t>dohledového centra</w:t>
      </w:r>
      <w:r w:rsidR="00BF729F">
        <w:rPr>
          <w:lang w:eastAsia="en-US"/>
        </w:rPr>
        <w:t xml:space="preserve"> </w:t>
      </w:r>
      <w:r w:rsidR="0062493B">
        <w:rPr>
          <w:lang w:eastAsia="en-US"/>
        </w:rPr>
        <w:t>nesmí překročit následující limity:</w:t>
      </w:r>
      <w:bookmarkEnd w:id="44"/>
    </w:p>
    <w:p w14:paraId="527CFBF2" w14:textId="15C3386F" w:rsidR="0062493B" w:rsidRDefault="0062493B" w:rsidP="00E21221">
      <w:pPr>
        <w:pStyle w:val="RLTextlnkuslovan"/>
        <w:numPr>
          <w:ilvl w:val="3"/>
          <w:numId w:val="1"/>
        </w:numPr>
        <w:spacing w:line="280" w:lineRule="atLeast"/>
        <w:rPr>
          <w:lang w:eastAsia="en-US"/>
        </w:rPr>
      </w:pPr>
      <w:r>
        <w:rPr>
          <w:lang w:eastAsia="en-US"/>
        </w:rPr>
        <w:t>Týdně:</w:t>
      </w:r>
      <w:r w:rsidR="006974FE">
        <w:rPr>
          <w:lang w:eastAsia="en-US"/>
        </w:rPr>
        <w:tab/>
      </w:r>
      <w:r w:rsidR="008E3B37">
        <w:rPr>
          <w:lang w:eastAsia="en-US"/>
        </w:rPr>
        <w:t>50</w:t>
      </w:r>
      <w:r w:rsidR="000C2B1A">
        <w:rPr>
          <w:lang w:eastAsia="en-US"/>
        </w:rPr>
        <w:t xml:space="preserve"> </w:t>
      </w:r>
      <w:r>
        <w:rPr>
          <w:lang w:eastAsia="en-US"/>
        </w:rPr>
        <w:t>m</w:t>
      </w:r>
      <w:r w:rsidR="000C2B1A">
        <w:rPr>
          <w:lang w:eastAsia="en-US"/>
        </w:rPr>
        <w:t>in</w:t>
      </w:r>
      <w:r w:rsidR="00DA385E">
        <w:rPr>
          <w:lang w:eastAsia="en-US"/>
        </w:rPr>
        <w:t xml:space="preserve"> </w:t>
      </w:r>
      <w:r w:rsidR="008E3B37">
        <w:rPr>
          <w:lang w:eastAsia="en-US"/>
        </w:rPr>
        <w:t>24</w:t>
      </w:r>
      <w:r w:rsidR="00DA385E">
        <w:rPr>
          <w:lang w:eastAsia="en-US"/>
        </w:rPr>
        <w:t xml:space="preserve"> sec</w:t>
      </w:r>
    </w:p>
    <w:p w14:paraId="1FDA55AC" w14:textId="0BC265D7" w:rsidR="0062493B" w:rsidRDefault="0062493B" w:rsidP="00E21221">
      <w:pPr>
        <w:pStyle w:val="RLTextlnkuslovan"/>
        <w:numPr>
          <w:ilvl w:val="3"/>
          <w:numId w:val="1"/>
        </w:numPr>
        <w:spacing w:line="280" w:lineRule="atLeast"/>
        <w:rPr>
          <w:lang w:eastAsia="en-US"/>
        </w:rPr>
      </w:pPr>
      <w:r>
        <w:rPr>
          <w:lang w:eastAsia="en-US"/>
        </w:rPr>
        <w:t>Měsíčně:</w:t>
      </w:r>
      <w:r w:rsidR="006974FE">
        <w:rPr>
          <w:lang w:eastAsia="en-US"/>
        </w:rPr>
        <w:tab/>
      </w:r>
      <w:r w:rsidR="008E3B37">
        <w:rPr>
          <w:lang w:eastAsia="en-US"/>
        </w:rPr>
        <w:t>3 hod 39</w:t>
      </w:r>
      <w:r w:rsidR="000C2B1A">
        <w:rPr>
          <w:lang w:eastAsia="en-US"/>
        </w:rPr>
        <w:t xml:space="preserve"> </w:t>
      </w:r>
      <w:r>
        <w:rPr>
          <w:lang w:eastAsia="en-US"/>
        </w:rPr>
        <w:t>m</w:t>
      </w:r>
      <w:r w:rsidR="000C2B1A">
        <w:rPr>
          <w:lang w:eastAsia="en-US"/>
        </w:rPr>
        <w:t>in</w:t>
      </w:r>
    </w:p>
    <w:p w14:paraId="272CC5DE" w14:textId="42126A80" w:rsidR="00DA385E" w:rsidRPr="00CA7AB5" w:rsidRDefault="0062493B" w:rsidP="00E21221">
      <w:pPr>
        <w:pStyle w:val="RLTextlnkuslovan"/>
        <w:numPr>
          <w:ilvl w:val="3"/>
          <w:numId w:val="1"/>
        </w:numPr>
        <w:spacing w:line="280" w:lineRule="atLeast"/>
        <w:rPr>
          <w:lang w:eastAsia="en-US"/>
        </w:rPr>
      </w:pPr>
      <w:r>
        <w:rPr>
          <w:lang w:eastAsia="en-US"/>
        </w:rPr>
        <w:t xml:space="preserve">Ročně: </w:t>
      </w:r>
      <w:r w:rsidR="006974FE">
        <w:rPr>
          <w:lang w:eastAsia="en-US"/>
        </w:rPr>
        <w:tab/>
      </w:r>
      <w:r w:rsidR="009264AE">
        <w:rPr>
          <w:lang w:eastAsia="en-US"/>
        </w:rPr>
        <w:t xml:space="preserve">43 </w:t>
      </w:r>
      <w:r w:rsidR="00DA385E">
        <w:rPr>
          <w:lang w:eastAsia="en-US"/>
        </w:rPr>
        <w:t xml:space="preserve">h </w:t>
      </w:r>
      <w:r w:rsidR="009264AE">
        <w:rPr>
          <w:lang w:eastAsia="en-US"/>
        </w:rPr>
        <w:t>49</w:t>
      </w:r>
      <w:r w:rsidR="006974FE">
        <w:rPr>
          <w:lang w:eastAsia="en-US"/>
        </w:rPr>
        <w:t xml:space="preserve"> </w:t>
      </w:r>
      <w:r>
        <w:rPr>
          <w:lang w:eastAsia="en-US"/>
        </w:rPr>
        <w:t>m</w:t>
      </w:r>
      <w:r w:rsidR="006974FE">
        <w:rPr>
          <w:lang w:eastAsia="en-US"/>
        </w:rPr>
        <w:t>in</w:t>
      </w:r>
    </w:p>
    <w:p w14:paraId="46F16688" w14:textId="13BF9713" w:rsidR="00FB4BA7" w:rsidRDefault="00FF54E6" w:rsidP="00E21221">
      <w:pPr>
        <w:pStyle w:val="RLTextlnkuslovan"/>
        <w:numPr>
          <w:ilvl w:val="0"/>
          <w:numId w:val="0"/>
        </w:numPr>
        <w:spacing w:line="280" w:lineRule="atLeast"/>
        <w:ind w:left="1474"/>
        <w:rPr>
          <w:lang w:eastAsia="en-US"/>
        </w:rPr>
      </w:pPr>
      <w:r>
        <w:rPr>
          <w:lang w:eastAsia="en-US"/>
        </w:rPr>
        <w:t xml:space="preserve">Report o dostupnosti Služeb dohledového centra zasílá Poskytovatel </w:t>
      </w:r>
      <w:r w:rsidR="00F91D9B">
        <w:rPr>
          <w:lang w:eastAsia="en-US"/>
        </w:rPr>
        <w:t>osobě Objednatele oprávněné jednat ve věcech bezpečnost</w:t>
      </w:r>
      <w:r w:rsidR="00557F5F">
        <w:rPr>
          <w:lang w:eastAsia="en-US"/>
        </w:rPr>
        <w:t>ních</w:t>
      </w:r>
      <w:r w:rsidR="00F91D9B">
        <w:rPr>
          <w:lang w:eastAsia="en-US"/>
        </w:rPr>
        <w:t xml:space="preserve"> </w:t>
      </w:r>
      <w:r w:rsidR="00B3393D">
        <w:rPr>
          <w:lang w:eastAsia="en-US"/>
        </w:rPr>
        <w:t xml:space="preserve">pátý </w:t>
      </w:r>
      <w:r w:rsidR="00FB1202">
        <w:rPr>
          <w:lang w:eastAsia="en-US"/>
        </w:rPr>
        <w:t xml:space="preserve">(5.) </w:t>
      </w:r>
      <w:r w:rsidR="00F91D9B">
        <w:rPr>
          <w:lang w:eastAsia="en-US"/>
        </w:rPr>
        <w:t xml:space="preserve">pracovní den </w:t>
      </w:r>
      <w:r w:rsidR="00F00C4D">
        <w:rPr>
          <w:lang w:eastAsia="en-US"/>
        </w:rPr>
        <w:t>v měsíci za měsíc předchozí.</w:t>
      </w:r>
    </w:p>
    <w:p w14:paraId="6A668D08" w14:textId="053B1716" w:rsidR="00B30D81" w:rsidRDefault="00B30D81" w:rsidP="00E21221">
      <w:pPr>
        <w:pStyle w:val="RLTextlnkuslovan"/>
        <w:spacing w:line="280" w:lineRule="atLeast"/>
        <w:rPr>
          <w:lang w:eastAsia="en-US"/>
        </w:rPr>
      </w:pPr>
      <w:r>
        <w:rPr>
          <w:lang w:eastAsia="en-US"/>
        </w:rPr>
        <w:t>Poskytovatel se zavazuje poskytovat Služby dohledového centra s odbornou péčí a s péčí řádného hospodáře odpovídající podmínkám sjednaným v této Smlouvě; dostane-li se Poskytovatel do prodlení s povinností poskytovat Služby dohledového centra řádně bez zavinění Objednatele či v důsledku překážek vylučujících povinnost k náhradě škody po dobu delší 10 pracovních dnů od prvního dne, kdy se Poskytovatel dostal do prodlení, je Objednatel oprávněn zajistit poskytování Služeb dohledového centra dle této Smlouvy po dobu prodlení Poskytovatele jinou osobou; v takovém případě nese náklady spojené s náhradním plněním Poskytovatel</w:t>
      </w:r>
      <w:r w:rsidR="00116018">
        <w:rPr>
          <w:lang w:eastAsia="en-US"/>
        </w:rPr>
        <w:t>.</w:t>
      </w:r>
    </w:p>
    <w:p w14:paraId="5ADE5E87" w14:textId="419C54B3" w:rsidR="00116018" w:rsidRDefault="00CA7AB5" w:rsidP="00E21221">
      <w:pPr>
        <w:pStyle w:val="RLTextlnkuslovan"/>
        <w:spacing w:line="280" w:lineRule="atLeast"/>
        <w:rPr>
          <w:lang w:eastAsia="en-US"/>
        </w:rPr>
      </w:pPr>
      <w:r>
        <w:rPr>
          <w:lang w:eastAsia="en-US"/>
        </w:rPr>
        <w:t>Poskytovatel provozuje nástroje definované v</w:t>
      </w:r>
      <w:r w:rsidR="00FB1202">
        <w:rPr>
          <w:lang w:eastAsia="en-US"/>
        </w:rPr>
        <w:t> </w:t>
      </w:r>
      <w:r>
        <w:rPr>
          <w:lang w:eastAsia="en-US"/>
        </w:rPr>
        <w:t>Příloze</w:t>
      </w:r>
      <w:r w:rsidR="00FB1202">
        <w:rPr>
          <w:lang w:eastAsia="en-US"/>
        </w:rPr>
        <w:t xml:space="preserve"> </w:t>
      </w:r>
      <w:r>
        <w:rPr>
          <w:lang w:eastAsia="en-US"/>
        </w:rPr>
        <w:t xml:space="preserve">1 </w:t>
      </w:r>
      <w:r w:rsidR="00FB1202">
        <w:rPr>
          <w:lang w:eastAsia="en-US"/>
        </w:rPr>
        <w:t xml:space="preserve">této Smlouvy - </w:t>
      </w:r>
      <w:r>
        <w:rPr>
          <w:lang w:eastAsia="en-US"/>
        </w:rPr>
        <w:t>Technická specifikace</w:t>
      </w:r>
      <w:r w:rsidR="00046960">
        <w:rPr>
          <w:lang w:eastAsia="en-US"/>
        </w:rPr>
        <w:t>, Tabulka 1</w:t>
      </w:r>
      <w:r w:rsidR="00BA0071">
        <w:rPr>
          <w:lang w:eastAsia="en-US"/>
        </w:rPr>
        <w:t xml:space="preserve"> Nefunkční požadavky</w:t>
      </w:r>
      <w:r w:rsidR="00505D6C">
        <w:rPr>
          <w:lang w:eastAsia="en-US"/>
        </w:rPr>
        <w:t xml:space="preserve"> na Služby dohl</w:t>
      </w:r>
      <w:r w:rsidR="00B32B1A">
        <w:rPr>
          <w:lang w:eastAsia="en-US"/>
        </w:rPr>
        <w:t>edo</w:t>
      </w:r>
      <w:r w:rsidR="00505D6C">
        <w:rPr>
          <w:lang w:eastAsia="en-US"/>
        </w:rPr>
        <w:t>vého centra</w:t>
      </w:r>
      <w:r w:rsidR="00BA0071">
        <w:rPr>
          <w:lang w:eastAsia="en-US"/>
        </w:rPr>
        <w:t>.</w:t>
      </w:r>
      <w:r w:rsidR="00116018">
        <w:rPr>
          <w:lang w:eastAsia="en-US"/>
        </w:rPr>
        <w:t xml:space="preserve"> Ve vztahu k poskytování Služeb dohledového centra se Poskytovatel dále zavazuje: </w:t>
      </w:r>
    </w:p>
    <w:p w14:paraId="1FDD40E1" w14:textId="34A0A865" w:rsidR="00116018" w:rsidRDefault="00116018" w:rsidP="00E21221">
      <w:pPr>
        <w:pStyle w:val="RLTextlnkuslovan"/>
        <w:numPr>
          <w:ilvl w:val="2"/>
          <w:numId w:val="1"/>
        </w:numPr>
        <w:spacing w:line="280" w:lineRule="atLeast"/>
        <w:rPr>
          <w:lang w:eastAsia="en-US"/>
        </w:rPr>
      </w:pPr>
      <w:r>
        <w:rPr>
          <w:lang w:eastAsia="en-US"/>
        </w:rPr>
        <w:t>udržovat vlastní technické prostředky, které slouží k poskytování Služeb dohledového centra, ve stavu umožňujícím nepřetržitý provoz a zabezpečení garantované a dohodnuté kvality poskytovaných Služeb dohledového centra a prostředky dle tohoto odstavce bezodkladně uzpůsobit případným vyšším nárokům na zajištění řádného poskytování Služeb</w:t>
      </w:r>
      <w:r w:rsidRPr="00116018">
        <w:rPr>
          <w:lang w:eastAsia="en-US"/>
        </w:rPr>
        <w:t xml:space="preserve"> </w:t>
      </w:r>
      <w:r>
        <w:rPr>
          <w:lang w:eastAsia="en-US"/>
        </w:rPr>
        <w:t xml:space="preserve">dohledového centra, které mohou nastat v průběhu trvání této Smlouvy v důsledku </w:t>
      </w:r>
      <w:r w:rsidR="00B05CAF">
        <w:rPr>
          <w:lang w:eastAsia="en-US"/>
        </w:rPr>
        <w:t xml:space="preserve">provedení Implementace fáze 2 dle čl. </w:t>
      </w:r>
      <w:r w:rsidR="008A7F35">
        <w:rPr>
          <w:lang w:eastAsia="en-US"/>
        </w:rPr>
        <w:fldChar w:fldCharType="begin"/>
      </w:r>
      <w:r w:rsidR="008A7F35">
        <w:rPr>
          <w:lang w:eastAsia="en-US"/>
        </w:rPr>
        <w:instrText xml:space="preserve"> REF _Ref10047588 \r \h </w:instrText>
      </w:r>
      <w:r w:rsidR="008A7F35">
        <w:rPr>
          <w:lang w:eastAsia="en-US"/>
        </w:rPr>
      </w:r>
      <w:r w:rsidR="008A7F35">
        <w:rPr>
          <w:lang w:eastAsia="en-US"/>
        </w:rPr>
        <w:fldChar w:fldCharType="separate"/>
      </w:r>
      <w:r w:rsidR="009E74BD">
        <w:rPr>
          <w:lang w:eastAsia="en-US"/>
        </w:rPr>
        <w:t>3.1.5</w:t>
      </w:r>
      <w:r w:rsidR="008A7F35">
        <w:rPr>
          <w:lang w:eastAsia="en-US"/>
        </w:rPr>
        <w:fldChar w:fldCharType="end"/>
      </w:r>
      <w:r w:rsidR="008A7F35">
        <w:rPr>
          <w:lang w:eastAsia="en-US"/>
        </w:rPr>
        <w:t xml:space="preserve"> této Smlouvy</w:t>
      </w:r>
      <w:r>
        <w:rPr>
          <w:lang w:eastAsia="en-US"/>
        </w:rPr>
        <w:t>;</w:t>
      </w:r>
    </w:p>
    <w:p w14:paraId="060EB76E" w14:textId="77777777" w:rsidR="00116018" w:rsidRDefault="00116018" w:rsidP="00E21221">
      <w:pPr>
        <w:pStyle w:val="RLTextlnkuslovan"/>
        <w:numPr>
          <w:ilvl w:val="2"/>
          <w:numId w:val="1"/>
        </w:numPr>
        <w:spacing w:line="280" w:lineRule="atLeast"/>
        <w:rPr>
          <w:lang w:eastAsia="en-US"/>
        </w:rPr>
      </w:pPr>
      <w:r>
        <w:rPr>
          <w:lang w:eastAsia="en-US"/>
        </w:rPr>
        <w:t xml:space="preserve">přijmout potřebná technická a věcná opatření tak, aby byla zajištěna integrita, důvěrnost a dostupnost uložených dat v souladu s účelem této Smlouvy; </w:t>
      </w:r>
    </w:p>
    <w:p w14:paraId="278ABEDD" w14:textId="60D732F9" w:rsidR="00526F04" w:rsidRPr="002618EA" w:rsidRDefault="00116018" w:rsidP="00E21221">
      <w:pPr>
        <w:pStyle w:val="RLTextlnkuslovan"/>
        <w:numPr>
          <w:ilvl w:val="2"/>
          <w:numId w:val="1"/>
        </w:numPr>
        <w:spacing w:line="280" w:lineRule="atLeast"/>
        <w:rPr>
          <w:lang w:eastAsia="en-US"/>
        </w:rPr>
      </w:pPr>
      <w:r>
        <w:rPr>
          <w:lang w:eastAsia="en-US"/>
        </w:rPr>
        <w:t xml:space="preserve">písemně oznámit Objednateli požadovaný termín a rozsah odstávky </w:t>
      </w:r>
      <w:r w:rsidR="008A7F35">
        <w:rPr>
          <w:lang w:eastAsia="en-US"/>
        </w:rPr>
        <w:t>technických prostředků, které slouží k poskytování Služeb dohledového centra</w:t>
      </w:r>
      <w:r w:rsidR="00EA4FEF">
        <w:rPr>
          <w:lang w:eastAsia="en-US"/>
        </w:rPr>
        <w:t xml:space="preserve"> (dále jen </w:t>
      </w:r>
      <w:r w:rsidR="00884FA7">
        <w:rPr>
          <w:lang w:eastAsia="en-US"/>
        </w:rPr>
        <w:t>„odstávka“)</w:t>
      </w:r>
      <w:r w:rsidR="008A7F35">
        <w:rPr>
          <w:lang w:eastAsia="en-US"/>
        </w:rPr>
        <w:t xml:space="preserve">. </w:t>
      </w:r>
      <w:r>
        <w:rPr>
          <w:lang w:eastAsia="en-US"/>
        </w:rPr>
        <w:t xml:space="preserve">Odstávka je možná pouze </w:t>
      </w:r>
      <w:r w:rsidR="00D12312">
        <w:rPr>
          <w:lang w:eastAsia="en-US"/>
        </w:rPr>
        <w:t>v</w:t>
      </w:r>
      <w:r w:rsidR="003B02F6">
        <w:rPr>
          <w:lang w:eastAsia="en-US"/>
        </w:rPr>
        <w:t> </w:t>
      </w:r>
      <w:r w:rsidR="00D12312">
        <w:rPr>
          <w:lang w:eastAsia="en-US"/>
        </w:rPr>
        <w:t>termínu</w:t>
      </w:r>
      <w:r w:rsidR="003B02F6">
        <w:rPr>
          <w:lang w:eastAsia="en-US"/>
        </w:rPr>
        <w:t xml:space="preserve">, na kterém se shodnou obě </w:t>
      </w:r>
      <w:r w:rsidR="00245DA7">
        <w:rPr>
          <w:lang w:eastAsia="en-US"/>
        </w:rPr>
        <w:t>S</w:t>
      </w:r>
      <w:r w:rsidR="003B02F6">
        <w:rPr>
          <w:lang w:eastAsia="en-US"/>
        </w:rPr>
        <w:t xml:space="preserve">mluvní strany. </w:t>
      </w:r>
      <w:r>
        <w:rPr>
          <w:lang w:eastAsia="en-US"/>
        </w:rPr>
        <w:t>Takto sjednaná doba odstávky se nezapočítává do procentuální dostupnosti Služby</w:t>
      </w:r>
      <w:r w:rsidR="00647560">
        <w:rPr>
          <w:lang w:eastAsia="en-US"/>
        </w:rPr>
        <w:t xml:space="preserve"> dohledového centra</w:t>
      </w:r>
      <w:r w:rsidR="00540004">
        <w:rPr>
          <w:lang w:eastAsia="en-US"/>
        </w:rPr>
        <w:t xml:space="preserve"> dle čl. </w:t>
      </w:r>
      <w:r w:rsidR="00540004">
        <w:rPr>
          <w:lang w:eastAsia="en-US"/>
        </w:rPr>
        <w:fldChar w:fldCharType="begin"/>
      </w:r>
      <w:r w:rsidR="00540004">
        <w:rPr>
          <w:lang w:eastAsia="en-US"/>
        </w:rPr>
        <w:instrText xml:space="preserve"> REF _Ref10048551 \r \h </w:instrText>
      </w:r>
      <w:r w:rsidR="00540004">
        <w:rPr>
          <w:lang w:eastAsia="en-US"/>
        </w:rPr>
      </w:r>
      <w:r w:rsidR="00540004">
        <w:rPr>
          <w:lang w:eastAsia="en-US"/>
        </w:rPr>
        <w:fldChar w:fldCharType="separate"/>
      </w:r>
      <w:r w:rsidR="009E74BD">
        <w:rPr>
          <w:lang w:eastAsia="en-US"/>
        </w:rPr>
        <w:t>5.5</w:t>
      </w:r>
      <w:r w:rsidR="00540004">
        <w:rPr>
          <w:lang w:eastAsia="en-US"/>
        </w:rPr>
        <w:fldChar w:fldCharType="end"/>
      </w:r>
      <w:r w:rsidR="00245DA7">
        <w:rPr>
          <w:lang w:eastAsia="en-US"/>
        </w:rPr>
        <w:t xml:space="preserve"> této Smlouvy</w:t>
      </w:r>
      <w:r w:rsidR="005E58C9">
        <w:rPr>
          <w:lang w:eastAsia="en-US"/>
        </w:rPr>
        <w:t>, stejně jako o</w:t>
      </w:r>
      <w:r w:rsidR="00540004">
        <w:rPr>
          <w:lang w:eastAsia="en-US"/>
        </w:rPr>
        <w:t xml:space="preserve">dstávky způsobené nedostupností datových center </w:t>
      </w:r>
      <w:r w:rsidR="009905DB">
        <w:rPr>
          <w:lang w:eastAsia="en-US"/>
        </w:rPr>
        <w:t>či jiných infrastrukturních součástí, které jsou mimo odpovědnost Poskytovatele</w:t>
      </w:r>
      <w:r w:rsidR="005E58C9">
        <w:rPr>
          <w:lang w:eastAsia="en-US"/>
        </w:rPr>
        <w:t>.</w:t>
      </w:r>
      <w:r w:rsidR="000234A5" w:rsidRPr="002618EA">
        <w:rPr>
          <w:lang w:eastAsia="en-US"/>
        </w:rPr>
        <w:t xml:space="preserve"> </w:t>
      </w:r>
    </w:p>
    <w:p w14:paraId="02B71CDA" w14:textId="18FF4110" w:rsidR="00BF54E2" w:rsidRPr="00FF479E" w:rsidRDefault="00640E5F" w:rsidP="00E21221">
      <w:pPr>
        <w:pStyle w:val="RLlneksmlouvy"/>
        <w:spacing w:line="280" w:lineRule="atLeast"/>
      </w:pPr>
      <w:bookmarkStart w:id="45" w:name="_Ref372211386"/>
      <w:r>
        <w:t xml:space="preserve">ROZSAH </w:t>
      </w:r>
      <w:r w:rsidR="00BF54E2" w:rsidRPr="00FF479E">
        <w:t xml:space="preserve">POSKYTOVÁNÍ </w:t>
      </w:r>
      <w:r>
        <w:t xml:space="preserve">SLUŽEB </w:t>
      </w:r>
      <w:r w:rsidR="005C1BF0">
        <w:t>DOHLEDOVÉHO CENTRA A ZMĚNY ROZSAHU</w:t>
      </w:r>
      <w:bookmarkEnd w:id="45"/>
    </w:p>
    <w:p w14:paraId="27BCA043" w14:textId="77777777" w:rsidR="00130E5F" w:rsidRDefault="003C792F" w:rsidP="00E21221">
      <w:pPr>
        <w:pStyle w:val="RLTextlnkuslovan"/>
        <w:spacing w:line="280" w:lineRule="atLeast"/>
        <w:rPr>
          <w:lang w:eastAsia="en-US"/>
        </w:rPr>
      </w:pPr>
      <w:r>
        <w:rPr>
          <w:lang w:eastAsia="en-US"/>
        </w:rPr>
        <w:t xml:space="preserve">Poskytovatel </w:t>
      </w:r>
      <w:r w:rsidR="00C45133">
        <w:rPr>
          <w:lang w:eastAsia="en-US"/>
        </w:rPr>
        <w:t xml:space="preserve">implementuje </w:t>
      </w:r>
      <w:r w:rsidR="003D1206">
        <w:rPr>
          <w:lang w:eastAsia="en-US"/>
        </w:rPr>
        <w:t xml:space="preserve">Služby </w:t>
      </w:r>
      <w:r>
        <w:rPr>
          <w:lang w:eastAsia="en-US"/>
        </w:rPr>
        <w:t xml:space="preserve">dohledového centra </w:t>
      </w:r>
      <w:r w:rsidR="00C45133">
        <w:rPr>
          <w:lang w:eastAsia="en-US"/>
        </w:rPr>
        <w:t>do prostředí Objednatele</w:t>
      </w:r>
      <w:r w:rsidR="00130E5F">
        <w:rPr>
          <w:lang w:eastAsia="en-US"/>
        </w:rPr>
        <w:t>:</w:t>
      </w:r>
    </w:p>
    <w:p w14:paraId="61BBAFA9" w14:textId="0A15375F" w:rsidR="00130E5F" w:rsidRDefault="00C45133" w:rsidP="00E21221">
      <w:pPr>
        <w:pStyle w:val="RLTextlnkuslovan"/>
        <w:numPr>
          <w:ilvl w:val="2"/>
          <w:numId w:val="1"/>
        </w:numPr>
        <w:spacing w:line="280" w:lineRule="atLeast"/>
        <w:rPr>
          <w:lang w:eastAsia="en-US"/>
        </w:rPr>
      </w:pPr>
      <w:r>
        <w:rPr>
          <w:lang w:eastAsia="en-US"/>
        </w:rPr>
        <w:t>v souladu s</w:t>
      </w:r>
      <w:r w:rsidR="0087517D">
        <w:rPr>
          <w:lang w:eastAsia="en-US"/>
        </w:rPr>
        <w:t> </w:t>
      </w:r>
      <w:r>
        <w:rPr>
          <w:lang w:eastAsia="en-US"/>
        </w:rPr>
        <w:t>Harmonogram</w:t>
      </w:r>
      <w:r w:rsidR="0087517D">
        <w:rPr>
          <w:lang w:eastAsia="en-US"/>
        </w:rPr>
        <w:t xml:space="preserve">em </w:t>
      </w:r>
      <w:r>
        <w:rPr>
          <w:lang w:eastAsia="en-US"/>
        </w:rPr>
        <w:t>uvedeným v</w:t>
      </w:r>
      <w:r w:rsidR="0087517D">
        <w:rPr>
          <w:lang w:eastAsia="en-US"/>
        </w:rPr>
        <w:t> P</w:t>
      </w:r>
      <w:r>
        <w:rPr>
          <w:lang w:eastAsia="en-US"/>
        </w:rPr>
        <w:t>říloze</w:t>
      </w:r>
      <w:r w:rsidR="0087517D">
        <w:rPr>
          <w:lang w:eastAsia="en-US"/>
        </w:rPr>
        <w:t xml:space="preserve"> 4</w:t>
      </w:r>
      <w:r w:rsidR="00245DA7">
        <w:rPr>
          <w:lang w:eastAsia="en-US"/>
        </w:rPr>
        <w:t xml:space="preserve"> této Smlouvy</w:t>
      </w:r>
      <w:r w:rsidR="00130E5F">
        <w:rPr>
          <w:lang w:eastAsia="en-US"/>
        </w:rPr>
        <w:t>,</w:t>
      </w:r>
    </w:p>
    <w:p w14:paraId="09018169" w14:textId="7E3B3FA7" w:rsidR="00130E5F" w:rsidRDefault="00184DC7" w:rsidP="00E21221">
      <w:pPr>
        <w:pStyle w:val="RLTextlnkuslovan"/>
        <w:numPr>
          <w:ilvl w:val="2"/>
          <w:numId w:val="1"/>
        </w:numPr>
        <w:spacing w:line="280" w:lineRule="atLeast"/>
        <w:rPr>
          <w:lang w:eastAsia="en-US"/>
        </w:rPr>
      </w:pPr>
      <w:r>
        <w:rPr>
          <w:lang w:eastAsia="en-US"/>
        </w:rPr>
        <w:t>v</w:t>
      </w:r>
      <w:r w:rsidR="00130E5F">
        <w:rPr>
          <w:lang w:eastAsia="en-US"/>
        </w:rPr>
        <w:t> </w:t>
      </w:r>
      <w:r>
        <w:rPr>
          <w:lang w:eastAsia="en-US"/>
        </w:rPr>
        <w:t>rozsahu</w:t>
      </w:r>
      <w:r w:rsidR="00130E5F">
        <w:rPr>
          <w:lang w:eastAsia="en-US"/>
        </w:rPr>
        <w:t xml:space="preserve"> </w:t>
      </w:r>
      <w:r>
        <w:rPr>
          <w:lang w:eastAsia="en-US"/>
        </w:rPr>
        <w:t>dle Implementace fáze 1</w:t>
      </w:r>
      <w:r w:rsidR="00CF6AA0">
        <w:rPr>
          <w:lang w:eastAsia="en-US"/>
        </w:rPr>
        <w:t xml:space="preserve"> </w:t>
      </w:r>
      <w:r w:rsidR="002B0621">
        <w:rPr>
          <w:lang w:eastAsia="en-US"/>
        </w:rPr>
        <w:t xml:space="preserve">uvedené </w:t>
      </w:r>
      <w:r w:rsidR="00130E5F">
        <w:rPr>
          <w:lang w:eastAsia="en-US"/>
        </w:rPr>
        <w:t xml:space="preserve">v </w:t>
      </w:r>
      <w:r w:rsidR="00654FDE">
        <w:rPr>
          <w:lang w:eastAsia="en-US"/>
        </w:rPr>
        <w:t>Přílo</w:t>
      </w:r>
      <w:r w:rsidR="00130E5F">
        <w:rPr>
          <w:lang w:eastAsia="en-US"/>
        </w:rPr>
        <w:t>ze</w:t>
      </w:r>
      <w:r w:rsidR="00654FDE">
        <w:rPr>
          <w:lang w:eastAsia="en-US"/>
        </w:rPr>
        <w:t xml:space="preserve"> 2 této </w:t>
      </w:r>
      <w:r w:rsidR="00245DA7">
        <w:rPr>
          <w:lang w:eastAsia="en-US"/>
        </w:rPr>
        <w:t>S</w:t>
      </w:r>
      <w:r w:rsidR="00654FDE">
        <w:rPr>
          <w:lang w:eastAsia="en-US"/>
        </w:rPr>
        <w:t>mlouvy</w:t>
      </w:r>
      <w:r w:rsidR="00130E5F">
        <w:rPr>
          <w:lang w:eastAsia="en-US"/>
        </w:rPr>
        <w:t>,</w:t>
      </w:r>
    </w:p>
    <w:p w14:paraId="4D727CAB" w14:textId="4205D4D1" w:rsidR="00C45133" w:rsidRDefault="002B0621" w:rsidP="00E21221">
      <w:pPr>
        <w:pStyle w:val="RLTextlnkuslovan"/>
        <w:numPr>
          <w:ilvl w:val="2"/>
          <w:numId w:val="1"/>
        </w:numPr>
        <w:spacing w:line="280" w:lineRule="atLeast"/>
        <w:rPr>
          <w:lang w:eastAsia="en-US"/>
        </w:rPr>
      </w:pPr>
      <w:r>
        <w:rPr>
          <w:lang w:eastAsia="en-US"/>
        </w:rPr>
        <w:t xml:space="preserve">dle Technické specifikace uvedené v Příloze 1 této </w:t>
      </w:r>
      <w:r w:rsidR="00245DA7">
        <w:rPr>
          <w:lang w:eastAsia="en-US"/>
        </w:rPr>
        <w:t>S</w:t>
      </w:r>
      <w:r>
        <w:rPr>
          <w:lang w:eastAsia="en-US"/>
        </w:rPr>
        <w:t>mlouvy</w:t>
      </w:r>
      <w:r w:rsidR="00E82B08">
        <w:rPr>
          <w:lang w:eastAsia="en-US"/>
        </w:rPr>
        <w:t>.</w:t>
      </w:r>
    </w:p>
    <w:p w14:paraId="4B13C52D" w14:textId="2A6FBF9B" w:rsidR="00CF6AA0" w:rsidRDefault="00654FDE" w:rsidP="00E21221">
      <w:pPr>
        <w:pStyle w:val="RLTextlnkuslovan"/>
        <w:spacing w:line="280" w:lineRule="atLeast"/>
        <w:rPr>
          <w:lang w:eastAsia="en-US"/>
        </w:rPr>
      </w:pPr>
      <w:bookmarkStart w:id="46" w:name="_Ref10197676"/>
      <w:r>
        <w:rPr>
          <w:lang w:eastAsia="en-US"/>
        </w:rPr>
        <w:t>Po</w:t>
      </w:r>
      <w:r w:rsidR="006C6618">
        <w:rPr>
          <w:lang w:eastAsia="en-US"/>
        </w:rPr>
        <w:t xml:space="preserve">skytovatel </w:t>
      </w:r>
      <w:r w:rsidR="00CC5700">
        <w:rPr>
          <w:lang w:eastAsia="en-US"/>
        </w:rPr>
        <w:t xml:space="preserve">zajistí služby Dohledového centra </w:t>
      </w:r>
      <w:r w:rsidR="006D58E4">
        <w:rPr>
          <w:lang w:eastAsia="en-US"/>
        </w:rPr>
        <w:t xml:space="preserve">dle </w:t>
      </w:r>
      <w:r w:rsidR="00B631B9">
        <w:rPr>
          <w:lang w:eastAsia="en-US"/>
        </w:rPr>
        <w:t xml:space="preserve">parametrů </w:t>
      </w:r>
      <w:r w:rsidR="00CC5700">
        <w:rPr>
          <w:lang w:eastAsia="en-US"/>
        </w:rPr>
        <w:t>specifikovaný</w:t>
      </w:r>
      <w:r w:rsidR="00B631B9">
        <w:rPr>
          <w:lang w:eastAsia="en-US"/>
        </w:rPr>
        <w:t>ch</w:t>
      </w:r>
      <w:r w:rsidR="00CC5700">
        <w:rPr>
          <w:lang w:eastAsia="en-US"/>
        </w:rPr>
        <w:t xml:space="preserve"> </w:t>
      </w:r>
      <w:r w:rsidR="006D58E4">
        <w:rPr>
          <w:lang w:eastAsia="en-US"/>
        </w:rPr>
        <w:t xml:space="preserve">v Příloze </w:t>
      </w:r>
      <w:r w:rsidR="007749E9">
        <w:rPr>
          <w:lang w:eastAsia="en-US"/>
        </w:rPr>
        <w:t>1</w:t>
      </w:r>
      <w:r w:rsidR="006D58E4">
        <w:rPr>
          <w:lang w:eastAsia="en-US"/>
        </w:rPr>
        <w:t xml:space="preserve">, tabulka Nefunkční požadavky </w:t>
      </w:r>
      <w:r w:rsidR="00F9235B">
        <w:rPr>
          <w:lang w:eastAsia="en-US"/>
        </w:rPr>
        <w:t xml:space="preserve">na Služby dohledového centra, </w:t>
      </w:r>
      <w:r w:rsidR="00A66793">
        <w:rPr>
          <w:lang w:eastAsia="en-US"/>
        </w:rPr>
        <w:t xml:space="preserve">první </w:t>
      </w:r>
      <w:r w:rsidR="00F9235B">
        <w:rPr>
          <w:lang w:eastAsia="en-US"/>
        </w:rPr>
        <w:t xml:space="preserve">řádek </w:t>
      </w:r>
      <w:r w:rsidR="00A53E36">
        <w:rPr>
          <w:lang w:eastAsia="en-US"/>
        </w:rPr>
        <w:t>(dále jen „</w:t>
      </w:r>
      <w:r w:rsidR="00893669">
        <w:rPr>
          <w:b/>
          <w:lang w:eastAsia="en-US"/>
        </w:rPr>
        <w:t>Spotřebovaný</w:t>
      </w:r>
      <w:r w:rsidR="00E66F36">
        <w:rPr>
          <w:lang w:eastAsia="en-US"/>
        </w:rPr>
        <w:t xml:space="preserve"> </w:t>
      </w:r>
      <w:r w:rsidR="00A53E36" w:rsidRPr="001E5E5D">
        <w:rPr>
          <w:b/>
          <w:lang w:eastAsia="en-US"/>
        </w:rPr>
        <w:t>objem</w:t>
      </w:r>
      <w:r w:rsidR="00A53E36">
        <w:rPr>
          <w:lang w:eastAsia="en-US"/>
        </w:rPr>
        <w:t>“</w:t>
      </w:r>
      <w:r w:rsidR="00E66F36">
        <w:rPr>
          <w:lang w:eastAsia="en-US"/>
        </w:rPr>
        <w:t>)</w:t>
      </w:r>
      <w:r w:rsidR="00F9235B">
        <w:rPr>
          <w:lang w:eastAsia="en-US"/>
        </w:rPr>
        <w:t>.</w:t>
      </w:r>
      <w:r w:rsidR="009949C6">
        <w:rPr>
          <w:lang w:eastAsia="en-US"/>
        </w:rPr>
        <w:t xml:space="preserve"> Poskytovatel je povinen </w:t>
      </w:r>
      <w:r w:rsidR="00893669" w:rsidRPr="00893669">
        <w:rPr>
          <w:lang w:eastAsia="en-US"/>
        </w:rPr>
        <w:t xml:space="preserve">Spotřebovaný </w:t>
      </w:r>
      <w:r w:rsidR="001D0176">
        <w:rPr>
          <w:lang w:eastAsia="en-US"/>
        </w:rPr>
        <w:t>objem kontinuálně monitorovat a Objednateli</w:t>
      </w:r>
      <w:r w:rsidR="00CB085B">
        <w:rPr>
          <w:lang w:eastAsia="en-US"/>
        </w:rPr>
        <w:t xml:space="preserve"> – </w:t>
      </w:r>
      <w:r w:rsidR="00C46CC3">
        <w:rPr>
          <w:lang w:eastAsia="en-US"/>
        </w:rPr>
        <w:t xml:space="preserve">Oprávněné osobě ve věcech bezpečnostních </w:t>
      </w:r>
      <w:r w:rsidR="00E816F2">
        <w:rPr>
          <w:lang w:eastAsia="en-US"/>
        </w:rPr>
        <w:t>–</w:t>
      </w:r>
      <w:r w:rsidR="00C46CC3">
        <w:rPr>
          <w:lang w:eastAsia="en-US"/>
        </w:rPr>
        <w:t xml:space="preserve"> </w:t>
      </w:r>
      <w:r w:rsidR="00DC0748">
        <w:rPr>
          <w:lang w:eastAsia="en-US"/>
        </w:rPr>
        <w:t xml:space="preserve">pátý </w:t>
      </w:r>
      <w:r w:rsidR="00E816F2">
        <w:rPr>
          <w:lang w:eastAsia="en-US"/>
        </w:rPr>
        <w:t xml:space="preserve">pracovní den v měsíci za měsíc předcházející </w:t>
      </w:r>
      <w:r w:rsidR="005320AD">
        <w:rPr>
          <w:lang w:eastAsia="en-US"/>
        </w:rPr>
        <w:t xml:space="preserve">reportovat průměrné hodnoty </w:t>
      </w:r>
      <w:r w:rsidR="00893669" w:rsidRPr="00893669">
        <w:rPr>
          <w:lang w:eastAsia="en-US"/>
        </w:rPr>
        <w:t>Spotřebovan</w:t>
      </w:r>
      <w:r w:rsidR="00893669">
        <w:rPr>
          <w:lang w:eastAsia="en-US"/>
        </w:rPr>
        <w:t xml:space="preserve">ého </w:t>
      </w:r>
      <w:r w:rsidR="005320AD">
        <w:rPr>
          <w:lang w:eastAsia="en-US"/>
        </w:rPr>
        <w:t>objemu</w:t>
      </w:r>
      <w:r w:rsidR="00E66F36">
        <w:rPr>
          <w:lang w:eastAsia="en-US"/>
        </w:rPr>
        <w:t xml:space="preserve"> v</w:t>
      </w:r>
      <w:r w:rsidR="00E5798A">
        <w:rPr>
          <w:lang w:eastAsia="en-US"/>
        </w:rPr>
        <w:t xml:space="preserve"> parametrech, u kterých v rámci Veřejné zakázky uvedl cenu (dále jen </w:t>
      </w:r>
      <w:r w:rsidR="00DB24C0">
        <w:rPr>
          <w:lang w:eastAsia="en-US"/>
        </w:rPr>
        <w:t>„</w:t>
      </w:r>
      <w:r w:rsidR="00DB24C0" w:rsidRPr="000148B5">
        <w:rPr>
          <w:b/>
          <w:lang w:eastAsia="en-US"/>
        </w:rPr>
        <w:t>Sledované parametry</w:t>
      </w:r>
      <w:r w:rsidR="00DB24C0">
        <w:rPr>
          <w:lang w:eastAsia="en-US"/>
        </w:rPr>
        <w:t>“)</w:t>
      </w:r>
      <w:r w:rsidR="00731E3C">
        <w:rPr>
          <w:lang w:eastAsia="en-US"/>
        </w:rPr>
        <w:t>.</w:t>
      </w:r>
      <w:r w:rsidR="00A00E97">
        <w:rPr>
          <w:lang w:eastAsia="en-US"/>
        </w:rPr>
        <w:t xml:space="preserve"> V případě, že bude překročena průměrná měsíční </w:t>
      </w:r>
      <w:r w:rsidR="004930A6">
        <w:rPr>
          <w:lang w:eastAsia="en-US"/>
        </w:rPr>
        <w:t>hodnota</w:t>
      </w:r>
      <w:r w:rsidR="00A00E97">
        <w:rPr>
          <w:lang w:eastAsia="en-US"/>
        </w:rPr>
        <w:t xml:space="preserve"> některého, byť jen jednoho, z</w:t>
      </w:r>
      <w:r w:rsidR="000148B5">
        <w:rPr>
          <w:lang w:eastAsia="en-US"/>
        </w:rPr>
        <w:t xml:space="preserve">e Sledovaných </w:t>
      </w:r>
      <w:r w:rsidR="00A00E97">
        <w:rPr>
          <w:lang w:eastAsia="en-US"/>
        </w:rPr>
        <w:t xml:space="preserve">parametrů </w:t>
      </w:r>
      <w:r w:rsidR="00A00E97" w:rsidRPr="00893669">
        <w:rPr>
          <w:lang w:eastAsia="en-US"/>
        </w:rPr>
        <w:t>Spotřebovan</w:t>
      </w:r>
      <w:r w:rsidR="00A00E97">
        <w:rPr>
          <w:lang w:eastAsia="en-US"/>
        </w:rPr>
        <w:t>ého objemu, bude v souladu s</w:t>
      </w:r>
      <w:r w:rsidR="006366A1">
        <w:rPr>
          <w:lang w:eastAsia="en-US"/>
        </w:rPr>
        <w:t xml:space="preserve"> odst. </w:t>
      </w:r>
      <w:r w:rsidR="00D1384A">
        <w:rPr>
          <w:lang w:eastAsia="en-US"/>
        </w:rPr>
        <w:fldChar w:fldCharType="begin"/>
      </w:r>
      <w:r w:rsidR="00D1384A">
        <w:rPr>
          <w:lang w:eastAsia="en-US"/>
        </w:rPr>
        <w:instrText xml:space="preserve"> REF _Ref10202898 \r \h </w:instrText>
      </w:r>
      <w:r w:rsidR="00D1384A">
        <w:rPr>
          <w:lang w:eastAsia="en-US"/>
        </w:rPr>
      </w:r>
      <w:r w:rsidR="00D1384A">
        <w:rPr>
          <w:lang w:eastAsia="en-US"/>
        </w:rPr>
        <w:fldChar w:fldCharType="separate"/>
      </w:r>
      <w:r w:rsidR="009E74BD">
        <w:rPr>
          <w:lang w:eastAsia="en-US"/>
        </w:rPr>
        <w:t>11.1.2</w:t>
      </w:r>
      <w:r w:rsidR="00D1384A">
        <w:rPr>
          <w:lang w:eastAsia="en-US"/>
        </w:rPr>
        <w:fldChar w:fldCharType="end"/>
      </w:r>
      <w:r w:rsidR="00D1384A">
        <w:rPr>
          <w:lang w:eastAsia="en-US"/>
        </w:rPr>
        <w:t xml:space="preserve"> </w:t>
      </w:r>
      <w:r w:rsidR="00CC7AF6">
        <w:rPr>
          <w:lang w:eastAsia="en-US"/>
        </w:rPr>
        <w:t xml:space="preserve">této Smlouvy </w:t>
      </w:r>
      <w:r w:rsidR="00A00E97">
        <w:rPr>
          <w:lang w:eastAsia="en-US"/>
        </w:rPr>
        <w:t>adekvátně navýšen měsíční paušál za poskytování Služeb dohledového centra.</w:t>
      </w:r>
      <w:bookmarkEnd w:id="46"/>
    </w:p>
    <w:p w14:paraId="06AEF657" w14:textId="57515FA3" w:rsidR="00BA165D" w:rsidRDefault="00ED5C1B" w:rsidP="00E21221">
      <w:pPr>
        <w:pStyle w:val="RLTextlnkuslovan"/>
        <w:spacing w:line="280" w:lineRule="atLeast"/>
        <w:rPr>
          <w:lang w:eastAsia="en-US"/>
        </w:rPr>
      </w:pPr>
      <w:bookmarkStart w:id="47" w:name="_Ref10197378"/>
      <w:r>
        <w:rPr>
          <w:lang w:eastAsia="en-US"/>
        </w:rPr>
        <w:t xml:space="preserve">V souladu s odst. </w:t>
      </w:r>
      <w:r>
        <w:rPr>
          <w:lang w:eastAsia="en-US"/>
        </w:rPr>
        <w:fldChar w:fldCharType="begin"/>
      </w:r>
      <w:r>
        <w:rPr>
          <w:lang w:eastAsia="en-US"/>
        </w:rPr>
        <w:instrText xml:space="preserve"> REF _Ref9947533 \r \h </w:instrText>
      </w:r>
      <w:r>
        <w:rPr>
          <w:lang w:eastAsia="en-US"/>
        </w:rPr>
      </w:r>
      <w:r>
        <w:rPr>
          <w:lang w:eastAsia="en-US"/>
        </w:rPr>
        <w:fldChar w:fldCharType="separate"/>
      </w:r>
      <w:r w:rsidR="009E74BD">
        <w:rPr>
          <w:lang w:eastAsia="en-US"/>
        </w:rPr>
        <w:t>3.1.4</w:t>
      </w:r>
      <w:r>
        <w:rPr>
          <w:lang w:eastAsia="en-US"/>
        </w:rPr>
        <w:fldChar w:fldCharType="end"/>
      </w:r>
      <w:r>
        <w:rPr>
          <w:lang w:eastAsia="en-US"/>
        </w:rPr>
        <w:t xml:space="preserve"> </w:t>
      </w:r>
      <w:r w:rsidR="00CC7AF6">
        <w:rPr>
          <w:lang w:eastAsia="en-US"/>
        </w:rPr>
        <w:t xml:space="preserve">této Smlouvy </w:t>
      </w:r>
      <w:r w:rsidR="00BA165D">
        <w:rPr>
          <w:lang w:eastAsia="en-US"/>
        </w:rPr>
        <w:t xml:space="preserve">implementuje </w:t>
      </w:r>
      <w:r>
        <w:rPr>
          <w:lang w:eastAsia="en-US"/>
        </w:rPr>
        <w:t xml:space="preserve">Poskytovatel </w:t>
      </w:r>
      <w:r w:rsidR="00BA165D">
        <w:rPr>
          <w:lang w:eastAsia="en-US"/>
        </w:rPr>
        <w:t>Služby dohledového centra na aktiva (zařízení ICT, zdroje) kter</w:t>
      </w:r>
      <w:r w:rsidR="00F372B9">
        <w:rPr>
          <w:lang w:eastAsia="en-US"/>
        </w:rPr>
        <w:t>á</w:t>
      </w:r>
      <w:r w:rsidR="00BA165D">
        <w:rPr>
          <w:lang w:eastAsia="en-US"/>
        </w:rPr>
        <w:t xml:space="preserve"> jsou </w:t>
      </w:r>
      <w:r w:rsidR="00D91989">
        <w:rPr>
          <w:lang w:eastAsia="en-US"/>
        </w:rPr>
        <w:t xml:space="preserve">přehledově </w:t>
      </w:r>
      <w:r w:rsidR="00BA165D">
        <w:rPr>
          <w:lang w:eastAsia="en-US"/>
        </w:rPr>
        <w:t>uveden</w:t>
      </w:r>
      <w:r w:rsidR="00F372B9">
        <w:rPr>
          <w:lang w:eastAsia="en-US"/>
        </w:rPr>
        <w:t>a</w:t>
      </w:r>
      <w:r w:rsidR="00BA165D">
        <w:rPr>
          <w:lang w:eastAsia="en-US"/>
        </w:rPr>
        <w:t xml:space="preserve"> v</w:t>
      </w:r>
      <w:r w:rsidR="00D91989">
        <w:rPr>
          <w:lang w:eastAsia="en-US"/>
        </w:rPr>
        <w:t> Příloze 2</w:t>
      </w:r>
      <w:r w:rsidR="00CC7AF6">
        <w:rPr>
          <w:lang w:eastAsia="en-US"/>
        </w:rPr>
        <w:t xml:space="preserve"> této Smlouvy</w:t>
      </w:r>
      <w:r w:rsidR="00D91989">
        <w:rPr>
          <w:lang w:eastAsia="en-US"/>
        </w:rPr>
        <w:t xml:space="preserve">. Objednatel může </w:t>
      </w:r>
      <w:r w:rsidR="00B52204">
        <w:rPr>
          <w:lang w:eastAsia="en-US"/>
        </w:rPr>
        <w:t xml:space="preserve">monitorovaná </w:t>
      </w:r>
      <w:r w:rsidR="00E321FC">
        <w:rPr>
          <w:lang w:eastAsia="en-US"/>
        </w:rPr>
        <w:t xml:space="preserve">aktiva </w:t>
      </w:r>
      <w:r w:rsidR="001443F4">
        <w:rPr>
          <w:lang w:eastAsia="en-US"/>
        </w:rPr>
        <w:t>navýšit</w:t>
      </w:r>
      <w:r w:rsidR="00872792">
        <w:rPr>
          <w:lang w:eastAsia="en-US"/>
        </w:rPr>
        <w:t xml:space="preserve"> až do </w:t>
      </w:r>
      <w:r w:rsidR="00777178">
        <w:rPr>
          <w:lang w:eastAsia="en-US"/>
        </w:rPr>
        <w:t>celkového počtu</w:t>
      </w:r>
      <w:r w:rsidR="00872792">
        <w:rPr>
          <w:lang w:eastAsia="en-US"/>
        </w:rPr>
        <w:t xml:space="preserve"> </w:t>
      </w:r>
      <w:r w:rsidR="00DA0996">
        <w:rPr>
          <w:lang w:eastAsia="en-US"/>
        </w:rPr>
        <w:t>25</w:t>
      </w:r>
      <w:r w:rsidR="00872792">
        <w:rPr>
          <w:lang w:eastAsia="en-US"/>
        </w:rPr>
        <w:t>00</w:t>
      </w:r>
      <w:r w:rsidR="003546C2">
        <w:rPr>
          <w:lang w:eastAsia="en-US"/>
        </w:rPr>
        <w:t> ks</w:t>
      </w:r>
      <w:r w:rsidR="00CC7AF6">
        <w:rPr>
          <w:lang w:eastAsia="en-US"/>
        </w:rPr>
        <w:t>.</w:t>
      </w:r>
      <w:r w:rsidR="000C7DF3">
        <w:rPr>
          <w:lang w:eastAsia="en-US"/>
        </w:rPr>
        <w:t xml:space="preserve"> Navýšená monitorovaná aktiva musí být typově shodná s</w:t>
      </w:r>
      <w:r w:rsidR="00DC3971">
        <w:rPr>
          <w:lang w:eastAsia="en-US"/>
        </w:rPr>
        <w:t> těmi, kter</w:t>
      </w:r>
      <w:r w:rsidR="00DA0996">
        <w:rPr>
          <w:lang w:eastAsia="en-US"/>
        </w:rPr>
        <w:t>á</w:t>
      </w:r>
      <w:r w:rsidR="00DC3971">
        <w:rPr>
          <w:lang w:eastAsia="en-US"/>
        </w:rPr>
        <w:t xml:space="preserve"> Objednatel uvádí v Příloze 2</w:t>
      </w:r>
      <w:r w:rsidR="00CC7AF6">
        <w:rPr>
          <w:lang w:eastAsia="en-US"/>
        </w:rPr>
        <w:t xml:space="preserve"> této Smlouvy</w:t>
      </w:r>
      <w:r w:rsidR="009F2360">
        <w:rPr>
          <w:lang w:eastAsia="en-US"/>
        </w:rPr>
        <w:t xml:space="preserve">. </w:t>
      </w:r>
      <w:r w:rsidR="00A00F21">
        <w:rPr>
          <w:lang w:eastAsia="en-US"/>
        </w:rPr>
        <w:t xml:space="preserve">Objednatel však těmito změnami nesmí </w:t>
      </w:r>
      <w:r w:rsidR="00701D11">
        <w:rPr>
          <w:lang w:eastAsia="en-US"/>
        </w:rPr>
        <w:t xml:space="preserve">v rámci </w:t>
      </w:r>
      <w:r w:rsidR="00A00F21">
        <w:rPr>
          <w:lang w:eastAsia="en-US"/>
        </w:rPr>
        <w:t xml:space="preserve">Implementace fáze 1 překročit </w:t>
      </w:r>
      <w:r w:rsidR="0079190D">
        <w:rPr>
          <w:lang w:eastAsia="en-US"/>
        </w:rPr>
        <w:t xml:space="preserve">Sledované </w:t>
      </w:r>
      <w:r w:rsidR="00A00F21">
        <w:rPr>
          <w:lang w:eastAsia="en-US"/>
        </w:rPr>
        <w:t>parametry Spotřebovaného objemu</w:t>
      </w:r>
      <w:r w:rsidR="005A403C">
        <w:rPr>
          <w:lang w:eastAsia="en-US"/>
        </w:rPr>
        <w:t xml:space="preserve"> dle čl. </w:t>
      </w:r>
      <w:r w:rsidR="005A403C">
        <w:rPr>
          <w:lang w:eastAsia="en-US"/>
        </w:rPr>
        <w:fldChar w:fldCharType="begin"/>
      </w:r>
      <w:r w:rsidR="005A403C">
        <w:rPr>
          <w:lang w:eastAsia="en-US"/>
        </w:rPr>
        <w:instrText xml:space="preserve"> REF _Ref10197676 \r \h </w:instrText>
      </w:r>
      <w:r w:rsidR="005A403C">
        <w:rPr>
          <w:lang w:eastAsia="en-US"/>
        </w:rPr>
      </w:r>
      <w:r w:rsidR="005A403C">
        <w:rPr>
          <w:lang w:eastAsia="en-US"/>
        </w:rPr>
        <w:fldChar w:fldCharType="separate"/>
      </w:r>
      <w:r w:rsidR="009E74BD">
        <w:rPr>
          <w:lang w:eastAsia="en-US"/>
        </w:rPr>
        <w:t>6.2</w:t>
      </w:r>
      <w:r w:rsidR="005A403C">
        <w:rPr>
          <w:lang w:eastAsia="en-US"/>
        </w:rPr>
        <w:fldChar w:fldCharType="end"/>
      </w:r>
      <w:r w:rsidR="00A00F21">
        <w:rPr>
          <w:lang w:eastAsia="en-US"/>
        </w:rPr>
        <w:t xml:space="preserve">. </w:t>
      </w:r>
      <w:r w:rsidR="00CC7AF6">
        <w:rPr>
          <w:lang w:eastAsia="en-US"/>
        </w:rPr>
        <w:t xml:space="preserve">této Smlouvy. </w:t>
      </w:r>
      <w:r w:rsidR="00253B96">
        <w:rPr>
          <w:lang w:eastAsia="en-US"/>
        </w:rPr>
        <w:t xml:space="preserve">Přesný výčet konkrétních aktiv (zdrojů monitorování) bude výstupem </w:t>
      </w:r>
      <w:r w:rsidR="001F37CE">
        <w:rPr>
          <w:lang w:eastAsia="en-US"/>
        </w:rPr>
        <w:t>činnosti „</w:t>
      </w:r>
      <w:r w:rsidR="001F37CE" w:rsidRPr="00C67E2B">
        <w:rPr>
          <w:rFonts w:cs="Arial"/>
          <w:color w:val="000000"/>
          <w:szCs w:val="20"/>
        </w:rPr>
        <w:t xml:space="preserve">Návrh architektury dohledu, změn a úprav v prostředí </w:t>
      </w:r>
      <w:r w:rsidR="00446012">
        <w:rPr>
          <w:rFonts w:cs="Arial"/>
          <w:color w:val="000000"/>
          <w:szCs w:val="20"/>
        </w:rPr>
        <w:t>MPSV</w:t>
      </w:r>
      <w:r w:rsidR="001F37CE">
        <w:rPr>
          <w:lang w:eastAsia="en-US"/>
        </w:rPr>
        <w:t>“, kte</w:t>
      </w:r>
      <w:r w:rsidR="004223E6">
        <w:rPr>
          <w:lang w:eastAsia="en-US"/>
        </w:rPr>
        <w:t>rou Poskytovatel provede</w:t>
      </w:r>
      <w:r w:rsidR="006C7579">
        <w:rPr>
          <w:lang w:eastAsia="en-US"/>
        </w:rPr>
        <w:t xml:space="preserve"> a Objednat</w:t>
      </w:r>
      <w:r w:rsidR="00F02E07">
        <w:rPr>
          <w:lang w:eastAsia="en-US"/>
        </w:rPr>
        <w:t>el akceptuje</w:t>
      </w:r>
      <w:r w:rsidR="004223E6">
        <w:rPr>
          <w:lang w:eastAsia="en-US"/>
        </w:rPr>
        <w:t xml:space="preserve"> dle </w:t>
      </w:r>
      <w:r w:rsidR="001F37CE">
        <w:rPr>
          <w:lang w:eastAsia="en-US"/>
        </w:rPr>
        <w:t xml:space="preserve">harmonogramu </w:t>
      </w:r>
      <w:r w:rsidR="00CC7AF6">
        <w:rPr>
          <w:lang w:eastAsia="en-US"/>
        </w:rPr>
        <w:t>uvedené</w:t>
      </w:r>
      <w:r w:rsidR="007E3E36">
        <w:rPr>
          <w:lang w:eastAsia="en-US"/>
        </w:rPr>
        <w:t>ho</w:t>
      </w:r>
      <w:r w:rsidR="00CC7AF6">
        <w:rPr>
          <w:lang w:eastAsia="en-US"/>
        </w:rPr>
        <w:t xml:space="preserve"> </w:t>
      </w:r>
      <w:r w:rsidR="001F37CE">
        <w:rPr>
          <w:lang w:eastAsia="en-US"/>
        </w:rPr>
        <w:t>v Příloze 4</w:t>
      </w:r>
      <w:r w:rsidR="00CC7AF6">
        <w:rPr>
          <w:lang w:eastAsia="en-US"/>
        </w:rPr>
        <w:t xml:space="preserve"> této Smlouvy</w:t>
      </w:r>
      <w:r w:rsidR="001F37CE">
        <w:rPr>
          <w:lang w:eastAsia="en-US"/>
        </w:rPr>
        <w:t>.</w:t>
      </w:r>
      <w:bookmarkEnd w:id="47"/>
    </w:p>
    <w:p w14:paraId="0D5266C7" w14:textId="02F0CF59" w:rsidR="004A2D78" w:rsidRDefault="00D82353" w:rsidP="00E21221">
      <w:pPr>
        <w:pStyle w:val="RLTextlnkuslovan"/>
        <w:spacing w:line="280" w:lineRule="atLeast"/>
        <w:rPr>
          <w:lang w:eastAsia="en-US"/>
        </w:rPr>
      </w:pPr>
      <w:bookmarkStart w:id="48" w:name="_Ref10199721"/>
      <w:r>
        <w:rPr>
          <w:lang w:eastAsia="en-US"/>
        </w:rPr>
        <w:t>Poskytova</w:t>
      </w:r>
      <w:r w:rsidR="004D5F48">
        <w:rPr>
          <w:lang w:eastAsia="en-US"/>
        </w:rPr>
        <w:t>tel</w:t>
      </w:r>
      <w:r>
        <w:rPr>
          <w:lang w:eastAsia="en-US"/>
        </w:rPr>
        <w:t xml:space="preserve"> zajistí</w:t>
      </w:r>
      <w:r w:rsidR="00B2163A">
        <w:rPr>
          <w:lang w:eastAsia="en-US"/>
        </w:rPr>
        <w:t xml:space="preserve"> </w:t>
      </w:r>
      <w:r w:rsidR="00AB36C0">
        <w:rPr>
          <w:lang w:eastAsia="en-US"/>
        </w:rPr>
        <w:t xml:space="preserve">dle odst. </w:t>
      </w:r>
      <w:r w:rsidR="00AB36C0">
        <w:rPr>
          <w:lang w:eastAsia="en-US"/>
        </w:rPr>
        <w:fldChar w:fldCharType="begin"/>
      </w:r>
      <w:r w:rsidR="00AB36C0">
        <w:rPr>
          <w:lang w:eastAsia="en-US"/>
        </w:rPr>
        <w:instrText xml:space="preserve"> REF _Ref10198754 \r \h </w:instrText>
      </w:r>
      <w:r w:rsidR="00AB36C0">
        <w:rPr>
          <w:lang w:eastAsia="en-US"/>
        </w:rPr>
      </w:r>
      <w:r w:rsidR="00AB36C0">
        <w:rPr>
          <w:lang w:eastAsia="en-US"/>
        </w:rPr>
        <w:fldChar w:fldCharType="separate"/>
      </w:r>
      <w:r w:rsidR="009E74BD">
        <w:rPr>
          <w:lang w:eastAsia="en-US"/>
        </w:rPr>
        <w:t>5.3</w:t>
      </w:r>
      <w:r w:rsidR="00AB36C0">
        <w:rPr>
          <w:lang w:eastAsia="en-US"/>
        </w:rPr>
        <w:fldChar w:fldCharType="end"/>
      </w:r>
      <w:r w:rsidR="00AB36C0">
        <w:rPr>
          <w:lang w:eastAsia="en-US"/>
        </w:rPr>
        <w:t xml:space="preserve"> </w:t>
      </w:r>
      <w:r w:rsidR="007E3E36">
        <w:rPr>
          <w:lang w:eastAsia="en-US"/>
        </w:rPr>
        <w:t xml:space="preserve">této Smlouvy </w:t>
      </w:r>
      <w:r w:rsidR="002353BF">
        <w:rPr>
          <w:lang w:eastAsia="en-US"/>
        </w:rPr>
        <w:t>monitorování aktiv</w:t>
      </w:r>
      <w:r w:rsidR="003D21A2">
        <w:rPr>
          <w:lang w:eastAsia="en-US"/>
        </w:rPr>
        <w:t xml:space="preserve"> (zdrojů ICT)</w:t>
      </w:r>
      <w:r w:rsidR="002353BF">
        <w:rPr>
          <w:lang w:eastAsia="en-US"/>
        </w:rPr>
        <w:t xml:space="preserve"> </w:t>
      </w:r>
      <w:r w:rsidR="002E3217">
        <w:rPr>
          <w:lang w:eastAsia="en-US"/>
        </w:rPr>
        <w:t>a</w:t>
      </w:r>
      <w:r w:rsidR="007E3E36">
        <w:rPr>
          <w:lang w:eastAsia="en-US"/>
        </w:rPr>
        <w:t> </w:t>
      </w:r>
      <w:r w:rsidR="002E3217">
        <w:rPr>
          <w:lang w:eastAsia="en-US"/>
        </w:rPr>
        <w:t xml:space="preserve">vyhodnocování bezpečnostních událostí podle </w:t>
      </w:r>
      <w:r w:rsidR="004308A2">
        <w:rPr>
          <w:lang w:eastAsia="en-US"/>
        </w:rPr>
        <w:t xml:space="preserve">korelací a </w:t>
      </w:r>
      <w:r w:rsidR="002E3217">
        <w:rPr>
          <w:lang w:eastAsia="en-US"/>
        </w:rPr>
        <w:t xml:space="preserve">pravidel, která jsou specifikovaná </w:t>
      </w:r>
      <w:r w:rsidR="004308A2">
        <w:rPr>
          <w:lang w:eastAsia="en-US"/>
        </w:rPr>
        <w:t xml:space="preserve">v Příloze 1 </w:t>
      </w:r>
      <w:r w:rsidR="007E3E36">
        <w:rPr>
          <w:lang w:eastAsia="en-US"/>
        </w:rPr>
        <w:t xml:space="preserve">této </w:t>
      </w:r>
      <w:r w:rsidR="007804B2">
        <w:rPr>
          <w:lang w:eastAsia="en-US"/>
        </w:rPr>
        <w:t>Smlouvy – Technická</w:t>
      </w:r>
      <w:r w:rsidR="004308A2">
        <w:rPr>
          <w:lang w:eastAsia="en-US"/>
        </w:rPr>
        <w:t xml:space="preserve"> specifikace </w:t>
      </w:r>
      <w:r w:rsidR="00D61FC0">
        <w:rPr>
          <w:lang w:eastAsia="en-US"/>
        </w:rPr>
        <w:t>T</w:t>
      </w:r>
      <w:r w:rsidR="004308A2">
        <w:rPr>
          <w:lang w:eastAsia="en-US"/>
        </w:rPr>
        <w:t xml:space="preserve">abulka </w:t>
      </w:r>
      <w:r w:rsidR="003C56D0">
        <w:rPr>
          <w:lang w:eastAsia="en-US"/>
        </w:rPr>
        <w:t>3</w:t>
      </w:r>
      <w:r w:rsidR="00D61FC0">
        <w:rPr>
          <w:lang w:eastAsia="en-US"/>
        </w:rPr>
        <w:t>: Korelace a</w:t>
      </w:r>
      <w:r w:rsidR="007E3E36">
        <w:rPr>
          <w:lang w:eastAsia="en-US"/>
        </w:rPr>
        <w:t> </w:t>
      </w:r>
      <w:r w:rsidR="00D61FC0">
        <w:rPr>
          <w:lang w:eastAsia="en-US"/>
        </w:rPr>
        <w:t>pravidla.</w:t>
      </w:r>
      <w:r w:rsidR="003D21A2">
        <w:rPr>
          <w:lang w:eastAsia="en-US"/>
        </w:rPr>
        <w:t xml:space="preserve"> </w:t>
      </w:r>
      <w:r w:rsidR="00D15D50">
        <w:rPr>
          <w:lang w:eastAsia="en-US"/>
        </w:rPr>
        <w:t>Poskytovatel aplikuje korelace a pravidla na všechna aktiva</w:t>
      </w:r>
      <w:r w:rsidR="005A3E0E">
        <w:rPr>
          <w:lang w:eastAsia="en-US"/>
        </w:rPr>
        <w:t xml:space="preserve">, na která </w:t>
      </w:r>
      <w:r w:rsidR="00C75C8A">
        <w:rPr>
          <w:lang w:eastAsia="en-US"/>
        </w:rPr>
        <w:t>jsou</w:t>
      </w:r>
      <w:r w:rsidR="005A3E0E">
        <w:rPr>
          <w:lang w:eastAsia="en-US"/>
        </w:rPr>
        <w:t xml:space="preserve"> dan</w:t>
      </w:r>
      <w:r w:rsidR="00C75C8A">
        <w:rPr>
          <w:lang w:eastAsia="en-US"/>
        </w:rPr>
        <w:t>é</w:t>
      </w:r>
      <w:r w:rsidR="005A3E0E">
        <w:rPr>
          <w:lang w:eastAsia="en-US"/>
        </w:rPr>
        <w:t xml:space="preserve"> </w:t>
      </w:r>
      <w:r w:rsidR="00C75C8A">
        <w:rPr>
          <w:lang w:eastAsia="en-US"/>
        </w:rPr>
        <w:t xml:space="preserve">korelace a </w:t>
      </w:r>
      <w:r w:rsidR="005A3E0E">
        <w:rPr>
          <w:lang w:eastAsia="en-US"/>
        </w:rPr>
        <w:t>pravidl</w:t>
      </w:r>
      <w:r w:rsidR="00C75C8A">
        <w:rPr>
          <w:lang w:eastAsia="en-US"/>
        </w:rPr>
        <w:t>a</w:t>
      </w:r>
      <w:r w:rsidR="005A3E0E">
        <w:rPr>
          <w:lang w:eastAsia="en-US"/>
        </w:rPr>
        <w:t xml:space="preserve"> technicky aplikovatelná. </w:t>
      </w:r>
      <w:r w:rsidR="003D21A2">
        <w:rPr>
          <w:lang w:eastAsia="en-US"/>
        </w:rPr>
        <w:t>Přesný výčet</w:t>
      </w:r>
      <w:r w:rsidR="006C7579">
        <w:rPr>
          <w:lang w:eastAsia="en-US"/>
        </w:rPr>
        <w:t xml:space="preserve"> </w:t>
      </w:r>
      <w:r w:rsidR="00C75C8A">
        <w:rPr>
          <w:lang w:eastAsia="en-US"/>
        </w:rPr>
        <w:t xml:space="preserve">aplikovatelných </w:t>
      </w:r>
      <w:r w:rsidR="00446012">
        <w:rPr>
          <w:lang w:eastAsia="en-US"/>
        </w:rPr>
        <w:t>korelací</w:t>
      </w:r>
      <w:r w:rsidR="006C7579">
        <w:rPr>
          <w:lang w:eastAsia="en-US"/>
        </w:rPr>
        <w:t xml:space="preserve"> a pravidel </w:t>
      </w:r>
      <w:r w:rsidR="003D21A2">
        <w:rPr>
          <w:lang w:eastAsia="en-US"/>
        </w:rPr>
        <w:t>bude výstupem činnosti „</w:t>
      </w:r>
      <w:r w:rsidR="003D21A2" w:rsidRPr="005A3E0E">
        <w:rPr>
          <w:rFonts w:cs="Arial"/>
          <w:color w:val="000000"/>
          <w:szCs w:val="20"/>
        </w:rPr>
        <w:t xml:space="preserve">Návrh architektury dohledu, změn a úprav v prostředí </w:t>
      </w:r>
      <w:r w:rsidR="00446012" w:rsidRPr="005A3E0E">
        <w:rPr>
          <w:rFonts w:cs="Arial"/>
          <w:color w:val="000000"/>
          <w:szCs w:val="20"/>
        </w:rPr>
        <w:t>MPSV</w:t>
      </w:r>
      <w:r w:rsidR="003D21A2">
        <w:rPr>
          <w:lang w:eastAsia="en-US"/>
        </w:rPr>
        <w:t xml:space="preserve">“, kterou Poskytovatel provede </w:t>
      </w:r>
      <w:r w:rsidR="00DC3971">
        <w:rPr>
          <w:lang w:eastAsia="en-US"/>
        </w:rPr>
        <w:t>a</w:t>
      </w:r>
      <w:r w:rsidR="007374E7">
        <w:rPr>
          <w:lang w:eastAsia="en-US"/>
        </w:rPr>
        <w:t> </w:t>
      </w:r>
      <w:r w:rsidR="00DC3971">
        <w:rPr>
          <w:lang w:eastAsia="en-US"/>
        </w:rPr>
        <w:t xml:space="preserve">Objednatel akceptuje </w:t>
      </w:r>
      <w:r w:rsidR="003D21A2">
        <w:rPr>
          <w:lang w:eastAsia="en-US"/>
        </w:rPr>
        <w:t xml:space="preserve">dle harmonogramu </w:t>
      </w:r>
      <w:r w:rsidR="007E3E36">
        <w:rPr>
          <w:lang w:eastAsia="en-US"/>
        </w:rPr>
        <w:t xml:space="preserve">uvedeného </w:t>
      </w:r>
      <w:r w:rsidR="003D21A2">
        <w:rPr>
          <w:lang w:eastAsia="en-US"/>
        </w:rPr>
        <w:t>v Příloze 4</w:t>
      </w:r>
      <w:r w:rsidR="007E3E36">
        <w:rPr>
          <w:lang w:eastAsia="en-US"/>
        </w:rPr>
        <w:t xml:space="preserve"> této Smlouvy</w:t>
      </w:r>
      <w:r w:rsidR="003D21A2">
        <w:rPr>
          <w:lang w:eastAsia="en-US"/>
        </w:rPr>
        <w:t>.</w:t>
      </w:r>
    </w:p>
    <w:p w14:paraId="006FFC14" w14:textId="1837FC96" w:rsidR="004A2D78" w:rsidRDefault="004A2D78" w:rsidP="00E21221">
      <w:pPr>
        <w:pStyle w:val="RLTextlnkuslovan"/>
        <w:numPr>
          <w:ilvl w:val="2"/>
          <w:numId w:val="1"/>
        </w:numPr>
        <w:spacing w:line="280" w:lineRule="atLeast"/>
        <w:rPr>
          <w:lang w:eastAsia="en-US"/>
        </w:rPr>
      </w:pPr>
      <w:r w:rsidRPr="004A2D78">
        <w:rPr>
          <w:lang w:eastAsia="en-US"/>
        </w:rPr>
        <w:t xml:space="preserve">Poskytovatel </w:t>
      </w:r>
      <w:r w:rsidR="009D7006">
        <w:rPr>
          <w:lang w:eastAsia="en-US"/>
        </w:rPr>
        <w:t xml:space="preserve">může </w:t>
      </w:r>
      <w:r w:rsidRPr="004A2D78">
        <w:rPr>
          <w:lang w:eastAsia="en-US"/>
        </w:rPr>
        <w:t xml:space="preserve">na základě svých zkušeností, </w:t>
      </w:r>
      <w:r w:rsidR="008A04A0">
        <w:rPr>
          <w:lang w:eastAsia="en-US"/>
        </w:rPr>
        <w:t>nejlepších praktik</w:t>
      </w:r>
      <w:r w:rsidRPr="004A2D78">
        <w:rPr>
          <w:lang w:eastAsia="en-US"/>
        </w:rPr>
        <w:t xml:space="preserve"> </w:t>
      </w:r>
      <w:r w:rsidR="008A04A0">
        <w:rPr>
          <w:lang w:eastAsia="en-US"/>
        </w:rPr>
        <w:t xml:space="preserve">či </w:t>
      </w:r>
      <w:r w:rsidR="008B23A4">
        <w:rPr>
          <w:lang w:eastAsia="en-US"/>
        </w:rPr>
        <w:t xml:space="preserve">incidentů v </w:t>
      </w:r>
      <w:r w:rsidRPr="004A2D78">
        <w:rPr>
          <w:lang w:eastAsia="en-US"/>
        </w:rPr>
        <w:t>prostředí Objednatele</w:t>
      </w:r>
      <w:r w:rsidR="009D7006">
        <w:rPr>
          <w:lang w:eastAsia="en-US"/>
        </w:rPr>
        <w:t xml:space="preserve"> </w:t>
      </w:r>
      <w:r w:rsidR="008B23A4">
        <w:rPr>
          <w:lang w:eastAsia="en-US"/>
        </w:rPr>
        <w:t xml:space="preserve">nebo jiných zákazníků </w:t>
      </w:r>
      <w:r w:rsidR="00233114">
        <w:rPr>
          <w:lang w:eastAsia="en-US"/>
        </w:rPr>
        <w:t xml:space="preserve">navrhnout </w:t>
      </w:r>
      <w:r w:rsidR="00CA4889">
        <w:rPr>
          <w:lang w:eastAsia="en-US"/>
        </w:rPr>
        <w:t xml:space="preserve">další </w:t>
      </w:r>
      <w:r w:rsidR="00483EAE">
        <w:rPr>
          <w:lang w:eastAsia="en-US"/>
        </w:rPr>
        <w:t>pravidla a</w:t>
      </w:r>
      <w:r w:rsidR="00CA4889">
        <w:rPr>
          <w:lang w:eastAsia="en-US"/>
        </w:rPr>
        <w:t> </w:t>
      </w:r>
      <w:r w:rsidR="00483EAE">
        <w:rPr>
          <w:lang w:eastAsia="en-US"/>
        </w:rPr>
        <w:t>korelace</w:t>
      </w:r>
      <w:r w:rsidR="00F9680E">
        <w:rPr>
          <w:lang w:eastAsia="en-US"/>
        </w:rPr>
        <w:t>.</w:t>
      </w:r>
    </w:p>
    <w:p w14:paraId="1B596E86" w14:textId="3A9AC8E8" w:rsidR="00D82353" w:rsidRDefault="00DE0E72" w:rsidP="00E21221">
      <w:pPr>
        <w:pStyle w:val="RLTextlnkuslovan"/>
        <w:numPr>
          <w:ilvl w:val="2"/>
          <w:numId w:val="1"/>
        </w:numPr>
        <w:spacing w:line="280" w:lineRule="atLeast"/>
        <w:rPr>
          <w:lang w:eastAsia="en-US"/>
        </w:rPr>
      </w:pPr>
      <w:r>
        <w:rPr>
          <w:lang w:eastAsia="en-US"/>
        </w:rPr>
        <w:t>V</w:t>
      </w:r>
      <w:r w:rsidR="00C130B3">
        <w:rPr>
          <w:lang w:eastAsia="en-US"/>
        </w:rPr>
        <w:t>ytvořených nových korelací a</w:t>
      </w:r>
      <w:r w:rsidR="00282154">
        <w:rPr>
          <w:lang w:eastAsia="en-US"/>
        </w:rPr>
        <w:t> </w:t>
      </w:r>
      <w:r w:rsidR="00C130B3">
        <w:rPr>
          <w:lang w:eastAsia="en-US"/>
        </w:rPr>
        <w:t xml:space="preserve">pravidel </w:t>
      </w:r>
      <w:r w:rsidR="004D0169">
        <w:rPr>
          <w:lang w:eastAsia="en-US"/>
        </w:rPr>
        <w:t xml:space="preserve">nad rámec Tabulky 4: Korelace a pravidla </w:t>
      </w:r>
      <w:r w:rsidR="00C130B3">
        <w:rPr>
          <w:lang w:eastAsia="en-US"/>
        </w:rPr>
        <w:t xml:space="preserve">je předmětem Doplňkových služeb dle odst. </w:t>
      </w:r>
      <w:r w:rsidR="00C130B3">
        <w:rPr>
          <w:lang w:eastAsia="en-US"/>
        </w:rPr>
        <w:fldChar w:fldCharType="begin"/>
      </w:r>
      <w:r w:rsidR="00C130B3">
        <w:rPr>
          <w:lang w:eastAsia="en-US"/>
        </w:rPr>
        <w:instrText xml:space="preserve"> REF _Ref10047588 \r \h </w:instrText>
      </w:r>
      <w:r w:rsidR="00C130B3">
        <w:rPr>
          <w:lang w:eastAsia="en-US"/>
        </w:rPr>
      </w:r>
      <w:r w:rsidR="00C130B3">
        <w:rPr>
          <w:lang w:eastAsia="en-US"/>
        </w:rPr>
        <w:fldChar w:fldCharType="separate"/>
      </w:r>
      <w:r w:rsidR="009E74BD">
        <w:rPr>
          <w:lang w:eastAsia="en-US"/>
        </w:rPr>
        <w:t>3.1.5</w:t>
      </w:r>
      <w:r w:rsidR="00C130B3">
        <w:rPr>
          <w:lang w:eastAsia="en-US"/>
        </w:rPr>
        <w:fldChar w:fldCharType="end"/>
      </w:r>
      <w:r w:rsidR="007E3E36">
        <w:rPr>
          <w:lang w:eastAsia="en-US"/>
        </w:rPr>
        <w:t xml:space="preserve"> této Smlouvy</w:t>
      </w:r>
      <w:r w:rsidR="00C130B3">
        <w:rPr>
          <w:lang w:eastAsia="en-US"/>
        </w:rPr>
        <w:t xml:space="preserve">. </w:t>
      </w:r>
      <w:r w:rsidR="00164FE8">
        <w:rPr>
          <w:lang w:eastAsia="en-US"/>
        </w:rPr>
        <w:t xml:space="preserve">Nasazení nových pravidel a korelací bude v provedeno dle odst. </w:t>
      </w:r>
      <w:r w:rsidR="00164FE8">
        <w:rPr>
          <w:lang w:eastAsia="en-US"/>
        </w:rPr>
        <w:fldChar w:fldCharType="begin"/>
      </w:r>
      <w:r w:rsidR="00164FE8">
        <w:rPr>
          <w:lang w:eastAsia="en-US"/>
        </w:rPr>
        <w:instrText xml:space="preserve"> REF _Ref10392427 \r \h </w:instrText>
      </w:r>
      <w:r w:rsidR="00164FE8">
        <w:rPr>
          <w:lang w:eastAsia="en-US"/>
        </w:rPr>
      </w:r>
      <w:r w:rsidR="00164FE8">
        <w:rPr>
          <w:lang w:eastAsia="en-US"/>
        </w:rPr>
        <w:fldChar w:fldCharType="separate"/>
      </w:r>
      <w:r w:rsidR="009E74BD">
        <w:rPr>
          <w:lang w:eastAsia="en-US"/>
        </w:rPr>
        <w:t>6.5</w:t>
      </w:r>
      <w:r w:rsidR="00164FE8">
        <w:rPr>
          <w:lang w:eastAsia="en-US"/>
        </w:rPr>
        <w:fldChar w:fldCharType="end"/>
      </w:r>
      <w:r w:rsidR="007E3E36">
        <w:rPr>
          <w:lang w:eastAsia="en-US"/>
        </w:rPr>
        <w:t xml:space="preserve"> této Smlouvy</w:t>
      </w:r>
      <w:r w:rsidR="00164FE8">
        <w:rPr>
          <w:lang w:eastAsia="en-US"/>
        </w:rPr>
        <w:t xml:space="preserve">. </w:t>
      </w:r>
      <w:r w:rsidR="00C130B3">
        <w:rPr>
          <w:lang w:eastAsia="en-US"/>
        </w:rPr>
        <w:t>V případě, že změna v korelacích a pravidl</w:t>
      </w:r>
      <w:r w:rsidR="00513E64">
        <w:rPr>
          <w:lang w:eastAsia="en-US"/>
        </w:rPr>
        <w:t>ech schválená Objednatelem</w:t>
      </w:r>
      <w:r w:rsidR="00C130B3">
        <w:rPr>
          <w:lang w:eastAsia="en-US"/>
        </w:rPr>
        <w:t xml:space="preserve"> povede k navýšení </w:t>
      </w:r>
      <w:r w:rsidR="0079190D">
        <w:rPr>
          <w:lang w:eastAsia="en-US"/>
        </w:rPr>
        <w:t xml:space="preserve">Sledovaných </w:t>
      </w:r>
      <w:r w:rsidR="00C130B3">
        <w:rPr>
          <w:lang w:eastAsia="en-US"/>
        </w:rPr>
        <w:t xml:space="preserve">parametrů Spotřebovaného objemu, </w:t>
      </w:r>
      <w:r w:rsidR="00552BB1">
        <w:rPr>
          <w:lang w:eastAsia="en-US"/>
        </w:rPr>
        <w:t>bud</w:t>
      </w:r>
      <w:r w:rsidR="006825E6">
        <w:rPr>
          <w:lang w:eastAsia="en-US"/>
        </w:rPr>
        <w:t>ou</w:t>
      </w:r>
      <w:r w:rsidR="00552BB1">
        <w:rPr>
          <w:lang w:eastAsia="en-US"/>
        </w:rPr>
        <w:t xml:space="preserve"> aplikován</w:t>
      </w:r>
      <w:r w:rsidR="006825E6">
        <w:rPr>
          <w:lang w:eastAsia="en-US"/>
        </w:rPr>
        <w:t xml:space="preserve">a ustanovení </w:t>
      </w:r>
      <w:r w:rsidR="00E17446">
        <w:rPr>
          <w:lang w:eastAsia="en-US"/>
        </w:rPr>
        <w:t xml:space="preserve">odstavce </w:t>
      </w:r>
      <w:r w:rsidR="006825E6">
        <w:rPr>
          <w:lang w:eastAsia="en-US"/>
        </w:rPr>
        <w:fldChar w:fldCharType="begin"/>
      </w:r>
      <w:r w:rsidR="006825E6">
        <w:rPr>
          <w:lang w:eastAsia="en-US"/>
        </w:rPr>
        <w:instrText xml:space="preserve"> REF _Ref10197676 \r \h </w:instrText>
      </w:r>
      <w:r w:rsidR="006825E6">
        <w:rPr>
          <w:lang w:eastAsia="en-US"/>
        </w:rPr>
      </w:r>
      <w:r w:rsidR="006825E6">
        <w:rPr>
          <w:lang w:eastAsia="en-US"/>
        </w:rPr>
        <w:fldChar w:fldCharType="separate"/>
      </w:r>
      <w:r w:rsidR="009E74BD">
        <w:rPr>
          <w:lang w:eastAsia="en-US"/>
        </w:rPr>
        <w:t>6.2</w:t>
      </w:r>
      <w:r w:rsidR="006825E6">
        <w:rPr>
          <w:lang w:eastAsia="en-US"/>
        </w:rPr>
        <w:fldChar w:fldCharType="end"/>
      </w:r>
      <w:r w:rsidR="007E3E36">
        <w:rPr>
          <w:lang w:eastAsia="en-US"/>
        </w:rPr>
        <w:t xml:space="preserve"> této Smlouvy</w:t>
      </w:r>
      <w:r w:rsidR="006825E6">
        <w:rPr>
          <w:lang w:eastAsia="en-US"/>
        </w:rPr>
        <w:t>.</w:t>
      </w:r>
      <w:bookmarkEnd w:id="48"/>
    </w:p>
    <w:p w14:paraId="5690E841" w14:textId="4B05D330" w:rsidR="00A0250E" w:rsidRDefault="00C920FC" w:rsidP="00E21221">
      <w:pPr>
        <w:pStyle w:val="RLTextlnkuslovan"/>
        <w:spacing w:line="280" w:lineRule="atLeast"/>
        <w:rPr>
          <w:lang w:eastAsia="en-US"/>
        </w:rPr>
      </w:pPr>
      <w:bookmarkStart w:id="49" w:name="_Ref10108408"/>
      <w:bookmarkStart w:id="50" w:name="_Ref10202609"/>
      <w:bookmarkStart w:id="51" w:name="_Ref10392427"/>
      <w:r>
        <w:rPr>
          <w:lang w:eastAsia="en-US"/>
        </w:rPr>
        <w:t xml:space="preserve">Jako součást Doplňkových služeb dle </w:t>
      </w:r>
      <w:r w:rsidR="004334D2">
        <w:rPr>
          <w:lang w:eastAsia="en-US"/>
        </w:rPr>
        <w:t>odst</w:t>
      </w:r>
      <w:r w:rsidR="00A0250E">
        <w:rPr>
          <w:lang w:eastAsia="en-US"/>
        </w:rPr>
        <w:t xml:space="preserve">. </w:t>
      </w:r>
      <w:r w:rsidR="00A0250E">
        <w:rPr>
          <w:lang w:eastAsia="en-US"/>
        </w:rPr>
        <w:fldChar w:fldCharType="begin"/>
      </w:r>
      <w:r w:rsidR="00A0250E">
        <w:rPr>
          <w:lang w:eastAsia="en-US"/>
        </w:rPr>
        <w:instrText xml:space="preserve"> REF _Ref10047588 \r \h </w:instrText>
      </w:r>
      <w:r w:rsidR="00A0250E">
        <w:rPr>
          <w:lang w:eastAsia="en-US"/>
        </w:rPr>
      </w:r>
      <w:r w:rsidR="00A0250E">
        <w:rPr>
          <w:lang w:eastAsia="en-US"/>
        </w:rPr>
        <w:fldChar w:fldCharType="separate"/>
      </w:r>
      <w:r w:rsidR="009E74BD">
        <w:rPr>
          <w:lang w:eastAsia="en-US"/>
        </w:rPr>
        <w:t>3.1.5</w:t>
      </w:r>
      <w:r w:rsidR="00A0250E">
        <w:rPr>
          <w:lang w:eastAsia="en-US"/>
        </w:rPr>
        <w:fldChar w:fldCharType="end"/>
      </w:r>
      <w:r w:rsidR="00A0250E">
        <w:rPr>
          <w:lang w:eastAsia="en-US"/>
        </w:rPr>
        <w:t xml:space="preserve"> </w:t>
      </w:r>
      <w:r w:rsidR="007E3E36">
        <w:rPr>
          <w:lang w:eastAsia="en-US"/>
        </w:rPr>
        <w:t xml:space="preserve">této Smlouvy </w:t>
      </w:r>
      <w:r w:rsidR="00A0250E">
        <w:rPr>
          <w:lang w:eastAsia="en-US"/>
        </w:rPr>
        <w:t xml:space="preserve">Poskytovatel rozšíří rozsah Služeb dohledového centra i na další </w:t>
      </w:r>
      <w:r w:rsidR="00902DF3">
        <w:rPr>
          <w:lang w:eastAsia="en-US"/>
        </w:rPr>
        <w:t xml:space="preserve">monitorovaná </w:t>
      </w:r>
      <w:r w:rsidR="00A0250E">
        <w:rPr>
          <w:lang w:eastAsia="en-US"/>
        </w:rPr>
        <w:t>aktiva</w:t>
      </w:r>
      <w:r w:rsidR="00902DF3">
        <w:rPr>
          <w:lang w:eastAsia="en-US"/>
        </w:rPr>
        <w:t xml:space="preserve"> (zařízení ICT) Objednatele</w:t>
      </w:r>
      <w:r w:rsidR="005C2E0A">
        <w:rPr>
          <w:lang w:eastAsia="en-US"/>
        </w:rPr>
        <w:t xml:space="preserve"> dle Přílohy 3</w:t>
      </w:r>
      <w:r w:rsidR="005B66D8">
        <w:rPr>
          <w:lang w:eastAsia="en-US"/>
        </w:rPr>
        <w:t xml:space="preserve"> </w:t>
      </w:r>
      <w:r w:rsidR="007E3E36">
        <w:rPr>
          <w:lang w:eastAsia="en-US"/>
        </w:rPr>
        <w:t xml:space="preserve">této </w:t>
      </w:r>
      <w:r w:rsidR="007804B2">
        <w:rPr>
          <w:lang w:eastAsia="en-US"/>
        </w:rPr>
        <w:t>Smlouvy – Implementace</w:t>
      </w:r>
      <w:r w:rsidR="005B66D8">
        <w:rPr>
          <w:lang w:eastAsia="en-US"/>
        </w:rPr>
        <w:t xml:space="preserve"> </w:t>
      </w:r>
      <w:r w:rsidR="00210189">
        <w:rPr>
          <w:lang w:eastAsia="en-US"/>
        </w:rPr>
        <w:t>fáze 2</w:t>
      </w:r>
      <w:r w:rsidR="00EB4553">
        <w:rPr>
          <w:lang w:eastAsia="en-US"/>
        </w:rPr>
        <w:t>.</w:t>
      </w:r>
      <w:r w:rsidR="00E40A70">
        <w:rPr>
          <w:lang w:eastAsia="en-US"/>
        </w:rPr>
        <w:t xml:space="preserve"> </w:t>
      </w:r>
      <w:r w:rsidR="002A2D15">
        <w:rPr>
          <w:lang w:eastAsia="en-US"/>
        </w:rPr>
        <w:t xml:space="preserve">V případě, že </w:t>
      </w:r>
      <w:r w:rsidR="00416874">
        <w:rPr>
          <w:lang w:eastAsia="en-US"/>
        </w:rPr>
        <w:t xml:space="preserve">rozšíření </w:t>
      </w:r>
      <w:r w:rsidR="003B5388">
        <w:rPr>
          <w:lang w:eastAsia="en-US"/>
        </w:rPr>
        <w:t>Služeb dohledového centra způsobí navýšení některého</w:t>
      </w:r>
      <w:r w:rsidR="001776C3">
        <w:rPr>
          <w:lang w:eastAsia="en-US"/>
        </w:rPr>
        <w:t>, byť jen jednoho</w:t>
      </w:r>
      <w:r w:rsidR="007E3E36">
        <w:rPr>
          <w:lang w:eastAsia="en-US"/>
        </w:rPr>
        <w:t xml:space="preserve"> </w:t>
      </w:r>
      <w:r w:rsidR="003B5388">
        <w:rPr>
          <w:lang w:eastAsia="en-US"/>
        </w:rPr>
        <w:t>z</w:t>
      </w:r>
      <w:r w:rsidR="0079190D">
        <w:rPr>
          <w:lang w:eastAsia="en-US"/>
        </w:rPr>
        <w:t>e</w:t>
      </w:r>
      <w:r w:rsidR="007E3E36">
        <w:rPr>
          <w:lang w:eastAsia="en-US"/>
        </w:rPr>
        <w:t> </w:t>
      </w:r>
      <w:r w:rsidR="0079190D">
        <w:rPr>
          <w:lang w:eastAsia="en-US"/>
        </w:rPr>
        <w:t xml:space="preserve">Sledovaných </w:t>
      </w:r>
      <w:r w:rsidR="003B5388">
        <w:rPr>
          <w:lang w:eastAsia="en-US"/>
        </w:rPr>
        <w:t xml:space="preserve">parametrů </w:t>
      </w:r>
      <w:r w:rsidR="00893669" w:rsidRPr="00893669">
        <w:rPr>
          <w:lang w:eastAsia="en-US"/>
        </w:rPr>
        <w:t>Spotřebovan</w:t>
      </w:r>
      <w:r w:rsidR="00893669">
        <w:rPr>
          <w:lang w:eastAsia="en-US"/>
        </w:rPr>
        <w:t xml:space="preserve">ého </w:t>
      </w:r>
      <w:r w:rsidR="00271385">
        <w:rPr>
          <w:lang w:eastAsia="en-US"/>
        </w:rPr>
        <w:t>objemu, bude v souladu s </w:t>
      </w:r>
      <w:r w:rsidR="006366A1">
        <w:rPr>
          <w:lang w:eastAsia="en-US"/>
        </w:rPr>
        <w:t>odst</w:t>
      </w:r>
      <w:r w:rsidR="00271385">
        <w:rPr>
          <w:lang w:eastAsia="en-US"/>
        </w:rPr>
        <w:t xml:space="preserve">. </w:t>
      </w:r>
      <w:r w:rsidR="00D1384A">
        <w:rPr>
          <w:lang w:eastAsia="en-US"/>
        </w:rPr>
        <w:fldChar w:fldCharType="begin"/>
      </w:r>
      <w:r w:rsidR="00D1384A">
        <w:rPr>
          <w:lang w:eastAsia="en-US"/>
        </w:rPr>
        <w:instrText xml:space="preserve"> REF _Ref10202898 \r \h </w:instrText>
      </w:r>
      <w:r w:rsidR="00D1384A">
        <w:rPr>
          <w:lang w:eastAsia="en-US"/>
        </w:rPr>
      </w:r>
      <w:r w:rsidR="00D1384A">
        <w:rPr>
          <w:lang w:eastAsia="en-US"/>
        </w:rPr>
        <w:fldChar w:fldCharType="separate"/>
      </w:r>
      <w:r w:rsidR="009E74BD">
        <w:rPr>
          <w:lang w:eastAsia="en-US"/>
        </w:rPr>
        <w:t>11.1.2</w:t>
      </w:r>
      <w:r w:rsidR="00D1384A">
        <w:rPr>
          <w:lang w:eastAsia="en-US"/>
        </w:rPr>
        <w:fldChar w:fldCharType="end"/>
      </w:r>
      <w:r w:rsidR="00D1384A">
        <w:rPr>
          <w:lang w:eastAsia="en-US"/>
        </w:rPr>
        <w:t xml:space="preserve"> </w:t>
      </w:r>
      <w:r w:rsidR="007E3E36">
        <w:rPr>
          <w:lang w:eastAsia="en-US"/>
        </w:rPr>
        <w:t xml:space="preserve">této Smlouvy </w:t>
      </w:r>
      <w:r w:rsidR="00271385">
        <w:rPr>
          <w:lang w:eastAsia="en-US"/>
        </w:rPr>
        <w:t xml:space="preserve">adekvátně navýšen </w:t>
      </w:r>
      <w:r w:rsidR="00A21438">
        <w:rPr>
          <w:lang w:eastAsia="en-US"/>
        </w:rPr>
        <w:t xml:space="preserve">měsíční paušál </w:t>
      </w:r>
      <w:r w:rsidR="00271385">
        <w:rPr>
          <w:lang w:eastAsia="en-US"/>
        </w:rPr>
        <w:t>za poskytování Služeb dohledového centra.</w:t>
      </w:r>
      <w:r w:rsidR="00046FB9">
        <w:rPr>
          <w:lang w:eastAsia="en-US"/>
        </w:rPr>
        <w:t xml:space="preserve"> </w:t>
      </w:r>
      <w:r w:rsidR="00893669">
        <w:rPr>
          <w:lang w:eastAsia="en-US"/>
        </w:rPr>
        <w:t xml:space="preserve">Rozšíření </w:t>
      </w:r>
      <w:r w:rsidR="00262CE2">
        <w:rPr>
          <w:lang w:eastAsia="en-US"/>
        </w:rPr>
        <w:t>rozsahu Služeb dohledového centra může být opakované.</w:t>
      </w:r>
      <w:bookmarkEnd w:id="49"/>
      <w:r w:rsidR="006E164F">
        <w:rPr>
          <w:lang w:eastAsia="en-US"/>
        </w:rPr>
        <w:t xml:space="preserve"> Objednatel může zvolit </w:t>
      </w:r>
      <w:r w:rsidR="007C1457">
        <w:rPr>
          <w:lang w:eastAsia="en-US"/>
        </w:rPr>
        <w:t>jiná</w:t>
      </w:r>
      <w:r w:rsidR="006E164F">
        <w:rPr>
          <w:lang w:eastAsia="en-US"/>
        </w:rPr>
        <w:t xml:space="preserve"> </w:t>
      </w:r>
      <w:r w:rsidR="00E24D9F">
        <w:rPr>
          <w:lang w:eastAsia="en-US"/>
        </w:rPr>
        <w:t>monitorova</w:t>
      </w:r>
      <w:r w:rsidR="007C1457">
        <w:rPr>
          <w:lang w:eastAsia="en-US"/>
        </w:rPr>
        <w:t>ná</w:t>
      </w:r>
      <w:r w:rsidR="00E24D9F">
        <w:rPr>
          <w:lang w:eastAsia="en-US"/>
        </w:rPr>
        <w:t xml:space="preserve"> </w:t>
      </w:r>
      <w:r w:rsidR="006E164F">
        <w:rPr>
          <w:lang w:eastAsia="en-US"/>
        </w:rPr>
        <w:t>aktiv</w:t>
      </w:r>
      <w:r w:rsidR="007C1457">
        <w:rPr>
          <w:lang w:eastAsia="en-US"/>
        </w:rPr>
        <w:t>a</w:t>
      </w:r>
      <w:r w:rsidR="00E24D9F">
        <w:rPr>
          <w:lang w:eastAsia="en-US"/>
        </w:rPr>
        <w:t xml:space="preserve"> než ta, která jsou uvedena v Příloze 3</w:t>
      </w:r>
      <w:r w:rsidR="004A3C29">
        <w:rPr>
          <w:lang w:eastAsia="en-US"/>
        </w:rPr>
        <w:t xml:space="preserve"> této Smlouvy</w:t>
      </w:r>
      <w:r w:rsidR="00E24D9F">
        <w:rPr>
          <w:lang w:eastAsia="en-US"/>
        </w:rPr>
        <w:t>.</w:t>
      </w:r>
      <w:bookmarkEnd w:id="50"/>
      <w:bookmarkEnd w:id="51"/>
    </w:p>
    <w:p w14:paraId="4C11EF47" w14:textId="6ED19327" w:rsidR="00961F81" w:rsidRDefault="007657C1" w:rsidP="00E21221">
      <w:pPr>
        <w:pStyle w:val="RLTextlnkuslovan"/>
        <w:spacing w:line="280" w:lineRule="atLeast"/>
        <w:rPr>
          <w:lang w:eastAsia="en-US"/>
        </w:rPr>
      </w:pPr>
      <w:r>
        <w:rPr>
          <w:lang w:eastAsia="en-US"/>
        </w:rPr>
        <w:t>Poskytovatel musí bez náro</w:t>
      </w:r>
      <w:r w:rsidR="00F42E13">
        <w:rPr>
          <w:lang w:eastAsia="en-US"/>
        </w:rPr>
        <w:t>k</w:t>
      </w:r>
      <w:r>
        <w:rPr>
          <w:lang w:eastAsia="en-US"/>
        </w:rPr>
        <w:t xml:space="preserve">u na zvýšení </w:t>
      </w:r>
      <w:r w:rsidR="00EA233A">
        <w:rPr>
          <w:lang w:eastAsia="en-US"/>
        </w:rPr>
        <w:t xml:space="preserve">ceny </w:t>
      </w:r>
      <w:r>
        <w:rPr>
          <w:lang w:eastAsia="en-US"/>
        </w:rPr>
        <w:t>akceptovat až 5ti-násobné navýšení u</w:t>
      </w:r>
      <w:r w:rsidR="00EF0004">
        <w:rPr>
          <w:lang w:eastAsia="en-US"/>
        </w:rPr>
        <w:t> </w:t>
      </w:r>
      <w:r>
        <w:rPr>
          <w:lang w:eastAsia="en-US"/>
        </w:rPr>
        <w:t>Spotřebovaného objemu</w:t>
      </w:r>
      <w:r w:rsidR="0087414A">
        <w:rPr>
          <w:lang w:eastAsia="en-US"/>
        </w:rPr>
        <w:t xml:space="preserve"> ve Sledovaných parametrech s jednotkou GB nebo EPS</w:t>
      </w:r>
      <w:r w:rsidR="00EA233A">
        <w:rPr>
          <w:lang w:eastAsia="en-US"/>
        </w:rPr>
        <w:t>, včetně realizovaného navýšení dle</w:t>
      </w:r>
      <w:r>
        <w:rPr>
          <w:lang w:eastAsia="en-US"/>
        </w:rPr>
        <w:t xml:space="preserve"> </w:t>
      </w:r>
      <w:r w:rsidR="004334D2">
        <w:rPr>
          <w:lang w:eastAsia="en-US"/>
        </w:rPr>
        <w:t>odst.</w:t>
      </w:r>
      <w:r w:rsidR="00EA233A">
        <w:rPr>
          <w:lang w:eastAsia="en-US"/>
        </w:rPr>
        <w:t xml:space="preserve"> </w:t>
      </w:r>
      <w:r w:rsidR="00EA233A">
        <w:rPr>
          <w:lang w:eastAsia="en-US"/>
        </w:rPr>
        <w:fldChar w:fldCharType="begin"/>
      </w:r>
      <w:r w:rsidR="00EA233A">
        <w:rPr>
          <w:lang w:eastAsia="en-US"/>
        </w:rPr>
        <w:instrText xml:space="preserve"> REF _Ref10108408 \r \h </w:instrText>
      </w:r>
      <w:r w:rsidR="00C920FC">
        <w:rPr>
          <w:lang w:eastAsia="en-US"/>
        </w:rPr>
        <w:instrText xml:space="preserve"> \* MERGEFORMAT </w:instrText>
      </w:r>
      <w:r w:rsidR="00EA233A">
        <w:rPr>
          <w:lang w:eastAsia="en-US"/>
        </w:rPr>
      </w:r>
      <w:r w:rsidR="00EA233A">
        <w:rPr>
          <w:lang w:eastAsia="en-US"/>
        </w:rPr>
        <w:fldChar w:fldCharType="separate"/>
      </w:r>
      <w:r w:rsidR="009E74BD">
        <w:rPr>
          <w:lang w:eastAsia="en-US"/>
        </w:rPr>
        <w:t>6.5</w:t>
      </w:r>
      <w:r w:rsidR="00EA233A">
        <w:rPr>
          <w:lang w:eastAsia="en-US"/>
        </w:rPr>
        <w:fldChar w:fldCharType="end"/>
      </w:r>
      <w:r w:rsidR="004A3C29">
        <w:rPr>
          <w:lang w:eastAsia="en-US"/>
        </w:rPr>
        <w:t xml:space="preserve"> této Smlouvy</w:t>
      </w:r>
      <w:r w:rsidR="00EA233A">
        <w:rPr>
          <w:lang w:eastAsia="en-US"/>
        </w:rPr>
        <w:t xml:space="preserve">, </w:t>
      </w:r>
      <w:r w:rsidR="001F40D4">
        <w:rPr>
          <w:lang w:eastAsia="en-US"/>
        </w:rPr>
        <w:t xml:space="preserve">a to </w:t>
      </w:r>
      <w:r>
        <w:rPr>
          <w:lang w:eastAsia="en-US"/>
        </w:rPr>
        <w:t xml:space="preserve">po dobu nepřesahující </w:t>
      </w:r>
      <w:r w:rsidR="00AA3312">
        <w:rPr>
          <w:lang w:eastAsia="en-US"/>
        </w:rPr>
        <w:t xml:space="preserve">v celkovém součtu </w:t>
      </w:r>
      <w:r>
        <w:rPr>
          <w:lang w:eastAsia="en-US"/>
        </w:rPr>
        <w:t>2 hod</w:t>
      </w:r>
      <w:r w:rsidR="004A3C29">
        <w:rPr>
          <w:lang w:eastAsia="en-US"/>
        </w:rPr>
        <w:t>.</w:t>
      </w:r>
      <w:r>
        <w:rPr>
          <w:lang w:eastAsia="en-US"/>
        </w:rPr>
        <w:t xml:space="preserve"> v každém měsíci, kdy jsou Služby dohledového centra poskytovány. </w:t>
      </w:r>
      <w:r w:rsidR="00C65601">
        <w:rPr>
          <w:lang w:eastAsia="en-US"/>
        </w:rPr>
        <w:t>V případě doby přesahující 2 hod</w:t>
      </w:r>
      <w:r w:rsidR="004A3C29">
        <w:rPr>
          <w:lang w:eastAsia="en-US"/>
        </w:rPr>
        <w:t>.</w:t>
      </w:r>
      <w:r w:rsidR="00C65601">
        <w:rPr>
          <w:lang w:eastAsia="en-US"/>
        </w:rPr>
        <w:t xml:space="preserve"> je </w:t>
      </w:r>
      <w:r>
        <w:rPr>
          <w:lang w:eastAsia="en-US"/>
        </w:rPr>
        <w:t xml:space="preserve">Poskytovatel </w:t>
      </w:r>
      <w:r w:rsidR="00C65601">
        <w:rPr>
          <w:lang w:eastAsia="en-US"/>
        </w:rPr>
        <w:t xml:space="preserve">oprávněn </w:t>
      </w:r>
      <w:r>
        <w:rPr>
          <w:lang w:eastAsia="en-US"/>
        </w:rPr>
        <w:t xml:space="preserve">přerušit Služby </w:t>
      </w:r>
      <w:r w:rsidR="00C65601">
        <w:rPr>
          <w:lang w:eastAsia="en-US"/>
        </w:rPr>
        <w:t xml:space="preserve">dohledového centra </w:t>
      </w:r>
      <w:r>
        <w:rPr>
          <w:lang w:eastAsia="en-US"/>
        </w:rPr>
        <w:t>u aktiv</w:t>
      </w:r>
      <w:r w:rsidR="00C65601">
        <w:rPr>
          <w:lang w:eastAsia="en-US"/>
        </w:rPr>
        <w:t xml:space="preserve"> (zařízení ICT)</w:t>
      </w:r>
      <w:r>
        <w:rPr>
          <w:lang w:eastAsia="en-US"/>
        </w:rPr>
        <w:t xml:space="preserve">, která generují navýšení objemu. </w:t>
      </w:r>
      <w:r w:rsidR="004334D2">
        <w:rPr>
          <w:lang w:eastAsia="en-US"/>
        </w:rPr>
        <w:t xml:space="preserve">V takovém případě nebude Objednatel požadovat </w:t>
      </w:r>
      <w:r>
        <w:rPr>
          <w:lang w:eastAsia="en-US"/>
        </w:rPr>
        <w:t xml:space="preserve">Sankce </w:t>
      </w:r>
      <w:r w:rsidR="004334D2">
        <w:rPr>
          <w:lang w:eastAsia="en-US"/>
        </w:rPr>
        <w:t xml:space="preserve">ani náhradu škody dle čl. </w:t>
      </w:r>
      <w:r w:rsidR="0069372B">
        <w:rPr>
          <w:lang w:eastAsia="en-US"/>
        </w:rPr>
        <w:fldChar w:fldCharType="begin"/>
      </w:r>
      <w:r w:rsidR="0069372B">
        <w:rPr>
          <w:lang w:eastAsia="en-US"/>
        </w:rPr>
        <w:instrText xml:space="preserve"> REF _Ref10108572 \r \h </w:instrText>
      </w:r>
      <w:r w:rsidR="00C920FC">
        <w:rPr>
          <w:lang w:eastAsia="en-US"/>
        </w:rPr>
        <w:instrText xml:space="preserve"> \* MERGEFORMAT </w:instrText>
      </w:r>
      <w:r w:rsidR="0069372B">
        <w:rPr>
          <w:lang w:eastAsia="en-US"/>
        </w:rPr>
      </w:r>
      <w:r w:rsidR="0069372B">
        <w:rPr>
          <w:lang w:eastAsia="en-US"/>
        </w:rPr>
        <w:fldChar w:fldCharType="separate"/>
      </w:r>
      <w:r w:rsidR="009E74BD">
        <w:rPr>
          <w:lang w:eastAsia="en-US"/>
        </w:rPr>
        <w:t>18</w:t>
      </w:r>
      <w:r w:rsidR="0069372B">
        <w:rPr>
          <w:lang w:eastAsia="en-US"/>
        </w:rPr>
        <w:fldChar w:fldCharType="end"/>
      </w:r>
      <w:r w:rsidR="0069372B">
        <w:rPr>
          <w:lang w:eastAsia="en-US"/>
        </w:rPr>
        <w:t xml:space="preserve"> a </w:t>
      </w:r>
      <w:r w:rsidR="0069372B">
        <w:rPr>
          <w:lang w:eastAsia="en-US"/>
        </w:rPr>
        <w:fldChar w:fldCharType="begin"/>
      </w:r>
      <w:r w:rsidR="0069372B">
        <w:rPr>
          <w:lang w:eastAsia="en-US"/>
        </w:rPr>
        <w:instrText xml:space="preserve"> REF _Ref10108575 \r \h </w:instrText>
      </w:r>
      <w:r w:rsidR="00C920FC">
        <w:rPr>
          <w:lang w:eastAsia="en-US"/>
        </w:rPr>
        <w:instrText xml:space="preserve"> \* MERGEFORMAT </w:instrText>
      </w:r>
      <w:r w:rsidR="0069372B">
        <w:rPr>
          <w:lang w:eastAsia="en-US"/>
        </w:rPr>
      </w:r>
      <w:r w:rsidR="0069372B">
        <w:rPr>
          <w:lang w:eastAsia="en-US"/>
        </w:rPr>
        <w:fldChar w:fldCharType="separate"/>
      </w:r>
      <w:r w:rsidR="009E74BD">
        <w:rPr>
          <w:lang w:eastAsia="en-US"/>
        </w:rPr>
        <w:t>19</w:t>
      </w:r>
      <w:r w:rsidR="0069372B">
        <w:rPr>
          <w:lang w:eastAsia="en-US"/>
        </w:rPr>
        <w:fldChar w:fldCharType="end"/>
      </w:r>
      <w:r w:rsidR="004A3C29">
        <w:rPr>
          <w:lang w:eastAsia="en-US"/>
        </w:rPr>
        <w:t xml:space="preserve"> této Smlouvy</w:t>
      </w:r>
      <w:r w:rsidR="0069372B">
        <w:rPr>
          <w:lang w:eastAsia="en-US"/>
        </w:rPr>
        <w:t>.</w:t>
      </w:r>
    </w:p>
    <w:p w14:paraId="5119126E" w14:textId="35C79DDE" w:rsidR="00CB5B5D" w:rsidRPr="00CB5B5D" w:rsidRDefault="00CB5B5D" w:rsidP="00E21221">
      <w:pPr>
        <w:pStyle w:val="RLTextlnkuslovan"/>
        <w:spacing w:line="280" w:lineRule="atLeast"/>
        <w:rPr>
          <w:szCs w:val="22"/>
        </w:rPr>
      </w:pPr>
      <w:r w:rsidRPr="00FF479E">
        <w:rPr>
          <w:szCs w:val="22"/>
        </w:rPr>
        <w:t>Smluvní strany se dohodly, že Objednatel je oprávněn</w:t>
      </w:r>
      <w:r w:rsidR="00D14C05">
        <w:rPr>
          <w:szCs w:val="22"/>
        </w:rPr>
        <w:t xml:space="preserve"> v rámci Doplňkových služeb</w:t>
      </w:r>
      <w:r w:rsidRPr="00FF479E">
        <w:rPr>
          <w:szCs w:val="22"/>
        </w:rPr>
        <w:t xml:space="preserve"> </w:t>
      </w:r>
      <w:r w:rsidR="00D14C05">
        <w:rPr>
          <w:szCs w:val="22"/>
        </w:rPr>
        <w:t xml:space="preserve">dle odst. </w:t>
      </w:r>
      <w:r w:rsidR="00D14C05">
        <w:rPr>
          <w:szCs w:val="22"/>
        </w:rPr>
        <w:fldChar w:fldCharType="begin"/>
      </w:r>
      <w:r w:rsidR="00D14C05">
        <w:rPr>
          <w:szCs w:val="22"/>
        </w:rPr>
        <w:instrText xml:space="preserve"> REF _Ref6154518 \r \h </w:instrText>
      </w:r>
      <w:r w:rsidR="00D14C05">
        <w:rPr>
          <w:szCs w:val="22"/>
        </w:rPr>
      </w:r>
      <w:r w:rsidR="00D14C05">
        <w:rPr>
          <w:szCs w:val="22"/>
        </w:rPr>
        <w:fldChar w:fldCharType="separate"/>
      </w:r>
      <w:r w:rsidR="009E74BD">
        <w:rPr>
          <w:szCs w:val="22"/>
        </w:rPr>
        <w:t>3.1.7</w:t>
      </w:r>
      <w:r w:rsidR="00D14C05">
        <w:rPr>
          <w:szCs w:val="22"/>
        </w:rPr>
        <w:fldChar w:fldCharType="end"/>
      </w:r>
      <w:r w:rsidR="00D14C05">
        <w:rPr>
          <w:szCs w:val="22"/>
        </w:rPr>
        <w:t xml:space="preserve"> </w:t>
      </w:r>
      <w:r w:rsidR="007944EA">
        <w:rPr>
          <w:szCs w:val="22"/>
        </w:rPr>
        <w:t xml:space="preserve">této Smlouvy </w:t>
      </w:r>
      <w:r w:rsidRPr="00FF479E">
        <w:rPr>
          <w:szCs w:val="22"/>
        </w:rPr>
        <w:t>požádat Poskytovatele o</w:t>
      </w:r>
      <w:r>
        <w:rPr>
          <w:szCs w:val="22"/>
        </w:rPr>
        <w:t> </w:t>
      </w:r>
      <w:r w:rsidRPr="00FF479E">
        <w:rPr>
          <w:szCs w:val="22"/>
        </w:rPr>
        <w:t>posouzení Objednatelem zamýšlené změn</w:t>
      </w:r>
      <w:r>
        <w:rPr>
          <w:szCs w:val="22"/>
        </w:rPr>
        <w:t xml:space="preserve"> v prostředí ICT, které mohou mít dopad na</w:t>
      </w:r>
      <w:r w:rsidRPr="00FF479E">
        <w:rPr>
          <w:szCs w:val="22"/>
        </w:rPr>
        <w:t xml:space="preserve"> </w:t>
      </w:r>
      <w:r>
        <w:rPr>
          <w:szCs w:val="22"/>
        </w:rPr>
        <w:t>poskytování Služeb dohledového centra</w:t>
      </w:r>
      <w:r w:rsidRPr="00FF479E">
        <w:rPr>
          <w:szCs w:val="22"/>
        </w:rPr>
        <w:t>. Poskytovatel se v takovém případě zavazuje bez zbytečného odkladu posoudit zamýšlenou změnu z hlediska zachování řádné</w:t>
      </w:r>
      <w:r>
        <w:rPr>
          <w:szCs w:val="22"/>
        </w:rPr>
        <w:t>ho poskytování Služeb dohledového centra</w:t>
      </w:r>
      <w:r w:rsidRPr="00FF479E">
        <w:rPr>
          <w:szCs w:val="22"/>
        </w:rPr>
        <w:t xml:space="preserve"> a</w:t>
      </w:r>
      <w:r>
        <w:rPr>
          <w:szCs w:val="22"/>
        </w:rPr>
        <w:t> </w:t>
      </w:r>
      <w:r w:rsidRPr="00FF479E">
        <w:rPr>
          <w:szCs w:val="22"/>
        </w:rPr>
        <w:t>Objednatel se zavazuje uhradit Poskytovateli prokázané účelně vynaložené náklady takovéhoto posouzení</w:t>
      </w:r>
      <w:r w:rsidR="00D14C05">
        <w:rPr>
          <w:szCs w:val="22"/>
        </w:rPr>
        <w:t>, které bude poskytnuto jako v rámci Doplňkových služeb</w:t>
      </w:r>
      <w:r w:rsidRPr="00FF479E">
        <w:rPr>
          <w:szCs w:val="22"/>
        </w:rPr>
        <w:t xml:space="preserve">. </w:t>
      </w:r>
      <w:r>
        <w:rPr>
          <w:szCs w:val="22"/>
        </w:rPr>
        <w:t>Pokud provede</w:t>
      </w:r>
      <w:r w:rsidRPr="00FF479E">
        <w:rPr>
          <w:szCs w:val="22"/>
        </w:rPr>
        <w:t xml:space="preserve"> Objednatel změnu </w:t>
      </w:r>
      <w:r>
        <w:rPr>
          <w:szCs w:val="22"/>
        </w:rPr>
        <w:t xml:space="preserve">ve svém prostředí ICT </w:t>
      </w:r>
      <w:r w:rsidRPr="00FF479E">
        <w:rPr>
          <w:szCs w:val="22"/>
        </w:rPr>
        <w:t xml:space="preserve">nad rámec posuzovaný Poskytovatelem, v rozporu s instrukcemi Poskytovatele a/nebo bez předchozího posouzení změny Poskytovatelem, </w:t>
      </w:r>
      <w:r>
        <w:rPr>
          <w:szCs w:val="22"/>
        </w:rPr>
        <w:t>je Poskytovatel oprávněn omezit Služby dohledového centra v rozsahu této změny.</w:t>
      </w:r>
      <w:r w:rsidR="00A30428">
        <w:rPr>
          <w:szCs w:val="22"/>
        </w:rPr>
        <w:t xml:space="preserve"> </w:t>
      </w:r>
      <w:r w:rsidR="00A30428">
        <w:rPr>
          <w:lang w:eastAsia="en-US"/>
        </w:rPr>
        <w:t xml:space="preserve">V případě, že změna povede k navýšení </w:t>
      </w:r>
      <w:r w:rsidR="00F97EEE">
        <w:rPr>
          <w:lang w:eastAsia="en-US"/>
        </w:rPr>
        <w:t xml:space="preserve">Sledovaných </w:t>
      </w:r>
      <w:r w:rsidR="00A30428">
        <w:rPr>
          <w:lang w:eastAsia="en-US"/>
        </w:rPr>
        <w:t xml:space="preserve">parametrů Spotřebovaného objemu, budou aplikována ustanovení odstavce </w:t>
      </w:r>
      <w:r w:rsidR="00A30428">
        <w:rPr>
          <w:lang w:eastAsia="en-US"/>
        </w:rPr>
        <w:fldChar w:fldCharType="begin"/>
      </w:r>
      <w:r w:rsidR="00A30428">
        <w:rPr>
          <w:lang w:eastAsia="en-US"/>
        </w:rPr>
        <w:instrText xml:space="preserve"> REF _Ref10197676 \r \h </w:instrText>
      </w:r>
      <w:r w:rsidR="00A30428">
        <w:rPr>
          <w:lang w:eastAsia="en-US"/>
        </w:rPr>
      </w:r>
      <w:r w:rsidR="00A30428">
        <w:rPr>
          <w:lang w:eastAsia="en-US"/>
        </w:rPr>
        <w:fldChar w:fldCharType="separate"/>
      </w:r>
      <w:r w:rsidR="009E74BD">
        <w:rPr>
          <w:lang w:eastAsia="en-US"/>
        </w:rPr>
        <w:t>6.2</w:t>
      </w:r>
      <w:r w:rsidR="00A30428">
        <w:rPr>
          <w:lang w:eastAsia="en-US"/>
        </w:rPr>
        <w:fldChar w:fldCharType="end"/>
      </w:r>
      <w:r w:rsidR="007944EA">
        <w:rPr>
          <w:lang w:eastAsia="en-US"/>
        </w:rPr>
        <w:t xml:space="preserve"> této Smlouvy</w:t>
      </w:r>
      <w:r w:rsidR="00A30428">
        <w:rPr>
          <w:lang w:eastAsia="en-US"/>
        </w:rPr>
        <w:t>.</w:t>
      </w:r>
    </w:p>
    <w:p w14:paraId="31724676" w14:textId="330D854B" w:rsidR="00201E03" w:rsidRDefault="00E657FB" w:rsidP="00E21221">
      <w:pPr>
        <w:pStyle w:val="RLlneksmlouvy"/>
        <w:spacing w:line="280" w:lineRule="atLeast"/>
      </w:pPr>
      <w:bookmarkStart w:id="52" w:name="_Hlt313951187"/>
      <w:bookmarkStart w:id="53" w:name="_Hlt313951238"/>
      <w:bookmarkStart w:id="54" w:name="_Ref402507686"/>
      <w:bookmarkStart w:id="55" w:name="_Ref195958966"/>
      <w:bookmarkStart w:id="56" w:name="_Toc212632748"/>
      <w:bookmarkStart w:id="57" w:name="_Ref224688969"/>
      <w:bookmarkStart w:id="58" w:name="_Ref313890705"/>
      <w:bookmarkStart w:id="59" w:name="_Ref313950543"/>
      <w:bookmarkStart w:id="60" w:name="_Ref313950610"/>
      <w:bookmarkStart w:id="61" w:name="_Ref313951225"/>
      <w:bookmarkStart w:id="62" w:name="_Ref314142814"/>
      <w:bookmarkStart w:id="63" w:name="_Ref375055820"/>
      <w:bookmarkStart w:id="64" w:name="_Ref273382468"/>
      <w:bookmarkStart w:id="65" w:name="_Toc295034736"/>
      <w:bookmarkEnd w:id="52"/>
      <w:bookmarkEnd w:id="53"/>
      <w:r w:rsidRPr="00E657FB">
        <w:t xml:space="preserve">ZPŮSOB POSKYTOVÁNÍ SLUŽEB </w:t>
      </w:r>
      <w:r w:rsidR="00201E03">
        <w:t>EXIT</w:t>
      </w:r>
      <w:bookmarkEnd w:id="54"/>
      <w:r>
        <w:t>U</w:t>
      </w:r>
    </w:p>
    <w:p w14:paraId="6BAA7FD5" w14:textId="0E4B3FD8" w:rsidR="00F736A9" w:rsidRDefault="00F736A9" w:rsidP="00E21221">
      <w:pPr>
        <w:pStyle w:val="RLTextlnkuslovan"/>
        <w:spacing w:line="280" w:lineRule="atLeast"/>
      </w:pPr>
      <w:r w:rsidRPr="00FF479E">
        <w:t xml:space="preserve">Poskytovatel se zavazuje dle pokynů Objednatele poskytnout veškerou potřebnou součinnost, dokumentaci a informace, účastnit se jednání s Objednatelem a popřípadě třetími osobami </w:t>
      </w:r>
      <w:r w:rsidRPr="00143232">
        <w:rPr>
          <w:szCs w:val="22"/>
        </w:rPr>
        <w:t>za</w:t>
      </w:r>
      <w:r w:rsidRPr="00FF479E">
        <w:t xml:space="preserve"> účelem plynulého a řádného převedení všech </w:t>
      </w:r>
      <w:r>
        <w:t>činností spojených s poskytováním Služeb dohledového centra</w:t>
      </w:r>
      <w:r w:rsidRPr="00FF479E">
        <w:t xml:space="preserve"> na Objednatele a/nebo nového poskytovatele, ke kterému dojde po skončení účinnosti této Smlouvy</w:t>
      </w:r>
      <w:r>
        <w:t>, tedy poskytnout Služby exitu</w:t>
      </w:r>
      <w:r w:rsidR="00445450">
        <w:t xml:space="preserve"> dle odst.</w:t>
      </w:r>
      <w:r w:rsidR="00457BF9">
        <w:fldChar w:fldCharType="begin"/>
      </w:r>
      <w:r w:rsidR="00457BF9">
        <w:instrText xml:space="preserve"> REF _Ref10204297 \r \h </w:instrText>
      </w:r>
      <w:r w:rsidR="00457BF9">
        <w:fldChar w:fldCharType="separate"/>
      </w:r>
      <w:r w:rsidR="009E74BD">
        <w:t>3.1.8</w:t>
      </w:r>
      <w:r w:rsidR="00457BF9">
        <w:fldChar w:fldCharType="end"/>
      </w:r>
      <w:r w:rsidR="00BA47AA">
        <w:t xml:space="preserve"> této Smlouvy</w:t>
      </w:r>
      <w:r w:rsidR="002D78CA">
        <w:t>, které zahr</w:t>
      </w:r>
      <w:r w:rsidR="00055D4F">
        <w:t>nují:</w:t>
      </w:r>
    </w:p>
    <w:p w14:paraId="10C69CFF" w14:textId="39097B1D" w:rsidR="00FC04D6" w:rsidRPr="00FF479E" w:rsidRDefault="00FC04D6" w:rsidP="00E21221">
      <w:pPr>
        <w:pStyle w:val="RLTextlnkuslovan"/>
        <w:numPr>
          <w:ilvl w:val="2"/>
          <w:numId w:val="1"/>
        </w:numPr>
        <w:spacing w:line="280" w:lineRule="atLeast"/>
      </w:pPr>
      <w:r w:rsidRPr="00BB2180">
        <w:rPr>
          <w:lang w:eastAsia="en-US"/>
        </w:rPr>
        <w:t xml:space="preserve">vypracování </w:t>
      </w:r>
      <w:r>
        <w:rPr>
          <w:lang w:eastAsia="en-US"/>
        </w:rPr>
        <w:t xml:space="preserve">plánu exitu </w:t>
      </w:r>
      <w:r w:rsidRPr="00BB2180">
        <w:rPr>
          <w:lang w:eastAsia="en-US"/>
        </w:rPr>
        <w:t>a poskytnutí nezbytné součinnosti k jeho realizaci</w:t>
      </w:r>
      <w:r w:rsidR="00BA47AA">
        <w:rPr>
          <w:lang w:eastAsia="en-US"/>
        </w:rPr>
        <w:t>,</w:t>
      </w:r>
    </w:p>
    <w:p w14:paraId="621D9C21" w14:textId="1B76FDB9" w:rsidR="00055D4F" w:rsidRDefault="004601F3" w:rsidP="00E21221">
      <w:pPr>
        <w:pStyle w:val="RLTextlnkuslovan"/>
        <w:numPr>
          <w:ilvl w:val="2"/>
          <w:numId w:val="1"/>
        </w:numPr>
        <w:spacing w:line="280" w:lineRule="atLeast"/>
      </w:pPr>
      <w:r w:rsidRPr="00BB2180">
        <w:rPr>
          <w:lang w:eastAsia="en-US"/>
        </w:rPr>
        <w:t>poskytnutí potřebné součinnosti podle pokynů Objednatele novému poskytovateli</w:t>
      </w:r>
      <w:r w:rsidR="00BA47AA">
        <w:rPr>
          <w:lang w:eastAsia="en-US"/>
        </w:rPr>
        <w:t>,</w:t>
      </w:r>
    </w:p>
    <w:p w14:paraId="5B872219" w14:textId="1B24291C" w:rsidR="00055D4F" w:rsidRDefault="004601F3" w:rsidP="00E21221">
      <w:pPr>
        <w:pStyle w:val="RLTextlnkuslovan"/>
        <w:numPr>
          <w:ilvl w:val="2"/>
          <w:numId w:val="1"/>
        </w:numPr>
        <w:spacing w:line="280" w:lineRule="atLeast"/>
      </w:pPr>
      <w:r w:rsidRPr="00BB2180">
        <w:rPr>
          <w:lang w:eastAsia="en-US"/>
        </w:rPr>
        <w:t>předání veškeré dokumentace a</w:t>
      </w:r>
      <w:r>
        <w:rPr>
          <w:lang w:eastAsia="en-US"/>
        </w:rPr>
        <w:t> </w:t>
      </w:r>
      <w:r w:rsidRPr="00BB2180">
        <w:rPr>
          <w:lang w:eastAsia="en-US"/>
        </w:rPr>
        <w:t>potřebných informací</w:t>
      </w:r>
      <w:r w:rsidR="00BA47AA">
        <w:rPr>
          <w:lang w:eastAsia="en-US"/>
        </w:rPr>
        <w:t>,</w:t>
      </w:r>
    </w:p>
    <w:p w14:paraId="5CECB5CD" w14:textId="09B88A28" w:rsidR="00CE205A" w:rsidRDefault="004601F3" w:rsidP="00E21221">
      <w:pPr>
        <w:pStyle w:val="RLTextlnkuslovan"/>
        <w:numPr>
          <w:ilvl w:val="2"/>
          <w:numId w:val="1"/>
        </w:numPr>
        <w:spacing w:line="280" w:lineRule="atLeast"/>
      </w:pPr>
      <w:r w:rsidRPr="00BB2180">
        <w:rPr>
          <w:lang w:eastAsia="en-US"/>
        </w:rPr>
        <w:t xml:space="preserve">předání všech </w:t>
      </w:r>
      <w:r w:rsidR="00055D4F">
        <w:rPr>
          <w:lang w:eastAsia="en-US"/>
        </w:rPr>
        <w:t>uložených dat</w:t>
      </w:r>
      <w:r w:rsidR="00BA47AA">
        <w:rPr>
          <w:lang w:eastAsia="en-US"/>
        </w:rPr>
        <w:t>,</w:t>
      </w:r>
    </w:p>
    <w:p w14:paraId="2988E45F" w14:textId="752BDCDF" w:rsidR="00CE205A" w:rsidRDefault="00EB6811" w:rsidP="00E21221">
      <w:pPr>
        <w:pStyle w:val="RLTextlnkuslovan"/>
        <w:numPr>
          <w:ilvl w:val="2"/>
          <w:numId w:val="1"/>
        </w:numPr>
        <w:spacing w:line="280" w:lineRule="atLeast"/>
      </w:pPr>
      <w:bookmarkStart w:id="66" w:name="_Ref10386404"/>
      <w:r>
        <w:t xml:space="preserve">předání všech </w:t>
      </w:r>
      <w:r w:rsidR="00C54AC9">
        <w:t>korelací a pravidel</w:t>
      </w:r>
      <w:r w:rsidR="00A315B3">
        <w:t xml:space="preserve"> aplikovaných dle odst. </w:t>
      </w:r>
      <w:r w:rsidR="00A315B3">
        <w:fldChar w:fldCharType="begin"/>
      </w:r>
      <w:r w:rsidR="00A315B3">
        <w:instrText xml:space="preserve"> REF _Ref10199721 \r \h </w:instrText>
      </w:r>
      <w:r w:rsidR="00A315B3">
        <w:fldChar w:fldCharType="separate"/>
      </w:r>
      <w:r w:rsidR="009E74BD">
        <w:t>6.4</w:t>
      </w:r>
      <w:r w:rsidR="00A315B3">
        <w:fldChar w:fldCharType="end"/>
      </w:r>
      <w:r w:rsidR="00BA47AA">
        <w:t xml:space="preserve"> této Smlouvy</w:t>
      </w:r>
      <w:r w:rsidR="00A315B3">
        <w:t>.</w:t>
      </w:r>
      <w:bookmarkEnd w:id="66"/>
    </w:p>
    <w:p w14:paraId="06F6FA6E" w14:textId="647EA16A" w:rsidR="00F736A9" w:rsidRPr="00FF479E" w:rsidRDefault="00F736A9" w:rsidP="00E21221">
      <w:pPr>
        <w:pStyle w:val="RLTextlnkuslovan"/>
        <w:spacing w:line="280" w:lineRule="atLeast"/>
        <w:rPr>
          <w:lang w:eastAsia="en-US"/>
        </w:rPr>
      </w:pPr>
      <w:bookmarkStart w:id="67" w:name="_Ref402508013"/>
      <w:r w:rsidRPr="00FF479E">
        <w:rPr>
          <w:lang w:eastAsia="en-US"/>
        </w:rPr>
        <w:t>Za tímto účelem se Poskytovatel zavazuje ve lhůtách dle odst.</w:t>
      </w:r>
      <w:r>
        <w:rPr>
          <w:lang w:eastAsia="en-US"/>
        </w:rPr>
        <w:t xml:space="preserve"> </w:t>
      </w:r>
      <w:r>
        <w:rPr>
          <w:lang w:eastAsia="en-US"/>
        </w:rPr>
        <w:fldChar w:fldCharType="begin"/>
      </w:r>
      <w:r>
        <w:rPr>
          <w:lang w:eastAsia="en-US"/>
        </w:rPr>
        <w:instrText xml:space="preserve"> REF _Ref401754504 \r \h </w:instrText>
      </w:r>
      <w:r w:rsidR="00C009D7">
        <w:rPr>
          <w:lang w:eastAsia="en-US"/>
        </w:rPr>
        <w:instrText xml:space="preserve"> \* MERGEFORMAT </w:instrText>
      </w:r>
      <w:r>
        <w:rPr>
          <w:lang w:eastAsia="en-US"/>
        </w:rPr>
      </w:r>
      <w:r>
        <w:rPr>
          <w:lang w:eastAsia="en-US"/>
        </w:rPr>
        <w:fldChar w:fldCharType="separate"/>
      </w:r>
      <w:r w:rsidR="009E74BD">
        <w:rPr>
          <w:lang w:eastAsia="en-US"/>
        </w:rPr>
        <w:t>7.3</w:t>
      </w:r>
      <w:r>
        <w:rPr>
          <w:lang w:eastAsia="en-US"/>
        </w:rPr>
        <w:fldChar w:fldCharType="end"/>
      </w:r>
      <w:r>
        <w:rPr>
          <w:lang w:eastAsia="en-US"/>
        </w:rPr>
        <w:t xml:space="preserve"> této</w:t>
      </w:r>
      <w:r w:rsidRPr="00FF479E">
        <w:rPr>
          <w:lang w:eastAsia="en-US"/>
        </w:rPr>
        <w:t xml:space="preserve"> Smlouvy</w:t>
      </w:r>
      <w:r w:rsidRPr="00FF479E" w:rsidDel="00151832">
        <w:rPr>
          <w:lang w:eastAsia="en-US"/>
        </w:rPr>
        <w:t xml:space="preserve"> </w:t>
      </w:r>
      <w:r w:rsidRPr="00FF479E">
        <w:rPr>
          <w:lang w:eastAsia="en-US"/>
        </w:rPr>
        <w:t xml:space="preserve">vypracovat na základě pokynu Objednatele dokumentaci vymezující postup provedení </w:t>
      </w:r>
      <w:r>
        <w:rPr>
          <w:lang w:eastAsia="en-US"/>
        </w:rPr>
        <w:t>Služeb exitu</w:t>
      </w:r>
      <w:r w:rsidDel="00944008">
        <w:rPr>
          <w:lang w:eastAsia="en-US"/>
        </w:rPr>
        <w:t xml:space="preserve"> </w:t>
      </w:r>
      <w:r w:rsidRPr="00FF479E">
        <w:rPr>
          <w:lang w:eastAsia="en-US"/>
        </w:rPr>
        <w:t>(dále jen „</w:t>
      </w:r>
      <w:r w:rsidRPr="00C009D7">
        <w:rPr>
          <w:b/>
          <w:lang w:eastAsia="en-US"/>
        </w:rPr>
        <w:t>Exitový plán</w:t>
      </w:r>
      <w:r w:rsidRPr="00FF479E">
        <w:rPr>
          <w:lang w:eastAsia="en-US"/>
        </w:rPr>
        <w:t>“), a poskytnout plnění nezbytná k realizaci tohoto Exitového plánu za přiměřeného použití vhodných ustanovení této Smlouvy. Závazek dle tohoto ustanovení platí i po uplynutí doby trvání této Smlouvy, a to nejméně 1 rok po jejím ukončení.</w:t>
      </w:r>
      <w:bookmarkEnd w:id="67"/>
    </w:p>
    <w:p w14:paraId="0805F7AF" w14:textId="3E61E4AB" w:rsidR="00201E03" w:rsidRPr="00FF479E" w:rsidRDefault="00F736A9" w:rsidP="00E21221">
      <w:pPr>
        <w:pStyle w:val="RLTextlnkuslovan"/>
        <w:spacing w:line="280" w:lineRule="atLeast"/>
        <w:rPr>
          <w:lang w:eastAsia="en-US"/>
        </w:rPr>
      </w:pPr>
      <w:bookmarkStart w:id="68" w:name="_Ref401754504"/>
      <w:r w:rsidRPr="00FF479E">
        <w:rPr>
          <w:lang w:eastAsia="en-US"/>
        </w:rPr>
        <w:t xml:space="preserve">Objednatel je oprávněn požádat o vypracování Exitového plánu nejdříve 1 rok před řádným ukončením účinnosti této Smlouvy, </w:t>
      </w:r>
      <w:r>
        <w:rPr>
          <w:lang w:eastAsia="en-US"/>
        </w:rPr>
        <w:t xml:space="preserve">dále </w:t>
      </w:r>
      <w:r w:rsidRPr="00FF479E">
        <w:rPr>
          <w:lang w:eastAsia="en-US"/>
        </w:rPr>
        <w:t>kdykoli spolu s odstoupením Objednatele od této Smlouvy, nebo i po odstoupení Poskytovatele od této Smlouvy. Poskytovatel se zavazuje vypracovat Exitový plán a</w:t>
      </w:r>
      <w:r w:rsidR="004E345B">
        <w:rPr>
          <w:lang w:eastAsia="en-US"/>
        </w:rPr>
        <w:t xml:space="preserve"> po akceptaci Objednatelem</w:t>
      </w:r>
      <w:r w:rsidRPr="00FF479E">
        <w:rPr>
          <w:lang w:eastAsia="en-US"/>
        </w:rPr>
        <w:t xml:space="preserve"> poskytnout plnění nezbytná k jeho realizaci do 1 měsíce od doručení takového požadavku Objednatele, nestanoví-li Objednatel jinak.</w:t>
      </w:r>
      <w:bookmarkEnd w:id="68"/>
    </w:p>
    <w:p w14:paraId="3D96BAD3" w14:textId="61AB5409" w:rsidR="004F29FB" w:rsidRPr="00FF479E" w:rsidRDefault="004F29FB" w:rsidP="00E21221">
      <w:pPr>
        <w:pStyle w:val="RLlneksmlouvy"/>
        <w:spacing w:line="280" w:lineRule="atLeast"/>
      </w:pPr>
      <w:bookmarkStart w:id="69" w:name="_Ref405914254"/>
      <w:r w:rsidRPr="00FF479E">
        <w:t>ZMĚN</w:t>
      </w:r>
      <w:bookmarkEnd w:id="55"/>
      <w:r w:rsidRPr="00FF479E">
        <w:t>OVÉ ŘÍZENÍ</w:t>
      </w:r>
      <w:bookmarkEnd w:id="56"/>
      <w:bookmarkEnd w:id="57"/>
      <w:bookmarkEnd w:id="58"/>
      <w:bookmarkEnd w:id="59"/>
      <w:bookmarkEnd w:id="60"/>
      <w:bookmarkEnd w:id="61"/>
      <w:bookmarkEnd w:id="62"/>
      <w:bookmarkEnd w:id="63"/>
      <w:bookmarkEnd w:id="69"/>
    </w:p>
    <w:p w14:paraId="3D96BAD4" w14:textId="4C3FCB4C" w:rsidR="004F29FB" w:rsidRPr="00FF479E" w:rsidRDefault="004F29FB" w:rsidP="00E21221">
      <w:pPr>
        <w:pStyle w:val="RLTextlnkuslovan"/>
        <w:keepNext/>
        <w:keepLines/>
        <w:spacing w:line="280" w:lineRule="atLeast"/>
        <w:rPr>
          <w:lang w:eastAsia="en-US"/>
        </w:rPr>
      </w:pPr>
      <w:bookmarkStart w:id="70" w:name="_Ref398619373"/>
      <w:r w:rsidRPr="00FF479E">
        <w:rPr>
          <w:lang w:eastAsia="en-US"/>
        </w:rPr>
        <w:t xml:space="preserve">Kterákoliv ze smluvních stran je oprávněna písemně navrhnout změny </w:t>
      </w:r>
      <w:r w:rsidR="0074310F" w:rsidRPr="00FF479E">
        <w:rPr>
          <w:lang w:eastAsia="en-US"/>
        </w:rPr>
        <w:t xml:space="preserve">Technické </w:t>
      </w:r>
      <w:r w:rsidR="00686968" w:rsidRPr="00FF479E">
        <w:rPr>
          <w:lang w:eastAsia="en-US"/>
        </w:rPr>
        <w:t>specifikace</w:t>
      </w:r>
      <w:r w:rsidRPr="00FF479E">
        <w:rPr>
          <w:lang w:eastAsia="en-US"/>
        </w:rPr>
        <w:t xml:space="preserve">. </w:t>
      </w:r>
      <w:r w:rsidR="00686968" w:rsidRPr="00FF479E">
        <w:rPr>
          <w:lang w:eastAsia="en-US"/>
        </w:rPr>
        <w:t xml:space="preserve">Objednatel není </w:t>
      </w:r>
      <w:r w:rsidRPr="00FF479E">
        <w:rPr>
          <w:lang w:eastAsia="en-US"/>
        </w:rPr>
        <w:t>povin</w:t>
      </w:r>
      <w:r w:rsidR="00686968" w:rsidRPr="00FF479E">
        <w:rPr>
          <w:lang w:eastAsia="en-US"/>
        </w:rPr>
        <w:t>e</w:t>
      </w:r>
      <w:r w:rsidRPr="00FF479E">
        <w:rPr>
          <w:lang w:eastAsia="en-US"/>
        </w:rPr>
        <w:t>n navrhovanou změnu akceptovat.</w:t>
      </w:r>
      <w:r w:rsidR="00686968" w:rsidRPr="00FF479E">
        <w:rPr>
          <w:lang w:eastAsia="en-US"/>
        </w:rPr>
        <w:t xml:space="preserve"> </w:t>
      </w:r>
      <w:r w:rsidR="00902894" w:rsidRPr="00FF479E">
        <w:rPr>
          <w:lang w:eastAsia="en-US"/>
        </w:rPr>
        <w:t>Poskytovatel</w:t>
      </w:r>
      <w:r w:rsidR="00686968" w:rsidRPr="00FF479E">
        <w:rPr>
          <w:lang w:eastAsia="en-US"/>
        </w:rPr>
        <w:t xml:space="preserve"> se zavazuje vynaložit veškeré úsilí, které po něm lze spravedlivě požadovat, aby změnu požadovanou Objednatelem akceptoval.</w:t>
      </w:r>
      <w:bookmarkEnd w:id="70"/>
    </w:p>
    <w:p w14:paraId="3D96BAD5" w14:textId="15BC5010" w:rsidR="004F29FB" w:rsidRPr="00FF479E" w:rsidRDefault="00902894" w:rsidP="00E21221">
      <w:pPr>
        <w:pStyle w:val="RLTextlnkuslovan"/>
        <w:spacing w:line="280" w:lineRule="atLeast"/>
        <w:rPr>
          <w:lang w:eastAsia="en-US"/>
        </w:rPr>
      </w:pPr>
      <w:bookmarkStart w:id="71" w:name="_Ref195957841"/>
      <w:r w:rsidRPr="00FF479E">
        <w:rPr>
          <w:lang w:eastAsia="en-US"/>
        </w:rPr>
        <w:t>Poskytovatel</w:t>
      </w:r>
      <w:r w:rsidR="004F29FB" w:rsidRPr="00FF479E">
        <w:rPr>
          <w:lang w:eastAsia="en-US"/>
        </w:rPr>
        <w:t xml:space="preserve"> se zavazuje provést hodnocení dopadů kteroukoliv smluvní stranou navrhovaných změn na termíny plnění, cenu a součinnost Objednatele. </w:t>
      </w:r>
      <w:bookmarkEnd w:id="71"/>
      <w:r w:rsidRPr="00FF479E">
        <w:rPr>
          <w:lang w:eastAsia="en-US"/>
        </w:rPr>
        <w:t>Poskytovatel</w:t>
      </w:r>
      <w:r w:rsidR="004F29FB" w:rsidRPr="00FF479E">
        <w:rPr>
          <w:lang w:eastAsia="en-US"/>
        </w:rPr>
        <w:t xml:space="preserve"> je povinen toto hodnocení provést bez zbytečného odkladu, nejpozději do </w:t>
      </w:r>
      <w:r w:rsidR="00294A8F" w:rsidRPr="00FF479E">
        <w:rPr>
          <w:lang w:eastAsia="en-US"/>
        </w:rPr>
        <w:t xml:space="preserve">5 </w:t>
      </w:r>
      <w:r w:rsidR="004F29FB" w:rsidRPr="00FF479E">
        <w:rPr>
          <w:lang w:eastAsia="en-US"/>
        </w:rPr>
        <w:t>pracovních dnů ode dne doručení návrhu kterékoliv smluvní strany druhé smluvní straně.</w:t>
      </w:r>
    </w:p>
    <w:p w14:paraId="3D96BAD6" w14:textId="0C2A493A" w:rsidR="004F29FB" w:rsidRPr="00FF479E" w:rsidRDefault="004F29FB" w:rsidP="00E21221">
      <w:pPr>
        <w:pStyle w:val="RLTextlnkuslovan"/>
        <w:spacing w:line="280" w:lineRule="atLeast"/>
        <w:rPr>
          <w:lang w:eastAsia="en-US"/>
        </w:rPr>
      </w:pPr>
      <w:bookmarkStart w:id="72" w:name="_Ref398619374"/>
      <w:r w:rsidRPr="00FF479E">
        <w:rPr>
          <w:lang w:eastAsia="en-US"/>
        </w:rPr>
        <w:t xml:space="preserve">Jakékoliv změny </w:t>
      </w:r>
      <w:r w:rsidR="00B34DD8">
        <w:rPr>
          <w:lang w:eastAsia="en-US"/>
        </w:rPr>
        <w:t>Technické specifikace</w:t>
      </w:r>
      <w:r w:rsidR="00686968" w:rsidRPr="00FF479E">
        <w:rPr>
          <w:lang w:eastAsia="en-US"/>
        </w:rPr>
        <w:t xml:space="preserve"> </w:t>
      </w:r>
      <w:r w:rsidRPr="00FF479E">
        <w:rPr>
          <w:lang w:eastAsia="en-US"/>
        </w:rPr>
        <w:t xml:space="preserve">musí být </w:t>
      </w:r>
      <w:r w:rsidR="00566E37">
        <w:rPr>
          <w:lang w:eastAsia="en-US"/>
        </w:rPr>
        <w:t xml:space="preserve">písemně </w:t>
      </w:r>
      <w:r w:rsidRPr="00FF479E">
        <w:rPr>
          <w:lang w:eastAsia="en-US"/>
        </w:rPr>
        <w:t xml:space="preserve">sjednány </w:t>
      </w:r>
      <w:r w:rsidR="0030241C" w:rsidRPr="00FF479E">
        <w:rPr>
          <w:lang w:eastAsia="en-US"/>
        </w:rPr>
        <w:t>v souladu s</w:t>
      </w:r>
      <w:r w:rsidR="009751D9" w:rsidRPr="00FF479E">
        <w:rPr>
          <w:lang w:eastAsia="en-US"/>
        </w:rPr>
        <w:t xml:space="preserve"> příslušnými ustanoveními </w:t>
      </w:r>
      <w:r w:rsidR="00B17197">
        <w:rPr>
          <w:lang w:eastAsia="en-US"/>
        </w:rPr>
        <w:t>ZZ</w:t>
      </w:r>
      <w:r w:rsidR="00B17197" w:rsidRPr="00FF479E">
        <w:rPr>
          <w:lang w:eastAsia="en-US"/>
        </w:rPr>
        <w:t>VZ</w:t>
      </w:r>
      <w:r w:rsidR="009751D9" w:rsidRPr="00FF479E">
        <w:rPr>
          <w:lang w:eastAsia="en-US"/>
        </w:rPr>
        <w:t xml:space="preserve">, a to zejména v souladu s </w:t>
      </w:r>
      <w:r w:rsidR="00B633A1" w:rsidRPr="00FF479E">
        <w:rPr>
          <w:lang w:eastAsia="en-US"/>
        </w:rPr>
        <w:t xml:space="preserve">ustanovením § </w:t>
      </w:r>
      <w:r w:rsidR="00B17197">
        <w:rPr>
          <w:lang w:eastAsia="en-US"/>
        </w:rPr>
        <w:t>222</w:t>
      </w:r>
      <w:r w:rsidR="00B633A1" w:rsidRPr="00FF479E">
        <w:rPr>
          <w:lang w:eastAsia="en-US"/>
        </w:rPr>
        <w:t xml:space="preserve"> </w:t>
      </w:r>
      <w:r w:rsidR="00B17197">
        <w:rPr>
          <w:lang w:eastAsia="en-US"/>
        </w:rPr>
        <w:t>ZZ</w:t>
      </w:r>
      <w:r w:rsidR="00B17197" w:rsidRPr="00FF479E">
        <w:rPr>
          <w:lang w:eastAsia="en-US"/>
        </w:rPr>
        <w:t>VZ</w:t>
      </w:r>
      <w:r w:rsidRPr="00FF479E">
        <w:rPr>
          <w:lang w:eastAsia="en-US"/>
        </w:rPr>
        <w:t>.</w:t>
      </w:r>
      <w:bookmarkEnd w:id="72"/>
    </w:p>
    <w:p w14:paraId="57A4B338" w14:textId="37DFBF8E" w:rsidR="00313A8D" w:rsidRPr="00FF479E" w:rsidRDefault="00313A8D" w:rsidP="00E21221">
      <w:pPr>
        <w:pStyle w:val="RLTextlnkuslovan"/>
        <w:spacing w:line="280" w:lineRule="atLeast"/>
        <w:rPr>
          <w:lang w:eastAsia="en-US"/>
        </w:rPr>
      </w:pPr>
      <w:r w:rsidRPr="00FF479E">
        <w:rPr>
          <w:lang w:eastAsia="en-US"/>
        </w:rPr>
        <w:t xml:space="preserve">Kterákoli ze smluvních stran je rovněž oprávněna navrhnout změnu Služeb </w:t>
      </w:r>
      <w:r w:rsidR="00842B3D">
        <w:rPr>
          <w:lang w:eastAsia="en-US"/>
        </w:rPr>
        <w:t>dohledového centra</w:t>
      </w:r>
      <w:r w:rsidRPr="00FF479E">
        <w:rPr>
          <w:lang w:eastAsia="en-US"/>
        </w:rPr>
        <w:t xml:space="preserve">, a to za přiměřeného užití odst. </w:t>
      </w:r>
      <w:r w:rsidRPr="00FF479E">
        <w:rPr>
          <w:lang w:eastAsia="en-US"/>
        </w:rPr>
        <w:fldChar w:fldCharType="begin"/>
      </w:r>
      <w:r w:rsidRPr="00FF479E">
        <w:rPr>
          <w:lang w:eastAsia="en-US"/>
        </w:rPr>
        <w:instrText xml:space="preserve"> REF _Ref398619373 \r \h </w:instrText>
      </w:r>
      <w:r w:rsidR="00FF479E">
        <w:rPr>
          <w:lang w:eastAsia="en-US"/>
        </w:rPr>
        <w:instrText xml:space="preserve"> \* MERGEFORMAT </w:instrText>
      </w:r>
      <w:r w:rsidRPr="00FF479E">
        <w:rPr>
          <w:lang w:eastAsia="en-US"/>
        </w:rPr>
      </w:r>
      <w:r w:rsidRPr="00FF479E">
        <w:rPr>
          <w:lang w:eastAsia="en-US"/>
        </w:rPr>
        <w:fldChar w:fldCharType="separate"/>
      </w:r>
      <w:r w:rsidR="009E74BD">
        <w:rPr>
          <w:lang w:eastAsia="en-US"/>
        </w:rPr>
        <w:t>8.1</w:t>
      </w:r>
      <w:r w:rsidRPr="00FF479E">
        <w:rPr>
          <w:lang w:eastAsia="en-US"/>
        </w:rPr>
        <w:fldChar w:fldCharType="end"/>
      </w:r>
      <w:r w:rsidRPr="00FF479E">
        <w:rPr>
          <w:lang w:eastAsia="en-US"/>
        </w:rPr>
        <w:t xml:space="preserve"> až </w:t>
      </w:r>
      <w:r w:rsidRPr="00FF479E">
        <w:rPr>
          <w:lang w:eastAsia="en-US"/>
        </w:rPr>
        <w:fldChar w:fldCharType="begin"/>
      </w:r>
      <w:r w:rsidRPr="00FF479E">
        <w:rPr>
          <w:lang w:eastAsia="en-US"/>
        </w:rPr>
        <w:instrText xml:space="preserve"> REF _Ref398619374 \r \h </w:instrText>
      </w:r>
      <w:r w:rsidR="00FF479E">
        <w:rPr>
          <w:lang w:eastAsia="en-US"/>
        </w:rPr>
        <w:instrText xml:space="preserve"> \* MERGEFORMAT </w:instrText>
      </w:r>
      <w:r w:rsidRPr="00FF479E">
        <w:rPr>
          <w:lang w:eastAsia="en-US"/>
        </w:rPr>
      </w:r>
      <w:r w:rsidRPr="00FF479E">
        <w:rPr>
          <w:lang w:eastAsia="en-US"/>
        </w:rPr>
        <w:fldChar w:fldCharType="separate"/>
      </w:r>
      <w:r w:rsidR="009E74BD">
        <w:rPr>
          <w:lang w:eastAsia="en-US"/>
        </w:rPr>
        <w:t>8.3</w:t>
      </w:r>
      <w:r w:rsidRPr="00FF479E">
        <w:rPr>
          <w:lang w:eastAsia="en-US"/>
        </w:rPr>
        <w:fldChar w:fldCharType="end"/>
      </w:r>
      <w:r w:rsidRPr="00FF479E">
        <w:rPr>
          <w:lang w:eastAsia="en-US"/>
        </w:rPr>
        <w:t xml:space="preserve"> této Smlouvy.</w:t>
      </w:r>
    </w:p>
    <w:p w14:paraId="3D96BAD7" w14:textId="2BCFA7A4" w:rsidR="007B5BEB" w:rsidRPr="00FF479E" w:rsidRDefault="007B5BEB" w:rsidP="00E21221">
      <w:pPr>
        <w:pStyle w:val="RLlneksmlouvy"/>
        <w:spacing w:line="280" w:lineRule="atLeast"/>
        <w:rPr>
          <w:szCs w:val="22"/>
        </w:rPr>
      </w:pPr>
      <w:bookmarkStart w:id="73" w:name="_Hlt313951251"/>
      <w:bookmarkStart w:id="74" w:name="_Hlt313951267"/>
      <w:bookmarkStart w:id="75" w:name="_Ref367565345"/>
      <w:bookmarkStart w:id="76" w:name="_Ref313890711"/>
      <w:bookmarkStart w:id="77" w:name="_Ref367538257"/>
      <w:bookmarkEnd w:id="73"/>
      <w:bookmarkEnd w:id="74"/>
      <w:r w:rsidRPr="00FF479E">
        <w:rPr>
          <w:szCs w:val="22"/>
        </w:rPr>
        <w:t>AKCEPTACE</w:t>
      </w:r>
      <w:bookmarkEnd w:id="64"/>
      <w:bookmarkEnd w:id="65"/>
      <w:bookmarkEnd w:id="75"/>
      <w:bookmarkEnd w:id="76"/>
      <w:bookmarkEnd w:id="77"/>
    </w:p>
    <w:p w14:paraId="3D96BAD8" w14:textId="122FEE2C" w:rsidR="005E6174" w:rsidRPr="00FF479E" w:rsidRDefault="00B077DF" w:rsidP="00E21221">
      <w:pPr>
        <w:pStyle w:val="RLTextlnkuslovan"/>
        <w:spacing w:line="280" w:lineRule="atLeast"/>
        <w:rPr>
          <w:lang w:eastAsia="en-US"/>
        </w:rPr>
      </w:pPr>
      <w:r>
        <w:rPr>
          <w:lang w:eastAsia="en-US"/>
        </w:rPr>
        <w:t>K</w:t>
      </w:r>
      <w:r w:rsidR="006E2842" w:rsidRPr="00FF479E">
        <w:rPr>
          <w:lang w:eastAsia="en-US"/>
        </w:rPr>
        <w:t xml:space="preserve">aždý </w:t>
      </w:r>
      <w:r w:rsidR="001D2F64">
        <w:rPr>
          <w:lang w:eastAsia="en-US"/>
        </w:rPr>
        <w:t>výstup Doplňkových s</w:t>
      </w:r>
      <w:r w:rsidR="005943FE">
        <w:rPr>
          <w:lang w:eastAsia="en-US"/>
        </w:rPr>
        <w:t>lužeb</w:t>
      </w:r>
      <w:r w:rsidR="001D2F64">
        <w:rPr>
          <w:lang w:eastAsia="en-US"/>
        </w:rPr>
        <w:t>,</w:t>
      </w:r>
      <w:r w:rsidR="00AE1AEA" w:rsidRPr="00FF479E">
        <w:rPr>
          <w:lang w:eastAsia="en-US"/>
        </w:rPr>
        <w:t xml:space="preserve"> kter</w:t>
      </w:r>
      <w:r w:rsidR="006E2842" w:rsidRPr="00FF479E">
        <w:rPr>
          <w:lang w:eastAsia="en-US"/>
        </w:rPr>
        <w:t>ý</w:t>
      </w:r>
      <w:r w:rsidR="00AE1AEA" w:rsidRPr="00FF479E">
        <w:rPr>
          <w:lang w:eastAsia="en-US"/>
        </w:rPr>
        <w:t xml:space="preserve"> představuj</w:t>
      </w:r>
      <w:r w:rsidR="006E2842" w:rsidRPr="00FF479E">
        <w:rPr>
          <w:lang w:eastAsia="en-US"/>
        </w:rPr>
        <w:t>e</w:t>
      </w:r>
      <w:r w:rsidR="00AE1AEA" w:rsidRPr="00FF479E">
        <w:rPr>
          <w:lang w:eastAsia="en-US"/>
        </w:rPr>
        <w:t xml:space="preserve"> samostatný předmět</w:t>
      </w:r>
      <w:r w:rsidR="006E2842" w:rsidRPr="00FF479E">
        <w:rPr>
          <w:lang w:eastAsia="en-US"/>
        </w:rPr>
        <w:t xml:space="preserve"> způsobilý přejímky </w:t>
      </w:r>
      <w:r w:rsidR="00D06B51" w:rsidRPr="00FF479E">
        <w:rPr>
          <w:lang w:eastAsia="en-US"/>
        </w:rPr>
        <w:t>(dále jen „</w:t>
      </w:r>
      <w:r w:rsidR="00D06B51" w:rsidRPr="00FF479E">
        <w:rPr>
          <w:b/>
          <w:lang w:eastAsia="en-US"/>
        </w:rPr>
        <w:t>dílčí plnění</w:t>
      </w:r>
      <w:r w:rsidR="00D06B51" w:rsidRPr="00FF479E">
        <w:rPr>
          <w:lang w:eastAsia="en-US"/>
        </w:rPr>
        <w:t>“)</w:t>
      </w:r>
      <w:r w:rsidR="006E2842" w:rsidRPr="00FF479E">
        <w:rPr>
          <w:lang w:eastAsia="en-US"/>
        </w:rPr>
        <w:t>,</w:t>
      </w:r>
      <w:r w:rsidR="00D06B51" w:rsidRPr="00FF479E">
        <w:rPr>
          <w:lang w:eastAsia="en-US"/>
        </w:rPr>
        <w:t xml:space="preserve"> </w:t>
      </w:r>
      <w:r w:rsidR="00E5174F" w:rsidRPr="00FF479E">
        <w:rPr>
          <w:lang w:eastAsia="en-US"/>
        </w:rPr>
        <w:t>bud</w:t>
      </w:r>
      <w:r w:rsidR="00E5174F">
        <w:rPr>
          <w:lang w:eastAsia="en-US"/>
        </w:rPr>
        <w:t>e</w:t>
      </w:r>
      <w:r w:rsidR="00E5174F" w:rsidRPr="00FF479E">
        <w:rPr>
          <w:lang w:eastAsia="en-US"/>
        </w:rPr>
        <w:t xml:space="preserve"> </w:t>
      </w:r>
      <w:r w:rsidR="00C8494F" w:rsidRPr="00FF479E">
        <w:rPr>
          <w:lang w:eastAsia="en-US"/>
        </w:rPr>
        <w:t xml:space="preserve">Objednatelem </w:t>
      </w:r>
      <w:r w:rsidR="005E6174" w:rsidRPr="00FF479E">
        <w:rPr>
          <w:lang w:eastAsia="en-US"/>
        </w:rPr>
        <w:t xml:space="preserve">akceptován na základě akceptační procedury. Akceptační procedura zahrnuje ověření, zda </w:t>
      </w:r>
      <w:r w:rsidR="00902894" w:rsidRPr="00FF479E">
        <w:rPr>
          <w:lang w:eastAsia="en-US"/>
        </w:rPr>
        <w:t>Poskytovatel</w:t>
      </w:r>
      <w:r w:rsidR="005E6174" w:rsidRPr="00FF479E">
        <w:rPr>
          <w:lang w:eastAsia="en-US"/>
        </w:rPr>
        <w:t xml:space="preserve">em poskytnuté </w:t>
      </w:r>
      <w:r w:rsidR="006E2842" w:rsidRPr="00FF479E">
        <w:rPr>
          <w:lang w:eastAsia="en-US"/>
        </w:rPr>
        <w:t xml:space="preserve">dílčí </w:t>
      </w:r>
      <w:r w:rsidR="005E6174" w:rsidRPr="00FF479E">
        <w:rPr>
          <w:lang w:eastAsia="en-US"/>
        </w:rPr>
        <w:t xml:space="preserve">plnění </w:t>
      </w:r>
      <w:r w:rsidR="006E2842" w:rsidRPr="00FF479E">
        <w:rPr>
          <w:lang w:eastAsia="en-US"/>
        </w:rPr>
        <w:t xml:space="preserve">je </w:t>
      </w:r>
      <w:r w:rsidR="005E6174" w:rsidRPr="00FF479E">
        <w:rPr>
          <w:lang w:eastAsia="en-US"/>
        </w:rPr>
        <w:t>výsledk</w:t>
      </w:r>
      <w:r w:rsidR="006E2842" w:rsidRPr="00FF479E">
        <w:rPr>
          <w:lang w:eastAsia="en-US"/>
        </w:rPr>
        <w:t>em</w:t>
      </w:r>
      <w:r w:rsidR="005E6174" w:rsidRPr="00FF479E">
        <w:rPr>
          <w:lang w:eastAsia="en-US"/>
        </w:rPr>
        <w:t xml:space="preserve">, ke kterému se </w:t>
      </w:r>
      <w:r w:rsidR="00902894" w:rsidRPr="00FF479E">
        <w:rPr>
          <w:lang w:eastAsia="en-US"/>
        </w:rPr>
        <w:t>Poskytovatel</w:t>
      </w:r>
      <w:r w:rsidR="005E6174" w:rsidRPr="00FF479E">
        <w:rPr>
          <w:lang w:eastAsia="en-US"/>
        </w:rPr>
        <w:t xml:space="preserve"> zavázal, a to porovnáním skutečných vlastností jednotlivých dílčích plnění </w:t>
      </w:r>
      <w:r w:rsidR="00902894" w:rsidRPr="00FF479E">
        <w:rPr>
          <w:lang w:eastAsia="en-US"/>
        </w:rPr>
        <w:t>Poskytovatel</w:t>
      </w:r>
      <w:r w:rsidR="005E6174" w:rsidRPr="00FF479E">
        <w:rPr>
          <w:lang w:eastAsia="en-US"/>
        </w:rPr>
        <w:t xml:space="preserve">e s jejich </w:t>
      </w:r>
      <w:r w:rsidR="001110D4" w:rsidRPr="00FF479E">
        <w:rPr>
          <w:lang w:eastAsia="en-US"/>
        </w:rPr>
        <w:t xml:space="preserve">závaznou </w:t>
      </w:r>
      <w:r w:rsidR="005E6174" w:rsidRPr="00FF479E">
        <w:rPr>
          <w:lang w:eastAsia="en-US"/>
        </w:rPr>
        <w:t xml:space="preserve">specifikací uvedenou </w:t>
      </w:r>
      <w:r w:rsidR="005A5FAC" w:rsidRPr="00FF479E">
        <w:rPr>
          <w:lang w:eastAsia="en-US"/>
        </w:rPr>
        <w:t>v</w:t>
      </w:r>
      <w:r w:rsidR="005B6867">
        <w:rPr>
          <w:lang w:eastAsia="en-US"/>
        </w:rPr>
        <w:t> Technické specifikaci</w:t>
      </w:r>
      <w:r w:rsidR="00391DB5">
        <w:rPr>
          <w:lang w:eastAsia="en-US"/>
        </w:rPr>
        <w:t xml:space="preserve"> </w:t>
      </w:r>
      <w:r w:rsidR="005A5FAC" w:rsidRPr="00FF479E">
        <w:rPr>
          <w:lang w:eastAsia="en-US"/>
        </w:rPr>
        <w:t>či jiné</w:t>
      </w:r>
      <w:r w:rsidR="006237AA" w:rsidRPr="00FF479E">
        <w:rPr>
          <w:lang w:eastAsia="en-US"/>
        </w:rPr>
        <w:t>m</w:t>
      </w:r>
      <w:r w:rsidR="005A5FAC" w:rsidRPr="00FF479E">
        <w:rPr>
          <w:lang w:eastAsia="en-US"/>
        </w:rPr>
        <w:t xml:space="preserve"> </w:t>
      </w:r>
      <w:r w:rsidR="006237AA" w:rsidRPr="00FF479E">
        <w:rPr>
          <w:lang w:eastAsia="en-US"/>
        </w:rPr>
        <w:t xml:space="preserve">dohodnutém </w:t>
      </w:r>
      <w:r w:rsidR="005A5FAC" w:rsidRPr="00FF479E">
        <w:rPr>
          <w:lang w:eastAsia="en-US"/>
        </w:rPr>
        <w:t>závazné</w:t>
      </w:r>
      <w:r w:rsidR="006237AA" w:rsidRPr="00FF479E">
        <w:rPr>
          <w:lang w:eastAsia="en-US"/>
        </w:rPr>
        <w:t>m</w:t>
      </w:r>
      <w:r w:rsidR="005A5FAC" w:rsidRPr="00FF479E">
        <w:rPr>
          <w:lang w:eastAsia="en-US"/>
        </w:rPr>
        <w:t xml:space="preserve"> </w:t>
      </w:r>
      <w:r w:rsidR="006237AA" w:rsidRPr="00FF479E">
        <w:rPr>
          <w:lang w:eastAsia="en-US"/>
        </w:rPr>
        <w:t xml:space="preserve">dokumentu </w:t>
      </w:r>
      <w:r w:rsidR="00686968" w:rsidRPr="00FF479E">
        <w:rPr>
          <w:lang w:eastAsia="en-US"/>
        </w:rPr>
        <w:t xml:space="preserve">za využití akceptačních kritérií tam stanovených nebo později pro tento účel dohodnutých </w:t>
      </w:r>
      <w:r w:rsidR="004B2645">
        <w:rPr>
          <w:lang w:eastAsia="en-US"/>
        </w:rPr>
        <w:t>S</w:t>
      </w:r>
      <w:r w:rsidR="00686968" w:rsidRPr="00FF479E">
        <w:rPr>
          <w:lang w:eastAsia="en-US"/>
        </w:rPr>
        <w:t>mluvními stranami</w:t>
      </w:r>
      <w:r w:rsidR="005E6174" w:rsidRPr="00FF479E">
        <w:rPr>
          <w:lang w:eastAsia="en-US"/>
        </w:rPr>
        <w:t>.</w:t>
      </w:r>
    </w:p>
    <w:p w14:paraId="3D96BAD9" w14:textId="77777777" w:rsidR="005E6174" w:rsidRPr="00FF479E" w:rsidRDefault="005E6174" w:rsidP="00E21221">
      <w:pPr>
        <w:pStyle w:val="RLTextlnkuslovan"/>
        <w:keepNext/>
        <w:spacing w:line="280" w:lineRule="atLeast"/>
        <w:rPr>
          <w:lang w:eastAsia="en-US"/>
        </w:rPr>
      </w:pPr>
      <w:bookmarkStart w:id="78" w:name="_Ref202790343"/>
      <w:r w:rsidRPr="00FF479E">
        <w:rPr>
          <w:b/>
          <w:lang w:eastAsia="en-US"/>
        </w:rPr>
        <w:t>Akceptace dokumentů</w:t>
      </w:r>
      <w:bookmarkEnd w:id="78"/>
    </w:p>
    <w:p w14:paraId="3D96BADA" w14:textId="1807B08A" w:rsidR="005E6174" w:rsidRPr="00FF479E" w:rsidRDefault="005E6174" w:rsidP="00E21221">
      <w:pPr>
        <w:pStyle w:val="RLTextlnkuslovan"/>
        <w:numPr>
          <w:ilvl w:val="2"/>
          <w:numId w:val="1"/>
        </w:numPr>
        <w:spacing w:line="280" w:lineRule="atLeast"/>
      </w:pPr>
      <w:bookmarkStart w:id="79" w:name="_Ref196129094"/>
      <w:r w:rsidRPr="00FF479E">
        <w:t xml:space="preserve">Dokumenty, které mají být podle této Smlouvy vypracované </w:t>
      </w:r>
      <w:r w:rsidR="00902894" w:rsidRPr="00FF479E">
        <w:t>Poskytovatel</w:t>
      </w:r>
      <w:r w:rsidRPr="00FF479E">
        <w:t>em a</w:t>
      </w:r>
      <w:r w:rsidR="00272F2E">
        <w:t> </w:t>
      </w:r>
      <w:r w:rsidRPr="00FF479E">
        <w:t xml:space="preserve">předané Objednateli, budou Objednatelem schválené a akceptované v souladu s akceptační procedurou definovanou v tomto odst. </w:t>
      </w:r>
      <w:r w:rsidR="003358E6" w:rsidRPr="00FF479E">
        <w:fldChar w:fldCharType="begin"/>
      </w:r>
      <w:r w:rsidRPr="00FF479E">
        <w:instrText xml:space="preserve"> REF _Ref202790343 \r \h </w:instrText>
      </w:r>
      <w:r w:rsidR="00FF479E">
        <w:instrText xml:space="preserve"> \* MERGEFORMAT </w:instrText>
      </w:r>
      <w:r w:rsidR="003358E6" w:rsidRPr="00FF479E">
        <w:fldChar w:fldCharType="separate"/>
      </w:r>
      <w:r w:rsidR="009E74BD">
        <w:t>9.2</w:t>
      </w:r>
      <w:r w:rsidR="003358E6" w:rsidRPr="00FF479E">
        <w:fldChar w:fldCharType="end"/>
      </w:r>
      <w:r w:rsidRPr="00FF479E">
        <w:t xml:space="preserve"> Smlouvy</w:t>
      </w:r>
      <w:bookmarkEnd w:id="79"/>
      <w:r w:rsidRPr="00FF479E">
        <w:t>.</w:t>
      </w:r>
    </w:p>
    <w:p w14:paraId="3D96BADB" w14:textId="0DE6F8A6" w:rsidR="005E6174" w:rsidRPr="00FF479E" w:rsidRDefault="00902894" w:rsidP="00E21221">
      <w:pPr>
        <w:pStyle w:val="RLTextlnkuslovan"/>
        <w:numPr>
          <w:ilvl w:val="2"/>
          <w:numId w:val="1"/>
        </w:numPr>
        <w:spacing w:line="280" w:lineRule="atLeast"/>
      </w:pPr>
      <w:r w:rsidRPr="00FF479E">
        <w:t>Poskytovatel</w:t>
      </w:r>
      <w:r w:rsidR="005E6174" w:rsidRPr="00FF479E">
        <w:t xml:space="preserve"> se zavazuje průběžně konzultovat práce na zhotovení dokumentů s Objednatelem.</w:t>
      </w:r>
      <w:r w:rsidR="00386BAD" w:rsidRPr="00FF479E">
        <w:t xml:space="preserve"> </w:t>
      </w:r>
      <w:r w:rsidRPr="00FF479E">
        <w:t>Poskytovatel</w:t>
      </w:r>
      <w:r w:rsidR="00386BAD" w:rsidRPr="00FF479E">
        <w:t xml:space="preserve"> je povinen předat dokumenty k akceptaci včas tak, aby mohly být dodrženy navazující termíny.</w:t>
      </w:r>
    </w:p>
    <w:p w14:paraId="3D96BADC" w14:textId="460DFA8F" w:rsidR="005E6174" w:rsidRPr="00FF479E" w:rsidRDefault="00386BAD" w:rsidP="00E21221">
      <w:pPr>
        <w:pStyle w:val="RLTextlnkuslovan"/>
        <w:numPr>
          <w:ilvl w:val="2"/>
          <w:numId w:val="1"/>
        </w:numPr>
        <w:spacing w:line="280" w:lineRule="atLeast"/>
      </w:pPr>
      <w:bookmarkStart w:id="80" w:name="_Ref196125820"/>
      <w:bookmarkStart w:id="81" w:name="_Ref312227745"/>
      <w:r w:rsidRPr="00FF479E">
        <w:t xml:space="preserve">Objednatel je povinen vznést své výhrady nebo připomínky k dokumentu do </w:t>
      </w:r>
      <w:r w:rsidR="005C4EE5" w:rsidRPr="00FF479E">
        <w:t xml:space="preserve">10 </w:t>
      </w:r>
      <w:r w:rsidRPr="00FF479E">
        <w:t>pracovních dnů</w:t>
      </w:r>
      <w:r w:rsidR="00EB4FA1" w:rsidRPr="00FF479E">
        <w:t xml:space="preserve"> ode dne jejich doručení</w:t>
      </w:r>
      <w:r w:rsidRPr="00FF479E">
        <w:t xml:space="preserve">. </w:t>
      </w:r>
      <w:r w:rsidR="005E6174" w:rsidRPr="00FF479E">
        <w:t>Vznese-li Objednatel výhrady nebo připomínky k</w:t>
      </w:r>
      <w:r w:rsidR="005A71C5" w:rsidRPr="00FF479E">
        <w:t xml:space="preserve"> </w:t>
      </w:r>
      <w:r w:rsidR="005E6174" w:rsidRPr="00FF479E">
        <w:t xml:space="preserve">dokumentu, zavazuje se </w:t>
      </w:r>
      <w:r w:rsidR="00902894" w:rsidRPr="00FF479E">
        <w:t>Poskytovatel</w:t>
      </w:r>
      <w:r w:rsidR="005E6174" w:rsidRPr="00FF479E">
        <w:t xml:space="preserve"> </w:t>
      </w:r>
      <w:r w:rsidR="002433DC" w:rsidRPr="00FF479E">
        <w:t>do 10 pracovních dnů</w:t>
      </w:r>
      <w:r w:rsidR="005E6174" w:rsidRPr="00FF479E">
        <w:t xml:space="preserve"> provést veškeré potřebné úpravy dokumentu dle výhrad a připomínek Objednatele a takto upravený dokument předat Objednateli k akceptaci.</w:t>
      </w:r>
      <w:bookmarkEnd w:id="80"/>
      <w:r w:rsidRPr="00FF479E">
        <w:t xml:space="preserve"> Pokud výhrady a připomínky Objednatele přetrvávají nebo Objednatel identifikuje výhrady a připomínky nové, je Objednatel oprávněn postupovat podle tohoto odst. </w:t>
      </w:r>
      <w:r w:rsidR="003358E6" w:rsidRPr="00FF479E">
        <w:fldChar w:fldCharType="begin"/>
      </w:r>
      <w:r w:rsidRPr="00FF479E">
        <w:instrText xml:space="preserve"> REF _Ref312227745 \r \h </w:instrText>
      </w:r>
      <w:r w:rsidR="00880DC2" w:rsidRPr="00FF479E">
        <w:instrText xml:space="preserve"> \* MERGEFORMAT </w:instrText>
      </w:r>
      <w:r w:rsidR="003358E6" w:rsidRPr="00FF479E">
        <w:fldChar w:fldCharType="separate"/>
      </w:r>
      <w:r w:rsidR="009E74BD">
        <w:t>9.2.3</w:t>
      </w:r>
      <w:r w:rsidR="003358E6" w:rsidRPr="00FF479E">
        <w:fldChar w:fldCharType="end"/>
      </w:r>
      <w:r w:rsidRPr="00FF479E">
        <w:t xml:space="preserve"> </w:t>
      </w:r>
      <w:r w:rsidR="004B2645">
        <w:t xml:space="preserve">Smlouvy </w:t>
      </w:r>
      <w:r w:rsidRPr="00FF479E">
        <w:t>i opakovaně.</w:t>
      </w:r>
      <w:bookmarkEnd w:id="81"/>
    </w:p>
    <w:p w14:paraId="3D96BADD" w14:textId="31718C49" w:rsidR="00386BAD" w:rsidRPr="00FF479E" w:rsidRDefault="00386BAD" w:rsidP="00E21221">
      <w:pPr>
        <w:pStyle w:val="RLTextlnkuslovan"/>
        <w:numPr>
          <w:ilvl w:val="2"/>
          <w:numId w:val="1"/>
        </w:numPr>
        <w:spacing w:line="280" w:lineRule="atLeast"/>
        <w:rPr>
          <w:szCs w:val="22"/>
        </w:rPr>
      </w:pPr>
      <w:bookmarkStart w:id="82" w:name="_Ref413834254"/>
      <w:r w:rsidRPr="00FF479E">
        <w:t xml:space="preserve">V případě, že Objednatel nemá k dokumentu připomínky ani výhrady, zavazuje se ve lhůtě </w:t>
      </w:r>
      <w:r w:rsidR="005C4EE5" w:rsidRPr="00FF479E">
        <w:t xml:space="preserve">10 </w:t>
      </w:r>
      <w:r w:rsidRPr="00FF479E">
        <w:t xml:space="preserve">pracovních dnů od předložení dokumentu k akceptaci tento dokument akceptovat a </w:t>
      </w:r>
      <w:r w:rsidR="006237AA" w:rsidRPr="00FF479E">
        <w:t xml:space="preserve">potvrdit </w:t>
      </w:r>
      <w:r w:rsidRPr="00FF479E">
        <w:t>o tom písemný předávací protokol.</w:t>
      </w:r>
      <w:bookmarkEnd w:id="82"/>
    </w:p>
    <w:p w14:paraId="3D96BADE" w14:textId="4F5B2C94" w:rsidR="001110D4" w:rsidRPr="00FF479E" w:rsidRDefault="001110D4" w:rsidP="00E21221">
      <w:pPr>
        <w:pStyle w:val="RLTextlnkuslovan"/>
        <w:numPr>
          <w:ilvl w:val="2"/>
          <w:numId w:val="1"/>
        </w:numPr>
        <w:spacing w:line="280" w:lineRule="atLeast"/>
        <w:rPr>
          <w:szCs w:val="22"/>
        </w:rPr>
      </w:pPr>
      <w:r w:rsidRPr="00FF479E">
        <w:rPr>
          <w:szCs w:val="22"/>
        </w:rPr>
        <w:t xml:space="preserve">Bude-li trvání akceptační procedury ovlivněné vznesením výhrad nebo připomínek </w:t>
      </w:r>
      <w:r w:rsidR="006237AA" w:rsidRPr="00FF479E">
        <w:rPr>
          <w:szCs w:val="22"/>
        </w:rPr>
        <w:t xml:space="preserve">Objednatele </w:t>
      </w:r>
      <w:r w:rsidRPr="00FF479E">
        <w:rPr>
          <w:szCs w:val="22"/>
        </w:rPr>
        <w:t xml:space="preserve">k dokumentu a potřebou jejich vyřešení, nebude to mít vliv na dohodnuté termíny pro akceptaci dokumentu. </w:t>
      </w:r>
    </w:p>
    <w:p w14:paraId="3D96BADF" w14:textId="1B7E9FFC" w:rsidR="005E6174" w:rsidRPr="00FF479E" w:rsidRDefault="00386BAD" w:rsidP="00E21221">
      <w:pPr>
        <w:pStyle w:val="RLTextlnkuslovan"/>
        <w:keepNext/>
        <w:spacing w:line="280" w:lineRule="atLeast"/>
      </w:pPr>
      <w:bookmarkStart w:id="83" w:name="_Ref212253560"/>
      <w:bookmarkStart w:id="84" w:name="_Toc212632751"/>
      <w:r w:rsidRPr="00FF479E">
        <w:rPr>
          <w:b/>
        </w:rPr>
        <w:t xml:space="preserve">Akceptace jiných </w:t>
      </w:r>
      <w:r w:rsidR="007F5552" w:rsidRPr="00FF479E">
        <w:rPr>
          <w:b/>
        </w:rPr>
        <w:t xml:space="preserve">dílčích </w:t>
      </w:r>
      <w:r w:rsidRPr="00FF479E">
        <w:rPr>
          <w:b/>
        </w:rPr>
        <w:t>plnění než dokumentů</w:t>
      </w:r>
      <w:bookmarkEnd w:id="83"/>
      <w:bookmarkEnd w:id="84"/>
    </w:p>
    <w:p w14:paraId="3D96BAE0" w14:textId="65CB2B05" w:rsidR="005E6174" w:rsidRPr="00FF479E" w:rsidRDefault="005E6174" w:rsidP="00E21221">
      <w:pPr>
        <w:pStyle w:val="RLTextlnkuslovan"/>
        <w:numPr>
          <w:ilvl w:val="2"/>
          <w:numId w:val="1"/>
        </w:numPr>
        <w:spacing w:line="280" w:lineRule="atLeast"/>
        <w:rPr>
          <w:lang w:eastAsia="en-US"/>
        </w:rPr>
      </w:pPr>
      <w:bookmarkStart w:id="85" w:name="_Ref196135071"/>
      <w:bookmarkStart w:id="86" w:name="_Ref198358270"/>
      <w:r w:rsidRPr="00FF479E">
        <w:rPr>
          <w:lang w:eastAsia="en-US"/>
        </w:rPr>
        <w:t xml:space="preserve">Umožňuje-li to povaha plnění </w:t>
      </w:r>
      <w:r w:rsidR="00902894" w:rsidRPr="00FF479E">
        <w:rPr>
          <w:lang w:eastAsia="en-US"/>
        </w:rPr>
        <w:t>Poskytovatel</w:t>
      </w:r>
      <w:r w:rsidRPr="00FF479E">
        <w:rPr>
          <w:lang w:eastAsia="en-US"/>
        </w:rPr>
        <w:t>e a nestanoví</w:t>
      </w:r>
      <w:r w:rsidRPr="00FF479E">
        <w:rPr>
          <w:lang w:eastAsia="en-US"/>
        </w:rPr>
        <w:noBreakHyphen/>
        <w:t xml:space="preserve">li tato Smlouva jinak, bude </w:t>
      </w:r>
      <w:r w:rsidRPr="00FF479E">
        <w:t xml:space="preserve">akceptace jednotlivých dílčích plnění </w:t>
      </w:r>
      <w:r w:rsidRPr="00FF479E">
        <w:rPr>
          <w:lang w:eastAsia="en-US"/>
        </w:rPr>
        <w:t>provedena v souladu s akceptační procedurou definovanou v tomto odst. </w:t>
      </w:r>
      <w:r w:rsidR="003358E6" w:rsidRPr="00FF479E">
        <w:rPr>
          <w:lang w:eastAsia="en-US"/>
        </w:rPr>
        <w:fldChar w:fldCharType="begin"/>
      </w:r>
      <w:r w:rsidRPr="00FF479E">
        <w:rPr>
          <w:lang w:eastAsia="en-US"/>
        </w:rPr>
        <w:instrText xml:space="preserve"> REF _Ref212253560 \r \h </w:instrText>
      </w:r>
      <w:r w:rsidR="00FF479E">
        <w:rPr>
          <w:lang w:eastAsia="en-US"/>
        </w:rPr>
        <w:instrText xml:space="preserve"> \* MERGEFORMAT </w:instrText>
      </w:r>
      <w:r w:rsidR="003358E6" w:rsidRPr="00FF479E">
        <w:rPr>
          <w:lang w:eastAsia="en-US"/>
        </w:rPr>
      </w:r>
      <w:r w:rsidR="003358E6" w:rsidRPr="00FF479E">
        <w:rPr>
          <w:lang w:eastAsia="en-US"/>
        </w:rPr>
        <w:fldChar w:fldCharType="separate"/>
      </w:r>
      <w:r w:rsidR="009E74BD">
        <w:rPr>
          <w:lang w:eastAsia="en-US"/>
        </w:rPr>
        <w:t>9.3</w:t>
      </w:r>
      <w:r w:rsidR="003358E6" w:rsidRPr="00FF479E">
        <w:rPr>
          <w:lang w:eastAsia="en-US"/>
        </w:rPr>
        <w:fldChar w:fldCharType="end"/>
      </w:r>
      <w:r w:rsidRPr="00FF479E">
        <w:rPr>
          <w:lang w:eastAsia="en-US"/>
        </w:rPr>
        <w:t xml:space="preserve"> Smlouvy.</w:t>
      </w:r>
    </w:p>
    <w:p w14:paraId="3D96BAE1" w14:textId="445B9348" w:rsidR="005E6174" w:rsidRPr="00FF479E" w:rsidRDefault="005E6174" w:rsidP="00E21221">
      <w:pPr>
        <w:pStyle w:val="RLTextlnkuslovan"/>
        <w:numPr>
          <w:ilvl w:val="2"/>
          <w:numId w:val="1"/>
        </w:numPr>
        <w:spacing w:line="280" w:lineRule="atLeast"/>
        <w:rPr>
          <w:lang w:eastAsia="en-US"/>
        </w:rPr>
      </w:pPr>
      <w:r w:rsidRPr="00FF479E">
        <w:rPr>
          <w:lang w:eastAsia="en-US"/>
        </w:rPr>
        <w:t>Předání a převzetí Objednatelem objednané</w:t>
      </w:r>
      <w:r w:rsidR="008E1141" w:rsidRPr="00FF479E">
        <w:rPr>
          <w:lang w:eastAsia="en-US"/>
        </w:rPr>
        <w:t>ho</w:t>
      </w:r>
      <w:r w:rsidRPr="00FF479E">
        <w:rPr>
          <w:lang w:eastAsia="en-US"/>
        </w:rPr>
        <w:t xml:space="preserve"> a </w:t>
      </w:r>
      <w:r w:rsidR="00902894" w:rsidRPr="00FF479E">
        <w:rPr>
          <w:lang w:eastAsia="en-US"/>
        </w:rPr>
        <w:t>Poskytovatel</w:t>
      </w:r>
      <w:r w:rsidRPr="00FF479E">
        <w:rPr>
          <w:lang w:eastAsia="en-US"/>
        </w:rPr>
        <w:t>em řádně provedené</w:t>
      </w:r>
      <w:r w:rsidR="00E7510E" w:rsidRPr="00FF479E">
        <w:rPr>
          <w:lang w:eastAsia="en-US"/>
        </w:rPr>
        <w:t xml:space="preserve">ho dílčího plnění </w:t>
      </w:r>
      <w:r w:rsidRPr="00FF479E">
        <w:t xml:space="preserve">bude probíhat postupně akceptací jednotlivých dílčích plnění, a to v termínech uvedených v této Smlouvě nebo </w:t>
      </w:r>
      <w:r w:rsidR="00D67676" w:rsidRPr="00FF479E">
        <w:t xml:space="preserve">stanovených </w:t>
      </w:r>
      <w:r w:rsidRPr="00FF479E">
        <w:t>v souladu s touto Smlouvou.</w:t>
      </w:r>
      <w:bookmarkEnd w:id="85"/>
      <w:bookmarkEnd w:id="86"/>
    </w:p>
    <w:p w14:paraId="381CD09A" w14:textId="5A5A58E4" w:rsidR="00A00375" w:rsidRDefault="005E6174" w:rsidP="00E21221">
      <w:pPr>
        <w:pStyle w:val="RLTextlnkuslovan"/>
        <w:numPr>
          <w:ilvl w:val="2"/>
          <w:numId w:val="1"/>
        </w:numPr>
        <w:spacing w:line="280" w:lineRule="atLeast"/>
        <w:rPr>
          <w:lang w:eastAsia="en-US"/>
        </w:rPr>
      </w:pPr>
      <w:bookmarkStart w:id="87" w:name="_Ref212887975"/>
      <w:r w:rsidRPr="00FF479E">
        <w:rPr>
          <w:lang w:eastAsia="en-US"/>
        </w:rPr>
        <w:t>Akceptační procedura zahrnuje ověření řádného provedení jednotlivých dílčích plnění porovnáním jejich skutečných vlastností s jejich specifikací stanovenou touto Smlouvo</w:t>
      </w:r>
      <w:r w:rsidR="00F32530" w:rsidRPr="00FF479E">
        <w:rPr>
          <w:lang w:eastAsia="en-US"/>
        </w:rPr>
        <w:t>u</w:t>
      </w:r>
      <w:r w:rsidR="00A00375">
        <w:rPr>
          <w:lang w:eastAsia="en-US"/>
        </w:rPr>
        <w:t xml:space="preserve"> </w:t>
      </w:r>
      <w:r w:rsidR="00A00375" w:rsidRPr="00FF479E">
        <w:rPr>
          <w:lang w:eastAsia="en-US"/>
        </w:rPr>
        <w:t>či jin</w:t>
      </w:r>
      <w:r w:rsidR="00A00375">
        <w:rPr>
          <w:lang w:eastAsia="en-US"/>
        </w:rPr>
        <w:t>ým</w:t>
      </w:r>
      <w:r w:rsidR="00A00375" w:rsidRPr="00FF479E">
        <w:rPr>
          <w:lang w:eastAsia="en-US"/>
        </w:rPr>
        <w:t xml:space="preserve"> dohodnut</w:t>
      </w:r>
      <w:r w:rsidR="00A00375">
        <w:rPr>
          <w:lang w:eastAsia="en-US"/>
        </w:rPr>
        <w:t>ým</w:t>
      </w:r>
      <w:r w:rsidR="00A00375" w:rsidRPr="00FF479E">
        <w:rPr>
          <w:lang w:eastAsia="en-US"/>
        </w:rPr>
        <w:t xml:space="preserve"> závazn</w:t>
      </w:r>
      <w:r w:rsidR="00A00375">
        <w:rPr>
          <w:lang w:eastAsia="en-US"/>
        </w:rPr>
        <w:t>ým</w:t>
      </w:r>
      <w:r w:rsidR="00A00375" w:rsidRPr="00FF479E">
        <w:rPr>
          <w:lang w:eastAsia="en-US"/>
        </w:rPr>
        <w:t xml:space="preserve"> dokument</w:t>
      </w:r>
      <w:r w:rsidR="00A00375">
        <w:rPr>
          <w:lang w:eastAsia="en-US"/>
        </w:rPr>
        <w:t>em</w:t>
      </w:r>
      <w:r w:rsidR="00A00375" w:rsidRPr="00FF479E">
        <w:rPr>
          <w:lang w:eastAsia="en-US"/>
        </w:rPr>
        <w:t xml:space="preserve"> za využití akceptačních kritérií tam stanovených nebo později pro tento účel dohodnutých smluvními stranami</w:t>
      </w:r>
      <w:r w:rsidR="00A00375">
        <w:rPr>
          <w:lang w:eastAsia="en-US"/>
        </w:rPr>
        <w:t>.</w:t>
      </w:r>
    </w:p>
    <w:bookmarkEnd w:id="87"/>
    <w:p w14:paraId="3D96BAE3" w14:textId="74CE0E2A" w:rsidR="005E6174" w:rsidRPr="00FF479E" w:rsidRDefault="005E6174" w:rsidP="00E21221">
      <w:pPr>
        <w:pStyle w:val="RLTextlnkuslovan"/>
        <w:numPr>
          <w:ilvl w:val="2"/>
          <w:numId w:val="1"/>
        </w:numPr>
        <w:spacing w:line="280" w:lineRule="atLeast"/>
        <w:rPr>
          <w:lang w:eastAsia="en-US"/>
        </w:rPr>
      </w:pPr>
      <w:r w:rsidRPr="00380DFB">
        <w:rPr>
          <w:lang w:eastAsia="en-US"/>
        </w:rPr>
        <w:t>Akceptační procedura bude zahrnovat akceptační testy, které budou probíhat na základě specifikace akceptačních testů</w:t>
      </w:r>
      <w:r w:rsidR="001845D2" w:rsidRPr="00FF479E">
        <w:rPr>
          <w:lang w:eastAsia="en-US"/>
        </w:rPr>
        <w:t xml:space="preserve"> připravené </w:t>
      </w:r>
      <w:r w:rsidR="00902894" w:rsidRPr="00FF479E">
        <w:rPr>
          <w:lang w:eastAsia="en-US"/>
        </w:rPr>
        <w:t>Poskytovatel</w:t>
      </w:r>
      <w:r w:rsidR="001845D2" w:rsidRPr="00FF479E">
        <w:rPr>
          <w:lang w:eastAsia="en-US"/>
        </w:rPr>
        <w:t>em</w:t>
      </w:r>
      <w:r w:rsidRPr="00FF479E">
        <w:rPr>
          <w:lang w:eastAsia="en-US"/>
        </w:rPr>
        <w:t>. Nedohodnou-li se smluvní strany jinak, přípravu scénářů, příkladů a dat na</w:t>
      </w:r>
      <w:r w:rsidR="004B2645">
        <w:rPr>
          <w:lang w:eastAsia="en-US"/>
        </w:rPr>
        <w:t> </w:t>
      </w:r>
      <w:r w:rsidRPr="00FF479E">
        <w:rPr>
          <w:lang w:eastAsia="en-US"/>
        </w:rPr>
        <w:t xml:space="preserve">akceptační test zajistí </w:t>
      </w:r>
      <w:r w:rsidR="00902894" w:rsidRPr="00FF479E">
        <w:rPr>
          <w:lang w:eastAsia="en-US"/>
        </w:rPr>
        <w:t>Poskytovatel</w:t>
      </w:r>
      <w:r w:rsidRPr="00FF479E">
        <w:rPr>
          <w:lang w:eastAsia="en-US"/>
        </w:rPr>
        <w:t xml:space="preserve"> za </w:t>
      </w:r>
      <w:r w:rsidR="00386BAD" w:rsidRPr="00FF479E">
        <w:rPr>
          <w:lang w:eastAsia="en-US"/>
        </w:rPr>
        <w:t xml:space="preserve">přiměřené </w:t>
      </w:r>
      <w:r w:rsidRPr="00FF479E">
        <w:rPr>
          <w:lang w:eastAsia="en-US"/>
        </w:rPr>
        <w:t xml:space="preserve">součinnosti Objednatele, a to s ohledem na účel akceptační procedury dle odst. </w:t>
      </w:r>
      <w:r w:rsidR="003358E6" w:rsidRPr="00FF479E">
        <w:rPr>
          <w:lang w:eastAsia="en-US"/>
        </w:rPr>
        <w:fldChar w:fldCharType="begin"/>
      </w:r>
      <w:r w:rsidRPr="00FF479E">
        <w:rPr>
          <w:lang w:eastAsia="en-US"/>
        </w:rPr>
        <w:instrText xml:space="preserve"> REF _Ref212887975 \r \h </w:instrText>
      </w:r>
      <w:r w:rsidR="00FF479E">
        <w:rPr>
          <w:lang w:eastAsia="en-US"/>
        </w:rPr>
        <w:instrText xml:space="preserve"> \* MERGEFORMAT </w:instrText>
      </w:r>
      <w:r w:rsidR="003358E6" w:rsidRPr="00FF479E">
        <w:rPr>
          <w:lang w:eastAsia="en-US"/>
        </w:rPr>
      </w:r>
      <w:r w:rsidR="003358E6" w:rsidRPr="00FF479E">
        <w:rPr>
          <w:lang w:eastAsia="en-US"/>
        </w:rPr>
        <w:fldChar w:fldCharType="separate"/>
      </w:r>
      <w:r w:rsidR="009E74BD">
        <w:rPr>
          <w:lang w:eastAsia="en-US"/>
        </w:rPr>
        <w:t>9.3.3</w:t>
      </w:r>
      <w:r w:rsidR="003358E6" w:rsidRPr="00FF479E">
        <w:rPr>
          <w:lang w:eastAsia="en-US"/>
        </w:rPr>
        <w:fldChar w:fldCharType="end"/>
      </w:r>
      <w:r w:rsidR="004B2645">
        <w:rPr>
          <w:lang w:eastAsia="en-US"/>
        </w:rPr>
        <w:t xml:space="preserve"> této Smlouvy</w:t>
      </w:r>
      <w:r w:rsidRPr="00FF479E">
        <w:rPr>
          <w:lang w:eastAsia="en-US"/>
        </w:rPr>
        <w:t>.</w:t>
      </w:r>
      <w:r w:rsidR="001845D2" w:rsidRPr="00FF479E">
        <w:rPr>
          <w:lang w:eastAsia="en-US"/>
        </w:rPr>
        <w:t xml:space="preserve"> Objednatel má právo vyjadřovat se a požadovat zapracování svých odůvodněných připomínek ke specifikaci akceptačních testů a dalším parametrům testování.</w:t>
      </w:r>
    </w:p>
    <w:p w14:paraId="3D96BAE5" w14:textId="7BF4AB3F" w:rsidR="005E6174" w:rsidRPr="00FF479E" w:rsidRDefault="005E6174" w:rsidP="00E21221">
      <w:pPr>
        <w:pStyle w:val="RLTextlnkuslovan"/>
        <w:numPr>
          <w:ilvl w:val="2"/>
          <w:numId w:val="1"/>
        </w:numPr>
        <w:spacing w:line="280" w:lineRule="atLeast"/>
        <w:rPr>
          <w:lang w:eastAsia="en-US"/>
        </w:rPr>
      </w:pPr>
      <w:bookmarkStart w:id="88" w:name="_Ref195949411"/>
      <w:bookmarkStart w:id="89" w:name="_Ref195956270"/>
      <w:bookmarkStart w:id="90" w:name="_Ref311706832"/>
      <w:r w:rsidRPr="00FF479E">
        <w:rPr>
          <w:lang w:eastAsia="en-US"/>
        </w:rPr>
        <w:t xml:space="preserve">Jestliže jednotlivé dílčí plnění splní akceptační kritéria akceptačních testů, </w:t>
      </w:r>
      <w:r w:rsidR="00902894" w:rsidRPr="00FF479E">
        <w:rPr>
          <w:lang w:eastAsia="en-US"/>
        </w:rPr>
        <w:t>Poskytovatel</w:t>
      </w:r>
      <w:r w:rsidRPr="00FF479E">
        <w:rPr>
          <w:lang w:eastAsia="en-US"/>
        </w:rPr>
        <w:t xml:space="preserve"> se zavazuje nejpozději v</w:t>
      </w:r>
      <w:r w:rsidR="00E7510E" w:rsidRPr="00FF479E">
        <w:rPr>
          <w:lang w:eastAsia="en-US"/>
        </w:rPr>
        <w:t xml:space="preserve"> pracovní </w:t>
      </w:r>
      <w:r w:rsidRPr="00FF479E">
        <w:rPr>
          <w:lang w:eastAsia="en-US"/>
        </w:rPr>
        <w:t>den následující po ukončení akceptačních testů umožnit Objednateli toto dílčí plnění převzít a Objednatel se zavazuje k jeho převzetí</w:t>
      </w:r>
      <w:r w:rsidR="00E7510E" w:rsidRPr="00FF479E">
        <w:rPr>
          <w:lang w:eastAsia="en-US"/>
        </w:rPr>
        <w:t xml:space="preserve"> nejpozději do </w:t>
      </w:r>
      <w:r w:rsidR="00A9213B">
        <w:rPr>
          <w:lang w:eastAsia="en-US"/>
        </w:rPr>
        <w:t>5-ti</w:t>
      </w:r>
      <w:r w:rsidR="00E7510E" w:rsidRPr="00FF479E">
        <w:rPr>
          <w:lang w:eastAsia="en-US"/>
        </w:rPr>
        <w:t xml:space="preserve"> pracovních dnů</w:t>
      </w:r>
      <w:r w:rsidRPr="00FF479E">
        <w:rPr>
          <w:lang w:eastAsia="en-US"/>
        </w:rPr>
        <w:t xml:space="preserve">. Smluvní strany se zavazují o tomto převzetí sepsat </w:t>
      </w:r>
      <w:r w:rsidR="00386BAD" w:rsidRPr="00FF479E">
        <w:rPr>
          <w:lang w:eastAsia="en-US"/>
        </w:rPr>
        <w:t xml:space="preserve">předávací </w:t>
      </w:r>
      <w:r w:rsidRPr="00FF479E">
        <w:rPr>
          <w:lang w:eastAsia="en-US"/>
        </w:rPr>
        <w:t>protokol</w:t>
      </w:r>
      <w:bookmarkEnd w:id="88"/>
      <w:bookmarkEnd w:id="89"/>
      <w:r w:rsidRPr="00FF479E">
        <w:rPr>
          <w:lang w:eastAsia="en-US"/>
        </w:rPr>
        <w:t>.</w:t>
      </w:r>
      <w:bookmarkEnd w:id="90"/>
    </w:p>
    <w:p w14:paraId="3D96BAE7" w14:textId="45F08EDB" w:rsidR="00386BAD" w:rsidRPr="00FF479E" w:rsidRDefault="005E6174" w:rsidP="00E21221">
      <w:pPr>
        <w:pStyle w:val="RLTextlnkuslovan"/>
        <w:numPr>
          <w:ilvl w:val="2"/>
          <w:numId w:val="1"/>
        </w:numPr>
        <w:spacing w:line="280" w:lineRule="atLeast"/>
        <w:rPr>
          <w:lang w:eastAsia="en-US"/>
        </w:rPr>
      </w:pPr>
      <w:bookmarkStart w:id="91" w:name="_Ref398630424"/>
      <w:bookmarkStart w:id="92" w:name="_Ref311706864"/>
      <w:r w:rsidRPr="00FF479E">
        <w:rPr>
          <w:lang w:eastAsia="en-US"/>
        </w:rPr>
        <w:t xml:space="preserve">Pokud kterékoliv z jednotlivých dílčích plnění nesplňuje stanovená akceptační kritéria </w:t>
      </w:r>
      <w:r w:rsidR="009F1C8B" w:rsidRPr="00FF479E">
        <w:rPr>
          <w:lang w:eastAsia="en-US"/>
        </w:rPr>
        <w:t>nebo je splňuje s vadami, které jsou přípustné</w:t>
      </w:r>
      <w:r w:rsidRPr="00FF479E">
        <w:rPr>
          <w:lang w:eastAsia="en-US"/>
        </w:rPr>
        <w:t xml:space="preserve">, </w:t>
      </w:r>
      <w:r w:rsidR="0010716A" w:rsidRPr="00FF479E">
        <w:rPr>
          <w:lang w:eastAsia="en-US"/>
        </w:rPr>
        <w:t xml:space="preserve">sdělí </w:t>
      </w:r>
      <w:r w:rsidRPr="00FF479E">
        <w:rPr>
          <w:lang w:eastAsia="en-US"/>
        </w:rPr>
        <w:t xml:space="preserve">Objednatel své připomínky písemně </w:t>
      </w:r>
      <w:r w:rsidR="00902894" w:rsidRPr="00FF479E">
        <w:rPr>
          <w:lang w:eastAsia="en-US"/>
        </w:rPr>
        <w:t>Poskytovatel</w:t>
      </w:r>
      <w:r w:rsidRPr="00FF479E">
        <w:rPr>
          <w:lang w:eastAsia="en-US"/>
        </w:rPr>
        <w:t>i</w:t>
      </w:r>
      <w:r w:rsidR="0010716A" w:rsidRPr="00FF479E">
        <w:rPr>
          <w:lang w:eastAsia="en-US"/>
        </w:rPr>
        <w:t>; p</w:t>
      </w:r>
      <w:r w:rsidR="009F1C8B" w:rsidRPr="00FF479E">
        <w:rPr>
          <w:lang w:eastAsia="en-US"/>
        </w:rPr>
        <w:t xml:space="preserve">okud Objednatel </w:t>
      </w:r>
      <w:r w:rsidR="0010716A" w:rsidRPr="00FF479E">
        <w:rPr>
          <w:lang w:eastAsia="en-US"/>
        </w:rPr>
        <w:t xml:space="preserve">takové </w:t>
      </w:r>
      <w:r w:rsidR="009F1C8B" w:rsidRPr="00FF479E">
        <w:rPr>
          <w:lang w:eastAsia="en-US"/>
        </w:rPr>
        <w:t xml:space="preserve">dílčí plnění </w:t>
      </w:r>
      <w:r w:rsidR="0010716A" w:rsidRPr="00FF479E">
        <w:rPr>
          <w:lang w:eastAsia="en-US"/>
        </w:rPr>
        <w:t>současně akceptuje</w:t>
      </w:r>
      <w:r w:rsidR="009F1C8B" w:rsidRPr="00FF479E">
        <w:rPr>
          <w:lang w:eastAsia="en-US"/>
        </w:rPr>
        <w:t xml:space="preserve">, uvede </w:t>
      </w:r>
      <w:r w:rsidR="0010716A" w:rsidRPr="00FF479E">
        <w:rPr>
          <w:lang w:eastAsia="en-US"/>
        </w:rPr>
        <w:t>své připomínky</w:t>
      </w:r>
      <w:r w:rsidR="009F1C8B" w:rsidRPr="00FF479E">
        <w:rPr>
          <w:lang w:eastAsia="en-US"/>
        </w:rPr>
        <w:t xml:space="preserve"> v předávacím protokolu. Nesdělení připomínek nebo neoznámení některé vady při akceptaci nemá vliv na</w:t>
      </w:r>
      <w:r w:rsidR="004B2645">
        <w:rPr>
          <w:lang w:eastAsia="en-US"/>
        </w:rPr>
        <w:t> </w:t>
      </w:r>
      <w:r w:rsidR="009F1C8B" w:rsidRPr="00FF479E">
        <w:rPr>
          <w:lang w:eastAsia="en-US"/>
        </w:rPr>
        <w:t xml:space="preserve">povinnost </w:t>
      </w:r>
      <w:r w:rsidR="00902894" w:rsidRPr="00FF479E">
        <w:rPr>
          <w:lang w:eastAsia="en-US"/>
        </w:rPr>
        <w:t>Poskytovatel</w:t>
      </w:r>
      <w:r w:rsidR="009F1C8B" w:rsidRPr="00FF479E">
        <w:rPr>
          <w:lang w:eastAsia="en-US"/>
        </w:rPr>
        <w:t>e tuto vadu odstranit, pokud o n</w:t>
      </w:r>
      <w:r w:rsidR="0010716A" w:rsidRPr="00FF479E">
        <w:rPr>
          <w:lang w:eastAsia="en-US"/>
        </w:rPr>
        <w:t>í</w:t>
      </w:r>
      <w:r w:rsidR="009F1C8B" w:rsidRPr="00FF479E">
        <w:rPr>
          <w:lang w:eastAsia="en-US"/>
        </w:rPr>
        <w:t xml:space="preserve"> ví, dodatečně </w:t>
      </w:r>
      <w:r w:rsidR="00696D82" w:rsidRPr="00FF479E">
        <w:rPr>
          <w:lang w:eastAsia="en-US"/>
        </w:rPr>
        <w:t xml:space="preserve">ji </w:t>
      </w:r>
      <w:r w:rsidR="009F1C8B" w:rsidRPr="00FF479E">
        <w:rPr>
          <w:lang w:eastAsia="en-US"/>
        </w:rPr>
        <w:t>zjistí či mu bude dodatečně oznámena.</w:t>
      </w:r>
      <w:bookmarkEnd w:id="91"/>
    </w:p>
    <w:bookmarkEnd w:id="92"/>
    <w:p w14:paraId="3D96BAE8" w14:textId="15CC4458" w:rsidR="00637542" w:rsidRPr="00FF479E" w:rsidRDefault="00902894" w:rsidP="00E21221">
      <w:pPr>
        <w:pStyle w:val="RLTextlnkuslovan"/>
        <w:numPr>
          <w:ilvl w:val="2"/>
          <w:numId w:val="1"/>
        </w:numPr>
        <w:spacing w:line="280" w:lineRule="atLeast"/>
        <w:rPr>
          <w:lang w:eastAsia="en-US"/>
        </w:rPr>
      </w:pPr>
      <w:r w:rsidRPr="00FF479E">
        <w:rPr>
          <w:lang w:eastAsia="en-US"/>
        </w:rPr>
        <w:t>Poskytovatel</w:t>
      </w:r>
      <w:r w:rsidR="005E6174" w:rsidRPr="00FF479E">
        <w:rPr>
          <w:lang w:eastAsia="en-US"/>
        </w:rPr>
        <w:t xml:space="preserve"> je povinen </w:t>
      </w:r>
      <w:r w:rsidR="00386BAD" w:rsidRPr="00FF479E">
        <w:rPr>
          <w:lang w:eastAsia="en-US"/>
        </w:rPr>
        <w:t xml:space="preserve">vypořádat </w:t>
      </w:r>
      <w:r w:rsidR="005E6174" w:rsidRPr="00FF479E">
        <w:rPr>
          <w:lang w:eastAsia="en-US"/>
        </w:rPr>
        <w:t xml:space="preserve">připomínky </w:t>
      </w:r>
      <w:r w:rsidR="00386BAD" w:rsidRPr="00FF479E">
        <w:rPr>
          <w:lang w:eastAsia="en-US"/>
        </w:rPr>
        <w:t xml:space="preserve">Objednatele </w:t>
      </w:r>
      <w:r w:rsidR="005E6174" w:rsidRPr="00FF479E">
        <w:rPr>
          <w:lang w:eastAsia="en-US"/>
        </w:rPr>
        <w:t>bez zbytečného odkladu a neprodleně předložit příslušné dílčí plnění k</w:t>
      </w:r>
      <w:r w:rsidR="00386BAD" w:rsidRPr="00FF479E">
        <w:rPr>
          <w:lang w:eastAsia="en-US"/>
        </w:rPr>
        <w:t xml:space="preserve"> opakované </w:t>
      </w:r>
      <w:r w:rsidR="005E6174" w:rsidRPr="00FF479E">
        <w:rPr>
          <w:lang w:eastAsia="en-US"/>
        </w:rPr>
        <w:t>akceptaci dle této Smlouvy, za přiměřeného použití ostatních ustanovení tohoto čl</w:t>
      </w:r>
      <w:r w:rsidR="00D06B51" w:rsidRPr="00FF479E">
        <w:rPr>
          <w:lang w:eastAsia="en-US"/>
        </w:rPr>
        <w:t>.</w:t>
      </w:r>
      <w:r w:rsidR="005E6174" w:rsidRPr="00FF479E">
        <w:rPr>
          <w:lang w:eastAsia="en-US"/>
        </w:rPr>
        <w:t xml:space="preserve"> </w:t>
      </w:r>
      <w:r w:rsidR="000C5158" w:rsidRPr="00FF479E">
        <w:rPr>
          <w:lang w:eastAsia="en-US"/>
        </w:rPr>
        <w:fldChar w:fldCharType="begin"/>
      </w:r>
      <w:r w:rsidR="000C5158" w:rsidRPr="00FF479E">
        <w:rPr>
          <w:lang w:eastAsia="en-US"/>
        </w:rPr>
        <w:instrText xml:space="preserve"> REF _Ref367538257 \r \h </w:instrText>
      </w:r>
      <w:r w:rsidR="00FF479E">
        <w:rPr>
          <w:lang w:eastAsia="en-US"/>
        </w:rPr>
        <w:instrText xml:space="preserve"> \* MERGEFORMAT </w:instrText>
      </w:r>
      <w:r w:rsidR="000C5158" w:rsidRPr="00FF479E">
        <w:rPr>
          <w:lang w:eastAsia="en-US"/>
        </w:rPr>
      </w:r>
      <w:r w:rsidR="000C5158" w:rsidRPr="00FF479E">
        <w:rPr>
          <w:lang w:eastAsia="en-US"/>
        </w:rPr>
        <w:fldChar w:fldCharType="separate"/>
      </w:r>
      <w:r w:rsidR="009E74BD">
        <w:rPr>
          <w:lang w:eastAsia="en-US"/>
        </w:rPr>
        <w:t>9</w:t>
      </w:r>
      <w:r w:rsidR="000C5158" w:rsidRPr="00FF479E">
        <w:rPr>
          <w:lang w:eastAsia="en-US"/>
        </w:rPr>
        <w:fldChar w:fldCharType="end"/>
      </w:r>
      <w:r w:rsidR="005E6174" w:rsidRPr="00FF479E">
        <w:rPr>
          <w:lang w:eastAsia="en-US"/>
        </w:rPr>
        <w:t xml:space="preserve"> Smlouvy. Akceptační procedura, včetně procesu testování a případných následných oprav, se bude opakovat, dokud příslušné dílčí plnění nesplní akceptační kritéria pro příslušný akceptační test. </w:t>
      </w:r>
      <w:r w:rsidR="0010716A" w:rsidRPr="00FF479E">
        <w:rPr>
          <w:lang w:eastAsia="en-US"/>
        </w:rPr>
        <w:t>V případě, že se jedná o</w:t>
      </w:r>
      <w:r w:rsidR="00A803AF">
        <w:rPr>
          <w:lang w:eastAsia="en-US"/>
        </w:rPr>
        <w:t> </w:t>
      </w:r>
      <w:r w:rsidR="0010716A" w:rsidRPr="00FF479E">
        <w:rPr>
          <w:lang w:eastAsia="en-US"/>
        </w:rPr>
        <w:t>vypořádání připomínek k dílčímu plnění, které již bylo akceptováno, namísto předávacího protokolu strany potvrdí písemně, že připomínky byly vypořádány.</w:t>
      </w:r>
    </w:p>
    <w:p w14:paraId="3D96BAE9" w14:textId="2245272A" w:rsidR="005E6174" w:rsidRPr="00FF479E" w:rsidRDefault="005E6174" w:rsidP="00E21221">
      <w:pPr>
        <w:pStyle w:val="RLTextlnkuslovan"/>
        <w:numPr>
          <w:ilvl w:val="2"/>
          <w:numId w:val="1"/>
        </w:numPr>
        <w:spacing w:line="280" w:lineRule="atLeast"/>
        <w:rPr>
          <w:lang w:eastAsia="en-US"/>
        </w:rPr>
      </w:pPr>
      <w:r w:rsidRPr="00FF479E">
        <w:rPr>
          <w:lang w:eastAsia="en-US"/>
        </w:rPr>
        <w:t>Dohodnuté termíny pro akceptaci dílčího plnění nejsou dotče</w:t>
      </w:r>
      <w:r w:rsidR="00637542" w:rsidRPr="00FF479E">
        <w:rPr>
          <w:lang w:eastAsia="en-US"/>
        </w:rPr>
        <w:t>ny trváním akceptační procedury</w:t>
      </w:r>
      <w:r w:rsidR="000C5158" w:rsidRPr="00FF479E">
        <w:rPr>
          <w:lang w:eastAsia="en-US"/>
        </w:rPr>
        <w:t xml:space="preserve"> ani jakýmkoli jejím prodloužením z důvodu vad bránících akceptaci</w:t>
      </w:r>
      <w:r w:rsidRPr="00FF479E">
        <w:rPr>
          <w:lang w:eastAsia="en-US"/>
        </w:rPr>
        <w:t>.</w:t>
      </w:r>
      <w:r w:rsidR="000836F4">
        <w:rPr>
          <w:lang w:eastAsia="en-US"/>
        </w:rPr>
        <w:t xml:space="preserve"> </w:t>
      </w:r>
    </w:p>
    <w:p w14:paraId="5E384750" w14:textId="71657240" w:rsidR="00880DC2" w:rsidRPr="00FF479E" w:rsidRDefault="00880DC2" w:rsidP="00E21221">
      <w:pPr>
        <w:pStyle w:val="RLTextlnkuslovan"/>
        <w:spacing w:line="280" w:lineRule="atLeast"/>
        <w:rPr>
          <w:lang w:eastAsia="en-US"/>
        </w:rPr>
      </w:pPr>
      <w:bookmarkStart w:id="93" w:name="_Ref212690693"/>
      <w:r w:rsidRPr="00FF479E">
        <w:rPr>
          <w:lang w:eastAsia="en-US"/>
        </w:rPr>
        <w:t xml:space="preserve">Lhůty uvedené </w:t>
      </w:r>
      <w:r w:rsidR="00A803AF">
        <w:rPr>
          <w:lang w:eastAsia="en-US"/>
        </w:rPr>
        <w:t xml:space="preserve">v </w:t>
      </w:r>
      <w:r w:rsidRPr="00FF479E">
        <w:rPr>
          <w:lang w:eastAsia="en-US"/>
        </w:rPr>
        <w:t xml:space="preserve">čl. </w:t>
      </w:r>
      <w:r w:rsidRPr="00FF479E">
        <w:rPr>
          <w:lang w:eastAsia="en-US"/>
        </w:rPr>
        <w:fldChar w:fldCharType="begin"/>
      </w:r>
      <w:r w:rsidRPr="00FF479E">
        <w:rPr>
          <w:lang w:eastAsia="en-US"/>
        </w:rPr>
        <w:instrText xml:space="preserve"> REF _Ref367538257 \r \h  \* MERGEFORMAT </w:instrText>
      </w:r>
      <w:r w:rsidRPr="00FF479E">
        <w:rPr>
          <w:lang w:eastAsia="en-US"/>
        </w:rPr>
      </w:r>
      <w:r w:rsidRPr="00FF479E">
        <w:rPr>
          <w:lang w:eastAsia="en-US"/>
        </w:rPr>
        <w:fldChar w:fldCharType="separate"/>
      </w:r>
      <w:r w:rsidR="009E74BD">
        <w:rPr>
          <w:lang w:eastAsia="en-US"/>
        </w:rPr>
        <w:t>9</w:t>
      </w:r>
      <w:r w:rsidRPr="00FF479E">
        <w:rPr>
          <w:lang w:eastAsia="en-US"/>
        </w:rPr>
        <w:fldChar w:fldCharType="end"/>
      </w:r>
      <w:r w:rsidRPr="00FF479E">
        <w:rPr>
          <w:lang w:eastAsia="en-US"/>
        </w:rPr>
        <w:t xml:space="preserve"> </w:t>
      </w:r>
      <w:r w:rsidR="00A803AF">
        <w:rPr>
          <w:lang w:eastAsia="en-US"/>
        </w:rPr>
        <w:t xml:space="preserve">této </w:t>
      </w:r>
      <w:r w:rsidRPr="00FF479E">
        <w:rPr>
          <w:lang w:eastAsia="en-US"/>
        </w:rPr>
        <w:t xml:space="preserve">Smlouvy platí, pokud se </w:t>
      </w:r>
      <w:r w:rsidRPr="00FF479E">
        <w:t>Smluvní strany nedohodnou písemně jinak.</w:t>
      </w:r>
    </w:p>
    <w:p w14:paraId="3D96BAEB" w14:textId="6ACF1F8E" w:rsidR="005E6174" w:rsidRPr="00FF479E" w:rsidRDefault="005E6174" w:rsidP="00E21221">
      <w:pPr>
        <w:pStyle w:val="RLlneksmlouvy"/>
        <w:spacing w:line="280" w:lineRule="atLeast"/>
      </w:pPr>
      <w:bookmarkStart w:id="94" w:name="_Ref372212261"/>
      <w:bookmarkStart w:id="95" w:name="_Ref10390574"/>
      <w:r w:rsidRPr="00FF479E">
        <w:t xml:space="preserve">DALŠÍ POVINNOSTI </w:t>
      </w:r>
      <w:bookmarkEnd w:id="93"/>
      <w:bookmarkEnd w:id="94"/>
      <w:r w:rsidR="00A6754E" w:rsidRPr="00FF479E">
        <w:t>POSKYTOVATELE</w:t>
      </w:r>
      <w:bookmarkEnd w:id="95"/>
    </w:p>
    <w:p w14:paraId="3D96BAEC" w14:textId="55EE389F" w:rsidR="005E6174" w:rsidRPr="00FF479E" w:rsidRDefault="00902894" w:rsidP="00E21221">
      <w:pPr>
        <w:pStyle w:val="RLTextlnkuslovan"/>
        <w:spacing w:line="280" w:lineRule="atLeast"/>
        <w:rPr>
          <w:lang w:eastAsia="en-US"/>
        </w:rPr>
      </w:pPr>
      <w:bookmarkStart w:id="96" w:name="_Ref214191694"/>
      <w:r w:rsidRPr="00FF479E">
        <w:rPr>
          <w:lang w:eastAsia="en-US"/>
        </w:rPr>
        <w:t>Poskytovatel</w:t>
      </w:r>
      <w:r w:rsidR="005E6174" w:rsidRPr="00FF479E">
        <w:rPr>
          <w:lang w:eastAsia="en-US"/>
        </w:rPr>
        <w:t xml:space="preserve"> se dále zavazuje:</w:t>
      </w:r>
      <w:bookmarkEnd w:id="96"/>
      <w:r w:rsidR="005E6174" w:rsidRPr="00FF479E">
        <w:rPr>
          <w:lang w:eastAsia="en-US"/>
        </w:rPr>
        <w:t xml:space="preserve"> </w:t>
      </w:r>
    </w:p>
    <w:p w14:paraId="0D37E287" w14:textId="0CA32C23" w:rsidR="005A5FAC" w:rsidRPr="00FF479E" w:rsidRDefault="00637542" w:rsidP="00E21221">
      <w:pPr>
        <w:pStyle w:val="RLTextlnkuslovan"/>
        <w:numPr>
          <w:ilvl w:val="2"/>
          <w:numId w:val="1"/>
        </w:numPr>
        <w:spacing w:line="280" w:lineRule="atLeast"/>
        <w:rPr>
          <w:lang w:eastAsia="en-US"/>
        </w:rPr>
      </w:pPr>
      <w:r w:rsidRPr="00FF479E">
        <w:t>poskytovat</w:t>
      </w:r>
      <w:r w:rsidR="005E6174" w:rsidRPr="00FF479E">
        <w:t xml:space="preserve"> plnění podle této Smlouvy </w:t>
      </w:r>
      <w:r w:rsidR="00B45E26" w:rsidRPr="00FF479E">
        <w:t xml:space="preserve">vlastním jménem, na vlastní odpovědnost a v souladu s pokyny </w:t>
      </w:r>
      <w:r w:rsidR="0057483E" w:rsidRPr="00FF479E">
        <w:t xml:space="preserve">Objednatele </w:t>
      </w:r>
      <w:r w:rsidR="005E6174" w:rsidRPr="00FF479E">
        <w:t>řádně a včas</w:t>
      </w:r>
      <w:r w:rsidR="00B45E26" w:rsidRPr="00FF479E">
        <w:t xml:space="preserve">, zejména </w:t>
      </w:r>
      <w:r w:rsidR="008A78CA" w:rsidRPr="00FF479E">
        <w:rPr>
          <w:lang w:eastAsia="en-US"/>
        </w:rPr>
        <w:t>se</w:t>
      </w:r>
      <w:r w:rsidR="00A803AF">
        <w:rPr>
          <w:lang w:eastAsia="en-US"/>
        </w:rPr>
        <w:t> </w:t>
      </w:r>
      <w:r w:rsidR="008A78CA" w:rsidRPr="00FF479E">
        <w:rPr>
          <w:lang w:eastAsia="en-US"/>
        </w:rPr>
        <w:t>zohledněním délky trvání akceptační procedury;</w:t>
      </w:r>
    </w:p>
    <w:p w14:paraId="3D96BAF0" w14:textId="31ABCC0E" w:rsidR="004F1081" w:rsidRPr="00FF479E" w:rsidRDefault="008A78CA" w:rsidP="00E21221">
      <w:pPr>
        <w:pStyle w:val="RLTextlnkuslovan"/>
        <w:numPr>
          <w:ilvl w:val="2"/>
          <w:numId w:val="1"/>
        </w:numPr>
        <w:spacing w:line="280" w:lineRule="atLeast"/>
        <w:rPr>
          <w:lang w:eastAsia="en-US"/>
        </w:rPr>
      </w:pPr>
      <w:r w:rsidRPr="00FF479E">
        <w:rPr>
          <w:lang w:eastAsia="en-US"/>
        </w:rPr>
        <w:t xml:space="preserve">poskytovat plnění podle této Smlouvy </w:t>
      </w:r>
      <w:r w:rsidR="004F1081" w:rsidRPr="00FF479E">
        <w:rPr>
          <w:lang w:eastAsia="en-US"/>
        </w:rPr>
        <w:t xml:space="preserve">s péčí řádného hospodáře odpovídající podmínkám sjednaným v této Smlouvě; dostane-li se </w:t>
      </w:r>
      <w:r w:rsidR="00902894" w:rsidRPr="00FF479E">
        <w:rPr>
          <w:lang w:eastAsia="en-US"/>
        </w:rPr>
        <w:t>Poskytovatel</w:t>
      </w:r>
      <w:r w:rsidR="004F1081" w:rsidRPr="00FF479E">
        <w:rPr>
          <w:lang w:eastAsia="en-US"/>
        </w:rPr>
        <w:t xml:space="preserve"> do prodlení </w:t>
      </w:r>
      <w:r w:rsidRPr="00FF479E">
        <w:rPr>
          <w:lang w:eastAsia="en-US"/>
        </w:rPr>
        <w:t xml:space="preserve">se svým plněním </w:t>
      </w:r>
      <w:r w:rsidR="004F1081" w:rsidRPr="00FF479E">
        <w:rPr>
          <w:lang w:eastAsia="en-US"/>
        </w:rPr>
        <w:t xml:space="preserve">bez </w:t>
      </w:r>
      <w:r w:rsidRPr="00FF479E">
        <w:rPr>
          <w:lang w:eastAsia="en-US"/>
        </w:rPr>
        <w:t xml:space="preserve">toho, aby to způsobil </w:t>
      </w:r>
      <w:r w:rsidR="004F1081" w:rsidRPr="00FF479E">
        <w:rPr>
          <w:lang w:eastAsia="en-US"/>
        </w:rPr>
        <w:t xml:space="preserve">Objednatel či </w:t>
      </w:r>
      <w:r w:rsidR="00FC5638" w:rsidRPr="00FF479E">
        <w:rPr>
          <w:szCs w:val="22"/>
        </w:rPr>
        <w:t xml:space="preserve">překážky </w:t>
      </w:r>
      <w:r w:rsidR="004F1081" w:rsidRPr="00FF479E">
        <w:rPr>
          <w:lang w:eastAsia="en-US"/>
        </w:rPr>
        <w:t xml:space="preserve">vylučující </w:t>
      </w:r>
      <w:r w:rsidR="00E96304" w:rsidRPr="00FF479E">
        <w:rPr>
          <w:lang w:eastAsia="en-US"/>
        </w:rPr>
        <w:t>povinnost k náhradě škody</w:t>
      </w:r>
      <w:r w:rsidR="004F1081" w:rsidRPr="00FF479E">
        <w:rPr>
          <w:lang w:eastAsia="en-US"/>
        </w:rPr>
        <w:t xml:space="preserve"> po dobu delší </w:t>
      </w:r>
      <w:r w:rsidRPr="00FF479E">
        <w:rPr>
          <w:lang w:eastAsia="en-US"/>
        </w:rPr>
        <w:t xml:space="preserve">než </w:t>
      </w:r>
      <w:r w:rsidR="00384779" w:rsidRPr="00FF479E">
        <w:rPr>
          <w:lang w:eastAsia="en-US"/>
        </w:rPr>
        <w:t>3</w:t>
      </w:r>
      <w:r w:rsidRPr="00FF479E">
        <w:rPr>
          <w:lang w:eastAsia="en-US"/>
        </w:rPr>
        <w:t xml:space="preserve">0 </w:t>
      </w:r>
      <w:r w:rsidR="004F1081" w:rsidRPr="00FF479E">
        <w:rPr>
          <w:lang w:eastAsia="en-US"/>
        </w:rPr>
        <w:t xml:space="preserve">dnů, je Objednatel oprávněn zajistit </w:t>
      </w:r>
      <w:r w:rsidRPr="00FF479E">
        <w:rPr>
          <w:lang w:eastAsia="en-US"/>
        </w:rPr>
        <w:t xml:space="preserve">náhradní </w:t>
      </w:r>
      <w:r w:rsidR="004F1081" w:rsidRPr="00FF479E">
        <w:rPr>
          <w:lang w:eastAsia="en-US"/>
        </w:rPr>
        <w:t xml:space="preserve">plnění po dobu prodlení </w:t>
      </w:r>
      <w:r w:rsidR="00902894" w:rsidRPr="00FF479E">
        <w:rPr>
          <w:lang w:eastAsia="en-US"/>
        </w:rPr>
        <w:t>Poskytovatel</w:t>
      </w:r>
      <w:r w:rsidR="004F1081" w:rsidRPr="00FF479E">
        <w:rPr>
          <w:lang w:eastAsia="en-US"/>
        </w:rPr>
        <w:t xml:space="preserve">e jinou osobou; v takovém případě </w:t>
      </w:r>
      <w:r w:rsidRPr="00FF479E">
        <w:rPr>
          <w:lang w:eastAsia="en-US"/>
        </w:rPr>
        <w:t xml:space="preserve">se </w:t>
      </w:r>
      <w:r w:rsidR="00902894" w:rsidRPr="00FF479E">
        <w:rPr>
          <w:lang w:eastAsia="en-US"/>
        </w:rPr>
        <w:t>Poskytovatel</w:t>
      </w:r>
      <w:r w:rsidRPr="00FF479E">
        <w:rPr>
          <w:lang w:eastAsia="en-US"/>
        </w:rPr>
        <w:t xml:space="preserve"> zavazuje nahradit v plném rozsahu </w:t>
      </w:r>
      <w:r w:rsidR="004F1081" w:rsidRPr="00FF479E">
        <w:rPr>
          <w:lang w:eastAsia="en-US"/>
        </w:rPr>
        <w:t>náklady spojené s náhradním plněním;</w:t>
      </w:r>
    </w:p>
    <w:p w14:paraId="3D96BAF1" w14:textId="52DCF86E" w:rsidR="004F1081" w:rsidRPr="00FF479E" w:rsidRDefault="004F1081" w:rsidP="00E21221">
      <w:pPr>
        <w:pStyle w:val="RLTextlnkuslovan"/>
        <w:numPr>
          <w:ilvl w:val="2"/>
          <w:numId w:val="1"/>
        </w:numPr>
        <w:spacing w:line="280" w:lineRule="atLeast"/>
      </w:pPr>
      <w:r w:rsidRPr="00FF479E">
        <w:t xml:space="preserve">upozorňovat Objednatele včas na všechny hrozící vady </w:t>
      </w:r>
      <w:r w:rsidR="008A78CA" w:rsidRPr="00FF479E">
        <w:t xml:space="preserve">či výpadky </w:t>
      </w:r>
      <w:r w:rsidRPr="00FF479E">
        <w:t xml:space="preserve">svého plnění, jakož i </w:t>
      </w:r>
      <w:r w:rsidR="00637542" w:rsidRPr="00FF479E">
        <w:t xml:space="preserve">poskytovat </w:t>
      </w:r>
      <w:r w:rsidRPr="00FF479E">
        <w:t>Objednateli veškeré informace, které jsou pro plnění Smlouvy nezbytné;</w:t>
      </w:r>
    </w:p>
    <w:p w14:paraId="3D96BAF2" w14:textId="3016AAA1" w:rsidR="004F1081" w:rsidRPr="00FF479E" w:rsidRDefault="004F1081" w:rsidP="00E21221">
      <w:pPr>
        <w:pStyle w:val="RLTextlnkuslovan"/>
        <w:numPr>
          <w:ilvl w:val="2"/>
          <w:numId w:val="1"/>
        </w:numPr>
        <w:spacing w:line="280" w:lineRule="atLeast"/>
      </w:pPr>
      <w:r w:rsidRPr="00FF479E">
        <w:t>neprodleně oznámit písemnou formou Objednateli překážky, které mu brání v</w:t>
      </w:r>
      <w:r w:rsidR="003C10E9">
        <w:t> </w:t>
      </w:r>
      <w:r w:rsidRPr="00FF479E">
        <w:t>plnění předmětu Smlouvy a výkonu dalších činností souvisejících s plněním předmětu Smlouvy;</w:t>
      </w:r>
    </w:p>
    <w:p w14:paraId="3D96BAF3" w14:textId="77777777" w:rsidR="00C55B20" w:rsidRPr="00FF479E" w:rsidRDefault="00C55B20" w:rsidP="00E21221">
      <w:pPr>
        <w:pStyle w:val="RLTextlnkuslovan"/>
        <w:numPr>
          <w:ilvl w:val="2"/>
          <w:numId w:val="1"/>
        </w:numPr>
        <w:spacing w:line="280" w:lineRule="atLeast"/>
      </w:pPr>
      <w:r w:rsidRPr="00FF479E">
        <w:t>upozornit Objednatele na potenciální rizika vzniku škod a včas a řádně dle svých možností provést taková opatření, která riziko vzniku škod zcela vyloučí nebo sníží;</w:t>
      </w:r>
    </w:p>
    <w:p w14:paraId="3D96BAF4" w14:textId="7BF1EDA7" w:rsidR="004F1081" w:rsidRPr="00FF479E" w:rsidRDefault="00C55B20" w:rsidP="00E21221">
      <w:pPr>
        <w:pStyle w:val="RLTextlnkuslovan"/>
        <w:numPr>
          <w:ilvl w:val="2"/>
          <w:numId w:val="1"/>
        </w:numPr>
        <w:spacing w:line="280" w:lineRule="atLeast"/>
        <w:rPr>
          <w:lang w:eastAsia="en-US"/>
        </w:rPr>
      </w:pPr>
      <w:r w:rsidRPr="00FF479E">
        <w:t xml:space="preserve">i bez pokynů Objednatele provést nutné úkony, které, ač nejsou předmětem této Smlouvy, budou s ohledem na nepředvídané okolnosti pro plnění Smlouvy nezbytné nebo jsou nezbytné pro zamezení vzniku škody; </w:t>
      </w:r>
      <w:r w:rsidR="0030241C" w:rsidRPr="00FF479E">
        <w:t xml:space="preserve">jde-li o zamezení vzniku škod nezapříčiněných </w:t>
      </w:r>
      <w:r w:rsidR="00902894" w:rsidRPr="00FF479E">
        <w:t>Poskytovatel</w:t>
      </w:r>
      <w:r w:rsidR="0030241C" w:rsidRPr="00FF479E">
        <w:t>em,</w:t>
      </w:r>
      <w:r w:rsidRPr="00FF479E">
        <w:t xml:space="preserve"> má </w:t>
      </w:r>
      <w:r w:rsidR="00902894" w:rsidRPr="00FF479E">
        <w:t>Poskytovatel</w:t>
      </w:r>
      <w:r w:rsidRPr="00FF479E">
        <w:t xml:space="preserve"> právo na</w:t>
      </w:r>
      <w:r w:rsidR="00A803AF">
        <w:t> </w:t>
      </w:r>
      <w:r w:rsidRPr="00FF479E">
        <w:t>úhradu nezbytných a účelně vynaložených nákladů;</w:t>
      </w:r>
    </w:p>
    <w:p w14:paraId="3D96BAF5" w14:textId="7FC67436" w:rsidR="005E6174" w:rsidRPr="00FF479E" w:rsidRDefault="005E6174" w:rsidP="00E21221">
      <w:pPr>
        <w:pStyle w:val="RLTextlnkuslovan"/>
        <w:numPr>
          <w:ilvl w:val="2"/>
          <w:numId w:val="1"/>
        </w:numPr>
        <w:spacing w:line="280" w:lineRule="atLeast"/>
        <w:rPr>
          <w:lang w:eastAsia="en-US"/>
        </w:rPr>
      </w:pPr>
      <w:r w:rsidRPr="00FF479E">
        <w:rPr>
          <w:lang w:eastAsia="en-US"/>
        </w:rPr>
        <w:t xml:space="preserve">postupovat při </w:t>
      </w:r>
      <w:r w:rsidRPr="00FF479E">
        <w:t xml:space="preserve">poskytování plnění podle této Smlouvy </w:t>
      </w:r>
      <w:r w:rsidRPr="00FF479E">
        <w:rPr>
          <w:lang w:eastAsia="en-US"/>
        </w:rPr>
        <w:t>s odbornou péčí a</w:t>
      </w:r>
      <w:r w:rsidR="003C10E9">
        <w:rPr>
          <w:lang w:eastAsia="en-US"/>
        </w:rPr>
        <w:t> </w:t>
      </w:r>
      <w:r w:rsidRPr="00FF479E">
        <w:rPr>
          <w:lang w:eastAsia="en-US"/>
        </w:rPr>
        <w:t>apl</w:t>
      </w:r>
      <w:r w:rsidR="00637542" w:rsidRPr="00FF479E">
        <w:rPr>
          <w:lang w:eastAsia="en-US"/>
        </w:rPr>
        <w:t>ikovat procesy „</w:t>
      </w:r>
      <w:r w:rsidR="00637542" w:rsidRPr="00FF479E">
        <w:rPr>
          <w:i/>
          <w:lang w:eastAsia="en-US"/>
        </w:rPr>
        <w:t>best practice</w:t>
      </w:r>
      <w:r w:rsidR="00637542" w:rsidRPr="00FF479E">
        <w:rPr>
          <w:lang w:eastAsia="en-US"/>
        </w:rPr>
        <w:t>“;</w:t>
      </w:r>
    </w:p>
    <w:p w14:paraId="2840755E" w14:textId="460AA98A" w:rsidR="00B45E26" w:rsidRPr="00FF479E" w:rsidRDefault="00B45E26" w:rsidP="00E21221">
      <w:pPr>
        <w:pStyle w:val="RLTextlnkuslovan"/>
        <w:numPr>
          <w:ilvl w:val="2"/>
          <w:numId w:val="1"/>
        </w:numPr>
        <w:spacing w:line="280" w:lineRule="atLeast"/>
      </w:pPr>
      <w:r w:rsidRPr="00FF479E">
        <w:t xml:space="preserve">v případě potřeby průběžně komunikovat s Objednatelem a třetími osobami, vyžaduje-li to řádné poskytnutí </w:t>
      </w:r>
      <w:r w:rsidR="005B3A90">
        <w:t>plnění</w:t>
      </w:r>
      <w:r w:rsidR="00241ECF">
        <w:t>,</w:t>
      </w:r>
      <w:r w:rsidR="00241ECF" w:rsidRPr="00241ECF">
        <w:t xml:space="preserve"> </w:t>
      </w:r>
      <w:r w:rsidR="00241ECF">
        <w:t>přičemž veškerá taková komunikace bude probíhat v</w:t>
      </w:r>
      <w:r w:rsidR="00241ECF" w:rsidRPr="004027D0">
        <w:t> českém jazyce</w:t>
      </w:r>
      <w:r w:rsidR="00241ECF">
        <w:t xml:space="preserve"> (případně slovenském, nebo za využití překladatele do českého jazyka)</w:t>
      </w:r>
      <w:r w:rsidR="00241ECF" w:rsidRPr="00FF479E">
        <w:t>;</w:t>
      </w:r>
    </w:p>
    <w:p w14:paraId="3D96BAF6" w14:textId="77777777" w:rsidR="005E6174" w:rsidRPr="00FF479E" w:rsidRDefault="005E6174" w:rsidP="00E21221">
      <w:pPr>
        <w:pStyle w:val="RLTextlnkuslovan"/>
        <w:numPr>
          <w:ilvl w:val="2"/>
          <w:numId w:val="1"/>
        </w:numPr>
        <w:spacing w:line="280" w:lineRule="atLeast"/>
      </w:pPr>
      <w:r w:rsidRPr="00FF479E">
        <w:t>informovat Objednatele o plnění svých povinností podle této Smlouvy a o důležitých skutečnostech, které mohou mít vliv na výkon práv a plnění povinností smluvních stran</w:t>
      </w:r>
      <w:r w:rsidR="00637542" w:rsidRPr="00FF479E">
        <w:t>;</w:t>
      </w:r>
    </w:p>
    <w:p w14:paraId="3D96BAF7" w14:textId="5F44A302" w:rsidR="005E6174" w:rsidRPr="00FF479E" w:rsidRDefault="005E6174" w:rsidP="00E21221">
      <w:pPr>
        <w:pStyle w:val="RLTextlnkuslovan"/>
        <w:numPr>
          <w:ilvl w:val="2"/>
          <w:numId w:val="1"/>
        </w:numPr>
        <w:spacing w:line="280" w:lineRule="atLeast"/>
      </w:pPr>
      <w:r w:rsidRPr="00FF479E">
        <w:t>zajistit, aby všechny osoby podílející se na plnění jeho závazků z této Smlouvy, které se budou zdržovat v prostorách nebo na pracovištích Objednatele, dodržovaly účinné právní předpisy o bezpečnosti a ochraně zdraví při práci a</w:t>
      </w:r>
      <w:r w:rsidR="00E060B2">
        <w:t> </w:t>
      </w:r>
      <w:r w:rsidRPr="00FF479E">
        <w:t xml:space="preserve">veškeré interní předpisy Objednatele, s nimiž Objednatel </w:t>
      </w:r>
      <w:r w:rsidR="00902894" w:rsidRPr="00FF479E">
        <w:t>Poskytovatel</w:t>
      </w:r>
      <w:r w:rsidRPr="00FF479E">
        <w:t>e obeznámil</w:t>
      </w:r>
      <w:r w:rsidR="00637542" w:rsidRPr="00FF479E">
        <w:t>;</w:t>
      </w:r>
    </w:p>
    <w:p w14:paraId="3D96BAF8" w14:textId="0D695C39" w:rsidR="005E6174" w:rsidRPr="00FF479E" w:rsidRDefault="005E6174" w:rsidP="00E21221">
      <w:pPr>
        <w:pStyle w:val="RLTextlnkuslovan"/>
        <w:numPr>
          <w:ilvl w:val="2"/>
          <w:numId w:val="1"/>
        </w:numPr>
        <w:spacing w:line="280" w:lineRule="atLeast"/>
      </w:pPr>
      <w:r w:rsidRPr="00FF479E">
        <w:t xml:space="preserve">chránit </w:t>
      </w:r>
      <w:r w:rsidR="001845D2" w:rsidRPr="00FF479E">
        <w:t xml:space="preserve">osobní údaje, data a </w:t>
      </w:r>
      <w:r w:rsidRPr="00FF479E">
        <w:t>duševní vlastnictví Objednatele a třetích oso</w:t>
      </w:r>
      <w:r w:rsidR="00637542" w:rsidRPr="00FF479E">
        <w:t>b;</w:t>
      </w:r>
    </w:p>
    <w:p w14:paraId="3D96BAF9" w14:textId="2EFA14D8" w:rsidR="005E6174" w:rsidRPr="00FF479E" w:rsidRDefault="005E6174" w:rsidP="00E21221">
      <w:pPr>
        <w:pStyle w:val="RLTextlnkuslovan"/>
        <w:numPr>
          <w:ilvl w:val="2"/>
          <w:numId w:val="1"/>
        </w:numPr>
        <w:spacing w:line="280" w:lineRule="atLeast"/>
        <w:rPr>
          <w:lang w:eastAsia="en-US"/>
        </w:rPr>
      </w:pPr>
      <w:r w:rsidRPr="00FF479E">
        <w:rPr>
          <w:lang w:eastAsia="en-US"/>
        </w:rPr>
        <w:t xml:space="preserve">upozorňovat Objednatele na možné rozšíření či změny </w:t>
      </w:r>
      <w:r w:rsidR="001845D2" w:rsidRPr="00FF479E">
        <w:rPr>
          <w:lang w:eastAsia="en-US"/>
        </w:rPr>
        <w:t>Služeb</w:t>
      </w:r>
      <w:r w:rsidR="00112E47" w:rsidRPr="00FF479E">
        <w:rPr>
          <w:lang w:eastAsia="en-US"/>
        </w:rPr>
        <w:t xml:space="preserve"> </w:t>
      </w:r>
      <w:r w:rsidR="000475D2">
        <w:rPr>
          <w:lang w:eastAsia="en-US"/>
        </w:rPr>
        <w:t xml:space="preserve">dohledového centra </w:t>
      </w:r>
      <w:r w:rsidRPr="00FF479E">
        <w:rPr>
          <w:lang w:eastAsia="en-US"/>
        </w:rPr>
        <w:t>za účelem j</w:t>
      </w:r>
      <w:r w:rsidR="004F1081" w:rsidRPr="00FF479E">
        <w:rPr>
          <w:lang w:eastAsia="en-US"/>
        </w:rPr>
        <w:t>ejich</w:t>
      </w:r>
      <w:r w:rsidRPr="00FF479E">
        <w:rPr>
          <w:lang w:eastAsia="en-US"/>
        </w:rPr>
        <w:t xml:space="preserve"> lepšího využívání</w:t>
      </w:r>
      <w:r w:rsidR="004F1081" w:rsidRPr="00FF479E">
        <w:rPr>
          <w:szCs w:val="22"/>
          <w:lang w:eastAsia="en-US"/>
        </w:rPr>
        <w:t xml:space="preserve"> </w:t>
      </w:r>
      <w:r w:rsidR="001845D2" w:rsidRPr="00FF479E">
        <w:rPr>
          <w:szCs w:val="22"/>
          <w:lang w:eastAsia="en-US"/>
        </w:rPr>
        <w:t>pro jejich účel</w:t>
      </w:r>
      <w:r w:rsidR="004F1081" w:rsidRPr="00FF479E">
        <w:rPr>
          <w:lang w:eastAsia="en-US"/>
        </w:rPr>
        <w:t>;</w:t>
      </w:r>
    </w:p>
    <w:p w14:paraId="3D96BAFA" w14:textId="77777777" w:rsidR="004F1081" w:rsidRPr="00FF479E" w:rsidRDefault="004F1081" w:rsidP="00E21221">
      <w:pPr>
        <w:pStyle w:val="RLTextlnkuslovan"/>
        <w:numPr>
          <w:ilvl w:val="2"/>
          <w:numId w:val="1"/>
        </w:numPr>
        <w:spacing w:line="280" w:lineRule="atLeast"/>
      </w:pPr>
      <w:r w:rsidRPr="00FF479E">
        <w:rPr>
          <w:lang w:eastAsia="en-US"/>
        </w:rPr>
        <w:t>upozorňovat Objednatele v odůvodněných případech na případno</w:t>
      </w:r>
      <w:r w:rsidR="00C55B20" w:rsidRPr="00FF479E">
        <w:rPr>
          <w:lang w:eastAsia="en-US"/>
        </w:rPr>
        <w:t>u nevhodnost pokynů Objednatele.</w:t>
      </w:r>
    </w:p>
    <w:p w14:paraId="3D96BAFB" w14:textId="64FE1E6B" w:rsidR="00C55B20" w:rsidRPr="00EF2891" w:rsidRDefault="00902894" w:rsidP="00E21221">
      <w:pPr>
        <w:pStyle w:val="RLTextlnkuslovan"/>
        <w:spacing w:line="280" w:lineRule="atLeast"/>
        <w:rPr>
          <w:szCs w:val="22"/>
        </w:rPr>
      </w:pPr>
      <w:bookmarkStart w:id="97" w:name="_Ref372629098"/>
      <w:r w:rsidRPr="00FF479E">
        <w:rPr>
          <w:szCs w:val="22"/>
        </w:rPr>
        <w:t>Poskytovatel</w:t>
      </w:r>
      <w:r w:rsidR="00C55B20" w:rsidRPr="00FF479E">
        <w:rPr>
          <w:szCs w:val="22"/>
        </w:rPr>
        <w:t xml:space="preserve"> se dále zavazuje udržovat v platnosti a účinnosti po celou dobu </w:t>
      </w:r>
      <w:r w:rsidR="006E2140" w:rsidRPr="00FF479E">
        <w:rPr>
          <w:szCs w:val="22"/>
        </w:rPr>
        <w:t>účinnosti Smlouvy</w:t>
      </w:r>
      <w:r w:rsidR="00C55B20" w:rsidRPr="00FF479E">
        <w:rPr>
          <w:szCs w:val="22"/>
        </w:rPr>
        <w:t xml:space="preserve"> pojistnou smlouvu, jejímž předmětem je pojištění odpovědnosti za škodu způsobenou </w:t>
      </w:r>
      <w:r w:rsidRPr="00FF479E">
        <w:rPr>
          <w:szCs w:val="22"/>
        </w:rPr>
        <w:t>Poskytovatel</w:t>
      </w:r>
      <w:r w:rsidR="00C55B20" w:rsidRPr="00FF479E">
        <w:rPr>
          <w:szCs w:val="22"/>
        </w:rPr>
        <w:t>em třetí osobě (</w:t>
      </w:r>
      <w:r w:rsidR="00637542" w:rsidRPr="00FF479E">
        <w:rPr>
          <w:szCs w:val="22"/>
        </w:rPr>
        <w:t xml:space="preserve">zejména </w:t>
      </w:r>
      <w:r w:rsidR="00C55B20" w:rsidRPr="00FF479E">
        <w:rPr>
          <w:szCs w:val="22"/>
        </w:rPr>
        <w:t xml:space="preserve">Objednateli), a to tak, že limit pojistného plnění vyplývající z pojistné smlouvy, </w:t>
      </w:r>
      <w:r w:rsidR="00C55B20" w:rsidRPr="003501D8">
        <w:rPr>
          <w:szCs w:val="22"/>
        </w:rPr>
        <w:t xml:space="preserve">nesmí být nižší než </w:t>
      </w:r>
      <w:r w:rsidR="008A4CF9" w:rsidRPr="003501D8">
        <w:rPr>
          <w:szCs w:val="22"/>
        </w:rPr>
        <w:t>5</w:t>
      </w:r>
      <w:r w:rsidR="004062A4" w:rsidRPr="003501D8">
        <w:rPr>
          <w:szCs w:val="22"/>
        </w:rPr>
        <w:t>0</w:t>
      </w:r>
      <w:r w:rsidR="00C55B20" w:rsidRPr="003501D8">
        <w:rPr>
          <w:szCs w:val="22"/>
        </w:rPr>
        <w:t xml:space="preserve">.000.000,- Kč za rok. </w:t>
      </w:r>
      <w:r w:rsidR="00DF7AB5" w:rsidRPr="003501D8">
        <w:rPr>
          <w:szCs w:val="22"/>
        </w:rPr>
        <w:t>Pojistnou smlouvu dle tohoto odstavce</w:t>
      </w:r>
      <w:r w:rsidR="004F7381" w:rsidRPr="003501D8">
        <w:rPr>
          <w:szCs w:val="22"/>
        </w:rPr>
        <w:t xml:space="preserve">, </w:t>
      </w:r>
      <w:r w:rsidR="00DB123E" w:rsidRPr="003501D8">
        <w:rPr>
          <w:szCs w:val="22"/>
        </w:rPr>
        <w:t>pojist</w:t>
      </w:r>
      <w:r w:rsidR="00B348E9" w:rsidRPr="003501D8">
        <w:rPr>
          <w:szCs w:val="22"/>
        </w:rPr>
        <w:t xml:space="preserve">ku </w:t>
      </w:r>
      <w:r w:rsidR="004F7381" w:rsidRPr="003501D8">
        <w:rPr>
          <w:szCs w:val="22"/>
        </w:rPr>
        <w:t>potvrzující</w:t>
      </w:r>
      <w:r w:rsidR="004F7381" w:rsidRPr="00EF2891">
        <w:rPr>
          <w:szCs w:val="22"/>
        </w:rPr>
        <w:t xml:space="preserve"> uzavření takové smlouvy</w:t>
      </w:r>
      <w:r w:rsidR="004F7381">
        <w:rPr>
          <w:szCs w:val="22"/>
        </w:rPr>
        <w:t xml:space="preserve"> nebo pojistný certifikát</w:t>
      </w:r>
      <w:r w:rsidR="004F7381" w:rsidRPr="00EF2891">
        <w:rPr>
          <w:szCs w:val="22"/>
        </w:rPr>
        <w:t xml:space="preserve"> </w:t>
      </w:r>
      <w:r w:rsidR="00B348E9" w:rsidRPr="00EF2891">
        <w:rPr>
          <w:szCs w:val="22"/>
        </w:rPr>
        <w:t>potvrzuj</w:t>
      </w:r>
      <w:r w:rsidR="00DB123E" w:rsidRPr="00EF2891">
        <w:rPr>
          <w:szCs w:val="22"/>
        </w:rPr>
        <w:t xml:space="preserve">ící </w:t>
      </w:r>
      <w:r w:rsidR="00B348E9" w:rsidRPr="00EF2891">
        <w:rPr>
          <w:szCs w:val="22"/>
        </w:rPr>
        <w:t>uzavření</w:t>
      </w:r>
      <w:r w:rsidR="00DB123E" w:rsidRPr="00EF2891">
        <w:rPr>
          <w:szCs w:val="22"/>
        </w:rPr>
        <w:t xml:space="preserve"> takové smlouvy</w:t>
      </w:r>
      <w:r w:rsidR="004F7381">
        <w:rPr>
          <w:szCs w:val="22"/>
        </w:rPr>
        <w:t xml:space="preserve"> </w:t>
      </w:r>
      <w:r w:rsidR="00DF7AB5" w:rsidRPr="00EF2891">
        <w:rPr>
          <w:szCs w:val="22"/>
        </w:rPr>
        <w:t xml:space="preserve">je </w:t>
      </w:r>
      <w:r w:rsidRPr="00EF2891">
        <w:rPr>
          <w:szCs w:val="22"/>
        </w:rPr>
        <w:t>Poskytovatel</w:t>
      </w:r>
      <w:r w:rsidR="00DF7AB5" w:rsidRPr="00EF2891">
        <w:rPr>
          <w:szCs w:val="22"/>
        </w:rPr>
        <w:t xml:space="preserve"> povinen </w:t>
      </w:r>
      <w:r w:rsidR="00653109" w:rsidRPr="00EF2891">
        <w:rPr>
          <w:szCs w:val="22"/>
        </w:rPr>
        <w:t>předložit O</w:t>
      </w:r>
      <w:r w:rsidR="00DF7AB5" w:rsidRPr="00EF2891">
        <w:rPr>
          <w:szCs w:val="22"/>
        </w:rPr>
        <w:t xml:space="preserve">bjednateli kdykoliv bezodkladně po </w:t>
      </w:r>
      <w:r w:rsidR="00763432" w:rsidRPr="00EF2891">
        <w:rPr>
          <w:szCs w:val="22"/>
        </w:rPr>
        <w:t xml:space="preserve">písemném </w:t>
      </w:r>
      <w:r w:rsidR="00DF7AB5" w:rsidRPr="00EF2891">
        <w:rPr>
          <w:szCs w:val="22"/>
        </w:rPr>
        <w:t>vyžádání Objednatele.</w:t>
      </w:r>
      <w:r w:rsidR="00763432" w:rsidRPr="00EF2891">
        <w:rPr>
          <w:szCs w:val="22"/>
        </w:rPr>
        <w:t xml:space="preserve"> Nepředložením pojistn</w:t>
      </w:r>
      <w:r w:rsidR="009C35C2">
        <w:rPr>
          <w:szCs w:val="22"/>
        </w:rPr>
        <w:t xml:space="preserve">é smlouvy, </w:t>
      </w:r>
      <w:r w:rsidR="00660AE3" w:rsidRPr="00EF2891">
        <w:rPr>
          <w:szCs w:val="22"/>
        </w:rPr>
        <w:t>pojistk</w:t>
      </w:r>
      <w:r w:rsidR="00660AE3">
        <w:rPr>
          <w:szCs w:val="22"/>
        </w:rPr>
        <w:t>y</w:t>
      </w:r>
      <w:r w:rsidR="009C35C2">
        <w:rPr>
          <w:szCs w:val="22"/>
        </w:rPr>
        <w:t xml:space="preserve"> nebo pojistného certifikátu</w:t>
      </w:r>
      <w:r w:rsidR="00660AE3" w:rsidRPr="00EF2891">
        <w:rPr>
          <w:szCs w:val="22"/>
        </w:rPr>
        <w:t xml:space="preserve"> </w:t>
      </w:r>
      <w:r w:rsidR="00763432" w:rsidRPr="00EF2891">
        <w:rPr>
          <w:szCs w:val="22"/>
        </w:rPr>
        <w:t>do</w:t>
      </w:r>
      <w:r w:rsidR="00A128D2">
        <w:rPr>
          <w:szCs w:val="22"/>
        </w:rPr>
        <w:t> </w:t>
      </w:r>
      <w:r w:rsidR="00763432" w:rsidRPr="00EF2891">
        <w:rPr>
          <w:szCs w:val="22"/>
        </w:rPr>
        <w:t>1</w:t>
      </w:r>
      <w:r w:rsidR="00A128D2">
        <w:rPr>
          <w:szCs w:val="22"/>
        </w:rPr>
        <w:t> </w:t>
      </w:r>
      <w:r w:rsidR="00763432" w:rsidRPr="00EF2891">
        <w:rPr>
          <w:szCs w:val="22"/>
        </w:rPr>
        <w:t>měsíce po vyžádání ze strany Objednatele vzniká právo Objednatele na</w:t>
      </w:r>
      <w:r w:rsidR="00A128D2">
        <w:rPr>
          <w:szCs w:val="22"/>
        </w:rPr>
        <w:t> </w:t>
      </w:r>
      <w:r w:rsidR="00763432" w:rsidRPr="00EF2891">
        <w:rPr>
          <w:szCs w:val="22"/>
        </w:rPr>
        <w:t>odstoupení od Smlouvy.</w:t>
      </w:r>
      <w:bookmarkEnd w:id="97"/>
    </w:p>
    <w:p w14:paraId="3D96BAFC" w14:textId="7CAC6674" w:rsidR="00C55B20" w:rsidRPr="00FF479E" w:rsidRDefault="00C55B20" w:rsidP="00E21221">
      <w:pPr>
        <w:pStyle w:val="RLTextlnkuslovan"/>
        <w:spacing w:line="280" w:lineRule="atLeast"/>
      </w:pPr>
      <w:r w:rsidRPr="00FF479E">
        <w:t>Smluvní strany jsou povinny postupovat v souladu s</w:t>
      </w:r>
      <w:r w:rsidR="00EE2C96" w:rsidRPr="00FF479E">
        <w:t>e způsobem organizace, který</w:t>
      </w:r>
      <w:r w:rsidRPr="00FF479E">
        <w:t xml:space="preserve"> tvoří </w:t>
      </w:r>
      <w:r w:rsidR="00EE2C96" w:rsidRPr="00FF479E">
        <w:t xml:space="preserve">součást </w:t>
      </w:r>
      <w:r w:rsidR="004F426A">
        <w:t>Technické specifikace</w:t>
      </w:r>
      <w:r w:rsidR="00EE2C96" w:rsidRPr="00FF479E">
        <w:t xml:space="preserve"> a který</w:t>
      </w:r>
      <w:r w:rsidRPr="00FF479E">
        <w:t xml:space="preserve"> upravuje organizaci </w:t>
      </w:r>
      <w:r w:rsidR="00AD4C30" w:rsidRPr="00FF479E">
        <w:t xml:space="preserve">při plnění této Smlouvy </w:t>
      </w:r>
      <w:r w:rsidRPr="00FF479E">
        <w:t>včetně vymezení projektových rolí a základních principů rozhodování a dále též procesy řízení projektu</w:t>
      </w:r>
      <w:r w:rsidR="00EE2C96" w:rsidRPr="00FF479E">
        <w:t>,</w:t>
      </w:r>
      <w:r w:rsidRPr="00FF479E">
        <w:t xml:space="preserve"> </w:t>
      </w:r>
      <w:r w:rsidR="00EE2C96" w:rsidRPr="00FF479E">
        <w:t>apod</w:t>
      </w:r>
      <w:r w:rsidRPr="00FF479E">
        <w:t>.</w:t>
      </w:r>
    </w:p>
    <w:p w14:paraId="0F96B11A" w14:textId="176F585F" w:rsidR="00212133" w:rsidRPr="00FF479E" w:rsidRDefault="00212133" w:rsidP="00E21221">
      <w:pPr>
        <w:pStyle w:val="RLTextlnkuslovan"/>
        <w:spacing w:line="280" w:lineRule="atLeast"/>
        <w:rPr>
          <w:szCs w:val="22"/>
        </w:rPr>
      </w:pPr>
      <w:bookmarkStart w:id="98" w:name="_Ref395780863"/>
      <w:r w:rsidRPr="00FF479E">
        <w:t xml:space="preserve">V případě, že dojde k uzavření nové </w:t>
      </w:r>
      <w:r w:rsidR="00BC25A4" w:rsidRPr="00FF479E">
        <w:t xml:space="preserve">smlouvy týkající se </w:t>
      </w:r>
      <w:r w:rsidR="00C6645C" w:rsidRPr="00FF479E">
        <w:t>plnění dle této Smlouvy</w:t>
      </w:r>
      <w:r w:rsidR="00BC25A4" w:rsidRPr="00FF479E">
        <w:t xml:space="preserve"> nebo jakékoli je</w:t>
      </w:r>
      <w:r w:rsidR="00C6645C" w:rsidRPr="00FF479E">
        <w:t>ho</w:t>
      </w:r>
      <w:r w:rsidR="00BC25A4" w:rsidRPr="00FF479E">
        <w:t xml:space="preserve"> části s novým poskytovatelem odlišným od Poskytovatele</w:t>
      </w:r>
      <w:r w:rsidR="00901C99" w:rsidRPr="00FF479E">
        <w:t>,</w:t>
      </w:r>
      <w:r w:rsidRPr="00FF479E">
        <w:t xml:space="preserve"> zavazuje se </w:t>
      </w:r>
      <w:r w:rsidR="00902894" w:rsidRPr="00FF479E">
        <w:t>Poskytovatel</w:t>
      </w:r>
      <w:r w:rsidRPr="00FF479E">
        <w:t xml:space="preserve"> po skončení účinnosti této Smlouvy poskytovat Objednateli nebo jím určeným třetím stranám veškerou součinnost potřebnou pro účely řádné</w:t>
      </w:r>
      <w:r w:rsidR="00B06715">
        <w:t>ho</w:t>
      </w:r>
      <w:r w:rsidR="0065413B">
        <w:t xml:space="preserve"> provedení Služeb exitu</w:t>
      </w:r>
      <w:r w:rsidR="00645EA0">
        <w:t xml:space="preserve">. Poskytovatel se zavazuje </w:t>
      </w:r>
      <w:r w:rsidR="00293330">
        <w:t>zajistit předání služeb a zejména Korelací a</w:t>
      </w:r>
      <w:r w:rsidR="00457BF9">
        <w:t> </w:t>
      </w:r>
      <w:r w:rsidR="00293330">
        <w:t xml:space="preserve">pravidel dle odst. </w:t>
      </w:r>
      <w:r w:rsidR="00C01333">
        <w:fldChar w:fldCharType="begin"/>
      </w:r>
      <w:r w:rsidR="00C01333">
        <w:instrText xml:space="preserve"> REF _Ref10386404 \r \h </w:instrText>
      </w:r>
      <w:r w:rsidR="00C01333">
        <w:fldChar w:fldCharType="separate"/>
      </w:r>
      <w:r w:rsidR="009E74BD">
        <w:t>7.1.5</w:t>
      </w:r>
      <w:r w:rsidR="00C01333">
        <w:fldChar w:fldCharType="end"/>
      </w:r>
      <w:r w:rsidR="00C01333">
        <w:t xml:space="preserve"> </w:t>
      </w:r>
      <w:r w:rsidR="00B06715">
        <w:t xml:space="preserve">této Smlouvy </w:t>
      </w:r>
      <w:r w:rsidR="00EE1738">
        <w:t xml:space="preserve">na jiného poskytovatele, </w:t>
      </w:r>
      <w:r w:rsidR="001A3595" w:rsidRPr="00FF479E">
        <w:t xml:space="preserve">a to i nad rámec svých povinností dle </w:t>
      </w:r>
      <w:r w:rsidR="003D16E2">
        <w:t xml:space="preserve">čl. </w:t>
      </w:r>
      <w:r w:rsidR="003D16E2">
        <w:fldChar w:fldCharType="begin"/>
      </w:r>
      <w:r w:rsidR="003D16E2">
        <w:instrText xml:space="preserve"> REF _Ref402507686 \r \h </w:instrText>
      </w:r>
      <w:r w:rsidR="003D16E2">
        <w:fldChar w:fldCharType="separate"/>
      </w:r>
      <w:r w:rsidR="009E74BD">
        <w:t>7</w:t>
      </w:r>
      <w:r w:rsidR="003D16E2">
        <w:fldChar w:fldCharType="end"/>
      </w:r>
      <w:r w:rsidR="003D16E2">
        <w:t xml:space="preserve"> </w:t>
      </w:r>
      <w:r w:rsidR="003D16E2" w:rsidRPr="00FF479E">
        <w:t>této Smlouvy</w:t>
      </w:r>
      <w:r w:rsidRPr="00FF479E">
        <w:t xml:space="preserve">. </w:t>
      </w:r>
      <w:r w:rsidR="00902894" w:rsidRPr="00FF479E">
        <w:t>Poskytovatel</w:t>
      </w:r>
      <w:r w:rsidRPr="00FF479E">
        <w:t xml:space="preserve"> se zavazuje tuto součinnost poskytovat s odbornou péčí, bez zbytečného odkladu a zodpovědně, a to minimálně po dobu 2 let po uplynutí doby trvání této Smlouvy dle čl. </w:t>
      </w:r>
      <w:r w:rsidRPr="00FF479E">
        <w:fldChar w:fldCharType="begin"/>
      </w:r>
      <w:r w:rsidRPr="00FF479E">
        <w:instrText xml:space="preserve"> REF _Ref313634395 \r \h </w:instrText>
      </w:r>
      <w:r w:rsidR="00880DC2" w:rsidRPr="00FF479E">
        <w:instrText xml:space="preserve"> \* MERGEFORMAT </w:instrText>
      </w:r>
      <w:r w:rsidRPr="00FF479E">
        <w:fldChar w:fldCharType="separate"/>
      </w:r>
      <w:r w:rsidR="009E74BD">
        <w:t>21</w:t>
      </w:r>
      <w:r w:rsidRPr="00FF479E">
        <w:fldChar w:fldCharType="end"/>
      </w:r>
      <w:r w:rsidRPr="00FF479E">
        <w:t xml:space="preserve"> této Smlouvy. </w:t>
      </w:r>
      <w:r w:rsidRPr="00FF479E">
        <w:rPr>
          <w:lang w:eastAsia="en-US"/>
        </w:rPr>
        <w:t xml:space="preserve">Smluvní strany se dohodly, že rozsah tohoto plnění </w:t>
      </w:r>
      <w:r w:rsidR="00880DC2" w:rsidRPr="00FF479E">
        <w:rPr>
          <w:lang w:eastAsia="en-US"/>
        </w:rPr>
        <w:t>je zahrnut</w:t>
      </w:r>
      <w:r w:rsidRPr="00FF479E">
        <w:rPr>
          <w:lang w:eastAsia="en-US"/>
        </w:rPr>
        <w:t xml:space="preserve"> v ceně </w:t>
      </w:r>
      <w:r w:rsidR="0075641F" w:rsidRPr="00FF479E">
        <w:rPr>
          <w:lang w:eastAsia="en-US"/>
        </w:rPr>
        <w:t>plnění</w:t>
      </w:r>
      <w:r w:rsidRPr="00FF479E">
        <w:rPr>
          <w:lang w:eastAsia="en-US"/>
        </w:rPr>
        <w:t xml:space="preserve"> podle této Smlouvy</w:t>
      </w:r>
      <w:r w:rsidR="00627933" w:rsidRPr="00FF479E">
        <w:rPr>
          <w:lang w:eastAsia="en-US"/>
        </w:rPr>
        <w:t>.</w:t>
      </w:r>
      <w:r w:rsidRPr="00FF479E">
        <w:rPr>
          <w:lang w:eastAsia="en-US"/>
        </w:rPr>
        <w:t xml:space="preserve"> </w:t>
      </w:r>
      <w:r w:rsidR="00627933" w:rsidRPr="00FF479E">
        <w:rPr>
          <w:lang w:eastAsia="en-US"/>
        </w:rPr>
        <w:t>P</w:t>
      </w:r>
      <w:r w:rsidRPr="00FF479E">
        <w:rPr>
          <w:lang w:eastAsia="en-US"/>
        </w:rPr>
        <w:t xml:space="preserve">ro vyloučení pochybností se stanoví, že v této souvislosti nevznikne </w:t>
      </w:r>
      <w:r w:rsidR="00902894" w:rsidRPr="00FF479E">
        <w:rPr>
          <w:lang w:eastAsia="en-US"/>
        </w:rPr>
        <w:t>Poskytovatel</w:t>
      </w:r>
      <w:r w:rsidRPr="00FF479E">
        <w:rPr>
          <w:lang w:eastAsia="en-US"/>
        </w:rPr>
        <w:t>i nárok na dodatečné finanční plnění ze strany Objednatele</w:t>
      </w:r>
      <w:r w:rsidRPr="00FF479E">
        <w:t>.</w:t>
      </w:r>
      <w:bookmarkEnd w:id="98"/>
    </w:p>
    <w:p w14:paraId="163F668E" w14:textId="0FEABB6B" w:rsidR="00763432" w:rsidRPr="006E12A5" w:rsidRDefault="00865F95" w:rsidP="00E21221">
      <w:pPr>
        <w:pStyle w:val="RLTextlnkuslovan"/>
        <w:spacing w:line="280" w:lineRule="atLeast"/>
      </w:pPr>
      <w:bookmarkStart w:id="99" w:name="_Ref368986944"/>
      <w:r w:rsidRPr="00E81713">
        <w:rPr>
          <w:rFonts w:cs="Arial"/>
          <w:szCs w:val="22"/>
        </w:rPr>
        <w:t>Poskytovatel se dále zavazuje poskytnout Objednateli veškeré informace potřebné ke</w:t>
      </w:r>
      <w:r w:rsidR="00B06715">
        <w:rPr>
          <w:rFonts w:cs="Arial"/>
          <w:szCs w:val="22"/>
        </w:rPr>
        <w:t> </w:t>
      </w:r>
      <w:r w:rsidRPr="00E81713">
        <w:rPr>
          <w:rFonts w:cs="Arial"/>
          <w:szCs w:val="22"/>
        </w:rPr>
        <w:t>splnění povinností Objednatele dle § 219 ZZVZ, zejména, nikoli však výlučně</w:t>
      </w:r>
      <w:r w:rsidR="00E81713">
        <w:rPr>
          <w:rFonts w:cs="Arial"/>
          <w:szCs w:val="22"/>
        </w:rPr>
        <w:t xml:space="preserve">, </w:t>
      </w:r>
      <w:r w:rsidRPr="00E81713">
        <w:rPr>
          <w:rFonts w:cs="Arial"/>
          <w:szCs w:val="22"/>
        </w:rPr>
        <w:t xml:space="preserve">nejpozději do 15. března </w:t>
      </w:r>
      <w:r w:rsidRPr="00E81713">
        <w:rPr>
          <w:szCs w:val="22"/>
        </w:rPr>
        <w:t>následujícího</w:t>
      </w:r>
      <w:r w:rsidRPr="00E81713">
        <w:rPr>
          <w:rFonts w:cs="Arial"/>
          <w:szCs w:val="22"/>
        </w:rPr>
        <w:t xml:space="preserve"> kalendářního roku informaci o ceně uhrazené za plnění dle této Smlouvy v předchozím kalendářním roce plnění Smlouvy</w:t>
      </w:r>
      <w:bookmarkEnd w:id="99"/>
      <w:r w:rsidR="00E35975" w:rsidRPr="00E81713">
        <w:rPr>
          <w:szCs w:val="22"/>
        </w:rPr>
        <w:t>.</w:t>
      </w:r>
    </w:p>
    <w:p w14:paraId="7F7CBC70" w14:textId="1DA834D3" w:rsidR="00257137" w:rsidRDefault="006E12A5" w:rsidP="00B06715">
      <w:pPr>
        <w:pStyle w:val="RLTextlnkuslovan"/>
        <w:spacing w:line="280" w:lineRule="atLeast"/>
      </w:pPr>
      <w:bookmarkStart w:id="100" w:name="_Ref9947632"/>
      <w:r>
        <w:t xml:space="preserve">Poskytovatel prohlašuje, že </w:t>
      </w:r>
      <w:r w:rsidR="007B1688" w:rsidRPr="007B1688">
        <w:t xml:space="preserve">ke dni </w:t>
      </w:r>
      <w:r w:rsidR="004E442C">
        <w:t>zahájení zadávacího řízení</w:t>
      </w:r>
      <w:r w:rsidR="007B1688" w:rsidRPr="007B1688">
        <w:t xml:space="preserve"> </w:t>
      </w:r>
      <w:r w:rsidR="00746CF3">
        <w:t xml:space="preserve">Veřejné zakázky </w:t>
      </w:r>
      <w:r w:rsidR="007B1688" w:rsidRPr="007B1688">
        <w:t xml:space="preserve">disponoval </w:t>
      </w:r>
      <w:r w:rsidR="007B1688" w:rsidRPr="00E81713">
        <w:rPr>
          <w:rFonts w:cs="Arial"/>
          <w:szCs w:val="22"/>
        </w:rPr>
        <w:t>dostatečnými</w:t>
      </w:r>
      <w:r w:rsidR="007B1688" w:rsidRPr="007B1688">
        <w:t xml:space="preserve"> licencemi pro všechny nástroje, které </w:t>
      </w:r>
      <w:r w:rsidR="00F63FFC">
        <w:t xml:space="preserve">uvedl </w:t>
      </w:r>
      <w:r w:rsidR="007B1688" w:rsidRPr="007B1688">
        <w:t>v</w:t>
      </w:r>
      <w:r w:rsidR="00740F80">
        <w:t> </w:t>
      </w:r>
      <w:r w:rsidR="007B1688" w:rsidRPr="007B1688">
        <w:t>nabídce</w:t>
      </w:r>
      <w:r w:rsidR="00740F80">
        <w:t>,</w:t>
      </w:r>
      <w:r w:rsidR="007B1688" w:rsidRPr="007B1688">
        <w:t xml:space="preserve"> a to minimálně v takovém rozsahu, který odpovídá rozsahu nutném pro zajištění </w:t>
      </w:r>
      <w:r w:rsidR="00AA233E">
        <w:t>S</w:t>
      </w:r>
      <w:r w:rsidR="007B1688" w:rsidRPr="007B1688">
        <w:t>lužeb</w:t>
      </w:r>
      <w:r w:rsidR="00AA233E">
        <w:t xml:space="preserve"> dohledového centra dle </w:t>
      </w:r>
      <w:r w:rsidR="00F63FFC">
        <w:rPr>
          <w:lang w:eastAsia="en-US"/>
        </w:rPr>
        <w:t xml:space="preserve">odst. </w:t>
      </w:r>
      <w:r w:rsidR="00F63FFC">
        <w:rPr>
          <w:lang w:eastAsia="en-US"/>
        </w:rPr>
        <w:fldChar w:fldCharType="begin"/>
      </w:r>
      <w:r w:rsidR="00F63FFC">
        <w:rPr>
          <w:lang w:eastAsia="en-US"/>
        </w:rPr>
        <w:instrText xml:space="preserve"> REF _Ref6151788 \r \h </w:instrText>
      </w:r>
      <w:r w:rsidR="00F63FFC">
        <w:rPr>
          <w:lang w:eastAsia="en-US"/>
        </w:rPr>
      </w:r>
      <w:r w:rsidR="00F63FFC">
        <w:rPr>
          <w:lang w:eastAsia="en-US"/>
        </w:rPr>
        <w:fldChar w:fldCharType="separate"/>
      </w:r>
      <w:r w:rsidR="009E74BD">
        <w:rPr>
          <w:lang w:eastAsia="en-US"/>
        </w:rPr>
        <w:t>3.1.1</w:t>
      </w:r>
      <w:r w:rsidR="00F63FFC">
        <w:rPr>
          <w:lang w:eastAsia="en-US"/>
        </w:rPr>
        <w:fldChar w:fldCharType="end"/>
      </w:r>
      <w:r w:rsidR="00F63FFC">
        <w:rPr>
          <w:lang w:eastAsia="en-US"/>
        </w:rPr>
        <w:t xml:space="preserve"> až </w:t>
      </w:r>
      <w:r w:rsidR="00F63FFC">
        <w:rPr>
          <w:lang w:eastAsia="en-US"/>
        </w:rPr>
        <w:fldChar w:fldCharType="begin"/>
      </w:r>
      <w:r w:rsidR="00F63FFC">
        <w:rPr>
          <w:lang w:eastAsia="en-US"/>
        </w:rPr>
        <w:instrText xml:space="preserve"> REF _Ref6151944 \r \h </w:instrText>
      </w:r>
      <w:r w:rsidR="00F63FFC">
        <w:rPr>
          <w:lang w:eastAsia="en-US"/>
        </w:rPr>
      </w:r>
      <w:r w:rsidR="00F63FFC">
        <w:rPr>
          <w:lang w:eastAsia="en-US"/>
        </w:rPr>
        <w:fldChar w:fldCharType="separate"/>
      </w:r>
      <w:r w:rsidR="009E74BD">
        <w:rPr>
          <w:lang w:eastAsia="en-US"/>
        </w:rPr>
        <w:t>3.1.3</w:t>
      </w:r>
      <w:r w:rsidR="00F63FFC">
        <w:rPr>
          <w:lang w:eastAsia="en-US"/>
        </w:rPr>
        <w:fldChar w:fldCharType="end"/>
      </w:r>
      <w:r w:rsidR="00D52C91">
        <w:rPr>
          <w:lang w:eastAsia="en-US"/>
        </w:rPr>
        <w:t xml:space="preserve"> </w:t>
      </w:r>
      <w:r w:rsidR="00B06715">
        <w:rPr>
          <w:lang w:eastAsia="en-US"/>
        </w:rPr>
        <w:t xml:space="preserve">této Smlouvy </w:t>
      </w:r>
      <w:r w:rsidR="00D52C91">
        <w:rPr>
          <w:lang w:eastAsia="en-US"/>
        </w:rPr>
        <w:t xml:space="preserve">a Implementace fáze 1 dle odst. </w:t>
      </w:r>
      <w:r w:rsidR="001B314E">
        <w:rPr>
          <w:lang w:eastAsia="en-US"/>
        </w:rPr>
        <w:fldChar w:fldCharType="begin"/>
      </w:r>
      <w:r w:rsidR="001B314E">
        <w:rPr>
          <w:lang w:eastAsia="en-US"/>
        </w:rPr>
        <w:instrText xml:space="preserve"> REF _Ref9947533 \r \h </w:instrText>
      </w:r>
      <w:r w:rsidR="001B314E">
        <w:rPr>
          <w:lang w:eastAsia="en-US"/>
        </w:rPr>
      </w:r>
      <w:r w:rsidR="001B314E">
        <w:rPr>
          <w:lang w:eastAsia="en-US"/>
        </w:rPr>
        <w:fldChar w:fldCharType="separate"/>
      </w:r>
      <w:r w:rsidR="009E74BD">
        <w:rPr>
          <w:lang w:eastAsia="en-US"/>
        </w:rPr>
        <w:t>3.1.4</w:t>
      </w:r>
      <w:r w:rsidR="001B314E">
        <w:rPr>
          <w:lang w:eastAsia="en-US"/>
        </w:rPr>
        <w:fldChar w:fldCharType="end"/>
      </w:r>
      <w:r w:rsidR="00B06715">
        <w:rPr>
          <w:lang w:eastAsia="en-US"/>
        </w:rPr>
        <w:t xml:space="preserve"> této Smlouvy</w:t>
      </w:r>
      <w:r w:rsidR="007B1688" w:rsidRPr="007B1688">
        <w:t>.</w:t>
      </w:r>
      <w:bookmarkStart w:id="101" w:name="_Ref214191100"/>
      <w:bookmarkStart w:id="102" w:name="_Ref395773580"/>
      <w:bookmarkEnd w:id="100"/>
    </w:p>
    <w:p w14:paraId="66F379D6" w14:textId="77777777" w:rsidR="00994A5B" w:rsidRPr="003876B9" w:rsidRDefault="00994A5B" w:rsidP="00994A5B">
      <w:pPr>
        <w:pStyle w:val="RLTextlnkuslovan"/>
        <w:spacing w:before="120" w:after="0" w:line="280" w:lineRule="atLeast"/>
      </w:pPr>
      <w:r w:rsidRPr="007D33B1">
        <w:t xml:space="preserve">Poskytovatel se zavazuje, že on ani jeho zaměstnanci, </w:t>
      </w:r>
      <w:r>
        <w:t xml:space="preserve">subdodavatelé (subjekt, prostřednictvím kterého bude Poskytovatel poskytovat část Předmětu plnění) </w:t>
      </w:r>
      <w:r w:rsidRPr="007D33B1">
        <w:t>nebo jiné fyzické</w:t>
      </w:r>
      <w:r>
        <w:t xml:space="preserve"> </w:t>
      </w:r>
      <w:r w:rsidRPr="007D33B1">
        <w:t>nebo</w:t>
      </w:r>
      <w:r>
        <w:t xml:space="preserve"> </w:t>
      </w:r>
      <w:r w:rsidRPr="007D33B1">
        <w:t>právnické osoby s ním spojené nebo jednající s ním ve shodě se nebudou podílet</w:t>
      </w:r>
      <w:r>
        <w:t xml:space="preserve"> v pozici dodavatele (účastníka zadávacího řízení) nebo poddodavatele na realizaci veřejných zakázek zadávaných Objednatelem </w:t>
      </w:r>
      <w:r w:rsidRPr="003876B9">
        <w:t>bezprostředně spojených s dodávkou produktů a služeb pro prvky kritické informační infrastruktury Objednatele a významné informační systémy Objednatele určené dle ZKB, jejichž bezpečnostní dohled je specifikován v Předmětu plnění (dále jen „</w:t>
      </w:r>
      <w:r w:rsidRPr="003876B9">
        <w:rPr>
          <w:b/>
        </w:rPr>
        <w:t>Dotčené plnění</w:t>
      </w:r>
      <w:r w:rsidRPr="003876B9">
        <w:t xml:space="preserve">“). </w:t>
      </w:r>
    </w:p>
    <w:p w14:paraId="2595E7B4" w14:textId="77777777" w:rsidR="00994A5B" w:rsidRDefault="00994A5B" w:rsidP="00994A5B">
      <w:pPr>
        <w:spacing w:before="60" w:after="0" w:line="280" w:lineRule="atLeast"/>
        <w:ind w:left="1418"/>
        <w:jc w:val="both"/>
        <w:rPr>
          <w:rFonts w:cs="Arial"/>
          <w:color w:val="000000"/>
          <w:szCs w:val="20"/>
        </w:rPr>
      </w:pPr>
      <w:r>
        <w:rPr>
          <w:rFonts w:cs="Arial"/>
          <w:color w:val="000000"/>
          <w:szCs w:val="20"/>
        </w:rPr>
        <w:t xml:space="preserve">Za Dotčené plnění se považuje jakékoliv plnění veřejných zakázek Objednatele, v rámci kterých by Poskytovatel, </w:t>
      </w:r>
      <w:r w:rsidRPr="007D33B1">
        <w:t xml:space="preserve">jeho zaměstnanci, </w:t>
      </w:r>
      <w:r>
        <w:t xml:space="preserve">subdodavatelé (subjekt, prostřednictvím kterého bude Poskytovatel poskytovat část Předmětu plnění) </w:t>
      </w:r>
      <w:r w:rsidRPr="007D33B1">
        <w:t>nebo jiné fyzické</w:t>
      </w:r>
      <w:r>
        <w:t xml:space="preserve"> </w:t>
      </w:r>
      <w:r w:rsidRPr="007D33B1">
        <w:t>nebo</w:t>
      </w:r>
      <w:r>
        <w:t xml:space="preserve"> </w:t>
      </w:r>
      <w:r w:rsidRPr="007D33B1">
        <w:t>právnické osoby s ním spojené nebo jednající s ním ve shodě</w:t>
      </w:r>
      <w:r>
        <w:t>, měli protichůdné zájmy, které by mohly negativně ovlivnit plnění veřejné zakázky zadávané Objednatelem ve smyslu § 79 ZZVZ.</w:t>
      </w:r>
    </w:p>
    <w:p w14:paraId="02E69985" w14:textId="77777777" w:rsidR="00994A5B" w:rsidRPr="00517200" w:rsidRDefault="00994A5B" w:rsidP="00994A5B">
      <w:pPr>
        <w:spacing w:before="60" w:after="0" w:line="280" w:lineRule="atLeast"/>
        <w:ind w:left="1418"/>
        <w:jc w:val="both"/>
      </w:pPr>
      <w:r>
        <w:rPr>
          <w:rFonts w:cs="Arial"/>
          <w:color w:val="000000"/>
          <w:szCs w:val="20"/>
        </w:rPr>
        <w:t xml:space="preserve">Za Dotčené plnění není považováno zejména poskytování telekomunikačních služeb pro koncové uživatele, pronájem datových okruhů, poskytování internetové konektivity, pronájem fyzického prostoru v datových centrech a služeb facility. </w:t>
      </w:r>
    </w:p>
    <w:p w14:paraId="639C2E79" w14:textId="77777777" w:rsidR="00994A5B" w:rsidRDefault="00994A5B" w:rsidP="00994A5B">
      <w:pPr>
        <w:spacing w:before="60" w:after="0" w:line="280" w:lineRule="atLeast"/>
        <w:ind w:left="1418"/>
        <w:jc w:val="both"/>
      </w:pPr>
      <w:r>
        <w:t>Výše uvedené omezení platí po dobu účinnosti Smlouvy dle odst. 21.1 Smlouvy.</w:t>
      </w:r>
    </w:p>
    <w:p w14:paraId="79AFC9C6" w14:textId="4423445F" w:rsidR="00994A5B" w:rsidRPr="00B06715" w:rsidRDefault="00994A5B" w:rsidP="00994A5B">
      <w:pPr>
        <w:pStyle w:val="RLTextlnkuslovan"/>
        <w:numPr>
          <w:ilvl w:val="0"/>
          <w:numId w:val="0"/>
        </w:numPr>
        <w:spacing w:before="60" w:after="0" w:line="280" w:lineRule="atLeast"/>
        <w:ind w:left="1418"/>
      </w:pPr>
      <w:r w:rsidRPr="007D33B1">
        <w:t>Porušení tohoto závazku Poskytovatele se považuje za</w:t>
      </w:r>
      <w:r>
        <w:t xml:space="preserve"> </w:t>
      </w:r>
      <w:r w:rsidRPr="007D33B1">
        <w:t>podstatné porušení Smlouvy</w:t>
      </w:r>
      <w:r>
        <w:t>.</w:t>
      </w:r>
    </w:p>
    <w:p w14:paraId="58FF5167" w14:textId="77777777" w:rsidR="00994A5B" w:rsidRPr="00B06715" w:rsidRDefault="00994A5B" w:rsidP="00994A5B">
      <w:pPr>
        <w:pStyle w:val="RLTextlnkuslovan"/>
        <w:numPr>
          <w:ilvl w:val="0"/>
          <w:numId w:val="0"/>
        </w:numPr>
        <w:spacing w:line="280" w:lineRule="atLeast"/>
      </w:pPr>
    </w:p>
    <w:p w14:paraId="3D96BB00" w14:textId="47A8E2B9" w:rsidR="005E6174" w:rsidRPr="00FF479E" w:rsidRDefault="005E6174" w:rsidP="00E21221">
      <w:pPr>
        <w:pStyle w:val="RLlneksmlouvy"/>
        <w:spacing w:line="280" w:lineRule="atLeast"/>
      </w:pPr>
      <w:bookmarkStart w:id="103" w:name="_Ref10205573"/>
      <w:r w:rsidRPr="00FF479E">
        <w:t>CENA A PLATEBNÍ PODMÍNKY</w:t>
      </w:r>
      <w:bookmarkEnd w:id="37"/>
      <w:bookmarkEnd w:id="38"/>
      <w:bookmarkEnd w:id="101"/>
      <w:bookmarkEnd w:id="102"/>
      <w:bookmarkEnd w:id="103"/>
      <w:r w:rsidR="00A178BE" w:rsidRPr="00FF479E">
        <w:t xml:space="preserve"> </w:t>
      </w:r>
    </w:p>
    <w:p w14:paraId="208E41ED" w14:textId="0EA30F1A" w:rsidR="009E634B" w:rsidRPr="00FF479E" w:rsidRDefault="009E634B" w:rsidP="00E21221">
      <w:pPr>
        <w:pStyle w:val="RLTextlnkuslovan"/>
        <w:spacing w:line="280" w:lineRule="atLeast"/>
      </w:pPr>
      <w:bookmarkStart w:id="104" w:name="_Ref10390640"/>
      <w:r w:rsidRPr="00FF479E">
        <w:t>Cena Služ</w:t>
      </w:r>
      <w:r w:rsidR="004F4F66" w:rsidRPr="00FF479E">
        <w:t>e</w:t>
      </w:r>
      <w:r w:rsidRPr="00FF479E">
        <w:t>b</w:t>
      </w:r>
      <w:r w:rsidR="00C52332" w:rsidRPr="00FF479E">
        <w:t xml:space="preserve"> </w:t>
      </w:r>
      <w:r w:rsidR="000475D2">
        <w:t>dohledového centra</w:t>
      </w:r>
      <w:r w:rsidR="00281132">
        <w:t xml:space="preserve"> (dále také jako „</w:t>
      </w:r>
      <w:r w:rsidR="00281132">
        <w:rPr>
          <w:b/>
        </w:rPr>
        <w:t>Měsíční paušál</w:t>
      </w:r>
      <w:r w:rsidR="00281132">
        <w:t>“)</w:t>
      </w:r>
      <w:r w:rsidR="000475D2">
        <w:t xml:space="preserve"> </w:t>
      </w:r>
      <w:r w:rsidR="00DF2ED3">
        <w:t xml:space="preserve">a </w:t>
      </w:r>
      <w:r w:rsidR="00281132">
        <w:t>její hrazení</w:t>
      </w:r>
      <w:bookmarkEnd w:id="104"/>
    </w:p>
    <w:p w14:paraId="76B67D56" w14:textId="7A4DA55B" w:rsidR="00FC17EB" w:rsidRPr="00FF479E" w:rsidRDefault="00BB440F" w:rsidP="00E21221">
      <w:pPr>
        <w:pStyle w:val="RLTextlnkuslovan"/>
        <w:numPr>
          <w:ilvl w:val="2"/>
          <w:numId w:val="1"/>
        </w:numPr>
        <w:spacing w:line="280" w:lineRule="atLeast"/>
        <w:rPr>
          <w:lang w:eastAsia="en-US"/>
        </w:rPr>
      </w:pPr>
      <w:r w:rsidRPr="00FF479E">
        <w:rPr>
          <w:lang w:eastAsia="en-US"/>
        </w:rPr>
        <w:t>C</w:t>
      </w:r>
      <w:r w:rsidR="00FC17EB" w:rsidRPr="00FF479E">
        <w:rPr>
          <w:lang w:eastAsia="en-US"/>
        </w:rPr>
        <w:t>en</w:t>
      </w:r>
      <w:r w:rsidR="00C52332" w:rsidRPr="00FF479E">
        <w:rPr>
          <w:lang w:eastAsia="en-US"/>
        </w:rPr>
        <w:t>a</w:t>
      </w:r>
      <w:r w:rsidR="00FC17EB" w:rsidRPr="00FF479E">
        <w:rPr>
          <w:lang w:eastAsia="en-US"/>
        </w:rPr>
        <w:t xml:space="preserve"> Služ</w:t>
      </w:r>
      <w:r w:rsidR="004F4F66" w:rsidRPr="00FF479E">
        <w:rPr>
          <w:lang w:eastAsia="en-US"/>
        </w:rPr>
        <w:t>e</w:t>
      </w:r>
      <w:r w:rsidR="00FC17EB" w:rsidRPr="00FF479E">
        <w:rPr>
          <w:lang w:eastAsia="en-US"/>
        </w:rPr>
        <w:t>b</w:t>
      </w:r>
      <w:r w:rsidR="00C52332" w:rsidRPr="00FF479E">
        <w:rPr>
          <w:lang w:eastAsia="en-US"/>
        </w:rPr>
        <w:t xml:space="preserve"> </w:t>
      </w:r>
      <w:r w:rsidR="000475D2">
        <w:rPr>
          <w:lang w:eastAsia="en-US"/>
        </w:rPr>
        <w:t>dohledového centra</w:t>
      </w:r>
      <w:r w:rsidR="006260E3">
        <w:rPr>
          <w:lang w:eastAsia="en-US"/>
        </w:rPr>
        <w:t xml:space="preserve"> dle odst. </w:t>
      </w:r>
      <w:r w:rsidR="006260E3">
        <w:rPr>
          <w:lang w:eastAsia="en-US"/>
        </w:rPr>
        <w:fldChar w:fldCharType="begin"/>
      </w:r>
      <w:r w:rsidR="006260E3">
        <w:rPr>
          <w:lang w:eastAsia="en-US"/>
        </w:rPr>
        <w:instrText xml:space="preserve"> REF _Ref10385843 \r \h </w:instrText>
      </w:r>
      <w:r w:rsidR="006260E3">
        <w:rPr>
          <w:lang w:eastAsia="en-US"/>
        </w:rPr>
      </w:r>
      <w:r w:rsidR="006260E3">
        <w:rPr>
          <w:lang w:eastAsia="en-US"/>
        </w:rPr>
        <w:fldChar w:fldCharType="separate"/>
      </w:r>
      <w:r w:rsidR="009E74BD">
        <w:rPr>
          <w:lang w:eastAsia="en-US"/>
        </w:rPr>
        <w:t>3.1.1</w:t>
      </w:r>
      <w:r w:rsidR="006260E3">
        <w:rPr>
          <w:lang w:eastAsia="en-US"/>
        </w:rPr>
        <w:fldChar w:fldCharType="end"/>
      </w:r>
      <w:r w:rsidR="006260E3">
        <w:rPr>
          <w:lang w:eastAsia="en-US"/>
        </w:rPr>
        <w:t xml:space="preserve"> až </w:t>
      </w:r>
      <w:r w:rsidR="006260E3">
        <w:rPr>
          <w:lang w:eastAsia="en-US"/>
        </w:rPr>
        <w:fldChar w:fldCharType="begin"/>
      </w:r>
      <w:r w:rsidR="006260E3">
        <w:rPr>
          <w:lang w:eastAsia="en-US"/>
        </w:rPr>
        <w:instrText xml:space="preserve"> REF _Ref10385846 \r \h </w:instrText>
      </w:r>
      <w:r w:rsidR="006260E3">
        <w:rPr>
          <w:lang w:eastAsia="en-US"/>
        </w:rPr>
      </w:r>
      <w:r w:rsidR="006260E3">
        <w:rPr>
          <w:lang w:eastAsia="en-US"/>
        </w:rPr>
        <w:fldChar w:fldCharType="separate"/>
      </w:r>
      <w:r w:rsidR="009E74BD">
        <w:rPr>
          <w:lang w:eastAsia="en-US"/>
        </w:rPr>
        <w:t>3.1.3</w:t>
      </w:r>
      <w:r w:rsidR="006260E3">
        <w:rPr>
          <w:lang w:eastAsia="en-US"/>
        </w:rPr>
        <w:fldChar w:fldCharType="end"/>
      </w:r>
      <w:r w:rsidR="000475D2">
        <w:rPr>
          <w:lang w:eastAsia="en-US"/>
        </w:rPr>
        <w:t xml:space="preserve"> </w:t>
      </w:r>
      <w:r w:rsidR="00597BAB">
        <w:rPr>
          <w:lang w:eastAsia="en-US"/>
        </w:rPr>
        <w:t xml:space="preserve">této Smlouvy </w:t>
      </w:r>
      <w:r w:rsidR="00FC17EB" w:rsidRPr="00FF479E">
        <w:rPr>
          <w:lang w:eastAsia="en-US"/>
        </w:rPr>
        <w:t>j</w:t>
      </w:r>
      <w:r w:rsidR="00C52332" w:rsidRPr="00FF479E">
        <w:rPr>
          <w:lang w:eastAsia="en-US"/>
        </w:rPr>
        <w:t>e</w:t>
      </w:r>
      <w:r w:rsidR="00FC17EB" w:rsidRPr="00FF479E">
        <w:rPr>
          <w:lang w:eastAsia="en-US"/>
        </w:rPr>
        <w:t xml:space="preserve"> </w:t>
      </w:r>
      <w:r w:rsidR="00052C4B">
        <w:rPr>
          <w:lang w:eastAsia="en-US"/>
        </w:rPr>
        <w:t xml:space="preserve">Smluvními stranami </w:t>
      </w:r>
      <w:r w:rsidR="00FC17EB" w:rsidRPr="00FF479E">
        <w:rPr>
          <w:lang w:eastAsia="en-US"/>
        </w:rPr>
        <w:t>stanoven</w:t>
      </w:r>
      <w:r w:rsidR="00C52332" w:rsidRPr="00FF479E">
        <w:rPr>
          <w:lang w:eastAsia="en-US"/>
        </w:rPr>
        <w:t>a</w:t>
      </w:r>
      <w:r w:rsidR="00FC17EB" w:rsidRPr="00FF479E">
        <w:rPr>
          <w:lang w:eastAsia="en-US"/>
        </w:rPr>
        <w:t xml:space="preserve"> následovně:</w:t>
      </w:r>
    </w:p>
    <w:p w14:paraId="3349981B" w14:textId="349B3F6E" w:rsidR="0042099D" w:rsidRPr="00FF479E" w:rsidRDefault="00281132" w:rsidP="00E21221">
      <w:pPr>
        <w:pStyle w:val="RLTextlnkuslovan"/>
        <w:numPr>
          <w:ilvl w:val="3"/>
          <w:numId w:val="1"/>
        </w:numPr>
        <w:spacing w:line="280" w:lineRule="atLeast"/>
      </w:pPr>
      <w:r>
        <w:rPr>
          <w:lang w:eastAsia="en-US"/>
        </w:rPr>
        <w:t>Měsíční paušál</w:t>
      </w:r>
      <w:r w:rsidR="000475D2">
        <w:rPr>
          <w:lang w:eastAsia="en-US"/>
        </w:rPr>
        <w:t xml:space="preserve"> </w:t>
      </w:r>
      <w:r w:rsidR="0042099D" w:rsidRPr="00FF479E">
        <w:rPr>
          <w:lang w:eastAsia="en-US"/>
        </w:rPr>
        <w:t xml:space="preserve">je stanoven ve výši </w:t>
      </w:r>
      <w:r w:rsidR="000C7E6D">
        <w:rPr>
          <w:rFonts w:cs="Arial"/>
          <w:color w:val="000000"/>
          <w:szCs w:val="20"/>
        </w:rPr>
        <w:t>584 308,00</w:t>
      </w:r>
      <w:r w:rsidR="0042099D" w:rsidRPr="00FF479E">
        <w:t>,- Kč</w:t>
      </w:r>
      <w:r w:rsidR="0042099D" w:rsidRPr="00FF479E">
        <w:rPr>
          <w:b/>
        </w:rPr>
        <w:t xml:space="preserve"> </w:t>
      </w:r>
      <w:r w:rsidR="00AF6E4C" w:rsidRPr="005818C3">
        <w:t>bez</w:t>
      </w:r>
      <w:r w:rsidR="00AF6E4C">
        <w:rPr>
          <w:b/>
        </w:rPr>
        <w:t xml:space="preserve"> </w:t>
      </w:r>
      <w:r w:rsidR="00B573B2" w:rsidRPr="00FF479E">
        <w:rPr>
          <w:lang w:eastAsia="en-US"/>
        </w:rPr>
        <w:t>da</w:t>
      </w:r>
      <w:r w:rsidR="00B573B2">
        <w:rPr>
          <w:lang w:eastAsia="en-US"/>
        </w:rPr>
        <w:t>ně</w:t>
      </w:r>
      <w:r w:rsidR="00B573B2" w:rsidRPr="00FF479E">
        <w:rPr>
          <w:lang w:eastAsia="en-US"/>
        </w:rPr>
        <w:t xml:space="preserve"> z přidané hodnoty (dále jen „</w:t>
      </w:r>
      <w:r w:rsidR="00B573B2" w:rsidRPr="003459E3">
        <w:rPr>
          <w:b/>
        </w:rPr>
        <w:t>DPH</w:t>
      </w:r>
      <w:r w:rsidR="00B573B2" w:rsidRPr="00FF479E">
        <w:rPr>
          <w:lang w:eastAsia="en-US"/>
        </w:rPr>
        <w:t>“)</w:t>
      </w:r>
      <w:r w:rsidR="00596FF7">
        <w:rPr>
          <w:lang w:eastAsia="en-US"/>
        </w:rPr>
        <w:t xml:space="preserve"> </w:t>
      </w:r>
      <w:r w:rsidR="0042099D" w:rsidRPr="00FF479E">
        <w:t xml:space="preserve">za 1 měsíc poskytování Služeb </w:t>
      </w:r>
      <w:r w:rsidR="000475D2">
        <w:t>dohledového centra</w:t>
      </w:r>
      <w:r w:rsidR="0042099D" w:rsidRPr="00FF479E">
        <w:t xml:space="preserve">. S ohledem na sazbu DPH </w:t>
      </w:r>
      <w:r w:rsidR="000C7E6D">
        <w:rPr>
          <w:rFonts w:cs="Arial"/>
          <w:color w:val="000000"/>
          <w:szCs w:val="20"/>
        </w:rPr>
        <w:t>21%</w:t>
      </w:r>
      <w:r w:rsidR="0042099D" w:rsidRPr="00FF479E">
        <w:t xml:space="preserve"> činí celkov</w:t>
      </w:r>
      <w:r w:rsidR="00F20511">
        <w:t>á výše Měsíčního paušálu</w:t>
      </w:r>
      <w:r w:rsidR="000475D2">
        <w:rPr>
          <w:lang w:eastAsia="en-US"/>
        </w:rPr>
        <w:t xml:space="preserve"> </w:t>
      </w:r>
      <w:r w:rsidR="0042099D" w:rsidRPr="00FF479E">
        <w:t xml:space="preserve">včetně DPH </w:t>
      </w:r>
      <w:r w:rsidR="000C7E6D">
        <w:rPr>
          <w:rFonts w:cs="Arial"/>
          <w:color w:val="000000"/>
          <w:szCs w:val="20"/>
        </w:rPr>
        <w:t>707 012,68</w:t>
      </w:r>
      <w:r w:rsidR="0042099D" w:rsidRPr="00FF479E">
        <w:t xml:space="preserve">,- Kč za 1 měsíc poskytování Služeb </w:t>
      </w:r>
      <w:r w:rsidR="000475D2">
        <w:t>dohledového centra</w:t>
      </w:r>
      <w:r w:rsidR="0042099D" w:rsidRPr="00FF479E">
        <w:t xml:space="preserve">, z toho DPH představuje částku </w:t>
      </w:r>
      <w:r w:rsidR="000C7E6D">
        <w:rPr>
          <w:rFonts w:cs="Arial"/>
          <w:color w:val="000000"/>
          <w:szCs w:val="20"/>
        </w:rPr>
        <w:t>122 704,68</w:t>
      </w:r>
      <w:r w:rsidR="0042099D" w:rsidRPr="00FF479E">
        <w:t xml:space="preserve">,- Kč. Tato cena je pevná a úplná, tj. zahrnuje veškerá plnění dle Smlouvy v rámci </w:t>
      </w:r>
      <w:r w:rsidR="0042099D" w:rsidRPr="00FF479E">
        <w:rPr>
          <w:lang w:eastAsia="en-US"/>
        </w:rPr>
        <w:t xml:space="preserve">poskytování Služeb </w:t>
      </w:r>
      <w:r w:rsidR="000475D2">
        <w:rPr>
          <w:lang w:eastAsia="en-US"/>
        </w:rPr>
        <w:t xml:space="preserve">dohledového centra </w:t>
      </w:r>
      <w:r w:rsidR="0042099D" w:rsidRPr="00FF479E">
        <w:rPr>
          <w:lang w:eastAsia="en-US"/>
        </w:rPr>
        <w:t>za 1 měsíc.</w:t>
      </w:r>
    </w:p>
    <w:p w14:paraId="5B3E6F1F" w14:textId="44E0BB1F" w:rsidR="0015279C" w:rsidRPr="00A52D20" w:rsidRDefault="0015279C" w:rsidP="00E21221">
      <w:pPr>
        <w:pStyle w:val="RLTextlnkuslovan"/>
        <w:numPr>
          <w:ilvl w:val="3"/>
          <w:numId w:val="1"/>
        </w:numPr>
        <w:spacing w:line="280" w:lineRule="atLeast"/>
      </w:pPr>
      <w:r w:rsidRPr="00A52D20">
        <w:rPr>
          <w:lang w:eastAsia="en-US"/>
        </w:rPr>
        <w:t xml:space="preserve">Podrobný rozpis </w:t>
      </w:r>
      <w:r w:rsidR="0023701E">
        <w:t>Měsíčního paušálu</w:t>
      </w:r>
      <w:r w:rsidR="0023701E">
        <w:rPr>
          <w:lang w:eastAsia="en-US"/>
        </w:rPr>
        <w:t xml:space="preserve"> </w:t>
      </w:r>
      <w:r w:rsidRPr="00A52D20">
        <w:rPr>
          <w:lang w:eastAsia="en-US"/>
        </w:rPr>
        <w:t>je uveden v</w:t>
      </w:r>
      <w:r w:rsidR="00EB1DAB" w:rsidRPr="00A52D20">
        <w:rPr>
          <w:lang w:eastAsia="en-US"/>
        </w:rPr>
        <w:t xml:space="preserve"> Příloze </w:t>
      </w:r>
      <w:r w:rsidR="0080133F">
        <w:rPr>
          <w:lang w:eastAsia="en-US"/>
        </w:rPr>
        <w:t>8</w:t>
      </w:r>
      <w:r w:rsidR="00EB1DAB" w:rsidRPr="00A52D20">
        <w:rPr>
          <w:lang w:eastAsia="en-US"/>
        </w:rPr>
        <w:t xml:space="preserve"> této Smlouvy</w:t>
      </w:r>
      <w:r w:rsidRPr="00A52D20">
        <w:rPr>
          <w:lang w:eastAsia="en-US"/>
        </w:rPr>
        <w:t xml:space="preserve">. </w:t>
      </w:r>
    </w:p>
    <w:p w14:paraId="3AB1FA6D" w14:textId="5BB80BC7" w:rsidR="003F3D42" w:rsidRDefault="0023701E" w:rsidP="00E21221">
      <w:pPr>
        <w:pStyle w:val="RLTextlnkuslovan"/>
        <w:numPr>
          <w:ilvl w:val="2"/>
          <w:numId w:val="1"/>
        </w:numPr>
        <w:spacing w:line="280" w:lineRule="atLeast"/>
        <w:rPr>
          <w:lang w:eastAsia="en-US"/>
        </w:rPr>
      </w:pPr>
      <w:bookmarkStart w:id="105" w:name="_Ref10202898"/>
      <w:r>
        <w:rPr>
          <w:lang w:eastAsia="en-US"/>
        </w:rPr>
        <w:t>Měsíční paušál může být v souladu s</w:t>
      </w:r>
      <w:r w:rsidR="00934ACD">
        <w:rPr>
          <w:lang w:eastAsia="en-US"/>
        </w:rPr>
        <w:t xml:space="preserve"> odst. </w:t>
      </w:r>
      <w:r w:rsidR="00934ACD">
        <w:rPr>
          <w:lang w:eastAsia="en-US"/>
        </w:rPr>
        <w:fldChar w:fldCharType="begin"/>
      </w:r>
      <w:r w:rsidR="00934ACD">
        <w:rPr>
          <w:lang w:eastAsia="en-US"/>
        </w:rPr>
        <w:instrText xml:space="preserve"> REF _Ref10197676 \r \h </w:instrText>
      </w:r>
      <w:r w:rsidR="00934ACD">
        <w:rPr>
          <w:lang w:eastAsia="en-US"/>
        </w:rPr>
      </w:r>
      <w:r w:rsidR="00934ACD">
        <w:rPr>
          <w:lang w:eastAsia="en-US"/>
        </w:rPr>
        <w:fldChar w:fldCharType="separate"/>
      </w:r>
      <w:r w:rsidR="009E74BD">
        <w:rPr>
          <w:lang w:eastAsia="en-US"/>
        </w:rPr>
        <w:t>6.2</w:t>
      </w:r>
      <w:r w:rsidR="00934ACD">
        <w:rPr>
          <w:lang w:eastAsia="en-US"/>
        </w:rPr>
        <w:fldChar w:fldCharType="end"/>
      </w:r>
      <w:r w:rsidR="00A12185">
        <w:rPr>
          <w:lang w:eastAsia="en-US"/>
        </w:rPr>
        <w:t xml:space="preserve"> a </w:t>
      </w:r>
      <w:r w:rsidR="00934ACD">
        <w:rPr>
          <w:lang w:eastAsia="en-US"/>
        </w:rPr>
        <w:fldChar w:fldCharType="begin"/>
      </w:r>
      <w:r w:rsidR="00934ACD">
        <w:rPr>
          <w:lang w:eastAsia="en-US"/>
        </w:rPr>
        <w:instrText xml:space="preserve"> REF _Ref10202609 \r \h </w:instrText>
      </w:r>
      <w:r w:rsidR="00934ACD">
        <w:rPr>
          <w:lang w:eastAsia="en-US"/>
        </w:rPr>
      </w:r>
      <w:r w:rsidR="00934ACD">
        <w:rPr>
          <w:lang w:eastAsia="en-US"/>
        </w:rPr>
        <w:fldChar w:fldCharType="separate"/>
      </w:r>
      <w:r w:rsidR="009E74BD">
        <w:rPr>
          <w:lang w:eastAsia="en-US"/>
        </w:rPr>
        <w:t>6.5</w:t>
      </w:r>
      <w:r w:rsidR="00934ACD">
        <w:rPr>
          <w:lang w:eastAsia="en-US"/>
        </w:rPr>
        <w:fldChar w:fldCharType="end"/>
      </w:r>
      <w:r w:rsidR="00A12185">
        <w:rPr>
          <w:lang w:eastAsia="en-US"/>
        </w:rPr>
        <w:t xml:space="preserve"> </w:t>
      </w:r>
      <w:r w:rsidR="00B55B51">
        <w:rPr>
          <w:lang w:eastAsia="en-US"/>
        </w:rPr>
        <w:t xml:space="preserve">této Smlouvy </w:t>
      </w:r>
      <w:r w:rsidR="00A12185">
        <w:rPr>
          <w:lang w:eastAsia="en-US"/>
        </w:rPr>
        <w:t>navýšen o</w:t>
      </w:r>
      <w:r w:rsidR="00B55B51">
        <w:rPr>
          <w:lang w:eastAsia="en-US"/>
        </w:rPr>
        <w:t> </w:t>
      </w:r>
      <w:r w:rsidR="00A12185">
        <w:rPr>
          <w:lang w:eastAsia="en-US"/>
        </w:rPr>
        <w:t xml:space="preserve">částku, která odpovídá překročenému </w:t>
      </w:r>
      <w:r w:rsidR="00F97EEE">
        <w:rPr>
          <w:lang w:eastAsia="en-US"/>
        </w:rPr>
        <w:t xml:space="preserve">Sledovanému </w:t>
      </w:r>
      <w:r w:rsidR="00A12185">
        <w:rPr>
          <w:lang w:eastAsia="en-US"/>
        </w:rPr>
        <w:t xml:space="preserve">parametru </w:t>
      </w:r>
      <w:r w:rsidR="00580758">
        <w:rPr>
          <w:lang w:eastAsia="en-US"/>
        </w:rPr>
        <w:t xml:space="preserve">Spotřebovaného objemu </w:t>
      </w:r>
      <w:r w:rsidR="009F7D05">
        <w:rPr>
          <w:lang w:eastAsia="en-US"/>
        </w:rPr>
        <w:t>a</w:t>
      </w:r>
      <w:r w:rsidR="00F97EEE">
        <w:rPr>
          <w:lang w:eastAsia="en-US"/>
        </w:rPr>
        <w:t> </w:t>
      </w:r>
      <w:r w:rsidR="009F7D05">
        <w:rPr>
          <w:lang w:eastAsia="en-US"/>
        </w:rPr>
        <w:t xml:space="preserve">je vypočtena podle počtu </w:t>
      </w:r>
      <w:r w:rsidR="00A17399">
        <w:rPr>
          <w:lang w:eastAsia="en-US"/>
        </w:rPr>
        <w:t xml:space="preserve">celých </w:t>
      </w:r>
      <w:r w:rsidR="009F7D05">
        <w:rPr>
          <w:lang w:eastAsia="en-US"/>
        </w:rPr>
        <w:t xml:space="preserve">jednotek, o které byl </w:t>
      </w:r>
      <w:r w:rsidR="00F97EEE">
        <w:rPr>
          <w:lang w:eastAsia="en-US"/>
        </w:rPr>
        <w:t xml:space="preserve">Sledovaný </w:t>
      </w:r>
      <w:r w:rsidR="009F7D05">
        <w:rPr>
          <w:lang w:eastAsia="en-US"/>
        </w:rPr>
        <w:t>parametr navýšen. V</w:t>
      </w:r>
      <w:r w:rsidR="00365CB4">
        <w:rPr>
          <w:lang w:eastAsia="en-US"/>
        </w:rPr>
        <w:t> </w:t>
      </w:r>
      <w:r w:rsidR="009F7D05">
        <w:rPr>
          <w:lang w:eastAsia="en-US"/>
        </w:rPr>
        <w:t xml:space="preserve">případě, že bylo navýšeno více </w:t>
      </w:r>
      <w:r w:rsidR="00F97EEE">
        <w:rPr>
          <w:lang w:eastAsia="en-US"/>
        </w:rPr>
        <w:t xml:space="preserve">Sledovaných </w:t>
      </w:r>
      <w:r w:rsidR="009F7D05">
        <w:rPr>
          <w:lang w:eastAsia="en-US"/>
        </w:rPr>
        <w:t xml:space="preserve">parametrů </w:t>
      </w:r>
      <w:r w:rsidR="00580758">
        <w:rPr>
          <w:lang w:eastAsia="en-US"/>
        </w:rPr>
        <w:t xml:space="preserve">Spotřebovaného objemu, je Měsíční paušál navýšen </w:t>
      </w:r>
      <w:r w:rsidR="00847239">
        <w:rPr>
          <w:lang w:eastAsia="en-US"/>
        </w:rPr>
        <w:t xml:space="preserve">pouze </w:t>
      </w:r>
      <w:r w:rsidR="00580758">
        <w:rPr>
          <w:lang w:eastAsia="en-US"/>
        </w:rPr>
        <w:t>o částku</w:t>
      </w:r>
      <w:r w:rsidR="00B76FB1">
        <w:rPr>
          <w:lang w:eastAsia="en-US"/>
        </w:rPr>
        <w:t xml:space="preserve">, která vyplývá </w:t>
      </w:r>
      <w:r w:rsidR="008D034B">
        <w:rPr>
          <w:lang w:eastAsia="en-US"/>
        </w:rPr>
        <w:t>z</w:t>
      </w:r>
      <w:r w:rsidR="00F97EEE">
        <w:rPr>
          <w:lang w:eastAsia="en-US"/>
        </w:rPr>
        <w:t xml:space="preserve">e Sledovaného </w:t>
      </w:r>
      <w:r w:rsidR="00B76FB1">
        <w:rPr>
          <w:lang w:eastAsia="en-US"/>
        </w:rPr>
        <w:t xml:space="preserve">parametru generujícího nejvyšší navýšení </w:t>
      </w:r>
      <w:r w:rsidR="004E0E84">
        <w:rPr>
          <w:lang w:eastAsia="en-US"/>
        </w:rPr>
        <w:t>Měsíčního paušálu</w:t>
      </w:r>
      <w:r w:rsidR="00513A27">
        <w:rPr>
          <w:lang w:eastAsia="en-US"/>
        </w:rPr>
        <w:t xml:space="preserve">. Struktura </w:t>
      </w:r>
      <w:r w:rsidR="00F97EEE">
        <w:rPr>
          <w:lang w:eastAsia="en-US"/>
        </w:rPr>
        <w:t xml:space="preserve">Sledovaných </w:t>
      </w:r>
      <w:r w:rsidR="00513A27">
        <w:rPr>
          <w:lang w:eastAsia="en-US"/>
        </w:rPr>
        <w:t xml:space="preserve">parametrů a jednotek, podle kterých je vypočítáváno navýšení Měsíčního paušálu, je </w:t>
      </w:r>
      <w:r w:rsidR="00D42570">
        <w:rPr>
          <w:lang w:eastAsia="en-US"/>
        </w:rPr>
        <w:t>uvedena v</w:t>
      </w:r>
      <w:r w:rsidR="00365CB4">
        <w:rPr>
          <w:lang w:eastAsia="en-US"/>
        </w:rPr>
        <w:t> </w:t>
      </w:r>
      <w:r w:rsidR="00D42570">
        <w:rPr>
          <w:lang w:eastAsia="en-US"/>
        </w:rPr>
        <w:t xml:space="preserve">Příloze </w:t>
      </w:r>
      <w:r w:rsidR="007530F9">
        <w:rPr>
          <w:lang w:eastAsia="en-US"/>
        </w:rPr>
        <w:t>8</w:t>
      </w:r>
      <w:r w:rsidR="00D42570">
        <w:rPr>
          <w:lang w:eastAsia="en-US"/>
        </w:rPr>
        <w:t xml:space="preserve"> této Smlouvy.</w:t>
      </w:r>
      <w:bookmarkEnd w:id="105"/>
    </w:p>
    <w:p w14:paraId="36C1CC7D" w14:textId="6C1DF674" w:rsidR="0085298A" w:rsidRDefault="0085298A" w:rsidP="00E21221">
      <w:pPr>
        <w:pStyle w:val="RLTextlnkuslovan"/>
        <w:numPr>
          <w:ilvl w:val="2"/>
          <w:numId w:val="1"/>
        </w:numPr>
        <w:spacing w:line="280" w:lineRule="atLeast"/>
        <w:rPr>
          <w:lang w:eastAsia="en-US"/>
        </w:rPr>
      </w:pPr>
      <w:r w:rsidRPr="0085298A">
        <w:rPr>
          <w:lang w:eastAsia="en-US"/>
        </w:rPr>
        <w:t>K</w:t>
      </w:r>
      <w:r w:rsidR="00365CB4">
        <w:rPr>
          <w:lang w:eastAsia="en-US"/>
        </w:rPr>
        <w:t> </w:t>
      </w:r>
      <w:r w:rsidRPr="0085298A">
        <w:rPr>
          <w:lang w:eastAsia="en-US"/>
        </w:rPr>
        <w:t xml:space="preserve">navýšení Měsíčního paušálu dle odst. </w:t>
      </w:r>
      <w:r w:rsidR="00310526">
        <w:rPr>
          <w:lang w:eastAsia="en-US"/>
        </w:rPr>
        <w:fldChar w:fldCharType="begin"/>
      </w:r>
      <w:r w:rsidR="00310526">
        <w:rPr>
          <w:lang w:eastAsia="en-US"/>
        </w:rPr>
        <w:instrText xml:space="preserve"> REF _Ref10202898 \r \h </w:instrText>
      </w:r>
      <w:r w:rsidR="00310526">
        <w:rPr>
          <w:lang w:eastAsia="en-US"/>
        </w:rPr>
      </w:r>
      <w:r w:rsidR="00310526">
        <w:rPr>
          <w:lang w:eastAsia="en-US"/>
        </w:rPr>
        <w:fldChar w:fldCharType="separate"/>
      </w:r>
      <w:r w:rsidR="009E74BD">
        <w:rPr>
          <w:lang w:eastAsia="en-US"/>
        </w:rPr>
        <w:t>11.1.2</w:t>
      </w:r>
      <w:r w:rsidR="00310526">
        <w:rPr>
          <w:lang w:eastAsia="en-US"/>
        </w:rPr>
        <w:fldChar w:fldCharType="end"/>
      </w:r>
      <w:r w:rsidR="00310526">
        <w:rPr>
          <w:lang w:eastAsia="en-US"/>
        </w:rPr>
        <w:t xml:space="preserve"> </w:t>
      </w:r>
      <w:r w:rsidR="00DF00FA">
        <w:rPr>
          <w:lang w:eastAsia="en-US"/>
        </w:rPr>
        <w:t xml:space="preserve">této Smlouvy </w:t>
      </w:r>
      <w:r w:rsidRPr="0085298A">
        <w:rPr>
          <w:lang w:eastAsia="en-US"/>
        </w:rPr>
        <w:t>dochází v</w:t>
      </w:r>
      <w:r w:rsidR="00365CB4">
        <w:rPr>
          <w:lang w:eastAsia="en-US"/>
        </w:rPr>
        <w:t> </w:t>
      </w:r>
      <w:r w:rsidRPr="0085298A">
        <w:rPr>
          <w:lang w:eastAsia="en-US"/>
        </w:rPr>
        <w:t xml:space="preserve">případě, že je průměrná měsíční hodnota alespoň </w:t>
      </w:r>
      <w:r w:rsidR="00310526">
        <w:rPr>
          <w:lang w:eastAsia="en-US"/>
        </w:rPr>
        <w:t>jednoho</w:t>
      </w:r>
      <w:r w:rsidR="0001656B">
        <w:rPr>
          <w:lang w:eastAsia="en-US"/>
        </w:rPr>
        <w:t xml:space="preserve"> z</w:t>
      </w:r>
      <w:r w:rsidR="00F97EEE">
        <w:rPr>
          <w:lang w:eastAsia="en-US"/>
        </w:rPr>
        <w:t xml:space="preserve">e Sledovaných </w:t>
      </w:r>
      <w:r w:rsidRPr="0085298A">
        <w:rPr>
          <w:lang w:eastAsia="en-US"/>
        </w:rPr>
        <w:t>parametr</w:t>
      </w:r>
      <w:r w:rsidR="0001656B">
        <w:rPr>
          <w:lang w:eastAsia="en-US"/>
        </w:rPr>
        <w:t>ů</w:t>
      </w:r>
      <w:r w:rsidR="0040455D">
        <w:rPr>
          <w:lang w:eastAsia="en-US"/>
        </w:rPr>
        <w:t xml:space="preserve"> Spotřebovaného objemu </w:t>
      </w:r>
      <w:r w:rsidRPr="0085298A">
        <w:rPr>
          <w:lang w:eastAsia="en-US"/>
        </w:rPr>
        <w:t>překročena o celou jednotku dle tabulky B</w:t>
      </w:r>
      <w:r w:rsidR="000A60D0">
        <w:rPr>
          <w:lang w:eastAsia="en-US"/>
        </w:rPr>
        <w:t xml:space="preserve"> uvedené v</w:t>
      </w:r>
      <w:r w:rsidR="00365CB4">
        <w:rPr>
          <w:lang w:eastAsia="en-US"/>
        </w:rPr>
        <w:t> </w:t>
      </w:r>
      <w:r w:rsidR="000A60D0">
        <w:rPr>
          <w:lang w:eastAsia="en-US"/>
        </w:rPr>
        <w:t xml:space="preserve">Příloze </w:t>
      </w:r>
      <w:r w:rsidR="007530F9">
        <w:rPr>
          <w:lang w:eastAsia="en-US"/>
        </w:rPr>
        <w:t>8</w:t>
      </w:r>
      <w:r w:rsidR="00DF00FA">
        <w:rPr>
          <w:lang w:eastAsia="en-US"/>
        </w:rPr>
        <w:t xml:space="preserve"> této Smlouvy</w:t>
      </w:r>
      <w:r w:rsidRPr="0085298A">
        <w:rPr>
          <w:lang w:eastAsia="en-US"/>
        </w:rPr>
        <w:t>.</w:t>
      </w:r>
    </w:p>
    <w:p w14:paraId="649CB7BD" w14:textId="76C16229" w:rsidR="00590CB4" w:rsidRDefault="00E7045F" w:rsidP="00E21221">
      <w:pPr>
        <w:pStyle w:val="RLTextlnkuslovan"/>
        <w:numPr>
          <w:ilvl w:val="2"/>
          <w:numId w:val="1"/>
        </w:numPr>
        <w:spacing w:line="280" w:lineRule="atLeast"/>
        <w:rPr>
          <w:lang w:eastAsia="en-US"/>
        </w:rPr>
      </w:pPr>
      <w:r>
        <w:rPr>
          <w:lang w:eastAsia="en-US"/>
        </w:rPr>
        <w:t>V</w:t>
      </w:r>
      <w:r w:rsidR="00365CB4">
        <w:rPr>
          <w:lang w:eastAsia="en-US"/>
        </w:rPr>
        <w:t> </w:t>
      </w:r>
      <w:r>
        <w:rPr>
          <w:lang w:eastAsia="en-US"/>
        </w:rPr>
        <w:t xml:space="preserve">případě </w:t>
      </w:r>
      <w:r>
        <w:rPr>
          <w:rFonts w:cs="Arial"/>
          <w:szCs w:val="20"/>
        </w:rPr>
        <w:t xml:space="preserve">překročení limitů nedostupnosti </w:t>
      </w:r>
      <w:r w:rsidR="007079BD">
        <w:rPr>
          <w:rFonts w:cs="Arial"/>
          <w:szCs w:val="20"/>
        </w:rPr>
        <w:t>uvedených v</w:t>
      </w:r>
      <w:r w:rsidR="00365CB4">
        <w:rPr>
          <w:rFonts w:cs="Arial"/>
          <w:szCs w:val="20"/>
        </w:rPr>
        <w:t> </w:t>
      </w:r>
      <w:r w:rsidR="007079BD">
        <w:rPr>
          <w:rFonts w:cs="Arial"/>
          <w:szCs w:val="20"/>
        </w:rPr>
        <w:t xml:space="preserve">odst. </w:t>
      </w:r>
      <w:r w:rsidR="007079BD">
        <w:rPr>
          <w:rFonts w:cs="Arial"/>
          <w:szCs w:val="20"/>
        </w:rPr>
        <w:fldChar w:fldCharType="begin"/>
      </w:r>
      <w:r w:rsidR="007079BD">
        <w:rPr>
          <w:rFonts w:cs="Arial"/>
          <w:szCs w:val="20"/>
        </w:rPr>
        <w:instrText xml:space="preserve"> REF _Ref10048551 \r \h </w:instrText>
      </w:r>
      <w:r w:rsidR="007079BD">
        <w:rPr>
          <w:rFonts w:cs="Arial"/>
          <w:szCs w:val="20"/>
        </w:rPr>
      </w:r>
      <w:r w:rsidR="007079BD">
        <w:rPr>
          <w:rFonts w:cs="Arial"/>
          <w:szCs w:val="20"/>
        </w:rPr>
        <w:fldChar w:fldCharType="separate"/>
      </w:r>
      <w:r w:rsidR="009E74BD">
        <w:rPr>
          <w:rFonts w:cs="Arial"/>
          <w:szCs w:val="20"/>
        </w:rPr>
        <w:t>5.5</w:t>
      </w:r>
      <w:r w:rsidR="007079BD">
        <w:rPr>
          <w:rFonts w:cs="Arial"/>
          <w:szCs w:val="20"/>
        </w:rPr>
        <w:fldChar w:fldCharType="end"/>
      </w:r>
      <w:r w:rsidR="007079BD">
        <w:rPr>
          <w:rFonts w:cs="Arial"/>
          <w:szCs w:val="20"/>
        </w:rPr>
        <w:t xml:space="preserve"> </w:t>
      </w:r>
      <w:r w:rsidR="00DF00FA">
        <w:rPr>
          <w:rFonts w:cs="Arial"/>
          <w:szCs w:val="20"/>
        </w:rPr>
        <w:t xml:space="preserve">této Smlouvy </w:t>
      </w:r>
      <w:r>
        <w:rPr>
          <w:rFonts w:cs="Arial"/>
          <w:szCs w:val="20"/>
        </w:rPr>
        <w:t>bude m</w:t>
      </w:r>
      <w:r w:rsidR="00581300">
        <w:rPr>
          <w:lang w:eastAsia="en-US"/>
        </w:rPr>
        <w:t>ěsíční paušál</w:t>
      </w:r>
      <w:r w:rsidR="00D1384A">
        <w:rPr>
          <w:lang w:eastAsia="en-US"/>
        </w:rPr>
        <w:t xml:space="preserve"> </w:t>
      </w:r>
      <w:r w:rsidR="006405FF">
        <w:rPr>
          <w:lang w:eastAsia="en-US"/>
        </w:rPr>
        <w:t xml:space="preserve">(či více následných měsíčních paušálů) </w:t>
      </w:r>
      <w:r w:rsidR="00D1384A">
        <w:rPr>
          <w:lang w:eastAsia="en-US"/>
        </w:rPr>
        <w:t>snížen o</w:t>
      </w:r>
      <w:r>
        <w:rPr>
          <w:lang w:eastAsia="en-US"/>
        </w:rPr>
        <w:t> </w:t>
      </w:r>
      <w:r w:rsidR="00D1384A">
        <w:rPr>
          <w:lang w:eastAsia="en-US"/>
        </w:rPr>
        <w:t xml:space="preserve">sankce vyplývající </w:t>
      </w:r>
      <w:r>
        <w:rPr>
          <w:lang w:eastAsia="en-US"/>
        </w:rPr>
        <w:t>z</w:t>
      </w:r>
      <w:r w:rsidR="00365CB4">
        <w:rPr>
          <w:lang w:eastAsia="en-US"/>
        </w:rPr>
        <w:t> </w:t>
      </w:r>
      <w:r>
        <w:rPr>
          <w:lang w:eastAsia="en-US"/>
        </w:rPr>
        <w:t xml:space="preserve">odst. </w:t>
      </w:r>
      <w:r>
        <w:rPr>
          <w:lang w:eastAsia="en-US"/>
        </w:rPr>
        <w:fldChar w:fldCharType="begin"/>
      </w:r>
      <w:r>
        <w:rPr>
          <w:lang w:eastAsia="en-US"/>
        </w:rPr>
        <w:instrText xml:space="preserve"> REF _Ref10203026 \r \h </w:instrText>
      </w:r>
      <w:r>
        <w:rPr>
          <w:lang w:eastAsia="en-US"/>
        </w:rPr>
      </w:r>
      <w:r>
        <w:rPr>
          <w:lang w:eastAsia="en-US"/>
        </w:rPr>
        <w:fldChar w:fldCharType="separate"/>
      </w:r>
      <w:r w:rsidR="009E74BD">
        <w:rPr>
          <w:lang w:eastAsia="en-US"/>
        </w:rPr>
        <w:t>19.1.1</w:t>
      </w:r>
      <w:r>
        <w:rPr>
          <w:lang w:eastAsia="en-US"/>
        </w:rPr>
        <w:fldChar w:fldCharType="end"/>
      </w:r>
      <w:r w:rsidR="00DF00FA">
        <w:rPr>
          <w:lang w:eastAsia="en-US"/>
        </w:rPr>
        <w:t xml:space="preserve"> této Smlouvy</w:t>
      </w:r>
      <w:r w:rsidR="00590CB4" w:rsidRPr="00FF479E">
        <w:rPr>
          <w:lang w:eastAsia="en-US"/>
        </w:rPr>
        <w:t>.</w:t>
      </w:r>
    </w:p>
    <w:p w14:paraId="2D4710F1" w14:textId="7496854F" w:rsidR="00151327" w:rsidRPr="00FF479E" w:rsidRDefault="00151327" w:rsidP="00E21221">
      <w:pPr>
        <w:pStyle w:val="RLTextlnkuslovan"/>
        <w:numPr>
          <w:ilvl w:val="2"/>
          <w:numId w:val="1"/>
        </w:numPr>
        <w:spacing w:line="280" w:lineRule="atLeast"/>
        <w:rPr>
          <w:lang w:eastAsia="en-US"/>
        </w:rPr>
      </w:pPr>
      <w:r w:rsidRPr="00FF479E">
        <w:rPr>
          <w:lang w:eastAsia="en-US"/>
        </w:rPr>
        <w:t xml:space="preserve">Cena Služeb </w:t>
      </w:r>
      <w:r w:rsidR="000475D2">
        <w:rPr>
          <w:lang w:eastAsia="en-US"/>
        </w:rPr>
        <w:t xml:space="preserve">dohledového centra </w:t>
      </w:r>
      <w:r w:rsidRPr="00FF479E">
        <w:rPr>
          <w:lang w:eastAsia="en-US"/>
        </w:rPr>
        <w:t xml:space="preserve">bude zaplacena vždy po skončení kalendářního měsíce, ve kterém byly Služby </w:t>
      </w:r>
      <w:r w:rsidR="000475D2">
        <w:rPr>
          <w:lang w:eastAsia="en-US"/>
        </w:rPr>
        <w:t xml:space="preserve">dohledového centra </w:t>
      </w:r>
      <w:r w:rsidRPr="00FF479E">
        <w:rPr>
          <w:lang w:eastAsia="en-US"/>
        </w:rPr>
        <w:t xml:space="preserve">poskytovány, a to na základě </w:t>
      </w:r>
      <w:r w:rsidR="00CF302F" w:rsidRPr="00FF479E">
        <w:rPr>
          <w:szCs w:val="22"/>
        </w:rPr>
        <w:t>daňového dokladu (dále jen „</w:t>
      </w:r>
      <w:r w:rsidR="00CF302F" w:rsidRPr="00FF479E">
        <w:rPr>
          <w:b/>
          <w:szCs w:val="22"/>
        </w:rPr>
        <w:t>faktura</w:t>
      </w:r>
      <w:r w:rsidR="00CF302F" w:rsidRPr="00FF479E">
        <w:rPr>
          <w:szCs w:val="22"/>
        </w:rPr>
        <w:t>“) řádně vystaveného Poskytovatelem</w:t>
      </w:r>
      <w:r w:rsidRPr="00FF479E">
        <w:rPr>
          <w:lang w:eastAsia="en-US"/>
        </w:rPr>
        <w:t>. Poskytovatel se zavazuje fakturu vystavit nejpozději do</w:t>
      </w:r>
      <w:r w:rsidR="00DF00FA">
        <w:rPr>
          <w:lang w:eastAsia="en-US"/>
        </w:rPr>
        <w:t> </w:t>
      </w:r>
      <w:r w:rsidRPr="00FF479E">
        <w:rPr>
          <w:lang w:eastAsia="en-US"/>
        </w:rPr>
        <w:t>5</w:t>
      </w:r>
      <w:r w:rsidR="00A01C6C">
        <w:rPr>
          <w:lang w:eastAsia="en-US"/>
        </w:rPr>
        <w:t> </w:t>
      </w:r>
      <w:r w:rsidRPr="00FF479E">
        <w:rPr>
          <w:lang w:eastAsia="en-US"/>
        </w:rPr>
        <w:t xml:space="preserve">pracovních dnů po </w:t>
      </w:r>
      <w:r w:rsidR="000475D2">
        <w:rPr>
          <w:lang w:eastAsia="en-US"/>
        </w:rPr>
        <w:t xml:space="preserve">ukončení měsíce, který je předmětem fakturace. </w:t>
      </w:r>
      <w:r w:rsidRPr="00FF479E">
        <w:rPr>
          <w:lang w:eastAsia="en-US"/>
        </w:rPr>
        <w:t>V</w:t>
      </w:r>
      <w:r w:rsidR="00365CB4">
        <w:rPr>
          <w:lang w:eastAsia="en-US"/>
        </w:rPr>
        <w:t> </w:t>
      </w:r>
      <w:r w:rsidRPr="00FF479E">
        <w:rPr>
          <w:lang w:eastAsia="en-US"/>
        </w:rPr>
        <w:t xml:space="preserve">případě, že Služby </w:t>
      </w:r>
      <w:r w:rsidR="000475D2">
        <w:rPr>
          <w:lang w:eastAsia="en-US"/>
        </w:rPr>
        <w:t xml:space="preserve">dohledového centra </w:t>
      </w:r>
      <w:r w:rsidRPr="00FF479E">
        <w:rPr>
          <w:lang w:eastAsia="en-US"/>
        </w:rPr>
        <w:t>nebyly poskytovány po celý kalendářní měsíc (např. z</w:t>
      </w:r>
      <w:r w:rsidR="00365CB4">
        <w:rPr>
          <w:lang w:eastAsia="en-US"/>
        </w:rPr>
        <w:t> </w:t>
      </w:r>
      <w:r w:rsidRPr="00FF479E">
        <w:rPr>
          <w:lang w:eastAsia="en-US"/>
        </w:rPr>
        <w:t xml:space="preserve">důvodu jejich zahájení uprostřed měsíce apod.), náleží Poskytovateli alikvotní část měsíční ceny Služeb </w:t>
      </w:r>
      <w:r w:rsidR="000475D2">
        <w:rPr>
          <w:lang w:eastAsia="en-US"/>
        </w:rPr>
        <w:t>dohledového centra</w:t>
      </w:r>
      <w:r w:rsidRPr="00FF479E">
        <w:rPr>
          <w:lang w:eastAsia="en-US"/>
        </w:rPr>
        <w:t>.</w:t>
      </w:r>
    </w:p>
    <w:p w14:paraId="0FBA9724" w14:textId="3264D2F9" w:rsidR="007E5283" w:rsidRDefault="007E5283" w:rsidP="00E21221">
      <w:pPr>
        <w:pStyle w:val="RLTextlnkuslovan"/>
        <w:spacing w:line="280" w:lineRule="atLeast"/>
      </w:pPr>
      <w:r>
        <w:rPr>
          <w:szCs w:val="22"/>
        </w:rPr>
        <w:t>C</w:t>
      </w:r>
      <w:r w:rsidRPr="00944008">
        <w:rPr>
          <w:szCs w:val="22"/>
        </w:rPr>
        <w:t xml:space="preserve">ena za </w:t>
      </w:r>
      <w:r w:rsidR="006260E3">
        <w:rPr>
          <w:szCs w:val="22"/>
        </w:rPr>
        <w:t>realizaci</w:t>
      </w:r>
      <w:r w:rsidRPr="00944008">
        <w:rPr>
          <w:szCs w:val="22"/>
        </w:rPr>
        <w:t xml:space="preserve"> </w:t>
      </w:r>
      <w:r>
        <w:rPr>
          <w:szCs w:val="22"/>
        </w:rPr>
        <w:t xml:space="preserve">Implementace fáze 1 dle odst. </w:t>
      </w:r>
      <w:r w:rsidR="00D86A5D">
        <w:rPr>
          <w:szCs w:val="22"/>
        </w:rPr>
        <w:fldChar w:fldCharType="begin"/>
      </w:r>
      <w:r w:rsidR="00D86A5D">
        <w:rPr>
          <w:szCs w:val="22"/>
        </w:rPr>
        <w:instrText xml:space="preserve"> REF _Ref9947533 \r \h </w:instrText>
      </w:r>
      <w:r w:rsidR="00D86A5D">
        <w:rPr>
          <w:szCs w:val="22"/>
        </w:rPr>
      </w:r>
      <w:r w:rsidR="00D86A5D">
        <w:rPr>
          <w:szCs w:val="22"/>
        </w:rPr>
        <w:fldChar w:fldCharType="separate"/>
      </w:r>
      <w:r w:rsidR="009E74BD">
        <w:rPr>
          <w:szCs w:val="22"/>
        </w:rPr>
        <w:t>3.1.4</w:t>
      </w:r>
      <w:r w:rsidR="00D86A5D">
        <w:rPr>
          <w:szCs w:val="22"/>
        </w:rPr>
        <w:fldChar w:fldCharType="end"/>
      </w:r>
      <w:r w:rsidRPr="00944008">
        <w:rPr>
          <w:szCs w:val="22"/>
        </w:rPr>
        <w:t xml:space="preserve"> </w:t>
      </w:r>
      <w:r w:rsidR="00DF00FA">
        <w:rPr>
          <w:szCs w:val="22"/>
        </w:rPr>
        <w:t xml:space="preserve">této Smlouvy </w:t>
      </w:r>
      <w:r w:rsidRPr="00944008">
        <w:rPr>
          <w:szCs w:val="22"/>
        </w:rPr>
        <w:t xml:space="preserve">je stanovena </w:t>
      </w:r>
      <w:r w:rsidR="00052C4B">
        <w:rPr>
          <w:szCs w:val="22"/>
        </w:rPr>
        <w:t>S</w:t>
      </w:r>
      <w:r w:rsidRPr="00944008">
        <w:rPr>
          <w:szCs w:val="22"/>
        </w:rPr>
        <w:t xml:space="preserve">mluvními stranami </w:t>
      </w:r>
      <w:r w:rsidRPr="00FF479E">
        <w:rPr>
          <w:lang w:eastAsia="en-US"/>
        </w:rPr>
        <w:t xml:space="preserve">ve výši </w:t>
      </w:r>
      <w:r w:rsidR="001662A4">
        <w:rPr>
          <w:rFonts w:cs="Arial"/>
          <w:color w:val="000000"/>
          <w:szCs w:val="20"/>
        </w:rPr>
        <w:t>17 029 412,00</w:t>
      </w:r>
      <w:r w:rsidRPr="00FF479E">
        <w:t>,- Kč</w:t>
      </w:r>
      <w:r w:rsidRPr="00944008">
        <w:rPr>
          <w:b/>
        </w:rPr>
        <w:t xml:space="preserve"> </w:t>
      </w:r>
      <w:r w:rsidRPr="005818C3">
        <w:t>bez</w:t>
      </w:r>
      <w:r w:rsidRPr="00944008">
        <w:rPr>
          <w:b/>
        </w:rPr>
        <w:t xml:space="preserve"> </w:t>
      </w:r>
      <w:r w:rsidRPr="00944008">
        <w:t>DPH</w:t>
      </w:r>
      <w:r w:rsidRPr="00FF479E">
        <w:t>. S</w:t>
      </w:r>
      <w:r>
        <w:t> </w:t>
      </w:r>
      <w:r w:rsidRPr="00FF479E">
        <w:t>ohledem na</w:t>
      </w:r>
      <w:r w:rsidR="00DF00FA">
        <w:t> </w:t>
      </w:r>
      <w:r w:rsidRPr="00FF479E">
        <w:t xml:space="preserve">sazbu DPH </w:t>
      </w:r>
      <w:r w:rsidR="0061588D">
        <w:rPr>
          <w:rFonts w:cs="Arial"/>
          <w:color w:val="000000"/>
          <w:szCs w:val="20"/>
        </w:rPr>
        <w:t>21%</w:t>
      </w:r>
      <w:r w:rsidRPr="00FF479E">
        <w:t xml:space="preserve"> činí celková </w:t>
      </w:r>
      <w:r w:rsidRPr="00FF479E">
        <w:rPr>
          <w:lang w:eastAsia="en-US"/>
        </w:rPr>
        <w:t xml:space="preserve">cena </w:t>
      </w:r>
      <w:r w:rsidRPr="00944008">
        <w:rPr>
          <w:szCs w:val="22"/>
        </w:rPr>
        <w:t>za poskytnutí Služeb</w:t>
      </w:r>
      <w:r w:rsidR="00DF00FA" w:rsidRPr="00DF00FA">
        <w:rPr>
          <w:szCs w:val="22"/>
        </w:rPr>
        <w:t xml:space="preserve"> </w:t>
      </w:r>
      <w:r w:rsidR="00DF00FA">
        <w:rPr>
          <w:szCs w:val="22"/>
        </w:rPr>
        <w:t>Implementace fáze 1</w:t>
      </w:r>
      <w:r w:rsidRPr="00944008">
        <w:rPr>
          <w:szCs w:val="22"/>
        </w:rPr>
        <w:t xml:space="preserve"> </w:t>
      </w:r>
      <w:r w:rsidRPr="00FF479E">
        <w:t xml:space="preserve">včetně DPH </w:t>
      </w:r>
      <w:r w:rsidR="0061588D">
        <w:rPr>
          <w:rFonts w:cs="Arial"/>
          <w:color w:val="000000"/>
          <w:szCs w:val="20"/>
        </w:rPr>
        <w:t>20 605 588,52</w:t>
      </w:r>
      <w:r w:rsidRPr="00FF479E">
        <w:t>,- Kč, z</w:t>
      </w:r>
      <w:r>
        <w:t> </w:t>
      </w:r>
      <w:r w:rsidRPr="00FF479E">
        <w:t xml:space="preserve">toho DPH představuje částku </w:t>
      </w:r>
      <w:r w:rsidR="00110DD2">
        <w:rPr>
          <w:rFonts w:cs="Arial"/>
          <w:color w:val="000000"/>
          <w:szCs w:val="20"/>
        </w:rPr>
        <w:t>3 576 176,52</w:t>
      </w:r>
      <w:r w:rsidRPr="00FF479E">
        <w:t>,- Kč. Tato cena je pevná a</w:t>
      </w:r>
      <w:r>
        <w:t> </w:t>
      </w:r>
      <w:r w:rsidRPr="00FF479E">
        <w:t>úplná, tj. zahrnuje veškerá plnění dle Smlouvy v</w:t>
      </w:r>
      <w:r>
        <w:t> </w:t>
      </w:r>
      <w:r w:rsidRPr="00FF479E">
        <w:t xml:space="preserve">rámci </w:t>
      </w:r>
      <w:r w:rsidR="006260E3">
        <w:rPr>
          <w:szCs w:val="22"/>
        </w:rPr>
        <w:t>realizace</w:t>
      </w:r>
      <w:r w:rsidR="006260E3" w:rsidRPr="00944008">
        <w:rPr>
          <w:szCs w:val="22"/>
        </w:rPr>
        <w:t xml:space="preserve"> </w:t>
      </w:r>
      <w:r w:rsidR="006260E3">
        <w:rPr>
          <w:szCs w:val="22"/>
        </w:rPr>
        <w:t>Implementace fáze 1</w:t>
      </w:r>
      <w:r w:rsidRPr="00944008">
        <w:rPr>
          <w:szCs w:val="22"/>
        </w:rPr>
        <w:t>.</w:t>
      </w:r>
      <w:r>
        <w:rPr>
          <w:rFonts w:cs="Arial"/>
        </w:rPr>
        <w:t xml:space="preserve"> </w:t>
      </w:r>
      <w:r w:rsidRPr="00944008">
        <w:rPr>
          <w:szCs w:val="22"/>
        </w:rPr>
        <w:t>Cena za</w:t>
      </w:r>
      <w:r w:rsidR="004D1FF6">
        <w:rPr>
          <w:szCs w:val="22"/>
        </w:rPr>
        <w:t> </w:t>
      </w:r>
      <w:r w:rsidR="004A0A6C">
        <w:rPr>
          <w:szCs w:val="22"/>
        </w:rPr>
        <w:t>realizaci</w:t>
      </w:r>
      <w:r w:rsidR="004A0A6C" w:rsidRPr="00944008">
        <w:rPr>
          <w:szCs w:val="22"/>
        </w:rPr>
        <w:t xml:space="preserve"> </w:t>
      </w:r>
      <w:r w:rsidR="004A0A6C">
        <w:rPr>
          <w:szCs w:val="22"/>
        </w:rPr>
        <w:t xml:space="preserve">Implementace fáze 1 </w:t>
      </w:r>
      <w:r w:rsidRPr="00944008">
        <w:rPr>
          <w:szCs w:val="22"/>
        </w:rPr>
        <w:t xml:space="preserve">bude Objednatelem uhrazena na základě faktury vystavené Poskytovatelem do 5 </w:t>
      </w:r>
      <w:r w:rsidR="00DF00FA">
        <w:rPr>
          <w:szCs w:val="22"/>
        </w:rPr>
        <w:t xml:space="preserve">pracovních </w:t>
      </w:r>
      <w:r w:rsidRPr="00944008">
        <w:rPr>
          <w:szCs w:val="22"/>
        </w:rPr>
        <w:t>dnů ode dne</w:t>
      </w:r>
      <w:r w:rsidRPr="00A96AEA">
        <w:rPr>
          <w:lang w:eastAsia="en-US"/>
        </w:rPr>
        <w:t xml:space="preserve"> </w:t>
      </w:r>
      <w:r w:rsidR="00516EC4">
        <w:rPr>
          <w:lang w:eastAsia="en-US"/>
        </w:rPr>
        <w:t>A</w:t>
      </w:r>
      <w:r w:rsidRPr="00FF479E">
        <w:rPr>
          <w:lang w:eastAsia="en-US"/>
        </w:rPr>
        <w:t>kceptac</w:t>
      </w:r>
      <w:r>
        <w:rPr>
          <w:lang w:eastAsia="en-US"/>
        </w:rPr>
        <w:t>e</w:t>
      </w:r>
      <w:r w:rsidRPr="00FF479E">
        <w:rPr>
          <w:lang w:eastAsia="en-US"/>
        </w:rPr>
        <w:t xml:space="preserve"> </w:t>
      </w:r>
      <w:r w:rsidR="004A0A6C">
        <w:rPr>
          <w:lang w:eastAsia="en-US"/>
        </w:rPr>
        <w:t xml:space="preserve">dle harmonogramu </w:t>
      </w:r>
      <w:r w:rsidR="00575D97">
        <w:rPr>
          <w:lang w:eastAsia="en-US"/>
        </w:rPr>
        <w:t xml:space="preserve">plnění </w:t>
      </w:r>
      <w:r w:rsidR="004A0A6C">
        <w:rPr>
          <w:lang w:eastAsia="en-US"/>
        </w:rPr>
        <w:t>uvedeného v Příloze 4</w:t>
      </w:r>
      <w:r w:rsidR="00DF00FA">
        <w:rPr>
          <w:lang w:eastAsia="en-US"/>
        </w:rPr>
        <w:t xml:space="preserve"> této Smlouvy</w:t>
      </w:r>
      <w:r w:rsidR="004A0A6C">
        <w:rPr>
          <w:lang w:eastAsia="en-US"/>
        </w:rPr>
        <w:t>.</w:t>
      </w:r>
    </w:p>
    <w:p w14:paraId="6939435D" w14:textId="43B4F227" w:rsidR="004F4F66" w:rsidRPr="00FF479E" w:rsidRDefault="004F4F66" w:rsidP="00E21221">
      <w:pPr>
        <w:pStyle w:val="RLTextlnkuslovan"/>
        <w:spacing w:line="280" w:lineRule="atLeast"/>
      </w:pPr>
      <w:r w:rsidRPr="00FF479E">
        <w:t xml:space="preserve">Cena </w:t>
      </w:r>
      <w:r w:rsidR="004340C2">
        <w:t>Doplňkových služeb:</w:t>
      </w:r>
    </w:p>
    <w:p w14:paraId="4F08D7F4" w14:textId="0AA42E83" w:rsidR="00B60C13" w:rsidRDefault="00B60C13" w:rsidP="00E21221">
      <w:pPr>
        <w:pStyle w:val="RLTextlnkuslovan"/>
        <w:numPr>
          <w:ilvl w:val="2"/>
          <w:numId w:val="1"/>
        </w:numPr>
        <w:spacing w:line="280" w:lineRule="atLeast"/>
      </w:pPr>
      <w:bookmarkStart w:id="106" w:name="_Ref10205337"/>
      <w:r w:rsidRPr="00FF479E">
        <w:rPr>
          <w:lang w:eastAsia="en-US"/>
        </w:rPr>
        <w:t xml:space="preserve">Cena </w:t>
      </w:r>
      <w:r w:rsidR="004D32CE">
        <w:t>Doplňkových služeb</w:t>
      </w:r>
      <w:r w:rsidR="004D32CE" w:rsidRPr="00FF479E">
        <w:rPr>
          <w:lang w:eastAsia="en-US"/>
        </w:rPr>
        <w:t xml:space="preserve"> </w:t>
      </w:r>
      <w:r w:rsidR="007F0FFD">
        <w:rPr>
          <w:lang w:eastAsia="en-US"/>
        </w:rPr>
        <w:t xml:space="preserve">dle odst. </w:t>
      </w:r>
      <w:r w:rsidR="007F0FFD">
        <w:rPr>
          <w:lang w:eastAsia="en-US"/>
        </w:rPr>
        <w:fldChar w:fldCharType="begin"/>
      </w:r>
      <w:r w:rsidR="007F0FFD">
        <w:rPr>
          <w:lang w:eastAsia="en-US"/>
        </w:rPr>
        <w:instrText xml:space="preserve"> REF _Ref10047588 \r \h </w:instrText>
      </w:r>
      <w:r w:rsidR="007F0FFD">
        <w:rPr>
          <w:lang w:eastAsia="en-US"/>
        </w:rPr>
      </w:r>
      <w:r w:rsidR="007F0FFD">
        <w:rPr>
          <w:lang w:eastAsia="en-US"/>
        </w:rPr>
        <w:fldChar w:fldCharType="separate"/>
      </w:r>
      <w:r w:rsidR="009E74BD">
        <w:rPr>
          <w:lang w:eastAsia="en-US"/>
        </w:rPr>
        <w:t>3.1.5</w:t>
      </w:r>
      <w:r w:rsidR="007F0FFD">
        <w:rPr>
          <w:lang w:eastAsia="en-US"/>
        </w:rPr>
        <w:fldChar w:fldCharType="end"/>
      </w:r>
      <w:r w:rsidR="007E5283">
        <w:rPr>
          <w:lang w:eastAsia="en-US"/>
        </w:rPr>
        <w:t xml:space="preserve"> až </w:t>
      </w:r>
      <w:r w:rsidR="007F0FFD">
        <w:rPr>
          <w:lang w:eastAsia="en-US"/>
        </w:rPr>
        <w:fldChar w:fldCharType="begin"/>
      </w:r>
      <w:r w:rsidR="007F0FFD">
        <w:rPr>
          <w:lang w:eastAsia="en-US"/>
        </w:rPr>
        <w:instrText xml:space="preserve"> REF _Ref6154518 \r \h </w:instrText>
      </w:r>
      <w:r w:rsidR="007F0FFD">
        <w:rPr>
          <w:lang w:eastAsia="en-US"/>
        </w:rPr>
      </w:r>
      <w:r w:rsidR="007F0FFD">
        <w:rPr>
          <w:lang w:eastAsia="en-US"/>
        </w:rPr>
        <w:fldChar w:fldCharType="separate"/>
      </w:r>
      <w:r w:rsidR="009E74BD">
        <w:rPr>
          <w:lang w:eastAsia="en-US"/>
        </w:rPr>
        <w:t>3.1.7</w:t>
      </w:r>
      <w:r w:rsidR="007F0FFD">
        <w:rPr>
          <w:lang w:eastAsia="en-US"/>
        </w:rPr>
        <w:fldChar w:fldCharType="end"/>
      </w:r>
      <w:r w:rsidR="007E5283">
        <w:rPr>
          <w:lang w:eastAsia="en-US"/>
        </w:rPr>
        <w:t xml:space="preserve"> </w:t>
      </w:r>
      <w:r w:rsidR="00052C4B">
        <w:rPr>
          <w:lang w:eastAsia="en-US"/>
        </w:rPr>
        <w:t xml:space="preserve">této Smlouvy </w:t>
      </w:r>
      <w:r w:rsidRPr="00FF479E">
        <w:rPr>
          <w:lang w:eastAsia="en-US"/>
        </w:rPr>
        <w:t>je stanovena</w:t>
      </w:r>
      <w:r w:rsidR="00052C4B">
        <w:rPr>
          <w:lang w:eastAsia="en-US"/>
        </w:rPr>
        <w:t xml:space="preserve"> Smluvními stranami</w:t>
      </w:r>
      <w:r w:rsidRPr="00FF479E">
        <w:rPr>
          <w:lang w:eastAsia="en-US"/>
        </w:rPr>
        <w:t xml:space="preserve"> </w:t>
      </w:r>
      <w:r w:rsidR="00E919EF">
        <w:rPr>
          <w:lang w:eastAsia="en-US"/>
        </w:rPr>
        <w:t xml:space="preserve">sazbou </w:t>
      </w:r>
      <w:r w:rsidRPr="00FF479E">
        <w:t>za 1</w:t>
      </w:r>
      <w:r w:rsidR="00E919EF">
        <w:t> </w:t>
      </w:r>
      <w:r w:rsidR="000B10E6">
        <w:t>ČD</w:t>
      </w:r>
      <w:r w:rsidR="004D32CE">
        <w:t xml:space="preserve"> (1 ČD = 8 pracovních hodin)</w:t>
      </w:r>
      <w:r w:rsidR="00E919EF">
        <w:t>, která je detailně specifikován</w:t>
      </w:r>
      <w:r w:rsidR="00023CA2">
        <w:t>a</w:t>
      </w:r>
      <w:r w:rsidR="00E919EF">
        <w:t xml:space="preserve"> v Příloze </w:t>
      </w:r>
      <w:r w:rsidR="00023CA2">
        <w:t>8</w:t>
      </w:r>
      <w:r w:rsidR="004D1FF6">
        <w:t xml:space="preserve"> této Smlouvy</w:t>
      </w:r>
      <w:r w:rsidR="00E919EF">
        <w:t xml:space="preserve">. </w:t>
      </w:r>
      <w:r w:rsidRPr="00FF479E">
        <w:t xml:space="preserve">Tato </w:t>
      </w:r>
      <w:r w:rsidR="001D33D5">
        <w:t xml:space="preserve">jednotková </w:t>
      </w:r>
      <w:r w:rsidRPr="00FF479E">
        <w:t>cena je pevná a</w:t>
      </w:r>
      <w:r w:rsidR="001D33D5">
        <w:t> </w:t>
      </w:r>
      <w:r w:rsidRPr="00FF479E">
        <w:t>úplná, tj. zahrnuje veškerá plnění dle této Smlouvy v</w:t>
      </w:r>
      <w:r w:rsidR="00365CB4">
        <w:t> </w:t>
      </w:r>
      <w:r w:rsidRPr="00FF479E">
        <w:t xml:space="preserve">rámci </w:t>
      </w:r>
      <w:r w:rsidRPr="00FF479E">
        <w:rPr>
          <w:lang w:eastAsia="en-US"/>
        </w:rPr>
        <w:t xml:space="preserve">poskytování </w:t>
      </w:r>
      <w:r w:rsidR="00721299">
        <w:rPr>
          <w:lang w:eastAsia="en-US"/>
        </w:rPr>
        <w:t>Doplňkových služeb</w:t>
      </w:r>
      <w:r w:rsidRPr="00FF479E">
        <w:rPr>
          <w:lang w:eastAsia="en-US"/>
        </w:rPr>
        <w:t xml:space="preserve"> za 1</w:t>
      </w:r>
      <w:r w:rsidR="00023CA2">
        <w:rPr>
          <w:lang w:eastAsia="en-US"/>
        </w:rPr>
        <w:t> </w:t>
      </w:r>
      <w:r w:rsidR="00A14B28" w:rsidRPr="00FF479E">
        <w:rPr>
          <w:lang w:eastAsia="en-US"/>
        </w:rPr>
        <w:t>ČD</w:t>
      </w:r>
      <w:r w:rsidRPr="00FF479E">
        <w:rPr>
          <w:lang w:eastAsia="en-US"/>
        </w:rPr>
        <w:t>.</w:t>
      </w:r>
      <w:bookmarkEnd w:id="106"/>
    </w:p>
    <w:p w14:paraId="2967D445" w14:textId="6A4F21C5" w:rsidR="00280654" w:rsidRDefault="001D35C2" w:rsidP="00E21221">
      <w:pPr>
        <w:pStyle w:val="RLTextlnkuslovan"/>
        <w:numPr>
          <w:ilvl w:val="2"/>
          <w:numId w:val="1"/>
        </w:numPr>
        <w:spacing w:line="280" w:lineRule="atLeast"/>
        <w:rPr>
          <w:lang w:eastAsia="en-US"/>
        </w:rPr>
      </w:pPr>
      <w:r w:rsidRPr="00FF479E">
        <w:rPr>
          <w:lang w:eastAsia="en-US"/>
        </w:rPr>
        <w:t xml:space="preserve">Cena </w:t>
      </w:r>
      <w:r w:rsidR="004F4F66" w:rsidRPr="00FF479E">
        <w:rPr>
          <w:lang w:eastAsia="en-US"/>
        </w:rPr>
        <w:t xml:space="preserve">za </w:t>
      </w:r>
      <w:r w:rsidR="00620BB4">
        <w:t>Doplňkov</w:t>
      </w:r>
      <w:r w:rsidR="007853D7">
        <w:t>é</w:t>
      </w:r>
      <w:r w:rsidR="00620BB4">
        <w:t xml:space="preserve"> služb</w:t>
      </w:r>
      <w:r w:rsidR="007853D7">
        <w:t>y</w:t>
      </w:r>
      <w:r w:rsidR="00620BB4" w:rsidRPr="00FF479E">
        <w:rPr>
          <w:lang w:eastAsia="en-US"/>
        </w:rPr>
        <w:t xml:space="preserve"> </w:t>
      </w:r>
      <w:r w:rsidR="00280654" w:rsidRPr="00FF479E">
        <w:rPr>
          <w:lang w:eastAsia="en-US"/>
        </w:rPr>
        <w:t xml:space="preserve">bude zaplacena vždy po </w:t>
      </w:r>
      <w:r w:rsidR="004F4F66" w:rsidRPr="00FF479E">
        <w:rPr>
          <w:lang w:eastAsia="en-US"/>
        </w:rPr>
        <w:t xml:space="preserve">akceptaci dílčího plnění </w:t>
      </w:r>
      <w:r w:rsidR="00D9012E">
        <w:t>Doplňkových služeb</w:t>
      </w:r>
      <w:r w:rsidR="00D9012E" w:rsidRPr="00FF479E">
        <w:rPr>
          <w:lang w:eastAsia="en-US"/>
        </w:rPr>
        <w:t xml:space="preserve"> </w:t>
      </w:r>
      <w:r w:rsidR="00A33735" w:rsidRPr="00FF479E">
        <w:rPr>
          <w:lang w:eastAsia="en-US"/>
        </w:rPr>
        <w:t xml:space="preserve">způsobem </w:t>
      </w:r>
      <w:r w:rsidR="004F4F66" w:rsidRPr="00FF479E">
        <w:rPr>
          <w:lang w:eastAsia="en-US"/>
        </w:rPr>
        <w:t xml:space="preserve">dle </w:t>
      </w:r>
      <w:r w:rsidR="00F164EA" w:rsidRPr="00FF479E">
        <w:rPr>
          <w:lang w:eastAsia="en-US"/>
        </w:rPr>
        <w:t xml:space="preserve">čl. </w:t>
      </w:r>
      <w:r w:rsidR="00F164EA" w:rsidRPr="00FF479E">
        <w:rPr>
          <w:lang w:eastAsia="en-US"/>
        </w:rPr>
        <w:fldChar w:fldCharType="begin"/>
      </w:r>
      <w:r w:rsidR="00F164EA" w:rsidRPr="00FF479E">
        <w:rPr>
          <w:lang w:eastAsia="en-US"/>
        </w:rPr>
        <w:instrText xml:space="preserve"> REF _Ref367565345 \r \h </w:instrText>
      </w:r>
      <w:r w:rsidR="00FF479E">
        <w:rPr>
          <w:lang w:eastAsia="en-US"/>
        </w:rPr>
        <w:instrText xml:space="preserve"> \* MERGEFORMAT </w:instrText>
      </w:r>
      <w:r w:rsidR="00F164EA" w:rsidRPr="00FF479E">
        <w:rPr>
          <w:lang w:eastAsia="en-US"/>
        </w:rPr>
      </w:r>
      <w:r w:rsidR="00F164EA" w:rsidRPr="00FF479E">
        <w:rPr>
          <w:lang w:eastAsia="en-US"/>
        </w:rPr>
        <w:fldChar w:fldCharType="separate"/>
      </w:r>
      <w:r w:rsidR="009E74BD">
        <w:rPr>
          <w:lang w:eastAsia="en-US"/>
        </w:rPr>
        <w:t>9</w:t>
      </w:r>
      <w:r w:rsidR="00F164EA" w:rsidRPr="00FF479E">
        <w:rPr>
          <w:lang w:eastAsia="en-US"/>
        </w:rPr>
        <w:fldChar w:fldCharType="end"/>
      </w:r>
      <w:r w:rsidR="00F164EA" w:rsidRPr="00FF479E">
        <w:rPr>
          <w:lang w:eastAsia="en-US"/>
        </w:rPr>
        <w:t xml:space="preserve"> </w:t>
      </w:r>
      <w:r w:rsidR="007853D7">
        <w:rPr>
          <w:lang w:eastAsia="en-US"/>
        </w:rPr>
        <w:t xml:space="preserve">této </w:t>
      </w:r>
      <w:r w:rsidR="00F164EA" w:rsidRPr="00FF479E">
        <w:rPr>
          <w:lang w:eastAsia="en-US"/>
        </w:rPr>
        <w:t>Smlouvy</w:t>
      </w:r>
      <w:r w:rsidR="00280654" w:rsidRPr="00FF479E">
        <w:rPr>
          <w:lang w:eastAsia="en-US"/>
        </w:rPr>
        <w:t xml:space="preserve">, a to na základě faktury vystavené Poskytovatelem, a bude </w:t>
      </w:r>
      <w:r w:rsidR="00250A0A" w:rsidRPr="00FF479E">
        <w:rPr>
          <w:lang w:eastAsia="en-US"/>
        </w:rPr>
        <w:t>stanovena</w:t>
      </w:r>
      <w:r w:rsidR="00D9012E" w:rsidRPr="00D9012E">
        <w:rPr>
          <w:lang w:eastAsia="en-US"/>
        </w:rPr>
        <w:t xml:space="preserve"> </w:t>
      </w:r>
      <w:r w:rsidR="00D9012E">
        <w:rPr>
          <w:lang w:eastAsia="en-US"/>
        </w:rPr>
        <w:t xml:space="preserve">jako </w:t>
      </w:r>
      <w:r w:rsidR="00D9012E" w:rsidRPr="00FF479E">
        <w:rPr>
          <w:lang w:eastAsia="en-US"/>
        </w:rPr>
        <w:t>součin rozsahu poskytnutého plnění Poskytovatele vyjádřeného v</w:t>
      </w:r>
      <w:r w:rsidR="00365CB4">
        <w:rPr>
          <w:lang w:eastAsia="en-US"/>
        </w:rPr>
        <w:t> </w:t>
      </w:r>
      <w:r w:rsidR="00D9012E" w:rsidRPr="00FF479E">
        <w:rPr>
          <w:lang w:eastAsia="en-US"/>
        </w:rPr>
        <w:t>ČD nebo jejich částech, a</w:t>
      </w:r>
      <w:r w:rsidR="00051E94">
        <w:rPr>
          <w:lang w:eastAsia="en-US"/>
        </w:rPr>
        <w:t> </w:t>
      </w:r>
      <w:r w:rsidR="00D9012E" w:rsidRPr="00FF479E">
        <w:rPr>
          <w:lang w:eastAsia="en-US"/>
        </w:rPr>
        <w:t>příslušné sazby za toto plnění</w:t>
      </w:r>
      <w:r w:rsidR="00B97C03">
        <w:rPr>
          <w:lang w:eastAsia="en-US"/>
        </w:rPr>
        <w:t xml:space="preserve"> dle odst. </w:t>
      </w:r>
      <w:r w:rsidR="00B97C03">
        <w:rPr>
          <w:lang w:eastAsia="en-US"/>
        </w:rPr>
        <w:fldChar w:fldCharType="begin"/>
      </w:r>
      <w:r w:rsidR="00B97C03">
        <w:rPr>
          <w:lang w:eastAsia="en-US"/>
        </w:rPr>
        <w:instrText xml:space="preserve"> REF _Ref10205337 \r \h </w:instrText>
      </w:r>
      <w:r w:rsidR="00B97C03">
        <w:rPr>
          <w:lang w:eastAsia="en-US"/>
        </w:rPr>
      </w:r>
      <w:r w:rsidR="00B97C03">
        <w:rPr>
          <w:lang w:eastAsia="en-US"/>
        </w:rPr>
        <w:fldChar w:fldCharType="separate"/>
      </w:r>
      <w:r w:rsidR="009E74BD">
        <w:rPr>
          <w:lang w:eastAsia="en-US"/>
        </w:rPr>
        <w:t>11.3.1</w:t>
      </w:r>
      <w:r w:rsidR="00B97C03">
        <w:rPr>
          <w:lang w:eastAsia="en-US"/>
        </w:rPr>
        <w:fldChar w:fldCharType="end"/>
      </w:r>
      <w:r w:rsidR="007853D7">
        <w:rPr>
          <w:lang w:eastAsia="en-US"/>
        </w:rPr>
        <w:t xml:space="preserve"> této Smlouvy</w:t>
      </w:r>
      <w:r w:rsidR="00B97C03">
        <w:rPr>
          <w:lang w:eastAsia="en-US"/>
        </w:rPr>
        <w:t>.</w:t>
      </w:r>
    </w:p>
    <w:p w14:paraId="3C3E5222" w14:textId="75E6FFBE" w:rsidR="00EF4682" w:rsidRPr="00EF4682" w:rsidRDefault="00A377B2" w:rsidP="00E21221">
      <w:pPr>
        <w:pStyle w:val="RLTextlnkuslovan"/>
        <w:numPr>
          <w:ilvl w:val="2"/>
          <w:numId w:val="1"/>
        </w:numPr>
        <w:spacing w:line="280" w:lineRule="atLeast"/>
        <w:rPr>
          <w:lang w:eastAsia="en-US"/>
        </w:rPr>
      </w:pPr>
      <w:r>
        <w:rPr>
          <w:szCs w:val="22"/>
        </w:rPr>
        <w:t xml:space="preserve">Objednatel zaplatí cenu pouze za skutečně řádně provedené Doplňkové služby. Objednatel není povinen vyčerpat Doplňkové služby dle </w:t>
      </w:r>
      <w:r w:rsidR="00D73FAC">
        <w:rPr>
          <w:szCs w:val="22"/>
        </w:rPr>
        <w:t>odst.</w:t>
      </w:r>
      <w:r w:rsidR="002078CC">
        <w:rPr>
          <w:szCs w:val="22"/>
        </w:rPr>
        <w:t xml:space="preserve"> </w:t>
      </w:r>
      <w:r w:rsidR="00751FA1">
        <w:rPr>
          <w:szCs w:val="22"/>
        </w:rPr>
        <w:fldChar w:fldCharType="begin"/>
      </w:r>
      <w:r w:rsidR="00751FA1">
        <w:rPr>
          <w:szCs w:val="22"/>
        </w:rPr>
        <w:instrText xml:space="preserve"> REF _Ref6154516 \r \h </w:instrText>
      </w:r>
      <w:r w:rsidR="00751FA1">
        <w:rPr>
          <w:szCs w:val="22"/>
        </w:rPr>
      </w:r>
      <w:r w:rsidR="00751FA1">
        <w:rPr>
          <w:szCs w:val="22"/>
        </w:rPr>
        <w:fldChar w:fldCharType="separate"/>
      </w:r>
      <w:r w:rsidR="009E74BD">
        <w:rPr>
          <w:szCs w:val="22"/>
        </w:rPr>
        <w:t>3.1.6</w:t>
      </w:r>
      <w:r w:rsidR="00751FA1">
        <w:rPr>
          <w:szCs w:val="22"/>
        </w:rPr>
        <w:fldChar w:fldCharType="end"/>
      </w:r>
      <w:r w:rsidR="00751FA1">
        <w:rPr>
          <w:szCs w:val="22"/>
        </w:rPr>
        <w:t xml:space="preserve"> </w:t>
      </w:r>
      <w:r w:rsidR="0079334D">
        <w:rPr>
          <w:szCs w:val="22"/>
        </w:rPr>
        <w:t>a </w:t>
      </w:r>
      <w:r w:rsidR="00751FA1">
        <w:rPr>
          <w:szCs w:val="22"/>
        </w:rPr>
        <w:fldChar w:fldCharType="begin"/>
      </w:r>
      <w:r w:rsidR="00751FA1">
        <w:rPr>
          <w:szCs w:val="22"/>
        </w:rPr>
        <w:instrText xml:space="preserve"> REF _Ref6154518 \r \h </w:instrText>
      </w:r>
      <w:r w:rsidR="00751FA1">
        <w:rPr>
          <w:szCs w:val="22"/>
        </w:rPr>
      </w:r>
      <w:r w:rsidR="00751FA1">
        <w:rPr>
          <w:szCs w:val="22"/>
        </w:rPr>
        <w:fldChar w:fldCharType="separate"/>
      </w:r>
      <w:r w:rsidR="009E74BD">
        <w:rPr>
          <w:szCs w:val="22"/>
        </w:rPr>
        <w:t>3.1.7</w:t>
      </w:r>
      <w:r w:rsidR="00751FA1">
        <w:rPr>
          <w:szCs w:val="22"/>
        </w:rPr>
        <w:fldChar w:fldCharType="end"/>
      </w:r>
      <w:r w:rsidR="0079334D">
        <w:rPr>
          <w:szCs w:val="22"/>
        </w:rPr>
        <w:t xml:space="preserve"> </w:t>
      </w:r>
      <w:r w:rsidR="007853D7">
        <w:rPr>
          <w:szCs w:val="22"/>
        </w:rPr>
        <w:t xml:space="preserve">této Smlouvy </w:t>
      </w:r>
      <w:r w:rsidR="0079334D">
        <w:rPr>
          <w:szCs w:val="22"/>
        </w:rPr>
        <w:t>v</w:t>
      </w:r>
      <w:r w:rsidR="00365CB4">
        <w:rPr>
          <w:szCs w:val="22"/>
        </w:rPr>
        <w:t> </w:t>
      </w:r>
      <w:r w:rsidR="0079334D">
        <w:rPr>
          <w:szCs w:val="22"/>
        </w:rPr>
        <w:t>rozsahu, který byl uveden v</w:t>
      </w:r>
      <w:r w:rsidR="00365CB4">
        <w:rPr>
          <w:szCs w:val="22"/>
        </w:rPr>
        <w:t> </w:t>
      </w:r>
      <w:r w:rsidR="007853D7">
        <w:rPr>
          <w:szCs w:val="22"/>
        </w:rPr>
        <w:t>Z</w:t>
      </w:r>
      <w:r w:rsidR="0079334D">
        <w:rPr>
          <w:szCs w:val="22"/>
        </w:rPr>
        <w:t xml:space="preserve">adávací dokumentaci Veřejné zakázky. </w:t>
      </w:r>
      <w:r>
        <w:rPr>
          <w:szCs w:val="22"/>
        </w:rPr>
        <w:t xml:space="preserve">Objednatel </w:t>
      </w:r>
      <w:r w:rsidR="0079334D">
        <w:rPr>
          <w:szCs w:val="22"/>
        </w:rPr>
        <w:t xml:space="preserve">je </w:t>
      </w:r>
      <w:r>
        <w:rPr>
          <w:szCs w:val="22"/>
        </w:rPr>
        <w:t xml:space="preserve">oprávněn, nikoli však povinen, čerpat </w:t>
      </w:r>
      <w:r w:rsidR="0079334D">
        <w:rPr>
          <w:szCs w:val="22"/>
        </w:rPr>
        <w:t>Doplňkové s</w:t>
      </w:r>
      <w:r>
        <w:rPr>
          <w:szCs w:val="22"/>
        </w:rPr>
        <w:t xml:space="preserve">lužby nad rozsah </w:t>
      </w:r>
      <w:r w:rsidR="007853D7">
        <w:rPr>
          <w:szCs w:val="22"/>
        </w:rPr>
        <w:t>uvedený v Příloze 8 této Smlouvy</w:t>
      </w:r>
      <w:r>
        <w:rPr>
          <w:szCs w:val="22"/>
        </w:rPr>
        <w:t>, a to za</w:t>
      </w:r>
      <w:r w:rsidR="00EF4682">
        <w:rPr>
          <w:szCs w:val="22"/>
        </w:rPr>
        <w:t xml:space="preserve"> </w:t>
      </w:r>
      <w:r w:rsidR="00EF4682" w:rsidRPr="00FF479E">
        <w:rPr>
          <w:lang w:eastAsia="en-US"/>
        </w:rPr>
        <w:t>sazb</w:t>
      </w:r>
      <w:r w:rsidR="00EF4682">
        <w:rPr>
          <w:lang w:eastAsia="en-US"/>
        </w:rPr>
        <w:t>u</w:t>
      </w:r>
      <w:r w:rsidR="00EF4682" w:rsidRPr="00FF479E">
        <w:rPr>
          <w:lang w:eastAsia="en-US"/>
        </w:rPr>
        <w:t xml:space="preserve"> </w:t>
      </w:r>
      <w:r w:rsidR="00EF4682">
        <w:rPr>
          <w:lang w:eastAsia="en-US"/>
        </w:rPr>
        <w:t xml:space="preserve">dle odst. </w:t>
      </w:r>
      <w:r w:rsidR="00EF4682">
        <w:rPr>
          <w:lang w:eastAsia="en-US"/>
        </w:rPr>
        <w:fldChar w:fldCharType="begin"/>
      </w:r>
      <w:r w:rsidR="00EF4682">
        <w:rPr>
          <w:lang w:eastAsia="en-US"/>
        </w:rPr>
        <w:instrText xml:space="preserve"> REF _Ref10205337 \r \h </w:instrText>
      </w:r>
      <w:r w:rsidR="00EF4682">
        <w:rPr>
          <w:lang w:eastAsia="en-US"/>
        </w:rPr>
      </w:r>
      <w:r w:rsidR="00EF4682">
        <w:rPr>
          <w:lang w:eastAsia="en-US"/>
        </w:rPr>
        <w:fldChar w:fldCharType="separate"/>
      </w:r>
      <w:r w:rsidR="009E74BD">
        <w:rPr>
          <w:lang w:eastAsia="en-US"/>
        </w:rPr>
        <w:t>11.3.1</w:t>
      </w:r>
      <w:r w:rsidR="00EF4682">
        <w:rPr>
          <w:lang w:eastAsia="en-US"/>
        </w:rPr>
        <w:fldChar w:fldCharType="end"/>
      </w:r>
      <w:r w:rsidR="007853D7">
        <w:rPr>
          <w:lang w:eastAsia="en-US"/>
        </w:rPr>
        <w:t xml:space="preserve"> této Smlouvy</w:t>
      </w:r>
      <w:r w:rsidR="00D31A17">
        <w:rPr>
          <w:lang w:eastAsia="en-US"/>
        </w:rPr>
        <w:t xml:space="preserve">. Celková cena </w:t>
      </w:r>
      <w:r w:rsidR="00DE45DD">
        <w:rPr>
          <w:lang w:eastAsia="en-US"/>
        </w:rPr>
        <w:t xml:space="preserve">za Doplňkové služby </w:t>
      </w:r>
      <w:r w:rsidR="001F0039">
        <w:rPr>
          <w:lang w:eastAsia="en-US"/>
        </w:rPr>
        <w:t>může být za</w:t>
      </w:r>
      <w:r w:rsidR="00EF036A">
        <w:rPr>
          <w:lang w:eastAsia="en-US"/>
        </w:rPr>
        <w:t> </w:t>
      </w:r>
      <w:r w:rsidR="001F0039">
        <w:rPr>
          <w:lang w:eastAsia="en-US"/>
        </w:rPr>
        <w:t xml:space="preserve">celou dobu účinnosti </w:t>
      </w:r>
      <w:r w:rsidR="007853D7">
        <w:rPr>
          <w:lang w:eastAsia="en-US"/>
        </w:rPr>
        <w:t>S</w:t>
      </w:r>
      <w:r w:rsidR="001F0039">
        <w:rPr>
          <w:lang w:eastAsia="en-US"/>
        </w:rPr>
        <w:t>mlouvy nejvýše taková, aby součet celkové ceny za</w:t>
      </w:r>
      <w:r w:rsidR="00EF036A">
        <w:rPr>
          <w:lang w:eastAsia="en-US"/>
        </w:rPr>
        <w:t> </w:t>
      </w:r>
      <w:r w:rsidR="001F0039">
        <w:rPr>
          <w:lang w:eastAsia="en-US"/>
        </w:rPr>
        <w:t>Doplňkové služby a</w:t>
      </w:r>
      <w:r w:rsidR="00F12604">
        <w:rPr>
          <w:lang w:eastAsia="en-US"/>
        </w:rPr>
        <w:t> </w:t>
      </w:r>
      <w:r w:rsidR="001F0039">
        <w:rPr>
          <w:lang w:eastAsia="en-US"/>
        </w:rPr>
        <w:t xml:space="preserve">ostatních </w:t>
      </w:r>
      <w:r w:rsidR="00C047D3">
        <w:rPr>
          <w:lang w:eastAsia="en-US"/>
        </w:rPr>
        <w:t>částí předmětu plnění dle této Smlouvy nepřekročil</w:t>
      </w:r>
      <w:r w:rsidR="004057CF">
        <w:rPr>
          <w:lang w:eastAsia="en-US"/>
        </w:rPr>
        <w:t xml:space="preserve"> celkovou</w:t>
      </w:r>
      <w:r w:rsidR="00C047D3">
        <w:rPr>
          <w:lang w:eastAsia="en-US"/>
        </w:rPr>
        <w:t xml:space="preserve"> </w:t>
      </w:r>
      <w:r w:rsidR="00A862A0">
        <w:rPr>
          <w:szCs w:val="22"/>
        </w:rPr>
        <w:t>předpokládan</w:t>
      </w:r>
      <w:r w:rsidR="00C047D3">
        <w:rPr>
          <w:szCs w:val="22"/>
        </w:rPr>
        <w:t>ou</w:t>
      </w:r>
      <w:r w:rsidR="00A862A0">
        <w:rPr>
          <w:szCs w:val="22"/>
        </w:rPr>
        <w:t xml:space="preserve"> </w:t>
      </w:r>
      <w:r w:rsidR="00E934E5">
        <w:rPr>
          <w:szCs w:val="22"/>
        </w:rPr>
        <w:t>hodnot</w:t>
      </w:r>
      <w:r w:rsidR="00C047D3">
        <w:rPr>
          <w:szCs w:val="22"/>
        </w:rPr>
        <w:t>u</w:t>
      </w:r>
      <w:r w:rsidR="00A862A0">
        <w:rPr>
          <w:szCs w:val="22"/>
        </w:rPr>
        <w:t xml:space="preserve"> </w:t>
      </w:r>
      <w:r w:rsidR="00E934E5">
        <w:rPr>
          <w:szCs w:val="22"/>
        </w:rPr>
        <w:t xml:space="preserve">Veřejné zakázky </w:t>
      </w:r>
      <w:r w:rsidR="00A862A0">
        <w:rPr>
          <w:szCs w:val="22"/>
        </w:rPr>
        <w:t>uveden</w:t>
      </w:r>
      <w:r w:rsidR="00C047D3">
        <w:rPr>
          <w:szCs w:val="22"/>
        </w:rPr>
        <w:t>ou</w:t>
      </w:r>
      <w:r w:rsidR="00A862A0">
        <w:rPr>
          <w:szCs w:val="22"/>
        </w:rPr>
        <w:t xml:space="preserve"> v</w:t>
      </w:r>
      <w:r w:rsidR="00365CB4">
        <w:rPr>
          <w:szCs w:val="22"/>
        </w:rPr>
        <w:t> </w:t>
      </w:r>
      <w:r w:rsidR="007853D7">
        <w:rPr>
          <w:szCs w:val="22"/>
        </w:rPr>
        <w:t>Z</w:t>
      </w:r>
      <w:r w:rsidR="00A862A0">
        <w:rPr>
          <w:szCs w:val="22"/>
        </w:rPr>
        <w:t>adávací dokumentaci</w:t>
      </w:r>
      <w:r w:rsidR="00C047D3">
        <w:rPr>
          <w:szCs w:val="22"/>
        </w:rPr>
        <w:t xml:space="preserve"> </w:t>
      </w:r>
      <w:r w:rsidR="001B2CA0">
        <w:rPr>
          <w:szCs w:val="22"/>
        </w:rPr>
        <w:t xml:space="preserve">této </w:t>
      </w:r>
      <w:r w:rsidR="00AB3A38">
        <w:rPr>
          <w:szCs w:val="22"/>
        </w:rPr>
        <w:t>Veřejné zakázky</w:t>
      </w:r>
      <w:r w:rsidR="002C379A">
        <w:rPr>
          <w:szCs w:val="22"/>
        </w:rPr>
        <w:t xml:space="preserve">, která tvoří Přílohu </w:t>
      </w:r>
      <w:r w:rsidR="00050265">
        <w:rPr>
          <w:szCs w:val="22"/>
        </w:rPr>
        <w:t>9 této Smlouvy.</w:t>
      </w:r>
    </w:p>
    <w:p w14:paraId="474EF6F3" w14:textId="62CFB235" w:rsidR="00944008" w:rsidRPr="00917529" w:rsidRDefault="00A96AEA" w:rsidP="00E21221">
      <w:pPr>
        <w:pStyle w:val="RLTextlnkuslovan"/>
        <w:spacing w:line="280" w:lineRule="atLeast"/>
      </w:pPr>
      <w:r>
        <w:rPr>
          <w:szCs w:val="22"/>
        </w:rPr>
        <w:t>C</w:t>
      </w:r>
      <w:r w:rsidR="00944008" w:rsidRPr="00944008">
        <w:rPr>
          <w:szCs w:val="22"/>
        </w:rPr>
        <w:t xml:space="preserve">ena za poskytnutí Služeb </w:t>
      </w:r>
      <w:r w:rsidR="00944008">
        <w:rPr>
          <w:szCs w:val="22"/>
        </w:rPr>
        <w:t>exitu</w:t>
      </w:r>
      <w:r w:rsidR="00944008" w:rsidRPr="00944008">
        <w:rPr>
          <w:szCs w:val="22"/>
        </w:rPr>
        <w:t xml:space="preserve"> je stanovena smluvními stranami </w:t>
      </w:r>
      <w:r w:rsidR="00944008" w:rsidRPr="00FF479E">
        <w:rPr>
          <w:lang w:eastAsia="en-US"/>
        </w:rPr>
        <w:t xml:space="preserve">ve výši </w:t>
      </w:r>
      <w:r w:rsidR="00212E51">
        <w:rPr>
          <w:rFonts w:cs="Arial"/>
          <w:color w:val="000000"/>
          <w:szCs w:val="20"/>
        </w:rPr>
        <w:t>950 000,00</w:t>
      </w:r>
      <w:r w:rsidR="00944008" w:rsidRPr="00FF479E">
        <w:t>,- Kč</w:t>
      </w:r>
      <w:r w:rsidR="00944008" w:rsidRPr="00944008">
        <w:rPr>
          <w:b/>
        </w:rPr>
        <w:t xml:space="preserve"> </w:t>
      </w:r>
      <w:r w:rsidR="00944008" w:rsidRPr="005818C3">
        <w:t>bez</w:t>
      </w:r>
      <w:r w:rsidR="00944008" w:rsidRPr="00944008">
        <w:rPr>
          <w:b/>
        </w:rPr>
        <w:t xml:space="preserve"> </w:t>
      </w:r>
      <w:r w:rsidR="00944008" w:rsidRPr="00944008">
        <w:t>DPH</w:t>
      </w:r>
      <w:r w:rsidR="00944008" w:rsidRPr="00FF479E">
        <w:t>. S</w:t>
      </w:r>
      <w:r w:rsidR="00365CB4">
        <w:t> </w:t>
      </w:r>
      <w:r w:rsidR="00944008" w:rsidRPr="00FF479E">
        <w:t xml:space="preserve">ohledem na sazbu DPH </w:t>
      </w:r>
      <w:r w:rsidR="00212E51">
        <w:rPr>
          <w:rFonts w:cs="Arial"/>
          <w:color w:val="000000"/>
          <w:szCs w:val="20"/>
        </w:rPr>
        <w:t>21%</w:t>
      </w:r>
      <w:r w:rsidR="00944008" w:rsidRPr="00FF479E">
        <w:t xml:space="preserve"> činí celková </w:t>
      </w:r>
      <w:r w:rsidR="00944008" w:rsidRPr="00FF479E">
        <w:rPr>
          <w:lang w:eastAsia="en-US"/>
        </w:rPr>
        <w:t xml:space="preserve">cena </w:t>
      </w:r>
      <w:r w:rsidR="00944008" w:rsidRPr="00944008">
        <w:rPr>
          <w:szCs w:val="22"/>
        </w:rPr>
        <w:t xml:space="preserve">za poskytnutí Služeb </w:t>
      </w:r>
      <w:r w:rsidR="00944008">
        <w:rPr>
          <w:szCs w:val="22"/>
        </w:rPr>
        <w:t>exitu</w:t>
      </w:r>
      <w:r w:rsidR="00944008" w:rsidRPr="00944008">
        <w:rPr>
          <w:szCs w:val="22"/>
        </w:rPr>
        <w:t xml:space="preserve"> </w:t>
      </w:r>
      <w:r w:rsidR="00944008" w:rsidRPr="00FF479E">
        <w:t xml:space="preserve">včetně DPH </w:t>
      </w:r>
      <w:r w:rsidR="00212E51">
        <w:rPr>
          <w:rFonts w:cs="Arial"/>
          <w:color w:val="000000"/>
          <w:szCs w:val="20"/>
        </w:rPr>
        <w:t>1</w:t>
      </w:r>
      <w:r w:rsidR="00603194">
        <w:rPr>
          <w:rFonts w:cs="Arial"/>
          <w:color w:val="000000"/>
          <w:szCs w:val="20"/>
        </w:rPr>
        <w:t> </w:t>
      </w:r>
      <w:r w:rsidR="00212E51">
        <w:rPr>
          <w:rFonts w:cs="Arial"/>
          <w:color w:val="000000"/>
          <w:szCs w:val="20"/>
        </w:rPr>
        <w:t>149</w:t>
      </w:r>
      <w:r w:rsidR="00603194">
        <w:rPr>
          <w:rFonts w:cs="Arial"/>
          <w:color w:val="000000"/>
          <w:szCs w:val="20"/>
        </w:rPr>
        <w:t> 500,00</w:t>
      </w:r>
      <w:r w:rsidR="00944008" w:rsidRPr="00FF479E">
        <w:t>,- Kč, z</w:t>
      </w:r>
      <w:r w:rsidR="00365CB4">
        <w:t> </w:t>
      </w:r>
      <w:r w:rsidR="00944008" w:rsidRPr="00FF479E">
        <w:t xml:space="preserve">toho DPH představuje částku </w:t>
      </w:r>
      <w:r w:rsidR="00212E51">
        <w:rPr>
          <w:rFonts w:cs="Arial"/>
          <w:color w:val="000000"/>
          <w:szCs w:val="20"/>
        </w:rPr>
        <w:t>199 500,00</w:t>
      </w:r>
      <w:r w:rsidR="00944008" w:rsidRPr="00FF479E">
        <w:t>,- Kč. Tato cena je pevná a</w:t>
      </w:r>
      <w:r w:rsidR="003F26E8">
        <w:t> </w:t>
      </w:r>
      <w:r w:rsidR="00944008" w:rsidRPr="00FF479E">
        <w:t>úplná, tj. zahrnuje veškerá plnění dle Smlouvy v</w:t>
      </w:r>
      <w:r w:rsidR="00365CB4">
        <w:t> </w:t>
      </w:r>
      <w:r w:rsidR="00944008" w:rsidRPr="00FF479E">
        <w:t xml:space="preserve">rámci </w:t>
      </w:r>
      <w:r w:rsidR="00944008" w:rsidRPr="00FF479E">
        <w:rPr>
          <w:lang w:eastAsia="en-US"/>
        </w:rPr>
        <w:t xml:space="preserve">poskytování </w:t>
      </w:r>
      <w:r w:rsidR="00944008" w:rsidRPr="00944008">
        <w:rPr>
          <w:szCs w:val="22"/>
        </w:rPr>
        <w:t xml:space="preserve">Služeb </w:t>
      </w:r>
      <w:r w:rsidR="00944008">
        <w:rPr>
          <w:szCs w:val="22"/>
        </w:rPr>
        <w:t>exitu</w:t>
      </w:r>
      <w:r w:rsidR="00944008" w:rsidRPr="00944008">
        <w:rPr>
          <w:szCs w:val="22"/>
        </w:rPr>
        <w:t>.</w:t>
      </w:r>
      <w:r w:rsidR="00944008">
        <w:rPr>
          <w:szCs w:val="22"/>
        </w:rPr>
        <w:t xml:space="preserve"> </w:t>
      </w:r>
      <w:r w:rsidR="00944008" w:rsidRPr="00944008">
        <w:rPr>
          <w:szCs w:val="22"/>
        </w:rPr>
        <w:t xml:space="preserve">Cena za Služby </w:t>
      </w:r>
      <w:r w:rsidR="00944008">
        <w:rPr>
          <w:szCs w:val="22"/>
        </w:rPr>
        <w:t>exitu</w:t>
      </w:r>
      <w:r w:rsidR="00944008" w:rsidRPr="00944008">
        <w:rPr>
          <w:szCs w:val="22"/>
        </w:rPr>
        <w:t xml:space="preserve"> bude Objednatelem uhrazena na</w:t>
      </w:r>
      <w:r w:rsidR="006B22E8">
        <w:rPr>
          <w:szCs w:val="22"/>
        </w:rPr>
        <w:t> </w:t>
      </w:r>
      <w:r w:rsidR="00944008" w:rsidRPr="00944008">
        <w:rPr>
          <w:szCs w:val="22"/>
        </w:rPr>
        <w:t xml:space="preserve">základě faktury vystavené Poskytovatelem do 5 </w:t>
      </w:r>
      <w:r w:rsidR="006E29F5">
        <w:rPr>
          <w:szCs w:val="22"/>
        </w:rPr>
        <w:t xml:space="preserve">pracovních </w:t>
      </w:r>
      <w:r w:rsidR="00944008" w:rsidRPr="00944008">
        <w:rPr>
          <w:szCs w:val="22"/>
        </w:rPr>
        <w:t>dnů ode dne</w:t>
      </w:r>
      <w:r w:rsidRPr="00A96AEA">
        <w:rPr>
          <w:lang w:eastAsia="en-US"/>
        </w:rPr>
        <w:t xml:space="preserve"> </w:t>
      </w:r>
      <w:r w:rsidRPr="00FF479E">
        <w:rPr>
          <w:lang w:eastAsia="en-US"/>
        </w:rPr>
        <w:t>akceptac</w:t>
      </w:r>
      <w:r>
        <w:rPr>
          <w:lang w:eastAsia="en-US"/>
        </w:rPr>
        <w:t>e</w:t>
      </w:r>
      <w:r w:rsidRPr="00FF479E">
        <w:rPr>
          <w:lang w:eastAsia="en-US"/>
        </w:rPr>
        <w:t xml:space="preserve"> dílčího plnění </w:t>
      </w:r>
      <w:r>
        <w:rPr>
          <w:lang w:eastAsia="en-US"/>
        </w:rPr>
        <w:t>nebo</w:t>
      </w:r>
      <w:r w:rsidR="00944008" w:rsidRPr="00944008">
        <w:rPr>
          <w:szCs w:val="22"/>
        </w:rPr>
        <w:t xml:space="preserve"> řádného ukončení poskytování Služeb </w:t>
      </w:r>
      <w:r w:rsidR="00944008">
        <w:rPr>
          <w:szCs w:val="22"/>
        </w:rPr>
        <w:t>exitu</w:t>
      </w:r>
      <w:r w:rsidR="00944008" w:rsidRPr="00944008">
        <w:rPr>
          <w:szCs w:val="22"/>
        </w:rPr>
        <w:t xml:space="preserve"> podle této Smlouvy</w:t>
      </w:r>
      <w:r w:rsidR="00944008">
        <w:rPr>
          <w:szCs w:val="22"/>
        </w:rPr>
        <w:t>.</w:t>
      </w:r>
    </w:p>
    <w:p w14:paraId="267A48FB" w14:textId="0B01EA84" w:rsidR="00BD5A92" w:rsidRPr="00BD5A92" w:rsidRDefault="00BD5A92" w:rsidP="00E21221">
      <w:pPr>
        <w:pStyle w:val="RLTextlnkuslovan"/>
        <w:spacing w:line="280" w:lineRule="atLeast"/>
        <w:rPr>
          <w:rFonts w:cs="Arial"/>
        </w:rPr>
      </w:pPr>
      <w:r w:rsidRPr="00BD5A92">
        <w:rPr>
          <w:rFonts w:cs="Arial"/>
        </w:rPr>
        <w:t>Pro zajištění kontinuálního souladu s</w:t>
      </w:r>
      <w:r w:rsidR="00365CB4">
        <w:rPr>
          <w:rFonts w:cs="Arial"/>
        </w:rPr>
        <w:t> </w:t>
      </w:r>
      <w:r w:rsidRPr="00BD5A92">
        <w:rPr>
          <w:rFonts w:cs="Arial"/>
        </w:rPr>
        <w:t>Kybernetickou legislativou si Objednatel v</w:t>
      </w:r>
      <w:r w:rsidR="00365CB4">
        <w:rPr>
          <w:rFonts w:cs="Arial"/>
        </w:rPr>
        <w:t> </w:t>
      </w:r>
      <w:r w:rsidRPr="00BD5A92">
        <w:rPr>
          <w:rFonts w:cs="Arial"/>
        </w:rPr>
        <w:t>rámci zadávacího řízení Veřejné zakázky vyhradil následující změnu závazku ze smlouvy, kterou mohou Smluvní strany provést, aniž by vznikla nutnost provedení nového zadávacího řízení nebo povinnost postupu podle ustanovení § 222 zákona č. 134/2016 Sb.:</w:t>
      </w:r>
    </w:p>
    <w:p w14:paraId="4A6E08EC" w14:textId="3B052508" w:rsidR="00CA0968" w:rsidRDefault="00917529" w:rsidP="00E21221">
      <w:pPr>
        <w:pStyle w:val="RLTextlnkuslovan"/>
        <w:numPr>
          <w:ilvl w:val="2"/>
          <w:numId w:val="1"/>
        </w:numPr>
        <w:spacing w:line="280" w:lineRule="atLeast"/>
        <w:rPr>
          <w:rFonts w:cs="Arial"/>
        </w:rPr>
      </w:pPr>
      <w:r w:rsidRPr="00917529">
        <w:rPr>
          <w:rFonts w:cs="Arial"/>
        </w:rPr>
        <w:t xml:space="preserve">Při sjednání změny doby Smlouvy dle </w:t>
      </w:r>
      <w:r w:rsidR="00591122">
        <w:rPr>
          <w:rFonts w:cs="Arial"/>
        </w:rPr>
        <w:t>odst</w:t>
      </w:r>
      <w:r w:rsidRPr="00917529">
        <w:rPr>
          <w:rFonts w:cs="Arial"/>
        </w:rPr>
        <w:t xml:space="preserve">. </w:t>
      </w:r>
      <w:r w:rsidRPr="00917529">
        <w:rPr>
          <w:rFonts w:cs="Arial"/>
        </w:rPr>
        <w:fldChar w:fldCharType="begin"/>
      </w:r>
      <w:r w:rsidRPr="00917529">
        <w:rPr>
          <w:rFonts w:cs="Arial"/>
        </w:rPr>
        <w:instrText xml:space="preserve"> REF _Ref519516877 \r \h </w:instrText>
      </w:r>
      <w:r>
        <w:rPr>
          <w:rFonts w:cs="Arial"/>
        </w:rPr>
        <w:instrText xml:space="preserve"> \* MERGEFORMAT </w:instrText>
      </w:r>
      <w:r w:rsidRPr="00917529">
        <w:rPr>
          <w:rFonts w:cs="Arial"/>
        </w:rPr>
      </w:r>
      <w:r w:rsidRPr="00917529">
        <w:rPr>
          <w:rFonts w:cs="Arial"/>
        </w:rPr>
        <w:fldChar w:fldCharType="separate"/>
      </w:r>
      <w:r w:rsidR="009E74BD">
        <w:rPr>
          <w:rFonts w:cs="Arial"/>
        </w:rPr>
        <w:t>21.2</w:t>
      </w:r>
      <w:r w:rsidRPr="00917529">
        <w:rPr>
          <w:rFonts w:cs="Arial"/>
        </w:rPr>
        <w:fldChar w:fldCharType="end"/>
      </w:r>
      <w:r w:rsidRPr="00917529">
        <w:rPr>
          <w:rFonts w:cs="Arial"/>
        </w:rPr>
        <w:t xml:space="preserve"> lze cenu (nebo jednotkové ceny, které mají být použity pro výpočet ceny) upravit </w:t>
      </w:r>
      <w:r w:rsidR="008022FA">
        <w:rPr>
          <w:rFonts w:cs="Arial"/>
        </w:rPr>
        <w:t xml:space="preserve">o hodnotu </w:t>
      </w:r>
      <w:r w:rsidRPr="00917529">
        <w:rPr>
          <w:rFonts w:cs="Arial"/>
        </w:rPr>
        <w:t>inflace zjištěné podle oficiálních údajů ČSÚ za dobu od nabytí účinnosti této Smlouvy do</w:t>
      </w:r>
      <w:r w:rsidR="00EF036A">
        <w:rPr>
          <w:rFonts w:cs="Arial"/>
        </w:rPr>
        <w:t> </w:t>
      </w:r>
      <w:r w:rsidRPr="00917529">
        <w:rPr>
          <w:rFonts w:cs="Arial"/>
        </w:rPr>
        <w:t xml:space="preserve">skončení prvních </w:t>
      </w:r>
      <w:r w:rsidR="001F570B">
        <w:rPr>
          <w:rFonts w:cs="Arial"/>
        </w:rPr>
        <w:t>48</w:t>
      </w:r>
      <w:r w:rsidRPr="00917529">
        <w:rPr>
          <w:rFonts w:cs="Arial"/>
        </w:rPr>
        <w:t xml:space="preserve"> měsíců doby trvání Smlouvy</w:t>
      </w:r>
      <w:r w:rsidR="004139E6">
        <w:rPr>
          <w:rFonts w:cs="Arial"/>
        </w:rPr>
        <w:t xml:space="preserve">, </w:t>
      </w:r>
      <w:r w:rsidR="004042C3">
        <w:rPr>
          <w:rFonts w:cs="Arial"/>
        </w:rPr>
        <w:t xml:space="preserve">počítáno </w:t>
      </w:r>
      <w:r w:rsidR="004042C3" w:rsidRPr="00FF479E">
        <w:rPr>
          <w:lang w:eastAsia="en-US"/>
        </w:rPr>
        <w:t xml:space="preserve">od </w:t>
      </w:r>
      <w:r w:rsidR="004042C3">
        <w:rPr>
          <w:lang w:eastAsia="en-US"/>
        </w:rPr>
        <w:t>zahájení poskytování Služeb dohledového centra</w:t>
      </w:r>
      <w:r w:rsidR="00B52296">
        <w:rPr>
          <w:lang w:eastAsia="en-US"/>
        </w:rPr>
        <w:t xml:space="preserve"> dle odst. </w:t>
      </w:r>
      <w:r w:rsidR="00B52296">
        <w:rPr>
          <w:lang w:eastAsia="en-US"/>
        </w:rPr>
        <w:fldChar w:fldCharType="begin"/>
      </w:r>
      <w:r w:rsidR="00B52296">
        <w:rPr>
          <w:lang w:eastAsia="en-US"/>
        </w:rPr>
        <w:instrText xml:space="preserve"> REF _Ref10456791 \r \h </w:instrText>
      </w:r>
      <w:r w:rsidR="00B52296">
        <w:rPr>
          <w:lang w:eastAsia="en-US"/>
        </w:rPr>
      </w:r>
      <w:r w:rsidR="00B52296">
        <w:rPr>
          <w:lang w:eastAsia="en-US"/>
        </w:rPr>
        <w:fldChar w:fldCharType="separate"/>
      </w:r>
      <w:r w:rsidR="009E74BD">
        <w:rPr>
          <w:lang w:eastAsia="en-US"/>
        </w:rPr>
        <w:t>5.4</w:t>
      </w:r>
      <w:r w:rsidR="00B52296">
        <w:rPr>
          <w:lang w:eastAsia="en-US"/>
        </w:rPr>
        <w:fldChar w:fldCharType="end"/>
      </w:r>
      <w:r w:rsidR="00EF036A">
        <w:rPr>
          <w:lang w:eastAsia="en-US"/>
        </w:rPr>
        <w:t xml:space="preserve"> této Smlouvy</w:t>
      </w:r>
      <w:r w:rsidR="004042C3">
        <w:rPr>
          <w:lang w:eastAsia="en-US"/>
        </w:rPr>
        <w:t>.</w:t>
      </w:r>
    </w:p>
    <w:p w14:paraId="60B5F15D" w14:textId="77777777" w:rsidR="00917529" w:rsidRPr="00917529" w:rsidRDefault="00917529" w:rsidP="00E21221">
      <w:pPr>
        <w:pStyle w:val="RLTextlnkuslovan"/>
        <w:numPr>
          <w:ilvl w:val="2"/>
          <w:numId w:val="1"/>
        </w:numPr>
        <w:spacing w:line="280" w:lineRule="atLeast"/>
        <w:rPr>
          <w:rFonts w:cs="Arial"/>
        </w:rPr>
      </w:pPr>
      <w:r w:rsidRPr="00917529">
        <w:rPr>
          <w:rFonts w:cs="Arial"/>
        </w:rPr>
        <w:t>Takto sjednané ceny budou platné po dobu prodloužení platnosti smlouvy.</w:t>
      </w:r>
    </w:p>
    <w:p w14:paraId="3EF978B8" w14:textId="77463D5C" w:rsidR="00917529" w:rsidRPr="00917529" w:rsidRDefault="00917529" w:rsidP="00E21221">
      <w:pPr>
        <w:pStyle w:val="RLTextlnkuslovan"/>
        <w:numPr>
          <w:ilvl w:val="2"/>
          <w:numId w:val="1"/>
        </w:numPr>
        <w:spacing w:line="280" w:lineRule="atLeast"/>
        <w:rPr>
          <w:rFonts w:cs="Arial"/>
        </w:rPr>
      </w:pPr>
      <w:r w:rsidRPr="00917529">
        <w:rPr>
          <w:rFonts w:cs="Arial"/>
        </w:rPr>
        <w:t xml:space="preserve">Cena (nebo jednotkové ceny, které byly použity pro výpočet ceny podle této Smlouvy) nebude měněna po dobu </w:t>
      </w:r>
      <w:r w:rsidR="001F570B">
        <w:rPr>
          <w:rFonts w:cs="Arial"/>
        </w:rPr>
        <w:t>48</w:t>
      </w:r>
      <w:r w:rsidRPr="00917529">
        <w:rPr>
          <w:rFonts w:cs="Arial"/>
        </w:rPr>
        <w:t xml:space="preserve"> měsíců trvání smlouvy</w:t>
      </w:r>
      <w:r w:rsidR="00B52296">
        <w:rPr>
          <w:rFonts w:cs="Arial"/>
        </w:rPr>
        <w:t xml:space="preserve">, počítáno </w:t>
      </w:r>
      <w:r w:rsidR="00B52296" w:rsidRPr="00FF479E">
        <w:rPr>
          <w:lang w:eastAsia="en-US"/>
        </w:rPr>
        <w:t>od</w:t>
      </w:r>
      <w:r w:rsidR="00EF036A">
        <w:rPr>
          <w:lang w:eastAsia="en-US"/>
        </w:rPr>
        <w:t> </w:t>
      </w:r>
      <w:r w:rsidR="00B52296">
        <w:rPr>
          <w:lang w:eastAsia="en-US"/>
        </w:rPr>
        <w:t>zahájení poskytování Služeb dohledového centra</w:t>
      </w:r>
      <w:r w:rsidR="00B52296" w:rsidRPr="00B52296">
        <w:rPr>
          <w:lang w:eastAsia="en-US"/>
        </w:rPr>
        <w:t xml:space="preserve"> </w:t>
      </w:r>
      <w:r w:rsidR="00B52296">
        <w:rPr>
          <w:lang w:eastAsia="en-US"/>
        </w:rPr>
        <w:t xml:space="preserve">dle odst. </w:t>
      </w:r>
      <w:r w:rsidR="00B52296">
        <w:rPr>
          <w:lang w:eastAsia="en-US"/>
        </w:rPr>
        <w:fldChar w:fldCharType="begin"/>
      </w:r>
      <w:r w:rsidR="00B52296">
        <w:rPr>
          <w:lang w:eastAsia="en-US"/>
        </w:rPr>
        <w:instrText xml:space="preserve"> REF _Ref10456791 \r \h </w:instrText>
      </w:r>
      <w:r w:rsidR="00B52296">
        <w:rPr>
          <w:lang w:eastAsia="en-US"/>
        </w:rPr>
      </w:r>
      <w:r w:rsidR="00B52296">
        <w:rPr>
          <w:lang w:eastAsia="en-US"/>
        </w:rPr>
        <w:fldChar w:fldCharType="separate"/>
      </w:r>
      <w:r w:rsidR="009E74BD">
        <w:rPr>
          <w:lang w:eastAsia="en-US"/>
        </w:rPr>
        <w:t>5.4</w:t>
      </w:r>
      <w:r w:rsidR="00B52296">
        <w:rPr>
          <w:lang w:eastAsia="en-US"/>
        </w:rPr>
        <w:fldChar w:fldCharType="end"/>
      </w:r>
      <w:r w:rsidR="00EF036A">
        <w:rPr>
          <w:lang w:eastAsia="en-US"/>
        </w:rPr>
        <w:t xml:space="preserve"> této Smlouvy</w:t>
      </w:r>
      <w:r w:rsidRPr="00917529">
        <w:rPr>
          <w:rFonts w:cs="Arial"/>
        </w:rPr>
        <w:t>. Změny ceny v</w:t>
      </w:r>
      <w:r w:rsidR="00365CB4">
        <w:rPr>
          <w:rFonts w:cs="Arial"/>
        </w:rPr>
        <w:t> </w:t>
      </w:r>
      <w:r w:rsidRPr="00917529">
        <w:rPr>
          <w:rFonts w:cs="Arial"/>
        </w:rPr>
        <w:t>důsledku inflace lze využít pouze v</w:t>
      </w:r>
      <w:r w:rsidR="00365CB4">
        <w:rPr>
          <w:rFonts w:cs="Arial"/>
        </w:rPr>
        <w:t> </w:t>
      </w:r>
      <w:r w:rsidRPr="00917529">
        <w:rPr>
          <w:rFonts w:cs="Arial"/>
        </w:rPr>
        <w:t xml:space="preserve">případě, že Smluvní strany sjednají změnu doby trvání smlouvy podle čl. </w:t>
      </w:r>
      <w:r w:rsidRPr="00917529">
        <w:rPr>
          <w:rFonts w:cs="Arial"/>
        </w:rPr>
        <w:fldChar w:fldCharType="begin"/>
      </w:r>
      <w:r w:rsidRPr="00917529">
        <w:rPr>
          <w:rFonts w:cs="Arial"/>
        </w:rPr>
        <w:instrText xml:space="preserve"> REF _Ref519516877 \r \h </w:instrText>
      </w:r>
      <w:r>
        <w:rPr>
          <w:rFonts w:cs="Arial"/>
        </w:rPr>
        <w:instrText xml:space="preserve"> \* MERGEFORMAT </w:instrText>
      </w:r>
      <w:r w:rsidRPr="00917529">
        <w:rPr>
          <w:rFonts w:cs="Arial"/>
        </w:rPr>
      </w:r>
      <w:r w:rsidRPr="00917529">
        <w:rPr>
          <w:rFonts w:cs="Arial"/>
        </w:rPr>
        <w:fldChar w:fldCharType="separate"/>
      </w:r>
      <w:r w:rsidR="009E74BD">
        <w:rPr>
          <w:rFonts w:cs="Arial"/>
        </w:rPr>
        <w:t>21.2</w:t>
      </w:r>
      <w:r w:rsidRPr="00917529">
        <w:rPr>
          <w:rFonts w:cs="Arial"/>
        </w:rPr>
        <w:fldChar w:fldCharType="end"/>
      </w:r>
      <w:r w:rsidRPr="00917529">
        <w:rPr>
          <w:rFonts w:cs="Arial"/>
        </w:rPr>
        <w:t xml:space="preserve"> této Smlouvy.</w:t>
      </w:r>
    </w:p>
    <w:p w14:paraId="3786B817" w14:textId="4651234C" w:rsidR="0001136B" w:rsidRPr="00FF479E" w:rsidRDefault="0001136B" w:rsidP="00E21221">
      <w:pPr>
        <w:pStyle w:val="RLTextlnkuslovan"/>
        <w:spacing w:line="280" w:lineRule="atLeast"/>
      </w:pPr>
      <w:r w:rsidRPr="00FF479E">
        <w:t>Platební podmínky</w:t>
      </w:r>
    </w:p>
    <w:p w14:paraId="6DDF1D27" w14:textId="2441DCF7" w:rsidR="00A25677" w:rsidRPr="00FF479E" w:rsidRDefault="005E6174" w:rsidP="00E21221">
      <w:pPr>
        <w:pStyle w:val="RLTextlnkuslovan"/>
        <w:numPr>
          <w:ilvl w:val="2"/>
          <w:numId w:val="1"/>
        </w:numPr>
        <w:spacing w:line="280" w:lineRule="atLeast"/>
        <w:rPr>
          <w:lang w:eastAsia="en-US"/>
        </w:rPr>
      </w:pPr>
      <w:r w:rsidRPr="00FF479E">
        <w:rPr>
          <w:lang w:eastAsia="en-US"/>
        </w:rPr>
        <w:t xml:space="preserve">Splatnost jednotlivých plateb </w:t>
      </w:r>
      <w:r w:rsidR="00A82933" w:rsidRPr="00FF479E">
        <w:rPr>
          <w:lang w:eastAsia="en-US"/>
        </w:rPr>
        <w:t xml:space="preserve">dle této Smlouvy </w:t>
      </w:r>
      <w:r w:rsidRPr="00FF479E">
        <w:rPr>
          <w:lang w:eastAsia="en-US"/>
        </w:rPr>
        <w:t xml:space="preserve">je stanovena na </w:t>
      </w:r>
      <w:r w:rsidR="00280654" w:rsidRPr="00FF479E">
        <w:rPr>
          <w:lang w:eastAsia="en-US"/>
        </w:rPr>
        <w:t>30</w:t>
      </w:r>
      <w:r w:rsidR="00D01B1B" w:rsidRPr="00FF479E">
        <w:rPr>
          <w:lang w:eastAsia="en-US"/>
        </w:rPr>
        <w:t xml:space="preserve"> </w:t>
      </w:r>
      <w:r w:rsidR="0048482B">
        <w:rPr>
          <w:lang w:eastAsia="en-US"/>
        </w:rPr>
        <w:t xml:space="preserve">kalendářních </w:t>
      </w:r>
      <w:r w:rsidRPr="00FF479E">
        <w:rPr>
          <w:lang w:eastAsia="en-US"/>
        </w:rPr>
        <w:t xml:space="preserve">dní od doručení faktury Objednateli. </w:t>
      </w:r>
      <w:r w:rsidR="00902894" w:rsidRPr="00FF479E">
        <w:rPr>
          <w:lang w:eastAsia="en-US"/>
        </w:rPr>
        <w:t>Poskytovatel</w:t>
      </w:r>
      <w:r w:rsidRPr="00FF479E">
        <w:rPr>
          <w:lang w:eastAsia="en-US"/>
        </w:rPr>
        <w:t xml:space="preserve"> odešle </w:t>
      </w:r>
      <w:r w:rsidR="00F729E1" w:rsidRPr="00FF479E">
        <w:rPr>
          <w:lang w:eastAsia="en-US"/>
        </w:rPr>
        <w:t>fakturu</w:t>
      </w:r>
      <w:r w:rsidRPr="00FF479E">
        <w:rPr>
          <w:lang w:eastAsia="en-US"/>
        </w:rPr>
        <w:t xml:space="preserve"> Objednateli nejpozději následující pracovní den po vystavení </w:t>
      </w:r>
      <w:r w:rsidR="00D02DDD" w:rsidRPr="00FF479E">
        <w:rPr>
          <w:lang w:eastAsia="en-US"/>
        </w:rPr>
        <w:t>faktury</w:t>
      </w:r>
      <w:r w:rsidRPr="00FF479E">
        <w:rPr>
          <w:lang w:eastAsia="en-US"/>
        </w:rPr>
        <w:t>.</w:t>
      </w:r>
      <w:r w:rsidR="004B527C" w:rsidRPr="00FF479E">
        <w:rPr>
          <w:lang w:eastAsia="en-US"/>
        </w:rPr>
        <w:t xml:space="preserve"> </w:t>
      </w:r>
    </w:p>
    <w:p w14:paraId="3D96BB07" w14:textId="52412574" w:rsidR="005E6174" w:rsidRPr="00FF479E" w:rsidRDefault="005E6174" w:rsidP="00E21221">
      <w:pPr>
        <w:pStyle w:val="RLTextlnkuslovan"/>
        <w:numPr>
          <w:ilvl w:val="2"/>
          <w:numId w:val="1"/>
        </w:numPr>
        <w:spacing w:line="280" w:lineRule="atLeast"/>
        <w:rPr>
          <w:lang w:eastAsia="en-US"/>
        </w:rPr>
      </w:pPr>
      <w:r w:rsidRPr="00FF479E">
        <w:rPr>
          <w:lang w:eastAsia="en-US"/>
        </w:rPr>
        <w:t xml:space="preserve">Všechny faktury musí splňovat všechny náležitosti daňového dokladu požadované zákonem č. 235/2004 Sb., </w:t>
      </w:r>
      <w:r w:rsidR="0048482B">
        <w:rPr>
          <w:lang w:eastAsia="en-US"/>
        </w:rPr>
        <w:t xml:space="preserve">o dani z přidané hodnoty, </w:t>
      </w:r>
      <w:r w:rsidRPr="00FF479E">
        <w:rPr>
          <w:lang w:eastAsia="en-US"/>
        </w:rPr>
        <w:t>ve znění pozdějších předpisů, avšak výslovně vždy musí obsahovat následující údaje: označení smluvních stran a jejich adresy, IČ</w:t>
      </w:r>
      <w:r w:rsidR="0083637F" w:rsidRPr="00FF479E">
        <w:rPr>
          <w:lang w:eastAsia="en-US"/>
        </w:rPr>
        <w:t>O</w:t>
      </w:r>
      <w:r w:rsidRPr="00FF479E">
        <w:rPr>
          <w:lang w:eastAsia="en-US"/>
        </w:rPr>
        <w:t>, DIČ, údaj o tom, že vystavovatel faktury je zapsán v</w:t>
      </w:r>
      <w:r w:rsidR="00365CB4">
        <w:rPr>
          <w:lang w:eastAsia="en-US"/>
        </w:rPr>
        <w:t> </w:t>
      </w:r>
      <w:r w:rsidRPr="00FF479E">
        <w:rPr>
          <w:lang w:eastAsia="en-US"/>
        </w:rPr>
        <w:t>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w:t>
      </w:r>
      <w:r w:rsidR="0043474B" w:rsidRPr="00FF479E">
        <w:rPr>
          <w:lang w:eastAsia="en-US"/>
        </w:rPr>
        <w:t xml:space="preserve"> </w:t>
      </w:r>
    </w:p>
    <w:p w14:paraId="3D96BB08" w14:textId="12B8EC0B" w:rsidR="005E6174" w:rsidRPr="00FF479E" w:rsidRDefault="005E6174" w:rsidP="00E21221">
      <w:pPr>
        <w:pStyle w:val="RLTextlnkuslovan"/>
        <w:numPr>
          <w:ilvl w:val="2"/>
          <w:numId w:val="1"/>
        </w:numPr>
        <w:spacing w:line="280" w:lineRule="atLeast"/>
        <w:rPr>
          <w:lang w:eastAsia="en-US"/>
        </w:rPr>
      </w:pPr>
      <w:r w:rsidRPr="00FF479E">
        <w:rPr>
          <w:lang w:eastAsia="en-US"/>
        </w:rPr>
        <w:t>Nebude-li faktura obsahovat stanovené náležitosti</w:t>
      </w:r>
      <w:r w:rsidR="004E2098" w:rsidRPr="00FF479E">
        <w:rPr>
          <w:lang w:eastAsia="en-US"/>
        </w:rPr>
        <w:t xml:space="preserve"> </w:t>
      </w:r>
      <w:r w:rsidR="00B633A1" w:rsidRPr="00FF479E">
        <w:rPr>
          <w:lang w:eastAsia="en-US"/>
        </w:rPr>
        <w:t>či</w:t>
      </w:r>
      <w:r w:rsidR="004E2098" w:rsidRPr="00FF479E">
        <w:rPr>
          <w:lang w:eastAsia="en-US"/>
        </w:rPr>
        <w:t xml:space="preserve"> přílohy</w:t>
      </w:r>
      <w:r w:rsidRPr="00FF479E">
        <w:rPr>
          <w:lang w:eastAsia="en-US"/>
        </w:rPr>
        <w:t>, nebo v</w:t>
      </w:r>
      <w:r w:rsidR="00365CB4">
        <w:rPr>
          <w:lang w:eastAsia="en-US"/>
        </w:rPr>
        <w:t> </w:t>
      </w:r>
      <w:r w:rsidRPr="00FF479E">
        <w:rPr>
          <w:lang w:eastAsia="en-US"/>
        </w:rPr>
        <w:t xml:space="preserve">ní nebudou správně uvedené údaje dle této Smlouvy, je Objednatel oprávněn ji vrátit ve lhůtě její splatnosti </w:t>
      </w:r>
      <w:r w:rsidR="00902894" w:rsidRPr="00FF479E">
        <w:rPr>
          <w:lang w:eastAsia="en-US"/>
        </w:rPr>
        <w:t>Poskytovatel</w:t>
      </w:r>
      <w:r w:rsidRPr="00FF479E">
        <w:rPr>
          <w:lang w:eastAsia="en-US"/>
        </w:rPr>
        <w:t>i. V</w:t>
      </w:r>
      <w:r w:rsidR="00365CB4">
        <w:rPr>
          <w:lang w:eastAsia="en-US"/>
        </w:rPr>
        <w:t> </w:t>
      </w:r>
      <w:r w:rsidRPr="00FF479E">
        <w:rPr>
          <w:lang w:eastAsia="en-US"/>
        </w:rPr>
        <w:t>takovém případě se přeruší běh lhůty splatnosti a nová lhůta splatnosti počne běžet doručením opravené faktury.</w:t>
      </w:r>
    </w:p>
    <w:p w14:paraId="3D96BB09" w14:textId="77777777" w:rsidR="005E6174" w:rsidRPr="00FF479E" w:rsidRDefault="005E6174" w:rsidP="00E21221">
      <w:pPr>
        <w:pStyle w:val="RLTextlnkuslovan"/>
        <w:numPr>
          <w:ilvl w:val="2"/>
          <w:numId w:val="1"/>
        </w:numPr>
        <w:spacing w:line="280" w:lineRule="atLeast"/>
        <w:rPr>
          <w:lang w:eastAsia="en-US"/>
        </w:rPr>
      </w:pPr>
      <w:r w:rsidRPr="00FF479E">
        <w:rPr>
          <w:lang w:eastAsia="en-US"/>
        </w:rPr>
        <w:t>Platby se provádí bankovním převodem na účet druhé smluvní strany uvedený ve faktuře.</w:t>
      </w:r>
    </w:p>
    <w:p w14:paraId="3D96BB0A" w14:textId="36CF0969" w:rsidR="005E6174" w:rsidRPr="00FF479E" w:rsidRDefault="005E6174" w:rsidP="00E21221">
      <w:pPr>
        <w:pStyle w:val="RLTextlnkuslovan"/>
        <w:numPr>
          <w:ilvl w:val="2"/>
          <w:numId w:val="1"/>
        </w:numPr>
        <w:spacing w:line="280" w:lineRule="atLeast"/>
        <w:rPr>
          <w:lang w:eastAsia="en-US"/>
        </w:rPr>
      </w:pPr>
      <w:r w:rsidRPr="00FF479E">
        <w:rPr>
          <w:lang w:eastAsia="en-US"/>
        </w:rPr>
        <w:t>V</w:t>
      </w:r>
      <w:r w:rsidR="00365CB4">
        <w:rPr>
          <w:lang w:eastAsia="en-US"/>
        </w:rPr>
        <w:t> </w:t>
      </w:r>
      <w:r w:rsidRPr="00FF479E">
        <w:rPr>
          <w:lang w:eastAsia="en-US"/>
        </w:rPr>
        <w:t>případě prodlení kterékoliv smluvní strany se zaplacením peněžité částky vzniká oprávněné straně nárok na úrok z</w:t>
      </w:r>
      <w:r w:rsidR="00365CB4">
        <w:rPr>
          <w:lang w:eastAsia="en-US"/>
        </w:rPr>
        <w:t> </w:t>
      </w:r>
      <w:r w:rsidRPr="00FF479E">
        <w:rPr>
          <w:lang w:eastAsia="en-US"/>
        </w:rPr>
        <w:t>prodlení ve výši jedné setiny procenta (0,0</w:t>
      </w:r>
      <w:r w:rsidR="00136F91" w:rsidRPr="00FF479E">
        <w:rPr>
          <w:lang w:eastAsia="en-US"/>
        </w:rPr>
        <w:t>1</w:t>
      </w:r>
      <w:r w:rsidRPr="00FF479E">
        <w:rPr>
          <w:lang w:eastAsia="en-US"/>
        </w:rPr>
        <w:t xml:space="preserve"> %) z</w:t>
      </w:r>
      <w:r w:rsidR="00365CB4">
        <w:rPr>
          <w:lang w:eastAsia="en-US"/>
        </w:rPr>
        <w:t> </w:t>
      </w:r>
      <w:r w:rsidRPr="00FF479E">
        <w:rPr>
          <w:lang w:eastAsia="en-US"/>
        </w:rPr>
        <w:t>dlužné částky za každý i započatý den prodlení. Tím není dotčen ani omezen nárok na náhradu vzniklé škody.</w:t>
      </w:r>
    </w:p>
    <w:p w14:paraId="1D63C265" w14:textId="36F7A1AD" w:rsidR="00221734" w:rsidRPr="00FF479E" w:rsidRDefault="00221734" w:rsidP="00E21221">
      <w:pPr>
        <w:pStyle w:val="RLTextlnkuslovan"/>
        <w:numPr>
          <w:ilvl w:val="2"/>
          <w:numId w:val="1"/>
        </w:numPr>
        <w:spacing w:line="280" w:lineRule="atLeast"/>
        <w:rPr>
          <w:lang w:eastAsia="en-US"/>
        </w:rPr>
      </w:pPr>
      <w:r w:rsidRPr="00FF479E">
        <w:rPr>
          <w:lang w:eastAsia="en-US"/>
        </w:rPr>
        <w:t>Objednatel bude hradit přijaté faktury pouze na bankovní účty Poskytovatele zveřejněné správcem daně způsobem umožňujícím dálkový přístup ve smyslu § 96 odst. 2 zákona o DPH. V</w:t>
      </w:r>
      <w:r w:rsidR="00365CB4">
        <w:rPr>
          <w:lang w:eastAsia="en-US"/>
        </w:rPr>
        <w:t> </w:t>
      </w:r>
      <w:r w:rsidRPr="00FF479E">
        <w:rPr>
          <w:lang w:eastAsia="en-US"/>
        </w:rPr>
        <w:t xml:space="preserve">případě, že Poskytovatel nebude mít svůj bankovní účet tímto způsobem zveřejněn, uhradí Objednatel Poskytovateli pouze základ daně, přičemž </w:t>
      </w:r>
      <w:r w:rsidR="00BE4558">
        <w:rPr>
          <w:lang w:eastAsia="en-US"/>
        </w:rPr>
        <w:t>DPH</w:t>
      </w:r>
      <w:r w:rsidRPr="00FF479E">
        <w:rPr>
          <w:lang w:eastAsia="en-US"/>
        </w:rPr>
        <w:t xml:space="preserve"> uhradí Poskytovateli až po zveřejnění příslušného účtu Poskytovatele v</w:t>
      </w:r>
      <w:r w:rsidR="00365CB4">
        <w:rPr>
          <w:lang w:eastAsia="en-US"/>
        </w:rPr>
        <w:t> </w:t>
      </w:r>
      <w:r w:rsidRPr="00FF479E">
        <w:rPr>
          <w:lang w:eastAsia="en-US"/>
        </w:rPr>
        <w:t xml:space="preserve">registru plátců a identifikovaných osob Poskytovatelem. </w:t>
      </w:r>
    </w:p>
    <w:p w14:paraId="553F3214" w14:textId="7A4604AD" w:rsidR="00221734" w:rsidRDefault="00221734" w:rsidP="00E21221">
      <w:pPr>
        <w:pStyle w:val="RLTextlnkuslovan"/>
        <w:numPr>
          <w:ilvl w:val="2"/>
          <w:numId w:val="1"/>
        </w:numPr>
        <w:spacing w:line="280" w:lineRule="atLeast"/>
        <w:rPr>
          <w:lang w:eastAsia="en-US"/>
        </w:rPr>
      </w:pPr>
      <w:r w:rsidRPr="00FF479E">
        <w:rPr>
          <w:lang w:eastAsia="en-US"/>
        </w:rPr>
        <w:t>Poskytovatel prohlašuje, že správce daně před uzavřením této Smlouvy nerozhodl, že Poskytovatel je nespolehlivým plátcem ve smyslu § 106a zákona o DPH (dále jen „</w:t>
      </w:r>
      <w:r w:rsidRPr="00FF479E">
        <w:rPr>
          <w:b/>
          <w:lang w:eastAsia="en-US"/>
        </w:rPr>
        <w:t>nespolehlivý plátce</w:t>
      </w:r>
      <w:r w:rsidRPr="00FF479E">
        <w:rPr>
          <w:lang w:eastAsia="en-US"/>
        </w:rPr>
        <w:t>“). V</w:t>
      </w:r>
      <w:r w:rsidR="00365CB4">
        <w:rPr>
          <w:lang w:eastAsia="en-US"/>
        </w:rPr>
        <w:t> </w:t>
      </w:r>
      <w:r w:rsidRPr="00FF479E">
        <w:rPr>
          <w:lang w:eastAsia="en-US"/>
        </w:rPr>
        <w:t>případě, že správce daně rozhodne o tom, že Poskytovatel je nespolehlivým plátcem, zavazuje se Poskytovatel o</w:t>
      </w:r>
      <w:r w:rsidR="00FF7B8C">
        <w:rPr>
          <w:lang w:eastAsia="en-US"/>
        </w:rPr>
        <w:t> </w:t>
      </w:r>
      <w:r w:rsidRPr="00FF479E">
        <w:rPr>
          <w:lang w:eastAsia="en-US"/>
        </w:rPr>
        <w:t>tomto informovat Objednatele do dvou (2) pracovních dní. Stane-li se Poskytovatel nespolehlivým plátcem, uhradí Objednatel Poskytovateli pouze základ daně, přičemž DPH bude Objednatelem uhrazena Poskytovateli až po</w:t>
      </w:r>
      <w:r w:rsidR="00FF7B8C">
        <w:rPr>
          <w:lang w:eastAsia="en-US"/>
        </w:rPr>
        <w:t> </w:t>
      </w:r>
      <w:r w:rsidRPr="00FF479E">
        <w:rPr>
          <w:lang w:eastAsia="en-US"/>
        </w:rPr>
        <w:t>písemném doložení Poskytovatele o jeho úhradě této DPH příslušnému správci daně.</w:t>
      </w:r>
    </w:p>
    <w:p w14:paraId="22FA3E39" w14:textId="7D8036C1" w:rsidR="00F1549D" w:rsidRPr="00EB17A1" w:rsidRDefault="00F1549D" w:rsidP="00E21221">
      <w:pPr>
        <w:pStyle w:val="RLTextlnkuslovan"/>
        <w:spacing w:line="280" w:lineRule="atLeast"/>
      </w:pPr>
      <w:bookmarkStart w:id="107" w:name="_Ref404779143"/>
      <w:bookmarkStart w:id="108" w:name="_Ref404934732"/>
      <w:r w:rsidRPr="00EB17A1">
        <w:t>Bankovní záruka za řádné poskytování P</w:t>
      </w:r>
      <w:r w:rsidR="00BB6A9E">
        <w:t>ředmětu p</w:t>
      </w:r>
      <w:r w:rsidRPr="00EB17A1">
        <w:t>lnění</w:t>
      </w:r>
      <w:bookmarkEnd w:id="107"/>
      <w:bookmarkEnd w:id="108"/>
    </w:p>
    <w:p w14:paraId="7531DE1B" w14:textId="39C2C490"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Dodavatel je povinen na vlastní náklady obstarat a odevzdat Objednateli </w:t>
      </w:r>
      <w:r w:rsidR="00A128D2">
        <w:rPr>
          <w:lang w:eastAsia="en-US"/>
        </w:rPr>
        <w:t xml:space="preserve">před podpisem </w:t>
      </w:r>
      <w:r w:rsidRPr="00E72FDE">
        <w:rPr>
          <w:lang w:eastAsia="en-US"/>
        </w:rPr>
        <w:t xml:space="preserve">této Smlouvy originální bankovní záruku za řádné poskytování </w:t>
      </w:r>
      <w:r w:rsidR="00EA7352">
        <w:rPr>
          <w:lang w:eastAsia="en-US"/>
        </w:rPr>
        <w:t>Předmětu plnění</w:t>
      </w:r>
      <w:r w:rsidRPr="00E72FDE">
        <w:rPr>
          <w:lang w:eastAsia="en-US"/>
        </w:rPr>
        <w:t xml:space="preserve"> ve výši 5.000.000,- Kč (slovy: pět miliónů korun českých). Bankovní záruka nesmí vypršet dříve, než uplyn</w:t>
      </w:r>
      <w:r w:rsidR="003C2BAF">
        <w:rPr>
          <w:lang w:eastAsia="en-US"/>
        </w:rPr>
        <w:t>e</w:t>
      </w:r>
      <w:r w:rsidRPr="00E72FDE">
        <w:rPr>
          <w:lang w:eastAsia="en-US"/>
        </w:rPr>
        <w:t xml:space="preserve"> 12 (slovy: dvanáct) měsíců po skončení doby trvání Smlouvy. Objednatel jako oprávněná osoba bude mít originál bankovní záruky v držení po celou dobu trvání </w:t>
      </w:r>
      <w:r w:rsidR="00E72FDE">
        <w:rPr>
          <w:lang w:eastAsia="en-US"/>
        </w:rPr>
        <w:t>Smlouvy</w:t>
      </w:r>
      <w:r w:rsidRPr="00E72FDE">
        <w:rPr>
          <w:lang w:eastAsia="en-US"/>
        </w:rPr>
        <w:t xml:space="preserve"> dle předchozí věty.</w:t>
      </w:r>
    </w:p>
    <w:p w14:paraId="1522A401" w14:textId="01C70B87"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Bankovní záruka za řádné poskytování </w:t>
      </w:r>
      <w:r w:rsidR="00BB6A9E" w:rsidRPr="00EB17A1">
        <w:t>P</w:t>
      </w:r>
      <w:r w:rsidR="00BB6A9E">
        <w:t>ředmětu p</w:t>
      </w:r>
      <w:r w:rsidR="00BB6A9E" w:rsidRPr="00EB17A1">
        <w:t>lnění</w:t>
      </w:r>
      <w:r w:rsidR="00BB6A9E" w:rsidRPr="00E72FDE">
        <w:rPr>
          <w:lang w:eastAsia="en-US"/>
        </w:rPr>
        <w:t xml:space="preserve"> </w:t>
      </w:r>
      <w:r w:rsidRPr="00E72FDE">
        <w:rPr>
          <w:lang w:eastAsia="en-US"/>
        </w:rPr>
        <w:t>bude vydána bankou, která byla zřízena a provozuje činnost podle zákona č. 21/1992 Sb., o bankách, ve znění pozdějších předpisů.</w:t>
      </w:r>
    </w:p>
    <w:p w14:paraId="6CFA66F1" w14:textId="3256B4D9"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Bankovní záruka za řádné poskytování </w:t>
      </w:r>
      <w:r w:rsidR="00BB6A9E" w:rsidRPr="00EB17A1">
        <w:t>P</w:t>
      </w:r>
      <w:r w:rsidR="00BB6A9E">
        <w:t>ředmětu p</w:t>
      </w:r>
      <w:r w:rsidR="00BB6A9E" w:rsidRPr="00EB17A1">
        <w:t>lnění</w:t>
      </w:r>
      <w:r w:rsidR="00BB6A9E" w:rsidRPr="00E72FDE">
        <w:rPr>
          <w:lang w:eastAsia="en-US"/>
        </w:rPr>
        <w:t xml:space="preserve"> </w:t>
      </w:r>
      <w:r w:rsidRPr="00E72FDE">
        <w:rPr>
          <w:lang w:eastAsia="en-US"/>
        </w:rPr>
        <w:t xml:space="preserve">musí být sjednána jako bezpodmínečná, znějící na první vyžádání Objednatele a bez námitek. Banka se v této bankovní záruce musí zavázat k zaplacení celé částky na první výzvu Objednatele, pokud Objednatel v této výzvě uvede, že </w:t>
      </w:r>
      <w:r w:rsidR="00F14FC1">
        <w:rPr>
          <w:lang w:eastAsia="en-US"/>
        </w:rPr>
        <w:t>Poskytovatel</w:t>
      </w:r>
      <w:r w:rsidR="00F14FC1" w:rsidRPr="00E72FDE">
        <w:rPr>
          <w:lang w:eastAsia="en-US"/>
        </w:rPr>
        <w:t xml:space="preserve"> </w:t>
      </w:r>
      <w:r w:rsidRPr="00E72FDE">
        <w:rPr>
          <w:lang w:eastAsia="en-US"/>
        </w:rPr>
        <w:t>nesplnil závazky vyplývající z</w:t>
      </w:r>
      <w:r w:rsidR="00C53E53">
        <w:rPr>
          <w:lang w:eastAsia="en-US"/>
        </w:rPr>
        <w:t> této S</w:t>
      </w:r>
      <w:r w:rsidRPr="00E72FDE">
        <w:rPr>
          <w:lang w:eastAsia="en-US"/>
        </w:rPr>
        <w:t xml:space="preserve">mlouvy. Banka není oprávněna zkoumat, je-li výzva Objednatele důvodná. Objednatel je oprávněn nechat si předanou bankovní záruku přezkoumat a schválit od své banky. V případě výhrad banky Objednatele k předložené bankovní záruce je </w:t>
      </w:r>
      <w:r w:rsidR="00F14FC1">
        <w:rPr>
          <w:lang w:eastAsia="en-US"/>
        </w:rPr>
        <w:t>Poskytovatel</w:t>
      </w:r>
      <w:r w:rsidR="00F14FC1" w:rsidRPr="00E72FDE">
        <w:rPr>
          <w:lang w:eastAsia="en-US"/>
        </w:rPr>
        <w:t xml:space="preserve"> </w:t>
      </w:r>
      <w:r w:rsidRPr="00E72FDE">
        <w:rPr>
          <w:lang w:eastAsia="en-US"/>
        </w:rPr>
        <w:t xml:space="preserve">povinen předložit v dodatečné lhůtě dvou </w:t>
      </w:r>
      <w:r w:rsidR="00902D1E">
        <w:rPr>
          <w:lang w:eastAsia="en-US"/>
        </w:rPr>
        <w:t xml:space="preserve">(2) </w:t>
      </w:r>
      <w:r w:rsidRPr="00E72FDE">
        <w:rPr>
          <w:lang w:eastAsia="en-US"/>
        </w:rPr>
        <w:t>týdnů novou řádnou bankovní záruku za</w:t>
      </w:r>
      <w:r w:rsidR="00902D1E">
        <w:rPr>
          <w:lang w:eastAsia="en-US"/>
        </w:rPr>
        <w:t> </w:t>
      </w:r>
      <w:r w:rsidRPr="00E72FDE">
        <w:rPr>
          <w:lang w:eastAsia="en-US"/>
        </w:rPr>
        <w:t xml:space="preserve">řádné poskytování </w:t>
      </w:r>
      <w:r w:rsidR="00C53E53" w:rsidRPr="00EB17A1">
        <w:t>P</w:t>
      </w:r>
      <w:r w:rsidR="00C53E53">
        <w:t>ředmětu p</w:t>
      </w:r>
      <w:r w:rsidR="00C53E53" w:rsidRPr="00EB17A1">
        <w:t>lnění</w:t>
      </w:r>
      <w:r w:rsidRPr="00E72FDE">
        <w:rPr>
          <w:lang w:eastAsia="en-US"/>
        </w:rPr>
        <w:t>.</w:t>
      </w:r>
    </w:p>
    <w:p w14:paraId="5D4C2EAD" w14:textId="0BF76D60"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Povinnost obstarat bankovní záruku za řádné poskytování </w:t>
      </w:r>
      <w:r w:rsidR="00C53E53" w:rsidRPr="00EB17A1">
        <w:t>P</w:t>
      </w:r>
      <w:r w:rsidR="00C53E53">
        <w:t>ředmětu p</w:t>
      </w:r>
      <w:r w:rsidR="00C53E53" w:rsidRPr="00EB17A1">
        <w:t>lnění</w:t>
      </w:r>
      <w:r w:rsidRPr="00E72FDE">
        <w:rPr>
          <w:lang w:eastAsia="en-US"/>
        </w:rPr>
        <w:t xml:space="preserve"> má </w:t>
      </w:r>
      <w:r w:rsidR="00F14FC1">
        <w:rPr>
          <w:lang w:eastAsia="en-US"/>
        </w:rPr>
        <w:t>Poskytovatel</w:t>
      </w:r>
      <w:r w:rsidRPr="00E72FDE">
        <w:rPr>
          <w:lang w:eastAsia="en-US"/>
        </w:rPr>
        <w:t>. Veškeré náklady spojené s touto bankovní zárukou za řádné poskytování</w:t>
      </w:r>
      <w:r w:rsidR="00C53E53" w:rsidRPr="00C53E53">
        <w:t xml:space="preserve"> </w:t>
      </w:r>
      <w:r w:rsidR="00C53E53" w:rsidRPr="00EB17A1">
        <w:t>P</w:t>
      </w:r>
      <w:r w:rsidR="00C53E53">
        <w:t>ředmětu p</w:t>
      </w:r>
      <w:r w:rsidR="00C53E53" w:rsidRPr="00EB17A1">
        <w:t>lnění</w:t>
      </w:r>
      <w:r w:rsidRPr="00E72FDE">
        <w:rPr>
          <w:lang w:eastAsia="en-US"/>
        </w:rPr>
        <w:t xml:space="preserve"> a jejím obstaráním jsou zahrnuty ve smluvní ceně dle </w:t>
      </w:r>
      <w:r w:rsidR="00C53E53">
        <w:rPr>
          <w:lang w:eastAsia="en-US"/>
        </w:rPr>
        <w:t xml:space="preserve">této Smlouvy </w:t>
      </w:r>
      <w:r w:rsidRPr="00E72FDE">
        <w:rPr>
          <w:lang w:eastAsia="en-US"/>
        </w:rPr>
        <w:t xml:space="preserve">a hradí je </w:t>
      </w:r>
      <w:r w:rsidR="00F14FC1">
        <w:rPr>
          <w:lang w:eastAsia="en-US"/>
        </w:rPr>
        <w:t>Poskytovatel</w:t>
      </w:r>
      <w:r w:rsidRPr="00E72FDE">
        <w:rPr>
          <w:lang w:eastAsia="en-US"/>
        </w:rPr>
        <w:t>.</w:t>
      </w:r>
    </w:p>
    <w:p w14:paraId="4EA777E4" w14:textId="344A29C7"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Bankovní záruka za řádné poskytování </w:t>
      </w:r>
      <w:r w:rsidR="00D05794" w:rsidRPr="00EB17A1">
        <w:t>P</w:t>
      </w:r>
      <w:r w:rsidR="00D05794">
        <w:t>ředmětu p</w:t>
      </w:r>
      <w:r w:rsidR="00D05794" w:rsidRPr="00EB17A1">
        <w:t>lnění</w:t>
      </w:r>
      <w:r w:rsidR="00D05794" w:rsidRPr="00E72FDE">
        <w:rPr>
          <w:lang w:eastAsia="en-US"/>
        </w:rPr>
        <w:t xml:space="preserve"> </w:t>
      </w:r>
      <w:r w:rsidRPr="00E72FDE">
        <w:rPr>
          <w:lang w:eastAsia="en-US"/>
        </w:rPr>
        <w:t xml:space="preserve">slouží k zajištění řádného splnění všech závazků </w:t>
      </w:r>
      <w:r w:rsidR="0047219F">
        <w:rPr>
          <w:lang w:eastAsia="en-US"/>
        </w:rPr>
        <w:t>Poskytovatele</w:t>
      </w:r>
      <w:r w:rsidR="0047219F" w:rsidRPr="00D479B4">
        <w:rPr>
          <w:lang w:eastAsia="en-US"/>
        </w:rPr>
        <w:t xml:space="preserve"> </w:t>
      </w:r>
      <w:r w:rsidR="00D479B4" w:rsidRPr="00E72FDE">
        <w:rPr>
          <w:lang w:eastAsia="en-US"/>
        </w:rPr>
        <w:t xml:space="preserve">dle </w:t>
      </w:r>
      <w:r w:rsidR="00D479B4">
        <w:rPr>
          <w:lang w:eastAsia="en-US"/>
        </w:rPr>
        <w:t xml:space="preserve">této Smlouvy nebo s touto Smlouvou </w:t>
      </w:r>
      <w:r w:rsidR="00D479B4" w:rsidRPr="00E72FDE">
        <w:rPr>
          <w:lang w:eastAsia="en-US"/>
        </w:rPr>
        <w:t>související</w:t>
      </w:r>
      <w:r w:rsidRPr="00E72FDE">
        <w:rPr>
          <w:lang w:eastAsia="en-US"/>
        </w:rPr>
        <w:t xml:space="preserve">, včetně nároků Objednatele na smluvní pokuty, náhradu škody nebo nároků, vzniklých jako důsledek odstoupení. Objednatel je oprávněn požadovat plnění z bankovní záruky za řádné poskytování </w:t>
      </w:r>
      <w:r w:rsidR="00D05794" w:rsidRPr="00EB17A1">
        <w:t>P</w:t>
      </w:r>
      <w:r w:rsidR="00D05794">
        <w:t>ředmětu p</w:t>
      </w:r>
      <w:r w:rsidR="00D05794" w:rsidRPr="00EB17A1">
        <w:t>lnění</w:t>
      </w:r>
      <w:r w:rsidR="00D05794" w:rsidRPr="00E72FDE">
        <w:rPr>
          <w:lang w:eastAsia="en-US"/>
        </w:rPr>
        <w:t xml:space="preserve"> </w:t>
      </w:r>
      <w:r w:rsidRPr="00E72FDE">
        <w:rPr>
          <w:lang w:eastAsia="en-US"/>
        </w:rPr>
        <w:t xml:space="preserve">jen na základě písemného oznámení bance, že </w:t>
      </w:r>
      <w:r w:rsidR="0047219F">
        <w:rPr>
          <w:lang w:eastAsia="en-US"/>
        </w:rPr>
        <w:t>Poskytovatel</w:t>
      </w:r>
      <w:r w:rsidR="0047219F" w:rsidRPr="00E72FDE">
        <w:rPr>
          <w:lang w:eastAsia="en-US"/>
        </w:rPr>
        <w:t xml:space="preserve"> </w:t>
      </w:r>
      <w:r w:rsidRPr="00E72FDE">
        <w:rPr>
          <w:lang w:eastAsia="en-US"/>
        </w:rPr>
        <w:t xml:space="preserve">nesplnil určitý závazek dle </w:t>
      </w:r>
      <w:r w:rsidR="00D05794">
        <w:rPr>
          <w:lang w:eastAsia="en-US"/>
        </w:rPr>
        <w:t>této Smlouvy</w:t>
      </w:r>
      <w:r w:rsidR="00D479B4">
        <w:rPr>
          <w:lang w:eastAsia="en-US"/>
        </w:rPr>
        <w:t xml:space="preserve"> nebo s touto Smlouvou </w:t>
      </w:r>
      <w:r w:rsidRPr="00E72FDE">
        <w:rPr>
          <w:lang w:eastAsia="en-US"/>
        </w:rPr>
        <w:t>související a není povinen překládat bance žádné další dokumenty, které by takovéto nesplnění potvrzovaly.</w:t>
      </w:r>
    </w:p>
    <w:p w14:paraId="09AF45E4" w14:textId="334E0A18"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V případě, že Objednatel uplatní nárok na uhrazení konkrétní částky, bude čerpat plnění z bankovní záruky za řádné poskytování </w:t>
      </w:r>
      <w:r w:rsidR="00EA7352">
        <w:rPr>
          <w:lang w:eastAsia="en-US"/>
        </w:rPr>
        <w:t>Předmětu plnění</w:t>
      </w:r>
      <w:r w:rsidRPr="00E72FDE">
        <w:rPr>
          <w:lang w:eastAsia="en-US"/>
        </w:rPr>
        <w:t xml:space="preserve"> do výše požadované sumy. Před uplatněním plnění z bankovní záruky za řádné poskytování </w:t>
      </w:r>
      <w:r w:rsidR="00EA7352">
        <w:rPr>
          <w:lang w:eastAsia="en-US"/>
        </w:rPr>
        <w:t>Předmětu plnění</w:t>
      </w:r>
      <w:r w:rsidR="00EA7352" w:rsidRPr="00E72FDE">
        <w:rPr>
          <w:lang w:eastAsia="en-US"/>
        </w:rPr>
        <w:t xml:space="preserve"> </w:t>
      </w:r>
      <w:r w:rsidRPr="00E72FDE">
        <w:rPr>
          <w:lang w:eastAsia="en-US"/>
        </w:rPr>
        <w:t xml:space="preserve">oznámí </w:t>
      </w:r>
      <w:r w:rsidR="0047219F">
        <w:rPr>
          <w:lang w:eastAsia="en-US"/>
        </w:rPr>
        <w:t>Poskytovateli</w:t>
      </w:r>
      <w:r w:rsidR="0047219F" w:rsidRPr="00E72FDE">
        <w:rPr>
          <w:lang w:eastAsia="en-US"/>
        </w:rPr>
        <w:t xml:space="preserve"> </w:t>
      </w:r>
      <w:r w:rsidRPr="00E72FDE">
        <w:rPr>
          <w:lang w:eastAsia="en-US"/>
        </w:rPr>
        <w:t>písemně důvod a výši požadovaného plnění z titulu bankovní záruky za řádné poskytování P</w:t>
      </w:r>
      <w:r w:rsidR="00D479B4">
        <w:rPr>
          <w:lang w:eastAsia="en-US"/>
        </w:rPr>
        <w:t>ředmětu p</w:t>
      </w:r>
      <w:r w:rsidRPr="00E72FDE">
        <w:rPr>
          <w:lang w:eastAsia="en-US"/>
        </w:rPr>
        <w:t>lnění. V</w:t>
      </w:r>
      <w:r w:rsidR="00D479B4">
        <w:rPr>
          <w:lang w:eastAsia="en-US"/>
        </w:rPr>
        <w:t> </w:t>
      </w:r>
      <w:r w:rsidRPr="00E72FDE">
        <w:rPr>
          <w:lang w:eastAsia="en-US"/>
        </w:rPr>
        <w:t xml:space="preserve">případě jejího čerpání je </w:t>
      </w:r>
      <w:r w:rsidR="0047219F">
        <w:rPr>
          <w:lang w:eastAsia="en-US"/>
        </w:rPr>
        <w:t>Poskytovatel</w:t>
      </w:r>
      <w:r w:rsidR="0047219F" w:rsidRPr="00E72FDE">
        <w:rPr>
          <w:lang w:eastAsia="en-US"/>
        </w:rPr>
        <w:t xml:space="preserve"> </w:t>
      </w:r>
      <w:r w:rsidRPr="00E72FDE">
        <w:rPr>
          <w:lang w:eastAsia="en-US"/>
        </w:rPr>
        <w:t xml:space="preserve">povinný poskytnout Objednateli novou bankovní záruku – předložit novou záruční listinu ve znění shodném s předcházející záruční listinou (na původní výši záruky) tak, aby splnil povinnost udržovat bankovní záruku za řádné poskytování </w:t>
      </w:r>
      <w:r w:rsidR="00D479B4" w:rsidRPr="00E72FDE">
        <w:rPr>
          <w:lang w:eastAsia="en-US"/>
        </w:rPr>
        <w:t>P</w:t>
      </w:r>
      <w:r w:rsidR="00D479B4">
        <w:rPr>
          <w:lang w:eastAsia="en-US"/>
        </w:rPr>
        <w:t>ředmětu p</w:t>
      </w:r>
      <w:r w:rsidR="00D479B4" w:rsidRPr="00E72FDE">
        <w:rPr>
          <w:lang w:eastAsia="en-US"/>
        </w:rPr>
        <w:t xml:space="preserve">lnění </w:t>
      </w:r>
      <w:r w:rsidRPr="00E72FDE">
        <w:rPr>
          <w:lang w:eastAsia="en-US"/>
        </w:rPr>
        <w:t>v souladu s jejími parametry v</w:t>
      </w:r>
      <w:r w:rsidR="009D37C8">
        <w:rPr>
          <w:lang w:eastAsia="en-US"/>
        </w:rPr>
        <w:t> této Smlouvě</w:t>
      </w:r>
      <w:r w:rsidRPr="00E72FDE">
        <w:rPr>
          <w:lang w:eastAsia="en-US"/>
        </w:rPr>
        <w:t xml:space="preserve">, a to nejpozději do </w:t>
      </w:r>
      <w:r w:rsidR="0047219F" w:rsidRPr="00E72FDE">
        <w:rPr>
          <w:lang w:eastAsia="en-US"/>
        </w:rPr>
        <w:t xml:space="preserve">čtrnácti </w:t>
      </w:r>
      <w:r w:rsidRPr="00E72FDE">
        <w:rPr>
          <w:lang w:eastAsia="en-US"/>
        </w:rPr>
        <w:t>(</w:t>
      </w:r>
      <w:r w:rsidR="0047219F" w:rsidRPr="00E72FDE">
        <w:rPr>
          <w:lang w:eastAsia="en-US"/>
        </w:rPr>
        <w:t>14</w:t>
      </w:r>
      <w:r w:rsidRPr="00E72FDE">
        <w:rPr>
          <w:lang w:eastAsia="en-US"/>
        </w:rPr>
        <w:t>) dnů ode dne uplatnění práva Objednatelem.</w:t>
      </w:r>
    </w:p>
    <w:p w14:paraId="2418EA10" w14:textId="60ED1BFA"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Objednatel je povinen odškodnit </w:t>
      </w:r>
      <w:r w:rsidR="0047219F">
        <w:rPr>
          <w:lang w:eastAsia="en-US"/>
        </w:rPr>
        <w:t>Poskytovatele</w:t>
      </w:r>
      <w:r w:rsidR="0047219F" w:rsidRPr="00E72FDE">
        <w:rPr>
          <w:lang w:eastAsia="en-US"/>
        </w:rPr>
        <w:t xml:space="preserve"> </w:t>
      </w:r>
      <w:r w:rsidRPr="00E72FDE">
        <w:rPr>
          <w:lang w:eastAsia="en-US"/>
        </w:rPr>
        <w:t xml:space="preserve">a zabezpečit, aby mu nevznikla žádná újma v důsledku uplatnění nároků z bankovní záruky za řádné poskytování </w:t>
      </w:r>
      <w:r w:rsidR="009D37C8" w:rsidRPr="00E72FDE">
        <w:rPr>
          <w:lang w:eastAsia="en-US"/>
        </w:rPr>
        <w:t>P</w:t>
      </w:r>
      <w:r w:rsidR="009D37C8">
        <w:rPr>
          <w:lang w:eastAsia="en-US"/>
        </w:rPr>
        <w:t>ředmětu p</w:t>
      </w:r>
      <w:r w:rsidR="009D37C8" w:rsidRPr="00E72FDE">
        <w:rPr>
          <w:lang w:eastAsia="en-US"/>
        </w:rPr>
        <w:t xml:space="preserve">lnění </w:t>
      </w:r>
      <w:r w:rsidRPr="00E72FDE">
        <w:rPr>
          <w:lang w:eastAsia="en-US"/>
        </w:rPr>
        <w:t>v rozsahu, na který Objednatel neměl nárok.</w:t>
      </w:r>
    </w:p>
    <w:p w14:paraId="568B8B2C" w14:textId="70FBE06B" w:rsidR="007D5639" w:rsidRPr="00FF479E" w:rsidRDefault="00F1549D" w:rsidP="00E21221">
      <w:pPr>
        <w:pStyle w:val="RLTextlnkuslovan"/>
        <w:numPr>
          <w:ilvl w:val="2"/>
          <w:numId w:val="1"/>
        </w:numPr>
        <w:spacing w:line="280" w:lineRule="atLeast"/>
        <w:rPr>
          <w:lang w:eastAsia="en-US"/>
        </w:rPr>
      </w:pPr>
      <w:r w:rsidRPr="00E72FDE">
        <w:rPr>
          <w:lang w:eastAsia="en-US"/>
        </w:rPr>
        <w:t>Strany dohody se dohodly, že v případě nepředložení bankovní záruky za</w:t>
      </w:r>
      <w:r w:rsidR="0047219F">
        <w:rPr>
          <w:lang w:eastAsia="en-US"/>
        </w:rPr>
        <w:t> </w:t>
      </w:r>
      <w:r w:rsidRPr="00E72FDE">
        <w:rPr>
          <w:lang w:eastAsia="en-US"/>
        </w:rPr>
        <w:t xml:space="preserve">řádné poskytování </w:t>
      </w:r>
      <w:r w:rsidR="009D37C8" w:rsidRPr="00E72FDE">
        <w:rPr>
          <w:lang w:eastAsia="en-US"/>
        </w:rPr>
        <w:t>P</w:t>
      </w:r>
      <w:r w:rsidR="009D37C8">
        <w:rPr>
          <w:lang w:eastAsia="en-US"/>
        </w:rPr>
        <w:t>ředmětu p</w:t>
      </w:r>
      <w:r w:rsidR="009D37C8" w:rsidRPr="00E72FDE">
        <w:rPr>
          <w:lang w:eastAsia="en-US"/>
        </w:rPr>
        <w:t xml:space="preserve">lnění </w:t>
      </w:r>
      <w:r w:rsidRPr="00E72FDE">
        <w:rPr>
          <w:lang w:eastAsia="en-US"/>
        </w:rPr>
        <w:t xml:space="preserve">ve stanovených lhůtách, nebo v případě jejich předložení ve formě a s obsahem, který bude v rozporu s podmínkami uvedenými v odst. </w:t>
      </w:r>
      <w:r w:rsidRPr="00E72FDE">
        <w:rPr>
          <w:lang w:eastAsia="en-US"/>
        </w:rPr>
        <w:fldChar w:fldCharType="begin"/>
      </w:r>
      <w:r w:rsidRPr="00E72FDE">
        <w:rPr>
          <w:lang w:eastAsia="en-US"/>
        </w:rPr>
        <w:instrText xml:space="preserve"> REF _Ref404779143 \r \h  \* MERGEFORMAT </w:instrText>
      </w:r>
      <w:r w:rsidRPr="00E72FDE">
        <w:rPr>
          <w:lang w:eastAsia="en-US"/>
        </w:rPr>
      </w:r>
      <w:r w:rsidRPr="00E72FDE">
        <w:rPr>
          <w:lang w:eastAsia="en-US"/>
        </w:rPr>
        <w:fldChar w:fldCharType="separate"/>
      </w:r>
      <w:r w:rsidR="009E74BD">
        <w:rPr>
          <w:lang w:eastAsia="en-US"/>
        </w:rPr>
        <w:t>11.7</w:t>
      </w:r>
      <w:r w:rsidRPr="00E72FDE">
        <w:rPr>
          <w:lang w:eastAsia="en-US"/>
        </w:rPr>
        <w:fldChar w:fldCharType="end"/>
      </w:r>
      <w:r w:rsidR="004A3548">
        <w:rPr>
          <w:lang w:eastAsia="en-US"/>
        </w:rPr>
        <w:t xml:space="preserve"> této Smlouvy</w:t>
      </w:r>
      <w:r w:rsidRPr="00E72FDE">
        <w:rPr>
          <w:lang w:eastAsia="en-US"/>
        </w:rPr>
        <w:t xml:space="preserve">, půjde o podstatné porušení </w:t>
      </w:r>
      <w:r w:rsidR="009D37C8">
        <w:rPr>
          <w:lang w:eastAsia="en-US"/>
        </w:rPr>
        <w:t>této Smlouvy</w:t>
      </w:r>
      <w:r w:rsidRPr="00E72FDE">
        <w:rPr>
          <w:lang w:eastAsia="en-US"/>
        </w:rPr>
        <w:t>.</w:t>
      </w:r>
    </w:p>
    <w:p w14:paraId="3D96BB0F" w14:textId="3EEBAEA6" w:rsidR="002C3C07" w:rsidRPr="00FF479E" w:rsidRDefault="002C3C07" w:rsidP="00E21221">
      <w:pPr>
        <w:pStyle w:val="RLlneksmlouvy"/>
        <w:spacing w:line="280" w:lineRule="atLeast"/>
      </w:pPr>
      <w:bookmarkStart w:id="109" w:name="_Ref314542799"/>
      <w:bookmarkStart w:id="110" w:name="_Toc212632754"/>
      <w:bookmarkStart w:id="111" w:name="_Ref224623871"/>
      <w:bookmarkStart w:id="112" w:name="_Ref313974574"/>
      <w:bookmarkEnd w:id="39"/>
      <w:bookmarkEnd w:id="40"/>
      <w:bookmarkEnd w:id="41"/>
      <w:r w:rsidRPr="00FF479E">
        <w:t>VLASTNICKÉ PRÁVO A UŽÍVACÍ PRÁVA</w:t>
      </w:r>
      <w:bookmarkEnd w:id="109"/>
    </w:p>
    <w:p w14:paraId="3D96BB11" w14:textId="6DAC06AA" w:rsidR="002C3C07" w:rsidRPr="00FF479E" w:rsidRDefault="002C3C07" w:rsidP="00E21221">
      <w:pPr>
        <w:pStyle w:val="RLTextlnkuslovan"/>
        <w:spacing w:line="280" w:lineRule="atLeast"/>
      </w:pPr>
      <w:bookmarkStart w:id="113" w:name="_Ref395773295"/>
      <w:bookmarkStart w:id="114" w:name="_Ref207105750"/>
      <w:bookmarkStart w:id="115" w:name="_Ref224700536"/>
      <w:r w:rsidRPr="00FF479E">
        <w:t>Vzhledem k</w:t>
      </w:r>
      <w:r w:rsidR="00365CB4">
        <w:t> </w:t>
      </w:r>
      <w:r w:rsidRPr="00FF479E">
        <w:t xml:space="preserve">tomu, že součástí </w:t>
      </w:r>
      <w:r w:rsidR="00052E43">
        <w:t>plnění</w:t>
      </w:r>
      <w:r w:rsidR="00EF6046" w:rsidRPr="00FF479E">
        <w:t xml:space="preserve"> </w:t>
      </w:r>
      <w:r w:rsidRPr="00FF479E">
        <w:t>dle této Smlouvy je i plnění, které může naplňovat znaky autorského díla ve smyslu zákona č. 121/2000 Sb., o právu autorském, o</w:t>
      </w:r>
      <w:r w:rsidR="00210B0C">
        <w:t> </w:t>
      </w:r>
      <w:r w:rsidRPr="00FF479E">
        <w:t>právech souvisejících s</w:t>
      </w:r>
      <w:r w:rsidR="00365CB4">
        <w:t> </w:t>
      </w:r>
      <w:r w:rsidRPr="00FF479E">
        <w:t>právem autorským a o změně některých zákonů (autorský zákon), ve znění pozdějších předpisů (dále jen „</w:t>
      </w:r>
      <w:r w:rsidRPr="00FF479E">
        <w:rPr>
          <w:rStyle w:val="RLProhlensmluvnchstranChar"/>
        </w:rPr>
        <w:t>autorský zákon</w:t>
      </w:r>
      <w:r w:rsidRPr="00FF479E">
        <w:t>“), je k</w:t>
      </w:r>
      <w:r w:rsidR="00365CB4">
        <w:t> </w:t>
      </w:r>
      <w:r w:rsidRPr="00FF479E">
        <w:t xml:space="preserve">těmto součástem </w:t>
      </w:r>
      <w:r w:rsidR="00EF6046">
        <w:t>plnění</w:t>
      </w:r>
      <w:r w:rsidR="00EF6046" w:rsidRPr="00FF479E">
        <w:t xml:space="preserve"> </w:t>
      </w:r>
      <w:r w:rsidRPr="00FF479E">
        <w:t xml:space="preserve">poskytována </w:t>
      </w:r>
      <w:r w:rsidR="00E26ACD" w:rsidRPr="00FF479E">
        <w:t>l</w:t>
      </w:r>
      <w:r w:rsidR="008453D3" w:rsidRPr="00FF479E">
        <w:t xml:space="preserve">icence </w:t>
      </w:r>
      <w:r w:rsidRPr="00FF479E">
        <w:t xml:space="preserve">za podmínek sjednaných </w:t>
      </w:r>
      <w:r w:rsidR="00894C2A" w:rsidRPr="00FF479E">
        <w:t xml:space="preserve">dále </w:t>
      </w:r>
      <w:r w:rsidRPr="00FF479E">
        <w:t>v</w:t>
      </w:r>
      <w:r w:rsidR="00365CB4">
        <w:t> </w:t>
      </w:r>
      <w:r w:rsidRPr="00FF479E">
        <w:t>tomto článku Smlouvy.</w:t>
      </w:r>
      <w:bookmarkEnd w:id="113"/>
    </w:p>
    <w:p w14:paraId="3D96BB12" w14:textId="1F4F0773" w:rsidR="002C3C07" w:rsidRPr="00FF479E" w:rsidRDefault="002C3C07" w:rsidP="00E21221">
      <w:pPr>
        <w:pStyle w:val="RLTextlnkuslovan"/>
        <w:spacing w:line="280" w:lineRule="atLeast"/>
      </w:pPr>
      <w:bookmarkStart w:id="116" w:name="_Ref367579157"/>
      <w:r w:rsidRPr="00FF479E">
        <w:t xml:space="preserve">Objednatel </w:t>
      </w:r>
      <w:bookmarkEnd w:id="114"/>
      <w:r w:rsidRPr="00FF479E">
        <w:t xml:space="preserve">je oprávněn veškeré </w:t>
      </w:r>
      <w:r w:rsidR="00E5174F">
        <w:t xml:space="preserve">výstupy </w:t>
      </w:r>
      <w:r w:rsidR="00BF0D52">
        <w:t>dle této Smlouvy</w:t>
      </w:r>
      <w:r w:rsidRPr="00FF479E">
        <w:t xml:space="preserve"> považované za autorské dílo ve smyslu autorského zákona (dále jen „</w:t>
      </w:r>
      <w:r w:rsidRPr="00FF479E">
        <w:rPr>
          <w:rStyle w:val="RLProhlensmluvnchstranChar"/>
        </w:rPr>
        <w:t>autorská díla</w:t>
      </w:r>
      <w:r w:rsidRPr="00FF479E">
        <w:t xml:space="preserve">“) užívat dle </w:t>
      </w:r>
      <w:r w:rsidR="008453D3" w:rsidRPr="00FF479E">
        <w:t>níže uvedených podmínek</w:t>
      </w:r>
      <w:r w:rsidRPr="00FF479E">
        <w:t>.</w:t>
      </w:r>
      <w:bookmarkEnd w:id="115"/>
      <w:bookmarkEnd w:id="116"/>
    </w:p>
    <w:p w14:paraId="3D96BB13" w14:textId="35D96A3A" w:rsidR="002C3C07" w:rsidRPr="00FF479E" w:rsidRDefault="002C3C07" w:rsidP="00E21221">
      <w:pPr>
        <w:pStyle w:val="RLTextlnkuslovan"/>
        <w:numPr>
          <w:ilvl w:val="2"/>
          <w:numId w:val="1"/>
        </w:numPr>
        <w:spacing w:line="280" w:lineRule="atLeast"/>
      </w:pPr>
      <w:bookmarkStart w:id="117" w:name="_Ref207365701"/>
      <w:bookmarkStart w:id="118" w:name="_Ref212301466"/>
      <w:bookmarkStart w:id="119" w:name="_Ref313634542"/>
      <w:r w:rsidRPr="00FF479E">
        <w:t>Objednatel je oprávněn od okamžiku účinnosti poskytnutí licence k</w:t>
      </w:r>
      <w:r w:rsidR="00365CB4">
        <w:t> </w:t>
      </w:r>
      <w:r w:rsidRPr="00FF479E">
        <w:t xml:space="preserve">autorskému dílu dle odst. </w:t>
      </w:r>
      <w:r w:rsidRPr="00FF479E">
        <w:fldChar w:fldCharType="begin"/>
      </w:r>
      <w:r w:rsidRPr="00FF479E">
        <w:instrText xml:space="preserve"> REF _Ref311707587 \r \h </w:instrText>
      </w:r>
      <w:r w:rsidR="00880DC2" w:rsidRPr="00FF479E">
        <w:instrText xml:space="preserve"> \* MERGEFORMAT </w:instrText>
      </w:r>
      <w:r w:rsidRPr="00FF479E">
        <w:fldChar w:fldCharType="separate"/>
      </w:r>
      <w:r w:rsidR="009E74BD">
        <w:t>12.2.3</w:t>
      </w:r>
      <w:r w:rsidRPr="00FF479E">
        <w:fldChar w:fldCharType="end"/>
      </w:r>
      <w:r w:rsidRPr="00FF479E">
        <w:t xml:space="preserve"> této Smlouvy užívat toto autorské dílo k</w:t>
      </w:r>
      <w:r w:rsidR="00365CB4">
        <w:t> </w:t>
      </w:r>
      <w:r w:rsidRPr="00FF479E">
        <w:t>jakémukoliv účel</w:t>
      </w:r>
      <w:r w:rsidR="001125BD" w:rsidRPr="00FF479E">
        <w:t>u</w:t>
      </w:r>
      <w:r w:rsidRPr="00FF479E">
        <w:t xml:space="preserve"> a v</w:t>
      </w:r>
      <w:r w:rsidR="00365CB4">
        <w:t> </w:t>
      </w:r>
      <w:r w:rsidRPr="00FF479E">
        <w:t>rozsahu, v</w:t>
      </w:r>
      <w:r w:rsidR="00365CB4">
        <w:t> </w:t>
      </w:r>
      <w:r w:rsidRPr="00FF479E">
        <w:t>jakém uzná za nezbytné, vhodné či přiměřené. Pro vyloučení pochybností to znamená, že Objednatel je oprávněn užívat autorské dílo v</w:t>
      </w:r>
      <w:r w:rsidR="00365CB4">
        <w:t> </w:t>
      </w:r>
      <w:r w:rsidRPr="00FF479E">
        <w:t>neomezeném množstevním a územním rozsahu, a to všemi v</w:t>
      </w:r>
      <w:r w:rsidR="00365CB4">
        <w:t> </w:t>
      </w:r>
      <w:r w:rsidRPr="00FF479E">
        <w:t>úvahu přicházejícími způsoby a s</w:t>
      </w:r>
      <w:r w:rsidR="00365CB4">
        <w:t> </w:t>
      </w:r>
      <w:r w:rsidRPr="00FF479E">
        <w:t xml:space="preserve">časovým </w:t>
      </w:r>
      <w:bookmarkStart w:id="120" w:name="_Ref207104459"/>
      <w:r w:rsidRPr="00FF479E">
        <w:t>rozsahem omezeným pouze dobou trvání majetkových autorských práv k</w:t>
      </w:r>
      <w:r w:rsidR="00365CB4">
        <w:t> </w:t>
      </w:r>
      <w:bookmarkEnd w:id="120"/>
      <w:r w:rsidRPr="00FF479E">
        <w:t>takovémuto autorskému dílu.</w:t>
      </w:r>
      <w:bookmarkEnd w:id="117"/>
      <w:r w:rsidRPr="00FF479E">
        <w:t xml:space="preserve"> </w:t>
      </w:r>
      <w:bookmarkStart w:id="121" w:name="_Ref207106762"/>
      <w:r w:rsidRPr="00FF479E">
        <w:t xml:space="preserve">Součástí licence je neomezené oprávnění Objednatele provádět jakékoliv modifikace, úpravy, změny autorského díla tvořícího </w:t>
      </w:r>
      <w:r w:rsidR="00491374">
        <w:t>výsledky</w:t>
      </w:r>
      <w:r w:rsidR="0016302C">
        <w:t xml:space="preserve"> plnění</w:t>
      </w:r>
      <w:r w:rsidR="000B7376">
        <w:t xml:space="preserve"> </w:t>
      </w:r>
      <w:r w:rsidR="00CB45AF">
        <w:t>dle této Smlouvy</w:t>
      </w:r>
      <w:r w:rsidR="00CB45AF" w:rsidRPr="00FF479E">
        <w:t xml:space="preserve"> </w:t>
      </w:r>
      <w:r w:rsidRPr="00FF479E">
        <w:t>a</w:t>
      </w:r>
      <w:r w:rsidR="0016302C">
        <w:t> </w:t>
      </w:r>
      <w:r w:rsidRPr="00FF479E">
        <w:t xml:space="preserve">dle svého uvážení do něj zasahovat, zapracovávat </w:t>
      </w:r>
      <w:r w:rsidR="001125BD" w:rsidRPr="00FF479E">
        <w:t xml:space="preserve">ho </w:t>
      </w:r>
      <w:r w:rsidRPr="00FF479E">
        <w:t xml:space="preserve">do dalších autorských děl, zařazovat </w:t>
      </w:r>
      <w:r w:rsidR="001125BD" w:rsidRPr="00FF479E">
        <w:t xml:space="preserve">ho </w:t>
      </w:r>
      <w:r w:rsidRPr="00FF479E">
        <w:t xml:space="preserve">do </w:t>
      </w:r>
      <w:r w:rsidR="008453D3" w:rsidRPr="00FF479E">
        <w:t xml:space="preserve">děl souborných či do </w:t>
      </w:r>
      <w:r w:rsidRPr="00FF479E">
        <w:t xml:space="preserve">databází apod., a to </w:t>
      </w:r>
      <w:r w:rsidR="008453D3" w:rsidRPr="00FF479E">
        <w:t xml:space="preserve">i </w:t>
      </w:r>
      <w:r w:rsidRPr="00FF479E">
        <w:t xml:space="preserve">prostřednictvím třetích osob. </w:t>
      </w:r>
      <w:bookmarkStart w:id="122" w:name="_Ref207366983"/>
      <w:bookmarkEnd w:id="121"/>
      <w:r w:rsidRPr="00FF479E">
        <w:t xml:space="preserve">Objednatel je bez potřeby jakéhokoliv dalšího svolení </w:t>
      </w:r>
      <w:r w:rsidR="00902894" w:rsidRPr="00FF479E">
        <w:t>Poskytovatel</w:t>
      </w:r>
      <w:r w:rsidRPr="00FF479E">
        <w:t>e oprávněn udělit třetí osobě podlicenci k</w:t>
      </w:r>
      <w:r w:rsidR="00365CB4">
        <w:t> </w:t>
      </w:r>
      <w:r w:rsidRPr="00FF479E">
        <w:t>užití autorského díla nebo svoje oprávnění k</w:t>
      </w:r>
      <w:r w:rsidR="00365CB4">
        <w:t> </w:t>
      </w:r>
      <w:r w:rsidRPr="00FF479E">
        <w:t>užití autorského díla třetí osobě postoupit.</w:t>
      </w:r>
      <w:bookmarkEnd w:id="118"/>
      <w:bookmarkEnd w:id="122"/>
      <w:r w:rsidRPr="00FF479E">
        <w:t xml:space="preserve"> Licence k</w:t>
      </w:r>
      <w:r w:rsidR="00365CB4">
        <w:t> </w:t>
      </w:r>
      <w:r w:rsidRPr="00FF479E">
        <w:t xml:space="preserve">autorskému dílu je poskytována jako </w:t>
      </w:r>
      <w:r w:rsidR="003E353E" w:rsidRPr="00FF479E">
        <w:t>neomezená ne</w:t>
      </w:r>
      <w:r w:rsidRPr="00FF479E">
        <w:t>výhradní. Objednatel není povinen licenci využít.</w:t>
      </w:r>
      <w:bookmarkEnd w:id="119"/>
    </w:p>
    <w:p w14:paraId="3D96BB14" w14:textId="50EB7A2C" w:rsidR="002C3C07" w:rsidRPr="00FF479E" w:rsidRDefault="002C3C07" w:rsidP="00E21221">
      <w:pPr>
        <w:pStyle w:val="RLTextlnkuslovan"/>
        <w:numPr>
          <w:ilvl w:val="2"/>
          <w:numId w:val="1"/>
        </w:numPr>
        <w:spacing w:line="280" w:lineRule="atLeast"/>
      </w:pPr>
      <w:r w:rsidRPr="00FF479E">
        <w:t>V</w:t>
      </w:r>
      <w:r w:rsidR="00365CB4">
        <w:t> </w:t>
      </w:r>
      <w:r w:rsidRPr="00FF479E">
        <w:t xml:space="preserve">případě </w:t>
      </w:r>
      <w:r w:rsidR="00544A65">
        <w:t>Korelací a pravidel</w:t>
      </w:r>
      <w:r w:rsidRPr="00FF479E">
        <w:t xml:space="preserve"> se licence vztahuje ve stejném rozsahu na</w:t>
      </w:r>
      <w:r w:rsidR="006F4754">
        <w:t> </w:t>
      </w:r>
      <w:r w:rsidRPr="00FF479E">
        <w:t>autorské dílo ve strojovém i zdrojovém kódu, j</w:t>
      </w:r>
      <w:r w:rsidR="001125BD" w:rsidRPr="00FF479E">
        <w:t xml:space="preserve">akož i koncepční přípravné </w:t>
      </w:r>
      <w:r w:rsidRPr="00FF479E">
        <w:t>materiál</w:t>
      </w:r>
      <w:r w:rsidR="001125BD" w:rsidRPr="00FF479E">
        <w:t>y</w:t>
      </w:r>
      <w:r w:rsidRPr="00FF479E">
        <w:t>.</w:t>
      </w:r>
    </w:p>
    <w:p w14:paraId="3D96BB15" w14:textId="0E626C3C" w:rsidR="002C3C07" w:rsidRPr="00FF479E" w:rsidRDefault="00902894" w:rsidP="00E21221">
      <w:pPr>
        <w:pStyle w:val="RLTextlnkuslovan"/>
        <w:numPr>
          <w:ilvl w:val="2"/>
          <w:numId w:val="1"/>
        </w:numPr>
        <w:spacing w:line="280" w:lineRule="atLeast"/>
      </w:pPr>
      <w:bookmarkStart w:id="123" w:name="_Ref311707587"/>
      <w:r w:rsidRPr="00FF479E">
        <w:t>Poskytovatel</w:t>
      </w:r>
      <w:r w:rsidR="002C3C07" w:rsidRPr="00FF479E">
        <w:t xml:space="preserve"> touto Smlouvou poskytuje Objednateli licenci k</w:t>
      </w:r>
      <w:r w:rsidR="00365CB4">
        <w:t> </w:t>
      </w:r>
      <w:r w:rsidR="002C3C07" w:rsidRPr="00FF479E">
        <w:t xml:space="preserve">autorským dílům dle odst. </w:t>
      </w:r>
      <w:r w:rsidR="002C3C07" w:rsidRPr="00FF479E">
        <w:fldChar w:fldCharType="begin"/>
      </w:r>
      <w:r w:rsidR="002C3C07" w:rsidRPr="00FF479E">
        <w:instrText xml:space="preserve"> REF _Ref207366983 \r \h </w:instrText>
      </w:r>
      <w:r w:rsidR="00880DC2" w:rsidRPr="00FF479E">
        <w:instrText xml:space="preserve"> \* MERGEFORMAT </w:instrText>
      </w:r>
      <w:r w:rsidR="002C3C07" w:rsidRPr="00FF479E">
        <w:fldChar w:fldCharType="separate"/>
      </w:r>
      <w:r w:rsidR="009E74BD">
        <w:t>12.2.1</w:t>
      </w:r>
      <w:r w:rsidR="002C3C07" w:rsidRPr="00FF479E">
        <w:fldChar w:fldCharType="end"/>
      </w:r>
      <w:r w:rsidR="002C3C07" w:rsidRPr="00FF479E">
        <w:t xml:space="preserve"> této Smlouvy, přičemž účinnost této licence nastává okamžikem akceptace </w:t>
      </w:r>
      <w:r w:rsidR="008453D3" w:rsidRPr="00FF479E">
        <w:t xml:space="preserve">výsledku </w:t>
      </w:r>
      <w:r w:rsidR="00CB45AF">
        <w:t>dle této Smlouvy</w:t>
      </w:r>
      <w:r w:rsidR="002C3C07" w:rsidRPr="00FF479E">
        <w:t>, která příslušné autorské dílo obsahuje; do té doby je Objednatel oprávněn autorské dílo užít v</w:t>
      </w:r>
      <w:r w:rsidR="00365CB4">
        <w:t> </w:t>
      </w:r>
      <w:r w:rsidR="002C3C07" w:rsidRPr="00FF479E">
        <w:t>rozsahu a</w:t>
      </w:r>
      <w:r w:rsidR="0016302C">
        <w:t> </w:t>
      </w:r>
      <w:r w:rsidR="002C3C07" w:rsidRPr="00FF479E">
        <w:t>způsobem nezbytným k</w:t>
      </w:r>
      <w:r w:rsidR="00365CB4">
        <w:t> </w:t>
      </w:r>
      <w:r w:rsidR="002C3C07" w:rsidRPr="00FF479E">
        <w:t xml:space="preserve">provedení akceptace příslušné součásti </w:t>
      </w:r>
      <w:r w:rsidR="00D26908" w:rsidRPr="00FF479E">
        <w:t xml:space="preserve">výsledku </w:t>
      </w:r>
      <w:r w:rsidR="0016302C">
        <w:t>plnění</w:t>
      </w:r>
      <w:r w:rsidR="003556CA">
        <w:t xml:space="preserve"> </w:t>
      </w:r>
      <w:r w:rsidR="00CB45AF">
        <w:t>dle této Smlouvy</w:t>
      </w:r>
      <w:r w:rsidR="002C3C07" w:rsidRPr="00FF479E">
        <w:t>.</w:t>
      </w:r>
      <w:bookmarkEnd w:id="123"/>
    </w:p>
    <w:p w14:paraId="3D96BB16" w14:textId="1ABF47C9" w:rsidR="002C3C07" w:rsidRPr="00FF479E" w:rsidRDefault="002C3C07" w:rsidP="00E21221">
      <w:pPr>
        <w:pStyle w:val="RLTextlnkuslovan"/>
        <w:numPr>
          <w:ilvl w:val="2"/>
          <w:numId w:val="1"/>
        </w:numPr>
        <w:spacing w:line="280" w:lineRule="atLeast"/>
      </w:pPr>
      <w:r w:rsidRPr="00FF479E">
        <w:t xml:space="preserve">Udělení licence nelze ze strany </w:t>
      </w:r>
      <w:r w:rsidR="00902894" w:rsidRPr="00FF479E">
        <w:t>Poskytovatel</w:t>
      </w:r>
      <w:r w:rsidRPr="00FF479E">
        <w:t>e vypovědět a její účinnost trvá i</w:t>
      </w:r>
      <w:r w:rsidR="00EC0C0B">
        <w:t> </w:t>
      </w:r>
      <w:r w:rsidRPr="00FF479E">
        <w:t>po skončení účinnosti této Smlouvy, nedohodnou-li se Smluvní strany výslovně jinak.</w:t>
      </w:r>
    </w:p>
    <w:p w14:paraId="3D96BB17" w14:textId="0677CCAE" w:rsidR="002C3C07" w:rsidRPr="00FF479E" w:rsidRDefault="002C3C07" w:rsidP="00E21221">
      <w:pPr>
        <w:pStyle w:val="RLTextlnkuslovan"/>
        <w:numPr>
          <w:ilvl w:val="2"/>
          <w:numId w:val="1"/>
        </w:numPr>
        <w:spacing w:line="280" w:lineRule="atLeast"/>
        <w:rPr>
          <w:szCs w:val="22"/>
        </w:rPr>
      </w:pPr>
      <w:bookmarkStart w:id="124" w:name="_Ref224699397"/>
      <w:r w:rsidRPr="00FF479E">
        <w:rPr>
          <w:szCs w:val="22"/>
        </w:rPr>
        <w:t xml:space="preserve">Smluvní strany výslovně prohlašují, že pokud při poskytování plnění dle této Smlouvy vznikne činností </w:t>
      </w:r>
      <w:r w:rsidR="00902894" w:rsidRPr="00FF479E">
        <w:rPr>
          <w:szCs w:val="22"/>
        </w:rPr>
        <w:t>Poskytovatel</w:t>
      </w:r>
      <w:r w:rsidRPr="00FF479E">
        <w:rPr>
          <w:szCs w:val="22"/>
        </w:rPr>
        <w:t>e a Objednatele dílo spoluautorů a</w:t>
      </w:r>
      <w:r w:rsidR="00024D77">
        <w:rPr>
          <w:szCs w:val="22"/>
        </w:rPr>
        <w:t> </w:t>
      </w:r>
      <w:r w:rsidRPr="00FF479E">
        <w:rPr>
          <w:szCs w:val="22"/>
        </w:rPr>
        <w:t>nedohodnou-li se smluvní strany výslovně jinak, bude se mít za to, že je Objednatel oprávněn vykonávat majetková autorská práva k</w:t>
      </w:r>
      <w:r w:rsidR="00365CB4">
        <w:rPr>
          <w:szCs w:val="22"/>
        </w:rPr>
        <w:t> </w:t>
      </w:r>
      <w:r w:rsidRPr="00FF479E">
        <w:rPr>
          <w:szCs w:val="22"/>
        </w:rPr>
        <w:t xml:space="preserve">dílu spoluautorů tak, jako by byl jejich výlučným vykonavatelem a že </w:t>
      </w:r>
      <w:r w:rsidR="00902894" w:rsidRPr="00FF479E">
        <w:rPr>
          <w:szCs w:val="22"/>
        </w:rPr>
        <w:t>Poskytovatel</w:t>
      </w:r>
      <w:r w:rsidRPr="00FF479E">
        <w:rPr>
          <w:szCs w:val="22"/>
        </w:rPr>
        <w:t xml:space="preserve"> udělil Objednateli souhlas k</w:t>
      </w:r>
      <w:r w:rsidR="00365CB4">
        <w:rPr>
          <w:szCs w:val="22"/>
        </w:rPr>
        <w:t> </w:t>
      </w:r>
      <w:r w:rsidRPr="00FF479E">
        <w:rPr>
          <w:szCs w:val="22"/>
        </w:rPr>
        <w:t xml:space="preserve">jakékoliv změně nebo jinému zásahu do díla spoluautorů. Cena </w:t>
      </w:r>
      <w:r w:rsidR="00024D77">
        <w:t xml:space="preserve">plnění </w:t>
      </w:r>
      <w:r w:rsidR="00CB45AF">
        <w:t>dle této Smlouvy</w:t>
      </w:r>
      <w:r w:rsidR="00CB45AF" w:rsidRPr="00FF479E">
        <w:t xml:space="preserve"> </w:t>
      </w:r>
      <w:r w:rsidRPr="00FF479E">
        <w:rPr>
          <w:szCs w:val="22"/>
        </w:rPr>
        <w:t xml:space="preserve">dle </w:t>
      </w:r>
      <w:r w:rsidR="00FB29ED" w:rsidRPr="00FF479E">
        <w:rPr>
          <w:szCs w:val="22"/>
        </w:rPr>
        <w:t>čl</w:t>
      </w:r>
      <w:r w:rsidRPr="00FF479E">
        <w:rPr>
          <w:szCs w:val="22"/>
        </w:rPr>
        <w:t xml:space="preserve">. </w:t>
      </w:r>
      <w:r w:rsidR="00356E31">
        <w:rPr>
          <w:szCs w:val="22"/>
        </w:rPr>
        <w:fldChar w:fldCharType="begin"/>
      </w:r>
      <w:r w:rsidR="00356E31">
        <w:rPr>
          <w:szCs w:val="22"/>
        </w:rPr>
        <w:instrText xml:space="preserve"> REF _Ref10205573 \r \h </w:instrText>
      </w:r>
      <w:r w:rsidR="00356E31">
        <w:rPr>
          <w:szCs w:val="22"/>
        </w:rPr>
      </w:r>
      <w:r w:rsidR="00356E31">
        <w:rPr>
          <w:szCs w:val="22"/>
        </w:rPr>
        <w:fldChar w:fldCharType="separate"/>
      </w:r>
      <w:r w:rsidR="009E74BD">
        <w:rPr>
          <w:szCs w:val="22"/>
        </w:rPr>
        <w:t>11</w:t>
      </w:r>
      <w:r w:rsidR="00356E31">
        <w:rPr>
          <w:szCs w:val="22"/>
        </w:rPr>
        <w:fldChar w:fldCharType="end"/>
      </w:r>
      <w:r w:rsidR="00356E31">
        <w:rPr>
          <w:szCs w:val="22"/>
        </w:rPr>
        <w:t xml:space="preserve"> </w:t>
      </w:r>
      <w:r w:rsidRPr="00FF479E">
        <w:rPr>
          <w:szCs w:val="22"/>
        </w:rPr>
        <w:t xml:space="preserve">této Smlouvy je stanovena se zohledněním tohoto ustanovení a </w:t>
      </w:r>
      <w:r w:rsidR="00902894" w:rsidRPr="00FF479E">
        <w:rPr>
          <w:szCs w:val="22"/>
        </w:rPr>
        <w:t>Poskytovatel</w:t>
      </w:r>
      <w:r w:rsidRPr="00FF479E">
        <w:rPr>
          <w:szCs w:val="22"/>
        </w:rPr>
        <w:t>i nevzniknou v</w:t>
      </w:r>
      <w:r w:rsidR="00365CB4">
        <w:rPr>
          <w:szCs w:val="22"/>
        </w:rPr>
        <w:t> </w:t>
      </w:r>
      <w:r w:rsidRPr="00FF479E">
        <w:rPr>
          <w:szCs w:val="22"/>
        </w:rPr>
        <w:t xml:space="preserve">případě vytvoření díla spoluautorů žádné nové nároky na odměnu. </w:t>
      </w:r>
    </w:p>
    <w:p w14:paraId="3D96BB18" w14:textId="31CF303C" w:rsidR="002C3C07" w:rsidRPr="00FF479E" w:rsidRDefault="00902894" w:rsidP="00E21221">
      <w:pPr>
        <w:pStyle w:val="RLTextlnkuslovan"/>
        <w:numPr>
          <w:ilvl w:val="2"/>
          <w:numId w:val="1"/>
        </w:numPr>
        <w:spacing w:line="280" w:lineRule="atLeast"/>
        <w:rPr>
          <w:szCs w:val="22"/>
        </w:rPr>
      </w:pPr>
      <w:bookmarkStart w:id="125" w:name="_Ref395774036"/>
      <w:r w:rsidRPr="00FF479E">
        <w:rPr>
          <w:szCs w:val="22"/>
        </w:rPr>
        <w:t>Poskytovatel</w:t>
      </w:r>
      <w:r w:rsidR="002C3C07" w:rsidRPr="00FF479E">
        <w:rPr>
          <w:szCs w:val="22"/>
        </w:rPr>
        <w:t xml:space="preserve"> je povinen postupovat tak, aby udělení licence k</w:t>
      </w:r>
      <w:r w:rsidR="00365CB4">
        <w:rPr>
          <w:szCs w:val="22"/>
        </w:rPr>
        <w:t> </w:t>
      </w:r>
      <w:r w:rsidR="002C3C07" w:rsidRPr="00FF479E">
        <w:rPr>
          <w:szCs w:val="22"/>
        </w:rPr>
        <w:t xml:space="preserve">autorskému dílu dle této Smlouvy včetně oprávnění udělit podlicenci </w:t>
      </w:r>
      <w:r w:rsidR="009641DB" w:rsidRPr="00FF479E">
        <w:rPr>
          <w:szCs w:val="22"/>
        </w:rPr>
        <w:t xml:space="preserve">a souvisejících oprávnění </w:t>
      </w:r>
      <w:r w:rsidR="002C3C07" w:rsidRPr="00FF479E">
        <w:rPr>
          <w:szCs w:val="22"/>
        </w:rPr>
        <w:t>zabezpečil, a to bez újmy na právech třetích osob.</w:t>
      </w:r>
      <w:bookmarkEnd w:id="125"/>
      <w:r w:rsidR="002C3C07" w:rsidRPr="00FF479E">
        <w:rPr>
          <w:szCs w:val="22"/>
        </w:rPr>
        <w:t xml:space="preserve"> </w:t>
      </w:r>
    </w:p>
    <w:p w14:paraId="206A1AC2" w14:textId="43FD8A5E" w:rsidR="008453D3" w:rsidRPr="00FF479E" w:rsidRDefault="00B062B2" w:rsidP="00E21221">
      <w:pPr>
        <w:pStyle w:val="RLTextlnkuslovan"/>
        <w:numPr>
          <w:ilvl w:val="2"/>
          <w:numId w:val="1"/>
        </w:numPr>
        <w:spacing w:line="280" w:lineRule="atLeast"/>
      </w:pPr>
      <w:bookmarkStart w:id="126" w:name="_Ref367583606"/>
      <w:r w:rsidRPr="00FF479E">
        <w:t>S</w:t>
      </w:r>
      <w:r w:rsidR="008453D3" w:rsidRPr="00FF479E">
        <w:t xml:space="preserve">oučástí výsledku </w:t>
      </w:r>
      <w:r w:rsidR="00356E31">
        <w:t>plnění</w:t>
      </w:r>
      <w:r w:rsidR="00B9788C">
        <w:t xml:space="preserve"> </w:t>
      </w:r>
      <w:r w:rsidR="00CB45AF">
        <w:t>dle této Smlouvy</w:t>
      </w:r>
      <w:r w:rsidR="00CB45AF" w:rsidRPr="00FF479E">
        <w:t xml:space="preserve"> </w:t>
      </w:r>
      <w:r w:rsidRPr="00FF479E">
        <w:t xml:space="preserve">může </w:t>
      </w:r>
      <w:r w:rsidR="008453D3" w:rsidRPr="00FF479E">
        <w:t xml:space="preserve">být tzv. </w:t>
      </w:r>
      <w:r w:rsidR="00380DFB">
        <w:t>standard</w:t>
      </w:r>
      <w:r w:rsidR="00380DFB" w:rsidRPr="00FF479E">
        <w:t xml:space="preserve">ní </w:t>
      </w:r>
      <w:r w:rsidR="008453D3" w:rsidRPr="00FF479E">
        <w:t>software</w:t>
      </w:r>
      <w:r w:rsidR="006826ED" w:rsidRPr="00FF479E">
        <w:t xml:space="preserve"> anebo tzv. open source software</w:t>
      </w:r>
      <w:r w:rsidR="00584112">
        <w:t xml:space="preserve"> </w:t>
      </w:r>
      <w:r w:rsidR="00584112" w:rsidRPr="00FF479E">
        <w:t xml:space="preserve">(dále </w:t>
      </w:r>
      <w:r w:rsidR="00584112">
        <w:t xml:space="preserve">společně </w:t>
      </w:r>
      <w:r w:rsidR="00373072">
        <w:t xml:space="preserve">také </w:t>
      </w:r>
      <w:r w:rsidR="00584112" w:rsidRPr="00FF479E">
        <w:t>jen „</w:t>
      </w:r>
      <w:r w:rsidR="00584112">
        <w:rPr>
          <w:b/>
        </w:rPr>
        <w:t>standard</w:t>
      </w:r>
      <w:r w:rsidR="00584112" w:rsidRPr="00FF479E">
        <w:rPr>
          <w:b/>
        </w:rPr>
        <w:t>ní software</w:t>
      </w:r>
      <w:r w:rsidR="00584112" w:rsidRPr="00FF479E">
        <w:t>“)</w:t>
      </w:r>
      <w:r w:rsidR="006826ED" w:rsidRPr="00FF479E">
        <w:t>,</w:t>
      </w:r>
      <w:r w:rsidR="008453D3" w:rsidRPr="00FF479E">
        <w:t xml:space="preserve"> </w:t>
      </w:r>
      <w:r w:rsidR="000F0440" w:rsidRPr="00FF479E">
        <w:t>u</w:t>
      </w:r>
      <w:r w:rsidR="00894C2A" w:rsidRPr="00FF479E">
        <w:t> </w:t>
      </w:r>
      <w:r w:rsidR="000F0440" w:rsidRPr="00FF479E">
        <w:t xml:space="preserve">kterého </w:t>
      </w:r>
      <w:r w:rsidR="00902894" w:rsidRPr="00FF479E">
        <w:t>Poskytovatel</w:t>
      </w:r>
      <w:r w:rsidR="000F0440" w:rsidRPr="00FF479E">
        <w:t xml:space="preserve"> nemůže udělit Objednateli oprávnění dle předchozích ustanovení tohoto odst. </w:t>
      </w:r>
      <w:r w:rsidR="000F0440" w:rsidRPr="00FF479E">
        <w:fldChar w:fldCharType="begin"/>
      </w:r>
      <w:r w:rsidR="000F0440" w:rsidRPr="00FF479E">
        <w:instrText xml:space="preserve"> REF _Ref367579157 \r \h </w:instrText>
      </w:r>
      <w:r w:rsidR="00880DC2" w:rsidRPr="00FF479E">
        <w:instrText xml:space="preserve"> \* MERGEFORMAT </w:instrText>
      </w:r>
      <w:r w:rsidR="000F0440" w:rsidRPr="00FF479E">
        <w:fldChar w:fldCharType="separate"/>
      </w:r>
      <w:r w:rsidR="009E74BD">
        <w:t>12.2</w:t>
      </w:r>
      <w:r w:rsidR="000F0440" w:rsidRPr="00FF479E">
        <w:fldChar w:fldCharType="end"/>
      </w:r>
      <w:r w:rsidR="00894C2A" w:rsidRPr="00FF479E">
        <w:t xml:space="preserve"> </w:t>
      </w:r>
      <w:r w:rsidR="006F4754">
        <w:t xml:space="preserve">této Smlouvy </w:t>
      </w:r>
      <w:r w:rsidR="00894C2A" w:rsidRPr="00FF479E">
        <w:t>nebo to po něm nelze spravedlivě požadovat</w:t>
      </w:r>
      <w:r w:rsidR="00E16485">
        <w:t xml:space="preserve"> (pro vyloučení veškerých pochybností smluvní strany uvádí, že </w:t>
      </w:r>
      <w:r w:rsidR="002F1E68">
        <w:t>v</w:t>
      </w:r>
      <w:r w:rsidR="00365CB4">
        <w:t> </w:t>
      </w:r>
      <w:r w:rsidR="002F1E68">
        <w:t>případě, kdy je vývoj software hrazen Objednatele</w:t>
      </w:r>
      <w:r w:rsidR="002A2905">
        <w:t>m</w:t>
      </w:r>
      <w:r w:rsidR="002F1E68">
        <w:t xml:space="preserve">, může Objednatel vždy požadovat udělení </w:t>
      </w:r>
      <w:r w:rsidR="002F1E68" w:rsidRPr="00FF479E">
        <w:t xml:space="preserve">oprávnění dle předchozích ustanovení tohoto odst. </w:t>
      </w:r>
      <w:r w:rsidR="002F1E68" w:rsidRPr="00FF479E">
        <w:fldChar w:fldCharType="begin"/>
      </w:r>
      <w:r w:rsidR="002F1E68" w:rsidRPr="00FF479E">
        <w:instrText xml:space="preserve"> REF _Ref367579157 \r \h  \* MERGEFORMAT </w:instrText>
      </w:r>
      <w:r w:rsidR="002F1E68" w:rsidRPr="00FF479E">
        <w:fldChar w:fldCharType="separate"/>
      </w:r>
      <w:r w:rsidR="009E74BD">
        <w:t>12.2</w:t>
      </w:r>
      <w:r w:rsidR="002F1E68" w:rsidRPr="00FF479E">
        <w:fldChar w:fldCharType="end"/>
      </w:r>
      <w:r w:rsidR="006F4754">
        <w:t xml:space="preserve"> této Smlouvy</w:t>
      </w:r>
      <w:r w:rsidR="002F1E68">
        <w:t>)</w:t>
      </w:r>
      <w:r w:rsidR="000F0440" w:rsidRPr="00FF479E">
        <w:t xml:space="preserve">, </w:t>
      </w:r>
      <w:r w:rsidRPr="00FF479E">
        <w:t>pouze při splnění některé z</w:t>
      </w:r>
      <w:r w:rsidR="00365CB4">
        <w:t> </w:t>
      </w:r>
      <w:r w:rsidRPr="00FF479E">
        <w:t>následujících podmínek</w:t>
      </w:r>
      <w:r w:rsidR="008453D3" w:rsidRPr="00FF479E">
        <w:t>:</w:t>
      </w:r>
      <w:bookmarkEnd w:id="126"/>
    </w:p>
    <w:p w14:paraId="03C530AA" w14:textId="5DE77ED0" w:rsidR="008453D3" w:rsidRPr="00FF479E" w:rsidRDefault="00B062B2" w:rsidP="00E21221">
      <w:pPr>
        <w:pStyle w:val="RLTextlnkuslovan"/>
        <w:numPr>
          <w:ilvl w:val="3"/>
          <w:numId w:val="1"/>
        </w:numPr>
        <w:spacing w:line="280" w:lineRule="atLeast"/>
      </w:pPr>
      <w:bookmarkStart w:id="127" w:name="_Ref367578992"/>
      <w:r w:rsidRPr="00FF479E">
        <w:t>Jedná se o</w:t>
      </w:r>
      <w:r w:rsidR="008453D3" w:rsidRPr="00FF479E">
        <w:t xml:space="preserve"> software výrobců, jenž je na trhu běžně dostupný</w:t>
      </w:r>
      <w:r w:rsidR="000F0440" w:rsidRPr="00FF479E">
        <w:t>, tj.</w:t>
      </w:r>
      <w:r w:rsidR="008453D3" w:rsidRPr="00FF479E">
        <w:t xml:space="preserve"> nabízený </w:t>
      </w:r>
      <w:r w:rsidR="000F0440" w:rsidRPr="00FF479E">
        <w:t xml:space="preserve">na území České republiky </w:t>
      </w:r>
      <w:r w:rsidR="008453D3" w:rsidRPr="00FF479E">
        <w:t>alespoň třemi</w:t>
      </w:r>
      <w:r w:rsidR="000F0440" w:rsidRPr="00FF479E">
        <w:t xml:space="preserve"> na sobě nezávislými a vzájemně nepropojenými subjekty</w:t>
      </w:r>
      <w:r w:rsidR="00894C2A" w:rsidRPr="00FF479E">
        <w:t xml:space="preserve"> oprávněnými takovýto software upravovat,</w:t>
      </w:r>
      <w:r w:rsidR="000F0440" w:rsidRPr="00FF479E">
        <w:t xml:space="preserve"> a</w:t>
      </w:r>
      <w:r w:rsidR="00894C2A" w:rsidRPr="00FF479E">
        <w:t> </w:t>
      </w:r>
      <w:r w:rsidR="000F0440" w:rsidRPr="00FF479E">
        <w:t>který je v</w:t>
      </w:r>
      <w:r w:rsidR="00365CB4">
        <w:t> </w:t>
      </w:r>
      <w:r w:rsidR="000F0440" w:rsidRPr="00FF479E">
        <w:t xml:space="preserve">době uzavření </w:t>
      </w:r>
      <w:r w:rsidR="00017F09">
        <w:t xml:space="preserve">této </w:t>
      </w:r>
      <w:r w:rsidR="000E586F">
        <w:t>S</w:t>
      </w:r>
      <w:r w:rsidR="000F0440" w:rsidRPr="00FF479E">
        <w:t>mlouvy prokazateln</w:t>
      </w:r>
      <w:r w:rsidR="00894C2A" w:rsidRPr="00FF479E">
        <w:t>ě</w:t>
      </w:r>
      <w:r w:rsidR="000F0440" w:rsidRPr="00FF479E">
        <w:t xml:space="preserve"> užíván </w:t>
      </w:r>
      <w:r w:rsidR="00894C2A" w:rsidRPr="00FF479E">
        <w:t>v</w:t>
      </w:r>
      <w:r w:rsidR="00365CB4">
        <w:t> </w:t>
      </w:r>
      <w:r w:rsidR="00880DC2" w:rsidRPr="00FF479E">
        <w:t>produktivním</w:t>
      </w:r>
      <w:r w:rsidR="00894C2A" w:rsidRPr="00FF479E">
        <w:t xml:space="preserve"> prostředí </w:t>
      </w:r>
      <w:r w:rsidR="000F0440" w:rsidRPr="00FF479E">
        <w:t>nejméně u deseti na sobě nezávislých a vzájemně nepropojených subjektů</w:t>
      </w:r>
      <w:r w:rsidR="00DF5EE2" w:rsidRPr="00FF479E">
        <w:t xml:space="preserve">. </w:t>
      </w:r>
      <w:r w:rsidR="00902894" w:rsidRPr="00FF479E">
        <w:t>Poskytovatel</w:t>
      </w:r>
      <w:r w:rsidR="000F0440" w:rsidRPr="00FF479E">
        <w:t xml:space="preserve"> je povinen </w:t>
      </w:r>
      <w:r w:rsidR="00DF5EE2" w:rsidRPr="00FF479E">
        <w:t xml:space="preserve">poskytnout Objednateli o této </w:t>
      </w:r>
      <w:r w:rsidR="000F0440" w:rsidRPr="00FF479E">
        <w:t xml:space="preserve">skutečnosti </w:t>
      </w:r>
      <w:r w:rsidR="00DF5EE2" w:rsidRPr="00FF479E">
        <w:t xml:space="preserve">písemné prohlášení a </w:t>
      </w:r>
      <w:r w:rsidR="000F0440" w:rsidRPr="00FF479E">
        <w:t xml:space="preserve">na výzvu Objednatele </w:t>
      </w:r>
      <w:r w:rsidR="00DF5EE2" w:rsidRPr="00FF479E">
        <w:t>tuto skutečnost prokázat</w:t>
      </w:r>
      <w:r w:rsidR="000F0440" w:rsidRPr="00FF479E">
        <w:t>.</w:t>
      </w:r>
      <w:bookmarkEnd w:id="127"/>
      <w:r w:rsidR="00DF5EE2" w:rsidRPr="00FF479E">
        <w:t xml:space="preserve"> </w:t>
      </w:r>
    </w:p>
    <w:p w14:paraId="3DDE5D14" w14:textId="790A385B" w:rsidR="00EA0836" w:rsidRPr="00FF479E" w:rsidRDefault="00EA0836" w:rsidP="00E21221">
      <w:pPr>
        <w:pStyle w:val="RLTextlnkuslovan"/>
        <w:numPr>
          <w:ilvl w:val="3"/>
          <w:numId w:val="1"/>
        </w:numPr>
        <w:spacing w:line="280" w:lineRule="atLeast"/>
      </w:pPr>
      <w:bookmarkStart w:id="128" w:name="_Ref367579663"/>
      <w:r w:rsidRPr="00FF479E">
        <w:t>Jedná se o software</w:t>
      </w:r>
      <w:r>
        <w:t xml:space="preserve">, </w:t>
      </w:r>
      <w:r w:rsidRPr="00FF479E">
        <w:t>jenž je na trhu běžně dostupný, tj. nabízený na území České republiky alespoň třemi na sobě nezávislými a vzájemně nepropojenými subjekty, který je v</w:t>
      </w:r>
      <w:r w:rsidR="00365CB4">
        <w:t> </w:t>
      </w:r>
      <w:r w:rsidRPr="00FF479E">
        <w:t xml:space="preserve">době uzavření </w:t>
      </w:r>
      <w:r w:rsidR="000E586F">
        <w:t>S</w:t>
      </w:r>
      <w:r w:rsidRPr="00FF479E">
        <w:t>mlouvy prokazatelně užíván v</w:t>
      </w:r>
      <w:r w:rsidR="00365CB4">
        <w:t> </w:t>
      </w:r>
      <w:r w:rsidRPr="00FF479E">
        <w:t>produktivním prostředí nejméně u deseti na sobě nezávislých a</w:t>
      </w:r>
      <w:r w:rsidR="00AA4A1A">
        <w:t> </w:t>
      </w:r>
      <w:r w:rsidRPr="00FF479E">
        <w:t>vzájemně nepropojených subjektů</w:t>
      </w:r>
      <w:r>
        <w:t>, a k</w:t>
      </w:r>
      <w:r w:rsidR="00365CB4">
        <w:t> </w:t>
      </w:r>
      <w:r>
        <w:t>němuž není poskytnutí licence v</w:t>
      </w:r>
      <w:r w:rsidR="00365CB4">
        <w:t> </w:t>
      </w:r>
      <w:r>
        <w:t xml:space="preserve">rozsahu dle předchozích </w:t>
      </w:r>
      <w:r w:rsidRPr="00FF479E">
        <w:t xml:space="preserve">ustanovení odst. </w:t>
      </w:r>
      <w:r w:rsidRPr="00FF479E">
        <w:fldChar w:fldCharType="begin"/>
      </w:r>
      <w:r w:rsidRPr="00FF479E">
        <w:instrText xml:space="preserve"> REF _Ref367579157 \r \h  \* MERGEFORMAT </w:instrText>
      </w:r>
      <w:r w:rsidRPr="00FF479E">
        <w:fldChar w:fldCharType="separate"/>
      </w:r>
      <w:r w:rsidR="009E74BD">
        <w:t>12.2</w:t>
      </w:r>
      <w:r w:rsidRPr="00FF479E">
        <w:fldChar w:fldCharType="end"/>
      </w:r>
      <w:r>
        <w:t xml:space="preserve"> </w:t>
      </w:r>
      <w:r w:rsidR="006F4754">
        <w:t xml:space="preserve">této Smlouvy </w:t>
      </w:r>
      <w:r>
        <w:t>účelné a</w:t>
      </w:r>
      <w:r w:rsidR="00017F09">
        <w:t> </w:t>
      </w:r>
      <w:r>
        <w:t>nebrání dalšímu rozvoji ze strany Objednatele (zejména vývojový software,</w:t>
      </w:r>
      <w:r w:rsidR="0011776C">
        <w:t xml:space="preserve"> integrační software,</w:t>
      </w:r>
      <w:r w:rsidR="00B421F7">
        <w:t xml:space="preserve"> software typu </w:t>
      </w:r>
      <w:r w:rsidR="00166181">
        <w:t>“software factory“</w:t>
      </w:r>
      <w:r w:rsidR="00B421F7">
        <w:t>,</w:t>
      </w:r>
      <w:r>
        <w:t xml:space="preserve"> databázový software aj.).</w:t>
      </w:r>
      <w:r w:rsidRPr="00FF479E">
        <w:t xml:space="preserve"> Poskytovatel je povinen poskytnout Objednateli o této skutečnosti písemné prohlášení a na výzvu Objednatele tuto skutečnost prokázat. </w:t>
      </w:r>
    </w:p>
    <w:p w14:paraId="5D4DD338" w14:textId="40529711" w:rsidR="00B062B2" w:rsidRPr="00FF479E" w:rsidRDefault="00B062B2" w:rsidP="00E21221">
      <w:pPr>
        <w:pStyle w:val="RLTextlnkuslovan"/>
        <w:numPr>
          <w:ilvl w:val="3"/>
          <w:numId w:val="1"/>
        </w:numPr>
        <w:spacing w:line="280" w:lineRule="atLeast"/>
      </w:pPr>
      <w:r w:rsidRPr="00FF479E">
        <w:t>Jedná se</w:t>
      </w:r>
      <w:r w:rsidR="000F0440" w:rsidRPr="00FF479E">
        <w:t xml:space="preserve"> </w:t>
      </w:r>
      <w:r w:rsidR="00D23799" w:rsidRPr="00FF479E">
        <w:t xml:space="preserve">o </w:t>
      </w:r>
      <w:r w:rsidR="000F0440" w:rsidRPr="00FF479E">
        <w:t>software</w:t>
      </w:r>
      <w:r w:rsidRPr="00FF479E">
        <w:t xml:space="preserve">, </w:t>
      </w:r>
      <w:r w:rsidR="00AB2678" w:rsidRPr="00FF479E">
        <w:t xml:space="preserve">který je veřejnosti poskytován zdarma, včetně </w:t>
      </w:r>
      <w:r w:rsidR="009D759D" w:rsidRPr="00FF479E">
        <w:t xml:space="preserve">detailně komentovaných </w:t>
      </w:r>
      <w:r w:rsidR="00AB2678" w:rsidRPr="00FF479E">
        <w:t>zdrojových k</w:t>
      </w:r>
      <w:r w:rsidR="009D759D" w:rsidRPr="00FF479E">
        <w:t>ódů, úplné uživatelské, provozní a</w:t>
      </w:r>
      <w:r w:rsidR="00AF1A68">
        <w:t> </w:t>
      </w:r>
      <w:r w:rsidR="009D759D" w:rsidRPr="00FF479E">
        <w:t xml:space="preserve">administrátorské dokumentace </w:t>
      </w:r>
      <w:r w:rsidR="00AB2678" w:rsidRPr="00FF479E">
        <w:t>a práva software měnit.</w:t>
      </w:r>
      <w:r w:rsidR="00DF5EE2" w:rsidRPr="00FF479E">
        <w:t xml:space="preserve"> </w:t>
      </w:r>
      <w:r w:rsidR="00902894" w:rsidRPr="00FF479E">
        <w:t>Poskytovatel</w:t>
      </w:r>
      <w:r w:rsidR="00DF5EE2" w:rsidRPr="00FF479E">
        <w:t xml:space="preserve"> je povinen poskytnout Objednateli o této skutečnosti písemné prohlášení a</w:t>
      </w:r>
      <w:r w:rsidR="00AF1A68">
        <w:t> </w:t>
      </w:r>
      <w:r w:rsidR="00DF5EE2" w:rsidRPr="00FF479E">
        <w:t xml:space="preserve">na výzvu Objednatele tuto skutečnost prokázat. </w:t>
      </w:r>
    </w:p>
    <w:p w14:paraId="0DC2C3B4" w14:textId="164CD6C8" w:rsidR="000F0440" w:rsidRPr="00FF479E" w:rsidRDefault="00AB2678" w:rsidP="00E21221">
      <w:pPr>
        <w:pStyle w:val="RLTextlnkuslovan"/>
        <w:numPr>
          <w:ilvl w:val="3"/>
          <w:numId w:val="1"/>
        </w:numPr>
        <w:spacing w:line="280" w:lineRule="atLeast"/>
      </w:pPr>
      <w:r w:rsidRPr="00FF479E">
        <w:t>Jedná se o</w:t>
      </w:r>
      <w:r w:rsidR="000F0440" w:rsidRPr="00FF479E">
        <w:t xml:space="preserve"> software, u kterého </w:t>
      </w:r>
      <w:r w:rsidR="00902894" w:rsidRPr="00FF479E">
        <w:t>Poskytovatel</w:t>
      </w:r>
      <w:r w:rsidR="000F0440" w:rsidRPr="00FF479E">
        <w:t xml:space="preserve"> poskytne s</w:t>
      </w:r>
      <w:r w:rsidR="00365CB4">
        <w:t> </w:t>
      </w:r>
      <w:r w:rsidR="000F0440" w:rsidRPr="00FF479E">
        <w:t>ohledem na jeho (i)</w:t>
      </w:r>
      <w:r w:rsidR="00DF5EE2" w:rsidRPr="00FF479E">
        <w:t> </w:t>
      </w:r>
      <w:r w:rsidR="000F0440" w:rsidRPr="00FF479E">
        <w:t>marginální význam, (ii) nekomplikovanou propojitelnost či (iii)</w:t>
      </w:r>
      <w:r w:rsidR="00DF5EE2" w:rsidRPr="00FF479E">
        <w:t> </w:t>
      </w:r>
      <w:r w:rsidR="009641DB" w:rsidRPr="00FF479E">
        <w:t xml:space="preserve">oddělitelnost a </w:t>
      </w:r>
      <w:r w:rsidR="000F0440" w:rsidRPr="00FF479E">
        <w:t xml:space="preserve">nahraditelnost </w:t>
      </w:r>
      <w:r w:rsidR="009641DB" w:rsidRPr="00FF479E">
        <w:t xml:space="preserve">bez nutnosti vynakládání výraznějších prostředků, </w:t>
      </w:r>
      <w:r w:rsidR="000F0440" w:rsidRPr="00FF479E">
        <w:t xml:space="preserve">písemnou garanci, že další rozvoj </w:t>
      </w:r>
      <w:r w:rsidR="00DA7207">
        <w:t>Služeb dohledového centra</w:t>
      </w:r>
      <w:r w:rsidR="000F0440" w:rsidRPr="00FF479E">
        <w:t xml:space="preserve"> jinou osobou než </w:t>
      </w:r>
      <w:r w:rsidR="00902894" w:rsidRPr="00FF479E">
        <w:t>Poskytovatel</w:t>
      </w:r>
      <w:r w:rsidR="000F0440" w:rsidRPr="00FF479E">
        <w:t>e</w:t>
      </w:r>
      <w:r w:rsidR="00894C2A" w:rsidRPr="00FF479E">
        <w:t>m</w:t>
      </w:r>
      <w:r w:rsidR="000F0440" w:rsidRPr="00FF479E">
        <w:t xml:space="preserve"> je možné provádět bez toho, aby tím </w:t>
      </w:r>
      <w:r w:rsidR="00470471" w:rsidRPr="00FF479E">
        <w:t xml:space="preserve">byla </w:t>
      </w:r>
      <w:r w:rsidR="000F0440" w:rsidRPr="00FF479E">
        <w:t>dotčen</w:t>
      </w:r>
      <w:r w:rsidR="00D23799" w:rsidRPr="00FF479E">
        <w:t>a</w:t>
      </w:r>
      <w:r w:rsidR="000F0440" w:rsidRPr="00FF479E">
        <w:t xml:space="preserve"> práva autorů takovéhoto softwar</w:t>
      </w:r>
      <w:r w:rsidR="00E93DA3" w:rsidRPr="00FF479E">
        <w:t>u</w:t>
      </w:r>
      <w:r w:rsidR="009641DB" w:rsidRPr="00FF479E">
        <w:t xml:space="preserve">, </w:t>
      </w:r>
      <w:r w:rsidR="00894C2A" w:rsidRPr="00FF479E">
        <w:t xml:space="preserve">neboť nebude </w:t>
      </w:r>
      <w:r w:rsidR="009641DB" w:rsidRPr="00FF479E">
        <w:t>nutné zasahovat do zdrojových kódů takovéhoto softwar</w:t>
      </w:r>
      <w:r w:rsidR="00E93DA3" w:rsidRPr="00FF479E">
        <w:t>u</w:t>
      </w:r>
      <w:r w:rsidR="009641DB" w:rsidRPr="00FF479E">
        <w:t xml:space="preserve"> </w:t>
      </w:r>
      <w:r w:rsidR="00894C2A" w:rsidRPr="00FF479E">
        <w:t xml:space="preserve">anebo proto, že případné </w:t>
      </w:r>
      <w:r w:rsidR="009641DB" w:rsidRPr="00FF479E">
        <w:t>nahrazení takovéhoto softwar</w:t>
      </w:r>
      <w:r w:rsidR="00E93DA3" w:rsidRPr="00FF479E">
        <w:t>u</w:t>
      </w:r>
      <w:r w:rsidR="009641DB" w:rsidRPr="00FF479E">
        <w:t xml:space="preserve"> </w:t>
      </w:r>
      <w:r w:rsidR="00894C2A" w:rsidRPr="00FF479E">
        <w:t xml:space="preserve">nebude </w:t>
      </w:r>
      <w:r w:rsidR="009641DB" w:rsidRPr="00FF479E">
        <w:t>představov</w:t>
      </w:r>
      <w:r w:rsidR="00894C2A" w:rsidRPr="00FF479E">
        <w:t>at</w:t>
      </w:r>
      <w:r w:rsidR="009641DB" w:rsidRPr="00FF479E">
        <w:t xml:space="preserve"> výraznější komplikaci a náklad na straně Objednatele.</w:t>
      </w:r>
      <w:bookmarkEnd w:id="128"/>
      <w:r w:rsidR="00B11DB7">
        <w:t xml:space="preserve"> </w:t>
      </w:r>
      <w:r w:rsidR="00B11DB7" w:rsidRPr="00FF479E">
        <w:t>Poskytovatel je povinen poskytnout Objednateli o této skutečnosti písemné prohlášení a</w:t>
      </w:r>
      <w:r w:rsidR="00DA7207">
        <w:t> </w:t>
      </w:r>
      <w:r w:rsidR="00B11DB7" w:rsidRPr="00FF479E">
        <w:t>na výzvu Objednatele tuto skutečnost prokázat</w:t>
      </w:r>
      <w:r w:rsidR="00B11DB7">
        <w:t>.</w:t>
      </w:r>
    </w:p>
    <w:p w14:paraId="7C2D64A3" w14:textId="1DCF60FA" w:rsidR="003E2108" w:rsidRPr="00FF479E" w:rsidRDefault="003E2108" w:rsidP="00E21221">
      <w:pPr>
        <w:pStyle w:val="RLTextlnkuslovan"/>
        <w:numPr>
          <w:ilvl w:val="3"/>
          <w:numId w:val="1"/>
        </w:numPr>
        <w:spacing w:line="280" w:lineRule="atLeast"/>
      </w:pPr>
      <w:r w:rsidRPr="00FF479E">
        <w:t>Jedná se o software, jehož API</w:t>
      </w:r>
      <w:r w:rsidR="009C03F6" w:rsidRPr="00FF479E">
        <w:t xml:space="preserve"> (</w:t>
      </w:r>
      <w:r w:rsidR="009C03F6" w:rsidRPr="00FF479E">
        <w:rPr>
          <w:i/>
        </w:rPr>
        <w:t>Application Programming Interface</w:t>
      </w:r>
      <w:r w:rsidRPr="00FF479E">
        <w:t>) pokrývá všechny moduly</w:t>
      </w:r>
      <w:r w:rsidR="001F21A9" w:rsidRPr="00FF479E">
        <w:t xml:space="preserve"> a funkcionality softwar</w:t>
      </w:r>
      <w:r w:rsidR="00BF5972" w:rsidRPr="00FF479E">
        <w:t>e</w:t>
      </w:r>
      <w:r w:rsidR="001F21A9" w:rsidRPr="00FF479E">
        <w:t>, je dobře dokumentované, umožňuje zapouzdření softwar</w:t>
      </w:r>
      <w:r w:rsidR="00BF5972" w:rsidRPr="00FF479E">
        <w:t>e</w:t>
      </w:r>
      <w:r w:rsidR="001F21A9" w:rsidRPr="00FF479E">
        <w:t xml:space="preserve"> a jeho adaptaci v</w:t>
      </w:r>
      <w:r w:rsidR="00365CB4">
        <w:t> </w:t>
      </w:r>
      <w:r w:rsidR="001F21A9" w:rsidRPr="00FF479E">
        <w:t>rámci měnících se podmínek IT prostředí Objednatele</w:t>
      </w:r>
      <w:r w:rsidR="002C3A76" w:rsidRPr="00FF479E">
        <w:t xml:space="preserve"> bez nutnosti zá</w:t>
      </w:r>
      <w:r w:rsidR="00E93DA3" w:rsidRPr="00FF479E">
        <w:t>sahu do</w:t>
      </w:r>
      <w:r w:rsidR="00017F09">
        <w:t> </w:t>
      </w:r>
      <w:r w:rsidR="00E93DA3" w:rsidRPr="00FF479E">
        <w:t>zdrojových kódů softwaru</w:t>
      </w:r>
      <w:r w:rsidR="001F21A9" w:rsidRPr="00FF479E">
        <w:t xml:space="preserve">, a </w:t>
      </w:r>
      <w:r w:rsidR="00902894" w:rsidRPr="00FF479E">
        <w:t>Poskytovatel</w:t>
      </w:r>
      <w:r w:rsidR="001F21A9" w:rsidRPr="00FF479E">
        <w:t xml:space="preserve"> poskytne </w:t>
      </w:r>
      <w:r w:rsidR="0043618A" w:rsidRPr="00FF479E">
        <w:t>O</w:t>
      </w:r>
      <w:r w:rsidR="001F21A9" w:rsidRPr="00FF479E">
        <w:t xml:space="preserve">bjednateli právo užít toto </w:t>
      </w:r>
      <w:r w:rsidR="00B40321" w:rsidRPr="00FF479E">
        <w:t xml:space="preserve">rozhraní pro programování aplikací </w:t>
      </w:r>
      <w:r w:rsidR="001F21A9" w:rsidRPr="00FF479E">
        <w:t>ve stejném rozsahu jako software.</w:t>
      </w:r>
      <w:r w:rsidR="00B11DB7">
        <w:t xml:space="preserve"> </w:t>
      </w:r>
      <w:r w:rsidR="00B11DB7" w:rsidRPr="00FF479E">
        <w:t>Poskytovatel je povinen poskytnout Objednateli o této skutečnosti písemné prohlášení a na výzvu Objednatele tuto skutečnost prokázat</w:t>
      </w:r>
      <w:r w:rsidR="00337F7C">
        <w:t>.</w:t>
      </w:r>
    </w:p>
    <w:p w14:paraId="390FE469" w14:textId="3C501AE6" w:rsidR="00B63F97" w:rsidRPr="00FF479E" w:rsidRDefault="00902894" w:rsidP="00E21221">
      <w:pPr>
        <w:pStyle w:val="RLTextlnkuslovan"/>
        <w:numPr>
          <w:ilvl w:val="3"/>
          <w:numId w:val="1"/>
        </w:numPr>
        <w:spacing w:line="280" w:lineRule="atLeast"/>
      </w:pPr>
      <w:r w:rsidRPr="00FF479E">
        <w:t>Poskytovatel</w:t>
      </w:r>
      <w:r w:rsidR="001F21A9" w:rsidRPr="00FF479E">
        <w:t xml:space="preserve"> se zaváže Objednateli po ukončení implementace na</w:t>
      </w:r>
      <w:r w:rsidR="00017F09">
        <w:t> </w:t>
      </w:r>
      <w:r w:rsidR="001F21A9" w:rsidRPr="00FF479E">
        <w:t xml:space="preserve">písemnou výzvu Objednatele nejpozději do 30 dnů poskytnout </w:t>
      </w:r>
      <w:r w:rsidR="002C3A76" w:rsidRPr="00FF479E">
        <w:t>(i) úplné komentované zdrojové kódy softwar</w:t>
      </w:r>
      <w:r w:rsidR="001B5EC1" w:rsidRPr="00FF479E">
        <w:t>u</w:t>
      </w:r>
      <w:r w:rsidR="002C3A76" w:rsidRPr="00FF479E">
        <w:t xml:space="preserve"> a bezpodmínečné právo software měnit nebo (ii) API</w:t>
      </w:r>
      <w:r w:rsidR="009C03F6" w:rsidRPr="00FF479E">
        <w:t xml:space="preserve"> (</w:t>
      </w:r>
      <w:r w:rsidR="009C03F6" w:rsidRPr="00FF479E">
        <w:rPr>
          <w:i/>
        </w:rPr>
        <w:t>Application Programming Interface</w:t>
      </w:r>
      <w:r w:rsidR="002C3A76" w:rsidRPr="00FF479E">
        <w:t>), které pokrývá všechny</w:t>
      </w:r>
      <w:r w:rsidR="001B5EC1" w:rsidRPr="00FF479E">
        <w:t xml:space="preserve"> moduly a funkcionality softwaru</w:t>
      </w:r>
      <w:r w:rsidR="002C3A76" w:rsidRPr="00FF479E">
        <w:t>, je dobře dokumentované, umožňuje zapouzdření softwar</w:t>
      </w:r>
      <w:r w:rsidR="001B5EC1" w:rsidRPr="00FF479E">
        <w:t>u</w:t>
      </w:r>
      <w:r w:rsidR="002C3A76" w:rsidRPr="00FF479E">
        <w:t xml:space="preserve"> a jeho adaptaci v</w:t>
      </w:r>
      <w:r w:rsidR="00365CB4">
        <w:t> </w:t>
      </w:r>
      <w:r w:rsidR="002C3A76" w:rsidRPr="00FF479E">
        <w:t>rámci měnících se podmínek IT prostředí Objednatele bez nutnosti zásahu do zdrojových kódů softwar</w:t>
      </w:r>
      <w:r w:rsidR="001B5EC1" w:rsidRPr="00FF479E">
        <w:t>u</w:t>
      </w:r>
      <w:r w:rsidR="002C3A76" w:rsidRPr="00FF479E">
        <w:t xml:space="preserve">, a právo užít toto </w:t>
      </w:r>
      <w:r w:rsidR="00B40321" w:rsidRPr="00FF479E">
        <w:t xml:space="preserve">rozhraní pro programování aplikací </w:t>
      </w:r>
      <w:r w:rsidR="002C3A76" w:rsidRPr="00FF479E">
        <w:t>ve</w:t>
      </w:r>
      <w:r w:rsidR="00017F09">
        <w:t> </w:t>
      </w:r>
      <w:r w:rsidR="002C3A76" w:rsidRPr="00FF479E">
        <w:t>stejném rozsahu jako software.</w:t>
      </w:r>
      <w:r w:rsidR="00FD7818" w:rsidRPr="00FF479E">
        <w:t xml:space="preserve"> </w:t>
      </w:r>
      <w:r w:rsidR="008633E6" w:rsidRPr="00FF479E">
        <w:t>Poskytovatel je povinen na výzvu Objednatele tuto skutečnost prokázat</w:t>
      </w:r>
      <w:r w:rsidR="008633E6">
        <w:t>.</w:t>
      </w:r>
    </w:p>
    <w:p w14:paraId="2CB679DC" w14:textId="44DE04E1" w:rsidR="001F21A9" w:rsidRPr="00FF479E" w:rsidRDefault="00FD7818" w:rsidP="00E21221">
      <w:pPr>
        <w:pStyle w:val="RLTextlnkuslovan"/>
        <w:numPr>
          <w:ilvl w:val="0"/>
          <w:numId w:val="0"/>
        </w:numPr>
        <w:spacing w:line="280" w:lineRule="atLeast"/>
        <w:ind w:left="2211"/>
      </w:pPr>
      <w:r w:rsidRPr="00FF479E">
        <w:t>V</w:t>
      </w:r>
      <w:r w:rsidR="00365CB4">
        <w:t> </w:t>
      </w:r>
      <w:r w:rsidRPr="00FF479E">
        <w:t xml:space="preserve">případě že </w:t>
      </w:r>
      <w:r w:rsidR="00902894" w:rsidRPr="00FF479E">
        <w:t>Poskytovatel</w:t>
      </w:r>
      <w:r w:rsidRPr="00FF479E">
        <w:t xml:space="preserve"> poruší </w:t>
      </w:r>
      <w:r w:rsidR="00B63F97" w:rsidRPr="00FF479E">
        <w:t xml:space="preserve">povinnost či prohlášení </w:t>
      </w:r>
      <w:r w:rsidRPr="00FF479E">
        <w:t>dle tohoto odstavce</w:t>
      </w:r>
      <w:r w:rsidR="00B63F97" w:rsidRPr="00FF479E">
        <w:t xml:space="preserve"> </w:t>
      </w:r>
      <w:r w:rsidR="00B63F97" w:rsidRPr="00FF479E">
        <w:fldChar w:fldCharType="begin"/>
      </w:r>
      <w:r w:rsidR="00B63F97" w:rsidRPr="00FF479E">
        <w:instrText xml:space="preserve"> REF _Ref367583606 \r \h  \* MERGEFORMAT </w:instrText>
      </w:r>
      <w:r w:rsidR="00B63F97" w:rsidRPr="00FF479E">
        <w:fldChar w:fldCharType="separate"/>
      </w:r>
      <w:r w:rsidR="009E74BD">
        <w:t>12.2.7</w:t>
      </w:r>
      <w:r w:rsidR="00B63F97" w:rsidRPr="00FF479E">
        <w:fldChar w:fldCharType="end"/>
      </w:r>
      <w:r w:rsidRPr="00FF479E">
        <w:t xml:space="preserve"> </w:t>
      </w:r>
      <w:r w:rsidR="00017F09">
        <w:t xml:space="preserve">Smlouvy, </w:t>
      </w:r>
      <w:r w:rsidRPr="00FF479E">
        <w:t>je Objednatel oprávněn požadovat úhradu smluvní pokuty ve</w:t>
      </w:r>
      <w:r w:rsidR="00017F09">
        <w:t> </w:t>
      </w:r>
      <w:r w:rsidRPr="00FF479E">
        <w:t>výši 20.000,- Kč za každý jednotlivý případ a náhradu škody v</w:t>
      </w:r>
      <w:r w:rsidR="00365CB4">
        <w:t> </w:t>
      </w:r>
      <w:r w:rsidRPr="00FF479E">
        <w:t>plné výši.</w:t>
      </w:r>
    </w:p>
    <w:p w14:paraId="447A6185" w14:textId="061D0903" w:rsidR="007E55FA" w:rsidRPr="00FF479E" w:rsidRDefault="00894C2A" w:rsidP="00E21221">
      <w:pPr>
        <w:pStyle w:val="RLTextlnkuslovan"/>
        <w:numPr>
          <w:ilvl w:val="2"/>
          <w:numId w:val="1"/>
        </w:numPr>
        <w:spacing w:line="280" w:lineRule="atLeast"/>
      </w:pPr>
      <w:bookmarkStart w:id="129" w:name="_Ref370383738"/>
      <w:r w:rsidRPr="00FF479E">
        <w:t xml:space="preserve">Pokud se bude jednat o </w:t>
      </w:r>
      <w:r w:rsidR="00380DFB">
        <w:t>standard</w:t>
      </w:r>
      <w:r w:rsidR="00380DFB" w:rsidRPr="00FF479E">
        <w:t xml:space="preserve">ní </w:t>
      </w:r>
      <w:r w:rsidR="002C3C07" w:rsidRPr="00FF479E">
        <w:t xml:space="preserve">software </w:t>
      </w:r>
      <w:r w:rsidR="00902894" w:rsidRPr="00FF479E">
        <w:t>Poskytovatel</w:t>
      </w:r>
      <w:r w:rsidR="002C3C07" w:rsidRPr="00FF479E">
        <w:t>e nebo třetích stran</w:t>
      </w:r>
      <w:r w:rsidRPr="00FF479E">
        <w:t xml:space="preserve"> dle </w:t>
      </w:r>
      <w:r w:rsidR="003E2108" w:rsidRPr="00FF479E">
        <w:t xml:space="preserve">odst. </w:t>
      </w:r>
      <w:r w:rsidR="003E2108" w:rsidRPr="00FF479E">
        <w:fldChar w:fldCharType="begin"/>
      </w:r>
      <w:r w:rsidR="003E2108" w:rsidRPr="00FF479E">
        <w:instrText xml:space="preserve"> REF _Ref367583606 \r \h </w:instrText>
      </w:r>
      <w:r w:rsidR="00880DC2" w:rsidRPr="00FF479E">
        <w:instrText xml:space="preserve"> \* MERGEFORMAT </w:instrText>
      </w:r>
      <w:r w:rsidR="003E2108" w:rsidRPr="00FF479E">
        <w:fldChar w:fldCharType="separate"/>
      </w:r>
      <w:r w:rsidR="009E74BD">
        <w:t>12.2.7</w:t>
      </w:r>
      <w:r w:rsidR="003E2108" w:rsidRPr="00FF479E">
        <w:fldChar w:fldCharType="end"/>
      </w:r>
      <w:r w:rsidR="002C3C07" w:rsidRPr="00FF479E">
        <w:t xml:space="preserve"> </w:t>
      </w:r>
      <w:r w:rsidR="00017F09">
        <w:t xml:space="preserve">této Smlouvy, </w:t>
      </w:r>
      <w:r w:rsidR="0045556D" w:rsidRPr="00FF479E">
        <w:t xml:space="preserve">tak </w:t>
      </w:r>
      <w:r w:rsidRPr="00FF479E">
        <w:t xml:space="preserve">na rozdíl od </w:t>
      </w:r>
      <w:r w:rsidR="00B63F97" w:rsidRPr="00FF479E">
        <w:t>l</w:t>
      </w:r>
      <w:r w:rsidRPr="00FF479E">
        <w:t xml:space="preserve">icence ke zbývajícím </w:t>
      </w:r>
      <w:r w:rsidR="009018A9" w:rsidRPr="00FF479E">
        <w:t>výsledk</w:t>
      </w:r>
      <w:r w:rsidR="009018A9">
        <w:t>ům</w:t>
      </w:r>
      <w:r w:rsidR="009018A9" w:rsidRPr="00FF479E">
        <w:t xml:space="preserve"> </w:t>
      </w:r>
      <w:r w:rsidRPr="00FF479E">
        <w:t>Služeb</w:t>
      </w:r>
      <w:r w:rsidR="009018A9">
        <w:t xml:space="preserve"> </w:t>
      </w:r>
      <w:r w:rsidR="000475D2">
        <w:t xml:space="preserve">dohledového centra </w:t>
      </w:r>
      <w:r w:rsidR="009018A9">
        <w:t xml:space="preserve">či </w:t>
      </w:r>
      <w:r w:rsidR="00B95FAC">
        <w:t>Doplňkových služeb</w:t>
      </w:r>
      <w:r w:rsidRPr="00FF479E">
        <w:t xml:space="preserve"> </w:t>
      </w:r>
      <w:r w:rsidR="00731AB8" w:rsidRPr="00FF479E">
        <w:t xml:space="preserve">udělované </w:t>
      </w:r>
      <w:r w:rsidR="00B63F97" w:rsidRPr="00FF479E">
        <w:t xml:space="preserve">dle odst. </w:t>
      </w:r>
      <w:r w:rsidR="00B63F97" w:rsidRPr="00FF479E">
        <w:fldChar w:fldCharType="begin"/>
      </w:r>
      <w:r w:rsidR="00B63F97" w:rsidRPr="00FF479E">
        <w:instrText xml:space="preserve"> REF _Ref313634542 \r \h </w:instrText>
      </w:r>
      <w:r w:rsidR="00880DC2" w:rsidRPr="00FF479E">
        <w:instrText xml:space="preserve"> \* MERGEFORMAT </w:instrText>
      </w:r>
      <w:r w:rsidR="00B63F97" w:rsidRPr="00FF479E">
        <w:fldChar w:fldCharType="separate"/>
      </w:r>
      <w:r w:rsidR="009E74BD">
        <w:t>12.2.1</w:t>
      </w:r>
      <w:r w:rsidR="00B63F97" w:rsidRPr="00FF479E">
        <w:fldChar w:fldCharType="end"/>
      </w:r>
      <w:r w:rsidR="00B63F97" w:rsidRPr="00FF479E">
        <w:t xml:space="preserve"> až </w:t>
      </w:r>
      <w:r w:rsidR="00B63F97" w:rsidRPr="00FF479E">
        <w:fldChar w:fldCharType="begin"/>
      </w:r>
      <w:r w:rsidR="00B63F97" w:rsidRPr="00FF479E">
        <w:instrText xml:space="preserve"> REF _Ref395774036 \r \h </w:instrText>
      </w:r>
      <w:r w:rsidR="00880DC2" w:rsidRPr="00FF479E">
        <w:instrText xml:space="preserve"> \* MERGEFORMAT </w:instrText>
      </w:r>
      <w:r w:rsidR="00B63F97" w:rsidRPr="00FF479E">
        <w:fldChar w:fldCharType="separate"/>
      </w:r>
      <w:r w:rsidR="009E74BD">
        <w:t>12.2.6</w:t>
      </w:r>
      <w:r w:rsidR="00B63F97" w:rsidRPr="00FF479E">
        <w:fldChar w:fldCharType="end"/>
      </w:r>
      <w:r w:rsidR="00B63F97" w:rsidRPr="00FF479E">
        <w:t xml:space="preserve"> této Smlouvy </w:t>
      </w:r>
      <w:r w:rsidRPr="00FF479E">
        <w:t xml:space="preserve">postačí, aby </w:t>
      </w:r>
      <w:r w:rsidR="00470471" w:rsidRPr="00FF479E">
        <w:t xml:space="preserve">udělená </w:t>
      </w:r>
      <w:r w:rsidRPr="00FF479E">
        <w:t>licence k</w:t>
      </w:r>
      <w:r w:rsidR="00365CB4">
        <w:t> </w:t>
      </w:r>
      <w:r w:rsidRPr="00FF479E">
        <w:t>takovému softwar</w:t>
      </w:r>
      <w:r w:rsidR="009215C7" w:rsidRPr="00FF479E">
        <w:t>e</w:t>
      </w:r>
      <w:r w:rsidRPr="00FF479E">
        <w:t xml:space="preserve"> zahrnovala </w:t>
      </w:r>
      <w:r w:rsidR="0049497A" w:rsidRPr="00FF479E">
        <w:t xml:space="preserve">nevýhradní </w:t>
      </w:r>
      <w:r w:rsidRPr="00FF479E">
        <w:t>oprávnění užít jej jakýmkoli způsobem nejméně po</w:t>
      </w:r>
      <w:r w:rsidR="00017F09">
        <w:t> </w:t>
      </w:r>
      <w:r w:rsidRPr="00FF479E">
        <w:t xml:space="preserve">dobu </w:t>
      </w:r>
      <w:r w:rsidR="00B91A0F" w:rsidRPr="00FF479E">
        <w:t>trvání této Smlouvy</w:t>
      </w:r>
      <w:r w:rsidR="0016760A" w:rsidRPr="00FF479E">
        <w:t xml:space="preserve"> a po jejím skončení až do uplynutí 1 kalendářního roku po roku, ve kterém skončila účinnost této Smlouvy</w:t>
      </w:r>
      <w:r w:rsidR="00B91A0F" w:rsidRPr="00FF479E">
        <w:t xml:space="preserve"> </w:t>
      </w:r>
      <w:r w:rsidRPr="00FF479E">
        <w:t>na území České republiky a</w:t>
      </w:r>
      <w:r w:rsidR="0049497A" w:rsidRPr="00FF479E">
        <w:t> </w:t>
      </w:r>
      <w:r w:rsidR="002C3C07" w:rsidRPr="00FF479E">
        <w:t>v</w:t>
      </w:r>
      <w:r w:rsidR="00365CB4">
        <w:t> </w:t>
      </w:r>
      <w:r w:rsidRPr="00FF479E">
        <w:t xml:space="preserve">množstevním </w:t>
      </w:r>
      <w:r w:rsidR="002C3C07" w:rsidRPr="00FF479E">
        <w:t>rozsahu</w:t>
      </w:r>
      <w:r w:rsidRPr="00FF479E">
        <w:t>,</w:t>
      </w:r>
      <w:r w:rsidR="00884E05" w:rsidRPr="00FF479E">
        <w:t xml:space="preserve"> který je nezbytný pro pokrytí potřeb Objednatele </w:t>
      </w:r>
      <w:r w:rsidR="00EC0D8C">
        <w:t xml:space="preserve">stanovených </w:t>
      </w:r>
      <w:r w:rsidR="00884E05" w:rsidRPr="00FF479E">
        <w:t>t</w:t>
      </w:r>
      <w:r w:rsidR="00EC0D8C">
        <w:t>ou</w:t>
      </w:r>
      <w:r w:rsidR="00884E05" w:rsidRPr="00FF479E">
        <w:t>to Smlouv</w:t>
      </w:r>
      <w:r w:rsidR="00EC0D8C">
        <w:t>ou</w:t>
      </w:r>
      <w:r w:rsidR="00884E05" w:rsidRPr="00FF479E">
        <w:t>, a to včetně práva Objednatele do</w:t>
      </w:r>
      <w:r w:rsidR="00017F09">
        <w:t> </w:t>
      </w:r>
      <w:r w:rsidR="00380DFB">
        <w:t>standard</w:t>
      </w:r>
      <w:r w:rsidR="00380DFB" w:rsidRPr="00FF479E">
        <w:t xml:space="preserve">ního </w:t>
      </w:r>
      <w:r w:rsidR="00884E05" w:rsidRPr="00FF479E">
        <w:t xml:space="preserve">software zasahovat, pokud tak stanoví příslušné ustanovení odst. </w:t>
      </w:r>
      <w:r w:rsidR="00351C5E" w:rsidRPr="00FF479E">
        <w:fldChar w:fldCharType="begin"/>
      </w:r>
      <w:r w:rsidR="00351C5E" w:rsidRPr="00FF479E">
        <w:instrText xml:space="preserve"> REF _Ref367583606 \r \h </w:instrText>
      </w:r>
      <w:r w:rsidR="00880DC2" w:rsidRPr="00FF479E">
        <w:instrText xml:space="preserve"> \* MERGEFORMAT </w:instrText>
      </w:r>
      <w:r w:rsidR="00351C5E" w:rsidRPr="00FF479E">
        <w:fldChar w:fldCharType="separate"/>
      </w:r>
      <w:r w:rsidR="009E74BD">
        <w:t>12.2.7</w:t>
      </w:r>
      <w:r w:rsidR="00351C5E" w:rsidRPr="00FF479E">
        <w:fldChar w:fldCharType="end"/>
      </w:r>
      <w:bookmarkEnd w:id="129"/>
      <w:r w:rsidR="00E200A2" w:rsidRPr="00FF479E">
        <w:t xml:space="preserve"> </w:t>
      </w:r>
      <w:r w:rsidR="00017F09">
        <w:t xml:space="preserve">této </w:t>
      </w:r>
      <w:r w:rsidR="00E200A2" w:rsidRPr="00FF479E">
        <w:t>Smlouvy.</w:t>
      </w:r>
      <w:r w:rsidR="00B91A0F" w:rsidRPr="00FF479E">
        <w:t xml:space="preserve"> </w:t>
      </w:r>
      <w:r w:rsidR="007E55FA" w:rsidRPr="00FF479E">
        <w:t>V</w:t>
      </w:r>
      <w:r w:rsidR="00365CB4">
        <w:t> </w:t>
      </w:r>
      <w:r w:rsidR="007E55FA" w:rsidRPr="00FF479E">
        <w:t xml:space="preserve">případě výpovědi či odstoupení od Smlouvy se Poskytovatel </w:t>
      </w:r>
      <w:r w:rsidR="00620DCC" w:rsidRPr="00FF479E">
        <w:t xml:space="preserve">zavazuje </w:t>
      </w:r>
      <w:r w:rsidR="007E55FA" w:rsidRPr="00FF479E">
        <w:t>nabídnout Objednateli práv</w:t>
      </w:r>
      <w:r w:rsidR="00C471C5" w:rsidRPr="00FF479E">
        <w:t>o</w:t>
      </w:r>
      <w:r w:rsidR="007E55FA" w:rsidRPr="00FF479E">
        <w:t xml:space="preserve"> užívat takovýto standardní </w:t>
      </w:r>
      <w:r w:rsidR="00B12124">
        <w:t>software</w:t>
      </w:r>
      <w:r w:rsidR="007E55FA" w:rsidRPr="00FF479E">
        <w:t xml:space="preserve"> v</w:t>
      </w:r>
      <w:r w:rsidR="00365CB4">
        <w:t> </w:t>
      </w:r>
      <w:r w:rsidR="007E55FA" w:rsidRPr="00FF479E">
        <w:t>rozsahu, v</w:t>
      </w:r>
      <w:r w:rsidR="00365CB4">
        <w:t> </w:t>
      </w:r>
      <w:r w:rsidR="007E55FA" w:rsidRPr="00FF479E">
        <w:t xml:space="preserve">jakém je to nezbytné pro poskytování Služeb </w:t>
      </w:r>
      <w:r w:rsidR="000475D2">
        <w:t xml:space="preserve">dohledového centra </w:t>
      </w:r>
      <w:r w:rsidR="00D277F9">
        <w:t xml:space="preserve">a </w:t>
      </w:r>
      <w:r w:rsidR="0021644D">
        <w:t xml:space="preserve">Doplňkových služeb </w:t>
      </w:r>
      <w:r w:rsidR="007E55FA" w:rsidRPr="00FF479E">
        <w:t xml:space="preserve">dle této Smlouvy. Tím není dotčeno právo </w:t>
      </w:r>
      <w:r w:rsidR="00C471C5" w:rsidRPr="00FF479E">
        <w:t xml:space="preserve">Objednatele </w:t>
      </w:r>
      <w:r w:rsidR="007E55FA" w:rsidRPr="00FF479E">
        <w:t>pořídit standardní software i od třetí osoby bez ohledu na</w:t>
      </w:r>
      <w:r w:rsidR="00017F09">
        <w:t> </w:t>
      </w:r>
      <w:r w:rsidR="007E55FA" w:rsidRPr="00FF479E">
        <w:t>licence pořízené dříve Poskytovatelem.</w:t>
      </w:r>
      <w:r w:rsidR="00C471C5" w:rsidRPr="00FF479E">
        <w:t xml:space="preserve"> V</w:t>
      </w:r>
      <w:r w:rsidR="00365CB4">
        <w:t> </w:t>
      </w:r>
      <w:r w:rsidR="00C471C5" w:rsidRPr="00FF479E">
        <w:t xml:space="preserve">případě využití tohoto přednostního práva se Poskytovatel zavazuje, že právo užívat standardní </w:t>
      </w:r>
      <w:r w:rsidR="00B12124">
        <w:t>software</w:t>
      </w:r>
      <w:r w:rsidR="00C471C5" w:rsidRPr="00FF479E">
        <w:t xml:space="preserve"> dle tohoto odstavce Smlouvy nabídne Objednateli za běžných tržních podmínek</w:t>
      </w:r>
      <w:r w:rsidR="000C3AF6" w:rsidRPr="00FF479E">
        <w:t xml:space="preserve"> a bude vycházet z</w:t>
      </w:r>
      <w:r w:rsidR="00365CB4">
        <w:t> </w:t>
      </w:r>
      <w:r w:rsidR="000C3AF6" w:rsidRPr="00FF479E">
        <w:t>účetní hodnoty licencí, které pořídil</w:t>
      </w:r>
      <w:r w:rsidR="00C471C5" w:rsidRPr="00FF479E">
        <w:t>.</w:t>
      </w:r>
    </w:p>
    <w:p w14:paraId="6ED75621" w14:textId="56858545" w:rsidR="0049497A" w:rsidRPr="00FF479E" w:rsidRDefault="00B66CD7" w:rsidP="00E21221">
      <w:pPr>
        <w:pStyle w:val="RLTextlnkuslovan"/>
        <w:numPr>
          <w:ilvl w:val="2"/>
          <w:numId w:val="1"/>
        </w:numPr>
        <w:spacing w:line="280" w:lineRule="atLeast"/>
      </w:pPr>
      <w:bookmarkStart w:id="130" w:name="_Ref368991561"/>
      <w:r w:rsidRPr="00FF479E">
        <w:t xml:space="preserve">Nelze-li to na </w:t>
      </w:r>
      <w:r w:rsidR="00902894" w:rsidRPr="00FF479E">
        <w:t>Poskytovatel</w:t>
      </w:r>
      <w:r w:rsidRPr="00FF479E">
        <w:t>i spravedlivě požadovat</w:t>
      </w:r>
      <w:r w:rsidR="003E2108" w:rsidRPr="00FF479E">
        <w:t xml:space="preserve"> a není-li to v</w:t>
      </w:r>
      <w:r w:rsidR="00365CB4">
        <w:t> </w:t>
      </w:r>
      <w:r w:rsidR="003E2108" w:rsidRPr="00FF479E">
        <w:t>rozporu s</w:t>
      </w:r>
      <w:r w:rsidR="00365CB4">
        <w:t> </w:t>
      </w:r>
      <w:r w:rsidR="003E2108" w:rsidRPr="00FF479E">
        <w:t xml:space="preserve">ustanoveními odst. </w:t>
      </w:r>
      <w:r w:rsidR="003E2108" w:rsidRPr="00FF479E">
        <w:fldChar w:fldCharType="begin"/>
      </w:r>
      <w:r w:rsidR="003E2108" w:rsidRPr="00FF479E">
        <w:instrText xml:space="preserve"> REF _Ref367583606 \r \h </w:instrText>
      </w:r>
      <w:r w:rsidR="00880DC2" w:rsidRPr="00FF479E">
        <w:instrText xml:space="preserve"> \* MERGEFORMAT </w:instrText>
      </w:r>
      <w:r w:rsidR="003E2108" w:rsidRPr="00FF479E">
        <w:fldChar w:fldCharType="separate"/>
      </w:r>
      <w:r w:rsidR="009E74BD">
        <w:t>12.2.7</w:t>
      </w:r>
      <w:r w:rsidR="003E2108" w:rsidRPr="00FF479E">
        <w:fldChar w:fldCharType="end"/>
      </w:r>
      <w:r w:rsidR="00017F09">
        <w:t xml:space="preserve"> této Smlouvy,</w:t>
      </w:r>
      <w:r w:rsidR="002C3C07" w:rsidRPr="00FF479E">
        <w:t xml:space="preserve"> nemusí být Objednateli k</w:t>
      </w:r>
      <w:r w:rsidR="00365CB4">
        <w:t> </w:t>
      </w:r>
      <w:r w:rsidR="00380DFB">
        <w:t>standard</w:t>
      </w:r>
      <w:r w:rsidR="00380DFB" w:rsidRPr="00FF479E">
        <w:t xml:space="preserve">nímu </w:t>
      </w:r>
      <w:r w:rsidR="002C3C07" w:rsidRPr="00FF479E">
        <w:t>softwar</w:t>
      </w:r>
      <w:r w:rsidR="001B5EC1" w:rsidRPr="00FF479E">
        <w:t>u</w:t>
      </w:r>
      <w:r w:rsidR="002C3C07" w:rsidRPr="00FF479E">
        <w:t xml:space="preserve"> předány zdrojové kódy</w:t>
      </w:r>
      <w:r w:rsidR="0049497A" w:rsidRPr="00FF479E">
        <w:t xml:space="preserve"> a stejně tak nemusí být poskytnuto právo </w:t>
      </w:r>
      <w:r w:rsidR="00017F09">
        <w:t>O</w:t>
      </w:r>
      <w:r w:rsidR="0049497A" w:rsidRPr="00FF479E">
        <w:t xml:space="preserve">bjednatele do </w:t>
      </w:r>
      <w:r w:rsidR="00380DFB">
        <w:t>standard</w:t>
      </w:r>
      <w:r w:rsidR="00380DFB" w:rsidRPr="00FF479E">
        <w:t>ní</w:t>
      </w:r>
      <w:r w:rsidR="0049497A" w:rsidRPr="00FF479E">
        <w:t>ho softwar</w:t>
      </w:r>
      <w:r w:rsidR="001B5EC1" w:rsidRPr="00FF479E">
        <w:t>u</w:t>
      </w:r>
      <w:r w:rsidR="0049497A" w:rsidRPr="00FF479E">
        <w:t xml:space="preserve"> zasahovat</w:t>
      </w:r>
      <w:r w:rsidR="002C3C07" w:rsidRPr="00FF479E">
        <w:t xml:space="preserve">, vždy však musí být předána kompletní </w:t>
      </w:r>
      <w:r w:rsidR="00E30F1C">
        <w:t>Dokumentace</w:t>
      </w:r>
      <w:r w:rsidR="002C3C07" w:rsidRPr="00FF479E">
        <w:t>.</w:t>
      </w:r>
      <w:bookmarkEnd w:id="130"/>
      <w:r w:rsidR="002C3C07" w:rsidRPr="00FF479E">
        <w:t xml:space="preserve"> </w:t>
      </w:r>
    </w:p>
    <w:p w14:paraId="40AEE573" w14:textId="40554ED9" w:rsidR="0049497A" w:rsidRPr="00FF479E" w:rsidRDefault="00902894" w:rsidP="00E21221">
      <w:pPr>
        <w:pStyle w:val="RLTextlnkuslovan"/>
        <w:numPr>
          <w:ilvl w:val="2"/>
          <w:numId w:val="1"/>
        </w:numPr>
        <w:spacing w:line="280" w:lineRule="atLeast"/>
      </w:pPr>
      <w:bookmarkStart w:id="131" w:name="_Ref368991563"/>
      <w:r w:rsidRPr="00FF479E">
        <w:t>Poskytovatel</w:t>
      </w:r>
      <w:r w:rsidR="0049497A" w:rsidRPr="00FF479E">
        <w:t xml:space="preserve"> je povinen ve svých řešeních pro Objednatele omezit využití takového </w:t>
      </w:r>
      <w:r w:rsidR="00380DFB">
        <w:t>standard</w:t>
      </w:r>
      <w:r w:rsidR="00380DFB" w:rsidRPr="00FF479E">
        <w:t>ní</w:t>
      </w:r>
      <w:r w:rsidR="0049497A" w:rsidRPr="00FF479E">
        <w:t>ho softwar</w:t>
      </w:r>
      <w:r w:rsidR="001B5EC1" w:rsidRPr="00FF479E">
        <w:t>u</w:t>
      </w:r>
      <w:r w:rsidR="0049497A" w:rsidRPr="00FF479E">
        <w:t xml:space="preserve">, který je co do licence omezen ve smyslu </w:t>
      </w:r>
      <w:r w:rsidR="001113FC" w:rsidRPr="00FF479E">
        <w:t xml:space="preserve">odst. </w:t>
      </w:r>
      <w:r w:rsidR="00351C5E" w:rsidRPr="00FF479E">
        <w:fldChar w:fldCharType="begin"/>
      </w:r>
      <w:r w:rsidR="00351C5E" w:rsidRPr="00FF479E">
        <w:instrText xml:space="preserve"> REF _Ref370383738 \r \h </w:instrText>
      </w:r>
      <w:r w:rsidR="00880DC2" w:rsidRPr="00FF479E">
        <w:instrText xml:space="preserve"> \* MERGEFORMAT </w:instrText>
      </w:r>
      <w:r w:rsidR="00351C5E" w:rsidRPr="00FF479E">
        <w:fldChar w:fldCharType="separate"/>
      </w:r>
      <w:r w:rsidR="009E74BD">
        <w:t>12.2.8</w:t>
      </w:r>
      <w:r w:rsidR="00351C5E" w:rsidRPr="00FF479E">
        <w:fldChar w:fldCharType="end"/>
      </w:r>
      <w:r w:rsidR="001113FC" w:rsidRPr="00FF479E">
        <w:t xml:space="preserve"> nebo odst. </w:t>
      </w:r>
      <w:r w:rsidR="00351C5E" w:rsidRPr="00FF479E">
        <w:fldChar w:fldCharType="begin"/>
      </w:r>
      <w:r w:rsidR="00351C5E" w:rsidRPr="00FF479E">
        <w:instrText xml:space="preserve"> REF _Ref368991561 \r \h </w:instrText>
      </w:r>
      <w:r w:rsidR="00880DC2" w:rsidRPr="00FF479E">
        <w:instrText xml:space="preserve"> \* MERGEFORMAT </w:instrText>
      </w:r>
      <w:r w:rsidR="00351C5E" w:rsidRPr="00FF479E">
        <w:fldChar w:fldCharType="separate"/>
      </w:r>
      <w:r w:rsidR="009E74BD">
        <w:t>12.2.9</w:t>
      </w:r>
      <w:r w:rsidR="00351C5E" w:rsidRPr="00FF479E">
        <w:fldChar w:fldCharType="end"/>
      </w:r>
      <w:r w:rsidR="00017F09">
        <w:t xml:space="preserve"> této Smlouvy</w:t>
      </w:r>
      <w:r w:rsidR="0049497A" w:rsidRPr="00FF479E">
        <w:t>.</w:t>
      </w:r>
      <w:bookmarkEnd w:id="131"/>
    </w:p>
    <w:p w14:paraId="3D96BB1A" w14:textId="1C10114C" w:rsidR="002C3C07" w:rsidRPr="00FF479E" w:rsidRDefault="00902894" w:rsidP="00E21221">
      <w:pPr>
        <w:pStyle w:val="RLTextlnkuslovan"/>
        <w:numPr>
          <w:ilvl w:val="2"/>
          <w:numId w:val="1"/>
        </w:numPr>
        <w:spacing w:line="280" w:lineRule="atLeast"/>
      </w:pPr>
      <w:r w:rsidRPr="00FF479E">
        <w:t>Poskytovatel</w:t>
      </w:r>
      <w:r w:rsidR="002C3C07" w:rsidRPr="00FF479E">
        <w:t xml:space="preserve"> se zavazuje samostatně zdokumentovat veškeré využití </w:t>
      </w:r>
      <w:r w:rsidR="00380DFB">
        <w:t>standard</w:t>
      </w:r>
      <w:r w:rsidR="00380DFB" w:rsidRPr="00FF479E">
        <w:t>ní</w:t>
      </w:r>
      <w:r w:rsidR="002C3C07" w:rsidRPr="00FF479E">
        <w:t>ho softwar</w:t>
      </w:r>
      <w:r w:rsidR="0043618A" w:rsidRPr="00FF479E">
        <w:t>e</w:t>
      </w:r>
      <w:r w:rsidR="002C3C07" w:rsidRPr="00FF479E">
        <w:t xml:space="preserve"> v</w:t>
      </w:r>
      <w:r w:rsidR="00365CB4">
        <w:t> </w:t>
      </w:r>
      <w:r w:rsidR="002C3C07" w:rsidRPr="00FF479E">
        <w:t xml:space="preserve">rámci </w:t>
      </w:r>
      <w:r w:rsidR="0049497A" w:rsidRPr="00FF479E">
        <w:t xml:space="preserve">výsledků </w:t>
      </w:r>
      <w:r w:rsidR="0014769A">
        <w:t xml:space="preserve">plnění dle této Smlouvy </w:t>
      </w:r>
      <w:r w:rsidR="002C3C07" w:rsidRPr="00FF479E">
        <w:t xml:space="preserve">a předložit Objednateli ucelený přehled využitého </w:t>
      </w:r>
      <w:r w:rsidR="00FE77B6">
        <w:t>standard</w:t>
      </w:r>
      <w:r w:rsidR="00FE77B6" w:rsidRPr="00FF479E">
        <w:t>ní</w:t>
      </w:r>
      <w:r w:rsidR="002C3C07" w:rsidRPr="00FF479E">
        <w:t>ho softwar</w:t>
      </w:r>
      <w:r w:rsidR="0043618A" w:rsidRPr="00FF479E">
        <w:t>e</w:t>
      </w:r>
      <w:r w:rsidR="002C3C07" w:rsidRPr="00FF479E">
        <w:t>, jeho licenčních podmínek a alternativních dodavatelů.</w:t>
      </w:r>
    </w:p>
    <w:p w14:paraId="16A94F25" w14:textId="4DF8DEC2" w:rsidR="001113FC" w:rsidRPr="00FF479E" w:rsidRDefault="001113FC" w:rsidP="00E21221">
      <w:pPr>
        <w:pStyle w:val="RLTextlnkuslovan"/>
        <w:numPr>
          <w:ilvl w:val="2"/>
          <w:numId w:val="1"/>
        </w:numPr>
        <w:spacing w:line="280" w:lineRule="atLeast"/>
      </w:pPr>
      <w:r w:rsidRPr="00FF479E">
        <w:t>Jestliže jsou s</w:t>
      </w:r>
      <w:r w:rsidR="00365CB4">
        <w:t> </w:t>
      </w:r>
      <w:r w:rsidRPr="00FF479E">
        <w:t xml:space="preserve">užitím </w:t>
      </w:r>
      <w:r w:rsidR="00FE77B6">
        <w:t>standard</w:t>
      </w:r>
      <w:r w:rsidR="00FE77B6" w:rsidRPr="00FF479E">
        <w:t>ní</w:t>
      </w:r>
      <w:r w:rsidRPr="00FF479E">
        <w:t>ho softwar</w:t>
      </w:r>
      <w:r w:rsidR="0043618A" w:rsidRPr="00FF479E">
        <w:t>e</w:t>
      </w:r>
      <w:r w:rsidRPr="00FF479E">
        <w:t xml:space="preserve">, </w:t>
      </w:r>
      <w:r w:rsidR="00F50A0B">
        <w:t>s</w:t>
      </w:r>
      <w:r w:rsidR="00F50A0B" w:rsidRPr="00FF479E">
        <w:t xml:space="preserve">lužeb </w:t>
      </w:r>
      <w:r w:rsidRPr="00FF479E">
        <w:t>podpory k</w:t>
      </w:r>
      <w:r w:rsidR="00365CB4">
        <w:t> </w:t>
      </w:r>
      <w:r w:rsidRPr="00FF479E">
        <w:t xml:space="preserve">němu, či jiných souvisejících plnění spojeny jednorázové či pravidelné poplatky, je </w:t>
      </w:r>
      <w:r w:rsidR="00902894" w:rsidRPr="00FF479E">
        <w:t>Poskytovatel</w:t>
      </w:r>
      <w:r w:rsidRPr="00FF479E">
        <w:t xml:space="preserve"> povinen v</w:t>
      </w:r>
      <w:r w:rsidR="00365CB4">
        <w:t> </w:t>
      </w:r>
      <w:r w:rsidRPr="00FF479E">
        <w:t xml:space="preserve">rámci ceny </w:t>
      </w:r>
      <w:r w:rsidR="008A73B2">
        <w:t xml:space="preserve">plnění dle této Smlouvy </w:t>
      </w:r>
      <w:r w:rsidRPr="00FF479E">
        <w:t xml:space="preserve">řádně uhradit všechny tyto poplatky za celou dobu trvání </w:t>
      </w:r>
      <w:r w:rsidR="00351C5E" w:rsidRPr="00FF479E">
        <w:t>S</w:t>
      </w:r>
      <w:r w:rsidRPr="00FF479E">
        <w:t xml:space="preserve">mlouvy </w:t>
      </w:r>
      <w:r w:rsidR="00351C5E" w:rsidRPr="00FF479E">
        <w:t>a za období po jejím skončení až do uplynutí 1 kalendářního roku po roku, ve kterém skončila účinnost této Smlouvy</w:t>
      </w:r>
      <w:r w:rsidRPr="00FF479E">
        <w:t>.</w:t>
      </w:r>
    </w:p>
    <w:p w14:paraId="3D96BB1C" w14:textId="4A5ABC9F" w:rsidR="002C3C07" w:rsidRPr="00FF479E" w:rsidRDefault="002C3C07" w:rsidP="00E21221">
      <w:pPr>
        <w:pStyle w:val="RLTextlnkuslovan"/>
        <w:spacing w:line="280" w:lineRule="atLeast"/>
        <w:rPr>
          <w:szCs w:val="22"/>
        </w:rPr>
      </w:pPr>
      <w:r w:rsidRPr="00FF479E">
        <w:rPr>
          <w:szCs w:val="22"/>
        </w:rPr>
        <w:t>Práva získaná v</w:t>
      </w:r>
      <w:r w:rsidR="00365CB4">
        <w:rPr>
          <w:szCs w:val="22"/>
        </w:rPr>
        <w:t> </w:t>
      </w:r>
      <w:r w:rsidRPr="00FF479E">
        <w:rPr>
          <w:szCs w:val="22"/>
        </w:rPr>
        <w:t>rámci plnění této Smlouvy přechází i na případného právního nástupce Objednatele. Případná změna v</w:t>
      </w:r>
      <w:r w:rsidR="00365CB4">
        <w:rPr>
          <w:szCs w:val="22"/>
        </w:rPr>
        <w:t> </w:t>
      </w:r>
      <w:r w:rsidRPr="00FF479E">
        <w:rPr>
          <w:szCs w:val="22"/>
        </w:rPr>
        <w:t xml:space="preserve">osobě </w:t>
      </w:r>
      <w:r w:rsidR="00902894" w:rsidRPr="00FF479E">
        <w:rPr>
          <w:szCs w:val="22"/>
        </w:rPr>
        <w:t>Poskytovatel</w:t>
      </w:r>
      <w:r w:rsidRPr="00FF479E">
        <w:rPr>
          <w:szCs w:val="22"/>
        </w:rPr>
        <w:t>e (např. právní nástupnictví) nebude mít vliv na oprávnění udělená v</w:t>
      </w:r>
      <w:r w:rsidR="00365CB4">
        <w:rPr>
          <w:szCs w:val="22"/>
        </w:rPr>
        <w:t> </w:t>
      </w:r>
      <w:r w:rsidRPr="00FF479E">
        <w:rPr>
          <w:szCs w:val="22"/>
        </w:rPr>
        <w:t xml:space="preserve">rámci této Smlouvy </w:t>
      </w:r>
      <w:r w:rsidR="00902894" w:rsidRPr="00FF479E">
        <w:rPr>
          <w:szCs w:val="22"/>
        </w:rPr>
        <w:t>Poskytovatel</w:t>
      </w:r>
      <w:r w:rsidRPr="00FF479E">
        <w:rPr>
          <w:szCs w:val="22"/>
        </w:rPr>
        <w:t>em Objednateli.</w:t>
      </w:r>
    </w:p>
    <w:p w14:paraId="3D96BB1D" w14:textId="6BCC49D9" w:rsidR="002C3C07" w:rsidRPr="00FF479E" w:rsidRDefault="002C3C07" w:rsidP="00E21221">
      <w:pPr>
        <w:pStyle w:val="RLTextlnkuslovan"/>
        <w:spacing w:line="280" w:lineRule="atLeast"/>
        <w:rPr>
          <w:szCs w:val="22"/>
        </w:rPr>
      </w:pPr>
      <w:r w:rsidRPr="00FF479E">
        <w:rPr>
          <w:szCs w:val="22"/>
        </w:rPr>
        <w:t xml:space="preserve">Odměna za poskytnutí, zprostředkování nebo postoupení </w:t>
      </w:r>
      <w:r w:rsidR="0079421D" w:rsidRPr="00FF479E">
        <w:rPr>
          <w:szCs w:val="22"/>
        </w:rPr>
        <w:t>l</w:t>
      </w:r>
      <w:r w:rsidRPr="00FF479E">
        <w:rPr>
          <w:szCs w:val="22"/>
        </w:rPr>
        <w:t xml:space="preserve">icence </w:t>
      </w:r>
      <w:r w:rsidR="00DA0D11">
        <w:rPr>
          <w:szCs w:val="22"/>
        </w:rPr>
        <w:t>(</w:t>
      </w:r>
      <w:r w:rsidR="009347E0">
        <w:rPr>
          <w:szCs w:val="22"/>
        </w:rPr>
        <w:t>či podlicence</w:t>
      </w:r>
      <w:r w:rsidR="00DA0D11">
        <w:rPr>
          <w:szCs w:val="22"/>
        </w:rPr>
        <w:t>)</w:t>
      </w:r>
      <w:r w:rsidR="009347E0">
        <w:rPr>
          <w:szCs w:val="22"/>
        </w:rPr>
        <w:t xml:space="preserve"> </w:t>
      </w:r>
      <w:r w:rsidRPr="00FF479E">
        <w:rPr>
          <w:szCs w:val="22"/>
        </w:rPr>
        <w:t>k</w:t>
      </w:r>
      <w:r w:rsidR="00365CB4">
        <w:rPr>
          <w:szCs w:val="22"/>
        </w:rPr>
        <w:t> </w:t>
      </w:r>
      <w:r w:rsidR="0049497A" w:rsidRPr="00FF479E">
        <w:rPr>
          <w:szCs w:val="22"/>
        </w:rPr>
        <w:t xml:space="preserve">autorským dílům </w:t>
      </w:r>
      <w:r w:rsidRPr="00FF479E">
        <w:rPr>
          <w:szCs w:val="22"/>
        </w:rPr>
        <w:t>je zahrnuta v</w:t>
      </w:r>
      <w:r w:rsidR="00365CB4">
        <w:rPr>
          <w:szCs w:val="22"/>
        </w:rPr>
        <w:t> </w:t>
      </w:r>
      <w:r w:rsidRPr="00FF479E">
        <w:rPr>
          <w:szCs w:val="22"/>
        </w:rPr>
        <w:t xml:space="preserve">ceně </w:t>
      </w:r>
      <w:r w:rsidR="008A73B2">
        <w:rPr>
          <w:szCs w:val="22"/>
        </w:rPr>
        <w:t>plnění</w:t>
      </w:r>
      <w:r w:rsidR="008E1505">
        <w:rPr>
          <w:szCs w:val="22"/>
        </w:rPr>
        <w:t xml:space="preserve"> </w:t>
      </w:r>
      <w:r w:rsidR="00CB45AF">
        <w:t>dle této Smlouvy</w:t>
      </w:r>
      <w:r w:rsidRPr="00FF479E">
        <w:rPr>
          <w:szCs w:val="22"/>
        </w:rPr>
        <w:t>.</w:t>
      </w:r>
      <w:r w:rsidR="00141298">
        <w:rPr>
          <w:szCs w:val="22"/>
        </w:rPr>
        <w:t xml:space="preserve"> </w:t>
      </w:r>
      <w:r w:rsidR="00141298">
        <w:rPr>
          <w:rFonts w:cs="Arial"/>
          <w:lang w:eastAsia="en-US" w:bidi="en-US"/>
        </w:rPr>
        <w:t>Poskytovatel je vždy povinen zajistit poskytnutí licence dle podmínek stanovených Smlouvou, a to bez ohledu na případný rozdílný obsah</w:t>
      </w:r>
      <w:r w:rsidR="00434A54">
        <w:rPr>
          <w:rFonts w:cs="Arial"/>
          <w:lang w:eastAsia="en-US" w:bidi="en-US"/>
        </w:rPr>
        <w:t xml:space="preserve"> standardních</w:t>
      </w:r>
      <w:r w:rsidR="00141298">
        <w:rPr>
          <w:rFonts w:cs="Arial"/>
          <w:lang w:eastAsia="en-US" w:bidi="en-US"/>
        </w:rPr>
        <w:t xml:space="preserve"> licenčních podmínek vykonavatele majetkových práv k</w:t>
      </w:r>
      <w:r w:rsidR="00365CB4">
        <w:rPr>
          <w:rFonts w:cs="Arial"/>
          <w:lang w:eastAsia="en-US" w:bidi="en-US"/>
        </w:rPr>
        <w:t> </w:t>
      </w:r>
      <w:r w:rsidR="00F079EF">
        <w:rPr>
          <w:rFonts w:cs="Arial"/>
          <w:lang w:eastAsia="en-US" w:bidi="en-US"/>
        </w:rPr>
        <w:t>takovým autorským dílům</w:t>
      </w:r>
      <w:r w:rsidR="00141298">
        <w:rPr>
          <w:rFonts w:cs="Arial"/>
          <w:lang w:eastAsia="en-US" w:bidi="en-US"/>
        </w:rPr>
        <w:t>.</w:t>
      </w:r>
    </w:p>
    <w:p w14:paraId="3D96BB1E" w14:textId="3C988945" w:rsidR="00607561" w:rsidRPr="00FF479E" w:rsidRDefault="00607561" w:rsidP="00E21221">
      <w:pPr>
        <w:pStyle w:val="RLlneksmlouvy"/>
        <w:spacing w:line="280" w:lineRule="atLeast"/>
      </w:pPr>
      <w:bookmarkStart w:id="132" w:name="_Ref367556406"/>
      <w:bookmarkEnd w:id="124"/>
      <w:r w:rsidRPr="00FF479E">
        <w:t>ZÁRUKA</w:t>
      </w:r>
      <w:bookmarkEnd w:id="110"/>
      <w:bookmarkEnd w:id="111"/>
      <w:bookmarkEnd w:id="112"/>
      <w:bookmarkEnd w:id="132"/>
      <w:r w:rsidR="005251BB" w:rsidRPr="00FF479E">
        <w:t xml:space="preserve"> </w:t>
      </w:r>
    </w:p>
    <w:p w14:paraId="3D96BB1F" w14:textId="26D3BDF8" w:rsidR="00607561" w:rsidRPr="00FF479E" w:rsidRDefault="00902894" w:rsidP="00E21221">
      <w:pPr>
        <w:pStyle w:val="RLTextlnkuslovan"/>
        <w:spacing w:line="280" w:lineRule="atLeast"/>
        <w:rPr>
          <w:szCs w:val="22"/>
        </w:rPr>
      </w:pPr>
      <w:r w:rsidRPr="00FF479E">
        <w:rPr>
          <w:szCs w:val="22"/>
        </w:rPr>
        <w:t>Poskytovatel</w:t>
      </w:r>
      <w:r w:rsidR="00607561" w:rsidRPr="00FF479E">
        <w:rPr>
          <w:szCs w:val="22"/>
        </w:rPr>
        <w:t xml:space="preserve"> poskytuje záruku, že každá část </w:t>
      </w:r>
      <w:r w:rsidR="00C22316">
        <w:rPr>
          <w:szCs w:val="22"/>
        </w:rPr>
        <w:t xml:space="preserve">výsledku plnění dle této Smlouvy </w:t>
      </w:r>
      <w:r w:rsidR="00607561" w:rsidRPr="00FF479E">
        <w:rPr>
          <w:szCs w:val="22"/>
        </w:rPr>
        <w:t>má ke</w:t>
      </w:r>
      <w:r w:rsidR="00993365">
        <w:rPr>
          <w:szCs w:val="22"/>
        </w:rPr>
        <w:t> </w:t>
      </w:r>
      <w:r w:rsidR="00607561" w:rsidRPr="00FF479E">
        <w:rPr>
          <w:szCs w:val="22"/>
        </w:rPr>
        <w:t>dni její akceptace funkční vlastnosti stanovené </w:t>
      </w:r>
      <w:r w:rsidR="005A5FAC" w:rsidRPr="00FF479E">
        <w:rPr>
          <w:szCs w:val="22"/>
        </w:rPr>
        <w:t>touto Smlouvou, zejména v</w:t>
      </w:r>
      <w:r w:rsidR="00365CB4">
        <w:rPr>
          <w:szCs w:val="22"/>
        </w:rPr>
        <w:t> </w:t>
      </w:r>
      <w:r w:rsidR="007B4043">
        <w:rPr>
          <w:szCs w:val="22"/>
        </w:rPr>
        <w:t>Technické specifikaci</w:t>
      </w:r>
      <w:r w:rsidR="00FC4098" w:rsidRPr="00FF479E">
        <w:rPr>
          <w:szCs w:val="22"/>
        </w:rPr>
        <w:t>,</w:t>
      </w:r>
      <w:r w:rsidR="00702320" w:rsidRPr="00FF479E">
        <w:rPr>
          <w:szCs w:val="22"/>
        </w:rPr>
        <w:t xml:space="preserve"> a je způsobilá k</w:t>
      </w:r>
      <w:r w:rsidR="00365CB4">
        <w:rPr>
          <w:szCs w:val="22"/>
        </w:rPr>
        <w:t> </w:t>
      </w:r>
      <w:r w:rsidR="00702320" w:rsidRPr="00FF479E">
        <w:rPr>
          <w:szCs w:val="22"/>
        </w:rPr>
        <w:t>použití pro účely stanovené v</w:t>
      </w:r>
      <w:r w:rsidR="00365CB4">
        <w:rPr>
          <w:szCs w:val="22"/>
        </w:rPr>
        <w:t> </w:t>
      </w:r>
      <w:r w:rsidR="00702320" w:rsidRPr="00FF479E">
        <w:rPr>
          <w:szCs w:val="22"/>
        </w:rPr>
        <w:t>této Smlouvě nebo v</w:t>
      </w:r>
      <w:r w:rsidR="00365CB4">
        <w:rPr>
          <w:szCs w:val="22"/>
        </w:rPr>
        <w:t> </w:t>
      </w:r>
      <w:r w:rsidR="00702320" w:rsidRPr="00FF479E">
        <w:rPr>
          <w:szCs w:val="22"/>
        </w:rPr>
        <w:t>souladu s</w:t>
      </w:r>
      <w:r w:rsidR="00365CB4">
        <w:rPr>
          <w:szCs w:val="22"/>
        </w:rPr>
        <w:t> </w:t>
      </w:r>
      <w:r w:rsidR="00702320" w:rsidRPr="00FF479E">
        <w:rPr>
          <w:szCs w:val="22"/>
        </w:rPr>
        <w:t>touto Smlouvou</w:t>
      </w:r>
      <w:r w:rsidR="005A5FAC" w:rsidRPr="00FF479E">
        <w:rPr>
          <w:szCs w:val="22"/>
        </w:rPr>
        <w:t>.</w:t>
      </w:r>
    </w:p>
    <w:p w14:paraId="3D96BB20" w14:textId="0BBA86CD" w:rsidR="00607561" w:rsidRPr="00FF479E" w:rsidRDefault="00902894" w:rsidP="00E21221">
      <w:pPr>
        <w:pStyle w:val="RLTextlnkuslovan"/>
        <w:spacing w:line="280" w:lineRule="atLeast"/>
        <w:rPr>
          <w:szCs w:val="22"/>
        </w:rPr>
      </w:pPr>
      <w:r w:rsidRPr="00FF479E">
        <w:rPr>
          <w:szCs w:val="22"/>
        </w:rPr>
        <w:t>Poskytovatel</w:t>
      </w:r>
      <w:r w:rsidR="00607561" w:rsidRPr="00FF479E">
        <w:rPr>
          <w:szCs w:val="22"/>
        </w:rPr>
        <w:t xml:space="preserve"> poskytuje záruku za jakost každé jednotlivé části </w:t>
      </w:r>
      <w:r w:rsidR="00C22316">
        <w:rPr>
          <w:szCs w:val="22"/>
        </w:rPr>
        <w:t xml:space="preserve">výsledku plnění dle této Smlouvy </w:t>
      </w:r>
      <w:r w:rsidR="00607561" w:rsidRPr="00FF479E">
        <w:rPr>
          <w:szCs w:val="22"/>
        </w:rPr>
        <w:t>od okamžiku jej</w:t>
      </w:r>
      <w:r w:rsidR="00EB201B" w:rsidRPr="00FF479E">
        <w:rPr>
          <w:szCs w:val="22"/>
        </w:rPr>
        <w:t>í</w:t>
      </w:r>
      <w:r w:rsidR="00607561" w:rsidRPr="00FF479E">
        <w:rPr>
          <w:szCs w:val="22"/>
        </w:rPr>
        <w:t xml:space="preserve"> akceptace po dobu 24 měsíců od akceptace </w:t>
      </w:r>
      <w:r w:rsidR="00C22316">
        <w:rPr>
          <w:szCs w:val="22"/>
        </w:rPr>
        <w:t xml:space="preserve">výsledku plnění dle této Smlouvy </w:t>
      </w:r>
      <w:r w:rsidR="00EB201B" w:rsidRPr="00FF479E">
        <w:rPr>
          <w:szCs w:val="22"/>
        </w:rPr>
        <w:t>jako celku</w:t>
      </w:r>
      <w:r w:rsidR="00607561" w:rsidRPr="00FF479E">
        <w:rPr>
          <w:szCs w:val="22"/>
        </w:rPr>
        <w:t>.</w:t>
      </w:r>
      <w:r w:rsidR="00EB201B" w:rsidRPr="00FF479E">
        <w:rPr>
          <w:szCs w:val="22"/>
        </w:rPr>
        <w:t xml:space="preserve"> </w:t>
      </w:r>
      <w:r w:rsidR="003C41FB" w:rsidRPr="00FF479E">
        <w:rPr>
          <w:szCs w:val="22"/>
        </w:rPr>
        <w:t xml:space="preserve">Tato záruka se prodlužuje po každém rozšíření </w:t>
      </w:r>
      <w:r w:rsidR="00C22316">
        <w:rPr>
          <w:szCs w:val="22"/>
        </w:rPr>
        <w:t xml:space="preserve">výsledku plnění dle této Smlouvy </w:t>
      </w:r>
      <w:r w:rsidR="009A05E0" w:rsidRPr="00FF479E">
        <w:rPr>
          <w:szCs w:val="22"/>
        </w:rPr>
        <w:t xml:space="preserve">realizovaném formou </w:t>
      </w:r>
      <w:r w:rsidR="00536365">
        <w:rPr>
          <w:szCs w:val="22"/>
        </w:rPr>
        <w:t xml:space="preserve">Doplňkových služeb </w:t>
      </w:r>
      <w:r w:rsidR="003C41FB" w:rsidRPr="00FF479E">
        <w:rPr>
          <w:szCs w:val="22"/>
        </w:rPr>
        <w:t xml:space="preserve">tak, že bude trvat až do uplynutí 24 měsíců ode dne akceptace </w:t>
      </w:r>
      <w:r w:rsidR="009A05E0" w:rsidRPr="00FF479E">
        <w:rPr>
          <w:szCs w:val="22"/>
        </w:rPr>
        <w:t xml:space="preserve">takového </w:t>
      </w:r>
      <w:r w:rsidR="003C41FB" w:rsidRPr="00FF479E">
        <w:rPr>
          <w:szCs w:val="22"/>
        </w:rPr>
        <w:t>rozšíření či úpravy provedené v</w:t>
      </w:r>
      <w:r w:rsidR="00365CB4">
        <w:rPr>
          <w:szCs w:val="22"/>
        </w:rPr>
        <w:t> </w:t>
      </w:r>
      <w:r w:rsidR="003C41FB" w:rsidRPr="00FF479E">
        <w:rPr>
          <w:szCs w:val="22"/>
        </w:rPr>
        <w:t xml:space="preserve">rámci </w:t>
      </w:r>
      <w:r w:rsidR="00536365">
        <w:rPr>
          <w:szCs w:val="22"/>
        </w:rPr>
        <w:t>Doplňkových služeb</w:t>
      </w:r>
      <w:r w:rsidR="003C41FB" w:rsidRPr="00FF479E">
        <w:rPr>
          <w:szCs w:val="22"/>
        </w:rPr>
        <w:t>.</w:t>
      </w:r>
    </w:p>
    <w:p w14:paraId="0ABDB71E" w14:textId="63267EAF" w:rsidR="003C41FB" w:rsidRPr="00FF479E" w:rsidRDefault="003C41FB" w:rsidP="00E21221">
      <w:pPr>
        <w:pStyle w:val="RLTextlnkuslovan"/>
        <w:spacing w:line="280" w:lineRule="atLeast"/>
        <w:rPr>
          <w:szCs w:val="22"/>
        </w:rPr>
      </w:pPr>
      <w:bookmarkStart w:id="133" w:name="_Ref370399361"/>
      <w:r w:rsidRPr="00FF479E">
        <w:rPr>
          <w:szCs w:val="22"/>
        </w:rPr>
        <w:t xml:space="preserve">Po dobu poskytování Služeb </w:t>
      </w:r>
      <w:r w:rsidR="000475D2">
        <w:rPr>
          <w:szCs w:val="22"/>
        </w:rPr>
        <w:t xml:space="preserve">dohledového centra </w:t>
      </w:r>
      <w:r w:rsidRPr="00FF479E">
        <w:rPr>
          <w:szCs w:val="22"/>
        </w:rPr>
        <w:t xml:space="preserve">budou veškeré záruční i mimozáruční vady řešeny </w:t>
      </w:r>
      <w:r w:rsidR="008453D3" w:rsidRPr="00FF479E">
        <w:rPr>
          <w:szCs w:val="22"/>
        </w:rPr>
        <w:t xml:space="preserve">plněním </w:t>
      </w:r>
      <w:r w:rsidR="00902894" w:rsidRPr="00FF479E">
        <w:rPr>
          <w:szCs w:val="22"/>
        </w:rPr>
        <w:t>Poskytovatel</w:t>
      </w:r>
      <w:r w:rsidR="008453D3" w:rsidRPr="00FF479E">
        <w:rPr>
          <w:szCs w:val="22"/>
        </w:rPr>
        <w:t>e poskytovan</w:t>
      </w:r>
      <w:r w:rsidR="00824BF7" w:rsidRPr="00FF479E">
        <w:rPr>
          <w:szCs w:val="22"/>
        </w:rPr>
        <w:t>ý</w:t>
      </w:r>
      <w:r w:rsidR="008453D3" w:rsidRPr="00FF479E">
        <w:rPr>
          <w:szCs w:val="22"/>
        </w:rPr>
        <w:t xml:space="preserve">m </w:t>
      </w:r>
      <w:r w:rsidRPr="00FF479E">
        <w:rPr>
          <w:szCs w:val="22"/>
        </w:rPr>
        <w:t>v</w:t>
      </w:r>
      <w:r w:rsidR="00365CB4">
        <w:rPr>
          <w:szCs w:val="22"/>
        </w:rPr>
        <w:t> </w:t>
      </w:r>
      <w:r w:rsidRPr="00FF479E">
        <w:rPr>
          <w:szCs w:val="22"/>
        </w:rPr>
        <w:t xml:space="preserve">rámci těchto </w:t>
      </w:r>
      <w:r w:rsidR="00ED2719" w:rsidRPr="00FF479E">
        <w:rPr>
          <w:szCs w:val="22"/>
        </w:rPr>
        <w:t xml:space="preserve">Služeb </w:t>
      </w:r>
      <w:r w:rsidR="000475D2">
        <w:rPr>
          <w:szCs w:val="22"/>
        </w:rPr>
        <w:t xml:space="preserve">dohledového centra </w:t>
      </w:r>
      <w:r w:rsidRPr="00FF479E">
        <w:rPr>
          <w:szCs w:val="22"/>
        </w:rPr>
        <w:t xml:space="preserve">a následující ustanovení odst. </w:t>
      </w:r>
      <w:r w:rsidRPr="00FF479E">
        <w:rPr>
          <w:szCs w:val="22"/>
        </w:rPr>
        <w:fldChar w:fldCharType="begin"/>
      </w:r>
      <w:r w:rsidRPr="00FF479E">
        <w:rPr>
          <w:szCs w:val="22"/>
        </w:rPr>
        <w:instrText xml:space="preserve"> REF _Ref367572893 \r \h </w:instrText>
      </w:r>
      <w:r w:rsidR="00FF479E">
        <w:rPr>
          <w:szCs w:val="22"/>
        </w:rPr>
        <w:instrText xml:space="preserve"> \* MERGEFORMAT </w:instrText>
      </w:r>
      <w:r w:rsidRPr="00FF479E">
        <w:rPr>
          <w:szCs w:val="22"/>
        </w:rPr>
      </w:r>
      <w:r w:rsidRPr="00FF479E">
        <w:rPr>
          <w:szCs w:val="22"/>
        </w:rPr>
        <w:fldChar w:fldCharType="separate"/>
      </w:r>
      <w:r w:rsidR="009E74BD">
        <w:rPr>
          <w:szCs w:val="22"/>
        </w:rPr>
        <w:t>19.2.1</w:t>
      </w:r>
      <w:r w:rsidRPr="00FF479E">
        <w:rPr>
          <w:szCs w:val="22"/>
        </w:rPr>
        <w:fldChar w:fldCharType="end"/>
      </w:r>
      <w:r w:rsidRPr="00FF479E">
        <w:rPr>
          <w:szCs w:val="22"/>
        </w:rPr>
        <w:t xml:space="preserve"> </w:t>
      </w:r>
      <w:r w:rsidR="00993365">
        <w:rPr>
          <w:szCs w:val="22"/>
        </w:rPr>
        <w:t xml:space="preserve">této Smlouvy </w:t>
      </w:r>
      <w:r w:rsidRPr="00FF479E">
        <w:rPr>
          <w:szCs w:val="22"/>
        </w:rPr>
        <w:t>se po tuto dobu nepoužijí.</w:t>
      </w:r>
      <w:r w:rsidR="008453D3" w:rsidRPr="00FF479E">
        <w:rPr>
          <w:szCs w:val="22"/>
        </w:rPr>
        <w:t xml:space="preserve"> Tím není dotčeno použití uvedených ustanovení po skončení poskytování Služeb </w:t>
      </w:r>
      <w:r w:rsidR="000475D2">
        <w:rPr>
          <w:szCs w:val="22"/>
        </w:rPr>
        <w:t>dohledového centra</w:t>
      </w:r>
      <w:r w:rsidR="008453D3" w:rsidRPr="00FF479E">
        <w:rPr>
          <w:szCs w:val="22"/>
        </w:rPr>
        <w:t>.</w:t>
      </w:r>
      <w:bookmarkEnd w:id="133"/>
      <w:r w:rsidR="00D9766D" w:rsidRPr="00FF479E">
        <w:rPr>
          <w:szCs w:val="22"/>
        </w:rPr>
        <w:t xml:space="preserve"> Toto ustanovení se dále žádným způsobem nedotýká práv Objednatele z</w:t>
      </w:r>
      <w:r w:rsidR="00365CB4">
        <w:rPr>
          <w:szCs w:val="22"/>
        </w:rPr>
        <w:t> </w:t>
      </w:r>
      <w:r w:rsidR="00D9766D" w:rsidRPr="00FF479E">
        <w:rPr>
          <w:szCs w:val="22"/>
        </w:rPr>
        <w:t>vadného plnění.</w:t>
      </w:r>
    </w:p>
    <w:p w14:paraId="3D96BB27" w14:textId="4C774DD8" w:rsidR="00607561" w:rsidRPr="00FF479E" w:rsidRDefault="00607561" w:rsidP="00E21221">
      <w:pPr>
        <w:pStyle w:val="RLTextlnkuslovan"/>
        <w:tabs>
          <w:tab w:val="num" w:pos="2211"/>
        </w:tabs>
        <w:spacing w:line="280" w:lineRule="atLeast"/>
        <w:rPr>
          <w:szCs w:val="22"/>
        </w:rPr>
      </w:pPr>
      <w:r w:rsidRPr="00FF479E">
        <w:rPr>
          <w:szCs w:val="22"/>
        </w:rPr>
        <w:t xml:space="preserve">Objednatel je oprávněn vady </w:t>
      </w:r>
      <w:r w:rsidR="00C22316">
        <w:rPr>
          <w:szCs w:val="22"/>
        </w:rPr>
        <w:t xml:space="preserve">výsledku plnění dle této Smlouvy </w:t>
      </w:r>
      <w:r w:rsidRPr="00FF479E">
        <w:rPr>
          <w:szCs w:val="22"/>
        </w:rPr>
        <w:t xml:space="preserve">nahlásit </w:t>
      </w:r>
      <w:r w:rsidR="00902894" w:rsidRPr="00FF479E">
        <w:rPr>
          <w:szCs w:val="22"/>
        </w:rPr>
        <w:t>Poskytovatel</w:t>
      </w:r>
      <w:r w:rsidRPr="00FF479E">
        <w:rPr>
          <w:szCs w:val="22"/>
        </w:rPr>
        <w:t xml:space="preserve">i </w:t>
      </w:r>
      <w:r w:rsidR="0006496A" w:rsidRPr="00FF479E">
        <w:rPr>
          <w:szCs w:val="22"/>
        </w:rPr>
        <w:t>kdykoli v</w:t>
      </w:r>
      <w:r w:rsidR="00365CB4">
        <w:rPr>
          <w:szCs w:val="22"/>
        </w:rPr>
        <w:t> </w:t>
      </w:r>
      <w:r w:rsidR="0006496A" w:rsidRPr="00FF479E">
        <w:rPr>
          <w:szCs w:val="22"/>
        </w:rPr>
        <w:t xml:space="preserve">průběhu záruční doby </w:t>
      </w:r>
      <w:r w:rsidRPr="00FF479E">
        <w:rPr>
          <w:szCs w:val="22"/>
        </w:rPr>
        <w:t xml:space="preserve">bez </w:t>
      </w:r>
      <w:r w:rsidR="00B538AF" w:rsidRPr="00FF479E">
        <w:rPr>
          <w:szCs w:val="22"/>
        </w:rPr>
        <w:t>ohledu</w:t>
      </w:r>
      <w:r w:rsidR="0006496A" w:rsidRPr="00FF479E">
        <w:rPr>
          <w:szCs w:val="22"/>
        </w:rPr>
        <w:t xml:space="preserve"> na to, kdy je zjistil, aniž by tím </w:t>
      </w:r>
      <w:r w:rsidRPr="00FF479E">
        <w:rPr>
          <w:szCs w:val="22"/>
        </w:rPr>
        <w:t>byl</w:t>
      </w:r>
      <w:r w:rsidR="0047399E" w:rsidRPr="00FF479E">
        <w:rPr>
          <w:szCs w:val="22"/>
        </w:rPr>
        <w:t>a</w:t>
      </w:r>
      <w:r w:rsidRPr="00FF479E">
        <w:rPr>
          <w:szCs w:val="22"/>
        </w:rPr>
        <w:t xml:space="preserve"> jeho práv</w:t>
      </w:r>
      <w:r w:rsidR="0047399E" w:rsidRPr="00FF479E">
        <w:rPr>
          <w:szCs w:val="22"/>
        </w:rPr>
        <w:t>a</w:t>
      </w:r>
      <w:r w:rsidRPr="00FF479E">
        <w:rPr>
          <w:szCs w:val="22"/>
        </w:rPr>
        <w:t xml:space="preserve"> z</w:t>
      </w:r>
      <w:r w:rsidR="0047399E" w:rsidRPr="00FF479E">
        <w:rPr>
          <w:szCs w:val="22"/>
        </w:rPr>
        <w:t>e záruky či práva z</w:t>
      </w:r>
      <w:r w:rsidR="00365CB4">
        <w:rPr>
          <w:szCs w:val="22"/>
        </w:rPr>
        <w:t> </w:t>
      </w:r>
      <w:r w:rsidR="0047399E" w:rsidRPr="00FF479E">
        <w:rPr>
          <w:szCs w:val="22"/>
        </w:rPr>
        <w:t>vad</w:t>
      </w:r>
      <w:r w:rsidRPr="00FF479E">
        <w:rPr>
          <w:szCs w:val="22"/>
        </w:rPr>
        <w:t xml:space="preserve"> jakkoli dotčen</w:t>
      </w:r>
      <w:r w:rsidR="0047399E" w:rsidRPr="00FF479E">
        <w:rPr>
          <w:szCs w:val="22"/>
        </w:rPr>
        <w:t>a</w:t>
      </w:r>
      <w:r w:rsidRPr="00FF479E">
        <w:rPr>
          <w:szCs w:val="22"/>
        </w:rPr>
        <w:t>.</w:t>
      </w:r>
    </w:p>
    <w:p w14:paraId="3D96BB28" w14:textId="77777777" w:rsidR="00607561" w:rsidRPr="00FF479E" w:rsidRDefault="00607561" w:rsidP="00E21221">
      <w:pPr>
        <w:pStyle w:val="RLTextlnkuslovan"/>
        <w:spacing w:line="280" w:lineRule="atLeast"/>
        <w:rPr>
          <w:szCs w:val="22"/>
        </w:rPr>
      </w:pPr>
      <w:r w:rsidRPr="00FF479E">
        <w:rPr>
          <w:szCs w:val="22"/>
        </w:rPr>
        <w:t>Doba od zjištění vady do jejího odstranění se do trvání záruční doby nezapočítává.</w:t>
      </w:r>
    </w:p>
    <w:p w14:paraId="3D96BB29" w14:textId="360C89AB" w:rsidR="00607561" w:rsidRPr="00FF479E" w:rsidRDefault="00902894" w:rsidP="00E21221">
      <w:pPr>
        <w:pStyle w:val="RLTextlnkuslovan"/>
        <w:spacing w:line="280" w:lineRule="atLeast"/>
        <w:rPr>
          <w:szCs w:val="22"/>
        </w:rPr>
      </w:pPr>
      <w:bookmarkStart w:id="134" w:name="_Ref202246719"/>
      <w:r w:rsidRPr="00FF479E">
        <w:rPr>
          <w:szCs w:val="22"/>
        </w:rPr>
        <w:t>Poskytovatel</w:t>
      </w:r>
      <w:r w:rsidR="00607561" w:rsidRPr="00FF479E">
        <w:rPr>
          <w:szCs w:val="22"/>
        </w:rPr>
        <w:t xml:space="preserve"> prohlašuje, že veškeré jeho plnění dodané podle této Smlouvy bude prosté právních vad a zavazuje se odškodnit v</w:t>
      </w:r>
      <w:r w:rsidR="00365CB4">
        <w:rPr>
          <w:szCs w:val="22"/>
        </w:rPr>
        <w:t> </w:t>
      </w:r>
      <w:r w:rsidR="00607561" w:rsidRPr="00FF479E">
        <w:rPr>
          <w:szCs w:val="22"/>
        </w:rPr>
        <w:t>plné výši Objednatele v</w:t>
      </w:r>
      <w:r w:rsidR="00365CB4">
        <w:rPr>
          <w:szCs w:val="22"/>
        </w:rPr>
        <w:t> </w:t>
      </w:r>
      <w:r w:rsidR="00607561" w:rsidRPr="00FF479E">
        <w:rPr>
          <w:szCs w:val="22"/>
        </w:rPr>
        <w:t>případě, že třetí osoba úspěšně uplatní autorskoprávní nebo jiný nárok plynoucí z</w:t>
      </w:r>
      <w:r w:rsidR="00365CB4">
        <w:rPr>
          <w:szCs w:val="22"/>
        </w:rPr>
        <w:t> </w:t>
      </w:r>
      <w:r w:rsidR="00607561" w:rsidRPr="00FF479E">
        <w:rPr>
          <w:szCs w:val="22"/>
        </w:rPr>
        <w:t>právní vady poskytnutého plnění.</w:t>
      </w:r>
      <w:bookmarkEnd w:id="134"/>
      <w:r w:rsidR="00D810EF" w:rsidRPr="00FF479E">
        <w:rPr>
          <w:szCs w:val="22"/>
        </w:rPr>
        <w:t xml:space="preserve"> </w:t>
      </w:r>
      <w:r w:rsidR="00D810EF" w:rsidRPr="00FF479E">
        <w:rPr>
          <w:lang w:eastAsia="en-US"/>
        </w:rPr>
        <w:t>V</w:t>
      </w:r>
      <w:r w:rsidR="00365CB4">
        <w:rPr>
          <w:lang w:eastAsia="en-US"/>
        </w:rPr>
        <w:t> </w:t>
      </w:r>
      <w:r w:rsidR="00D810EF" w:rsidRPr="00FF479E">
        <w:rPr>
          <w:lang w:eastAsia="en-US"/>
        </w:rPr>
        <w:t>případě, že by nárok třetí osoby vzniklý v</w:t>
      </w:r>
      <w:r w:rsidR="00365CB4">
        <w:rPr>
          <w:lang w:eastAsia="en-US"/>
        </w:rPr>
        <w:t> </w:t>
      </w:r>
      <w:r w:rsidR="00D810EF" w:rsidRPr="00FF479E">
        <w:rPr>
          <w:lang w:eastAsia="en-US"/>
        </w:rPr>
        <w:t>souvislosti s</w:t>
      </w:r>
      <w:r w:rsidR="00365CB4">
        <w:rPr>
          <w:lang w:eastAsia="en-US"/>
        </w:rPr>
        <w:t> </w:t>
      </w:r>
      <w:r w:rsidR="00D810EF" w:rsidRPr="00FF479E">
        <w:rPr>
          <w:lang w:eastAsia="en-US"/>
        </w:rPr>
        <w:t xml:space="preserve">plněním </w:t>
      </w:r>
      <w:r w:rsidRPr="00FF479E">
        <w:rPr>
          <w:lang w:eastAsia="en-US"/>
        </w:rPr>
        <w:t>Poskytovatel</w:t>
      </w:r>
      <w:r w:rsidR="00D810EF" w:rsidRPr="00FF479E">
        <w:rPr>
          <w:lang w:eastAsia="en-US"/>
        </w:rPr>
        <w:t>e podle této Smlouvy, bez ohledu na jeho oprávněnost, vedl k</w:t>
      </w:r>
      <w:r w:rsidR="00365CB4">
        <w:rPr>
          <w:lang w:eastAsia="en-US"/>
        </w:rPr>
        <w:t> </w:t>
      </w:r>
      <w:r w:rsidR="00D810EF" w:rsidRPr="00FF479E">
        <w:rPr>
          <w:lang w:eastAsia="en-US"/>
        </w:rPr>
        <w:t xml:space="preserve">dočasnému či trvalému soudnímu zákazu či omezení užívání </w:t>
      </w:r>
      <w:r w:rsidR="00252585">
        <w:rPr>
          <w:lang w:eastAsia="en-US"/>
        </w:rPr>
        <w:t>Služeb dohledového centra</w:t>
      </w:r>
      <w:r w:rsidR="00CB26FE" w:rsidRPr="00FF479E">
        <w:rPr>
          <w:lang w:eastAsia="en-US"/>
        </w:rPr>
        <w:t xml:space="preserve"> či je</w:t>
      </w:r>
      <w:r w:rsidR="00CF33EC" w:rsidRPr="00FF479E">
        <w:rPr>
          <w:lang w:eastAsia="en-US"/>
        </w:rPr>
        <w:t>ho</w:t>
      </w:r>
      <w:r w:rsidR="00D810EF" w:rsidRPr="00FF479E">
        <w:rPr>
          <w:lang w:eastAsia="en-US"/>
        </w:rPr>
        <w:t xml:space="preserve"> části, zavazuje se </w:t>
      </w:r>
      <w:r w:rsidRPr="00FF479E">
        <w:rPr>
          <w:lang w:eastAsia="en-US"/>
        </w:rPr>
        <w:t>Poskytovatel</w:t>
      </w:r>
      <w:r w:rsidR="00D810EF" w:rsidRPr="00FF479E">
        <w:rPr>
          <w:lang w:eastAsia="en-US"/>
        </w:rPr>
        <w:t xml:space="preserve"> zajistit náhradní </w:t>
      </w:r>
      <w:r w:rsidR="00252585">
        <w:rPr>
          <w:lang w:eastAsia="en-US"/>
        </w:rPr>
        <w:t xml:space="preserve">služby </w:t>
      </w:r>
      <w:r w:rsidR="00D810EF" w:rsidRPr="00FF479E">
        <w:rPr>
          <w:lang w:eastAsia="en-US"/>
        </w:rPr>
        <w:t>a minimalizovat dopady takovéto situace, a to bez dopadu na cenu plnění sjednanou podle této Smlouvy, přičemž současně nebudou dotčeny ani nároky Objednatele na náhradu škody.</w:t>
      </w:r>
    </w:p>
    <w:p w14:paraId="3D96BB2A" w14:textId="0F397CD3" w:rsidR="002A2F96" w:rsidRPr="00FF479E" w:rsidRDefault="00902894" w:rsidP="00E21221">
      <w:pPr>
        <w:pStyle w:val="RLTextlnkuslovan"/>
        <w:spacing w:line="280" w:lineRule="atLeast"/>
        <w:rPr>
          <w:szCs w:val="22"/>
        </w:rPr>
      </w:pPr>
      <w:r w:rsidRPr="00FF479E">
        <w:t>Poskytovatel</w:t>
      </w:r>
      <w:r w:rsidR="002A2F96" w:rsidRPr="00FF479E">
        <w:t xml:space="preserve"> prohlašuje, že je oprávněn vykonávat svým jménem a na svůj účet majetková práva autorů k</w:t>
      </w:r>
      <w:r w:rsidR="00365CB4">
        <w:t> </w:t>
      </w:r>
      <w:r w:rsidR="002A2F96" w:rsidRPr="00FF479E">
        <w:t>autorským dílům, kter</w:t>
      </w:r>
      <w:r w:rsidR="002C3861" w:rsidRPr="00FF479E">
        <w:t>á</w:t>
      </w:r>
      <w:r w:rsidR="002A2F96" w:rsidRPr="00FF479E">
        <w:t xml:space="preserve"> budou součástí plnění podle této Smlouvy, resp. že má souhlas všech relevantních třetích osob k</w:t>
      </w:r>
      <w:r w:rsidR="00365CB4">
        <w:t> </w:t>
      </w:r>
      <w:r w:rsidR="002A2F96" w:rsidRPr="00FF479E">
        <w:t>poskytnutí licence k</w:t>
      </w:r>
      <w:r w:rsidR="00365CB4">
        <w:t> </w:t>
      </w:r>
      <w:r w:rsidR="002A2F96" w:rsidRPr="00FF479E">
        <w:t xml:space="preserve">autorským dílům podle </w:t>
      </w:r>
      <w:r w:rsidR="000D7333" w:rsidRPr="00FF479E">
        <w:t xml:space="preserve">čl. </w:t>
      </w:r>
      <w:r w:rsidR="003358E6" w:rsidRPr="00FF479E">
        <w:fldChar w:fldCharType="begin"/>
      </w:r>
      <w:r w:rsidR="000D7333" w:rsidRPr="00FF479E">
        <w:instrText xml:space="preserve"> REF _Ref314542799 \r \h </w:instrText>
      </w:r>
      <w:r w:rsidR="00FF479E">
        <w:instrText xml:space="preserve"> \* MERGEFORMAT </w:instrText>
      </w:r>
      <w:r w:rsidR="003358E6" w:rsidRPr="00FF479E">
        <w:fldChar w:fldCharType="separate"/>
      </w:r>
      <w:r w:rsidR="009E74BD">
        <w:t>12</w:t>
      </w:r>
      <w:r w:rsidR="003358E6" w:rsidRPr="00FF479E">
        <w:fldChar w:fldCharType="end"/>
      </w:r>
      <w:r w:rsidR="000D7333" w:rsidRPr="00FF479E">
        <w:t xml:space="preserve"> </w:t>
      </w:r>
      <w:r w:rsidR="002A2F96" w:rsidRPr="00FF479E">
        <w:t>této Smlouvy; toto prohlášení zahrnuje i taková práva, která by vytvořením autorského díla teprve vznikla.</w:t>
      </w:r>
    </w:p>
    <w:p w14:paraId="3D96BB38" w14:textId="1F9468D1" w:rsidR="002C1E41" w:rsidRPr="00FF479E" w:rsidRDefault="002C1E41" w:rsidP="00E21221">
      <w:pPr>
        <w:pStyle w:val="RLlneksmlouvy"/>
        <w:spacing w:line="280" w:lineRule="atLeast"/>
      </w:pPr>
      <w:bookmarkStart w:id="135" w:name="_Ref195959157"/>
      <w:bookmarkStart w:id="136" w:name="_Toc212632755"/>
      <w:bookmarkStart w:id="137" w:name="_Toc295034738"/>
      <w:bookmarkStart w:id="138" w:name="_Ref298675240"/>
      <w:bookmarkStart w:id="139" w:name="_Ref367576435"/>
      <w:bookmarkStart w:id="140" w:name="_Ref202762701"/>
      <w:r w:rsidRPr="00FF479E">
        <w:t>OPRÁVNĚNÉ OSOBY</w:t>
      </w:r>
      <w:bookmarkEnd w:id="135"/>
      <w:bookmarkEnd w:id="136"/>
      <w:bookmarkEnd w:id="137"/>
      <w:bookmarkEnd w:id="138"/>
      <w:bookmarkEnd w:id="139"/>
    </w:p>
    <w:p w14:paraId="3D96BB39" w14:textId="5747912A" w:rsidR="002C1E41" w:rsidRPr="00FF479E" w:rsidRDefault="002C1E41" w:rsidP="00E21221">
      <w:pPr>
        <w:pStyle w:val="RLTextlnkuslovan"/>
        <w:spacing w:line="280" w:lineRule="atLeast"/>
      </w:pPr>
      <w:r w:rsidRPr="00FF479E">
        <w:t>Každá ze smluvních stran jmenuje oprávněnou osobu, popř. zástupce oprávněné osoby. Oprávněné osoby budou zastupovat smluvní stranu ve smluvních, obchodních a technických záležitostech souvisejících s</w:t>
      </w:r>
      <w:r w:rsidR="00365CB4">
        <w:t> </w:t>
      </w:r>
      <w:r w:rsidRPr="00FF479E">
        <w:t>plněním této Smlouvy.</w:t>
      </w:r>
      <w:r w:rsidR="00A72485" w:rsidRPr="00FF479E">
        <w:t xml:space="preserve"> </w:t>
      </w:r>
      <w:r w:rsidR="00E57BBC" w:rsidRPr="00FF479E">
        <w:t>Pro vyloučení pochybností se smluvní strany dohodly, že:</w:t>
      </w:r>
    </w:p>
    <w:p w14:paraId="3D96BB3A" w14:textId="77D7C037" w:rsidR="004D7B82" w:rsidRPr="00FF479E" w:rsidRDefault="00E57BBC" w:rsidP="00E21221">
      <w:pPr>
        <w:pStyle w:val="RLTextlnkuslovan"/>
        <w:numPr>
          <w:ilvl w:val="2"/>
          <w:numId w:val="1"/>
        </w:numPr>
        <w:spacing w:line="280" w:lineRule="atLeast"/>
      </w:pPr>
      <w:r w:rsidRPr="00FF479E">
        <w:t>osoby oprávněné jednat v</w:t>
      </w:r>
      <w:r w:rsidR="00365CB4">
        <w:t> </w:t>
      </w:r>
      <w:r w:rsidRPr="00FF479E">
        <w:t>záležitostech smluvních jsou oprávněny vést s</w:t>
      </w:r>
      <w:r w:rsidR="00365CB4">
        <w:t> </w:t>
      </w:r>
      <w:r w:rsidRPr="00FF479E">
        <w:t xml:space="preserve">druhou smluvní stranou jednání obchodního charakteru a měnit či rušit tuto Smlouvu </w:t>
      </w:r>
      <w:r w:rsidR="00353A67" w:rsidRPr="00FF479E">
        <w:t>a</w:t>
      </w:r>
      <w:r w:rsidRPr="00FF479E">
        <w:t xml:space="preserve"> uzavírat k</w:t>
      </w:r>
      <w:r w:rsidR="00365CB4">
        <w:t> </w:t>
      </w:r>
      <w:r w:rsidRPr="00FF479E">
        <w:t xml:space="preserve">ní dodatky dle odst. </w:t>
      </w:r>
      <w:r w:rsidR="003358E6" w:rsidRPr="00FF479E">
        <w:fldChar w:fldCharType="begin"/>
      </w:r>
      <w:r w:rsidRPr="00FF479E">
        <w:instrText xml:space="preserve"> REF _Ref304891672 \r \h </w:instrText>
      </w:r>
      <w:r w:rsidR="00FF479E">
        <w:instrText xml:space="preserve"> \* MERGEFORMAT </w:instrText>
      </w:r>
      <w:r w:rsidR="003358E6" w:rsidRPr="00FF479E">
        <w:fldChar w:fldCharType="separate"/>
      </w:r>
      <w:r w:rsidR="009E74BD">
        <w:t>23.1</w:t>
      </w:r>
      <w:r w:rsidR="003358E6" w:rsidRPr="00FF479E">
        <w:fldChar w:fldCharType="end"/>
      </w:r>
      <w:r w:rsidR="0042685B" w:rsidRPr="00FF479E">
        <w:t xml:space="preserve"> této Smlouvy</w:t>
      </w:r>
      <w:r w:rsidR="004D7B82" w:rsidRPr="00FF479E">
        <w:t>;</w:t>
      </w:r>
    </w:p>
    <w:p w14:paraId="3D96BB3B" w14:textId="3FEC133D" w:rsidR="00E57BBC" w:rsidRPr="00FF479E" w:rsidRDefault="00E57BBC" w:rsidP="00E21221">
      <w:pPr>
        <w:pStyle w:val="RLTextlnkuslovan"/>
        <w:numPr>
          <w:ilvl w:val="2"/>
          <w:numId w:val="1"/>
        </w:numPr>
        <w:spacing w:line="280" w:lineRule="atLeast"/>
      </w:pPr>
      <w:bookmarkStart w:id="141" w:name="_Ref370110303"/>
      <w:r w:rsidRPr="00FF479E">
        <w:t>osoby oprávněné v</w:t>
      </w:r>
      <w:r w:rsidR="00365CB4">
        <w:t> </w:t>
      </w:r>
      <w:r w:rsidRPr="00FF479E">
        <w:t>záležitostech obchodních jsou oprávněny vést s</w:t>
      </w:r>
      <w:r w:rsidR="00365CB4">
        <w:t> </w:t>
      </w:r>
      <w:r w:rsidRPr="00FF479E">
        <w:t>druhou strano</w:t>
      </w:r>
      <w:r w:rsidR="006E4AD3" w:rsidRPr="00FF479E">
        <w:t>u jednání obchodního charakteru</w:t>
      </w:r>
      <w:r w:rsidR="004D7B82" w:rsidRPr="00FF479E">
        <w:t>, jednat v</w:t>
      </w:r>
      <w:r w:rsidR="00365CB4">
        <w:t> </w:t>
      </w:r>
      <w:r w:rsidR="004D7B82" w:rsidRPr="00FF479E">
        <w:t xml:space="preserve">rámci změnového řízení dle čl. </w:t>
      </w:r>
      <w:r w:rsidR="00A754F4">
        <w:fldChar w:fldCharType="begin"/>
      </w:r>
      <w:r w:rsidR="00A754F4">
        <w:instrText xml:space="preserve"> REF _Ref405914254 \r \h </w:instrText>
      </w:r>
      <w:r w:rsidR="00A754F4">
        <w:fldChar w:fldCharType="separate"/>
      </w:r>
      <w:r w:rsidR="009E74BD">
        <w:t>8</w:t>
      </w:r>
      <w:r w:rsidR="00A754F4">
        <w:fldChar w:fldCharType="end"/>
      </w:r>
      <w:r w:rsidR="004D7B82" w:rsidRPr="00FF479E">
        <w:t xml:space="preserve"> této Smlouvy, jednat v</w:t>
      </w:r>
      <w:r w:rsidR="00365CB4">
        <w:t> </w:t>
      </w:r>
      <w:r w:rsidR="004D7B82" w:rsidRPr="00FF479E">
        <w:t>rámci akceptačních procedur při předávání a</w:t>
      </w:r>
      <w:r w:rsidR="00941E5A">
        <w:t> </w:t>
      </w:r>
      <w:r w:rsidR="004D7B82" w:rsidRPr="00FF479E">
        <w:t xml:space="preserve">převzetí plnění dle čl. </w:t>
      </w:r>
      <w:r w:rsidR="003358E6" w:rsidRPr="00FF479E">
        <w:fldChar w:fldCharType="begin"/>
      </w:r>
      <w:r w:rsidR="004D7B82" w:rsidRPr="00FF479E">
        <w:instrText xml:space="preserve"> REF _Ref313890711 \r \h </w:instrText>
      </w:r>
      <w:r w:rsidR="00FF479E">
        <w:instrText xml:space="preserve"> \* MERGEFORMAT </w:instrText>
      </w:r>
      <w:r w:rsidR="003358E6" w:rsidRPr="00FF479E">
        <w:fldChar w:fldCharType="separate"/>
      </w:r>
      <w:r w:rsidR="009E74BD">
        <w:t>9</w:t>
      </w:r>
      <w:r w:rsidR="003358E6" w:rsidRPr="00FF479E">
        <w:fldChar w:fldCharType="end"/>
      </w:r>
      <w:r w:rsidR="004D7B82" w:rsidRPr="00FF479E">
        <w:t xml:space="preserve"> </w:t>
      </w:r>
      <w:r w:rsidR="00993365">
        <w:t xml:space="preserve">této </w:t>
      </w:r>
      <w:r w:rsidR="004D7B82" w:rsidRPr="00FF479E">
        <w:t xml:space="preserve">Smlouvy, zejména </w:t>
      </w:r>
      <w:r w:rsidR="006E4AD3" w:rsidRPr="00FF479E">
        <w:t>podepisovat příslušné akceptační</w:t>
      </w:r>
      <w:r w:rsidR="0042685B" w:rsidRPr="00FF479E">
        <w:t>,</w:t>
      </w:r>
      <w:r w:rsidR="006E4AD3" w:rsidRPr="00FF479E">
        <w:t xml:space="preserve"> předávací </w:t>
      </w:r>
      <w:r w:rsidR="0042685B" w:rsidRPr="00FF479E">
        <w:t xml:space="preserve">či jiné </w:t>
      </w:r>
      <w:r w:rsidR="006E4AD3" w:rsidRPr="00FF479E">
        <w:t>protokoly dle této Smlouvy</w:t>
      </w:r>
      <w:r w:rsidR="004D7B82" w:rsidRPr="00FF479E">
        <w:t>; osoby oprávněné v</w:t>
      </w:r>
      <w:r w:rsidR="00365CB4">
        <w:t> </w:t>
      </w:r>
      <w:r w:rsidR="004D7B82" w:rsidRPr="00FF479E">
        <w:t>záležitostech obchodních</w:t>
      </w:r>
      <w:r w:rsidR="006E4AD3" w:rsidRPr="00FF479E">
        <w:t xml:space="preserve"> </w:t>
      </w:r>
      <w:r w:rsidRPr="00FF479E">
        <w:t xml:space="preserve">však </w:t>
      </w:r>
      <w:r w:rsidR="004D7B82" w:rsidRPr="00FF479E">
        <w:t xml:space="preserve">nejsou </w:t>
      </w:r>
      <w:r w:rsidRPr="00FF479E">
        <w:t>oprávněny tuto Smlouvu měnit či rušit ani k</w:t>
      </w:r>
      <w:r w:rsidR="00365CB4">
        <w:t> </w:t>
      </w:r>
      <w:r w:rsidRPr="00FF479E">
        <w:t xml:space="preserve">ní uzavírat dodatky dle odst. </w:t>
      </w:r>
      <w:r w:rsidR="003358E6" w:rsidRPr="00FF479E">
        <w:fldChar w:fldCharType="begin"/>
      </w:r>
      <w:r w:rsidRPr="00FF479E">
        <w:instrText xml:space="preserve"> REF _Ref304891672 \r \h </w:instrText>
      </w:r>
      <w:r w:rsidR="00FF479E">
        <w:instrText xml:space="preserve"> \* MERGEFORMAT </w:instrText>
      </w:r>
      <w:r w:rsidR="003358E6" w:rsidRPr="00FF479E">
        <w:fldChar w:fldCharType="separate"/>
      </w:r>
      <w:r w:rsidR="009E74BD">
        <w:t>23.1</w:t>
      </w:r>
      <w:r w:rsidR="003358E6" w:rsidRPr="00FF479E">
        <w:fldChar w:fldCharType="end"/>
      </w:r>
      <w:r w:rsidR="0042685B" w:rsidRPr="00FF479E">
        <w:t xml:space="preserve"> této Smlouvy</w:t>
      </w:r>
      <w:bookmarkEnd w:id="141"/>
      <w:r w:rsidR="004461A5">
        <w:t>;</w:t>
      </w:r>
    </w:p>
    <w:p w14:paraId="6793EC78" w14:textId="45F7C6BD" w:rsidR="003E1B90" w:rsidRDefault="00221BE5" w:rsidP="00E21221">
      <w:pPr>
        <w:pStyle w:val="RLTextlnkuslovan"/>
        <w:numPr>
          <w:ilvl w:val="2"/>
          <w:numId w:val="1"/>
        </w:numPr>
        <w:spacing w:line="280" w:lineRule="atLeast"/>
      </w:pPr>
      <w:bookmarkStart w:id="142" w:name="_Ref10206024"/>
      <w:bookmarkStart w:id="143" w:name="_Ref9946877"/>
      <w:r>
        <w:t>osoby oprávněné jednat v</w:t>
      </w:r>
      <w:r w:rsidR="00365CB4">
        <w:t> </w:t>
      </w:r>
      <w:r w:rsidR="00FC08CD">
        <w:t>záležitostech bezpečnostních jsou oprávněny</w:t>
      </w:r>
      <w:r w:rsidR="003E1B90">
        <w:t>:</w:t>
      </w:r>
      <w:bookmarkEnd w:id="142"/>
    </w:p>
    <w:p w14:paraId="40F6B942" w14:textId="2A5E68CE" w:rsidR="00F24208" w:rsidRDefault="00FC08CD" w:rsidP="00E21221">
      <w:pPr>
        <w:pStyle w:val="RLTextlnkuslovan"/>
        <w:numPr>
          <w:ilvl w:val="3"/>
          <w:numId w:val="1"/>
        </w:numPr>
        <w:spacing w:line="280" w:lineRule="atLeast"/>
      </w:pPr>
      <w:r>
        <w:t>přijímat hlášení z</w:t>
      </w:r>
      <w:r w:rsidR="00365CB4">
        <w:t> </w:t>
      </w:r>
      <w:r>
        <w:t>dohledového centra Poskytovatele</w:t>
      </w:r>
    </w:p>
    <w:p w14:paraId="3F6339D0" w14:textId="77777777" w:rsidR="00F24208" w:rsidRDefault="00FC08CD" w:rsidP="00E21221">
      <w:pPr>
        <w:pStyle w:val="RLTextlnkuslovan"/>
        <w:numPr>
          <w:ilvl w:val="3"/>
          <w:numId w:val="1"/>
        </w:numPr>
        <w:spacing w:line="280" w:lineRule="atLeast"/>
      </w:pPr>
      <w:r>
        <w:t>jednat při řešení bezpečnostních událostí a incidentů</w:t>
      </w:r>
    </w:p>
    <w:p w14:paraId="112F6EC4" w14:textId="77777777" w:rsidR="00F24208" w:rsidRDefault="00F24208" w:rsidP="00E21221">
      <w:pPr>
        <w:pStyle w:val="RLTextlnkuslovan"/>
        <w:numPr>
          <w:ilvl w:val="3"/>
          <w:numId w:val="1"/>
        </w:numPr>
        <w:spacing w:line="280" w:lineRule="atLeast"/>
      </w:pPr>
      <w:r w:rsidRPr="00FF479E">
        <w:t>vést jednání technického charakteru</w:t>
      </w:r>
    </w:p>
    <w:p w14:paraId="13202FCD" w14:textId="0506EC9F" w:rsidR="00F24208" w:rsidRDefault="00F24208" w:rsidP="00E21221">
      <w:pPr>
        <w:pStyle w:val="RLTextlnkuslovan"/>
        <w:numPr>
          <w:ilvl w:val="3"/>
          <w:numId w:val="1"/>
        </w:numPr>
        <w:spacing w:line="280" w:lineRule="atLeast"/>
      </w:pPr>
      <w:r w:rsidRPr="00FF479E">
        <w:t>poskytovat stanoviska v</w:t>
      </w:r>
      <w:r w:rsidR="00365CB4">
        <w:t> </w:t>
      </w:r>
      <w:r w:rsidRPr="00FF479E">
        <w:t>technických otázkách</w:t>
      </w:r>
    </w:p>
    <w:p w14:paraId="14E0E5F8" w14:textId="3DD79ED7" w:rsidR="001D4E93" w:rsidRDefault="00F24208" w:rsidP="00E21221">
      <w:pPr>
        <w:pStyle w:val="RLTextlnkuslovan"/>
        <w:numPr>
          <w:ilvl w:val="3"/>
          <w:numId w:val="1"/>
        </w:numPr>
        <w:spacing w:line="280" w:lineRule="atLeast"/>
      </w:pPr>
      <w:r w:rsidRPr="00FF479E">
        <w:t>jednat jménem stran v</w:t>
      </w:r>
      <w:r w:rsidR="00365CB4">
        <w:t> </w:t>
      </w:r>
      <w:r w:rsidRPr="00FF479E">
        <w:t xml:space="preserve">rámci reklamace vad a při uplatňování záruky podle čl. </w:t>
      </w:r>
      <w:r w:rsidRPr="00FF479E">
        <w:fldChar w:fldCharType="begin"/>
      </w:r>
      <w:r w:rsidRPr="00FF479E">
        <w:instrText xml:space="preserve"> REF _Ref367556406 \r \h </w:instrText>
      </w:r>
      <w:r>
        <w:instrText xml:space="preserve"> \* MERGEFORMAT </w:instrText>
      </w:r>
      <w:r w:rsidRPr="00FF479E">
        <w:fldChar w:fldCharType="separate"/>
      </w:r>
      <w:r w:rsidR="009E74BD">
        <w:t>13</w:t>
      </w:r>
      <w:r w:rsidRPr="00FF479E">
        <w:fldChar w:fldCharType="end"/>
      </w:r>
      <w:r w:rsidR="00D772EA">
        <w:t xml:space="preserve"> této Smlouvy</w:t>
      </w:r>
    </w:p>
    <w:p w14:paraId="23AD2F42" w14:textId="3496C0D3" w:rsidR="00221BE5" w:rsidRDefault="00B504FF" w:rsidP="00E21221">
      <w:pPr>
        <w:pStyle w:val="RLTextlnkuslovan"/>
        <w:numPr>
          <w:ilvl w:val="3"/>
          <w:numId w:val="1"/>
        </w:numPr>
        <w:spacing w:line="280" w:lineRule="atLeast"/>
      </w:pPr>
      <w:r>
        <w:t xml:space="preserve">objednávat </w:t>
      </w:r>
      <w:r w:rsidR="001D4E93">
        <w:t xml:space="preserve">Doplňkové služby dle odst. </w:t>
      </w:r>
      <w:r w:rsidR="001D4E93">
        <w:fldChar w:fldCharType="begin"/>
      </w:r>
      <w:r w:rsidR="001D4E93">
        <w:instrText xml:space="preserve"> REF _Ref6154516 \r \h </w:instrText>
      </w:r>
      <w:r w:rsidR="001D4E93">
        <w:fldChar w:fldCharType="separate"/>
      </w:r>
      <w:r w:rsidR="009E74BD">
        <w:t>3.1.6</w:t>
      </w:r>
      <w:r w:rsidR="001D4E93">
        <w:fldChar w:fldCharType="end"/>
      </w:r>
      <w:r w:rsidR="001D4E93">
        <w:t xml:space="preserve"> a </w:t>
      </w:r>
      <w:r w:rsidR="001D4E93">
        <w:fldChar w:fldCharType="begin"/>
      </w:r>
      <w:r w:rsidR="001D4E93">
        <w:instrText xml:space="preserve"> REF _Ref6154518 \r \h </w:instrText>
      </w:r>
      <w:r w:rsidR="001D4E93">
        <w:fldChar w:fldCharType="separate"/>
      </w:r>
      <w:r w:rsidR="009E74BD">
        <w:t>3.1.7</w:t>
      </w:r>
      <w:r w:rsidR="001D4E93">
        <w:fldChar w:fldCharType="end"/>
      </w:r>
      <w:r w:rsidR="00544091">
        <w:t xml:space="preserve"> </w:t>
      </w:r>
      <w:r w:rsidR="00D772EA">
        <w:t xml:space="preserve">této Smlouvy </w:t>
      </w:r>
      <w:r w:rsidR="001D4E93">
        <w:t>a Služby exitu</w:t>
      </w:r>
      <w:r w:rsidR="00544091">
        <w:t xml:space="preserve"> dle odst. </w:t>
      </w:r>
      <w:r w:rsidR="00544091">
        <w:fldChar w:fldCharType="begin"/>
      </w:r>
      <w:r w:rsidR="00544091">
        <w:instrText xml:space="preserve"> REF _Ref10204297 \r \h </w:instrText>
      </w:r>
      <w:r w:rsidR="00544091">
        <w:fldChar w:fldCharType="separate"/>
      </w:r>
      <w:r w:rsidR="009E74BD">
        <w:t>3.1.8</w:t>
      </w:r>
      <w:r w:rsidR="00544091">
        <w:fldChar w:fldCharType="end"/>
      </w:r>
      <w:r w:rsidR="00D772EA">
        <w:t xml:space="preserve"> této Smlouvy</w:t>
      </w:r>
      <w:r w:rsidR="001F77BB">
        <w:t>.</w:t>
      </w:r>
      <w:bookmarkEnd w:id="143"/>
    </w:p>
    <w:p w14:paraId="453FD125" w14:textId="5BCFB1CD" w:rsidR="00544091" w:rsidRPr="00FF479E" w:rsidRDefault="00544091" w:rsidP="00E21221">
      <w:pPr>
        <w:pStyle w:val="RLTextlnkuslovan"/>
        <w:numPr>
          <w:ilvl w:val="0"/>
          <w:numId w:val="0"/>
        </w:numPr>
        <w:spacing w:line="280" w:lineRule="atLeast"/>
        <w:ind w:left="2211"/>
      </w:pPr>
      <w:r>
        <w:t>T</w:t>
      </w:r>
      <w:r w:rsidRPr="00FF479E">
        <w:t>yto osoby nejsou oprávněny tuto Smlouvu měnit či rušit ani k</w:t>
      </w:r>
      <w:r w:rsidR="00365CB4">
        <w:t> </w:t>
      </w:r>
      <w:r w:rsidRPr="00FF479E">
        <w:t xml:space="preserve">ní uzavírat dodatky dle odst. </w:t>
      </w:r>
      <w:r w:rsidRPr="00FF479E">
        <w:fldChar w:fldCharType="begin"/>
      </w:r>
      <w:r w:rsidRPr="00FF479E">
        <w:instrText xml:space="preserve"> REF _Ref304891672 \r \h </w:instrText>
      </w:r>
      <w:r>
        <w:instrText xml:space="preserve"> \* MERGEFORMAT </w:instrText>
      </w:r>
      <w:r w:rsidRPr="00FF479E">
        <w:fldChar w:fldCharType="separate"/>
      </w:r>
      <w:r w:rsidR="009E74BD">
        <w:t>23.1</w:t>
      </w:r>
      <w:r w:rsidRPr="00FF479E">
        <w:fldChar w:fldCharType="end"/>
      </w:r>
      <w:r w:rsidRPr="00FF479E">
        <w:t xml:space="preserve"> této Smlouvy</w:t>
      </w:r>
      <w:r>
        <w:t>.</w:t>
      </w:r>
    </w:p>
    <w:p w14:paraId="3D96BB3D" w14:textId="6F8B0CE0" w:rsidR="002C1E41" w:rsidRPr="00FF479E" w:rsidRDefault="002C1E41" w:rsidP="00E21221">
      <w:pPr>
        <w:pStyle w:val="RLTextlnkuslovan"/>
        <w:spacing w:line="280" w:lineRule="atLeast"/>
      </w:pPr>
      <w:r w:rsidRPr="00FF479E">
        <w:t xml:space="preserve">Oprávněné osoby </w:t>
      </w:r>
      <w:r w:rsidR="00CF7D0A" w:rsidRPr="00FF479E">
        <w:t xml:space="preserve">dle odst. </w:t>
      </w:r>
      <w:r w:rsidR="00CF7D0A" w:rsidRPr="00FF479E">
        <w:fldChar w:fldCharType="begin"/>
      </w:r>
      <w:r w:rsidR="00CF7D0A" w:rsidRPr="00FF479E">
        <w:instrText xml:space="preserve"> REF _Ref370110303 \r \h </w:instrText>
      </w:r>
      <w:r w:rsidR="00FF479E">
        <w:instrText xml:space="preserve"> \* MERGEFORMAT </w:instrText>
      </w:r>
      <w:r w:rsidR="00CF7D0A" w:rsidRPr="00FF479E">
        <w:fldChar w:fldCharType="separate"/>
      </w:r>
      <w:r w:rsidR="009E74BD">
        <w:t>14.1.2</w:t>
      </w:r>
      <w:r w:rsidR="00CF7D0A" w:rsidRPr="00FF479E">
        <w:fldChar w:fldCharType="end"/>
      </w:r>
      <w:r w:rsidR="00CF7D0A" w:rsidRPr="00FF479E">
        <w:t xml:space="preserve"> </w:t>
      </w:r>
      <w:r w:rsidR="00D772EA">
        <w:t xml:space="preserve">této Smlouvy </w:t>
      </w:r>
      <w:r w:rsidRPr="00FF479E">
        <w:t xml:space="preserve">jsou oprávněny jménem </w:t>
      </w:r>
      <w:r w:rsidR="00956C86" w:rsidRPr="00FF479E">
        <w:t xml:space="preserve">smluvních </w:t>
      </w:r>
      <w:r w:rsidRPr="00FF479E">
        <w:t>stran provádět veškeré úkony v</w:t>
      </w:r>
      <w:r w:rsidR="00365CB4">
        <w:t> </w:t>
      </w:r>
      <w:r w:rsidRPr="00FF479E">
        <w:t>rámci akceptačních procedur dle této Smlouvy</w:t>
      </w:r>
      <w:r w:rsidR="00912A28" w:rsidRPr="00FF479E">
        <w:t xml:space="preserve"> </w:t>
      </w:r>
      <w:r w:rsidRPr="00FF479E">
        <w:t>a</w:t>
      </w:r>
      <w:r w:rsidR="00D772EA">
        <w:t> </w:t>
      </w:r>
      <w:r w:rsidRPr="00FF479E">
        <w:t>připravovat dodatky ke Smlouvě pro jejich písemné schválení osobám oprávněným zavazovat strany (statutárním orgánům), nebo jejich zplnomocněným zástupcům.</w:t>
      </w:r>
    </w:p>
    <w:p w14:paraId="3D96BB3E" w14:textId="6902C22F" w:rsidR="002C1E41" w:rsidRPr="00FF479E" w:rsidRDefault="002C1E41" w:rsidP="00E21221">
      <w:pPr>
        <w:pStyle w:val="RLTextlnkuslovan"/>
        <w:spacing w:line="280" w:lineRule="atLeast"/>
      </w:pPr>
      <w:r w:rsidRPr="00FF479E">
        <w:t xml:space="preserve">Oprávněné osoby </w:t>
      </w:r>
      <w:r w:rsidR="00CF7D0A" w:rsidRPr="00FF479E">
        <w:t xml:space="preserve">dle odst. </w:t>
      </w:r>
      <w:r w:rsidR="00CF7D0A" w:rsidRPr="00FF479E">
        <w:fldChar w:fldCharType="begin"/>
      </w:r>
      <w:r w:rsidR="00CF7D0A" w:rsidRPr="00FF479E">
        <w:instrText xml:space="preserve"> REF _Ref370110303 \r \h </w:instrText>
      </w:r>
      <w:r w:rsidR="00FF479E">
        <w:instrText xml:space="preserve"> \* MERGEFORMAT </w:instrText>
      </w:r>
      <w:r w:rsidR="00CF7D0A" w:rsidRPr="00FF479E">
        <w:fldChar w:fldCharType="separate"/>
      </w:r>
      <w:r w:rsidR="009E74BD">
        <w:t>14.1.2</w:t>
      </w:r>
      <w:r w:rsidR="00CF7D0A" w:rsidRPr="00FF479E">
        <w:fldChar w:fldCharType="end"/>
      </w:r>
      <w:r w:rsidR="00CF7D0A" w:rsidRPr="00FF479E">
        <w:t xml:space="preserve"> a </w:t>
      </w:r>
      <w:r w:rsidR="00CC6F3F">
        <w:fldChar w:fldCharType="begin"/>
      </w:r>
      <w:r w:rsidR="00CC6F3F">
        <w:instrText xml:space="preserve"> REF _Ref10206024 \r \h </w:instrText>
      </w:r>
      <w:r w:rsidR="00CC6F3F">
        <w:fldChar w:fldCharType="separate"/>
      </w:r>
      <w:r w:rsidR="009E74BD">
        <w:t>14.1.3</w:t>
      </w:r>
      <w:r w:rsidR="00CC6F3F">
        <w:fldChar w:fldCharType="end"/>
      </w:r>
      <w:r w:rsidR="00CC6F3F">
        <w:t xml:space="preserve"> </w:t>
      </w:r>
      <w:r w:rsidR="00D772EA">
        <w:t xml:space="preserve">této Smlouvy </w:t>
      </w:r>
      <w:r w:rsidRPr="00FF479E">
        <w:t>nejsou zmocněny k</w:t>
      </w:r>
      <w:r w:rsidR="00365CB4">
        <w:t> </w:t>
      </w:r>
      <w:r w:rsidRPr="00FF479E">
        <w:t>jednání, jež by mělo za přímý následek změnu této Smlouvy nebo jejího předmětu.</w:t>
      </w:r>
    </w:p>
    <w:p w14:paraId="3D96BB3F" w14:textId="4C8789CB" w:rsidR="002C1E41" w:rsidRPr="008B468B" w:rsidRDefault="002C1E41" w:rsidP="00E21221">
      <w:pPr>
        <w:pStyle w:val="RLTextlnkuslovan"/>
        <w:spacing w:line="280" w:lineRule="atLeast"/>
      </w:pPr>
      <w:r w:rsidRPr="00FF479E">
        <w:t xml:space="preserve">Jména oprávněných osob jsou </w:t>
      </w:r>
      <w:r w:rsidRPr="008B468B">
        <w:t>uvedena v</w:t>
      </w:r>
      <w:r w:rsidR="00365CB4">
        <w:t> </w:t>
      </w:r>
      <w:r w:rsidR="00C973E8" w:rsidRPr="008B468B">
        <w:t xml:space="preserve">Příloze </w:t>
      </w:r>
      <w:r w:rsidR="008B468B" w:rsidRPr="008B468B">
        <w:t>6</w:t>
      </w:r>
      <w:r w:rsidRPr="008B468B">
        <w:t xml:space="preserve"> této Smlouvy a jejich role stanoví tato Smlouva.</w:t>
      </w:r>
    </w:p>
    <w:p w14:paraId="3D96BB40" w14:textId="45131DDE" w:rsidR="002C1E41" w:rsidRPr="00FF479E" w:rsidRDefault="002C1E41" w:rsidP="00E21221">
      <w:pPr>
        <w:pStyle w:val="RLTextlnkuslovan"/>
        <w:spacing w:line="280" w:lineRule="atLeast"/>
      </w:pPr>
      <w:r w:rsidRPr="008B468B">
        <w:t>Smluvní strany jsou oprávněny změnit oprávněné</w:t>
      </w:r>
      <w:r w:rsidRPr="00FF479E">
        <w:t xml:space="preserve"> osoby, jsou však povinny na takovou změnu druhou smluvní stranu písemně upozornit. Zmocnění zástupce oprávněné osoby musí být písemné s</w:t>
      </w:r>
      <w:r w:rsidR="00365CB4">
        <w:t> </w:t>
      </w:r>
      <w:r w:rsidRPr="00FF479E">
        <w:t>uvedením rozsahu zmocnění.</w:t>
      </w:r>
    </w:p>
    <w:p w14:paraId="10B71BB4" w14:textId="7C2D8026" w:rsidR="00475AFE" w:rsidRPr="00FF479E" w:rsidRDefault="00475AFE" w:rsidP="00E21221">
      <w:pPr>
        <w:pStyle w:val="RLlneksmlouvy"/>
        <w:spacing w:line="280" w:lineRule="atLeast"/>
      </w:pPr>
      <w:bookmarkStart w:id="144" w:name="_Ref376966503"/>
      <w:bookmarkStart w:id="145" w:name="_Ref377473774"/>
      <w:bookmarkStart w:id="146" w:name="_Ref202766041"/>
      <w:bookmarkStart w:id="147" w:name="_Toc212632756"/>
      <w:bookmarkStart w:id="148" w:name="_Toc295034739"/>
      <w:r w:rsidRPr="00FF479E">
        <w:t>OCHRANA OSOBNÍCH ÚDAJŮ</w:t>
      </w:r>
      <w:bookmarkEnd w:id="144"/>
      <w:bookmarkEnd w:id="145"/>
    </w:p>
    <w:p w14:paraId="6E72F6EE" w14:textId="77777777" w:rsidR="00846BBF" w:rsidRPr="00385A5B" w:rsidRDefault="00846BBF" w:rsidP="00E21221">
      <w:pPr>
        <w:pStyle w:val="RLTextlnkuslovan"/>
        <w:keepNext/>
        <w:numPr>
          <w:ilvl w:val="0"/>
          <w:numId w:val="0"/>
        </w:numPr>
        <w:spacing w:line="280" w:lineRule="atLeast"/>
        <w:ind w:left="1474"/>
        <w:rPr>
          <w:b/>
        </w:rPr>
      </w:pPr>
      <w:r w:rsidRPr="00385A5B">
        <w:rPr>
          <w:b/>
        </w:rPr>
        <w:t>Předmět zpracování, kategorie subjektů údajů a typ osobních údajů</w:t>
      </w:r>
    </w:p>
    <w:p w14:paraId="4B77F6E8" w14:textId="205840AA" w:rsidR="00846BBF" w:rsidRDefault="00846BBF" w:rsidP="00E21221">
      <w:pPr>
        <w:pStyle w:val="RLTextlnkuslovan"/>
        <w:spacing w:line="280" w:lineRule="atLeast"/>
      </w:pPr>
      <w:r w:rsidRPr="00B4048E">
        <w:t>S</w:t>
      </w:r>
      <w:r w:rsidR="00365CB4">
        <w:t> </w:t>
      </w:r>
      <w:r w:rsidRPr="00B4048E">
        <w:t xml:space="preserve">ohledem na předmět této Smlouvy smluvní strany předpokládají, že Poskytovatel bude zpracovávat osobní údaje nebo </w:t>
      </w:r>
      <w:r>
        <w:t>zvláštní kategorie osobních údajů (</w:t>
      </w:r>
      <w:r w:rsidRPr="00B4048E">
        <w:t>citlivé údaje</w:t>
      </w:r>
      <w:r>
        <w:t>)</w:t>
      </w:r>
      <w:r w:rsidRPr="00B4048E">
        <w:t xml:space="preserve"> (dále</w:t>
      </w:r>
      <w:r>
        <w:t xml:space="preserve"> společně</w:t>
      </w:r>
      <w:r w:rsidRPr="00B4048E">
        <w:t xml:space="preserve"> jen „</w:t>
      </w:r>
      <w:r w:rsidRPr="00986E84">
        <w:rPr>
          <w:b/>
        </w:rPr>
        <w:t>osobní údaje</w:t>
      </w:r>
      <w:r w:rsidRPr="00B4048E">
        <w:t>“) obsažené v</w:t>
      </w:r>
      <w:r w:rsidR="00365CB4">
        <w:t> </w:t>
      </w:r>
      <w:r w:rsidRPr="00B4048E">
        <w:t xml:space="preserve">datech koncových uživatelů </w:t>
      </w:r>
      <w:r w:rsidR="00C37A28">
        <w:t>monitorovaného prostředí ICT Objednatele</w:t>
      </w:r>
      <w:r w:rsidRPr="00B4048E">
        <w:t xml:space="preserve"> (dále jen „</w:t>
      </w:r>
      <w:r w:rsidRPr="00986E84">
        <w:rPr>
          <w:b/>
        </w:rPr>
        <w:t>koncoví uživatelé</w:t>
      </w:r>
      <w:r w:rsidRPr="00B4048E">
        <w:t>“). Nedílnou součástí Smlouvy je tak i ujednání o zpracování osobních údajů mezi Objednatelem jako správcem a Poskytovatelem jako zpracovatelem, uvedené níže v</w:t>
      </w:r>
      <w:r w:rsidR="00365CB4">
        <w:t> </w:t>
      </w:r>
      <w:r w:rsidRPr="00B4048E">
        <w:t>tomto čl.</w:t>
      </w:r>
      <w:r>
        <w:t xml:space="preserve"> </w:t>
      </w:r>
      <w:r>
        <w:fldChar w:fldCharType="begin"/>
      </w:r>
      <w:r>
        <w:instrText xml:space="preserve"> REF _Ref376966503 \r \h </w:instrText>
      </w:r>
      <w:r>
        <w:fldChar w:fldCharType="separate"/>
      </w:r>
      <w:r w:rsidR="009E74BD">
        <w:t>15</w:t>
      </w:r>
      <w:r>
        <w:fldChar w:fldCharType="end"/>
      </w:r>
      <w:r w:rsidRPr="00B4048E">
        <w:t xml:space="preserve"> této Smlouvy</w:t>
      </w:r>
      <w:r>
        <w:t>.</w:t>
      </w:r>
    </w:p>
    <w:p w14:paraId="5447F23B" w14:textId="405333D2" w:rsidR="00846BBF" w:rsidRDefault="00846BBF" w:rsidP="00E21221">
      <w:pPr>
        <w:pStyle w:val="RLTextlnkuslovan"/>
        <w:spacing w:line="280" w:lineRule="atLeast"/>
      </w:pPr>
      <w:r>
        <w:t>Podrobněji jsou předmět zpracování, kategorie subjektů údajů, typ osobních údajů a</w:t>
      </w:r>
      <w:r w:rsidR="00181AD2">
        <w:t> </w:t>
      </w:r>
      <w:r>
        <w:t>rozsah zpracování osobních údajů popsány v</w:t>
      </w:r>
      <w:r w:rsidR="00365CB4">
        <w:t> </w:t>
      </w:r>
      <w:r w:rsidRPr="00E01F78">
        <w:t>Technické specifikaci</w:t>
      </w:r>
      <w:r>
        <w:t xml:space="preserve">. </w:t>
      </w:r>
    </w:p>
    <w:p w14:paraId="014ECAA6" w14:textId="77777777" w:rsidR="00846BBF" w:rsidRPr="00385A5B" w:rsidRDefault="00846BBF" w:rsidP="00E21221">
      <w:pPr>
        <w:pStyle w:val="RLTextlnkuslovan"/>
        <w:keepNext/>
        <w:keepLines/>
        <w:numPr>
          <w:ilvl w:val="0"/>
          <w:numId w:val="0"/>
        </w:numPr>
        <w:spacing w:line="280" w:lineRule="atLeast"/>
        <w:ind w:left="1474"/>
        <w:rPr>
          <w:b/>
        </w:rPr>
      </w:pPr>
      <w:r w:rsidRPr="00385A5B">
        <w:rPr>
          <w:b/>
        </w:rPr>
        <w:t>Povaha, účel a prostředky zpracování</w:t>
      </w:r>
    </w:p>
    <w:p w14:paraId="46C10571" w14:textId="086BA303" w:rsidR="00846BBF" w:rsidRDefault="00846BBF" w:rsidP="00E21221">
      <w:pPr>
        <w:pStyle w:val="RLTextlnkuslovan"/>
        <w:spacing w:line="280" w:lineRule="atLeast"/>
      </w:pPr>
      <w:r>
        <w:t xml:space="preserve">Poskytovatel zpracovává osobní údaje automatizovanými prostředky, a to za </w:t>
      </w:r>
      <w:r w:rsidRPr="00E01F78">
        <w:t xml:space="preserve">účelem poskytování </w:t>
      </w:r>
      <w:r w:rsidR="00C37A28">
        <w:t xml:space="preserve">Služeb </w:t>
      </w:r>
      <w:r w:rsidR="000475D2">
        <w:t>dohledového centra</w:t>
      </w:r>
      <w:r>
        <w:t>, případně za dalšími účely, které vyplývají z</w:t>
      </w:r>
      <w:r w:rsidR="00365CB4">
        <w:t> </w:t>
      </w:r>
      <w:r>
        <w:t xml:space="preserve">této Smlouvy a jejích příloh. </w:t>
      </w:r>
    </w:p>
    <w:p w14:paraId="75FA904C" w14:textId="11003107" w:rsidR="00846BBF" w:rsidRDefault="00846BBF" w:rsidP="00E21221">
      <w:pPr>
        <w:pStyle w:val="RLTextlnkuslovan"/>
        <w:spacing w:line="280" w:lineRule="atLeast"/>
      </w:pPr>
      <w:r>
        <w:t>Podrobněji jsou povaha, účel a prostředky zpracování osobních údajů popsány v</w:t>
      </w:r>
      <w:r w:rsidR="00365CB4">
        <w:t> </w:t>
      </w:r>
      <w:r w:rsidRPr="00E01F78">
        <w:t>Technické specifikaci</w:t>
      </w:r>
      <w:r>
        <w:t>.</w:t>
      </w:r>
    </w:p>
    <w:p w14:paraId="1ED38F2D" w14:textId="77777777" w:rsidR="00846BBF" w:rsidRPr="00385A5B" w:rsidRDefault="00846BBF" w:rsidP="00E21221">
      <w:pPr>
        <w:pStyle w:val="RLTextlnkuslovan"/>
        <w:keepNext/>
        <w:keepLines/>
        <w:numPr>
          <w:ilvl w:val="0"/>
          <w:numId w:val="0"/>
        </w:numPr>
        <w:spacing w:line="280" w:lineRule="atLeast"/>
        <w:ind w:left="1474"/>
        <w:rPr>
          <w:b/>
        </w:rPr>
      </w:pPr>
      <w:r w:rsidRPr="00385A5B">
        <w:rPr>
          <w:b/>
        </w:rPr>
        <w:t>Doba zpracování</w:t>
      </w:r>
    </w:p>
    <w:p w14:paraId="35286C3E" w14:textId="05BD4C0B" w:rsidR="00846BBF" w:rsidRDefault="00846BBF" w:rsidP="00E21221">
      <w:pPr>
        <w:pStyle w:val="RLTextlnkuslovan"/>
        <w:spacing w:line="280" w:lineRule="atLeast"/>
      </w:pPr>
      <w:r>
        <w:t xml:space="preserve">Zpracování osobních údajů bude ze strany Poskytovatele probíhat </w:t>
      </w:r>
      <w:r w:rsidRPr="00C57E37">
        <w:t>po dobu účinnosti Smlouvy</w:t>
      </w:r>
      <w:r>
        <w:t>. Povinnosti Poskytovatele týkající se ochrany osobních údajů se Poskytovatel zavazuje plnit po celou dobu účinnosti Smlouvy, pokud z</w:t>
      </w:r>
      <w:r w:rsidR="00365CB4">
        <w:t> </w:t>
      </w:r>
      <w:r>
        <w:t>ustanovení Smlouvy nevyplývá, že mají trvat i po zániku její účinnosti.</w:t>
      </w:r>
    </w:p>
    <w:p w14:paraId="62A370B7" w14:textId="77777777" w:rsidR="00846BBF" w:rsidRPr="00385A5B" w:rsidRDefault="00846BBF" w:rsidP="00E21221">
      <w:pPr>
        <w:pStyle w:val="RLTextlnkuslovan"/>
        <w:keepNext/>
        <w:keepLines/>
        <w:numPr>
          <w:ilvl w:val="0"/>
          <w:numId w:val="0"/>
        </w:numPr>
        <w:spacing w:line="280" w:lineRule="atLeast"/>
        <w:ind w:left="1474"/>
        <w:rPr>
          <w:b/>
        </w:rPr>
      </w:pPr>
      <w:r w:rsidRPr="00385A5B">
        <w:rPr>
          <w:b/>
        </w:rPr>
        <w:t>Obecné zásady zpracování osobních údajů</w:t>
      </w:r>
    </w:p>
    <w:p w14:paraId="33280FCC" w14:textId="0018927E" w:rsidR="00846BBF" w:rsidRDefault="00846BBF" w:rsidP="00E21221">
      <w:pPr>
        <w:pStyle w:val="RLTextlnkuslovan"/>
        <w:spacing w:line="280" w:lineRule="atLeast"/>
      </w:pPr>
      <w:r w:rsidRPr="008C7187">
        <w:t xml:space="preserve">Poskytovatel se zavazuje dodržovat všechny povinnosti, které mu jako zpracovateli vyplývají </w:t>
      </w:r>
      <w:r>
        <w:t>z</w:t>
      </w:r>
      <w:r w:rsidR="00365CB4">
        <w:t> </w:t>
      </w:r>
      <w:r>
        <w:t>právních předpisů o ochraně osobních údajů</w:t>
      </w:r>
      <w:r w:rsidRPr="008C7187">
        <w:t>, jakož i z</w:t>
      </w:r>
      <w:r w:rsidR="00365CB4">
        <w:t> </w:t>
      </w:r>
      <w:r w:rsidRPr="008C7187">
        <w:t>interních předpisů Objednatele a rozhodnutí či doporučení nebo stanovisek vydaných pro Objednatele příslušným orgánem státní správy, s</w:t>
      </w:r>
      <w:r w:rsidR="00365CB4">
        <w:t> </w:t>
      </w:r>
      <w:r w:rsidRPr="008C7187">
        <w:t>nimiž byl seznámen, a to včetně rozhodnutí či stanovisek nebo doporučení vydaných v</w:t>
      </w:r>
      <w:r w:rsidR="00365CB4">
        <w:t> </w:t>
      </w:r>
      <w:r w:rsidRPr="008C7187">
        <w:t>budoucnu.</w:t>
      </w:r>
      <w:r>
        <w:t xml:space="preserve"> </w:t>
      </w:r>
    </w:p>
    <w:p w14:paraId="22F2CD7E" w14:textId="492CDE28" w:rsidR="00846BBF" w:rsidRDefault="00846BBF" w:rsidP="00E21221">
      <w:pPr>
        <w:pStyle w:val="RLTextlnkuslovan"/>
        <w:spacing w:line="280" w:lineRule="atLeast"/>
      </w:pPr>
      <w:r>
        <w:t>Poskytovatel v</w:t>
      </w:r>
      <w:r w:rsidR="00365CB4">
        <w:t> </w:t>
      </w:r>
      <w:r>
        <w:t xml:space="preserve">souvislosti se zpracováním osobních údajů: </w:t>
      </w:r>
    </w:p>
    <w:p w14:paraId="57C22015" w14:textId="05001A5B" w:rsidR="00846BBF" w:rsidRDefault="00846BBF" w:rsidP="00E21221">
      <w:pPr>
        <w:pStyle w:val="RLTextlnkuslovan"/>
        <w:numPr>
          <w:ilvl w:val="2"/>
          <w:numId w:val="1"/>
        </w:numPr>
        <w:spacing w:line="280" w:lineRule="atLeast"/>
      </w:pPr>
      <w:r>
        <w:t>zpracovává osobní údaje výlučně na základě pokynů Objednatele učiněných v</w:t>
      </w:r>
      <w:r w:rsidR="00365CB4">
        <w:t> </w:t>
      </w:r>
      <w:r>
        <w:t>souladu se zásadami komunikace dle této Smlouvy, včetně v</w:t>
      </w:r>
      <w:r w:rsidR="00365CB4">
        <w:t> </w:t>
      </w:r>
      <w:r>
        <w:t>otázkách předání osobních údajů do třetí země nebo mezinárodní organizaci, pokud mu toto zpracování již neukládá právo Unie nebo členského státu, které se na</w:t>
      </w:r>
      <w:r w:rsidR="00D772EA">
        <w:t> </w:t>
      </w:r>
      <w:r>
        <w:t>Objednatele vztahuje; v</w:t>
      </w:r>
      <w:r w:rsidR="00365CB4">
        <w:t> </w:t>
      </w:r>
      <w:r>
        <w:t>takovém případě Poskytovatel Objednatele informuje o tomto právním požadavku před zpracováním, ledaže by tyto právní předpisy toto informování zakazovaly z</w:t>
      </w:r>
      <w:r w:rsidR="00365CB4">
        <w:t> </w:t>
      </w:r>
      <w:r>
        <w:t xml:space="preserve">důležitých důvodů veřejného zájmu; </w:t>
      </w:r>
    </w:p>
    <w:p w14:paraId="4D55A024" w14:textId="6FFFCFBA" w:rsidR="00846BBF" w:rsidRDefault="00846BBF" w:rsidP="00E21221">
      <w:pPr>
        <w:pStyle w:val="RLTextlnkuslovan"/>
        <w:numPr>
          <w:ilvl w:val="2"/>
          <w:numId w:val="1"/>
        </w:numPr>
        <w:spacing w:line="280" w:lineRule="atLeast"/>
      </w:pPr>
      <w:r>
        <w:t>v</w:t>
      </w:r>
      <w:r w:rsidR="00365CB4">
        <w:t> </w:t>
      </w:r>
      <w:r w:rsidRPr="000D5FFF">
        <w:t>případě, kdy je ze strany Úřadu pro ochranu osobních údajů či jiného správního orgánu provedena kontrola zpracování osobních údajů Poskytovatelem či v</w:t>
      </w:r>
      <w:r w:rsidR="00365CB4">
        <w:t> </w:t>
      </w:r>
      <w:r w:rsidRPr="000D5FFF">
        <w:t>případě zahájení správního řízení ze strany Úřadu pro</w:t>
      </w:r>
      <w:r w:rsidR="00D772EA">
        <w:t> </w:t>
      </w:r>
      <w:r w:rsidRPr="000D5FFF">
        <w:t>ochranu osobních údajů či jiného správního orgánu ve vztahu k</w:t>
      </w:r>
      <w:r w:rsidR="00365CB4">
        <w:t> </w:t>
      </w:r>
      <w:r w:rsidRPr="000D5FFF">
        <w:t xml:space="preserve">zpracování osobních údajů Poskytovatelem, </w:t>
      </w:r>
      <w:r>
        <w:t>oznámí tuto skutečnost</w:t>
      </w:r>
      <w:r w:rsidRPr="000D5FFF">
        <w:t xml:space="preserve"> okamžitě </w:t>
      </w:r>
      <w:r>
        <w:t>Objednateli a poskytne</w:t>
      </w:r>
      <w:r w:rsidRPr="000D5FFF">
        <w:t xml:space="preserve"> mu veškeré informace o průběhu a výsledcích této kontroly, resp. průběhu a výsledcích takového řízení</w:t>
      </w:r>
      <w:r>
        <w:t>;</w:t>
      </w:r>
    </w:p>
    <w:p w14:paraId="68ED6F19" w14:textId="27177B27" w:rsidR="00846BBF" w:rsidRDefault="00846BBF" w:rsidP="00E21221">
      <w:pPr>
        <w:pStyle w:val="RLTextlnkuslovan"/>
        <w:numPr>
          <w:ilvl w:val="2"/>
          <w:numId w:val="1"/>
        </w:numPr>
        <w:spacing w:line="280" w:lineRule="atLeast"/>
      </w:pPr>
      <w:r>
        <w:t>poskytne</w:t>
      </w:r>
      <w:r w:rsidRPr="00256FAB">
        <w:t xml:space="preserve"> </w:t>
      </w:r>
      <w:r>
        <w:t>Objednateli</w:t>
      </w:r>
      <w:r w:rsidRPr="00256FAB">
        <w:t xml:space="preserve"> součinnost při komunikaci s</w:t>
      </w:r>
      <w:r w:rsidR="00365CB4">
        <w:t> </w:t>
      </w:r>
      <w:r w:rsidRPr="00256FAB">
        <w:t xml:space="preserve">dozorovým orgánem a dle pokynů </w:t>
      </w:r>
      <w:r>
        <w:t>Objednatele</w:t>
      </w:r>
      <w:r w:rsidRPr="00256FAB">
        <w:t xml:space="preserve"> </w:t>
      </w:r>
      <w:r>
        <w:t xml:space="preserve">bude </w:t>
      </w:r>
      <w:r w:rsidRPr="00256FAB">
        <w:t xml:space="preserve">spolupracovat při přípravě odpovědí dozorovému úřadu ohledně činností prováděných </w:t>
      </w:r>
      <w:r>
        <w:t>Poskytovatelem;</w:t>
      </w:r>
    </w:p>
    <w:p w14:paraId="77CC131B" w14:textId="77777777" w:rsidR="00846BBF" w:rsidRDefault="00846BBF" w:rsidP="00E21221">
      <w:pPr>
        <w:pStyle w:val="RLTextlnkuslovan"/>
        <w:numPr>
          <w:ilvl w:val="2"/>
          <w:numId w:val="1"/>
        </w:numPr>
        <w:spacing w:line="280" w:lineRule="atLeast"/>
      </w:pPr>
      <w:r>
        <w:t xml:space="preserve">nezpracovává osobní údaje získané za účelem plnění této Smlouvy pro své vlastní účely; </w:t>
      </w:r>
    </w:p>
    <w:p w14:paraId="6B05EAC4" w14:textId="77777777" w:rsidR="00846BBF" w:rsidRDefault="00846BBF" w:rsidP="00E21221">
      <w:pPr>
        <w:pStyle w:val="RLTextlnkuslovan"/>
        <w:numPr>
          <w:ilvl w:val="2"/>
          <w:numId w:val="1"/>
        </w:numPr>
        <w:spacing w:line="280" w:lineRule="atLeast"/>
      </w:pPr>
      <w:r>
        <w:t>nezapojí do zpracování žádného dalšího zpracovatele bez předchozího konkrétního nebo obecného písemného povolení Objednatele;</w:t>
      </w:r>
    </w:p>
    <w:p w14:paraId="5D0C5A10" w14:textId="77777777" w:rsidR="00846BBF" w:rsidRDefault="00846BBF" w:rsidP="00E21221">
      <w:pPr>
        <w:pStyle w:val="RLTextlnkuslovan"/>
        <w:numPr>
          <w:ilvl w:val="2"/>
          <w:numId w:val="1"/>
        </w:numPr>
        <w:spacing w:line="280" w:lineRule="atLeast"/>
      </w:pPr>
      <w:r>
        <w:t>zohledňuje povahu zpracování,</w:t>
      </w:r>
    </w:p>
    <w:p w14:paraId="3DE7F134" w14:textId="3F53FA99" w:rsidR="00846BBF" w:rsidRDefault="00846BBF" w:rsidP="00E21221">
      <w:pPr>
        <w:pStyle w:val="RLTextlnkuslovan"/>
        <w:numPr>
          <w:ilvl w:val="2"/>
          <w:numId w:val="1"/>
        </w:numPr>
        <w:spacing w:line="280" w:lineRule="atLeast"/>
      </w:pPr>
      <w:bookmarkStart w:id="149" w:name="_Ref479777521"/>
      <w:r>
        <w:t>je Objednateli nápomocen prostřednictvím vhodných technických a</w:t>
      </w:r>
      <w:r w:rsidR="00181AD2">
        <w:t> </w:t>
      </w:r>
      <w:r>
        <w:t>organizačních opatření, pokud je to možné, pro splnění Objednatelovy povinnosti reagovat na žádosti o výkon práv koncových uživatelů;</w:t>
      </w:r>
      <w:bookmarkEnd w:id="149"/>
    </w:p>
    <w:p w14:paraId="061D261F" w14:textId="27E76029" w:rsidR="00846BBF" w:rsidRDefault="00846BBF" w:rsidP="00E21221">
      <w:pPr>
        <w:pStyle w:val="RLTextlnkuslovan"/>
        <w:numPr>
          <w:ilvl w:val="2"/>
          <w:numId w:val="1"/>
        </w:numPr>
        <w:spacing w:line="280" w:lineRule="atLeast"/>
      </w:pPr>
      <w:bookmarkStart w:id="150" w:name="_Ref479777527"/>
      <w:r>
        <w:t>je Objednateli nápomocen při zajišťování souladu s</w:t>
      </w:r>
      <w:r w:rsidR="00365CB4">
        <w:t> </w:t>
      </w:r>
      <w:r>
        <w:t>povinnostmi Objednatele 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w:t>
      </w:r>
      <w:r w:rsidR="00365CB4">
        <w:t> </w:t>
      </w:r>
      <w:r>
        <w:t>dozorovým úřadem, a to při zohlednění povahy zpracování a informací, jež má Poskytovatel k</w:t>
      </w:r>
      <w:r w:rsidR="00365CB4">
        <w:t> </w:t>
      </w:r>
      <w:r>
        <w:t>dispozici;</w:t>
      </w:r>
      <w:bookmarkEnd w:id="150"/>
    </w:p>
    <w:p w14:paraId="274C18A7" w14:textId="4E3318D9" w:rsidR="00846BBF" w:rsidRDefault="00846BBF" w:rsidP="00E21221">
      <w:pPr>
        <w:pStyle w:val="RLTextlnkuslovan"/>
        <w:numPr>
          <w:ilvl w:val="2"/>
          <w:numId w:val="1"/>
        </w:numPr>
        <w:spacing w:line="280" w:lineRule="atLeast"/>
      </w:pPr>
      <w:r>
        <w:t>v</w:t>
      </w:r>
      <w:r w:rsidR="00365CB4">
        <w:t> </w:t>
      </w:r>
      <w:r>
        <w:t>souladu s</w:t>
      </w:r>
      <w:r w:rsidR="00365CB4">
        <w:t> </w:t>
      </w:r>
      <w:r>
        <w:t xml:space="preserve">rozhodnutím Objednatele všechny osobní údaje buď vymaže, nebo vrátí Objednateli, a vymaže existující kopie, pokud právo Unie nebo členského státu nepožaduje uložení daných osobních údajů; </w:t>
      </w:r>
    </w:p>
    <w:p w14:paraId="2D5A8AA6" w14:textId="48E2B0CD" w:rsidR="00846BBF" w:rsidRDefault="00846BBF" w:rsidP="00E21221">
      <w:pPr>
        <w:pStyle w:val="RLTextlnkuslovan"/>
        <w:numPr>
          <w:ilvl w:val="2"/>
          <w:numId w:val="1"/>
        </w:numPr>
        <w:spacing w:line="280" w:lineRule="atLeast"/>
      </w:pPr>
      <w:bookmarkStart w:id="151" w:name="_Ref479777532"/>
      <w:r>
        <w:t>poskytne Objednateli veškeré informace potřebné k</w:t>
      </w:r>
      <w:r w:rsidR="00365CB4">
        <w:t> </w:t>
      </w:r>
      <w:r>
        <w:t>doložení toho, že byly splněny povinnosti stanovené v</w:t>
      </w:r>
      <w:r w:rsidR="00365CB4">
        <w:t> </w:t>
      </w:r>
      <w:r>
        <w:t>tomto článku Smlouvy, a umožní audity, včetně inspekcí, prováděné Objednatelem nebo jiným auditorem, kterého Objednatel pověřil, a k</w:t>
      </w:r>
      <w:r w:rsidR="00365CB4">
        <w:t> </w:t>
      </w:r>
      <w:r>
        <w:t>těmto auditům přispěje;</w:t>
      </w:r>
      <w:bookmarkEnd w:id="151"/>
    </w:p>
    <w:p w14:paraId="0585BCD4" w14:textId="3D75BBCF" w:rsidR="00846BBF" w:rsidRDefault="00846BBF" w:rsidP="00E21221">
      <w:pPr>
        <w:pStyle w:val="RLTextlnkuslovan"/>
        <w:numPr>
          <w:ilvl w:val="2"/>
          <w:numId w:val="1"/>
        </w:numPr>
        <w:spacing w:line="280" w:lineRule="atLeast"/>
      </w:pPr>
      <w:r w:rsidRPr="009C5F94">
        <w:t>není oprávněn osobní údaje koncových uživatelů jím zpracovávané či k</w:t>
      </w:r>
      <w:r w:rsidR="00365CB4">
        <w:t> </w:t>
      </w:r>
      <w:r w:rsidRPr="009C5F94">
        <w:t>nimž mu byl umožněn přístup žádným způsobem ukládat, kopírovat, tisknout, opisovat, činit z</w:t>
      </w:r>
      <w:r w:rsidR="00365CB4">
        <w:t> </w:t>
      </w:r>
      <w:r w:rsidRPr="009C5F94">
        <w:t>nich výpisky či opisy či je pozměňovat, pokud toto není nezbytné pro plnění jeho povinností dle této Smlouvy</w:t>
      </w:r>
      <w:r>
        <w:t>;</w:t>
      </w:r>
    </w:p>
    <w:p w14:paraId="76A9BF2B" w14:textId="710F52BD" w:rsidR="00846BBF" w:rsidRDefault="00846BBF" w:rsidP="00E21221">
      <w:pPr>
        <w:pStyle w:val="RLTextlnkuslovan"/>
        <w:numPr>
          <w:ilvl w:val="2"/>
          <w:numId w:val="1"/>
        </w:numPr>
        <w:spacing w:line="280" w:lineRule="atLeast"/>
      </w:pPr>
      <w:r>
        <w:t>umožní</w:t>
      </w:r>
      <w:r w:rsidRPr="000D5FFF">
        <w:t xml:space="preserve"> Objednateli na vyžádání kontrolu dodržov</w:t>
      </w:r>
      <w:r>
        <w:t>ání povinností dle tohoto čl.</w:t>
      </w:r>
      <w:r w:rsidR="00D772EA">
        <w:t> </w:t>
      </w:r>
      <w:r>
        <w:fldChar w:fldCharType="begin"/>
      </w:r>
      <w:r>
        <w:instrText xml:space="preserve"> REF _Ref376966503 \r \h </w:instrText>
      </w:r>
      <w:r>
        <w:fldChar w:fldCharType="separate"/>
      </w:r>
      <w:r w:rsidR="009E74BD">
        <w:t>15</w:t>
      </w:r>
      <w:r>
        <w:fldChar w:fldCharType="end"/>
      </w:r>
      <w:r w:rsidR="00D772EA">
        <w:t>.</w:t>
      </w:r>
      <w:r w:rsidR="003E4CD5">
        <w:t>6</w:t>
      </w:r>
      <w:r w:rsidRPr="000D5FFF">
        <w:t xml:space="preserve"> Smlouvy, zejména přístupy do prostor, v</w:t>
      </w:r>
      <w:r w:rsidR="00365CB4">
        <w:t> </w:t>
      </w:r>
      <w:r w:rsidRPr="000D5FFF">
        <w:t>nichž jsou osobní údaje uchovávány, předložení seznamu osob s</w:t>
      </w:r>
      <w:r w:rsidR="00365CB4">
        <w:t> </w:t>
      </w:r>
      <w:r w:rsidRPr="000D5FFF">
        <w:t>přístupem k</w:t>
      </w:r>
      <w:r w:rsidR="00365CB4">
        <w:t> </w:t>
      </w:r>
      <w:r w:rsidRPr="000D5FFF">
        <w:t>osobním údajům či doložení, že veškeré osoby přistupující k</w:t>
      </w:r>
      <w:r w:rsidR="00365CB4">
        <w:t> </w:t>
      </w:r>
      <w:r w:rsidRPr="000D5FFF">
        <w:t>osobním údajům splňují požadavky pověřené osoby</w:t>
      </w:r>
      <w:r>
        <w:t>, jak je tato definována níže;</w:t>
      </w:r>
    </w:p>
    <w:p w14:paraId="6917D0A0" w14:textId="7257E222" w:rsidR="00846BBF" w:rsidRDefault="00846BBF" w:rsidP="00E21221">
      <w:pPr>
        <w:pStyle w:val="RLTextlnkuslovan"/>
        <w:numPr>
          <w:ilvl w:val="2"/>
          <w:numId w:val="1"/>
        </w:numPr>
        <w:spacing w:line="280" w:lineRule="atLeast"/>
      </w:pPr>
      <w:r>
        <w:t>umožn</w:t>
      </w:r>
      <w:r w:rsidRPr="001C6F90">
        <w:t>í</w:t>
      </w:r>
      <w:r>
        <w:t xml:space="preserve"> Objednateli přístup </w:t>
      </w:r>
      <w:r w:rsidRPr="001C6F90">
        <w:t>do informačního systému</w:t>
      </w:r>
      <w:r>
        <w:t xml:space="preserve"> užívaného pro</w:t>
      </w:r>
      <w:r w:rsidR="00D772EA">
        <w:t> </w:t>
      </w:r>
      <w:r>
        <w:t>zpracování</w:t>
      </w:r>
      <w:r w:rsidRPr="001C6F90">
        <w:t xml:space="preserve"> a k</w:t>
      </w:r>
      <w:r w:rsidR="00365CB4">
        <w:t> </w:t>
      </w:r>
      <w:r w:rsidRPr="001C6F90">
        <w:t>probíhajícím operacím zpracování</w:t>
      </w:r>
      <w:r>
        <w:t>;</w:t>
      </w:r>
    </w:p>
    <w:p w14:paraId="51AB7BA4" w14:textId="7E6DD42E" w:rsidR="00846BBF" w:rsidRDefault="00846BBF" w:rsidP="00E21221">
      <w:pPr>
        <w:pStyle w:val="RLTextlnkuslovan"/>
        <w:numPr>
          <w:ilvl w:val="0"/>
          <w:numId w:val="0"/>
        </w:numPr>
        <w:spacing w:line="280" w:lineRule="atLeast"/>
        <w:ind w:left="1474"/>
      </w:pPr>
      <w:r>
        <w:t xml:space="preserve">přičemž činnosti Poskytovatele dle odst. </w:t>
      </w:r>
      <w:r>
        <w:fldChar w:fldCharType="begin"/>
      </w:r>
      <w:r>
        <w:instrText xml:space="preserve"> REF _Ref479777521 \r \h </w:instrText>
      </w:r>
      <w:r>
        <w:fldChar w:fldCharType="separate"/>
      </w:r>
      <w:r w:rsidR="009E74BD">
        <w:t>15.7.7</w:t>
      </w:r>
      <w:r>
        <w:fldChar w:fldCharType="end"/>
      </w:r>
      <w:r>
        <w:t xml:space="preserve">, </w:t>
      </w:r>
      <w:r>
        <w:fldChar w:fldCharType="begin"/>
      </w:r>
      <w:r>
        <w:instrText xml:space="preserve"> REF _Ref479777527 \r \h </w:instrText>
      </w:r>
      <w:r>
        <w:fldChar w:fldCharType="separate"/>
      </w:r>
      <w:r w:rsidR="009E74BD">
        <w:t>15.7.8</w:t>
      </w:r>
      <w:r>
        <w:fldChar w:fldCharType="end"/>
      </w:r>
      <w:r>
        <w:t xml:space="preserve"> a </w:t>
      </w:r>
      <w:r>
        <w:fldChar w:fldCharType="begin"/>
      </w:r>
      <w:r>
        <w:instrText xml:space="preserve"> REF _Ref479777532 \r \h </w:instrText>
      </w:r>
      <w:r>
        <w:fldChar w:fldCharType="separate"/>
      </w:r>
      <w:r w:rsidR="009E74BD">
        <w:t>15.7.10</w:t>
      </w:r>
      <w:r>
        <w:fldChar w:fldCharType="end"/>
      </w:r>
      <w:r w:rsidR="00D772EA">
        <w:t xml:space="preserve"> této Smlouvy</w:t>
      </w:r>
      <w:r>
        <w:t xml:space="preserve"> budou hrazeny </w:t>
      </w:r>
      <w:r w:rsidRPr="00777DE9">
        <w:t>v</w:t>
      </w:r>
      <w:r w:rsidR="00365CB4">
        <w:t> </w:t>
      </w:r>
      <w:r w:rsidRPr="00777DE9">
        <w:t>režimu služeb</w:t>
      </w:r>
      <w:r>
        <w:t xml:space="preserve"> </w:t>
      </w:r>
      <w:r w:rsidR="004F2BDC">
        <w:t>Doplňkových služeb</w:t>
      </w:r>
      <w:r w:rsidRPr="00777DE9">
        <w:t xml:space="preserve"> dle </w:t>
      </w:r>
      <w:r w:rsidR="004F2BDC">
        <w:t xml:space="preserve">odst. </w:t>
      </w:r>
      <w:r w:rsidR="004F2BDC">
        <w:fldChar w:fldCharType="begin"/>
      </w:r>
      <w:r w:rsidR="004F2BDC">
        <w:instrText xml:space="preserve"> REF _Ref6154518 \r \h </w:instrText>
      </w:r>
      <w:r w:rsidR="004F2BDC">
        <w:fldChar w:fldCharType="separate"/>
      </w:r>
      <w:r w:rsidR="009E74BD">
        <w:t>3.1.7</w:t>
      </w:r>
      <w:r w:rsidR="004F2BDC">
        <w:fldChar w:fldCharType="end"/>
      </w:r>
      <w:r w:rsidR="004F2BDC">
        <w:t xml:space="preserve"> </w:t>
      </w:r>
      <w:r w:rsidRPr="00777DE9">
        <w:t>této Smlouvy a příslušných příloh, a to dle objednávek Objednatele a skutečně provedených činností; v</w:t>
      </w:r>
      <w:r w:rsidR="00365CB4">
        <w:t> </w:t>
      </w:r>
      <w:r w:rsidRPr="00777DE9">
        <w:t>případě, že některé žádosti se rozhodne Objednatel provádět samostatně, nevznikne ve vztahu k</w:t>
      </w:r>
      <w:r w:rsidR="00365CB4">
        <w:t> </w:t>
      </w:r>
      <w:r w:rsidRPr="00777DE9">
        <w:t>nim Poskytovateli právo na úhradu. Pro vyloučení pochybností Smluvní strany sjednávají, že Objednatel není povinen poptat tyto služby vůbec</w:t>
      </w:r>
      <w:r>
        <w:t xml:space="preserve">. </w:t>
      </w:r>
    </w:p>
    <w:p w14:paraId="3AB32389" w14:textId="7307D0A9" w:rsidR="00846BBF" w:rsidRDefault="00846BBF" w:rsidP="00E21221">
      <w:pPr>
        <w:pStyle w:val="RLTextlnkuslovan"/>
        <w:spacing w:line="280" w:lineRule="atLeast"/>
      </w:pPr>
      <w:r>
        <w:t>V</w:t>
      </w:r>
      <w:r w:rsidR="00365CB4">
        <w:t> </w:t>
      </w:r>
      <w:r>
        <w:t xml:space="preserve">souvislosti se zpracováním osobních údajů vede Poskytovatel </w:t>
      </w:r>
      <w:r w:rsidRPr="00D814FE">
        <w:t>v</w:t>
      </w:r>
      <w:r w:rsidR="00365CB4">
        <w:t> </w:t>
      </w:r>
      <w:r w:rsidRPr="00D814FE">
        <w:t xml:space="preserve">souladu </w:t>
      </w:r>
      <w:r>
        <w:t>s</w:t>
      </w:r>
      <w:r w:rsidR="00365CB4">
        <w:t> </w:t>
      </w:r>
      <w:r w:rsidRPr="00D814FE">
        <w:t>právními předpisy</w:t>
      </w:r>
      <w:r>
        <w:t xml:space="preserve"> o ochraně osobních údajů záznamy o všech kategoriích činností zpracování prováděných pro Objednatele, jež obsahují zejména:</w:t>
      </w:r>
    </w:p>
    <w:p w14:paraId="05671A43" w14:textId="77777777" w:rsidR="00846BBF" w:rsidRDefault="00846BBF" w:rsidP="00E21221">
      <w:pPr>
        <w:pStyle w:val="RLTextlnkuslovan"/>
        <w:numPr>
          <w:ilvl w:val="2"/>
          <w:numId w:val="1"/>
        </w:numPr>
        <w:spacing w:line="280" w:lineRule="atLeast"/>
      </w:pPr>
      <w:r>
        <w:t>jméno a kontaktní údaje Poskytovatele, Objednatele a případného zástupce Objednatele nebo Poskytovatele a pověřence pro ochranu osobních údajů;</w:t>
      </w:r>
    </w:p>
    <w:p w14:paraId="5F67277F" w14:textId="77777777" w:rsidR="00846BBF" w:rsidRDefault="00846BBF" w:rsidP="00E21221">
      <w:pPr>
        <w:pStyle w:val="RLTextlnkuslovan"/>
        <w:numPr>
          <w:ilvl w:val="2"/>
          <w:numId w:val="1"/>
        </w:numPr>
        <w:spacing w:line="280" w:lineRule="atLeast"/>
      </w:pPr>
      <w:r>
        <w:t>kategorie zpracování prováděného pro Objednatele;</w:t>
      </w:r>
    </w:p>
    <w:p w14:paraId="136324F5" w14:textId="77777777" w:rsidR="00846BBF" w:rsidRDefault="00846BBF" w:rsidP="00E21221">
      <w:pPr>
        <w:pStyle w:val="RLTextlnkuslovan"/>
        <w:numPr>
          <w:ilvl w:val="2"/>
          <w:numId w:val="1"/>
        </w:numPr>
        <w:spacing w:line="280" w:lineRule="atLeast"/>
      </w:pPr>
      <w:r>
        <w:t>informace o případném předání osobních údajů do třetí země nebo mezinárodní organizaci; a</w:t>
      </w:r>
    </w:p>
    <w:p w14:paraId="5D8D7B1B" w14:textId="77777777" w:rsidR="00846BBF" w:rsidRDefault="00846BBF" w:rsidP="00E21221">
      <w:pPr>
        <w:pStyle w:val="RLTextlnkuslovan"/>
        <w:numPr>
          <w:ilvl w:val="2"/>
          <w:numId w:val="1"/>
        </w:numPr>
        <w:spacing w:line="280" w:lineRule="atLeast"/>
      </w:pPr>
      <w:r>
        <w:t>popis technických a organizačních bezpečnostních opatření.</w:t>
      </w:r>
    </w:p>
    <w:p w14:paraId="17B8AC2E" w14:textId="77777777" w:rsidR="00846BBF" w:rsidRDefault="00846BBF" w:rsidP="00E21221">
      <w:pPr>
        <w:pStyle w:val="RLTextlnkuslovan"/>
        <w:numPr>
          <w:ilvl w:val="0"/>
          <w:numId w:val="0"/>
        </w:numPr>
        <w:spacing w:line="280" w:lineRule="atLeast"/>
        <w:ind w:left="1474"/>
      </w:pPr>
      <w:r>
        <w:t>Poskytovatel se na základě písemné výzvy Objednatele zavazuje Objednateli vedené záznamy zpřístupnit.</w:t>
      </w:r>
    </w:p>
    <w:p w14:paraId="22B20D5F" w14:textId="77777777" w:rsidR="00846BBF" w:rsidRDefault="00846BBF" w:rsidP="00E21221">
      <w:pPr>
        <w:pStyle w:val="RLTextlnkuslovan"/>
        <w:spacing w:line="280" w:lineRule="atLeast"/>
      </w:pPr>
      <w:r>
        <w:t xml:space="preserve">Poskytovatel zajišťuje, kontroluje a odpovídá za </w:t>
      </w:r>
    </w:p>
    <w:p w14:paraId="23B7B2E1" w14:textId="6DBDFA35" w:rsidR="00846BBF" w:rsidRDefault="00846BBF" w:rsidP="00E21221">
      <w:pPr>
        <w:pStyle w:val="RLTextlnkuslovan"/>
        <w:numPr>
          <w:ilvl w:val="2"/>
          <w:numId w:val="1"/>
        </w:numPr>
        <w:spacing w:line="280" w:lineRule="atLeast"/>
      </w:pPr>
      <w:r>
        <w:t>plnění pokynů pro zpracování osobních údajů osobami, které mají bezprostřední přístup k</w:t>
      </w:r>
      <w:r w:rsidR="00365CB4">
        <w:t> </w:t>
      </w:r>
      <w:r>
        <w:t xml:space="preserve">osobním údajům, </w:t>
      </w:r>
    </w:p>
    <w:p w14:paraId="59563282" w14:textId="7FA205F9" w:rsidR="00846BBF" w:rsidRDefault="00846BBF" w:rsidP="00E21221">
      <w:pPr>
        <w:pStyle w:val="RLTextlnkuslovan"/>
        <w:numPr>
          <w:ilvl w:val="2"/>
          <w:numId w:val="1"/>
        </w:numPr>
        <w:spacing w:line="280" w:lineRule="atLeast"/>
      </w:pPr>
      <w:r>
        <w:t>zabránění neoprávněným osobám přistupovat k</w:t>
      </w:r>
      <w:r w:rsidR="00365CB4">
        <w:t> </w:t>
      </w:r>
      <w:r>
        <w:t>osobním údajům a</w:t>
      </w:r>
      <w:r w:rsidR="00803204">
        <w:t> </w:t>
      </w:r>
      <w:r>
        <w:t>k</w:t>
      </w:r>
      <w:r w:rsidR="00365CB4">
        <w:t> </w:t>
      </w:r>
      <w:r>
        <w:t>prostředkům pro jejich zpracování,</w:t>
      </w:r>
      <w:r w:rsidR="000475D2">
        <w:t xml:space="preserve"> </w:t>
      </w:r>
    </w:p>
    <w:p w14:paraId="5ADC9E16" w14:textId="77777777" w:rsidR="00846BBF" w:rsidRDefault="00846BBF" w:rsidP="00E21221">
      <w:pPr>
        <w:pStyle w:val="RLTextlnkuslovan"/>
        <w:numPr>
          <w:ilvl w:val="2"/>
          <w:numId w:val="1"/>
        </w:numPr>
        <w:spacing w:line="280" w:lineRule="atLeast"/>
      </w:pPr>
      <w:r>
        <w:t xml:space="preserve">zabránění neoprávněnému čtení, vytváření, kopírování, přenosu, úpravě či vymazání záznamů obsahujících osobní údaje a </w:t>
      </w:r>
    </w:p>
    <w:p w14:paraId="5CA98B4E" w14:textId="77777777" w:rsidR="00846BBF" w:rsidRDefault="00846BBF" w:rsidP="00E21221">
      <w:pPr>
        <w:pStyle w:val="RLTextlnkuslovan"/>
        <w:numPr>
          <w:ilvl w:val="2"/>
          <w:numId w:val="1"/>
        </w:numPr>
        <w:spacing w:line="280" w:lineRule="atLeast"/>
      </w:pPr>
      <w:r>
        <w:t>opatření, která umožní určit a ověřit, komu byly osobní údaje předány.</w:t>
      </w:r>
    </w:p>
    <w:p w14:paraId="6F521CF4" w14:textId="17D54030" w:rsidR="00846BBF" w:rsidRDefault="00846BBF" w:rsidP="00E21221">
      <w:pPr>
        <w:pStyle w:val="RLTextlnkuslovan"/>
        <w:spacing w:line="280" w:lineRule="atLeast"/>
      </w:pPr>
      <w:r>
        <w:t>V</w:t>
      </w:r>
      <w:r w:rsidR="00365CB4">
        <w:t> </w:t>
      </w:r>
      <w:r w:rsidRPr="008C7187">
        <w:t xml:space="preserve">případě, že je podle </w:t>
      </w:r>
      <w:r>
        <w:t>právních předpisů o ochraně osobních údajů</w:t>
      </w:r>
      <w:r w:rsidRPr="008C7187">
        <w:t xml:space="preserve"> vyžadováno jakékoli oznámení nebo jiný úkon vůči správnímu orgánu, upozorní na tuto skutečnost Poskytovatel Objednatele v</w:t>
      </w:r>
      <w:r w:rsidR="00365CB4">
        <w:t> </w:t>
      </w:r>
      <w:r w:rsidRPr="008C7187">
        <w:t>dostatečném předstihu a v</w:t>
      </w:r>
      <w:r w:rsidR="00365CB4">
        <w:t> </w:t>
      </w:r>
      <w:r w:rsidRPr="008C7187">
        <w:t>případě, že tím Objednatel Poskytovatele pověří a zmocní, zajistí provedení těchto úkonů</w:t>
      </w:r>
      <w:r>
        <w:t>.</w:t>
      </w:r>
    </w:p>
    <w:p w14:paraId="3C2DB2E1" w14:textId="77777777" w:rsidR="00846BBF" w:rsidRDefault="00846BBF" w:rsidP="00E21221">
      <w:pPr>
        <w:pStyle w:val="RLTextlnkuslovan"/>
        <w:spacing w:line="280" w:lineRule="atLeast"/>
      </w:pPr>
      <w:r w:rsidRPr="008C7187">
        <w:t xml:space="preserve">Pokud Poskytovatel zjistí, že Objednatel porušuje povinnosti podle </w:t>
      </w:r>
      <w:r>
        <w:t>právních předpisů o ochraně osobních údajů</w:t>
      </w:r>
      <w:r w:rsidRPr="008C7187">
        <w:t>, je povinen jej na to neprodleně upozornit.</w:t>
      </w:r>
    </w:p>
    <w:p w14:paraId="40342D7E" w14:textId="031B36B8" w:rsidR="00846BBF" w:rsidRDefault="00846BBF" w:rsidP="00E21221">
      <w:pPr>
        <w:pStyle w:val="RLTextlnkuslovan"/>
        <w:spacing w:line="280" w:lineRule="atLeast"/>
      </w:pPr>
      <w:r>
        <w:t>Vznikne-li Objednateli v</w:t>
      </w:r>
      <w:r w:rsidR="00365CB4">
        <w:t> </w:t>
      </w:r>
      <w:r>
        <w:t>důsledku nesplnění povinnosti Poskytovatele dle právních předpisů o ochraně osobních údajů újma (škoda i nemajetková újma), zavazuje se Poskytovatel Objednateli tuto újmu v</w:t>
      </w:r>
      <w:r w:rsidR="00365CB4">
        <w:t> </w:t>
      </w:r>
      <w:r>
        <w:t>plném rozsahu nahradit. Újmou vzniklou Objednateli se pro účely tohoto ustanovení rozumí zejména (i) náhrada újmy (škody i</w:t>
      </w:r>
      <w:r w:rsidR="00803204">
        <w:t> </w:t>
      </w:r>
      <w:r>
        <w:t xml:space="preserve">nemajetkové újmy) subjektům údajů ve smyslu právních předpisů o ochraně osobních údajů a (ii) pokuty uložené Úřadem pro ochranu osobních údajů či jiným správním úřadem. </w:t>
      </w:r>
    </w:p>
    <w:p w14:paraId="2CC206C1" w14:textId="3BEABB67" w:rsidR="00846BBF" w:rsidRDefault="00846BBF" w:rsidP="00E21221">
      <w:pPr>
        <w:pStyle w:val="RLTextlnkuslovan"/>
        <w:spacing w:line="280" w:lineRule="atLeast"/>
      </w:pPr>
      <w:r w:rsidRPr="009C5F94">
        <w:t>V</w:t>
      </w:r>
      <w:r w:rsidR="00365CB4">
        <w:t> </w:t>
      </w:r>
      <w:r w:rsidRPr="009C5F94">
        <w:t>případě ukončení této Smlouvy je Poskytovatel povinen předat Objednateli protokolárně veškeré hmotné nosiče obsahující osobní údaje a smazat veškeré osobní údaje v</w:t>
      </w:r>
      <w:r w:rsidR="00365CB4">
        <w:t> </w:t>
      </w:r>
      <w:r w:rsidRPr="009C5F94">
        <w:t>elektronické podobě v</w:t>
      </w:r>
      <w:r w:rsidR="00365CB4">
        <w:t> </w:t>
      </w:r>
      <w:r w:rsidRPr="009C5F94">
        <w:t>jeho dispozici, neobdrží-li Poskytovatel od Objednatele písemně jiné pokyny</w:t>
      </w:r>
      <w:r>
        <w:t>,</w:t>
      </w:r>
      <w:r w:rsidRPr="00BC722C">
        <w:t xml:space="preserve"> </w:t>
      </w:r>
      <w:r>
        <w:t>pokud právo Unie nebo členského státu nepožaduje uložení daných osobních údajů.</w:t>
      </w:r>
    </w:p>
    <w:p w14:paraId="04AF1F60" w14:textId="01DD012E" w:rsidR="00846BBF" w:rsidRPr="00777DE9" w:rsidRDefault="00846BBF" w:rsidP="00E21221">
      <w:pPr>
        <w:pStyle w:val="RLTextlnkuslovan"/>
        <w:keepNext/>
        <w:keepLines/>
        <w:numPr>
          <w:ilvl w:val="0"/>
          <w:numId w:val="0"/>
        </w:numPr>
        <w:spacing w:line="280" w:lineRule="atLeast"/>
        <w:ind w:left="1474"/>
        <w:rPr>
          <w:b/>
        </w:rPr>
      </w:pPr>
      <w:r w:rsidRPr="00777DE9">
        <w:rPr>
          <w:b/>
        </w:rPr>
        <w:t>Pověření Poskytovatele k</w:t>
      </w:r>
      <w:r w:rsidR="00365CB4">
        <w:rPr>
          <w:b/>
        </w:rPr>
        <w:t> </w:t>
      </w:r>
      <w:r w:rsidRPr="00777DE9">
        <w:rPr>
          <w:b/>
        </w:rPr>
        <w:t>poskytování součinnosti Objednateli</w:t>
      </w:r>
    </w:p>
    <w:p w14:paraId="4D535527" w14:textId="51318388" w:rsidR="00846BBF" w:rsidRPr="00777DE9" w:rsidRDefault="00846BBF" w:rsidP="00E21221">
      <w:pPr>
        <w:pStyle w:val="RLTextlnkuslovan"/>
        <w:spacing w:line="280" w:lineRule="atLeast"/>
      </w:pPr>
      <w:bookmarkStart w:id="152" w:name="_Ref479784148"/>
      <w:r w:rsidRPr="00777DE9">
        <w:t>Poskytovatel je povinen proaktivně poskytovat součinnost Objednateli při výkonu jeho povinností týkajících se práv koncových uživatelů jakožto subjektů údajů, popř. tyto činnosti z</w:t>
      </w:r>
      <w:r w:rsidR="00365CB4">
        <w:t> </w:t>
      </w:r>
      <w:r w:rsidRPr="00777DE9">
        <w:t>části zajistit, a to v</w:t>
      </w:r>
      <w:r w:rsidR="00365CB4">
        <w:t> </w:t>
      </w:r>
      <w:r w:rsidRPr="00777DE9">
        <w:t>následujícím rozsahu:</w:t>
      </w:r>
      <w:bookmarkEnd w:id="152"/>
    </w:p>
    <w:p w14:paraId="10F6AA9D" w14:textId="77777777" w:rsidR="00846BBF" w:rsidRPr="00777DE9" w:rsidRDefault="00846BBF" w:rsidP="00E21221">
      <w:pPr>
        <w:pStyle w:val="RLTextlnkuslovan"/>
        <w:numPr>
          <w:ilvl w:val="2"/>
          <w:numId w:val="1"/>
        </w:numPr>
        <w:spacing w:line="280" w:lineRule="atLeast"/>
      </w:pPr>
      <w:r w:rsidRPr="00777DE9">
        <w:t>přijetí žádostí a jejich celková administrace;</w:t>
      </w:r>
    </w:p>
    <w:p w14:paraId="61FBFCA9" w14:textId="77777777" w:rsidR="00846BBF" w:rsidRPr="00777DE9" w:rsidRDefault="00846BBF" w:rsidP="00E21221">
      <w:pPr>
        <w:pStyle w:val="RLTextlnkuslovan"/>
        <w:numPr>
          <w:ilvl w:val="2"/>
          <w:numId w:val="1"/>
        </w:numPr>
        <w:spacing w:line="280" w:lineRule="atLeast"/>
      </w:pPr>
      <w:r w:rsidRPr="00777DE9">
        <w:t>ověření identity koncového uživatele;</w:t>
      </w:r>
    </w:p>
    <w:p w14:paraId="1B18BF01" w14:textId="4F09ED75" w:rsidR="00846BBF" w:rsidRPr="00777DE9" w:rsidRDefault="00846BBF" w:rsidP="00E21221">
      <w:pPr>
        <w:pStyle w:val="RLTextlnkuslovan"/>
        <w:numPr>
          <w:ilvl w:val="2"/>
          <w:numId w:val="1"/>
        </w:numPr>
        <w:spacing w:line="280" w:lineRule="atLeast"/>
      </w:pPr>
      <w:r w:rsidRPr="00777DE9">
        <w:t>případná kalkulace ceny za vyřízení žádosti (např. pokud se bude jednat o</w:t>
      </w:r>
      <w:r w:rsidR="00803204">
        <w:t> </w:t>
      </w:r>
      <w:r w:rsidRPr="00777DE9">
        <w:t>opakovanou žádost);</w:t>
      </w:r>
    </w:p>
    <w:p w14:paraId="1F645A83" w14:textId="77777777" w:rsidR="00846BBF" w:rsidRPr="00777DE9" w:rsidRDefault="00846BBF" w:rsidP="00E21221">
      <w:pPr>
        <w:pStyle w:val="RLTextlnkuslovan"/>
        <w:numPr>
          <w:ilvl w:val="2"/>
          <w:numId w:val="1"/>
        </w:numPr>
        <w:spacing w:line="280" w:lineRule="atLeast"/>
      </w:pPr>
      <w:r w:rsidRPr="00777DE9">
        <w:t>prvotní odborné posouzení žádosti;</w:t>
      </w:r>
    </w:p>
    <w:p w14:paraId="67F12290" w14:textId="16879D78" w:rsidR="00846BBF" w:rsidRPr="00777DE9" w:rsidRDefault="00846BBF" w:rsidP="00E21221">
      <w:pPr>
        <w:pStyle w:val="RLTextlnkuslovan"/>
        <w:numPr>
          <w:ilvl w:val="2"/>
          <w:numId w:val="1"/>
        </w:numPr>
        <w:spacing w:line="280" w:lineRule="atLeast"/>
      </w:pPr>
      <w:r w:rsidRPr="00777DE9">
        <w:t>přeposlání žádosti a návrhu jejího vypořádání Objednateli k</w:t>
      </w:r>
      <w:r w:rsidR="00365CB4">
        <w:t> </w:t>
      </w:r>
      <w:r w:rsidRPr="00777DE9">
        <w:t>potvrzení navrhovaného řešení či k</w:t>
      </w:r>
      <w:r w:rsidR="00365CB4">
        <w:t> </w:t>
      </w:r>
      <w:r w:rsidRPr="00777DE9">
        <w:t>vyřešení žádosti;</w:t>
      </w:r>
    </w:p>
    <w:p w14:paraId="28C7D963" w14:textId="77777777" w:rsidR="00846BBF" w:rsidRPr="00777DE9" w:rsidRDefault="00846BBF" w:rsidP="00E21221">
      <w:pPr>
        <w:pStyle w:val="RLTextlnkuslovan"/>
        <w:numPr>
          <w:ilvl w:val="2"/>
          <w:numId w:val="1"/>
        </w:numPr>
        <w:spacing w:line="280" w:lineRule="atLeast"/>
      </w:pPr>
      <w:r w:rsidRPr="00777DE9">
        <w:t>následné vyřízení žádosti jménem Objednatele;</w:t>
      </w:r>
    </w:p>
    <w:p w14:paraId="15EB7419" w14:textId="79A5CD43" w:rsidR="00846BBF" w:rsidRPr="00777DE9" w:rsidRDefault="00846BBF" w:rsidP="00E21221">
      <w:pPr>
        <w:pStyle w:val="RLTextlnkuslovan"/>
        <w:numPr>
          <w:ilvl w:val="2"/>
          <w:numId w:val="1"/>
        </w:numPr>
        <w:spacing w:line="280" w:lineRule="atLeast"/>
      </w:pPr>
      <w:r w:rsidRPr="00777DE9">
        <w:t>v</w:t>
      </w:r>
      <w:r w:rsidR="00365CB4">
        <w:t> </w:t>
      </w:r>
      <w:r w:rsidRPr="00777DE9">
        <w:t>případě, že žádost vyžaduje určitou konkrétní operaci, provedení této operace.</w:t>
      </w:r>
    </w:p>
    <w:p w14:paraId="04D1A15A" w14:textId="6ADEAC4E" w:rsidR="00846BBF" w:rsidRPr="00777DE9" w:rsidRDefault="00846BBF" w:rsidP="00E21221">
      <w:pPr>
        <w:pStyle w:val="RLTextlnkuslovan"/>
        <w:spacing w:line="280" w:lineRule="atLeast"/>
      </w:pPr>
      <w:r w:rsidRPr="00777DE9">
        <w:t>V</w:t>
      </w:r>
      <w:r w:rsidR="00365CB4">
        <w:t> </w:t>
      </w:r>
      <w:r w:rsidRPr="00777DE9">
        <w:t xml:space="preserve">rámci provádění činností dle odst. </w:t>
      </w:r>
      <w:r w:rsidRPr="00777DE9">
        <w:fldChar w:fldCharType="begin"/>
      </w:r>
      <w:r w:rsidRPr="00777DE9">
        <w:instrText xml:space="preserve"> REF _Ref479784148 \r \h  \* MERGEFORMAT </w:instrText>
      </w:r>
      <w:r w:rsidRPr="00777DE9">
        <w:fldChar w:fldCharType="separate"/>
      </w:r>
      <w:r w:rsidR="009E74BD">
        <w:t>15.14</w:t>
      </w:r>
      <w:r w:rsidRPr="00777DE9">
        <w:fldChar w:fldCharType="end"/>
      </w:r>
      <w:r w:rsidRPr="00777DE9">
        <w:t xml:space="preserve"> </w:t>
      </w:r>
      <w:r w:rsidR="00D52C70">
        <w:t xml:space="preserve">této Smlouvy </w:t>
      </w:r>
      <w:r w:rsidRPr="00777DE9">
        <w:t>je Poskytovatel povinen postupovat tak, aby mohl Objednatel ověřit kvalitu navrhovaného vyřízení požadavků subjektu údajů, a to zejména s</w:t>
      </w:r>
      <w:r w:rsidR="00365CB4">
        <w:t> </w:t>
      </w:r>
      <w:r w:rsidRPr="00777DE9">
        <w:t>ohledem na čas potřebný k</w:t>
      </w:r>
      <w:r w:rsidR="00365CB4">
        <w:t> </w:t>
      </w:r>
      <w:r w:rsidRPr="00777DE9">
        <w:t>tomuto ověření. Smluvní strany sjednávají, že nejkratší doba, kterou musí Objednatel mít k</w:t>
      </w:r>
      <w:r w:rsidR="00365CB4">
        <w:t> </w:t>
      </w:r>
      <w:r w:rsidRPr="00777DE9">
        <w:t xml:space="preserve">dispozici pro tento účel, je 5 pracovních dnů. </w:t>
      </w:r>
    </w:p>
    <w:p w14:paraId="7927AAFF" w14:textId="434DD5C8" w:rsidR="00846BBF" w:rsidRPr="00777DE9" w:rsidRDefault="00846BBF" w:rsidP="00E21221">
      <w:pPr>
        <w:pStyle w:val="RLTextlnkuslovan"/>
        <w:spacing w:line="280" w:lineRule="atLeast"/>
      </w:pPr>
      <w:r w:rsidRPr="00777DE9">
        <w:t xml:space="preserve">Činnosti dle odst. </w:t>
      </w:r>
      <w:r w:rsidRPr="00777DE9">
        <w:fldChar w:fldCharType="begin"/>
      </w:r>
      <w:r w:rsidRPr="00777DE9">
        <w:instrText xml:space="preserve"> REF _Ref479784148 \r \h  \* MERGEFORMAT </w:instrText>
      </w:r>
      <w:r w:rsidRPr="00777DE9">
        <w:fldChar w:fldCharType="separate"/>
      </w:r>
      <w:r w:rsidR="009E74BD">
        <w:t>15.14</w:t>
      </w:r>
      <w:r w:rsidRPr="00777DE9">
        <w:fldChar w:fldCharType="end"/>
      </w:r>
      <w:r w:rsidRPr="00777DE9">
        <w:t xml:space="preserve"> </w:t>
      </w:r>
      <w:r w:rsidR="00DE4CB8">
        <w:t xml:space="preserve">této Smlouvy </w:t>
      </w:r>
      <w:r w:rsidRPr="00777DE9">
        <w:t>budou hrazeny v</w:t>
      </w:r>
      <w:r w:rsidR="00365CB4">
        <w:t> </w:t>
      </w:r>
      <w:r w:rsidR="005247F4" w:rsidRPr="00777DE9">
        <w:t>režimu služeb</w:t>
      </w:r>
      <w:r w:rsidR="005247F4">
        <w:t xml:space="preserve"> Doplňkových služeb</w:t>
      </w:r>
      <w:r w:rsidR="005247F4" w:rsidRPr="00777DE9">
        <w:t xml:space="preserve"> dle </w:t>
      </w:r>
      <w:r w:rsidR="005247F4">
        <w:t xml:space="preserve">odst. </w:t>
      </w:r>
      <w:r w:rsidR="005247F4">
        <w:fldChar w:fldCharType="begin"/>
      </w:r>
      <w:r w:rsidR="005247F4">
        <w:instrText xml:space="preserve"> REF _Ref6154518 \r \h </w:instrText>
      </w:r>
      <w:r w:rsidR="005247F4">
        <w:fldChar w:fldCharType="separate"/>
      </w:r>
      <w:r w:rsidR="009E74BD">
        <w:t>3.1.7</w:t>
      </w:r>
      <w:r w:rsidR="005247F4">
        <w:fldChar w:fldCharType="end"/>
      </w:r>
      <w:r w:rsidR="005247F4">
        <w:t xml:space="preserve"> </w:t>
      </w:r>
      <w:r w:rsidR="005247F4" w:rsidRPr="00777DE9">
        <w:t xml:space="preserve">této Smlouvy </w:t>
      </w:r>
      <w:r w:rsidRPr="00777DE9">
        <w:t>a</w:t>
      </w:r>
      <w:r w:rsidR="00AD1807">
        <w:t> </w:t>
      </w:r>
      <w:r w:rsidRPr="00777DE9">
        <w:t>příslušných příloh, a to dle objednávek Objednatele a skutečně provedených činností; v</w:t>
      </w:r>
      <w:r w:rsidR="00365CB4">
        <w:t> </w:t>
      </w:r>
      <w:r w:rsidRPr="00777DE9">
        <w:t>případě, že některé žádosti se rozhodne Objednatel provádět samostatně, nevznikne ve vztahu k</w:t>
      </w:r>
      <w:r w:rsidR="00365CB4">
        <w:t> </w:t>
      </w:r>
      <w:r w:rsidRPr="00777DE9">
        <w:t>nim Poskytovateli právo na úhradu. Pro vyloučení pochybností Smluvní strany sjednávají, že Objednatel není povinen poptat tyto služby vůbec.</w:t>
      </w:r>
    </w:p>
    <w:p w14:paraId="01D7E669" w14:textId="0E0F229F" w:rsidR="00846BBF" w:rsidRPr="00777DE9" w:rsidRDefault="00846BBF" w:rsidP="00E21221">
      <w:pPr>
        <w:pStyle w:val="RLTextlnkuslovan"/>
        <w:spacing w:line="280" w:lineRule="atLeast"/>
      </w:pPr>
      <w:r w:rsidRPr="00777DE9">
        <w:t xml:space="preserve">Činnosti dle odst. </w:t>
      </w:r>
      <w:r w:rsidRPr="00777DE9">
        <w:fldChar w:fldCharType="begin"/>
      </w:r>
      <w:r w:rsidRPr="00777DE9">
        <w:instrText xml:space="preserve"> REF _Ref479784148 \r \h  \* MERGEFORMAT </w:instrText>
      </w:r>
      <w:r w:rsidRPr="00777DE9">
        <w:fldChar w:fldCharType="separate"/>
      </w:r>
      <w:r w:rsidR="009E74BD">
        <w:t>15.14</w:t>
      </w:r>
      <w:r w:rsidRPr="00777DE9">
        <w:fldChar w:fldCharType="end"/>
      </w:r>
      <w:r w:rsidRPr="00777DE9">
        <w:t xml:space="preserve"> </w:t>
      </w:r>
      <w:r w:rsidR="00DE4CB8">
        <w:t xml:space="preserve">této Smlouvy </w:t>
      </w:r>
      <w:r w:rsidRPr="00777DE9">
        <w:t>se vztahují k</w:t>
      </w:r>
      <w:r w:rsidR="00365CB4">
        <w:t> </w:t>
      </w:r>
      <w:r w:rsidRPr="00777DE9">
        <w:t>následujícím právům subjektů údajů:</w:t>
      </w:r>
    </w:p>
    <w:p w14:paraId="52AF01AA" w14:textId="70B7E87E" w:rsidR="00846BBF" w:rsidRPr="00777DE9" w:rsidRDefault="00846BBF" w:rsidP="00E21221">
      <w:pPr>
        <w:pStyle w:val="RLTextlnkuslovan"/>
        <w:numPr>
          <w:ilvl w:val="2"/>
          <w:numId w:val="1"/>
        </w:numPr>
        <w:spacing w:line="280" w:lineRule="atLeast"/>
      </w:pPr>
      <w:r w:rsidRPr="00777DE9">
        <w:rPr>
          <w:b/>
        </w:rPr>
        <w:t>Právo na přístup k</w:t>
      </w:r>
      <w:r w:rsidR="00365CB4">
        <w:rPr>
          <w:b/>
        </w:rPr>
        <w:t> </w:t>
      </w:r>
      <w:r w:rsidRPr="00777DE9">
        <w:rPr>
          <w:b/>
        </w:rPr>
        <w:t>osobním údajům</w:t>
      </w:r>
      <w:r w:rsidRPr="00777DE9">
        <w:t>. Poskytovatel bude navrhovat odpovědi na přijaté žádosti a tyto odpovědi po potvrzení ze strany Objednatele odesílat koncovým uživatelům. Součástí těchto odpovědí budou v</w:t>
      </w:r>
      <w:r w:rsidR="00365CB4">
        <w:t> </w:t>
      </w:r>
      <w:r w:rsidRPr="00777DE9">
        <w:t>řadě případů i</w:t>
      </w:r>
      <w:r w:rsidR="00AD1807">
        <w:t> </w:t>
      </w:r>
      <w:r w:rsidRPr="00777DE9">
        <w:t>konkrétní osobní údaje vztahující se ke koncovému uživateli subjektu údajů, k</w:t>
      </w:r>
      <w:r w:rsidR="00365CB4">
        <w:t> </w:t>
      </w:r>
      <w:r w:rsidRPr="00777DE9">
        <w:t>jejichž kopii bude nutno koncovému uživateli umožnit přístup;</w:t>
      </w:r>
    </w:p>
    <w:p w14:paraId="1EDFC774" w14:textId="385C913F" w:rsidR="00846BBF" w:rsidRPr="00777DE9" w:rsidRDefault="00846BBF" w:rsidP="00E21221">
      <w:pPr>
        <w:pStyle w:val="RLTextlnkuslovan"/>
        <w:numPr>
          <w:ilvl w:val="2"/>
          <w:numId w:val="1"/>
        </w:numPr>
        <w:spacing w:line="280" w:lineRule="atLeast"/>
      </w:pPr>
      <w:r w:rsidRPr="00777DE9">
        <w:rPr>
          <w:b/>
        </w:rPr>
        <w:t>Právo na opravu</w:t>
      </w:r>
      <w:r w:rsidRPr="00777DE9">
        <w:t>. Poskytovatel bude vyřizovat žádosti o opravu a informovat o tom koncového uživatele. V</w:t>
      </w:r>
      <w:r w:rsidR="00365CB4">
        <w:t> </w:t>
      </w:r>
      <w:r w:rsidRPr="00777DE9">
        <w:t>případě, že žádost o opravu nebude jednoznačná co do nové požadované verze obsahu záznamu o koncovém uživateli, bude Poskytovatel tuto skutečnost eskalovat k</w:t>
      </w:r>
      <w:r w:rsidR="00365CB4">
        <w:t> </w:t>
      </w:r>
      <w:r w:rsidRPr="00777DE9">
        <w:t>Objednateli; v</w:t>
      </w:r>
      <w:r w:rsidR="00365CB4">
        <w:t> </w:t>
      </w:r>
      <w:r w:rsidRPr="00777DE9">
        <w:t>opačném případě lze Poskytovatele pověřit proaktivním řešením žádosti s</w:t>
      </w:r>
      <w:r w:rsidR="00365CB4">
        <w:t> </w:t>
      </w:r>
      <w:r w:rsidRPr="00777DE9">
        <w:t>tím, že Objednatele bude jen průběžně informovat;</w:t>
      </w:r>
    </w:p>
    <w:p w14:paraId="09F37ED1" w14:textId="15D97B9B" w:rsidR="00846BBF" w:rsidRPr="00777DE9" w:rsidRDefault="00846BBF" w:rsidP="00E21221">
      <w:pPr>
        <w:pStyle w:val="RLTextlnkuslovan"/>
        <w:numPr>
          <w:ilvl w:val="2"/>
          <w:numId w:val="1"/>
        </w:numPr>
        <w:spacing w:line="280" w:lineRule="atLeast"/>
      </w:pPr>
      <w:r w:rsidRPr="00777DE9">
        <w:rPr>
          <w:b/>
        </w:rPr>
        <w:t>Práva na výmaz a omezení zpracování</w:t>
      </w:r>
      <w:r w:rsidRPr="00777DE9">
        <w:t>. V</w:t>
      </w:r>
      <w:r w:rsidR="00365CB4">
        <w:t> </w:t>
      </w:r>
      <w:r w:rsidRPr="00777DE9">
        <w:t>případě, že žádost nevzbuzuje pochybnosti o její oprávněnosti, Objednatel Poskytovatele pověřuje prováděním požadovaných výmazů či zaznamenávání omezení zpracování a</w:t>
      </w:r>
      <w:r w:rsidR="00B8339F">
        <w:t> </w:t>
      </w:r>
      <w:r w:rsidRPr="00777DE9">
        <w:t>následnou komunikací se subjektem údajů. O provedených opatřeních bude Poskytovatel informovat Objednatele. V</w:t>
      </w:r>
      <w:r w:rsidR="00365CB4">
        <w:t> </w:t>
      </w:r>
      <w:r w:rsidRPr="00777DE9">
        <w:t>případě, že žádost vzbuzuje pochybnosti o její oprávněnosti je Poskytovatel povinen provést eskalaci věci k</w:t>
      </w:r>
      <w:r w:rsidR="00365CB4">
        <w:t> </w:t>
      </w:r>
      <w:r w:rsidRPr="00777DE9">
        <w:t>Objednateli a poskytnout mu nezbytnou součinnost;</w:t>
      </w:r>
    </w:p>
    <w:p w14:paraId="5D54CAF3" w14:textId="144848C3" w:rsidR="00846BBF" w:rsidRPr="00777DE9" w:rsidRDefault="00846BBF" w:rsidP="00E21221">
      <w:pPr>
        <w:pStyle w:val="RLTextlnkuslovan"/>
        <w:numPr>
          <w:ilvl w:val="2"/>
          <w:numId w:val="1"/>
        </w:numPr>
        <w:spacing w:line="280" w:lineRule="atLeast"/>
      </w:pPr>
      <w:r w:rsidRPr="00777DE9">
        <w:rPr>
          <w:b/>
        </w:rPr>
        <w:t>Právo na přenositelnost údajů</w:t>
      </w:r>
      <w:r w:rsidRPr="00777DE9">
        <w:t>. V</w:t>
      </w:r>
      <w:r w:rsidR="00365CB4">
        <w:t> </w:t>
      </w:r>
      <w:r w:rsidRPr="00777DE9">
        <w:t>případě, že žádost nevzbuzuje pochybnosti o její oprávněnosti, Objednatel Poskytovatele pověřuje exportováním zpracovávaných údajů a jejich zasíláním koncovému uživateli. O výsledku bude Poskytovatel informovat Objednatele. V</w:t>
      </w:r>
      <w:r w:rsidR="00365CB4">
        <w:t> </w:t>
      </w:r>
      <w:r w:rsidRPr="00777DE9">
        <w:t>případě, že žádost vzbuzuje pochybnosti o její oprávněnosti je Poskytovatel povinen provést eskalaci věci k</w:t>
      </w:r>
      <w:r w:rsidR="00365CB4">
        <w:t> </w:t>
      </w:r>
      <w:r w:rsidRPr="00777DE9">
        <w:t>Objednateli a poskytnout mu nezbytnou součinnost;</w:t>
      </w:r>
    </w:p>
    <w:p w14:paraId="18FAC0DE" w14:textId="3705E959" w:rsidR="00846BBF" w:rsidRPr="00777DE9" w:rsidRDefault="00846BBF" w:rsidP="00E21221">
      <w:pPr>
        <w:pStyle w:val="RLTextlnkuslovan"/>
        <w:numPr>
          <w:ilvl w:val="2"/>
          <w:numId w:val="1"/>
        </w:numPr>
        <w:spacing w:line="280" w:lineRule="atLeast"/>
      </w:pPr>
      <w:r w:rsidRPr="00777DE9">
        <w:rPr>
          <w:b/>
        </w:rPr>
        <w:t>Právo vznést námitku</w:t>
      </w:r>
      <w:r w:rsidRPr="00777DE9">
        <w:t>. Poskytovatel je povinen provádět administraci žádosti a technickou realizaci blokování údajů, a to na základě pokynu Objednatele, v</w:t>
      </w:r>
      <w:r w:rsidR="00365CB4">
        <w:t> </w:t>
      </w:r>
      <w:r w:rsidRPr="00777DE9">
        <w:t>jehož kompetenci je vždy posouzení důvodnosti námitky.</w:t>
      </w:r>
    </w:p>
    <w:p w14:paraId="4DD8CB65" w14:textId="77777777" w:rsidR="00846BBF" w:rsidRPr="00385A5B" w:rsidRDefault="00846BBF" w:rsidP="00E21221">
      <w:pPr>
        <w:pStyle w:val="RLTextlnkuslovan"/>
        <w:keepNext/>
        <w:keepLines/>
        <w:numPr>
          <w:ilvl w:val="0"/>
          <w:numId w:val="0"/>
        </w:numPr>
        <w:spacing w:line="280" w:lineRule="atLeast"/>
        <w:ind w:left="1474"/>
        <w:rPr>
          <w:b/>
        </w:rPr>
      </w:pPr>
      <w:r w:rsidRPr="00385A5B">
        <w:rPr>
          <w:b/>
        </w:rPr>
        <w:t>Zabezpečení osobních údajů</w:t>
      </w:r>
    </w:p>
    <w:p w14:paraId="10FFC294" w14:textId="1CC20459" w:rsidR="00846BBF" w:rsidRDefault="00846BBF" w:rsidP="00E21221">
      <w:pPr>
        <w:pStyle w:val="RLTextlnkuslovan"/>
        <w:spacing w:line="280" w:lineRule="atLeast"/>
      </w:pPr>
      <w:r>
        <w:t>Poskytovatel přijal a udržuje taková technická a organizační opatření, aby nemohlo dojít k</w:t>
      </w:r>
      <w:r w:rsidR="00365CB4">
        <w:t> </w:t>
      </w:r>
      <w:r>
        <w:t>neoprávněnému nebo nahodilému přístupu k</w:t>
      </w:r>
      <w:r w:rsidR="00365CB4">
        <w:t> </w:t>
      </w:r>
      <w:r>
        <w:t>osobním údajům, k</w:t>
      </w:r>
      <w:r w:rsidR="00365CB4">
        <w:t> </w:t>
      </w:r>
      <w:r>
        <w:t xml:space="preserve">jejich změně, zničení </w:t>
      </w:r>
      <w:r w:rsidRPr="004A64D2">
        <w:t>či</w:t>
      </w:r>
      <w:r>
        <w:t xml:space="preserve"> ztrátě, neoprávněným přenosům, k</w:t>
      </w:r>
      <w:r w:rsidR="00365CB4">
        <w:t> </w:t>
      </w:r>
      <w:r>
        <w:t>jejich jinému neoprávněnému zpracování, jakož i k</w:t>
      </w:r>
      <w:r w:rsidR="00365CB4">
        <w:t> </w:t>
      </w:r>
      <w:r>
        <w:t xml:space="preserve">jinému zneužití osobních údajů. </w:t>
      </w:r>
    </w:p>
    <w:p w14:paraId="3ED855EC" w14:textId="7F67ECF2" w:rsidR="00846BBF" w:rsidRDefault="00846BBF" w:rsidP="00E21221">
      <w:pPr>
        <w:pStyle w:val="RLTextlnkuslovan"/>
        <w:spacing w:line="280" w:lineRule="atLeast"/>
      </w:pPr>
      <w:bookmarkStart w:id="153" w:name="_Ref479762299"/>
      <w:r>
        <w:t>Poskytovatel je povinen zajistit, že p</w:t>
      </w:r>
      <w:r w:rsidRPr="00F31785">
        <w:t>řístup k</w:t>
      </w:r>
      <w:r w:rsidR="00365CB4">
        <w:t> </w:t>
      </w:r>
      <w:r w:rsidRPr="00F31785">
        <w:t>osobním údajům bude umožněn výlučně pověřeným osobám, které budou v</w:t>
      </w:r>
      <w:r w:rsidR="00365CB4">
        <w:t> </w:t>
      </w:r>
      <w:r w:rsidRPr="00F31785">
        <w:t>pracovněprávním, příkazním či jiném obdobném poměru k</w:t>
      </w:r>
      <w:r w:rsidR="00365CB4">
        <w:t> </w:t>
      </w:r>
      <w:r w:rsidRPr="00F31785">
        <w:t>Poskytovateli, budou předem prokazatelně seznámeny s</w:t>
      </w:r>
      <w:r w:rsidR="00365CB4">
        <w:t> </w:t>
      </w:r>
      <w:r w:rsidRPr="00F31785">
        <w:t>povahou osobních údajů a rozsahem a účelem jejich zpracování a budou povinny zachovávat mlčenlivost o všech okolnostech, o nichž se dozví v</w:t>
      </w:r>
      <w:r w:rsidR="00365CB4">
        <w:t> </w:t>
      </w:r>
      <w:r w:rsidRPr="00F31785">
        <w:t xml:space="preserve">souvislosti se zpřístupněním osobních údajů a jejich zpracováním (dále jen </w:t>
      </w:r>
      <w:r w:rsidRPr="00F31785">
        <w:rPr>
          <w:b/>
        </w:rPr>
        <w:t>„pověřené osoby</w:t>
      </w:r>
      <w:r w:rsidRPr="00F31785">
        <w:t xml:space="preserve">“). Splnění této povinností zajistí Poskytovatel vhodným způsobem, zejména vydáním svých vnitřních předpisů, příp. prostřednictvím zvláštních smluvních ujednání. </w:t>
      </w:r>
      <w:r w:rsidRPr="00086B6B">
        <w:t>Přístup k</w:t>
      </w:r>
      <w:r w:rsidR="00365CB4">
        <w:t> </w:t>
      </w:r>
      <w:r w:rsidRPr="00086B6B">
        <w:t>osobním údajům bude pověřeným osobám umožněn výlučně pro účely zpracování osobních údajů v</w:t>
      </w:r>
      <w:r w:rsidR="00365CB4">
        <w:t> </w:t>
      </w:r>
      <w:r w:rsidRPr="00086B6B">
        <w:t>rozsahu a za účelem stanoveným touto Smlouvou</w:t>
      </w:r>
      <w:r>
        <w:t>.</w:t>
      </w:r>
    </w:p>
    <w:p w14:paraId="0C651462" w14:textId="61688E3B" w:rsidR="00846BBF" w:rsidRPr="005A55BC" w:rsidRDefault="00846BBF" w:rsidP="00E21221">
      <w:pPr>
        <w:pStyle w:val="RLTextlnkuslovan"/>
        <w:spacing w:line="280" w:lineRule="atLeast"/>
      </w:pPr>
      <w:r w:rsidRPr="00F31785">
        <w:t xml:space="preserve">Poskytovatel dále vhodným způsobem zajistí, že </w:t>
      </w:r>
      <w:r>
        <w:t>pověřené osoby</w:t>
      </w:r>
      <w:r w:rsidRPr="00F31785">
        <w:t xml:space="preserve"> budou zpracovávat </w:t>
      </w:r>
      <w:r w:rsidRPr="005A55BC">
        <w:t>osobní údaje na základě smlouvy s</w:t>
      </w:r>
      <w:r w:rsidR="00365CB4">
        <w:t> </w:t>
      </w:r>
      <w:r w:rsidRPr="005A55BC">
        <w:t>Poskytovatelem, budou zpracovávat osobní údaje pouze za podmínek a v</w:t>
      </w:r>
      <w:r w:rsidR="00365CB4">
        <w:t> </w:t>
      </w:r>
      <w:r w:rsidRPr="005A55BC">
        <w:t>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1CCB9852" w14:textId="4AD83B52" w:rsidR="00846BBF" w:rsidRPr="005A55BC" w:rsidRDefault="00846BBF" w:rsidP="00E21221">
      <w:pPr>
        <w:pStyle w:val="RLTextlnkuslovan"/>
        <w:spacing w:line="280" w:lineRule="atLeast"/>
      </w:pPr>
      <w:r w:rsidRPr="005A55BC">
        <w:t>Poskytovatel přijal a udržuje zejména následující opatření k</w:t>
      </w:r>
      <w:r w:rsidR="00365CB4">
        <w:t> </w:t>
      </w:r>
      <w:r w:rsidRPr="005A55BC">
        <w:t>zajištění úrovně zabezpečení:</w:t>
      </w:r>
      <w:bookmarkEnd w:id="153"/>
    </w:p>
    <w:p w14:paraId="499F356A" w14:textId="77777777" w:rsidR="00846BBF" w:rsidRPr="0037363F" w:rsidRDefault="00846BBF" w:rsidP="00E21221">
      <w:pPr>
        <w:pStyle w:val="RLTextlnkuslovan"/>
        <w:numPr>
          <w:ilvl w:val="2"/>
          <w:numId w:val="1"/>
        </w:numPr>
        <w:spacing w:line="280" w:lineRule="atLeast"/>
      </w:pPr>
      <w:r w:rsidRPr="0037363F">
        <w:t>zajištění toho, aby systémy pro automatizovaná zpracování osobních údajů používaly pouze pověřené osoby;</w:t>
      </w:r>
    </w:p>
    <w:p w14:paraId="7BD1031D" w14:textId="6C4D88F9" w:rsidR="00846BBF" w:rsidRPr="0037363F" w:rsidRDefault="00846BBF" w:rsidP="00E21221">
      <w:pPr>
        <w:pStyle w:val="RLTextlnkuslovan"/>
        <w:numPr>
          <w:ilvl w:val="2"/>
          <w:numId w:val="1"/>
        </w:numPr>
        <w:spacing w:line="280" w:lineRule="atLeast"/>
      </w:pPr>
      <w:r w:rsidRPr="0037363F">
        <w:t>zajištění toho, aby fyzické osoby oprávněné k</w:t>
      </w:r>
      <w:r w:rsidR="00365CB4">
        <w:t> </w:t>
      </w:r>
      <w:r w:rsidRPr="0037363F">
        <w:t>používání systémů pro automatizovaná zpracování osobních údajů měly přístup pouze k</w:t>
      </w:r>
      <w:r w:rsidR="00365CB4">
        <w:t> </w:t>
      </w:r>
      <w:r w:rsidRPr="0037363F">
        <w:t>osobním údajům odpovídajícím oprávnění těchto osob, a to na základě zvláštních uživatelských oprávnění zřízených výlučně pro tyto osoby;</w:t>
      </w:r>
    </w:p>
    <w:p w14:paraId="1C71670C" w14:textId="31758A13" w:rsidR="00846BBF" w:rsidRPr="0037363F" w:rsidRDefault="00846BBF" w:rsidP="00E21221">
      <w:pPr>
        <w:pStyle w:val="RLTextlnkuslovan"/>
        <w:numPr>
          <w:ilvl w:val="2"/>
          <w:numId w:val="1"/>
        </w:numPr>
        <w:spacing w:line="280" w:lineRule="atLeast"/>
      </w:pPr>
      <w:r w:rsidRPr="0037363F">
        <w:t>pořizování elektronických záznamů, které umožní určit a ověřit, kdy, kým a</w:t>
      </w:r>
      <w:r w:rsidR="00B8339F">
        <w:t> </w:t>
      </w:r>
      <w:r w:rsidRPr="0037363F">
        <w:t>z</w:t>
      </w:r>
      <w:r w:rsidR="00365CB4">
        <w:t> </w:t>
      </w:r>
      <w:r w:rsidRPr="0037363F">
        <w:t>jakého důvodu byly osobní údaje zaznamenány nebo jinak zpracovány;</w:t>
      </w:r>
    </w:p>
    <w:p w14:paraId="458B0669" w14:textId="55F5D462" w:rsidR="00846BBF" w:rsidRPr="0037363F" w:rsidRDefault="00846BBF" w:rsidP="00E21221">
      <w:pPr>
        <w:pStyle w:val="RLTextlnkuslovan"/>
        <w:numPr>
          <w:ilvl w:val="2"/>
          <w:numId w:val="1"/>
        </w:numPr>
        <w:spacing w:line="280" w:lineRule="atLeast"/>
      </w:pPr>
      <w:r w:rsidRPr="0037363F">
        <w:t>zabránění neoprávněnému přístupu k</w:t>
      </w:r>
      <w:r w:rsidR="00365CB4">
        <w:t> </w:t>
      </w:r>
      <w:r w:rsidRPr="0037363F">
        <w:t>datovým nosičům;</w:t>
      </w:r>
    </w:p>
    <w:p w14:paraId="0181B5D4" w14:textId="77777777" w:rsidR="00846BBF" w:rsidRPr="0037363F" w:rsidRDefault="00846BBF" w:rsidP="00E21221">
      <w:pPr>
        <w:pStyle w:val="RLTextlnkuslovan"/>
        <w:numPr>
          <w:ilvl w:val="2"/>
          <w:numId w:val="1"/>
        </w:numPr>
        <w:spacing w:line="280" w:lineRule="atLeast"/>
      </w:pPr>
      <w:r w:rsidRPr="0037363F">
        <w:t>schopnost zajistit neustálou důvěrnost, integritu, dostupnost a odolnost systémů a služeb zpracování – zavedená opatření a jejich korektní fungování budou pravidelně kontrolovány;</w:t>
      </w:r>
    </w:p>
    <w:p w14:paraId="682924A9" w14:textId="2BD1BE63" w:rsidR="00846BBF" w:rsidRPr="0037363F" w:rsidRDefault="00846BBF" w:rsidP="00E21221">
      <w:pPr>
        <w:pStyle w:val="RLTextlnkuslovan"/>
        <w:numPr>
          <w:ilvl w:val="2"/>
          <w:numId w:val="1"/>
        </w:numPr>
        <w:spacing w:line="280" w:lineRule="atLeast"/>
      </w:pPr>
      <w:r w:rsidRPr="0037363F">
        <w:t>schopnost obnovit dostupnost osobních údajů a přístup k</w:t>
      </w:r>
      <w:r w:rsidR="00365CB4">
        <w:t> </w:t>
      </w:r>
      <w:r w:rsidRPr="0037363F">
        <w:t>nim včas a v</w:t>
      </w:r>
      <w:r w:rsidR="00365CB4">
        <w:t> </w:t>
      </w:r>
      <w:r w:rsidRPr="0037363F">
        <w:t>případě fyzických či technických incidentů;</w:t>
      </w:r>
    </w:p>
    <w:p w14:paraId="0D704C67" w14:textId="77777777" w:rsidR="00846BBF" w:rsidRPr="0037363F" w:rsidRDefault="00846BBF" w:rsidP="00E21221">
      <w:pPr>
        <w:pStyle w:val="RLTextlnkuslovan"/>
        <w:numPr>
          <w:ilvl w:val="2"/>
          <w:numId w:val="1"/>
        </w:numPr>
        <w:spacing w:line="280" w:lineRule="atLeast"/>
      </w:pPr>
      <w:r w:rsidRPr="0037363F">
        <w:t>proces pravidelného testování, posuzování a hodnocení účinnosti zavedených technických a organizačních opatření pro zajištění bezpečnosti zpracování;</w:t>
      </w:r>
    </w:p>
    <w:p w14:paraId="282FC4AA" w14:textId="77777777" w:rsidR="00846BBF" w:rsidRPr="0037363F" w:rsidRDefault="00846BBF" w:rsidP="00E21221">
      <w:pPr>
        <w:pStyle w:val="RLTextlnkuslovan"/>
        <w:numPr>
          <w:ilvl w:val="2"/>
          <w:numId w:val="1"/>
        </w:numPr>
        <w:spacing w:line="280" w:lineRule="atLeast"/>
      </w:pPr>
      <w:r w:rsidRPr="0037363F">
        <w:t xml:space="preserve">antivirovou ochranu a kontrolu neoprávněných přístupů; </w:t>
      </w:r>
    </w:p>
    <w:p w14:paraId="4B987EE8" w14:textId="77777777" w:rsidR="00846BBF" w:rsidRPr="0037363F" w:rsidRDefault="00846BBF" w:rsidP="00E21221">
      <w:pPr>
        <w:pStyle w:val="RLTextlnkuslovan"/>
        <w:numPr>
          <w:ilvl w:val="2"/>
          <w:numId w:val="1"/>
        </w:numPr>
        <w:spacing w:line="280" w:lineRule="atLeast"/>
      </w:pPr>
      <w:r w:rsidRPr="0037363F">
        <w:t>šifrovaný přenos dat prostřednictvím IT technologií;</w:t>
      </w:r>
    </w:p>
    <w:p w14:paraId="34495942" w14:textId="120C8A61" w:rsidR="00846BBF" w:rsidRPr="0037363F" w:rsidRDefault="00846BBF" w:rsidP="00E21221">
      <w:pPr>
        <w:pStyle w:val="RLTextlnkuslovan"/>
        <w:numPr>
          <w:ilvl w:val="2"/>
          <w:numId w:val="1"/>
        </w:numPr>
        <w:spacing w:line="280" w:lineRule="atLeast"/>
      </w:pPr>
      <w:r w:rsidRPr="0037363F">
        <w:t>přístup k</w:t>
      </w:r>
      <w:r w:rsidR="00365CB4">
        <w:t> </w:t>
      </w:r>
      <w:r w:rsidRPr="0037363F">
        <w:t>osobním údajům mají pouze pověřené osoby Poskytovatele;</w:t>
      </w:r>
    </w:p>
    <w:p w14:paraId="7CF1FDAF" w14:textId="12DAD501" w:rsidR="00846BBF" w:rsidRPr="0037363F" w:rsidRDefault="00846BBF" w:rsidP="00E21221">
      <w:pPr>
        <w:pStyle w:val="RLTextlnkuslovan"/>
        <w:numPr>
          <w:ilvl w:val="2"/>
          <w:numId w:val="1"/>
        </w:numPr>
        <w:spacing w:line="280" w:lineRule="atLeast"/>
      </w:pPr>
      <w:r w:rsidRPr="0037363F">
        <w:t>servery s</w:t>
      </w:r>
      <w:r w:rsidR="00365CB4">
        <w:t> </w:t>
      </w:r>
      <w:r w:rsidRPr="0037363F">
        <w:t>osobními údaji jsou uzamčeny v</w:t>
      </w:r>
      <w:r w:rsidR="00A868FE">
        <w:t> </w:t>
      </w:r>
      <w:r w:rsidRPr="0037363F">
        <w:t>serverovně</w:t>
      </w:r>
      <w:r w:rsidR="00A868FE">
        <w:t>.</w:t>
      </w:r>
    </w:p>
    <w:p w14:paraId="6A9E1211" w14:textId="032D2324" w:rsidR="00846BBF" w:rsidRPr="0037363F" w:rsidRDefault="00846BBF" w:rsidP="00E21221">
      <w:pPr>
        <w:pStyle w:val="RLTextlnkuslovan"/>
        <w:spacing w:line="280" w:lineRule="atLeast"/>
      </w:pPr>
      <w:r w:rsidRPr="0037363F">
        <w:t>Při zpracování osobních údajů budou osobní údaje uchovávány výlučně na</w:t>
      </w:r>
      <w:r w:rsidR="00A868FE">
        <w:t> </w:t>
      </w:r>
      <w:r w:rsidRPr="0037363F">
        <w:t>zabezpečených serverech nebo na zabezpečených nosičích dat, jedná-li se o</w:t>
      </w:r>
      <w:r w:rsidR="00272F2E">
        <w:t> </w:t>
      </w:r>
      <w:r w:rsidRPr="0037363F">
        <w:t>osobní údaje v</w:t>
      </w:r>
      <w:r w:rsidR="00365CB4">
        <w:t> </w:t>
      </w:r>
      <w:r w:rsidRPr="0037363F">
        <w:t>elektronické podobě.</w:t>
      </w:r>
    </w:p>
    <w:p w14:paraId="4D27FACE" w14:textId="46579AC6" w:rsidR="00846BBF" w:rsidRPr="0037363F" w:rsidRDefault="00846BBF" w:rsidP="00E21221">
      <w:pPr>
        <w:pStyle w:val="RLTextlnkuslovan"/>
        <w:spacing w:line="280" w:lineRule="atLeast"/>
      </w:pPr>
      <w:r w:rsidRPr="0037363F">
        <w:t>Při zpracování osobních údajů v</w:t>
      </w:r>
      <w:r w:rsidR="00365CB4">
        <w:t> </w:t>
      </w:r>
      <w:r w:rsidRPr="0037363F">
        <w:t>jiné než elektronické podobě budou osobní údaje uchovány v</w:t>
      </w:r>
      <w:r w:rsidR="00365CB4">
        <w:t> </w:t>
      </w:r>
      <w:r w:rsidRPr="0037363F">
        <w:t>místnostech s</w:t>
      </w:r>
      <w:r w:rsidR="00365CB4">
        <w:t> </w:t>
      </w:r>
      <w:r w:rsidRPr="0037363F">
        <w:t>náležitou úrovní zabezpečení, do kterých budou mít přístup výlučně pověřené osoby.</w:t>
      </w:r>
    </w:p>
    <w:p w14:paraId="11CD8881" w14:textId="1FDDE018" w:rsidR="00846BBF" w:rsidRDefault="00846BBF" w:rsidP="00E21221">
      <w:pPr>
        <w:pStyle w:val="RLTextlnkuslovan"/>
        <w:spacing w:line="280" w:lineRule="atLeast"/>
      </w:pPr>
      <w:r w:rsidRPr="00C67E5F">
        <w:t>Poskytovatel se zavazuje na písemnou žádost Objednatele přijmout v</w:t>
      </w:r>
      <w:r w:rsidR="00365CB4">
        <w:t> </w:t>
      </w:r>
      <w:r w:rsidRPr="00C67E5F">
        <w:t>přiměřené lhůtě stanovené Objednatelem další záruky za účelem technického a organizačního zabezpečení osobních údajů, zejména přijmout taková opatření, aby nemohlo dojít k</w:t>
      </w:r>
      <w:r w:rsidR="00365CB4">
        <w:t> </w:t>
      </w:r>
      <w:r w:rsidRPr="00C67E5F">
        <w:t>neoprávněnému nebo nahodilému přístupu k</w:t>
      </w:r>
      <w:r w:rsidR="00365CB4">
        <w:t> </w:t>
      </w:r>
      <w:r w:rsidRPr="00C67E5F">
        <w:t>osobním údajům.</w:t>
      </w:r>
    </w:p>
    <w:p w14:paraId="14FA8446" w14:textId="7A35123D" w:rsidR="00846BBF" w:rsidRDefault="00846BBF" w:rsidP="00E21221">
      <w:pPr>
        <w:pStyle w:val="RLTextlnkuslovan"/>
        <w:spacing w:line="280" w:lineRule="atLeast"/>
      </w:pPr>
      <w:r w:rsidRPr="00C67E5F">
        <w:t>V</w:t>
      </w:r>
      <w:r w:rsidR="00365CB4">
        <w:t> </w:t>
      </w:r>
      <w:r w:rsidRPr="00C67E5F">
        <w:t>případě zjištění porušení záruk dle odst.</w:t>
      </w:r>
      <w:r>
        <w:t xml:space="preserve"> </w:t>
      </w:r>
      <w:r>
        <w:fldChar w:fldCharType="begin"/>
      </w:r>
      <w:r>
        <w:instrText xml:space="preserve"> REF _Ref479762299 \r \h  \* MERGEFORMAT </w:instrText>
      </w:r>
      <w:r>
        <w:fldChar w:fldCharType="separate"/>
      </w:r>
      <w:r w:rsidR="009E74BD">
        <w:t>15.19</w:t>
      </w:r>
      <w:r>
        <w:fldChar w:fldCharType="end"/>
      </w:r>
      <w:r w:rsidRPr="00C67E5F">
        <w:t xml:space="preserve"> této Smlouvy je Poskytovatel povinen zajistit stav odpovídající zárukám neprodleně poté, co zjistí, že záruky porušuje, nejpozději však do 3 pracovních dnů poté, co je k</w:t>
      </w:r>
      <w:r w:rsidR="00365CB4">
        <w:t> </w:t>
      </w:r>
      <w:r w:rsidRPr="00C67E5F">
        <w:t>tomu Objednatelem vyzván.</w:t>
      </w:r>
    </w:p>
    <w:p w14:paraId="69B128E0" w14:textId="0720FC80" w:rsidR="00846BBF" w:rsidRPr="00B61777" w:rsidRDefault="00846BBF" w:rsidP="00E21221">
      <w:pPr>
        <w:pStyle w:val="RLTextlnkuslovan"/>
        <w:spacing w:line="280" w:lineRule="atLeast"/>
      </w:pPr>
      <w:r w:rsidRPr="003904CF">
        <w:t>V</w:t>
      </w:r>
      <w:r w:rsidR="00365CB4">
        <w:t> </w:t>
      </w:r>
      <w:r w:rsidRPr="003904CF">
        <w:t>případě, že Poskytovatel zjistí porušení zabezpečení osobních údajů, ohlásí je bez zbytečného odkladu, nejpozději do 24 hodin, Objednateli.</w:t>
      </w:r>
    </w:p>
    <w:p w14:paraId="3D96BB41" w14:textId="4DB41187" w:rsidR="002C1E41" w:rsidRPr="00FF479E" w:rsidRDefault="002C1E41" w:rsidP="00E21221">
      <w:pPr>
        <w:pStyle w:val="RLlneksmlouvy"/>
        <w:spacing w:line="280" w:lineRule="atLeast"/>
      </w:pPr>
      <w:r w:rsidRPr="00FF479E">
        <w:t>OCHRANA INFORMACÍ</w:t>
      </w:r>
      <w:bookmarkEnd w:id="146"/>
      <w:bookmarkEnd w:id="147"/>
      <w:bookmarkEnd w:id="148"/>
    </w:p>
    <w:p w14:paraId="3D96BB42" w14:textId="70A533DC" w:rsidR="002C1E41" w:rsidRPr="00FF479E" w:rsidRDefault="002C1E41" w:rsidP="00E21221">
      <w:pPr>
        <w:pStyle w:val="RLTextlnkuslovan"/>
        <w:numPr>
          <w:ilvl w:val="1"/>
          <w:numId w:val="2"/>
        </w:numPr>
        <w:spacing w:line="280" w:lineRule="atLeast"/>
      </w:pPr>
      <w:r w:rsidRPr="00FF479E">
        <w:t>Smluvní strany jsou si vědomy toho, že v</w:t>
      </w:r>
      <w:r w:rsidR="00365CB4">
        <w:t> </w:t>
      </w:r>
      <w:r w:rsidRPr="00FF479E">
        <w:t>rámci plnění závazků z</w:t>
      </w:r>
      <w:r w:rsidR="00365CB4">
        <w:t> </w:t>
      </w:r>
      <w:r w:rsidRPr="00FF479E">
        <w:t>této Smlouvy:</w:t>
      </w:r>
    </w:p>
    <w:p w14:paraId="3D96BB43" w14:textId="0AB3FF33" w:rsidR="002C1E41" w:rsidRPr="00FF479E" w:rsidRDefault="002C1E41" w:rsidP="00E21221">
      <w:pPr>
        <w:pStyle w:val="RLTextlnkuslovan"/>
        <w:numPr>
          <w:ilvl w:val="2"/>
          <w:numId w:val="2"/>
        </w:numPr>
        <w:spacing w:line="280" w:lineRule="atLeast"/>
      </w:pPr>
      <w:r w:rsidRPr="00FF479E">
        <w:t xml:space="preserve">mohou </w:t>
      </w:r>
      <w:r w:rsidR="00E30634">
        <w:t xml:space="preserve">si </w:t>
      </w:r>
      <w:r w:rsidRPr="00FF479E">
        <w:t>vzájemně vědomě nebo opominutím poskytnout informace, které budou považovány za důvěrné (dále jen „</w:t>
      </w:r>
      <w:r w:rsidRPr="00FF479E">
        <w:rPr>
          <w:rStyle w:val="RLProhlensmluvnchstranChar"/>
        </w:rPr>
        <w:t>důvěrné informace</w:t>
      </w:r>
      <w:r w:rsidRPr="00FF479E">
        <w:t>“),</w:t>
      </w:r>
    </w:p>
    <w:p w14:paraId="3D96BB44" w14:textId="416E30FF" w:rsidR="002C1E41" w:rsidRPr="00FF479E" w:rsidRDefault="002C1E41" w:rsidP="00E21221">
      <w:pPr>
        <w:pStyle w:val="RLTextlnkuslovan"/>
        <w:numPr>
          <w:ilvl w:val="2"/>
          <w:numId w:val="2"/>
        </w:numPr>
        <w:spacing w:line="280" w:lineRule="atLeast"/>
      </w:pPr>
      <w:r w:rsidRPr="00FF479E">
        <w:t>mohou jejich zaměstnanci a osoby v</w:t>
      </w:r>
      <w:r w:rsidR="00365CB4">
        <w:t> </w:t>
      </w:r>
      <w:r w:rsidRPr="00FF479E">
        <w:t>obdobném postavení získat vědomou činností druhé strany nebo i jejím opominutím přístup k</w:t>
      </w:r>
      <w:r w:rsidR="00365CB4">
        <w:t> </w:t>
      </w:r>
      <w:r w:rsidRPr="00FF479E">
        <w:t>důvěrným informacím druhé strany.</w:t>
      </w:r>
    </w:p>
    <w:p w14:paraId="3D96BB45" w14:textId="1AEB4F64" w:rsidR="002C1E41" w:rsidRPr="00FF479E" w:rsidRDefault="002C1E41" w:rsidP="00E21221">
      <w:pPr>
        <w:pStyle w:val="RLTextlnkuslovan"/>
        <w:numPr>
          <w:ilvl w:val="1"/>
          <w:numId w:val="2"/>
        </w:numPr>
        <w:spacing w:line="280" w:lineRule="atLeast"/>
      </w:pPr>
      <w:bookmarkStart w:id="154" w:name="_Ref202765128"/>
      <w:r w:rsidRPr="00FF479E">
        <w:rPr>
          <w:lang w:eastAsia="en-US"/>
        </w:rPr>
        <w:t>Smluvní strany se zavazují, že žádná z</w:t>
      </w:r>
      <w:r w:rsidR="00365CB4">
        <w:rPr>
          <w:lang w:eastAsia="en-US"/>
        </w:rPr>
        <w:t> </w:t>
      </w:r>
      <w:r w:rsidRPr="00FF479E">
        <w:rPr>
          <w:lang w:eastAsia="en-US"/>
        </w:rPr>
        <w:t>nich nezpřístupní třetí osobě důvěrné informace, které při plnění této Smlouvy získala od druhé smluvní strany.</w:t>
      </w:r>
      <w:bookmarkEnd w:id="154"/>
      <w:r w:rsidRPr="00FF479E">
        <w:rPr>
          <w:lang w:eastAsia="en-US"/>
        </w:rPr>
        <w:t xml:space="preserve"> </w:t>
      </w:r>
    </w:p>
    <w:p w14:paraId="3D96BB46" w14:textId="4AFFFCB4" w:rsidR="002C1E41" w:rsidRPr="00FF479E" w:rsidRDefault="002C1E41" w:rsidP="00E21221">
      <w:pPr>
        <w:pStyle w:val="RLTextlnkuslovan"/>
        <w:numPr>
          <w:ilvl w:val="1"/>
          <w:numId w:val="2"/>
        </w:numPr>
        <w:spacing w:line="280" w:lineRule="atLeast"/>
      </w:pPr>
      <w:bookmarkStart w:id="155" w:name="_Ref225082917"/>
      <w:r w:rsidRPr="00FF479E">
        <w:rPr>
          <w:lang w:eastAsia="en-US"/>
        </w:rPr>
        <w:t xml:space="preserve">Za třetí osoby podle odst. </w:t>
      </w:r>
      <w:r w:rsidR="00B978DF" w:rsidRPr="00FF479E">
        <w:fldChar w:fldCharType="begin"/>
      </w:r>
      <w:r w:rsidR="00B978DF" w:rsidRPr="00FF479E">
        <w:instrText xml:space="preserve"> REF _Ref202765128 \r \h  \* MERGEFORMAT </w:instrText>
      </w:r>
      <w:r w:rsidR="00B978DF" w:rsidRPr="00FF479E">
        <w:fldChar w:fldCharType="separate"/>
      </w:r>
      <w:r w:rsidR="009E74BD">
        <w:rPr>
          <w:lang w:eastAsia="en-US"/>
        </w:rPr>
        <w:t>16.2</w:t>
      </w:r>
      <w:r w:rsidR="00B978DF" w:rsidRPr="00FF479E">
        <w:fldChar w:fldCharType="end"/>
      </w:r>
      <w:r w:rsidRPr="00FF479E">
        <w:rPr>
          <w:lang w:eastAsia="en-US"/>
        </w:rPr>
        <w:t xml:space="preserve"> </w:t>
      </w:r>
      <w:r w:rsidR="00A868FE">
        <w:rPr>
          <w:lang w:eastAsia="en-US"/>
        </w:rPr>
        <w:t xml:space="preserve">této Smlouvy </w:t>
      </w:r>
      <w:r w:rsidRPr="00FF479E">
        <w:rPr>
          <w:lang w:eastAsia="en-US"/>
        </w:rPr>
        <w:t>se nepovažují:</w:t>
      </w:r>
      <w:bookmarkEnd w:id="155"/>
    </w:p>
    <w:p w14:paraId="3D96BB47" w14:textId="5E50BE9C" w:rsidR="002C1E41" w:rsidRPr="00FF479E" w:rsidRDefault="002C1E41" w:rsidP="00E21221">
      <w:pPr>
        <w:pStyle w:val="RLTextlnkuslovan"/>
        <w:numPr>
          <w:ilvl w:val="2"/>
          <w:numId w:val="2"/>
        </w:numPr>
        <w:spacing w:line="280" w:lineRule="atLeast"/>
      </w:pPr>
      <w:bookmarkStart w:id="156" w:name="_Ref202766324"/>
      <w:r w:rsidRPr="00FF479E">
        <w:rPr>
          <w:lang w:eastAsia="en-US"/>
        </w:rPr>
        <w:t>zaměstnanci smluvních stran a osoby v</w:t>
      </w:r>
      <w:r w:rsidR="00365CB4">
        <w:rPr>
          <w:lang w:eastAsia="en-US"/>
        </w:rPr>
        <w:t> </w:t>
      </w:r>
      <w:r w:rsidRPr="00FF479E">
        <w:rPr>
          <w:lang w:eastAsia="en-US"/>
        </w:rPr>
        <w:t>obdobném postavení,</w:t>
      </w:r>
      <w:bookmarkEnd w:id="156"/>
      <w:r w:rsidRPr="00FF479E">
        <w:rPr>
          <w:lang w:eastAsia="en-US"/>
        </w:rPr>
        <w:t xml:space="preserve"> </w:t>
      </w:r>
    </w:p>
    <w:p w14:paraId="3D96BB48" w14:textId="77777777" w:rsidR="002C1E41" w:rsidRPr="00FF479E" w:rsidRDefault="002C1E41" w:rsidP="00E21221">
      <w:pPr>
        <w:pStyle w:val="RLTextlnkuslovan"/>
        <w:numPr>
          <w:ilvl w:val="2"/>
          <w:numId w:val="2"/>
        </w:numPr>
        <w:spacing w:line="280" w:lineRule="atLeast"/>
      </w:pPr>
      <w:bookmarkStart w:id="157" w:name="_Ref202766325"/>
      <w:r w:rsidRPr="00FF479E">
        <w:rPr>
          <w:lang w:eastAsia="en-US"/>
        </w:rPr>
        <w:t>orgány smluvních stran a jejich členové,</w:t>
      </w:r>
      <w:bookmarkEnd w:id="157"/>
      <w:r w:rsidRPr="00FF479E">
        <w:rPr>
          <w:lang w:eastAsia="en-US"/>
        </w:rPr>
        <w:t xml:space="preserve"> </w:t>
      </w:r>
    </w:p>
    <w:p w14:paraId="3D96BB49" w14:textId="442BEC47" w:rsidR="00607561" w:rsidRPr="00FF479E" w:rsidRDefault="00607561" w:rsidP="00E21221">
      <w:pPr>
        <w:pStyle w:val="RLTextlnkuslovan"/>
        <w:numPr>
          <w:ilvl w:val="2"/>
          <w:numId w:val="2"/>
        </w:numPr>
        <w:spacing w:line="280" w:lineRule="atLeast"/>
        <w:rPr>
          <w:szCs w:val="22"/>
        </w:rPr>
      </w:pPr>
      <w:bookmarkStart w:id="158" w:name="_Ref202766329"/>
      <w:r w:rsidRPr="00FF479E">
        <w:rPr>
          <w:szCs w:val="22"/>
        </w:rPr>
        <w:t>ve vztahu k</w:t>
      </w:r>
      <w:r w:rsidR="00365CB4">
        <w:rPr>
          <w:szCs w:val="22"/>
        </w:rPr>
        <w:t> </w:t>
      </w:r>
      <w:r w:rsidRPr="00FF479E">
        <w:rPr>
          <w:szCs w:val="22"/>
        </w:rPr>
        <w:t xml:space="preserve">důvěrným informacím Objednatele </w:t>
      </w:r>
      <w:r w:rsidR="00B12070">
        <w:rPr>
          <w:szCs w:val="22"/>
        </w:rPr>
        <w:t>poddodavatel</w:t>
      </w:r>
      <w:r w:rsidRPr="00FF479E">
        <w:rPr>
          <w:szCs w:val="22"/>
        </w:rPr>
        <w:t xml:space="preserve">é </w:t>
      </w:r>
      <w:r w:rsidR="00902894" w:rsidRPr="00FF479E">
        <w:rPr>
          <w:szCs w:val="22"/>
        </w:rPr>
        <w:t>Poskytovatel</w:t>
      </w:r>
      <w:r w:rsidRPr="00FF479E">
        <w:rPr>
          <w:szCs w:val="22"/>
        </w:rPr>
        <w:t xml:space="preserve">e, </w:t>
      </w:r>
    </w:p>
    <w:p w14:paraId="3D96BB4A" w14:textId="7807C11B" w:rsidR="00607561" w:rsidRPr="00FF479E" w:rsidRDefault="00607561" w:rsidP="00E21221">
      <w:pPr>
        <w:pStyle w:val="RLTextlnkuslovan"/>
        <w:numPr>
          <w:ilvl w:val="2"/>
          <w:numId w:val="2"/>
        </w:numPr>
        <w:spacing w:line="280" w:lineRule="atLeast"/>
        <w:rPr>
          <w:szCs w:val="22"/>
        </w:rPr>
      </w:pPr>
      <w:r w:rsidRPr="00FF479E">
        <w:rPr>
          <w:szCs w:val="22"/>
        </w:rPr>
        <w:t>ve vztahu k</w:t>
      </w:r>
      <w:r w:rsidR="00365CB4">
        <w:rPr>
          <w:szCs w:val="22"/>
        </w:rPr>
        <w:t> </w:t>
      </w:r>
      <w:r w:rsidRPr="00FF479E">
        <w:rPr>
          <w:szCs w:val="22"/>
        </w:rPr>
        <w:t xml:space="preserve">důvěrným informacím </w:t>
      </w:r>
      <w:r w:rsidR="00902894" w:rsidRPr="00FF479E">
        <w:rPr>
          <w:szCs w:val="22"/>
        </w:rPr>
        <w:t>Poskytovatel</w:t>
      </w:r>
      <w:r w:rsidRPr="00FF479E">
        <w:rPr>
          <w:szCs w:val="22"/>
        </w:rPr>
        <w:t>e externí dodavatelé Objednatele, a to i potenciální,</w:t>
      </w:r>
    </w:p>
    <w:bookmarkEnd w:id="158"/>
    <w:p w14:paraId="76B47AC8" w14:textId="3CE395AF" w:rsidR="00FD0640" w:rsidRPr="00FF479E" w:rsidRDefault="00607561" w:rsidP="00E21221">
      <w:pPr>
        <w:pStyle w:val="RLTextlnkuslovan"/>
        <w:numPr>
          <w:ilvl w:val="0"/>
          <w:numId w:val="0"/>
        </w:numPr>
        <w:spacing w:line="280" w:lineRule="atLeast"/>
        <w:ind w:left="1474"/>
        <w:rPr>
          <w:lang w:eastAsia="en-US"/>
        </w:rPr>
      </w:pPr>
      <w:r w:rsidRPr="00FF479E">
        <w:rPr>
          <w:lang w:eastAsia="en-US"/>
        </w:rPr>
        <w:t>za předpokladu, že se podílejí na plnění této Smlouvy nebo na plnění spojen</w:t>
      </w:r>
      <w:r w:rsidR="00AD0FC7" w:rsidRPr="00FF479E">
        <w:rPr>
          <w:lang w:eastAsia="en-US"/>
        </w:rPr>
        <w:t>é</w:t>
      </w:r>
      <w:r w:rsidRPr="00FF479E">
        <w:rPr>
          <w:lang w:eastAsia="en-US"/>
        </w:rPr>
        <w:t>m s</w:t>
      </w:r>
      <w:r w:rsidR="00365CB4">
        <w:rPr>
          <w:lang w:eastAsia="en-US"/>
        </w:rPr>
        <w:t> </w:t>
      </w:r>
      <w:r w:rsidRPr="00FF479E">
        <w:rPr>
          <w:lang w:eastAsia="en-US"/>
        </w:rPr>
        <w:t>plněním dle této Smlouvy, důvěrné informace jsou jim zpřístupněny výhradně za tímto účelem a zpřístupnění důvěrných informací je v</w:t>
      </w:r>
      <w:r w:rsidR="00365CB4">
        <w:rPr>
          <w:lang w:eastAsia="en-US"/>
        </w:rPr>
        <w:t> </w:t>
      </w:r>
      <w:r w:rsidRPr="00FF479E">
        <w:rPr>
          <w:lang w:eastAsia="en-US"/>
        </w:rPr>
        <w:t>rozsahu nezbytně nutném pro naplnění jeho účelu a za stejných podmínek, jaké jsou stanoveny smluvním stranám v</w:t>
      </w:r>
      <w:r w:rsidR="00365CB4">
        <w:rPr>
          <w:lang w:eastAsia="en-US"/>
        </w:rPr>
        <w:t> </w:t>
      </w:r>
      <w:r w:rsidRPr="00FF479E">
        <w:rPr>
          <w:lang w:eastAsia="en-US"/>
        </w:rPr>
        <w:t>této Smlouvě.</w:t>
      </w:r>
    </w:p>
    <w:p w14:paraId="53B2DC68" w14:textId="412E1692" w:rsidR="00FD0640" w:rsidRPr="00FF479E" w:rsidRDefault="00FD0640" w:rsidP="00E21221">
      <w:pPr>
        <w:pStyle w:val="RLTextlnkuslovan"/>
        <w:numPr>
          <w:ilvl w:val="1"/>
          <w:numId w:val="2"/>
        </w:numPr>
        <w:spacing w:line="280" w:lineRule="atLeast"/>
      </w:pPr>
      <w:r w:rsidRPr="00FF479E">
        <w:t xml:space="preserve">Veškeré informace poskytnuté Objednatelem </w:t>
      </w:r>
      <w:r w:rsidR="00902894" w:rsidRPr="00FF479E">
        <w:t>Poskytovatel</w:t>
      </w:r>
      <w:r w:rsidRPr="00FF479E">
        <w:t xml:space="preserve">i se považují za důvěrné, není-li </w:t>
      </w:r>
      <w:r w:rsidR="001D4768" w:rsidRPr="00FF479E">
        <w:t>stanoveno</w:t>
      </w:r>
      <w:r w:rsidRPr="00FF479E">
        <w:t xml:space="preserve"> jinak. Veškeré informace poskytnuté </w:t>
      </w:r>
      <w:r w:rsidR="00902894" w:rsidRPr="00FF479E">
        <w:t>Poskytovatel</w:t>
      </w:r>
      <w:r w:rsidRPr="00FF479E">
        <w:t>em Objednateli se považují za důvěrné</w:t>
      </w:r>
      <w:r w:rsidR="005013DA" w:rsidRPr="00FF479E">
        <w:t>,</w:t>
      </w:r>
      <w:r w:rsidRPr="00FF479E">
        <w:t xml:space="preserve"> pouze pokud na jejich důvěrnost </w:t>
      </w:r>
      <w:r w:rsidR="00902894" w:rsidRPr="00FF479E">
        <w:t>Poskytovatel</w:t>
      </w:r>
      <w:r w:rsidRPr="00FF479E">
        <w:t xml:space="preserve"> Objednatele předem písemně upozornil a objednatel </w:t>
      </w:r>
      <w:r w:rsidR="00902894" w:rsidRPr="00FF479E">
        <w:t>Poskytovatel</w:t>
      </w:r>
      <w:r w:rsidRPr="00FF479E">
        <w:t>i písemně potvrdil svůj závaz</w:t>
      </w:r>
      <w:r w:rsidR="005013DA" w:rsidRPr="00FF479E">
        <w:t>e</w:t>
      </w:r>
      <w:r w:rsidRPr="00FF479E">
        <w:t>k důvěrnost těchto informací zachovávat.</w:t>
      </w:r>
      <w:r w:rsidR="00071652" w:rsidRPr="00FF479E">
        <w:rPr>
          <w:szCs w:val="22"/>
        </w:rPr>
        <w:t xml:space="preserve"> Pokud jsou důvěrné informace </w:t>
      </w:r>
      <w:r w:rsidR="00902894" w:rsidRPr="00FF479E">
        <w:rPr>
          <w:szCs w:val="22"/>
        </w:rPr>
        <w:t>Poskytovatel</w:t>
      </w:r>
      <w:r w:rsidR="00071652" w:rsidRPr="00FF479E">
        <w:rPr>
          <w:szCs w:val="22"/>
        </w:rPr>
        <w:t>e poskytovány v</w:t>
      </w:r>
      <w:r w:rsidR="00365CB4">
        <w:rPr>
          <w:szCs w:val="22"/>
        </w:rPr>
        <w:t> </w:t>
      </w:r>
      <w:r w:rsidR="00071652" w:rsidRPr="00FF479E">
        <w:rPr>
          <w:szCs w:val="22"/>
        </w:rPr>
        <w:t xml:space="preserve">písemné podobě anebo ve formě textových souborů na elektronických nosičích dat (médiích), je </w:t>
      </w:r>
      <w:r w:rsidR="00902894" w:rsidRPr="00FF479E">
        <w:rPr>
          <w:szCs w:val="22"/>
        </w:rPr>
        <w:t>Poskytovatel</w:t>
      </w:r>
      <w:r w:rsidR="00351C5E" w:rsidRPr="00FF479E">
        <w:rPr>
          <w:szCs w:val="22"/>
        </w:rPr>
        <w:t xml:space="preserve"> </w:t>
      </w:r>
      <w:r w:rsidR="00071652" w:rsidRPr="00FF479E">
        <w:rPr>
          <w:szCs w:val="22"/>
        </w:rPr>
        <w:t>povinen upozornit Objednatele na důvěrnost takového materiálu též jejím vyznačením alespoň na titulní stránce nebo přední straně média.</w:t>
      </w:r>
    </w:p>
    <w:p w14:paraId="3D96BB4E" w14:textId="7B79B973" w:rsidR="002C1E41" w:rsidRPr="00FF479E" w:rsidRDefault="002C1E41" w:rsidP="00E21221">
      <w:pPr>
        <w:pStyle w:val="RLTextlnkuslovan"/>
        <w:numPr>
          <w:ilvl w:val="1"/>
          <w:numId w:val="2"/>
        </w:numPr>
        <w:spacing w:line="280" w:lineRule="atLeast"/>
      </w:pPr>
      <w:r w:rsidRPr="00FF479E">
        <w:t>Veškeré důvěrné informace zůstávají výhradním vlastnictvím předávající strany a</w:t>
      </w:r>
      <w:r w:rsidR="00B8339F">
        <w:t> </w:t>
      </w:r>
      <w:r w:rsidRPr="00FF479E">
        <w:t>přijímající strana vyvine pro zachování jejich důvěrnosti a pro jejich ochranu stejné úsilí, jako by se jednalo o její vlastní důvěrné informace. S</w:t>
      </w:r>
      <w:r w:rsidR="00365CB4">
        <w:t> </w:t>
      </w:r>
      <w:r w:rsidRPr="00FF479E">
        <w:t>výjimkou rozsahu, který je nezbytný pro plnění této Smlouvy, se obě strany zavazují neduplikovat žádným způsobem důvěrné informace druhé strany, nepředat je třetí straně ani svým vlastním zaměstnancům a zástupcům s</w:t>
      </w:r>
      <w:r w:rsidR="00365CB4">
        <w:t> </w:t>
      </w:r>
      <w:r w:rsidRPr="00FF479E">
        <w:t>výjimkou těch, kteří s</w:t>
      </w:r>
      <w:r w:rsidR="00365CB4">
        <w:t> </w:t>
      </w:r>
      <w:r w:rsidRPr="00FF479E">
        <w:t>nimi potřebují být seznámeni, aby mohli plnit tuto Smlouvu. Obě strany se zároveň zavazují nepoužít důvěrné informace druhé strany jinak než za účelem plnění této Smlouvy.</w:t>
      </w:r>
    </w:p>
    <w:p w14:paraId="3D96BB50" w14:textId="799C2FBF" w:rsidR="00607561" w:rsidRPr="00FF479E" w:rsidRDefault="00607561" w:rsidP="00E21221">
      <w:pPr>
        <w:pStyle w:val="RLTextlnkuslovan"/>
        <w:numPr>
          <w:ilvl w:val="1"/>
          <w:numId w:val="2"/>
        </w:numPr>
        <w:spacing w:line="280" w:lineRule="atLeast"/>
        <w:rPr>
          <w:szCs w:val="22"/>
        </w:rPr>
      </w:pPr>
      <w:r w:rsidRPr="00FF479E">
        <w:rPr>
          <w:szCs w:val="22"/>
        </w:rPr>
        <w:t>Bez ohledu na výše uvedená ustanovení se veškeré informace vztahující se k</w:t>
      </w:r>
      <w:r w:rsidR="00365CB4">
        <w:rPr>
          <w:szCs w:val="22"/>
        </w:rPr>
        <w:t> </w:t>
      </w:r>
      <w:r w:rsidRPr="00FF479E">
        <w:rPr>
          <w:szCs w:val="22"/>
        </w:rPr>
        <w:t xml:space="preserve">předmětu této Smlouvy a příslušné dokumentaci považují výlučně za důvěrné informace Objednatele a </w:t>
      </w:r>
      <w:r w:rsidR="00902894" w:rsidRPr="00FF479E">
        <w:rPr>
          <w:szCs w:val="22"/>
        </w:rPr>
        <w:t>Poskytovatel</w:t>
      </w:r>
      <w:r w:rsidRPr="00FF479E">
        <w:rPr>
          <w:szCs w:val="22"/>
        </w:rPr>
        <w:t xml:space="preserve"> je povinen tyto informace chránit v</w:t>
      </w:r>
      <w:r w:rsidR="00365CB4">
        <w:rPr>
          <w:szCs w:val="22"/>
        </w:rPr>
        <w:t> </w:t>
      </w:r>
      <w:r w:rsidRPr="00FF479E">
        <w:rPr>
          <w:szCs w:val="22"/>
        </w:rPr>
        <w:t>souladu s</w:t>
      </w:r>
      <w:r w:rsidR="00365CB4">
        <w:rPr>
          <w:szCs w:val="22"/>
        </w:rPr>
        <w:t> </w:t>
      </w:r>
      <w:r w:rsidRPr="00FF479E">
        <w:rPr>
          <w:szCs w:val="22"/>
        </w:rPr>
        <w:t xml:space="preserve">touto Smlouvou. </w:t>
      </w:r>
      <w:r w:rsidR="00902894" w:rsidRPr="00FF479E">
        <w:rPr>
          <w:szCs w:val="22"/>
        </w:rPr>
        <w:t>Poskytovatel</w:t>
      </w:r>
      <w:r w:rsidRPr="00FF479E">
        <w:rPr>
          <w:szCs w:val="22"/>
        </w:rPr>
        <w:t xml:space="preserve"> při tom bere na vědomí, že povinnost ochrany těchto informací podle tohoto článku se vztahuje pouze na </w:t>
      </w:r>
      <w:r w:rsidR="00902894" w:rsidRPr="00FF479E">
        <w:rPr>
          <w:szCs w:val="22"/>
        </w:rPr>
        <w:t>Poskytovatel</w:t>
      </w:r>
      <w:r w:rsidRPr="00FF479E">
        <w:rPr>
          <w:szCs w:val="22"/>
        </w:rPr>
        <w:t>e.</w:t>
      </w:r>
    </w:p>
    <w:p w14:paraId="3D96BB51" w14:textId="02A3176F" w:rsidR="00607561" w:rsidRPr="00FF479E" w:rsidRDefault="00225601" w:rsidP="00E21221">
      <w:pPr>
        <w:pStyle w:val="RLTextlnkuslovan"/>
        <w:numPr>
          <w:ilvl w:val="1"/>
          <w:numId w:val="2"/>
        </w:numPr>
        <w:spacing w:line="280" w:lineRule="atLeast"/>
        <w:rPr>
          <w:szCs w:val="22"/>
        </w:rPr>
      </w:pPr>
      <w:r w:rsidRPr="00FF479E">
        <w:rPr>
          <w:szCs w:val="22"/>
        </w:rPr>
        <w:t xml:space="preserve">Za důvěrné informace </w:t>
      </w:r>
      <w:r w:rsidR="005B66AC" w:rsidRPr="00FF479E">
        <w:rPr>
          <w:szCs w:val="22"/>
        </w:rPr>
        <w:t xml:space="preserve">Objednatele </w:t>
      </w:r>
      <w:r w:rsidRPr="00FF479E">
        <w:rPr>
          <w:szCs w:val="22"/>
        </w:rPr>
        <w:t>se dále bezpodmínečně považují veškerá data</w:t>
      </w:r>
      <w:r w:rsidR="005B66AC" w:rsidRPr="00FF479E">
        <w:rPr>
          <w:szCs w:val="22"/>
        </w:rPr>
        <w:t>, která</w:t>
      </w:r>
      <w:r w:rsidR="00435D8C">
        <w:rPr>
          <w:szCs w:val="22"/>
        </w:rPr>
        <w:t xml:space="preserve"> monitorované prostředí ICT Objednatele</w:t>
      </w:r>
      <w:r w:rsidR="005B66AC" w:rsidRPr="00FF479E">
        <w:rPr>
          <w:szCs w:val="22"/>
        </w:rPr>
        <w:t xml:space="preserve"> obsahuje, která do něj mají být</w:t>
      </w:r>
      <w:r w:rsidR="00014EB2" w:rsidRPr="00FF479E">
        <w:rPr>
          <w:szCs w:val="22"/>
        </w:rPr>
        <w:t>, byla nebo budou</w:t>
      </w:r>
      <w:r w:rsidR="005B66AC" w:rsidRPr="00FF479E">
        <w:rPr>
          <w:szCs w:val="22"/>
        </w:rPr>
        <w:t xml:space="preserve"> </w:t>
      </w:r>
      <w:r w:rsidR="00902894" w:rsidRPr="00FF479E">
        <w:rPr>
          <w:szCs w:val="22"/>
        </w:rPr>
        <w:t>Poskytovatel</w:t>
      </w:r>
      <w:r w:rsidR="005B66AC" w:rsidRPr="00FF479E">
        <w:rPr>
          <w:szCs w:val="22"/>
        </w:rPr>
        <w:t>em</w:t>
      </w:r>
      <w:r w:rsidR="00014EB2" w:rsidRPr="00FF479E">
        <w:rPr>
          <w:szCs w:val="22"/>
        </w:rPr>
        <w:t>,</w:t>
      </w:r>
      <w:r w:rsidR="005B66AC" w:rsidRPr="00FF479E">
        <w:rPr>
          <w:szCs w:val="22"/>
        </w:rPr>
        <w:t xml:space="preserve"> Objednatelem </w:t>
      </w:r>
      <w:r w:rsidR="00014EB2" w:rsidRPr="00FF479E">
        <w:rPr>
          <w:szCs w:val="22"/>
        </w:rPr>
        <w:t xml:space="preserve">či třetími osobami </w:t>
      </w:r>
      <w:r w:rsidR="005B66AC" w:rsidRPr="00FF479E">
        <w:rPr>
          <w:szCs w:val="22"/>
        </w:rPr>
        <w:t>vložena i data, která z</w:t>
      </w:r>
      <w:r w:rsidR="00365CB4">
        <w:rPr>
          <w:szCs w:val="22"/>
        </w:rPr>
        <w:t> </w:t>
      </w:r>
      <w:r w:rsidR="005B66AC" w:rsidRPr="00FF479E">
        <w:rPr>
          <w:szCs w:val="22"/>
        </w:rPr>
        <w:t>něj byla získána.</w:t>
      </w:r>
    </w:p>
    <w:p w14:paraId="3D96BB52" w14:textId="77777777" w:rsidR="00607561" w:rsidRPr="00FF479E" w:rsidRDefault="00607561" w:rsidP="00E21221">
      <w:pPr>
        <w:pStyle w:val="RLTextlnkuslovan"/>
        <w:numPr>
          <w:ilvl w:val="1"/>
          <w:numId w:val="2"/>
        </w:numPr>
        <w:spacing w:line="280" w:lineRule="atLeast"/>
        <w:rPr>
          <w:szCs w:val="22"/>
        </w:rPr>
      </w:pPr>
      <w:r w:rsidRPr="00FF479E">
        <w:rPr>
          <w:szCs w:val="22"/>
        </w:rPr>
        <w:t>Bez ohledu na výše uvedená ustanovení se za důvěrné nepovažují informace, které:</w:t>
      </w:r>
    </w:p>
    <w:p w14:paraId="3D96BB53" w14:textId="71C1826C" w:rsidR="00607561" w:rsidRPr="00FF479E" w:rsidRDefault="00607561" w:rsidP="00E21221">
      <w:pPr>
        <w:pStyle w:val="RLTextlnkuslovan"/>
        <w:numPr>
          <w:ilvl w:val="2"/>
          <w:numId w:val="2"/>
        </w:numPr>
        <w:spacing w:line="280" w:lineRule="atLeast"/>
        <w:rPr>
          <w:szCs w:val="22"/>
        </w:rPr>
      </w:pPr>
      <w:r w:rsidRPr="00FF479E">
        <w:rPr>
          <w:szCs w:val="22"/>
        </w:rPr>
        <w:t>se staly veřejně známými, aniž by jejich zveřejněním došlo k</w:t>
      </w:r>
      <w:r w:rsidR="00365CB4">
        <w:rPr>
          <w:szCs w:val="22"/>
        </w:rPr>
        <w:t> </w:t>
      </w:r>
      <w:r w:rsidRPr="00FF479E">
        <w:rPr>
          <w:szCs w:val="22"/>
        </w:rPr>
        <w:t>porušení závazků přijímající smluvní strany či právních předpisů,</w:t>
      </w:r>
    </w:p>
    <w:p w14:paraId="3D96BB54" w14:textId="728442EC" w:rsidR="00607561" w:rsidRPr="00FF479E" w:rsidRDefault="00607561" w:rsidP="00E21221">
      <w:pPr>
        <w:pStyle w:val="RLTextlnkuslovan"/>
        <w:numPr>
          <w:ilvl w:val="2"/>
          <w:numId w:val="2"/>
        </w:numPr>
        <w:spacing w:line="280" w:lineRule="atLeast"/>
        <w:rPr>
          <w:szCs w:val="22"/>
        </w:rPr>
      </w:pPr>
      <w:r w:rsidRPr="00FF479E">
        <w:rPr>
          <w:szCs w:val="22"/>
        </w:rPr>
        <w:t>měla přijímající strana prokazatelně legálně k</w:t>
      </w:r>
      <w:r w:rsidR="00365CB4">
        <w:rPr>
          <w:szCs w:val="22"/>
        </w:rPr>
        <w:t> </w:t>
      </w:r>
      <w:r w:rsidRPr="00FF479E">
        <w:rPr>
          <w:szCs w:val="22"/>
        </w:rPr>
        <w:t>dispozici před uzavřením této Smlouvy, pokud takové informace nebyly předmětem jiné, dříve mezi smluvními stranami uzavřené smlouvy o ochraně informací,</w:t>
      </w:r>
    </w:p>
    <w:p w14:paraId="3D96BB55" w14:textId="736DA32D" w:rsidR="00607561" w:rsidRPr="00FF479E" w:rsidRDefault="00607561" w:rsidP="00E21221">
      <w:pPr>
        <w:pStyle w:val="RLTextlnkuslovan"/>
        <w:numPr>
          <w:ilvl w:val="2"/>
          <w:numId w:val="2"/>
        </w:numPr>
        <w:spacing w:line="280" w:lineRule="atLeast"/>
        <w:rPr>
          <w:szCs w:val="22"/>
        </w:rPr>
      </w:pPr>
      <w:r w:rsidRPr="00FF479E">
        <w:rPr>
          <w:szCs w:val="22"/>
        </w:rPr>
        <w:t>jsou výsledkem postupu, při kterém k</w:t>
      </w:r>
      <w:r w:rsidR="00365CB4">
        <w:rPr>
          <w:szCs w:val="22"/>
        </w:rPr>
        <w:t> </w:t>
      </w:r>
      <w:r w:rsidRPr="00FF479E">
        <w:rPr>
          <w:szCs w:val="22"/>
        </w:rPr>
        <w:t>nim přijímající strana dospěje nezávisle a je to schopna doložit svými záznamy nebo důvěrnými informacemi třetí strany,</w:t>
      </w:r>
    </w:p>
    <w:p w14:paraId="3D96BB56" w14:textId="07532443" w:rsidR="00607561" w:rsidRPr="00FF479E" w:rsidRDefault="00607561" w:rsidP="00E21221">
      <w:pPr>
        <w:pStyle w:val="RLTextlnkuslovan"/>
        <w:numPr>
          <w:ilvl w:val="2"/>
          <w:numId w:val="2"/>
        </w:numPr>
        <w:spacing w:line="280" w:lineRule="atLeast"/>
        <w:rPr>
          <w:szCs w:val="22"/>
        </w:rPr>
      </w:pPr>
      <w:r w:rsidRPr="00FF479E">
        <w:rPr>
          <w:szCs w:val="22"/>
        </w:rPr>
        <w:t>po podpisu této Smlouvy poskytne přijímající straně třetí osoba, jež není omezena v</w:t>
      </w:r>
      <w:r w:rsidR="00365CB4">
        <w:rPr>
          <w:szCs w:val="22"/>
        </w:rPr>
        <w:t> </w:t>
      </w:r>
      <w:r w:rsidRPr="00FF479E">
        <w:rPr>
          <w:szCs w:val="22"/>
        </w:rPr>
        <w:t>takovém nakládání s</w:t>
      </w:r>
      <w:r w:rsidR="00365CB4">
        <w:rPr>
          <w:szCs w:val="22"/>
        </w:rPr>
        <w:t> </w:t>
      </w:r>
      <w:r w:rsidRPr="00FF479E">
        <w:rPr>
          <w:szCs w:val="22"/>
        </w:rPr>
        <w:t>informacemi</w:t>
      </w:r>
      <w:r w:rsidR="004E2098" w:rsidRPr="00FF479E">
        <w:rPr>
          <w:szCs w:val="22"/>
        </w:rPr>
        <w:t>,</w:t>
      </w:r>
    </w:p>
    <w:p w14:paraId="1D338C89" w14:textId="77777777" w:rsidR="00125C8C" w:rsidRPr="00FF479E" w:rsidRDefault="004E2098" w:rsidP="00E21221">
      <w:pPr>
        <w:pStyle w:val="RLTextlnkuslovan"/>
        <w:numPr>
          <w:ilvl w:val="2"/>
          <w:numId w:val="2"/>
        </w:numPr>
        <w:spacing w:line="280" w:lineRule="atLeast"/>
        <w:rPr>
          <w:szCs w:val="22"/>
        </w:rPr>
      </w:pPr>
      <w:bookmarkStart w:id="159" w:name="_Ref370384019"/>
      <w:r w:rsidRPr="00FF479E">
        <w:rPr>
          <w:szCs w:val="22"/>
        </w:rPr>
        <w:t>je-li zpřístupnění informace vyžadováno zákonem či jiným právním předpisem včetně práva EU nebo závazným rozhodnutím oprávněného orgánu veřejné moci</w:t>
      </w:r>
      <w:r w:rsidR="00125C8C" w:rsidRPr="00FF479E">
        <w:rPr>
          <w:szCs w:val="22"/>
        </w:rPr>
        <w:t>,</w:t>
      </w:r>
    </w:p>
    <w:p w14:paraId="3D96BB57" w14:textId="28B11D65" w:rsidR="004E2098" w:rsidRPr="00FF479E" w:rsidRDefault="00125C8C" w:rsidP="00E21221">
      <w:pPr>
        <w:pStyle w:val="RLTextlnkuslovan"/>
        <w:numPr>
          <w:ilvl w:val="2"/>
          <w:numId w:val="2"/>
        </w:numPr>
        <w:spacing w:line="280" w:lineRule="atLeast"/>
        <w:rPr>
          <w:szCs w:val="22"/>
        </w:rPr>
      </w:pPr>
      <w:r w:rsidRPr="00FF479E">
        <w:rPr>
          <w:szCs w:val="22"/>
        </w:rPr>
        <w:t>jsou obsažené ve Smlouvě a</w:t>
      </w:r>
      <w:r w:rsidR="00D50AC8" w:rsidRPr="00FF479E">
        <w:rPr>
          <w:szCs w:val="22"/>
        </w:rPr>
        <w:t>/nebo</w:t>
      </w:r>
      <w:r w:rsidRPr="00FF479E">
        <w:rPr>
          <w:szCs w:val="22"/>
        </w:rPr>
        <w:t xml:space="preserve"> jsou zveřejněné na příslušných webových stránkách dle §</w:t>
      </w:r>
      <w:r w:rsidR="008B7482">
        <w:rPr>
          <w:szCs w:val="22"/>
        </w:rPr>
        <w:t xml:space="preserve"> 219</w:t>
      </w:r>
      <w:r w:rsidR="008B7482" w:rsidRPr="00FF479E">
        <w:rPr>
          <w:szCs w:val="22"/>
        </w:rPr>
        <w:t xml:space="preserve"> </w:t>
      </w:r>
      <w:bookmarkEnd w:id="159"/>
      <w:r w:rsidR="008B7482">
        <w:rPr>
          <w:szCs w:val="22"/>
        </w:rPr>
        <w:t>ZZ</w:t>
      </w:r>
      <w:r w:rsidR="008B7482" w:rsidRPr="00FF479E">
        <w:rPr>
          <w:szCs w:val="22"/>
        </w:rPr>
        <w:t>VZ</w:t>
      </w:r>
      <w:r w:rsidRPr="00FF479E">
        <w:rPr>
          <w:szCs w:val="22"/>
        </w:rPr>
        <w:t>.</w:t>
      </w:r>
    </w:p>
    <w:p w14:paraId="1C515DDE" w14:textId="48972D32" w:rsidR="00D117F4" w:rsidRPr="00FF479E" w:rsidRDefault="005B66AC" w:rsidP="00E21221">
      <w:pPr>
        <w:pStyle w:val="RLTextlnkuslovan"/>
        <w:numPr>
          <w:ilvl w:val="1"/>
          <w:numId w:val="2"/>
        </w:numPr>
        <w:spacing w:line="280" w:lineRule="atLeast"/>
        <w:rPr>
          <w:szCs w:val="22"/>
        </w:rPr>
      </w:pPr>
      <w:r w:rsidRPr="00FF479E">
        <w:rPr>
          <w:szCs w:val="22"/>
        </w:rPr>
        <w:t>Z</w:t>
      </w:r>
      <w:r w:rsidR="0063191F" w:rsidRPr="00FF479E">
        <w:rPr>
          <w:szCs w:val="22"/>
        </w:rPr>
        <w:t>a důvěrné informace</w:t>
      </w:r>
      <w:r w:rsidR="00D117F4" w:rsidRPr="00FF479E">
        <w:rPr>
          <w:szCs w:val="22"/>
        </w:rPr>
        <w:t xml:space="preserve"> se</w:t>
      </w:r>
      <w:r w:rsidR="0063191F" w:rsidRPr="00FF479E">
        <w:rPr>
          <w:szCs w:val="22"/>
        </w:rPr>
        <w:t xml:space="preserve"> </w:t>
      </w:r>
      <w:r w:rsidR="00014EB2" w:rsidRPr="00FF479E">
        <w:rPr>
          <w:szCs w:val="22"/>
        </w:rPr>
        <w:t xml:space="preserve">ve smyslu odst. </w:t>
      </w:r>
      <w:r w:rsidR="00014EB2" w:rsidRPr="00FF479E">
        <w:rPr>
          <w:szCs w:val="22"/>
        </w:rPr>
        <w:fldChar w:fldCharType="begin"/>
      </w:r>
      <w:r w:rsidR="00014EB2" w:rsidRPr="00FF479E">
        <w:rPr>
          <w:szCs w:val="22"/>
        </w:rPr>
        <w:instrText xml:space="preserve"> REF _Ref370384019 \r \h </w:instrText>
      </w:r>
      <w:r w:rsidR="00FF479E">
        <w:rPr>
          <w:szCs w:val="22"/>
        </w:rPr>
        <w:instrText xml:space="preserve"> \* MERGEFORMAT </w:instrText>
      </w:r>
      <w:r w:rsidR="00014EB2" w:rsidRPr="00FF479E">
        <w:rPr>
          <w:szCs w:val="22"/>
        </w:rPr>
      </w:r>
      <w:r w:rsidR="00014EB2" w:rsidRPr="00FF479E">
        <w:rPr>
          <w:szCs w:val="22"/>
        </w:rPr>
        <w:fldChar w:fldCharType="separate"/>
      </w:r>
      <w:r w:rsidR="009E74BD">
        <w:rPr>
          <w:szCs w:val="22"/>
        </w:rPr>
        <w:t>16.8.5</w:t>
      </w:r>
      <w:r w:rsidR="00014EB2" w:rsidRPr="00FF479E">
        <w:rPr>
          <w:szCs w:val="22"/>
        </w:rPr>
        <w:fldChar w:fldCharType="end"/>
      </w:r>
      <w:r w:rsidR="00014EB2" w:rsidRPr="00FF479E">
        <w:rPr>
          <w:szCs w:val="22"/>
        </w:rPr>
        <w:t xml:space="preserve"> </w:t>
      </w:r>
      <w:r w:rsidR="00D6338D">
        <w:rPr>
          <w:szCs w:val="22"/>
        </w:rPr>
        <w:t xml:space="preserve">této Smlouvy </w:t>
      </w:r>
      <w:r w:rsidR="00014EB2" w:rsidRPr="00FF479E">
        <w:rPr>
          <w:szCs w:val="22"/>
        </w:rPr>
        <w:t xml:space="preserve">zejména </w:t>
      </w:r>
      <w:r w:rsidR="00D117F4" w:rsidRPr="00FF479E">
        <w:rPr>
          <w:szCs w:val="22"/>
        </w:rPr>
        <w:t>nepovažují</w:t>
      </w:r>
      <w:r w:rsidR="00014EB2" w:rsidRPr="00FF479E">
        <w:rPr>
          <w:szCs w:val="22"/>
        </w:rPr>
        <w:t>:</w:t>
      </w:r>
    </w:p>
    <w:p w14:paraId="320D811F" w14:textId="77777777" w:rsidR="00D117F4" w:rsidRPr="00FF479E" w:rsidRDefault="0063191F" w:rsidP="00E21221">
      <w:pPr>
        <w:pStyle w:val="RLTextlnkuslovan"/>
        <w:numPr>
          <w:ilvl w:val="2"/>
          <w:numId w:val="2"/>
        </w:numPr>
        <w:spacing w:line="280" w:lineRule="atLeast"/>
        <w:rPr>
          <w:szCs w:val="22"/>
        </w:rPr>
      </w:pPr>
      <w:r w:rsidRPr="00FF479E">
        <w:rPr>
          <w:szCs w:val="22"/>
        </w:rPr>
        <w:t xml:space="preserve">ustanovení této </w:t>
      </w:r>
      <w:r w:rsidR="001D4768" w:rsidRPr="00FF479E">
        <w:rPr>
          <w:szCs w:val="22"/>
        </w:rPr>
        <w:t>S</w:t>
      </w:r>
      <w:r w:rsidRPr="00FF479E">
        <w:rPr>
          <w:szCs w:val="22"/>
        </w:rPr>
        <w:t>mlouvy včetně jejích příloh</w:t>
      </w:r>
      <w:r w:rsidR="00D117F4" w:rsidRPr="00FF479E">
        <w:rPr>
          <w:szCs w:val="22"/>
        </w:rPr>
        <w:t>,</w:t>
      </w:r>
    </w:p>
    <w:p w14:paraId="43D7463A" w14:textId="526BD8AC" w:rsidR="00D117F4" w:rsidRPr="00FF479E" w:rsidRDefault="001D4768" w:rsidP="00E21221">
      <w:pPr>
        <w:pStyle w:val="RLTextlnkuslovan"/>
        <w:numPr>
          <w:ilvl w:val="2"/>
          <w:numId w:val="2"/>
        </w:numPr>
        <w:spacing w:line="280" w:lineRule="atLeast"/>
        <w:rPr>
          <w:szCs w:val="22"/>
        </w:rPr>
      </w:pPr>
      <w:r w:rsidRPr="00FF479E">
        <w:rPr>
          <w:szCs w:val="22"/>
        </w:rPr>
        <w:t xml:space="preserve">výše </w:t>
      </w:r>
      <w:r w:rsidR="00800174" w:rsidRPr="00FF479E">
        <w:rPr>
          <w:szCs w:val="22"/>
        </w:rPr>
        <w:t>cen</w:t>
      </w:r>
      <w:r w:rsidRPr="00FF479E">
        <w:rPr>
          <w:szCs w:val="22"/>
        </w:rPr>
        <w:t>y</w:t>
      </w:r>
      <w:r w:rsidR="00800174" w:rsidRPr="00FF479E">
        <w:rPr>
          <w:szCs w:val="22"/>
        </w:rPr>
        <w:t xml:space="preserve"> uhrazen</w:t>
      </w:r>
      <w:r w:rsidRPr="00FF479E">
        <w:rPr>
          <w:szCs w:val="22"/>
        </w:rPr>
        <w:t>é</w:t>
      </w:r>
      <w:r w:rsidR="00800174" w:rsidRPr="00FF479E">
        <w:rPr>
          <w:szCs w:val="22"/>
        </w:rPr>
        <w:t xml:space="preserve"> za plnění dle této Smlouvy v</w:t>
      </w:r>
      <w:r w:rsidR="00365CB4">
        <w:rPr>
          <w:szCs w:val="22"/>
        </w:rPr>
        <w:t> </w:t>
      </w:r>
      <w:r w:rsidR="00800174" w:rsidRPr="00FF479E">
        <w:rPr>
          <w:szCs w:val="22"/>
        </w:rPr>
        <w:t>jednotlivém kalendářním roce</w:t>
      </w:r>
      <w:r w:rsidR="00130F88">
        <w:rPr>
          <w:szCs w:val="22"/>
        </w:rPr>
        <w:t>.</w:t>
      </w:r>
    </w:p>
    <w:p w14:paraId="1ED31EA6" w14:textId="70F2C5CD" w:rsidR="00125C8C" w:rsidRPr="00FF479E" w:rsidRDefault="00125C8C" w:rsidP="00E21221">
      <w:pPr>
        <w:pStyle w:val="RLTextlnkuslovan"/>
        <w:numPr>
          <w:ilvl w:val="1"/>
          <w:numId w:val="2"/>
        </w:numPr>
        <w:spacing w:line="280" w:lineRule="atLeast"/>
      </w:pPr>
      <w:r w:rsidRPr="00FF479E">
        <w:rPr>
          <w:szCs w:val="22"/>
        </w:rPr>
        <w:t>Bez</w:t>
      </w:r>
      <w:r w:rsidRPr="00FF479E">
        <w:t xml:space="preserve"> ohledu na jiná ustanovení této Smlouvy je Objednatel oprávněn uveřejnit na</w:t>
      </w:r>
      <w:r w:rsidR="00D6338D">
        <w:t> </w:t>
      </w:r>
      <w:r w:rsidR="00AE4527" w:rsidRPr="00FF479E">
        <w:t xml:space="preserve">příslušných </w:t>
      </w:r>
      <w:r w:rsidRPr="00FF479E">
        <w:t>webových stránkách</w:t>
      </w:r>
      <w:r w:rsidR="00AE4527" w:rsidRPr="00FF479E">
        <w:t xml:space="preserve"> v</w:t>
      </w:r>
      <w:r w:rsidR="00365CB4">
        <w:t> </w:t>
      </w:r>
      <w:r w:rsidR="00AE4527" w:rsidRPr="00FF479E">
        <w:t xml:space="preserve">souladu s § </w:t>
      </w:r>
      <w:r w:rsidR="00E41680">
        <w:t>219</w:t>
      </w:r>
      <w:r w:rsidR="00E41680" w:rsidRPr="00FF479E">
        <w:t xml:space="preserve"> </w:t>
      </w:r>
      <w:r w:rsidR="00E41680">
        <w:t>ZZ</w:t>
      </w:r>
      <w:r w:rsidR="00E41680" w:rsidRPr="00FF479E">
        <w:t>VZ</w:t>
      </w:r>
      <w:r w:rsidRPr="00FF479E">
        <w:t>:</w:t>
      </w:r>
    </w:p>
    <w:p w14:paraId="244B8FBD" w14:textId="77777777" w:rsidR="00125C8C" w:rsidRPr="00FF479E" w:rsidRDefault="00125C8C" w:rsidP="00E21221">
      <w:pPr>
        <w:pStyle w:val="RLTextlnkuslovan"/>
        <w:numPr>
          <w:ilvl w:val="2"/>
          <w:numId w:val="2"/>
        </w:numPr>
        <w:spacing w:line="280" w:lineRule="atLeast"/>
      </w:pPr>
      <w:r w:rsidRPr="00FF479E">
        <w:t xml:space="preserve">tuto Smlouvu včetně všech jejích změn a dodatků, </w:t>
      </w:r>
    </w:p>
    <w:p w14:paraId="08CF04E0" w14:textId="677CB5D0" w:rsidR="00125C8C" w:rsidRPr="00FF479E" w:rsidRDefault="00125C8C" w:rsidP="00E21221">
      <w:pPr>
        <w:pStyle w:val="RLTextlnkuslovan"/>
        <w:numPr>
          <w:ilvl w:val="2"/>
          <w:numId w:val="2"/>
        </w:numPr>
        <w:spacing w:line="280" w:lineRule="atLeast"/>
      </w:pPr>
      <w:r w:rsidRPr="00FF479E">
        <w:t>výši skutečně uhrazené ceny za plnění Veřejné zakázky</w:t>
      </w:r>
      <w:r w:rsidR="00E41680">
        <w:t>.</w:t>
      </w:r>
    </w:p>
    <w:p w14:paraId="3D96BB58" w14:textId="263B1037" w:rsidR="00607561" w:rsidRPr="00FF479E" w:rsidRDefault="00607561" w:rsidP="00E21221">
      <w:pPr>
        <w:pStyle w:val="RLTextlnkuslovan"/>
        <w:numPr>
          <w:ilvl w:val="1"/>
          <w:numId w:val="2"/>
        </w:numPr>
        <w:spacing w:line="280" w:lineRule="atLeast"/>
        <w:rPr>
          <w:szCs w:val="22"/>
        </w:rPr>
      </w:pPr>
      <w:r w:rsidRPr="00FF479E">
        <w:rPr>
          <w:szCs w:val="22"/>
        </w:rPr>
        <w:t>Za porušení povinnosti mlčenlivosti smluvní stranou se považují též případy, kdy tuto povinnost poruší kterákoliv z</w:t>
      </w:r>
      <w:r w:rsidR="00365CB4">
        <w:rPr>
          <w:szCs w:val="22"/>
        </w:rPr>
        <w:t> </w:t>
      </w:r>
      <w:r w:rsidRPr="00FF479E">
        <w:rPr>
          <w:szCs w:val="22"/>
        </w:rPr>
        <w:t>osob uvedených v</w:t>
      </w:r>
      <w:r w:rsidR="00365CB4">
        <w:rPr>
          <w:szCs w:val="22"/>
        </w:rPr>
        <w:t> </w:t>
      </w:r>
      <w:r w:rsidRPr="00FF479E">
        <w:rPr>
          <w:szCs w:val="22"/>
        </w:rPr>
        <w:t>odst.</w:t>
      </w:r>
      <w:r w:rsidR="00517DFB" w:rsidRPr="00FF479E">
        <w:rPr>
          <w:szCs w:val="22"/>
        </w:rPr>
        <w:t xml:space="preserve"> </w:t>
      </w:r>
      <w:r w:rsidR="007F2403" w:rsidRPr="00FF479E">
        <w:rPr>
          <w:szCs w:val="22"/>
        </w:rPr>
        <w:fldChar w:fldCharType="begin"/>
      </w:r>
      <w:r w:rsidR="007F2403" w:rsidRPr="00FF479E">
        <w:rPr>
          <w:szCs w:val="22"/>
        </w:rPr>
        <w:instrText xml:space="preserve"> REF _Ref225082917 \r \h </w:instrText>
      </w:r>
      <w:r w:rsidR="00FF479E">
        <w:rPr>
          <w:szCs w:val="22"/>
        </w:rPr>
        <w:instrText xml:space="preserve"> \* MERGEFORMAT </w:instrText>
      </w:r>
      <w:r w:rsidR="007F2403" w:rsidRPr="00FF479E">
        <w:rPr>
          <w:szCs w:val="22"/>
        </w:rPr>
      </w:r>
      <w:r w:rsidR="007F2403" w:rsidRPr="00FF479E">
        <w:rPr>
          <w:szCs w:val="22"/>
        </w:rPr>
        <w:fldChar w:fldCharType="separate"/>
      </w:r>
      <w:r w:rsidR="009E74BD">
        <w:rPr>
          <w:szCs w:val="22"/>
        </w:rPr>
        <w:t>16.3</w:t>
      </w:r>
      <w:r w:rsidR="007F2403" w:rsidRPr="00FF479E">
        <w:rPr>
          <w:szCs w:val="22"/>
        </w:rPr>
        <w:fldChar w:fldCharType="end"/>
      </w:r>
      <w:r w:rsidR="00D6338D">
        <w:rPr>
          <w:szCs w:val="22"/>
        </w:rPr>
        <w:t xml:space="preserve"> této Smlouvy</w:t>
      </w:r>
      <w:r w:rsidR="007F2403" w:rsidRPr="00FF479E">
        <w:rPr>
          <w:szCs w:val="22"/>
        </w:rPr>
        <w:t>,</w:t>
      </w:r>
      <w:r w:rsidR="00442548" w:rsidRPr="00FF479E">
        <w:rPr>
          <w:szCs w:val="22"/>
        </w:rPr>
        <w:t xml:space="preserve"> </w:t>
      </w:r>
      <w:r w:rsidRPr="00FF479E">
        <w:rPr>
          <w:szCs w:val="22"/>
        </w:rPr>
        <w:t>které daná smluvní strana poskytla důvěrné informace druhé smluvní strany.</w:t>
      </w:r>
    </w:p>
    <w:p w14:paraId="3D96BB59" w14:textId="2CC4A3AE" w:rsidR="00607561" w:rsidRPr="00FF479E" w:rsidRDefault="00607561" w:rsidP="00E21221">
      <w:pPr>
        <w:pStyle w:val="RLTextlnkuslovan"/>
        <w:numPr>
          <w:ilvl w:val="1"/>
          <w:numId w:val="2"/>
        </w:numPr>
        <w:spacing w:line="280" w:lineRule="atLeast"/>
        <w:rPr>
          <w:szCs w:val="22"/>
        </w:rPr>
      </w:pPr>
      <w:bookmarkStart w:id="160" w:name="_Ref224730501"/>
      <w:bookmarkStart w:id="161" w:name="_Ref224696298"/>
      <w:r w:rsidRPr="00FF479E">
        <w:rPr>
          <w:szCs w:val="22"/>
        </w:rPr>
        <w:t xml:space="preserve">Poruší-li </w:t>
      </w:r>
      <w:r w:rsidR="00902894" w:rsidRPr="00FF479E">
        <w:rPr>
          <w:szCs w:val="22"/>
        </w:rPr>
        <w:t>Poskytovatel</w:t>
      </w:r>
      <w:r w:rsidRPr="00FF479E">
        <w:rPr>
          <w:szCs w:val="22"/>
        </w:rPr>
        <w:t xml:space="preserve"> povinnosti vyplývající z</w:t>
      </w:r>
      <w:r w:rsidR="00365CB4">
        <w:rPr>
          <w:szCs w:val="22"/>
        </w:rPr>
        <w:t> </w:t>
      </w:r>
      <w:r w:rsidRPr="00FF479E">
        <w:rPr>
          <w:szCs w:val="22"/>
        </w:rPr>
        <w:t>této Smlouvy ohledně ochrany důvěrných informací, je povinen zaplatit Objednateli smluvní pokutu ve výši 500.000,- Kč za každé porušení takové povinnosti.</w:t>
      </w:r>
      <w:bookmarkEnd w:id="160"/>
      <w:bookmarkEnd w:id="161"/>
    </w:p>
    <w:p w14:paraId="3D96BB5A" w14:textId="52F79C1B" w:rsidR="002C1E41" w:rsidRPr="00FF479E" w:rsidRDefault="00607561" w:rsidP="00E21221">
      <w:pPr>
        <w:pStyle w:val="RLTextlnkuslovan"/>
        <w:numPr>
          <w:ilvl w:val="1"/>
          <w:numId w:val="2"/>
        </w:numPr>
        <w:spacing w:line="280" w:lineRule="atLeast"/>
      </w:pPr>
      <w:r w:rsidRPr="00FF479E">
        <w:rPr>
          <w:szCs w:val="22"/>
        </w:rPr>
        <w:t>Ukončení účinnosti této Smlouvy z</w:t>
      </w:r>
      <w:r w:rsidR="00365CB4">
        <w:rPr>
          <w:szCs w:val="22"/>
        </w:rPr>
        <w:t> </w:t>
      </w:r>
      <w:r w:rsidRPr="00FF479E">
        <w:rPr>
          <w:szCs w:val="22"/>
        </w:rPr>
        <w:t xml:space="preserve">jakéhokoliv důvodu se nedotkne ustanovení tohoto článku Smlouvy a jejich účinnost </w:t>
      </w:r>
      <w:r w:rsidR="00014EB2" w:rsidRPr="00FF479E">
        <w:rPr>
          <w:szCs w:val="22"/>
        </w:rPr>
        <w:t xml:space="preserve">včetně ustanovení o sankcích </w:t>
      </w:r>
      <w:r w:rsidRPr="00FF479E">
        <w:rPr>
          <w:szCs w:val="22"/>
        </w:rPr>
        <w:t xml:space="preserve">přetrvá </w:t>
      </w:r>
      <w:r w:rsidR="00014EB2" w:rsidRPr="00FF479E">
        <w:rPr>
          <w:szCs w:val="22"/>
        </w:rPr>
        <w:t xml:space="preserve">bez omezení </w:t>
      </w:r>
      <w:r w:rsidRPr="00FF479E">
        <w:rPr>
          <w:szCs w:val="22"/>
        </w:rPr>
        <w:t>i</w:t>
      </w:r>
      <w:r w:rsidR="00D6338D">
        <w:rPr>
          <w:szCs w:val="22"/>
        </w:rPr>
        <w:t> </w:t>
      </w:r>
      <w:r w:rsidRPr="00FF479E">
        <w:rPr>
          <w:szCs w:val="22"/>
        </w:rPr>
        <w:t>po ukončení účinnosti této Smlouvy</w:t>
      </w:r>
      <w:r w:rsidR="00912A28" w:rsidRPr="00FF479E">
        <w:rPr>
          <w:szCs w:val="22"/>
        </w:rPr>
        <w:t>.</w:t>
      </w:r>
    </w:p>
    <w:p w14:paraId="3D96BB5B" w14:textId="77777777" w:rsidR="002C1E41" w:rsidRPr="00FF479E" w:rsidRDefault="002C1E41" w:rsidP="00E21221">
      <w:pPr>
        <w:pStyle w:val="RLlneksmlouvy"/>
        <w:numPr>
          <w:ilvl w:val="0"/>
          <w:numId w:val="2"/>
        </w:numPr>
        <w:spacing w:line="280" w:lineRule="atLeast"/>
      </w:pPr>
      <w:bookmarkStart w:id="162" w:name="_Toc212632757"/>
      <w:bookmarkStart w:id="163" w:name="_Toc295034740"/>
      <w:r w:rsidRPr="00FF479E">
        <w:t>SOUČINNOST A VZÁJEMNÁ KOMUNIKACE</w:t>
      </w:r>
      <w:bookmarkEnd w:id="162"/>
      <w:bookmarkEnd w:id="163"/>
    </w:p>
    <w:p w14:paraId="3D96BB5C" w14:textId="77777777" w:rsidR="00607561" w:rsidRPr="00FF479E" w:rsidRDefault="00607561" w:rsidP="00E21221">
      <w:pPr>
        <w:pStyle w:val="RLTextlnkuslovan"/>
        <w:numPr>
          <w:ilvl w:val="1"/>
          <w:numId w:val="2"/>
        </w:numPr>
        <w:spacing w:line="280" w:lineRule="atLeast"/>
        <w:rPr>
          <w:lang w:eastAsia="en-US"/>
        </w:rPr>
      </w:pPr>
      <w:r w:rsidRPr="00FF479E">
        <w:rPr>
          <w:lang w:eastAsia="en-US"/>
        </w:rPr>
        <w:t xml:space="preserve">Smluvní strany se zavazují vzájemně spolupracovat a </w:t>
      </w:r>
      <w:r w:rsidR="001C4010" w:rsidRPr="00FF479E">
        <w:rPr>
          <w:lang w:eastAsia="en-US"/>
        </w:rPr>
        <w:t>předávat</w:t>
      </w:r>
      <w:r w:rsidRPr="00FF479E">
        <w:rPr>
          <w:lang w:eastAsia="en-US"/>
        </w:rPr>
        <w:t xml:space="preserve"> si veškeré informace potřebné pro řádné plnění svých závazků. Smluvní strany jsou povinny informovat druhou smluvní stranu o veškerých skutečnostech, které jsou nebo mohou být důležité pro řádné plnění této Smlouvy.</w:t>
      </w:r>
    </w:p>
    <w:p w14:paraId="3D96BB5D" w14:textId="4ADC0388" w:rsidR="00607561" w:rsidRPr="00FF479E" w:rsidRDefault="00607561" w:rsidP="00E21221">
      <w:pPr>
        <w:pStyle w:val="RLTextlnkuslovan"/>
        <w:numPr>
          <w:ilvl w:val="1"/>
          <w:numId w:val="2"/>
        </w:numPr>
        <w:spacing w:line="280" w:lineRule="atLeast"/>
        <w:rPr>
          <w:lang w:eastAsia="en-US"/>
        </w:rPr>
      </w:pPr>
      <w:r w:rsidRPr="00FF479E">
        <w:rPr>
          <w:lang w:eastAsia="en-US"/>
        </w:rPr>
        <w:t>Smluvní strany jsou povinny plnit své závazky vyplývající z</w:t>
      </w:r>
      <w:r w:rsidR="00365CB4">
        <w:rPr>
          <w:lang w:eastAsia="en-US"/>
        </w:rPr>
        <w:t> </w:t>
      </w:r>
      <w:r w:rsidRPr="00FF479E">
        <w:rPr>
          <w:lang w:eastAsia="en-US"/>
        </w:rPr>
        <w:t>této Smlouvy tak, aby nedocházelo k</w:t>
      </w:r>
      <w:r w:rsidR="00365CB4">
        <w:rPr>
          <w:lang w:eastAsia="en-US"/>
        </w:rPr>
        <w:t> </w:t>
      </w:r>
      <w:r w:rsidRPr="00FF479E">
        <w:rPr>
          <w:lang w:eastAsia="en-US"/>
        </w:rPr>
        <w:t>prodlení s</w:t>
      </w:r>
      <w:r w:rsidR="00365CB4">
        <w:rPr>
          <w:lang w:eastAsia="en-US"/>
        </w:rPr>
        <w:t> </w:t>
      </w:r>
      <w:r w:rsidRPr="00FF479E">
        <w:rPr>
          <w:lang w:eastAsia="en-US"/>
        </w:rPr>
        <w:t>plněním jednotlivých termínů a s</w:t>
      </w:r>
      <w:r w:rsidR="00365CB4">
        <w:rPr>
          <w:lang w:eastAsia="en-US"/>
        </w:rPr>
        <w:t> </w:t>
      </w:r>
      <w:r w:rsidRPr="00FF479E">
        <w:rPr>
          <w:lang w:eastAsia="en-US"/>
        </w:rPr>
        <w:t>prodlením splatnosti jednotlivých peněžních závazků.</w:t>
      </w:r>
    </w:p>
    <w:p w14:paraId="3D96BB5E" w14:textId="20ABE944" w:rsidR="00607561" w:rsidRPr="00FF479E" w:rsidRDefault="00607561" w:rsidP="00E21221">
      <w:pPr>
        <w:pStyle w:val="RLTextlnkuslovan"/>
        <w:numPr>
          <w:ilvl w:val="1"/>
          <w:numId w:val="2"/>
        </w:numPr>
        <w:spacing w:line="280" w:lineRule="atLeast"/>
        <w:rPr>
          <w:lang w:eastAsia="en-US"/>
        </w:rPr>
      </w:pPr>
      <w:r w:rsidRPr="00FF479E">
        <w:rPr>
          <w:lang w:eastAsia="en-US"/>
        </w:rPr>
        <w:t>Veškerá komunikace mezi smluvními stranami bude probíhat prostřednictvím oprávněných osob dle čl</w:t>
      </w:r>
      <w:r w:rsidR="00D06B51" w:rsidRPr="00FF479E">
        <w:rPr>
          <w:lang w:eastAsia="en-US"/>
        </w:rPr>
        <w:t>.</w:t>
      </w:r>
      <w:r w:rsidRPr="00FF479E">
        <w:rPr>
          <w:lang w:eastAsia="en-US"/>
        </w:rPr>
        <w:t xml:space="preserve"> </w:t>
      </w:r>
      <w:r w:rsidR="003A38BA" w:rsidRPr="00FF479E">
        <w:rPr>
          <w:lang w:eastAsia="en-US"/>
        </w:rPr>
        <w:fldChar w:fldCharType="begin"/>
      </w:r>
      <w:r w:rsidR="003A38BA" w:rsidRPr="00FF479E">
        <w:rPr>
          <w:lang w:eastAsia="en-US"/>
        </w:rPr>
        <w:instrText xml:space="preserve"> REF _Ref367576435 \r \h </w:instrText>
      </w:r>
      <w:r w:rsidR="00FF479E">
        <w:rPr>
          <w:lang w:eastAsia="en-US"/>
        </w:rPr>
        <w:instrText xml:space="preserve"> \* MERGEFORMAT </w:instrText>
      </w:r>
      <w:r w:rsidR="003A38BA" w:rsidRPr="00FF479E">
        <w:rPr>
          <w:lang w:eastAsia="en-US"/>
        </w:rPr>
      </w:r>
      <w:r w:rsidR="003A38BA" w:rsidRPr="00FF479E">
        <w:rPr>
          <w:lang w:eastAsia="en-US"/>
        </w:rPr>
        <w:fldChar w:fldCharType="separate"/>
      </w:r>
      <w:r w:rsidR="009E74BD">
        <w:rPr>
          <w:lang w:eastAsia="en-US"/>
        </w:rPr>
        <w:t>14</w:t>
      </w:r>
      <w:r w:rsidR="003A38BA" w:rsidRPr="00FF479E">
        <w:rPr>
          <w:lang w:eastAsia="en-US"/>
        </w:rPr>
        <w:fldChar w:fldCharType="end"/>
      </w:r>
      <w:r w:rsidRPr="00FF479E">
        <w:rPr>
          <w:lang w:eastAsia="en-US"/>
        </w:rPr>
        <w:t xml:space="preserve"> této Smlouvy, statutárních orgánů smluvních stran, popř. jimi písemně pověřených pracovníků.</w:t>
      </w:r>
    </w:p>
    <w:p w14:paraId="3D96BB5F" w14:textId="4623A2DE" w:rsidR="00607561" w:rsidRPr="00FF479E" w:rsidRDefault="00607561" w:rsidP="00E21221">
      <w:pPr>
        <w:pStyle w:val="RLTextlnkuslovan"/>
        <w:numPr>
          <w:ilvl w:val="1"/>
          <w:numId w:val="2"/>
        </w:numPr>
        <w:spacing w:line="280" w:lineRule="atLeast"/>
        <w:rPr>
          <w:lang w:eastAsia="en-US"/>
        </w:rPr>
      </w:pPr>
      <w:bookmarkStart w:id="164" w:name="_Ref314142182"/>
      <w:r w:rsidRPr="00FF479E">
        <w:rPr>
          <w:lang w:eastAsia="en-US"/>
        </w:rPr>
        <w:t>Všechna oznámení mezi smluvními stranami, která se vztahují k</w:t>
      </w:r>
      <w:r w:rsidR="00365CB4">
        <w:rPr>
          <w:lang w:eastAsia="en-US"/>
        </w:rPr>
        <w:t> </w:t>
      </w:r>
      <w:r w:rsidRPr="00FF479E">
        <w:rPr>
          <w:lang w:eastAsia="en-US"/>
        </w:rPr>
        <w:t>této Smlouvě, nebo která mají být učiněna na základě této Smlouvy, musí být učiněna v</w:t>
      </w:r>
      <w:r w:rsidR="00365CB4">
        <w:rPr>
          <w:lang w:eastAsia="en-US"/>
        </w:rPr>
        <w:t> </w:t>
      </w:r>
      <w:r w:rsidRPr="00FF479E">
        <w:rPr>
          <w:lang w:eastAsia="en-US"/>
        </w:rPr>
        <w:t xml:space="preserve">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w:t>
      </w:r>
      <w:r w:rsidRPr="009B2C7A">
        <w:rPr>
          <w:lang w:eastAsia="en-US"/>
        </w:rPr>
        <w:t xml:space="preserve">doručení prostřednictvím </w:t>
      </w:r>
      <w:r w:rsidR="00723F8B" w:rsidRPr="009B2C7A">
        <w:rPr>
          <w:lang w:eastAsia="en-US"/>
        </w:rPr>
        <w:t xml:space="preserve">datové schránky nebo </w:t>
      </w:r>
      <w:r w:rsidRPr="009B2C7A">
        <w:rPr>
          <w:lang w:eastAsia="en-US"/>
        </w:rPr>
        <w:t>e-mailu na čísla a adresy uvedené v</w:t>
      </w:r>
      <w:r w:rsidR="00365CB4">
        <w:rPr>
          <w:lang w:eastAsia="en-US"/>
        </w:rPr>
        <w:t> </w:t>
      </w:r>
      <w:r w:rsidR="00ED72C7" w:rsidRPr="009B2C7A">
        <w:rPr>
          <w:lang w:eastAsia="en-US"/>
        </w:rPr>
        <w:t xml:space="preserve">Příloze </w:t>
      </w:r>
      <w:r w:rsidR="009B2C7A" w:rsidRPr="009B2C7A">
        <w:rPr>
          <w:lang w:eastAsia="en-US"/>
        </w:rPr>
        <w:t>6</w:t>
      </w:r>
      <w:r w:rsidRPr="009B2C7A">
        <w:rPr>
          <w:lang w:eastAsia="en-US"/>
        </w:rPr>
        <w:t xml:space="preserve"> této Smlouvy</w:t>
      </w:r>
      <w:r w:rsidR="00436EFC" w:rsidRPr="009B2C7A">
        <w:rPr>
          <w:lang w:eastAsia="en-US"/>
        </w:rPr>
        <w:t xml:space="preserve">. Pro vyloučení pochybností se smluvní strany dohodly, že prostřednictvím e-mailu lze doručit </w:t>
      </w:r>
      <w:r w:rsidR="00C91373" w:rsidRPr="009B2C7A">
        <w:rPr>
          <w:lang w:eastAsia="en-US"/>
        </w:rPr>
        <w:t xml:space="preserve">zejména </w:t>
      </w:r>
      <w:r w:rsidR="00436EFC" w:rsidRPr="009B2C7A">
        <w:rPr>
          <w:lang w:eastAsia="en-US"/>
        </w:rPr>
        <w:t>připomínky, výhrady či výzvy v</w:t>
      </w:r>
      <w:r w:rsidR="00365CB4">
        <w:rPr>
          <w:lang w:eastAsia="en-US"/>
        </w:rPr>
        <w:t> </w:t>
      </w:r>
      <w:r w:rsidR="00436EFC" w:rsidRPr="009B2C7A">
        <w:rPr>
          <w:lang w:eastAsia="en-US"/>
        </w:rPr>
        <w:t>souladu s</w:t>
      </w:r>
      <w:r w:rsidR="00365CB4">
        <w:rPr>
          <w:lang w:eastAsia="en-US"/>
        </w:rPr>
        <w:t> </w:t>
      </w:r>
      <w:r w:rsidR="00436EFC" w:rsidRPr="009B2C7A">
        <w:rPr>
          <w:lang w:eastAsia="en-US"/>
        </w:rPr>
        <w:t>ustanove</w:t>
      </w:r>
      <w:r w:rsidR="00436EFC" w:rsidRPr="00FF479E">
        <w:rPr>
          <w:lang w:eastAsia="en-US"/>
        </w:rPr>
        <w:t>ními čl.</w:t>
      </w:r>
      <w:r w:rsidR="00723F8B">
        <w:rPr>
          <w:lang w:eastAsia="en-US"/>
        </w:rPr>
        <w:t> </w:t>
      </w:r>
      <w:r w:rsidR="003358E6" w:rsidRPr="00FF479E">
        <w:rPr>
          <w:lang w:eastAsia="en-US"/>
        </w:rPr>
        <w:fldChar w:fldCharType="begin"/>
      </w:r>
      <w:r w:rsidR="00436EFC" w:rsidRPr="00FF479E">
        <w:rPr>
          <w:lang w:eastAsia="en-US"/>
        </w:rPr>
        <w:instrText xml:space="preserve"> REF _Ref313890711 \r \h </w:instrText>
      </w:r>
      <w:r w:rsidR="00FF479E">
        <w:rPr>
          <w:lang w:eastAsia="en-US"/>
        </w:rPr>
        <w:instrText xml:space="preserve"> \* MERGEFORMAT </w:instrText>
      </w:r>
      <w:r w:rsidR="003358E6" w:rsidRPr="00FF479E">
        <w:rPr>
          <w:lang w:eastAsia="en-US"/>
        </w:rPr>
      </w:r>
      <w:r w:rsidR="003358E6" w:rsidRPr="00FF479E">
        <w:rPr>
          <w:lang w:eastAsia="en-US"/>
        </w:rPr>
        <w:fldChar w:fldCharType="separate"/>
      </w:r>
      <w:r w:rsidR="009E74BD">
        <w:rPr>
          <w:lang w:eastAsia="en-US"/>
        </w:rPr>
        <w:t>9</w:t>
      </w:r>
      <w:r w:rsidR="003358E6" w:rsidRPr="00FF479E">
        <w:rPr>
          <w:lang w:eastAsia="en-US"/>
        </w:rPr>
        <w:fldChar w:fldCharType="end"/>
      </w:r>
      <w:r w:rsidR="00436EFC" w:rsidRPr="00FF479E">
        <w:rPr>
          <w:lang w:eastAsia="en-US"/>
        </w:rPr>
        <w:t xml:space="preserve"> této Smlouvy.</w:t>
      </w:r>
      <w:r w:rsidRPr="00FF479E">
        <w:rPr>
          <w:lang w:eastAsia="en-US"/>
        </w:rPr>
        <w:t xml:space="preserve"> </w:t>
      </w:r>
      <w:r w:rsidR="00902894" w:rsidRPr="00FF479E">
        <w:rPr>
          <w:lang w:eastAsia="en-US"/>
        </w:rPr>
        <w:t>Poskytovatel</w:t>
      </w:r>
      <w:r w:rsidRPr="00FF479E">
        <w:rPr>
          <w:lang w:eastAsia="en-US"/>
        </w:rPr>
        <w:t xml:space="preserve"> je oprávněn komunikovat</w:t>
      </w:r>
      <w:r w:rsidR="0077797C" w:rsidRPr="00FF479E">
        <w:rPr>
          <w:lang w:eastAsia="en-US"/>
        </w:rPr>
        <w:t xml:space="preserve"> </w:t>
      </w:r>
      <w:r w:rsidRPr="00FF479E">
        <w:rPr>
          <w:lang w:eastAsia="en-US"/>
        </w:rPr>
        <w:t>s</w:t>
      </w:r>
      <w:r w:rsidR="00365CB4">
        <w:rPr>
          <w:lang w:eastAsia="en-US"/>
        </w:rPr>
        <w:t> </w:t>
      </w:r>
      <w:r w:rsidRPr="00FF479E">
        <w:rPr>
          <w:lang w:eastAsia="en-US"/>
        </w:rPr>
        <w:t xml:space="preserve">Objednatelem prostřednictvím datové schránky. </w:t>
      </w:r>
      <w:r w:rsidR="00902894" w:rsidRPr="00FF479E">
        <w:rPr>
          <w:lang w:eastAsia="en-US"/>
        </w:rPr>
        <w:t>Poskytovatel</w:t>
      </w:r>
      <w:r w:rsidRPr="00FF479E">
        <w:rPr>
          <w:lang w:eastAsia="en-US"/>
        </w:rPr>
        <w:t xml:space="preserve"> bere na vědomí, že dle zákona č.</w:t>
      </w:r>
      <w:r w:rsidR="00723F8B">
        <w:rPr>
          <w:lang w:eastAsia="en-US"/>
        </w:rPr>
        <w:t> </w:t>
      </w:r>
      <w:r w:rsidRPr="00FF479E">
        <w:rPr>
          <w:lang w:eastAsia="en-US"/>
        </w:rPr>
        <w:t>300/2008 Sb., o elektronických úkonech a autorizované konverzi dokumentů, ve</w:t>
      </w:r>
      <w:r w:rsidR="00954C6D">
        <w:rPr>
          <w:lang w:eastAsia="en-US"/>
        </w:rPr>
        <w:t> </w:t>
      </w:r>
      <w:r w:rsidRPr="00FF479E">
        <w:rPr>
          <w:lang w:eastAsia="en-US"/>
        </w:rPr>
        <w:t xml:space="preserve">znění pozdějších předpisů, je Objednatel povinen </w:t>
      </w:r>
      <w:r w:rsidR="00554ECF" w:rsidRPr="00FF479E">
        <w:rPr>
          <w:lang w:eastAsia="en-US"/>
        </w:rPr>
        <w:t>v</w:t>
      </w:r>
      <w:r w:rsidR="00365CB4">
        <w:rPr>
          <w:lang w:eastAsia="en-US"/>
        </w:rPr>
        <w:t> </w:t>
      </w:r>
      <w:r w:rsidR="00554ECF" w:rsidRPr="00FF479E">
        <w:rPr>
          <w:lang w:eastAsia="en-US"/>
        </w:rPr>
        <w:t xml:space="preserve">zásadě </w:t>
      </w:r>
      <w:r w:rsidRPr="00FF479E">
        <w:rPr>
          <w:lang w:eastAsia="en-US"/>
        </w:rPr>
        <w:t xml:space="preserve">doručovat </w:t>
      </w:r>
      <w:r w:rsidR="002C3861" w:rsidRPr="00FF479E">
        <w:rPr>
          <w:lang w:eastAsia="en-US"/>
        </w:rPr>
        <w:t xml:space="preserve">veškerou korespondenci </w:t>
      </w:r>
      <w:r w:rsidRPr="00FF479E">
        <w:rPr>
          <w:lang w:eastAsia="en-US"/>
        </w:rPr>
        <w:t>právnické osobě, která má zpřístupněnu svou datovou schránku, prostřednictvím datové schránky.</w:t>
      </w:r>
      <w:bookmarkEnd w:id="164"/>
    </w:p>
    <w:p w14:paraId="3D96BB60" w14:textId="344B3404" w:rsidR="00607561" w:rsidRPr="00FF479E" w:rsidRDefault="00607561" w:rsidP="00E21221">
      <w:pPr>
        <w:pStyle w:val="RLTextlnkuslovan"/>
        <w:numPr>
          <w:ilvl w:val="1"/>
          <w:numId w:val="2"/>
        </w:numPr>
        <w:spacing w:line="280" w:lineRule="atLeast"/>
        <w:rPr>
          <w:lang w:eastAsia="en-US"/>
        </w:rPr>
      </w:pPr>
      <w:r w:rsidRPr="00FF479E">
        <w:rPr>
          <w:lang w:eastAsia="en-US"/>
        </w:rPr>
        <w:t>Ukládá-li Smlouva doručit některý dokument v</w:t>
      </w:r>
      <w:r w:rsidR="00365CB4">
        <w:rPr>
          <w:lang w:eastAsia="en-US"/>
        </w:rPr>
        <w:t> </w:t>
      </w:r>
      <w:r w:rsidRPr="00FF479E">
        <w:rPr>
          <w:lang w:eastAsia="en-US"/>
        </w:rPr>
        <w:t>písemné podobě, může být doručen buď v</w:t>
      </w:r>
      <w:r w:rsidR="00365CB4">
        <w:rPr>
          <w:lang w:eastAsia="en-US"/>
        </w:rPr>
        <w:t> </w:t>
      </w:r>
      <w:r w:rsidRPr="00FF479E">
        <w:rPr>
          <w:lang w:eastAsia="en-US"/>
        </w:rPr>
        <w:t>tištěné podobě nebo v</w:t>
      </w:r>
      <w:r w:rsidR="00365CB4">
        <w:rPr>
          <w:lang w:eastAsia="en-US"/>
        </w:rPr>
        <w:t> </w:t>
      </w:r>
      <w:r w:rsidRPr="00FF479E">
        <w:rPr>
          <w:lang w:eastAsia="en-US"/>
        </w:rPr>
        <w:t>elektronické (digitální) podobě</w:t>
      </w:r>
      <w:r w:rsidR="00517DFB" w:rsidRPr="00FF479E">
        <w:rPr>
          <w:lang w:eastAsia="en-US"/>
        </w:rPr>
        <w:t xml:space="preserve"> v</w:t>
      </w:r>
      <w:r w:rsidR="00365CB4">
        <w:rPr>
          <w:lang w:eastAsia="en-US"/>
        </w:rPr>
        <w:t> </w:t>
      </w:r>
      <w:r w:rsidR="00517DFB" w:rsidRPr="00FF479E">
        <w:rPr>
          <w:lang w:eastAsia="en-US"/>
        </w:rPr>
        <w:t>dohodnutém formátu, např.</w:t>
      </w:r>
      <w:r w:rsidRPr="00FF479E">
        <w:rPr>
          <w:lang w:eastAsia="en-US"/>
        </w:rPr>
        <w:t xml:space="preserve"> jako dokument </w:t>
      </w:r>
      <w:r w:rsidR="00940249">
        <w:rPr>
          <w:lang w:eastAsia="en-US"/>
        </w:rPr>
        <w:t xml:space="preserve">aplikací </w:t>
      </w:r>
      <w:r w:rsidR="005D2F2C">
        <w:rPr>
          <w:lang w:eastAsia="en-US"/>
        </w:rPr>
        <w:t>Microsoft</w:t>
      </w:r>
      <w:r w:rsidR="00940249">
        <w:rPr>
          <w:lang w:eastAsia="en-US"/>
        </w:rPr>
        <w:t xml:space="preserve"> Office 2016 a vyšší</w:t>
      </w:r>
      <w:r w:rsidRPr="00FF479E">
        <w:rPr>
          <w:lang w:eastAsia="en-US"/>
        </w:rPr>
        <w:t xml:space="preserve"> či PDF na dohodnutém médiu</w:t>
      </w:r>
      <w:r w:rsidR="00AE3F51" w:rsidRPr="00FF479E">
        <w:rPr>
          <w:lang w:eastAsia="en-US"/>
        </w:rPr>
        <w:t xml:space="preserve"> apod.</w:t>
      </w:r>
    </w:p>
    <w:p w14:paraId="3D96BB61" w14:textId="4BA28AC4" w:rsidR="00607561" w:rsidRPr="00FF479E" w:rsidRDefault="00607561" w:rsidP="00E21221">
      <w:pPr>
        <w:pStyle w:val="RLTextlnkuslovan"/>
        <w:numPr>
          <w:ilvl w:val="1"/>
          <w:numId w:val="2"/>
        </w:numPr>
        <w:spacing w:line="280" w:lineRule="atLeast"/>
        <w:rPr>
          <w:lang w:eastAsia="en-US"/>
        </w:rPr>
      </w:pPr>
      <w:r w:rsidRPr="00FF479E">
        <w:rPr>
          <w:lang w:eastAsia="en-US"/>
        </w:rPr>
        <w:t>Smluvní strany se zavazují, že v</w:t>
      </w:r>
      <w:r w:rsidR="00365CB4">
        <w:rPr>
          <w:lang w:eastAsia="en-US"/>
        </w:rPr>
        <w:t> </w:t>
      </w:r>
      <w:r w:rsidRPr="00FF479E">
        <w:rPr>
          <w:lang w:eastAsia="en-US"/>
        </w:rPr>
        <w:t xml:space="preserve">případě změny své poštovní adresy, faxového čísla nebo e-mailové adresy budou o této změně druhou smluvní stranu informovat nejpozději do </w:t>
      </w:r>
      <w:r w:rsidR="00554ECF" w:rsidRPr="00FF479E">
        <w:rPr>
          <w:lang w:eastAsia="en-US"/>
        </w:rPr>
        <w:t xml:space="preserve">5 </w:t>
      </w:r>
      <w:r w:rsidR="00CC2B97" w:rsidRPr="00FF479E">
        <w:rPr>
          <w:lang w:eastAsia="en-US"/>
        </w:rPr>
        <w:t xml:space="preserve">pracovních </w:t>
      </w:r>
      <w:r w:rsidRPr="00FF479E">
        <w:rPr>
          <w:lang w:eastAsia="en-US"/>
        </w:rPr>
        <w:t>dnů.</w:t>
      </w:r>
    </w:p>
    <w:p w14:paraId="3D96BB62" w14:textId="122DA1FB" w:rsidR="00607561" w:rsidRPr="00FF479E" w:rsidRDefault="00902894" w:rsidP="00E21221">
      <w:pPr>
        <w:pStyle w:val="RLTextlnkuslovan"/>
        <w:numPr>
          <w:ilvl w:val="1"/>
          <w:numId w:val="2"/>
        </w:numPr>
        <w:spacing w:line="280" w:lineRule="atLeast"/>
        <w:rPr>
          <w:lang w:eastAsia="en-US"/>
        </w:rPr>
      </w:pPr>
      <w:r w:rsidRPr="00FF479E">
        <w:rPr>
          <w:lang w:eastAsia="en-US"/>
        </w:rPr>
        <w:t>Poskytovatel</w:t>
      </w:r>
      <w:r w:rsidR="00912A28" w:rsidRPr="00FF479E">
        <w:rPr>
          <w:lang w:eastAsia="en-US"/>
        </w:rPr>
        <w:t xml:space="preserve"> </w:t>
      </w:r>
      <w:r w:rsidR="00607561" w:rsidRPr="00FF479E">
        <w:rPr>
          <w:lang w:eastAsia="en-US"/>
        </w:rPr>
        <w:t xml:space="preserve">se zavazuje ve lhůtě </w:t>
      </w:r>
      <w:r w:rsidR="0098647A" w:rsidRPr="00FF479E">
        <w:rPr>
          <w:lang w:eastAsia="en-US"/>
        </w:rPr>
        <w:t>5</w:t>
      </w:r>
      <w:r w:rsidR="00607561" w:rsidRPr="00FF479E">
        <w:rPr>
          <w:lang w:eastAsia="en-US"/>
        </w:rPr>
        <w:t xml:space="preserve"> pracovních dnů ode dne doručení odůvodněné písemné žádosti Objednatele o výměnu oprávněné osoby </w:t>
      </w:r>
      <w:r w:rsidRPr="00FF479E">
        <w:rPr>
          <w:lang w:eastAsia="en-US"/>
        </w:rPr>
        <w:t>Poskytovatel</w:t>
      </w:r>
      <w:r w:rsidR="00607561" w:rsidRPr="00FF479E">
        <w:rPr>
          <w:lang w:eastAsia="en-US"/>
        </w:rPr>
        <w:t xml:space="preserve">e </w:t>
      </w:r>
      <w:r w:rsidR="00F15704" w:rsidRPr="00FF479E">
        <w:t xml:space="preserve">dle odst. </w:t>
      </w:r>
      <w:r w:rsidR="00F15704" w:rsidRPr="00FF479E">
        <w:fldChar w:fldCharType="begin"/>
      </w:r>
      <w:r w:rsidR="00F15704" w:rsidRPr="00FF479E">
        <w:instrText xml:space="preserve"> REF _Ref370110303 \r \h </w:instrText>
      </w:r>
      <w:r w:rsidR="00FF479E">
        <w:instrText xml:space="preserve"> \* MERGEFORMAT </w:instrText>
      </w:r>
      <w:r w:rsidR="00F15704" w:rsidRPr="00FF479E">
        <w:fldChar w:fldCharType="separate"/>
      </w:r>
      <w:r w:rsidR="009E74BD">
        <w:t>14.1.2</w:t>
      </w:r>
      <w:r w:rsidR="00F15704" w:rsidRPr="00FF479E">
        <w:fldChar w:fldCharType="end"/>
      </w:r>
      <w:r w:rsidR="00F15704" w:rsidRPr="00FF479E">
        <w:t xml:space="preserve"> </w:t>
      </w:r>
      <w:r w:rsidR="00954C6D">
        <w:t xml:space="preserve">této Smlouvy </w:t>
      </w:r>
      <w:r w:rsidR="00607561" w:rsidRPr="00FF479E">
        <w:rPr>
          <w:lang w:eastAsia="en-US"/>
        </w:rPr>
        <w:t>podílející se na plnění této Smlouvy, s</w:t>
      </w:r>
      <w:r w:rsidR="00365CB4">
        <w:rPr>
          <w:lang w:eastAsia="en-US"/>
        </w:rPr>
        <w:t> </w:t>
      </w:r>
      <w:r w:rsidR="00607561" w:rsidRPr="00FF479E">
        <w:rPr>
          <w:lang w:eastAsia="en-US"/>
        </w:rPr>
        <w:t>níž Objednatel nebyl z</w:t>
      </w:r>
      <w:r w:rsidR="00365CB4">
        <w:rPr>
          <w:lang w:eastAsia="en-US"/>
        </w:rPr>
        <w:t> </w:t>
      </w:r>
      <w:r w:rsidR="00607561" w:rsidRPr="00FF479E">
        <w:rPr>
          <w:lang w:eastAsia="en-US"/>
        </w:rPr>
        <w:t>jakéhokoliv důvodu spokojen, nahradit jinou vhodnou osobou s</w:t>
      </w:r>
      <w:r w:rsidR="00365CB4">
        <w:rPr>
          <w:lang w:eastAsia="en-US"/>
        </w:rPr>
        <w:t> </w:t>
      </w:r>
      <w:r w:rsidR="00607561" w:rsidRPr="00FF479E">
        <w:rPr>
          <w:lang w:eastAsia="en-US"/>
        </w:rPr>
        <w:t xml:space="preserve">odpovídající kvalifikací. </w:t>
      </w:r>
    </w:p>
    <w:p w14:paraId="3D96BB63" w14:textId="1F0BC1FF" w:rsidR="002C1E41" w:rsidRPr="00FF479E" w:rsidRDefault="00902894" w:rsidP="00E21221">
      <w:pPr>
        <w:pStyle w:val="RLTextlnkuslovan"/>
        <w:numPr>
          <w:ilvl w:val="1"/>
          <w:numId w:val="2"/>
        </w:numPr>
        <w:spacing w:line="280" w:lineRule="atLeast"/>
      </w:pPr>
      <w:r w:rsidRPr="00FF479E">
        <w:rPr>
          <w:lang w:eastAsia="en-US"/>
        </w:rPr>
        <w:t>Poskytovatel</w:t>
      </w:r>
      <w:r w:rsidR="00607561" w:rsidRPr="00FF479E">
        <w:rPr>
          <w:lang w:eastAsia="en-US"/>
        </w:rPr>
        <w:t xml:space="preserve"> se zavazuje poskytnout Objednateli potřebnou součinnost při výkonu finanční kontroly dle zákona č. 320/2001 Sb., o finanční kontrole ve veřejné správě a</w:t>
      </w:r>
      <w:r w:rsidR="00AA2D95">
        <w:rPr>
          <w:lang w:eastAsia="en-US"/>
        </w:rPr>
        <w:t> </w:t>
      </w:r>
      <w:r w:rsidR="00607561" w:rsidRPr="00FF479E">
        <w:rPr>
          <w:lang w:eastAsia="en-US"/>
        </w:rPr>
        <w:t>o</w:t>
      </w:r>
      <w:r w:rsidR="00AA2D95">
        <w:rPr>
          <w:lang w:eastAsia="en-US"/>
        </w:rPr>
        <w:t> </w:t>
      </w:r>
      <w:r w:rsidR="00607561" w:rsidRPr="00FF479E">
        <w:rPr>
          <w:lang w:eastAsia="en-US"/>
        </w:rPr>
        <w:t>změně některých zákonů (zákon o finanční kontrole), ve znění pozdějších předpisů</w:t>
      </w:r>
      <w:r w:rsidR="002C1E41" w:rsidRPr="00FF479E">
        <w:t>.</w:t>
      </w:r>
    </w:p>
    <w:p w14:paraId="3D96BB64" w14:textId="77777777" w:rsidR="002C1E41" w:rsidRPr="00FF479E" w:rsidRDefault="00912A28" w:rsidP="00E21221">
      <w:pPr>
        <w:pStyle w:val="RLlneksmlouvy"/>
        <w:numPr>
          <w:ilvl w:val="0"/>
          <w:numId w:val="2"/>
        </w:numPr>
        <w:spacing w:line="280" w:lineRule="atLeast"/>
      </w:pPr>
      <w:bookmarkStart w:id="165" w:name="_Ref10108572"/>
      <w:r w:rsidRPr="00FF479E">
        <w:t>NÁHRADA ŠKODY</w:t>
      </w:r>
      <w:bookmarkEnd w:id="165"/>
    </w:p>
    <w:p w14:paraId="3D96BB65" w14:textId="1865C626" w:rsidR="00607561" w:rsidRPr="00FF479E" w:rsidRDefault="00607561" w:rsidP="00E21221">
      <w:pPr>
        <w:pStyle w:val="RLTextlnkuslovan"/>
        <w:numPr>
          <w:ilvl w:val="1"/>
          <w:numId w:val="2"/>
        </w:numPr>
        <w:spacing w:line="280" w:lineRule="atLeast"/>
        <w:rPr>
          <w:lang w:eastAsia="en-US"/>
        </w:rPr>
      </w:pPr>
      <w:r w:rsidRPr="00FF479E">
        <w:rPr>
          <w:lang w:eastAsia="en-US"/>
        </w:rPr>
        <w:t xml:space="preserve">Každá ze stran </w:t>
      </w:r>
      <w:r w:rsidR="00442548" w:rsidRPr="00FF479E">
        <w:rPr>
          <w:lang w:eastAsia="en-US"/>
        </w:rPr>
        <w:t>je povinna nahradit</w:t>
      </w:r>
      <w:r w:rsidRPr="00FF479E">
        <w:rPr>
          <w:lang w:eastAsia="en-US"/>
        </w:rPr>
        <w:t xml:space="preserve"> způsobenou škodu v</w:t>
      </w:r>
      <w:r w:rsidR="00365CB4">
        <w:rPr>
          <w:lang w:eastAsia="en-US"/>
        </w:rPr>
        <w:t> </w:t>
      </w:r>
      <w:r w:rsidRPr="00FF479E">
        <w:rPr>
          <w:lang w:eastAsia="en-US"/>
        </w:rPr>
        <w:t>rámci platných právních předpisů a této Smlouvy. Obě strany se zavazují k</w:t>
      </w:r>
      <w:r w:rsidR="00365CB4">
        <w:rPr>
          <w:lang w:eastAsia="en-US"/>
        </w:rPr>
        <w:t> </w:t>
      </w:r>
      <w:r w:rsidRPr="00FF479E">
        <w:rPr>
          <w:lang w:eastAsia="en-US"/>
        </w:rPr>
        <w:t>vyvinutí maximálního úsilí k</w:t>
      </w:r>
      <w:r w:rsidR="00365CB4">
        <w:rPr>
          <w:lang w:eastAsia="en-US"/>
        </w:rPr>
        <w:t> </w:t>
      </w:r>
      <w:r w:rsidRPr="00FF479E">
        <w:rPr>
          <w:lang w:eastAsia="en-US"/>
        </w:rPr>
        <w:t>předcházení škodám a k</w:t>
      </w:r>
      <w:r w:rsidR="00365CB4">
        <w:rPr>
          <w:lang w:eastAsia="en-US"/>
        </w:rPr>
        <w:t> </w:t>
      </w:r>
      <w:r w:rsidRPr="00FF479E">
        <w:rPr>
          <w:lang w:eastAsia="en-US"/>
        </w:rPr>
        <w:t>minimalizaci vzniklých škod.</w:t>
      </w:r>
    </w:p>
    <w:p w14:paraId="40AB5AB7" w14:textId="30004CA8" w:rsidR="00AC7D34" w:rsidRPr="00FF479E" w:rsidRDefault="00AC7D34" w:rsidP="00E21221">
      <w:pPr>
        <w:pStyle w:val="RLTextlnkuslovan"/>
        <w:numPr>
          <w:ilvl w:val="1"/>
          <w:numId w:val="2"/>
        </w:numPr>
        <w:spacing w:line="280" w:lineRule="atLeast"/>
        <w:rPr>
          <w:lang w:eastAsia="en-US"/>
        </w:rPr>
      </w:pPr>
      <w:r w:rsidRPr="00FF479E">
        <w:rPr>
          <w:lang w:eastAsia="en-US"/>
        </w:rPr>
        <w:t xml:space="preserve">Poskytovatel </w:t>
      </w:r>
      <w:r w:rsidR="005D0843" w:rsidRPr="00FF479E">
        <w:rPr>
          <w:lang w:eastAsia="en-US"/>
        </w:rPr>
        <w:t>je povinen nahradit Objednateli</w:t>
      </w:r>
      <w:r w:rsidRPr="00FF479E">
        <w:rPr>
          <w:lang w:eastAsia="en-US"/>
        </w:rPr>
        <w:t xml:space="preserve"> veškeré škody, způsobené porušením této Smlouvy či povinností uložených Poskytovateli dle </w:t>
      </w:r>
      <w:r w:rsidR="00EE5733">
        <w:t>nařízení GDPR</w:t>
      </w:r>
      <w:r w:rsidRPr="00FF479E">
        <w:rPr>
          <w:lang w:eastAsia="en-US"/>
        </w:rPr>
        <w:t>. Poskytovatel se zároveň zavazuje Objednatele odškodnit za jakékoliv škody, které mu v</w:t>
      </w:r>
      <w:r w:rsidR="00365CB4">
        <w:rPr>
          <w:lang w:eastAsia="en-US"/>
        </w:rPr>
        <w:t> </w:t>
      </w:r>
      <w:r w:rsidRPr="00FF479E">
        <w:rPr>
          <w:lang w:eastAsia="en-US"/>
        </w:rPr>
        <w:t>důsledku porušení povi</w:t>
      </w:r>
      <w:r w:rsidR="006826D3" w:rsidRPr="00FF479E">
        <w:rPr>
          <w:lang w:eastAsia="en-US"/>
        </w:rPr>
        <w:t>nností Poskytovatele vzniknou na základě</w:t>
      </w:r>
      <w:r w:rsidRPr="00FF479E">
        <w:rPr>
          <w:lang w:eastAsia="en-US"/>
        </w:rPr>
        <w:t xml:space="preserve"> pravomocného rozhodnutí soudu či jiného státního orgánu.</w:t>
      </w:r>
    </w:p>
    <w:p w14:paraId="3D96BB66" w14:textId="5D16A7C5" w:rsidR="00607561" w:rsidRPr="007201DA" w:rsidRDefault="00607561" w:rsidP="00E21221">
      <w:pPr>
        <w:pStyle w:val="RLTextlnkuslovan"/>
        <w:numPr>
          <w:ilvl w:val="1"/>
          <w:numId w:val="2"/>
        </w:numPr>
        <w:spacing w:line="280" w:lineRule="atLeast"/>
        <w:rPr>
          <w:lang w:eastAsia="en-US"/>
        </w:rPr>
      </w:pPr>
      <w:r w:rsidRPr="00FF479E">
        <w:rPr>
          <w:lang w:eastAsia="en-US"/>
        </w:rPr>
        <w:t xml:space="preserve">Žádná ze stran </w:t>
      </w:r>
      <w:r w:rsidR="008E0087" w:rsidRPr="00FF479E">
        <w:rPr>
          <w:lang w:eastAsia="en-US"/>
        </w:rPr>
        <w:t>není povinna nahradit</w:t>
      </w:r>
      <w:r w:rsidRPr="00FF479E">
        <w:rPr>
          <w:lang w:eastAsia="en-US"/>
        </w:rPr>
        <w:t xml:space="preserve"> škodu, která vznikla v</w:t>
      </w:r>
      <w:r w:rsidR="00365CB4">
        <w:rPr>
          <w:lang w:eastAsia="en-US"/>
        </w:rPr>
        <w:t> </w:t>
      </w:r>
      <w:r w:rsidRPr="00FF479E">
        <w:rPr>
          <w:lang w:eastAsia="en-US"/>
        </w:rPr>
        <w:t>důsledku věcně nesprávného nebo jinak chybného zadání, které obdržela od druhé strany. V</w:t>
      </w:r>
      <w:r w:rsidR="00365CB4">
        <w:rPr>
          <w:lang w:eastAsia="en-US"/>
        </w:rPr>
        <w:t> </w:t>
      </w:r>
      <w:r w:rsidRPr="00FF479E">
        <w:rPr>
          <w:lang w:eastAsia="en-US"/>
        </w:rPr>
        <w:t xml:space="preserve">případě, že Objednatel poskytl </w:t>
      </w:r>
      <w:r w:rsidR="00902894" w:rsidRPr="00FF479E">
        <w:rPr>
          <w:lang w:eastAsia="en-US"/>
        </w:rPr>
        <w:t>Poskytovatel</w:t>
      </w:r>
      <w:r w:rsidRPr="00FF479E">
        <w:rPr>
          <w:lang w:eastAsia="en-US"/>
        </w:rPr>
        <w:t xml:space="preserve">i chybné zadání a </w:t>
      </w:r>
      <w:r w:rsidR="00902894" w:rsidRPr="00FF479E">
        <w:rPr>
          <w:lang w:eastAsia="en-US"/>
        </w:rPr>
        <w:t>Poskytovatel</w:t>
      </w:r>
      <w:r w:rsidRPr="00FF479E">
        <w:rPr>
          <w:lang w:eastAsia="en-US"/>
        </w:rPr>
        <w:t xml:space="preserve"> s</w:t>
      </w:r>
      <w:r w:rsidR="00365CB4">
        <w:rPr>
          <w:lang w:eastAsia="en-US"/>
        </w:rPr>
        <w:t> </w:t>
      </w:r>
      <w:r w:rsidRPr="00FF479E">
        <w:rPr>
          <w:lang w:eastAsia="en-US"/>
        </w:rPr>
        <w:t xml:space="preserve">ohledem na svou </w:t>
      </w:r>
      <w:r w:rsidRPr="007201DA">
        <w:rPr>
          <w:lang w:eastAsia="en-US"/>
        </w:rPr>
        <w:t xml:space="preserve">povinnost </w:t>
      </w:r>
      <w:r w:rsidR="000F5BDD" w:rsidRPr="007201DA">
        <w:rPr>
          <w:lang w:eastAsia="en-US"/>
        </w:rPr>
        <w:t xml:space="preserve">poskytovat </w:t>
      </w:r>
      <w:r w:rsidR="00204EC5">
        <w:rPr>
          <w:lang w:eastAsia="en-US"/>
        </w:rPr>
        <w:t>všechny části Předmětu plnění</w:t>
      </w:r>
      <w:r w:rsidR="00FD4CEA" w:rsidRPr="007201DA">
        <w:rPr>
          <w:lang w:eastAsia="en-US"/>
        </w:rPr>
        <w:t xml:space="preserve"> </w:t>
      </w:r>
      <w:r w:rsidR="00D73A87" w:rsidRPr="007201DA">
        <w:t xml:space="preserve">dle této Smlouvy </w:t>
      </w:r>
      <w:r w:rsidRPr="007201DA">
        <w:rPr>
          <w:lang w:eastAsia="en-US"/>
        </w:rPr>
        <w:t>s</w:t>
      </w:r>
      <w:r w:rsidR="00365CB4">
        <w:rPr>
          <w:lang w:eastAsia="en-US"/>
        </w:rPr>
        <w:t> </w:t>
      </w:r>
      <w:r w:rsidRPr="007201DA">
        <w:rPr>
          <w:lang w:eastAsia="en-US"/>
        </w:rPr>
        <w:t>odbornou péčí mohl a měl chybnost takového zadání zjistit, smí se ustanovení předchozí věty dovolávat pouze v</w:t>
      </w:r>
      <w:r w:rsidR="00365CB4">
        <w:rPr>
          <w:lang w:eastAsia="en-US"/>
        </w:rPr>
        <w:t> </w:t>
      </w:r>
      <w:r w:rsidRPr="007201DA">
        <w:rPr>
          <w:lang w:eastAsia="en-US"/>
        </w:rPr>
        <w:t>případě, že na chybné zadání Objednatele písemně upozornil a</w:t>
      </w:r>
      <w:r w:rsidR="00EF2302">
        <w:rPr>
          <w:lang w:eastAsia="en-US"/>
        </w:rPr>
        <w:t> </w:t>
      </w:r>
      <w:r w:rsidRPr="007201DA">
        <w:rPr>
          <w:lang w:eastAsia="en-US"/>
        </w:rPr>
        <w:t>Objednatel trval na původním zadání.</w:t>
      </w:r>
    </w:p>
    <w:p w14:paraId="435F7F9E" w14:textId="7321608C" w:rsidR="00F53005" w:rsidRPr="007201DA" w:rsidRDefault="00F53005" w:rsidP="00E21221">
      <w:pPr>
        <w:pStyle w:val="RLTextlnkuslovan"/>
        <w:numPr>
          <w:ilvl w:val="1"/>
          <w:numId w:val="2"/>
        </w:numPr>
        <w:tabs>
          <w:tab w:val="clear" w:pos="1474"/>
          <w:tab w:val="num" w:pos="737"/>
        </w:tabs>
        <w:spacing w:line="280" w:lineRule="atLeast"/>
        <w:rPr>
          <w:rFonts w:cs="Arial"/>
          <w:szCs w:val="20"/>
        </w:rPr>
      </w:pPr>
      <w:r w:rsidRPr="007201DA">
        <w:rPr>
          <w:rFonts w:cs="Arial"/>
          <w:szCs w:val="20"/>
        </w:rPr>
        <w:t>Žádná ze smluvních stran nemá povinnost nahradit škodu způsobenou porušením svých povinností vyplývajících z</w:t>
      </w:r>
      <w:r w:rsidR="00365CB4">
        <w:rPr>
          <w:rFonts w:cs="Arial"/>
          <w:szCs w:val="20"/>
        </w:rPr>
        <w:t> </w:t>
      </w:r>
      <w:r w:rsidRPr="007201DA">
        <w:rPr>
          <w:rFonts w:cs="Arial"/>
          <w:szCs w:val="20"/>
        </w:rPr>
        <w:t>této Smlouvy, bránila-li jí v</w:t>
      </w:r>
      <w:r w:rsidR="00365CB4">
        <w:rPr>
          <w:rFonts w:cs="Arial"/>
          <w:szCs w:val="20"/>
        </w:rPr>
        <w:t> </w:t>
      </w:r>
      <w:r w:rsidRPr="007201DA">
        <w:rPr>
          <w:rFonts w:cs="Arial"/>
          <w:szCs w:val="20"/>
        </w:rPr>
        <w:t>jejich splnění některá z</w:t>
      </w:r>
      <w:r w:rsidR="00365CB4">
        <w:rPr>
          <w:rFonts w:cs="Arial"/>
          <w:szCs w:val="20"/>
        </w:rPr>
        <w:t> </w:t>
      </w:r>
      <w:r w:rsidRPr="007201DA">
        <w:rPr>
          <w:rFonts w:cs="Arial"/>
          <w:szCs w:val="20"/>
        </w:rPr>
        <w:t>překážek vylučujících povinnost k</w:t>
      </w:r>
      <w:r w:rsidR="00365CB4">
        <w:rPr>
          <w:rFonts w:cs="Arial"/>
          <w:szCs w:val="20"/>
        </w:rPr>
        <w:t> </w:t>
      </w:r>
      <w:r w:rsidRPr="007201DA">
        <w:rPr>
          <w:rFonts w:cs="Arial"/>
          <w:szCs w:val="20"/>
        </w:rPr>
        <w:t>náhradě škody ve smyslu § 2913 odst. 2 občanského zákoníku.</w:t>
      </w:r>
    </w:p>
    <w:p w14:paraId="3D96BB68" w14:textId="4FAE9656" w:rsidR="00607561" w:rsidRPr="007201DA" w:rsidRDefault="00607561" w:rsidP="00E21221">
      <w:pPr>
        <w:pStyle w:val="RLTextlnkuslovan"/>
        <w:numPr>
          <w:ilvl w:val="1"/>
          <w:numId w:val="2"/>
        </w:numPr>
        <w:spacing w:line="280" w:lineRule="atLeast"/>
        <w:rPr>
          <w:lang w:eastAsia="en-US"/>
        </w:rPr>
      </w:pPr>
      <w:r w:rsidRPr="007201DA">
        <w:rPr>
          <w:lang w:eastAsia="en-US"/>
        </w:rPr>
        <w:t xml:space="preserve">Smluvní strany se zavazují upozornit druhou smluvní stranu bez zbytečného odkladu na vzniklé </w:t>
      </w:r>
      <w:r w:rsidR="00FC5638" w:rsidRPr="007201DA">
        <w:rPr>
          <w:lang w:eastAsia="en-US"/>
        </w:rPr>
        <w:t>překážky vylučující povinnost k</w:t>
      </w:r>
      <w:r w:rsidR="00365CB4">
        <w:rPr>
          <w:lang w:eastAsia="en-US"/>
        </w:rPr>
        <w:t> </w:t>
      </w:r>
      <w:r w:rsidR="00FC5638" w:rsidRPr="007201DA">
        <w:rPr>
          <w:lang w:eastAsia="en-US"/>
        </w:rPr>
        <w:t>náhradě škody</w:t>
      </w:r>
      <w:r w:rsidRPr="007201DA">
        <w:rPr>
          <w:lang w:eastAsia="en-US"/>
        </w:rPr>
        <w:t xml:space="preserve"> bránící řádnému plnění této Smlouvy. Smluvní strany se zavazují k</w:t>
      </w:r>
      <w:r w:rsidR="00365CB4">
        <w:rPr>
          <w:lang w:eastAsia="en-US"/>
        </w:rPr>
        <w:t> </w:t>
      </w:r>
      <w:r w:rsidRPr="007201DA">
        <w:rPr>
          <w:lang w:eastAsia="en-US"/>
        </w:rPr>
        <w:t>vyvinutí maximálního úsilí k</w:t>
      </w:r>
      <w:r w:rsidR="00365CB4">
        <w:rPr>
          <w:lang w:eastAsia="en-US"/>
        </w:rPr>
        <w:t> </w:t>
      </w:r>
      <w:r w:rsidRPr="007201DA">
        <w:rPr>
          <w:lang w:eastAsia="en-US"/>
        </w:rPr>
        <w:t xml:space="preserve">odvrácení a překonání </w:t>
      </w:r>
      <w:r w:rsidR="00CE15FC" w:rsidRPr="007201DA">
        <w:rPr>
          <w:lang w:eastAsia="en-US"/>
        </w:rPr>
        <w:t>překážek</w:t>
      </w:r>
      <w:r w:rsidRPr="007201DA">
        <w:rPr>
          <w:lang w:eastAsia="en-US"/>
        </w:rPr>
        <w:t xml:space="preserve"> vylučujících </w:t>
      </w:r>
      <w:r w:rsidR="00CE15FC" w:rsidRPr="007201DA">
        <w:rPr>
          <w:lang w:eastAsia="en-US"/>
        </w:rPr>
        <w:t>povinnost k</w:t>
      </w:r>
      <w:r w:rsidR="00365CB4">
        <w:rPr>
          <w:lang w:eastAsia="en-US"/>
        </w:rPr>
        <w:t> </w:t>
      </w:r>
      <w:r w:rsidR="00CE15FC" w:rsidRPr="007201DA">
        <w:rPr>
          <w:lang w:eastAsia="en-US"/>
        </w:rPr>
        <w:t>náhradě škody</w:t>
      </w:r>
      <w:r w:rsidRPr="007201DA">
        <w:rPr>
          <w:lang w:eastAsia="en-US"/>
        </w:rPr>
        <w:t xml:space="preserve">. </w:t>
      </w:r>
    </w:p>
    <w:p w14:paraId="57FBB4E1" w14:textId="069528A7" w:rsidR="00D21AF1" w:rsidRPr="007201DA" w:rsidRDefault="00D21AF1" w:rsidP="00E21221">
      <w:pPr>
        <w:pStyle w:val="RLTextlnkuslovan"/>
        <w:numPr>
          <w:ilvl w:val="1"/>
          <w:numId w:val="2"/>
        </w:numPr>
        <w:spacing w:line="280" w:lineRule="atLeast"/>
        <w:rPr>
          <w:lang w:eastAsia="en-US"/>
        </w:rPr>
      </w:pPr>
      <w:r w:rsidRPr="007201DA">
        <w:rPr>
          <w:lang w:eastAsia="en-US"/>
        </w:rPr>
        <w:t xml:space="preserve">Smluvní strany se dohodly, že omezují právo na náhradu škody, která může při plnění této Smlouvy jedné smluvní straně vzniknout, a to na celkovou částku odpovídající </w:t>
      </w:r>
      <w:r w:rsidR="009A0430">
        <w:rPr>
          <w:lang w:eastAsia="en-US"/>
        </w:rPr>
        <w:t>200 </w:t>
      </w:r>
      <w:r w:rsidRPr="007201DA">
        <w:rPr>
          <w:lang w:eastAsia="en-US"/>
        </w:rPr>
        <w:t xml:space="preserve">% </w:t>
      </w:r>
      <w:r w:rsidR="000C3AF6" w:rsidRPr="007201DA">
        <w:rPr>
          <w:lang w:eastAsia="en-US"/>
        </w:rPr>
        <w:t>z</w:t>
      </w:r>
      <w:r w:rsidR="00365CB4">
        <w:rPr>
          <w:lang w:eastAsia="en-US"/>
        </w:rPr>
        <w:t> </w:t>
      </w:r>
      <w:r w:rsidR="00B82F1D">
        <w:rPr>
          <w:lang w:eastAsia="en-US"/>
        </w:rPr>
        <w:t xml:space="preserve">celkové částky za </w:t>
      </w:r>
      <w:r w:rsidR="009A0430">
        <w:rPr>
          <w:lang w:eastAsia="en-US"/>
        </w:rPr>
        <w:t xml:space="preserve">Měsíční paušál </w:t>
      </w:r>
      <w:r w:rsidR="00AC189D">
        <w:rPr>
          <w:lang w:eastAsia="en-US"/>
        </w:rPr>
        <w:t>za poskytování Služeb dohledového centra</w:t>
      </w:r>
      <w:r w:rsidR="00AC189D" w:rsidRPr="007201DA">
        <w:rPr>
          <w:lang w:eastAsia="en-US"/>
        </w:rPr>
        <w:t xml:space="preserve"> </w:t>
      </w:r>
      <w:r w:rsidR="00674D40" w:rsidRPr="007201DA">
        <w:rPr>
          <w:lang w:eastAsia="en-US"/>
        </w:rPr>
        <w:t>po celou dobu trvání této Smlouvy</w:t>
      </w:r>
      <w:r w:rsidRPr="007201DA">
        <w:rPr>
          <w:lang w:eastAsia="en-US"/>
        </w:rPr>
        <w:t>. Ustanovení § 2898 občanského zákoníku však tímto není dotčeno.</w:t>
      </w:r>
    </w:p>
    <w:p w14:paraId="3D96BB69" w14:textId="7889EC85" w:rsidR="00607561" w:rsidRPr="007201DA" w:rsidRDefault="00607561" w:rsidP="00E21221">
      <w:pPr>
        <w:pStyle w:val="RLTextlnkuslovan"/>
        <w:numPr>
          <w:ilvl w:val="1"/>
          <w:numId w:val="2"/>
        </w:numPr>
        <w:spacing w:line="280" w:lineRule="atLeast"/>
        <w:rPr>
          <w:lang w:eastAsia="en-US"/>
        </w:rPr>
      </w:pPr>
      <w:r w:rsidRPr="007201DA">
        <w:rPr>
          <w:lang w:eastAsia="en-US"/>
        </w:rPr>
        <w:t>Případná náhrada škody bude zaplacena v</w:t>
      </w:r>
      <w:r w:rsidR="00365CB4">
        <w:rPr>
          <w:lang w:eastAsia="en-US"/>
        </w:rPr>
        <w:t> </w:t>
      </w:r>
      <w:r w:rsidRPr="007201DA">
        <w:rPr>
          <w:lang w:eastAsia="en-US"/>
        </w:rPr>
        <w:t>měně platné na území České republiky, přičemž pro propočet na tuto měnu je rozhodný kurs České národní banky ke dni vzniku škody.</w:t>
      </w:r>
    </w:p>
    <w:p w14:paraId="3D96BB6A" w14:textId="46FE8774" w:rsidR="00607561" w:rsidRPr="007201DA" w:rsidRDefault="00607561" w:rsidP="00E21221">
      <w:pPr>
        <w:pStyle w:val="RLTextlnkuslovan"/>
        <w:numPr>
          <w:ilvl w:val="1"/>
          <w:numId w:val="2"/>
        </w:numPr>
        <w:spacing w:line="280" w:lineRule="atLeast"/>
        <w:rPr>
          <w:lang w:eastAsia="en-US"/>
        </w:rPr>
      </w:pPr>
      <w:r w:rsidRPr="007201DA">
        <w:rPr>
          <w:lang w:eastAsia="en-US"/>
        </w:rPr>
        <w:t>Každá ze smluvních stran je oprávněna požadovat náhradu škody i v</w:t>
      </w:r>
      <w:r w:rsidR="00365CB4">
        <w:rPr>
          <w:lang w:eastAsia="en-US"/>
        </w:rPr>
        <w:t> </w:t>
      </w:r>
      <w:r w:rsidRPr="007201DA">
        <w:rPr>
          <w:lang w:eastAsia="en-US"/>
        </w:rPr>
        <w:t>případě, že se jedná o porušení povinnosti, na kterou se vztahuje smluvní pokuta</w:t>
      </w:r>
      <w:r w:rsidR="003A38BA" w:rsidRPr="007201DA">
        <w:rPr>
          <w:lang w:eastAsia="en-US"/>
        </w:rPr>
        <w:t xml:space="preserve"> či sleva z</w:t>
      </w:r>
      <w:r w:rsidR="00365CB4">
        <w:rPr>
          <w:lang w:eastAsia="en-US"/>
        </w:rPr>
        <w:t> </w:t>
      </w:r>
      <w:r w:rsidR="003A38BA" w:rsidRPr="007201DA">
        <w:rPr>
          <w:lang w:eastAsia="en-US"/>
        </w:rPr>
        <w:t>ceny</w:t>
      </w:r>
      <w:r w:rsidRPr="007201DA">
        <w:rPr>
          <w:lang w:eastAsia="en-US"/>
        </w:rPr>
        <w:t>, a to v</w:t>
      </w:r>
      <w:r w:rsidR="00365CB4">
        <w:rPr>
          <w:lang w:eastAsia="en-US"/>
        </w:rPr>
        <w:t> </w:t>
      </w:r>
      <w:r w:rsidRPr="007201DA">
        <w:rPr>
          <w:lang w:eastAsia="en-US"/>
        </w:rPr>
        <w:t>celém rozsahu.</w:t>
      </w:r>
    </w:p>
    <w:p w14:paraId="3D96BB6B" w14:textId="5EF3A123" w:rsidR="002C1E41" w:rsidRPr="007201DA" w:rsidRDefault="002C1E41" w:rsidP="00E21221">
      <w:pPr>
        <w:pStyle w:val="RLlneksmlouvy"/>
        <w:numPr>
          <w:ilvl w:val="0"/>
          <w:numId w:val="2"/>
        </w:numPr>
        <w:spacing w:line="280" w:lineRule="atLeast"/>
      </w:pPr>
      <w:bookmarkStart w:id="166" w:name="_Toc212632760"/>
      <w:bookmarkStart w:id="167" w:name="_Ref212860308"/>
      <w:bookmarkStart w:id="168" w:name="_Ref10108575"/>
      <w:bookmarkStart w:id="169" w:name="_Ref228244903"/>
      <w:bookmarkEnd w:id="140"/>
      <w:r w:rsidRPr="007201DA">
        <w:t>SANKCE</w:t>
      </w:r>
      <w:bookmarkEnd w:id="166"/>
      <w:bookmarkEnd w:id="167"/>
      <w:bookmarkEnd w:id="168"/>
    </w:p>
    <w:p w14:paraId="3D96BB6C" w14:textId="4379B77F" w:rsidR="002C1E41" w:rsidRPr="007201DA" w:rsidRDefault="002C1E41" w:rsidP="00E21221">
      <w:pPr>
        <w:pStyle w:val="RLTextlnkuslovan"/>
        <w:numPr>
          <w:ilvl w:val="1"/>
          <w:numId w:val="2"/>
        </w:numPr>
        <w:spacing w:line="280" w:lineRule="atLeast"/>
      </w:pPr>
      <w:r w:rsidRPr="007201DA">
        <w:t>Smluvní strany se dohodly, že:</w:t>
      </w:r>
    </w:p>
    <w:p w14:paraId="016CB945" w14:textId="3286D221" w:rsidR="00530E4A" w:rsidRPr="00DB7EF8" w:rsidRDefault="00530E4A" w:rsidP="00E21221">
      <w:pPr>
        <w:pStyle w:val="RLTextlnkuslovan"/>
        <w:numPr>
          <w:ilvl w:val="2"/>
          <w:numId w:val="2"/>
        </w:numPr>
        <w:spacing w:line="280" w:lineRule="atLeast"/>
        <w:rPr>
          <w:rFonts w:cs="Arial"/>
          <w:szCs w:val="20"/>
        </w:rPr>
      </w:pPr>
      <w:bookmarkStart w:id="170" w:name="_Ref10203026"/>
      <w:bookmarkStart w:id="171" w:name="_Ref273568416"/>
      <w:bookmarkStart w:id="172" w:name="_Ref212695375"/>
      <w:r>
        <w:rPr>
          <w:rFonts w:cs="Arial"/>
          <w:szCs w:val="20"/>
        </w:rPr>
        <w:t>v</w:t>
      </w:r>
      <w:r w:rsidR="00365CB4">
        <w:rPr>
          <w:rFonts w:cs="Arial"/>
          <w:szCs w:val="20"/>
        </w:rPr>
        <w:t> </w:t>
      </w:r>
      <w:r>
        <w:rPr>
          <w:rFonts w:cs="Arial"/>
          <w:szCs w:val="20"/>
        </w:rPr>
        <w:t>případě překročení limitů nedostupnosti stanovených v</w:t>
      </w:r>
      <w:r w:rsidR="00365CB4">
        <w:rPr>
          <w:rFonts w:cs="Arial"/>
          <w:szCs w:val="20"/>
        </w:rPr>
        <w:t> </w:t>
      </w:r>
      <w:r>
        <w:rPr>
          <w:rFonts w:cs="Arial"/>
          <w:szCs w:val="20"/>
        </w:rPr>
        <w:t xml:space="preserve">čl. </w:t>
      </w:r>
      <w:r>
        <w:rPr>
          <w:rFonts w:cs="Arial"/>
          <w:szCs w:val="20"/>
        </w:rPr>
        <w:fldChar w:fldCharType="begin"/>
      </w:r>
      <w:r>
        <w:rPr>
          <w:rFonts w:cs="Arial"/>
          <w:szCs w:val="20"/>
        </w:rPr>
        <w:instrText xml:space="preserve"> REF _Ref10048551 \r \h </w:instrText>
      </w:r>
      <w:r>
        <w:rPr>
          <w:rFonts w:cs="Arial"/>
          <w:szCs w:val="20"/>
        </w:rPr>
      </w:r>
      <w:r>
        <w:rPr>
          <w:rFonts w:cs="Arial"/>
          <w:szCs w:val="20"/>
        </w:rPr>
        <w:fldChar w:fldCharType="separate"/>
      </w:r>
      <w:r w:rsidR="009E74BD">
        <w:rPr>
          <w:rFonts w:cs="Arial"/>
          <w:szCs w:val="20"/>
        </w:rPr>
        <w:t>5.5</w:t>
      </w:r>
      <w:r>
        <w:rPr>
          <w:rFonts w:cs="Arial"/>
          <w:szCs w:val="20"/>
        </w:rPr>
        <w:fldChar w:fldCharType="end"/>
      </w:r>
      <w:r>
        <w:rPr>
          <w:rFonts w:cs="Arial"/>
          <w:szCs w:val="20"/>
        </w:rPr>
        <w:t xml:space="preserve"> </w:t>
      </w:r>
      <w:r w:rsidR="00954C6D">
        <w:rPr>
          <w:rFonts w:cs="Arial"/>
          <w:szCs w:val="20"/>
        </w:rPr>
        <w:t xml:space="preserve">této Smlouvy </w:t>
      </w:r>
      <w:r>
        <w:rPr>
          <w:rFonts w:cs="Arial"/>
          <w:szCs w:val="20"/>
        </w:rPr>
        <w:t xml:space="preserve">je Poskytovatel povinen zaplatit Objednateli smluvní pokutu ve výši 50.000,- Kč za </w:t>
      </w:r>
      <w:r w:rsidRPr="007201DA">
        <w:t xml:space="preserve">každý jednotlivý případ </w:t>
      </w:r>
      <w:r>
        <w:t xml:space="preserve">překročení </w:t>
      </w:r>
      <w:r>
        <w:rPr>
          <w:rFonts w:cs="Arial"/>
          <w:szCs w:val="20"/>
        </w:rPr>
        <w:t>a 1,-</w:t>
      </w:r>
      <w:r w:rsidR="00D920F2">
        <w:rPr>
          <w:rFonts w:cs="Arial"/>
          <w:szCs w:val="20"/>
        </w:rPr>
        <w:t> </w:t>
      </w:r>
      <w:r>
        <w:rPr>
          <w:rFonts w:cs="Arial"/>
          <w:szCs w:val="20"/>
        </w:rPr>
        <w:t>Kč za každou sekundu nedostupnosti nad limit stanovený v</w:t>
      </w:r>
      <w:r w:rsidR="00365CB4">
        <w:rPr>
          <w:rFonts w:cs="Arial"/>
          <w:szCs w:val="20"/>
        </w:rPr>
        <w:t> </w:t>
      </w:r>
      <w:r>
        <w:rPr>
          <w:rFonts w:cs="Arial"/>
          <w:szCs w:val="20"/>
        </w:rPr>
        <w:t xml:space="preserve">čl. </w:t>
      </w:r>
      <w:r>
        <w:rPr>
          <w:rFonts w:cs="Arial"/>
          <w:szCs w:val="20"/>
        </w:rPr>
        <w:fldChar w:fldCharType="begin"/>
      </w:r>
      <w:r>
        <w:rPr>
          <w:rFonts w:cs="Arial"/>
          <w:szCs w:val="20"/>
        </w:rPr>
        <w:instrText xml:space="preserve"> REF _Ref10048551 \r \h </w:instrText>
      </w:r>
      <w:r>
        <w:rPr>
          <w:rFonts w:cs="Arial"/>
          <w:szCs w:val="20"/>
        </w:rPr>
      </w:r>
      <w:r>
        <w:rPr>
          <w:rFonts w:cs="Arial"/>
          <w:szCs w:val="20"/>
        </w:rPr>
        <w:fldChar w:fldCharType="separate"/>
      </w:r>
      <w:r w:rsidR="009E74BD">
        <w:rPr>
          <w:rFonts w:cs="Arial"/>
          <w:szCs w:val="20"/>
        </w:rPr>
        <w:t>5.5</w:t>
      </w:r>
      <w:r>
        <w:rPr>
          <w:rFonts w:cs="Arial"/>
          <w:szCs w:val="20"/>
        </w:rPr>
        <w:fldChar w:fldCharType="end"/>
      </w:r>
      <w:bookmarkEnd w:id="170"/>
      <w:r w:rsidR="00D920F2">
        <w:rPr>
          <w:rFonts w:cs="Arial"/>
          <w:szCs w:val="20"/>
        </w:rPr>
        <w:t xml:space="preserve"> této Smlouvy</w:t>
      </w:r>
      <w:r w:rsidR="00013771">
        <w:rPr>
          <w:rFonts w:cs="Arial"/>
          <w:szCs w:val="20"/>
        </w:rPr>
        <w:t xml:space="preserve">, a to </w:t>
      </w:r>
      <w:r w:rsidR="00013771" w:rsidRPr="007201DA">
        <w:t xml:space="preserve">maximálně do výše 50 % </w:t>
      </w:r>
      <w:r w:rsidR="00013771">
        <w:t>Měsíčního paušálu za daný vyhodnocovaný měsíc, ve kterém byly Služby dohledového centra poskytovány</w:t>
      </w:r>
      <w:r w:rsidR="00616F36">
        <w:t>;</w:t>
      </w:r>
    </w:p>
    <w:bookmarkEnd w:id="171"/>
    <w:p w14:paraId="3D96BB6D" w14:textId="0B5942E9" w:rsidR="002C1E41" w:rsidRPr="007201DA" w:rsidRDefault="002C1E41" w:rsidP="00E21221">
      <w:pPr>
        <w:pStyle w:val="RLTextlnkuslovan"/>
        <w:numPr>
          <w:ilvl w:val="2"/>
          <w:numId w:val="2"/>
        </w:numPr>
        <w:spacing w:line="280" w:lineRule="atLeast"/>
      </w:pPr>
      <w:r w:rsidRPr="00497CF3">
        <w:t>v</w:t>
      </w:r>
      <w:r w:rsidR="00365CB4">
        <w:t> </w:t>
      </w:r>
      <w:r w:rsidRPr="00497CF3">
        <w:t xml:space="preserve">případě prodlení </w:t>
      </w:r>
      <w:r w:rsidR="00902894" w:rsidRPr="00497CF3">
        <w:t>Poskytovatel</w:t>
      </w:r>
      <w:r w:rsidRPr="00497CF3">
        <w:t>e s</w:t>
      </w:r>
      <w:r w:rsidR="00365CB4">
        <w:t> </w:t>
      </w:r>
      <w:r w:rsidR="00574C4F" w:rsidRPr="00497CF3">
        <w:t xml:space="preserve">poskytnutím Služeb </w:t>
      </w:r>
      <w:r w:rsidR="005C1CB5">
        <w:t>exitu</w:t>
      </w:r>
      <w:r w:rsidR="00060694" w:rsidRPr="00497CF3">
        <w:t xml:space="preserve"> ve smyslu odst. </w:t>
      </w:r>
      <w:r w:rsidR="005C1CB5">
        <w:fldChar w:fldCharType="begin"/>
      </w:r>
      <w:r w:rsidR="005C1CB5">
        <w:instrText xml:space="preserve"> REF _Ref10204297 \r \h </w:instrText>
      </w:r>
      <w:r w:rsidR="005C1CB5">
        <w:fldChar w:fldCharType="separate"/>
      </w:r>
      <w:r w:rsidR="009E74BD">
        <w:t>3.1.8</w:t>
      </w:r>
      <w:r w:rsidR="005C1CB5">
        <w:fldChar w:fldCharType="end"/>
      </w:r>
      <w:r w:rsidR="005C1CB5">
        <w:t xml:space="preserve"> </w:t>
      </w:r>
      <w:r w:rsidR="00600781" w:rsidRPr="00497CF3">
        <w:t>této Smlouvy</w:t>
      </w:r>
      <w:r w:rsidR="002F6F93" w:rsidRPr="00497CF3">
        <w:t>,</w:t>
      </w:r>
      <w:r w:rsidR="00600781" w:rsidRPr="00497CF3">
        <w:t xml:space="preserve"> </w:t>
      </w:r>
      <w:r w:rsidRPr="00497CF3">
        <w:t xml:space="preserve">vzniká Objednateli nárok na </w:t>
      </w:r>
      <w:r w:rsidR="00600781" w:rsidRPr="00497CF3">
        <w:t>smluvní pokutu</w:t>
      </w:r>
      <w:r w:rsidR="0006496A" w:rsidRPr="007201DA">
        <w:t xml:space="preserve"> </w:t>
      </w:r>
      <w:r w:rsidRPr="007201DA">
        <w:t xml:space="preserve">ve výši </w:t>
      </w:r>
      <w:r w:rsidR="009731D7" w:rsidRPr="007201DA">
        <w:t>5</w:t>
      </w:r>
      <w:r w:rsidR="00D10B4A" w:rsidRPr="007201DA">
        <w:t>0</w:t>
      </w:r>
      <w:r w:rsidRPr="007201DA">
        <w:t>.000,- Kč za každý i započatý den prodlení</w:t>
      </w:r>
      <w:bookmarkEnd w:id="169"/>
      <w:bookmarkEnd w:id="172"/>
      <w:r w:rsidR="00616F36">
        <w:t>.</w:t>
      </w:r>
    </w:p>
    <w:p w14:paraId="3D96BB6F" w14:textId="43D4C21A" w:rsidR="002C1E41" w:rsidRPr="007201DA" w:rsidRDefault="002C1E41" w:rsidP="00E21221">
      <w:pPr>
        <w:pStyle w:val="RLTextlnkuslovan"/>
        <w:numPr>
          <w:ilvl w:val="1"/>
          <w:numId w:val="2"/>
        </w:numPr>
        <w:spacing w:line="280" w:lineRule="atLeast"/>
      </w:pPr>
      <w:bookmarkStart w:id="173" w:name="_Ref224695460"/>
      <w:r w:rsidRPr="007201DA">
        <w:t>Smluvní strany se dále dohodly, že</w:t>
      </w:r>
      <w:r w:rsidR="0067121C" w:rsidRPr="007201DA">
        <w:t>:</w:t>
      </w:r>
      <w:bookmarkEnd w:id="173"/>
    </w:p>
    <w:p w14:paraId="3D96BB70" w14:textId="655A370F" w:rsidR="002C1E41" w:rsidRPr="007201DA" w:rsidRDefault="002C1E41" w:rsidP="00E21221">
      <w:pPr>
        <w:pStyle w:val="RLTextlnkuslovan"/>
        <w:numPr>
          <w:ilvl w:val="2"/>
          <w:numId w:val="2"/>
        </w:numPr>
        <w:spacing w:line="280" w:lineRule="atLeast"/>
      </w:pPr>
      <w:bookmarkStart w:id="174" w:name="_Ref367572893"/>
      <w:r w:rsidRPr="007201DA">
        <w:t>v</w:t>
      </w:r>
      <w:r w:rsidR="00365CB4">
        <w:t> </w:t>
      </w:r>
      <w:r w:rsidRPr="007201DA">
        <w:t xml:space="preserve">případě prodlení </w:t>
      </w:r>
      <w:r w:rsidR="00902894" w:rsidRPr="007201DA">
        <w:t>Poskytovatel</w:t>
      </w:r>
      <w:r w:rsidRPr="007201DA">
        <w:t>e s</w:t>
      </w:r>
      <w:r w:rsidR="00365CB4">
        <w:t> </w:t>
      </w:r>
      <w:r w:rsidRPr="007201DA">
        <w:t xml:space="preserve">vyřešením vady alespoň poskytnutím náhradního řešení vzniká Objednateli nárok na smluvní pokutu ve výši </w:t>
      </w:r>
      <w:r w:rsidR="00753EA0">
        <w:t>1</w:t>
      </w:r>
      <w:r w:rsidR="008A59A4" w:rsidRPr="007201DA">
        <w:t>.000,- Kč</w:t>
      </w:r>
      <w:r w:rsidR="008A1ABE" w:rsidRPr="007201DA">
        <w:t xml:space="preserve"> </w:t>
      </w:r>
      <w:r w:rsidRPr="007201DA">
        <w:t>za každou i započatou hodinu prodlení</w:t>
      </w:r>
      <w:bookmarkEnd w:id="174"/>
      <w:r w:rsidR="00792E89" w:rsidRPr="007201DA">
        <w:t xml:space="preserve">; po dobu poskytování Služeb </w:t>
      </w:r>
      <w:r w:rsidR="000475D2">
        <w:t xml:space="preserve">dohledového centra </w:t>
      </w:r>
      <w:r w:rsidR="00792E89" w:rsidRPr="007201DA">
        <w:t>se však toto ustanovení nepoužije;</w:t>
      </w:r>
    </w:p>
    <w:p w14:paraId="61477330" w14:textId="443B59D9" w:rsidR="009E5A78" w:rsidRDefault="007312F1" w:rsidP="00E21221">
      <w:pPr>
        <w:pStyle w:val="RLTextlnkuslovan"/>
        <w:numPr>
          <w:ilvl w:val="2"/>
          <w:numId w:val="2"/>
        </w:numPr>
        <w:spacing w:line="280" w:lineRule="atLeast"/>
      </w:pPr>
      <w:r w:rsidRPr="007201DA">
        <w:t>v</w:t>
      </w:r>
      <w:r w:rsidR="00365CB4">
        <w:t> </w:t>
      </w:r>
      <w:r w:rsidRPr="007201DA">
        <w:t xml:space="preserve">případě </w:t>
      </w:r>
      <w:r w:rsidR="00123672">
        <w:t xml:space="preserve">porušení povinnosti </w:t>
      </w:r>
      <w:r w:rsidR="00902894" w:rsidRPr="007201DA">
        <w:t>Poskytovatel</w:t>
      </w:r>
      <w:r w:rsidRPr="007201DA">
        <w:t xml:space="preserve">e </w:t>
      </w:r>
      <w:r w:rsidR="009E5A78" w:rsidRPr="007201DA">
        <w:t>dle</w:t>
      </w:r>
      <w:r w:rsidR="00201A5D" w:rsidRPr="007201DA">
        <w:t xml:space="preserve"> odst. </w:t>
      </w:r>
      <w:r w:rsidR="0014000B">
        <w:fldChar w:fldCharType="begin"/>
      </w:r>
      <w:r w:rsidR="0014000B">
        <w:instrText xml:space="preserve"> REF _Ref372629098 \r \h </w:instrText>
      </w:r>
      <w:r w:rsidR="0014000B">
        <w:fldChar w:fldCharType="separate"/>
      </w:r>
      <w:r w:rsidR="009E74BD">
        <w:t>10.2</w:t>
      </w:r>
      <w:r w:rsidR="0014000B">
        <w:fldChar w:fldCharType="end"/>
      </w:r>
      <w:r w:rsidR="0014000B">
        <w:t xml:space="preserve"> </w:t>
      </w:r>
      <w:r w:rsidR="000B42D9" w:rsidRPr="007201DA">
        <w:t xml:space="preserve">této </w:t>
      </w:r>
      <w:r w:rsidR="00201A5D" w:rsidRPr="007201DA">
        <w:t xml:space="preserve">Smlouvy </w:t>
      </w:r>
      <w:r w:rsidR="009E5A78" w:rsidRPr="007201DA">
        <w:t xml:space="preserve">vzniká Objednateli nárok na smluvní pokutu ve výši 10.000,- Kč za každý i </w:t>
      </w:r>
      <w:r w:rsidR="00D920F2">
        <w:t> </w:t>
      </w:r>
      <w:r w:rsidR="009E5A78" w:rsidRPr="007201DA">
        <w:t>započatý den</w:t>
      </w:r>
      <w:r w:rsidR="00123672">
        <w:t xml:space="preserve">, kdy </w:t>
      </w:r>
      <w:r w:rsidR="00F07150">
        <w:t>Poskytovatel nepředloží p</w:t>
      </w:r>
      <w:r w:rsidR="00F07150" w:rsidRPr="003501D8">
        <w:rPr>
          <w:szCs w:val="22"/>
        </w:rPr>
        <w:t xml:space="preserve">ojistnou smlouvu dle </w:t>
      </w:r>
      <w:r w:rsidR="00F07150" w:rsidRPr="007201DA">
        <w:t xml:space="preserve">odst. </w:t>
      </w:r>
      <w:r w:rsidR="00F07150">
        <w:fldChar w:fldCharType="begin"/>
      </w:r>
      <w:r w:rsidR="00F07150">
        <w:instrText xml:space="preserve"> REF _Ref372629098 \r \h </w:instrText>
      </w:r>
      <w:r w:rsidR="00F07150">
        <w:fldChar w:fldCharType="separate"/>
      </w:r>
      <w:r w:rsidR="009E74BD">
        <w:t>10.2</w:t>
      </w:r>
      <w:r w:rsidR="00F07150">
        <w:fldChar w:fldCharType="end"/>
      </w:r>
      <w:r w:rsidR="000631E6">
        <w:t xml:space="preserve"> této Smlouvy</w:t>
      </w:r>
      <w:r w:rsidR="00F07150" w:rsidRPr="003501D8">
        <w:rPr>
          <w:szCs w:val="22"/>
        </w:rPr>
        <w:t>, pojistku potvrzující</w:t>
      </w:r>
      <w:r w:rsidR="00F07150" w:rsidRPr="00EF2891">
        <w:rPr>
          <w:szCs w:val="22"/>
        </w:rPr>
        <w:t xml:space="preserve"> uzavření takové smlouvy</w:t>
      </w:r>
      <w:r w:rsidR="00F07150">
        <w:rPr>
          <w:szCs w:val="22"/>
        </w:rPr>
        <w:t xml:space="preserve"> nebo pojistný certifikát</w:t>
      </w:r>
      <w:r w:rsidR="00F07150" w:rsidRPr="00EF2891">
        <w:rPr>
          <w:szCs w:val="22"/>
        </w:rPr>
        <w:t xml:space="preserve"> potvrzující uzavření takové smlouvy</w:t>
      </w:r>
      <w:r w:rsidR="009E5A78" w:rsidRPr="007201DA">
        <w:t>;</w:t>
      </w:r>
    </w:p>
    <w:p w14:paraId="3710EDA3" w14:textId="7F8D8E8B" w:rsidR="002D72BF" w:rsidRPr="007201DA" w:rsidRDefault="002D72BF" w:rsidP="00E21221">
      <w:pPr>
        <w:pStyle w:val="RLTextlnkuslovan"/>
        <w:numPr>
          <w:ilvl w:val="2"/>
          <w:numId w:val="2"/>
        </w:numPr>
        <w:spacing w:line="280" w:lineRule="atLeast"/>
      </w:pPr>
      <w:r w:rsidRPr="007201DA">
        <w:t xml:space="preserve">v případě </w:t>
      </w:r>
      <w:r w:rsidR="00161B15">
        <w:t xml:space="preserve">porušení povinnosti </w:t>
      </w:r>
      <w:r w:rsidRPr="007201DA">
        <w:t xml:space="preserve">Poskytovatele </w:t>
      </w:r>
      <w:r w:rsidR="00504D91">
        <w:t xml:space="preserve">stanovené v </w:t>
      </w:r>
      <w:r w:rsidRPr="007201DA">
        <w:t xml:space="preserve">odst. </w:t>
      </w:r>
      <w:r w:rsidR="005733FF">
        <w:fldChar w:fldCharType="begin"/>
      </w:r>
      <w:r w:rsidR="005733FF">
        <w:instrText xml:space="preserve"> REF _Ref404779143 \r \h </w:instrText>
      </w:r>
      <w:r w:rsidR="005733FF">
        <w:fldChar w:fldCharType="separate"/>
      </w:r>
      <w:r w:rsidR="009E74BD">
        <w:t>11.7</w:t>
      </w:r>
      <w:r w:rsidR="005733FF">
        <w:fldChar w:fldCharType="end"/>
      </w:r>
      <w:r w:rsidR="005733FF">
        <w:t xml:space="preserve"> </w:t>
      </w:r>
      <w:r w:rsidRPr="007201DA">
        <w:t xml:space="preserve">této Smlouvy vzniká Objednateli nárok na smluvní pokutu ve výši </w:t>
      </w:r>
      <w:r>
        <w:t>10</w:t>
      </w:r>
      <w:r w:rsidRPr="007201DA">
        <w:t>.000,- Kč za</w:t>
      </w:r>
      <w:r w:rsidR="0021279C">
        <w:t> </w:t>
      </w:r>
      <w:r w:rsidRPr="007201DA">
        <w:t>každý i započatý den prodlení</w:t>
      </w:r>
      <w:r w:rsidR="00504D91">
        <w:t xml:space="preserve">, kdy Poskytovatel nepředloží </w:t>
      </w:r>
      <w:r w:rsidR="006D5BF3" w:rsidRPr="007201DA">
        <w:t>originál bankovní záruky</w:t>
      </w:r>
      <w:r w:rsidRPr="007201DA">
        <w:t>;</w:t>
      </w:r>
    </w:p>
    <w:p w14:paraId="6421492D" w14:textId="1493D5FC" w:rsidR="009E5A78" w:rsidRDefault="009E5A78" w:rsidP="00E21221">
      <w:pPr>
        <w:pStyle w:val="RLTextlnkuslovan"/>
        <w:numPr>
          <w:ilvl w:val="2"/>
          <w:numId w:val="2"/>
        </w:numPr>
        <w:spacing w:line="280" w:lineRule="atLeast"/>
      </w:pPr>
      <w:r w:rsidRPr="007201DA">
        <w:t>v</w:t>
      </w:r>
      <w:r w:rsidR="00365CB4">
        <w:t> </w:t>
      </w:r>
      <w:r w:rsidRPr="007201DA">
        <w:t>případě prodlení Poskytovatele s</w:t>
      </w:r>
      <w:r w:rsidR="00365CB4">
        <w:t> </w:t>
      </w:r>
      <w:r w:rsidRPr="007201DA">
        <w:t xml:space="preserve">vypracováním Exitového plánu </w:t>
      </w:r>
      <w:r w:rsidR="00E30674" w:rsidRPr="007201DA">
        <w:t xml:space="preserve">nebo </w:t>
      </w:r>
      <w:r w:rsidR="00591E92" w:rsidRPr="007201DA">
        <w:t>v</w:t>
      </w:r>
      <w:r w:rsidR="00365CB4">
        <w:t> </w:t>
      </w:r>
      <w:r w:rsidR="00591E92" w:rsidRPr="007201DA">
        <w:t>případě prodlení s</w:t>
      </w:r>
      <w:r w:rsidR="00365CB4">
        <w:t> </w:t>
      </w:r>
      <w:r w:rsidRPr="007201DA">
        <w:t>poskytnutí</w:t>
      </w:r>
      <w:r w:rsidR="00591E92" w:rsidRPr="007201DA">
        <w:t>m</w:t>
      </w:r>
      <w:r w:rsidRPr="007201DA">
        <w:t xml:space="preserve"> plnění nezbytných </w:t>
      </w:r>
      <w:r w:rsidR="00EE3CD2" w:rsidRPr="007201DA">
        <w:t>k</w:t>
      </w:r>
      <w:r w:rsidR="00365CB4">
        <w:t> </w:t>
      </w:r>
      <w:r w:rsidRPr="007201DA">
        <w:t>jeho realizaci do</w:t>
      </w:r>
      <w:r w:rsidR="00616F36">
        <w:t> </w:t>
      </w:r>
      <w:r w:rsidRPr="007201DA">
        <w:t>1</w:t>
      </w:r>
      <w:r w:rsidR="00616F36">
        <w:t> </w:t>
      </w:r>
      <w:r w:rsidRPr="007201DA">
        <w:t xml:space="preserve">měsíce od doručení požadavku Objednatele dle </w:t>
      </w:r>
      <w:r w:rsidRPr="00EF2302">
        <w:t xml:space="preserve">odst. </w:t>
      </w:r>
      <w:r w:rsidR="00613279" w:rsidRPr="00EF2302">
        <w:fldChar w:fldCharType="begin"/>
      </w:r>
      <w:r w:rsidR="00613279" w:rsidRPr="00EF2302">
        <w:instrText xml:space="preserve"> REF _Ref402508013 \r \h </w:instrText>
      </w:r>
      <w:r w:rsidR="007201DA" w:rsidRPr="00EF2302">
        <w:instrText xml:space="preserve"> \* MERGEFORMAT </w:instrText>
      </w:r>
      <w:r w:rsidR="00613279" w:rsidRPr="00EF2302">
        <w:fldChar w:fldCharType="separate"/>
      </w:r>
      <w:r w:rsidR="009E74BD" w:rsidRPr="009E74BD">
        <w:rPr>
          <w:bCs/>
        </w:rPr>
        <w:t>7.2</w:t>
      </w:r>
      <w:r w:rsidR="00613279" w:rsidRPr="00EF2302">
        <w:fldChar w:fldCharType="end"/>
      </w:r>
      <w:r w:rsidR="005A39B2" w:rsidRPr="00EF2302">
        <w:t xml:space="preserve"> </w:t>
      </w:r>
      <w:r w:rsidR="006B4A9C" w:rsidRPr="00EF2302">
        <w:t>této</w:t>
      </w:r>
      <w:r w:rsidRPr="00EF2302">
        <w:t xml:space="preserve"> Smlouvy</w:t>
      </w:r>
      <w:r w:rsidRPr="007201DA">
        <w:t xml:space="preserve"> vzniká Objednateli nárok na smluvní pokutu ve výši </w:t>
      </w:r>
      <w:r w:rsidR="00071A12">
        <w:t>5</w:t>
      </w:r>
      <w:r w:rsidRPr="007201DA">
        <w:t>0.000,- Kč za každý i</w:t>
      </w:r>
      <w:r w:rsidR="00616F36">
        <w:t> </w:t>
      </w:r>
      <w:r w:rsidRPr="007201DA">
        <w:t>započatý den prodlení;</w:t>
      </w:r>
    </w:p>
    <w:p w14:paraId="3815920A" w14:textId="6F8CE07C" w:rsidR="006A28D3" w:rsidRPr="007201DA" w:rsidRDefault="006A28D3" w:rsidP="003C2BAF">
      <w:pPr>
        <w:pStyle w:val="RLTextlnkuslovan"/>
        <w:numPr>
          <w:ilvl w:val="2"/>
          <w:numId w:val="2"/>
        </w:numPr>
        <w:spacing w:line="280" w:lineRule="atLeast"/>
      </w:pPr>
      <w:r w:rsidRPr="007201DA">
        <w:t>v</w:t>
      </w:r>
      <w:r>
        <w:t> </w:t>
      </w:r>
      <w:r w:rsidRPr="007201DA">
        <w:t>případě prodlení Poskytovatele s</w:t>
      </w:r>
      <w:r w:rsidR="00C35155">
        <w:t> dokončením Implementace fáze 1 dle Harmonogramu</w:t>
      </w:r>
      <w:r w:rsidR="00C93844">
        <w:t xml:space="preserve"> plnění</w:t>
      </w:r>
      <w:r w:rsidR="00C35155">
        <w:t xml:space="preserve">, který je uveden v Příloze 4 této Smlouvy, </w:t>
      </w:r>
      <w:r w:rsidRPr="007201DA">
        <w:t xml:space="preserve">vzniká Objednateli nárok na smluvní pokutu ve výši </w:t>
      </w:r>
      <w:r>
        <w:t>5</w:t>
      </w:r>
      <w:r w:rsidRPr="007201DA">
        <w:t>0.000,- Kč za každý i</w:t>
      </w:r>
      <w:r>
        <w:t> </w:t>
      </w:r>
      <w:r w:rsidRPr="007201DA">
        <w:t>započatý den prodlení;</w:t>
      </w:r>
    </w:p>
    <w:p w14:paraId="7CF3C1D0" w14:textId="7F15E64C" w:rsidR="009E5A78" w:rsidRPr="007201DA" w:rsidRDefault="009E5A78" w:rsidP="00E21221">
      <w:pPr>
        <w:pStyle w:val="RLTextlnkuslovan"/>
        <w:numPr>
          <w:ilvl w:val="2"/>
          <w:numId w:val="2"/>
        </w:numPr>
        <w:spacing w:line="280" w:lineRule="atLeast"/>
      </w:pPr>
      <w:r w:rsidRPr="007201DA">
        <w:t>v</w:t>
      </w:r>
      <w:r w:rsidR="00365CB4">
        <w:t> </w:t>
      </w:r>
      <w:r w:rsidRPr="007201DA">
        <w:t xml:space="preserve">případě porušení povinnosti Poskytovatele </w:t>
      </w:r>
      <w:r w:rsidR="00376621" w:rsidRPr="007201DA">
        <w:t>poskytovat</w:t>
      </w:r>
      <w:r w:rsidRPr="007201DA">
        <w:t xml:space="preserve"> plnění dle této Smlouvy </w:t>
      </w:r>
      <w:r w:rsidR="00376621" w:rsidRPr="007201DA">
        <w:t xml:space="preserve">za účasti </w:t>
      </w:r>
      <w:r w:rsidRPr="007201DA">
        <w:t>členů realizačního týmu a provádět jejich změny pouze se</w:t>
      </w:r>
      <w:r w:rsidR="00616F36">
        <w:t> </w:t>
      </w:r>
      <w:r w:rsidRPr="007201DA">
        <w:t xml:space="preserve">souhlasem Objednatele dle odst. </w:t>
      </w:r>
      <w:r w:rsidRPr="007201DA">
        <w:fldChar w:fldCharType="begin"/>
      </w:r>
      <w:r w:rsidRPr="007201DA">
        <w:instrText xml:space="preserve"> REF _Ref372629542 \r \h </w:instrText>
      </w:r>
      <w:r w:rsidR="00C138FE" w:rsidRPr="007201DA">
        <w:instrText xml:space="preserve"> \* MERGEFORMAT </w:instrText>
      </w:r>
      <w:r w:rsidRPr="007201DA">
        <w:fldChar w:fldCharType="separate"/>
      </w:r>
      <w:r w:rsidR="009E74BD">
        <w:t>3.5</w:t>
      </w:r>
      <w:r w:rsidRPr="007201DA">
        <w:fldChar w:fldCharType="end"/>
      </w:r>
      <w:r w:rsidRPr="007201DA">
        <w:t xml:space="preserve"> </w:t>
      </w:r>
      <w:r w:rsidR="003D5D63" w:rsidRPr="007201DA">
        <w:t xml:space="preserve">této </w:t>
      </w:r>
      <w:r w:rsidR="00877798" w:rsidRPr="007201DA">
        <w:t xml:space="preserve">Smlouvy </w:t>
      </w:r>
      <w:r w:rsidRPr="007201DA">
        <w:t>nebo poskytovat plnění dle této Smlouvy s</w:t>
      </w:r>
      <w:r w:rsidR="00365CB4">
        <w:t> </w:t>
      </w:r>
      <w:r w:rsidRPr="007201DA">
        <w:t xml:space="preserve">využitím </w:t>
      </w:r>
      <w:r w:rsidR="00B12070">
        <w:t>poddodavatel</w:t>
      </w:r>
      <w:r w:rsidRPr="007201DA">
        <w:t xml:space="preserve">ů </w:t>
      </w:r>
      <w:r w:rsidRPr="00557595">
        <w:t>uvedených v</w:t>
      </w:r>
      <w:r w:rsidR="00365CB4">
        <w:t> </w:t>
      </w:r>
      <w:r w:rsidR="009550A7" w:rsidRPr="00557595">
        <w:t xml:space="preserve">Příloze </w:t>
      </w:r>
      <w:r w:rsidR="00557595" w:rsidRPr="00557595">
        <w:t>7</w:t>
      </w:r>
      <w:r w:rsidRPr="00557595">
        <w:t xml:space="preserve"> této Smlouvy</w:t>
      </w:r>
      <w:r w:rsidRPr="007201DA">
        <w:t xml:space="preserve"> dle odst. </w:t>
      </w:r>
      <w:r w:rsidR="00F47C49">
        <w:fldChar w:fldCharType="begin"/>
      </w:r>
      <w:r w:rsidR="00F47C49">
        <w:instrText xml:space="preserve"> REF _Ref426022402 \r \h </w:instrText>
      </w:r>
      <w:r w:rsidR="00F47C49">
        <w:fldChar w:fldCharType="separate"/>
      </w:r>
      <w:r w:rsidR="009E74BD">
        <w:t>3.6</w:t>
      </w:r>
      <w:r w:rsidR="00F47C49">
        <w:fldChar w:fldCharType="end"/>
      </w:r>
      <w:r w:rsidRPr="007201DA">
        <w:t xml:space="preserve"> </w:t>
      </w:r>
      <w:r w:rsidR="00616F36">
        <w:t xml:space="preserve">této </w:t>
      </w:r>
      <w:r w:rsidRPr="007201DA">
        <w:t>Smlouvy vzniká Objednateli nárok na smluvní pokutu ve výši 10.000,- Kč za každé jednotlivé porušení takovéto povinnosti.</w:t>
      </w:r>
      <w:r w:rsidR="003E66A2">
        <w:t xml:space="preserve"> </w:t>
      </w:r>
      <w:r w:rsidR="003E66A2">
        <w:rPr>
          <w:szCs w:val="22"/>
          <w:lang w:eastAsia="en-US"/>
        </w:rPr>
        <w:t xml:space="preserve">Toto ustanovení se nepoužije, pokud Poskytovatel využije třetí osobu při realizaci forenzních analýz dle čl. </w:t>
      </w:r>
      <w:r w:rsidR="003E66A2">
        <w:rPr>
          <w:szCs w:val="22"/>
          <w:lang w:eastAsia="en-US"/>
        </w:rPr>
        <w:fldChar w:fldCharType="begin"/>
      </w:r>
      <w:r w:rsidR="003E66A2">
        <w:rPr>
          <w:szCs w:val="22"/>
          <w:lang w:eastAsia="en-US"/>
        </w:rPr>
        <w:instrText xml:space="preserve"> REF _Ref6154516 \r \h </w:instrText>
      </w:r>
      <w:r w:rsidR="003E66A2">
        <w:rPr>
          <w:szCs w:val="22"/>
          <w:lang w:eastAsia="en-US"/>
        </w:rPr>
      </w:r>
      <w:r w:rsidR="003E66A2">
        <w:rPr>
          <w:szCs w:val="22"/>
          <w:lang w:eastAsia="en-US"/>
        </w:rPr>
        <w:fldChar w:fldCharType="separate"/>
      </w:r>
      <w:r w:rsidR="009E74BD">
        <w:rPr>
          <w:szCs w:val="22"/>
          <w:lang w:eastAsia="en-US"/>
        </w:rPr>
        <w:t>3.1.6</w:t>
      </w:r>
      <w:r w:rsidR="003E66A2">
        <w:rPr>
          <w:szCs w:val="22"/>
          <w:lang w:eastAsia="en-US"/>
        </w:rPr>
        <w:fldChar w:fldCharType="end"/>
      </w:r>
      <w:r w:rsidR="00616F36">
        <w:rPr>
          <w:szCs w:val="22"/>
          <w:lang w:eastAsia="en-US"/>
        </w:rPr>
        <w:t xml:space="preserve"> této Smlouvy;</w:t>
      </w:r>
    </w:p>
    <w:p w14:paraId="0F52BA77" w14:textId="20127ACB" w:rsidR="008C43E5" w:rsidRPr="004C3273" w:rsidRDefault="008C43E5" w:rsidP="00E21221">
      <w:pPr>
        <w:pStyle w:val="RLTextlnkuslovan"/>
        <w:numPr>
          <w:ilvl w:val="2"/>
          <w:numId w:val="2"/>
        </w:numPr>
        <w:spacing w:line="280" w:lineRule="atLeast"/>
      </w:pPr>
      <w:r w:rsidRPr="004C3273">
        <w:t>v</w:t>
      </w:r>
      <w:r w:rsidR="00365CB4">
        <w:t> </w:t>
      </w:r>
      <w:r w:rsidRPr="004C3273">
        <w:t xml:space="preserve">případě porušení povinnosti Poskytovatele doručit Objednateli </w:t>
      </w:r>
      <w:r w:rsidR="00932818">
        <w:rPr>
          <w:lang w:eastAsia="en-US"/>
        </w:rPr>
        <w:t xml:space="preserve">Report o dostupnosti Služeb dohledového centra </w:t>
      </w:r>
      <w:r w:rsidRPr="004C3273">
        <w:t xml:space="preserve">dle odst. </w:t>
      </w:r>
      <w:r w:rsidR="00932818">
        <w:fldChar w:fldCharType="begin"/>
      </w:r>
      <w:r w:rsidR="00932818">
        <w:instrText xml:space="preserve"> REF _Ref10048551 \r \h </w:instrText>
      </w:r>
      <w:r w:rsidR="00932818">
        <w:fldChar w:fldCharType="separate"/>
      </w:r>
      <w:r w:rsidR="009E74BD">
        <w:t>5.5</w:t>
      </w:r>
      <w:r w:rsidR="00932818">
        <w:fldChar w:fldCharType="end"/>
      </w:r>
      <w:r w:rsidR="00932818">
        <w:t xml:space="preserve"> </w:t>
      </w:r>
      <w:r w:rsidR="00A249D8" w:rsidRPr="004C3273">
        <w:t>této</w:t>
      </w:r>
      <w:r w:rsidRPr="004C3273">
        <w:t xml:space="preserve"> Smlouvy vzniká Objednateli nárok na smluvní pokutu ve výši 1.000,- Kč za každé jednotlivé porušení takovéto povinnosti;</w:t>
      </w:r>
    </w:p>
    <w:p w14:paraId="50B5999A" w14:textId="3A8876E3" w:rsidR="00A218DF" w:rsidRPr="002C4C43" w:rsidRDefault="00A218DF" w:rsidP="00E21221">
      <w:pPr>
        <w:pStyle w:val="RLTextlnkuslovan"/>
        <w:numPr>
          <w:ilvl w:val="2"/>
          <w:numId w:val="2"/>
        </w:numPr>
        <w:spacing w:line="280" w:lineRule="atLeast"/>
      </w:pPr>
      <w:r w:rsidRPr="002C4C43">
        <w:t>V</w:t>
      </w:r>
      <w:r w:rsidR="00365CB4">
        <w:t> </w:t>
      </w:r>
      <w:r w:rsidRPr="002C4C43">
        <w:t>případě, že Poskytovatel poruší svoji povinnost reagovat na</w:t>
      </w:r>
      <w:r w:rsidR="00BB7DC0">
        <w:t> </w:t>
      </w:r>
      <w:r w:rsidRPr="002C4C43">
        <w:t>požadavek Objednatele nebo jím určené třetí strany a zahájit poskytování součinnosti dle odstavce</w:t>
      </w:r>
      <w:r w:rsidR="000F40E6" w:rsidRPr="002C4C43">
        <w:t xml:space="preserve"> </w:t>
      </w:r>
      <w:r w:rsidR="000F40E6" w:rsidRPr="002C4C43">
        <w:fldChar w:fldCharType="begin"/>
      </w:r>
      <w:r w:rsidR="000F40E6" w:rsidRPr="002C4C43">
        <w:instrText xml:space="preserve"> REF _Ref395780863 \r \h </w:instrText>
      </w:r>
      <w:r w:rsidR="00FF479E" w:rsidRPr="002C4C43">
        <w:instrText xml:space="preserve"> \* MERGEFORMAT </w:instrText>
      </w:r>
      <w:r w:rsidR="000F40E6" w:rsidRPr="002C4C43">
        <w:fldChar w:fldCharType="separate"/>
      </w:r>
      <w:r w:rsidR="009E74BD">
        <w:t>10.4</w:t>
      </w:r>
      <w:r w:rsidR="000F40E6" w:rsidRPr="002C4C43">
        <w:fldChar w:fldCharType="end"/>
      </w:r>
      <w:r w:rsidRPr="002C4C43">
        <w:t xml:space="preserve"> </w:t>
      </w:r>
      <w:r w:rsidR="00616F36">
        <w:t xml:space="preserve">této </w:t>
      </w:r>
      <w:r w:rsidRPr="002C4C43">
        <w:t xml:space="preserve">Smlouvy nejpozději do </w:t>
      </w:r>
      <w:r w:rsidR="0072011A" w:rsidRPr="002C4C43">
        <w:t xml:space="preserve">5 </w:t>
      </w:r>
      <w:r w:rsidRPr="002C4C43">
        <w:t>pracovních dnů ode dne doručení takovéhoto požadavku, je Objednatel oprávněn po něm požadovat smluvní pokutu ve výši 5.000,- Kč za každý i započatý den prodlení s</w:t>
      </w:r>
      <w:r w:rsidR="00365CB4">
        <w:t> </w:t>
      </w:r>
      <w:r w:rsidRPr="002C4C43">
        <w:t>plněním této smluvní povinnosti;</w:t>
      </w:r>
    </w:p>
    <w:p w14:paraId="0460BA56" w14:textId="63D1A265" w:rsidR="00AC7D34" w:rsidRPr="00545A15" w:rsidRDefault="005154AC" w:rsidP="00E21221">
      <w:pPr>
        <w:pStyle w:val="RLTextlnkuslovan"/>
        <w:numPr>
          <w:ilvl w:val="2"/>
          <w:numId w:val="2"/>
        </w:numPr>
        <w:spacing w:line="280" w:lineRule="atLeast"/>
      </w:pPr>
      <w:r w:rsidRPr="00545A15">
        <w:t>v</w:t>
      </w:r>
      <w:r w:rsidR="00365CB4">
        <w:t> </w:t>
      </w:r>
      <w:r w:rsidRPr="00545A15">
        <w:t xml:space="preserve">případě porušení povinnosti Poskytovatele </w:t>
      </w:r>
      <w:r w:rsidR="00545A15">
        <w:t xml:space="preserve">zahájit Služby dohledového centra dle harmonogramu </w:t>
      </w:r>
      <w:r w:rsidR="006060C4">
        <w:t>v</w:t>
      </w:r>
      <w:r w:rsidR="00365CB4">
        <w:t> </w:t>
      </w:r>
      <w:r w:rsidR="006060C4">
        <w:t xml:space="preserve">Příloze </w:t>
      </w:r>
      <w:r w:rsidR="00023CA2">
        <w:t>4</w:t>
      </w:r>
      <w:r w:rsidR="006060C4">
        <w:t xml:space="preserve"> </w:t>
      </w:r>
      <w:r w:rsidR="00433C38" w:rsidRPr="00545A15">
        <w:t xml:space="preserve">této </w:t>
      </w:r>
      <w:r w:rsidR="00201A5D" w:rsidRPr="00545A15">
        <w:t xml:space="preserve">Smlouvy vzniká Objednateli nárok na smluvní pokutu ve výši </w:t>
      </w:r>
      <w:r w:rsidR="003722FA">
        <w:t>25</w:t>
      </w:r>
      <w:r w:rsidR="00201A5D" w:rsidRPr="00545A15">
        <w:t>.000,- Kč za každý i započatý den prodlení</w:t>
      </w:r>
      <w:r w:rsidR="00EB1B4A" w:rsidRPr="00545A15">
        <w:t>;</w:t>
      </w:r>
    </w:p>
    <w:p w14:paraId="7D640758" w14:textId="2C33A695" w:rsidR="00DB7EF8" w:rsidRPr="00DB7EF8" w:rsidRDefault="00AC7D34" w:rsidP="00E21221">
      <w:pPr>
        <w:pStyle w:val="RLTextlnkuslovan"/>
        <w:numPr>
          <w:ilvl w:val="2"/>
          <w:numId w:val="2"/>
        </w:numPr>
        <w:spacing w:line="280" w:lineRule="atLeast"/>
        <w:rPr>
          <w:rFonts w:cs="Arial"/>
          <w:szCs w:val="20"/>
        </w:rPr>
      </w:pPr>
      <w:r w:rsidRPr="007201DA">
        <w:t>v</w:t>
      </w:r>
      <w:r w:rsidR="00365CB4">
        <w:t> </w:t>
      </w:r>
      <w:r w:rsidRPr="007201DA">
        <w:t>případě porušení povinnosti Poskytovatele dodržet veškeré záruky o</w:t>
      </w:r>
      <w:r w:rsidR="00D45A4A">
        <w:t> </w:t>
      </w:r>
      <w:r w:rsidRPr="007201DA">
        <w:t>technickém a organizačním zabezpečení osobních údajů</w:t>
      </w:r>
      <w:r w:rsidR="000F40E6" w:rsidRPr="007201DA">
        <w:t xml:space="preserve"> dle čl. </w:t>
      </w:r>
      <w:r w:rsidR="000F40E6" w:rsidRPr="007201DA">
        <w:fldChar w:fldCharType="begin"/>
      </w:r>
      <w:r w:rsidR="000F40E6" w:rsidRPr="007201DA">
        <w:instrText xml:space="preserve"> REF _Ref376966503 \r \h </w:instrText>
      </w:r>
      <w:r w:rsidR="00FF479E" w:rsidRPr="007201DA">
        <w:instrText xml:space="preserve"> \* MERGEFORMAT </w:instrText>
      </w:r>
      <w:r w:rsidR="000F40E6" w:rsidRPr="007201DA">
        <w:fldChar w:fldCharType="separate"/>
      </w:r>
      <w:r w:rsidR="009E74BD">
        <w:t>15</w:t>
      </w:r>
      <w:r w:rsidR="000F40E6" w:rsidRPr="007201DA">
        <w:fldChar w:fldCharType="end"/>
      </w:r>
      <w:r w:rsidR="000F40E6" w:rsidRPr="007201DA">
        <w:t xml:space="preserve"> této Smlouvy</w:t>
      </w:r>
      <w:r w:rsidRPr="007201DA">
        <w:t xml:space="preserve"> je </w:t>
      </w:r>
      <w:r w:rsidR="00E44021" w:rsidRPr="007201DA">
        <w:t xml:space="preserve">Poskytovatel </w:t>
      </w:r>
      <w:r w:rsidRPr="007201DA">
        <w:t xml:space="preserve">povinen zaplatit </w:t>
      </w:r>
      <w:r w:rsidR="00E44021" w:rsidRPr="007201DA">
        <w:t xml:space="preserve">Objednateli </w:t>
      </w:r>
      <w:r w:rsidRPr="007201DA">
        <w:t>smluvní pokutu ve výši 10.000,- Kč za každý jednotlivý případ takového porušení. Zaplacením smluvní po</w:t>
      </w:r>
      <w:r w:rsidRPr="00DB7EF8">
        <w:rPr>
          <w:rFonts w:cs="Arial"/>
          <w:szCs w:val="20"/>
        </w:rPr>
        <w:t>kuty není dotčen nárok Objednatele na náhradu škody v</w:t>
      </w:r>
      <w:r w:rsidR="00365CB4">
        <w:rPr>
          <w:rFonts w:cs="Arial"/>
          <w:szCs w:val="20"/>
        </w:rPr>
        <w:t> </w:t>
      </w:r>
      <w:r w:rsidRPr="00DB7EF8">
        <w:rPr>
          <w:rFonts w:cs="Arial"/>
          <w:szCs w:val="20"/>
        </w:rPr>
        <w:t>plné výši ani povinnost Poskytovatele bezodkladně odstranit závadný stav</w:t>
      </w:r>
      <w:r w:rsidR="008E45D7" w:rsidRPr="00DB7EF8">
        <w:rPr>
          <w:rFonts w:cs="Arial"/>
          <w:szCs w:val="20"/>
        </w:rPr>
        <w:t>;</w:t>
      </w:r>
    </w:p>
    <w:p w14:paraId="5E553404" w14:textId="0352E8FF" w:rsidR="00AC7D34" w:rsidRDefault="00DB7EF8" w:rsidP="00E21221">
      <w:pPr>
        <w:pStyle w:val="RLTextlnkuslovan"/>
        <w:numPr>
          <w:ilvl w:val="2"/>
          <w:numId w:val="2"/>
        </w:numPr>
        <w:spacing w:line="280" w:lineRule="atLeast"/>
        <w:rPr>
          <w:rFonts w:cs="Arial"/>
          <w:szCs w:val="20"/>
        </w:rPr>
      </w:pPr>
      <w:bookmarkStart w:id="175" w:name="_Ref536632507"/>
      <w:r w:rsidRPr="00DB7EF8">
        <w:rPr>
          <w:rFonts w:cs="Arial"/>
          <w:szCs w:val="20"/>
        </w:rPr>
        <w:t>v</w:t>
      </w:r>
      <w:r w:rsidR="00365CB4">
        <w:rPr>
          <w:rFonts w:cs="Arial"/>
          <w:szCs w:val="20"/>
        </w:rPr>
        <w:t> </w:t>
      </w:r>
      <w:r w:rsidRPr="00DB7EF8">
        <w:rPr>
          <w:rFonts w:cs="Arial"/>
          <w:szCs w:val="20"/>
        </w:rPr>
        <w:t xml:space="preserve">případě porušení jakékoliv povinnosti Poskytovatele dle čl. </w:t>
      </w:r>
      <w:r w:rsidRPr="00DB7EF8">
        <w:rPr>
          <w:rFonts w:cs="Arial"/>
          <w:szCs w:val="20"/>
        </w:rPr>
        <w:fldChar w:fldCharType="begin"/>
      </w:r>
      <w:r w:rsidRPr="00DB7EF8">
        <w:rPr>
          <w:rFonts w:cs="Arial"/>
          <w:szCs w:val="20"/>
        </w:rPr>
        <w:instrText xml:space="preserve"> REF _Ref536632431 \r \h  \* MERGEFORMAT </w:instrText>
      </w:r>
      <w:r w:rsidRPr="00DB7EF8">
        <w:rPr>
          <w:rFonts w:cs="Arial"/>
          <w:szCs w:val="20"/>
        </w:rPr>
      </w:r>
      <w:r w:rsidRPr="00DB7EF8">
        <w:rPr>
          <w:rFonts w:cs="Arial"/>
          <w:szCs w:val="20"/>
        </w:rPr>
        <w:fldChar w:fldCharType="separate"/>
      </w:r>
      <w:r w:rsidR="009E74BD">
        <w:rPr>
          <w:rFonts w:cs="Arial"/>
          <w:szCs w:val="20"/>
        </w:rPr>
        <w:t>20</w:t>
      </w:r>
      <w:r w:rsidRPr="00DB7EF8">
        <w:rPr>
          <w:rFonts w:cs="Arial"/>
          <w:szCs w:val="20"/>
        </w:rPr>
        <w:fldChar w:fldCharType="end"/>
      </w:r>
      <w:r w:rsidRPr="00DB7EF8">
        <w:rPr>
          <w:rFonts w:cs="Arial"/>
          <w:szCs w:val="20"/>
        </w:rPr>
        <w:t xml:space="preserve"> </w:t>
      </w:r>
      <w:r w:rsidR="00616F36">
        <w:rPr>
          <w:rFonts w:cs="Arial"/>
          <w:szCs w:val="20"/>
        </w:rPr>
        <w:t xml:space="preserve">této </w:t>
      </w:r>
      <w:r w:rsidRPr="00DB7EF8">
        <w:rPr>
          <w:rFonts w:cs="Arial"/>
          <w:szCs w:val="20"/>
        </w:rPr>
        <w:t xml:space="preserve">Smlouvy </w:t>
      </w:r>
      <w:r w:rsidR="00BC2B31">
        <w:rPr>
          <w:rFonts w:cs="Arial"/>
          <w:szCs w:val="20"/>
        </w:rPr>
        <w:t xml:space="preserve">zjištěném při zákaznickém auditu dle odst. </w:t>
      </w:r>
      <w:r w:rsidR="00D76AB6">
        <w:rPr>
          <w:rFonts w:cs="Arial"/>
          <w:szCs w:val="20"/>
        </w:rPr>
        <w:fldChar w:fldCharType="begin"/>
      </w:r>
      <w:r w:rsidR="00D76AB6">
        <w:rPr>
          <w:rFonts w:cs="Arial"/>
          <w:szCs w:val="20"/>
        </w:rPr>
        <w:instrText xml:space="preserve"> REF _Ref9935994 \r \h </w:instrText>
      </w:r>
      <w:r w:rsidR="00D76AB6">
        <w:rPr>
          <w:rFonts w:cs="Arial"/>
          <w:szCs w:val="20"/>
        </w:rPr>
      </w:r>
      <w:r w:rsidR="00D76AB6">
        <w:rPr>
          <w:rFonts w:cs="Arial"/>
          <w:szCs w:val="20"/>
        </w:rPr>
        <w:fldChar w:fldCharType="separate"/>
      </w:r>
      <w:r w:rsidR="009E74BD">
        <w:rPr>
          <w:rFonts w:cs="Arial"/>
          <w:szCs w:val="20"/>
        </w:rPr>
        <w:t>20.5</w:t>
      </w:r>
      <w:r w:rsidR="00D76AB6">
        <w:rPr>
          <w:rFonts w:cs="Arial"/>
          <w:szCs w:val="20"/>
        </w:rPr>
        <w:fldChar w:fldCharType="end"/>
      </w:r>
      <w:r w:rsidR="00D76AB6">
        <w:rPr>
          <w:rFonts w:cs="Arial"/>
          <w:szCs w:val="20"/>
        </w:rPr>
        <w:t xml:space="preserve"> </w:t>
      </w:r>
      <w:r w:rsidR="00616F36">
        <w:rPr>
          <w:rFonts w:cs="Arial"/>
          <w:szCs w:val="20"/>
        </w:rPr>
        <w:t xml:space="preserve">této Smlouvy </w:t>
      </w:r>
      <w:r w:rsidRPr="00DB7EF8">
        <w:rPr>
          <w:rFonts w:cs="Arial"/>
          <w:szCs w:val="20"/>
        </w:rPr>
        <w:t>je Poskytovatel povinen zaplatit Objednateli smluvní pokutu ve výši 200.000,</w:t>
      </w:r>
      <w:r w:rsidRPr="00DB7EF8">
        <w:rPr>
          <w:rFonts w:cs="Arial"/>
          <w:szCs w:val="20"/>
        </w:rPr>
        <w:noBreakHyphen/>
        <w:t> Kč za každý jednotlivý případ porušení</w:t>
      </w:r>
      <w:bookmarkEnd w:id="175"/>
      <w:r w:rsidR="00616F36">
        <w:rPr>
          <w:rFonts w:cs="Arial"/>
          <w:szCs w:val="20"/>
        </w:rPr>
        <w:t>;</w:t>
      </w:r>
    </w:p>
    <w:p w14:paraId="237F5D4E" w14:textId="051248BF" w:rsidR="00D718EF" w:rsidRDefault="00D718EF" w:rsidP="00E21221">
      <w:pPr>
        <w:pStyle w:val="RLTextlnkuslovan"/>
        <w:numPr>
          <w:ilvl w:val="2"/>
          <w:numId w:val="2"/>
        </w:numPr>
        <w:spacing w:line="280" w:lineRule="atLeast"/>
        <w:rPr>
          <w:rFonts w:cs="Arial"/>
          <w:szCs w:val="20"/>
        </w:rPr>
      </w:pPr>
      <w:r>
        <w:rPr>
          <w:rFonts w:cs="Arial"/>
          <w:szCs w:val="20"/>
        </w:rPr>
        <w:t>v</w:t>
      </w:r>
      <w:r w:rsidR="00365CB4">
        <w:rPr>
          <w:rFonts w:cs="Arial"/>
          <w:szCs w:val="20"/>
        </w:rPr>
        <w:t> </w:t>
      </w:r>
      <w:r>
        <w:rPr>
          <w:rFonts w:cs="Arial"/>
          <w:szCs w:val="20"/>
        </w:rPr>
        <w:t>případě nepravdivého prohlášení Poskytovatele dle</w:t>
      </w:r>
      <w:r w:rsidR="00CA6693">
        <w:rPr>
          <w:rFonts w:cs="Arial"/>
          <w:szCs w:val="20"/>
        </w:rPr>
        <w:t xml:space="preserve"> odst. </w:t>
      </w:r>
      <w:r w:rsidR="00CA6693">
        <w:rPr>
          <w:rFonts w:cs="Arial"/>
          <w:szCs w:val="20"/>
        </w:rPr>
        <w:fldChar w:fldCharType="begin"/>
      </w:r>
      <w:r w:rsidR="00CA6693">
        <w:rPr>
          <w:rFonts w:cs="Arial"/>
          <w:szCs w:val="20"/>
        </w:rPr>
        <w:instrText xml:space="preserve"> REF _Ref9947632 \r \h </w:instrText>
      </w:r>
      <w:r w:rsidR="00CA6693">
        <w:rPr>
          <w:rFonts w:cs="Arial"/>
          <w:szCs w:val="20"/>
        </w:rPr>
      </w:r>
      <w:r w:rsidR="00CA6693">
        <w:rPr>
          <w:rFonts w:cs="Arial"/>
          <w:szCs w:val="20"/>
        </w:rPr>
        <w:fldChar w:fldCharType="separate"/>
      </w:r>
      <w:r w:rsidR="009E74BD">
        <w:rPr>
          <w:rFonts w:cs="Arial"/>
          <w:szCs w:val="20"/>
        </w:rPr>
        <w:t>10.6</w:t>
      </w:r>
      <w:r w:rsidR="00CA6693">
        <w:rPr>
          <w:rFonts w:cs="Arial"/>
          <w:szCs w:val="20"/>
        </w:rPr>
        <w:fldChar w:fldCharType="end"/>
      </w:r>
      <w:r w:rsidR="00CA6693">
        <w:rPr>
          <w:rFonts w:cs="Arial"/>
          <w:szCs w:val="20"/>
        </w:rPr>
        <w:t xml:space="preserve"> </w:t>
      </w:r>
      <w:r w:rsidR="00616F36">
        <w:rPr>
          <w:rFonts w:cs="Arial"/>
          <w:szCs w:val="20"/>
        </w:rPr>
        <w:t xml:space="preserve">této Smlouvy </w:t>
      </w:r>
      <w:r w:rsidR="00CA6693" w:rsidRPr="00DB7EF8">
        <w:rPr>
          <w:rFonts w:cs="Arial"/>
          <w:szCs w:val="20"/>
        </w:rPr>
        <w:t xml:space="preserve">je Poskytovatel povinen zaplatit Objednateli smluvní pokutu ve výši </w:t>
      </w:r>
      <w:r w:rsidR="00CA6693">
        <w:rPr>
          <w:rFonts w:cs="Arial"/>
          <w:szCs w:val="20"/>
        </w:rPr>
        <w:t>5</w:t>
      </w:r>
      <w:r w:rsidR="00CA6693" w:rsidRPr="00DB7EF8">
        <w:rPr>
          <w:rFonts w:cs="Arial"/>
          <w:szCs w:val="20"/>
        </w:rPr>
        <w:t>00.000,</w:t>
      </w:r>
      <w:r w:rsidR="00CA6693" w:rsidRPr="00DB7EF8">
        <w:rPr>
          <w:rFonts w:cs="Arial"/>
          <w:szCs w:val="20"/>
        </w:rPr>
        <w:noBreakHyphen/>
        <w:t> Kč</w:t>
      </w:r>
      <w:r w:rsidR="00616F36">
        <w:rPr>
          <w:rFonts w:cs="Arial"/>
          <w:szCs w:val="20"/>
        </w:rPr>
        <w:t>.</w:t>
      </w:r>
    </w:p>
    <w:p w14:paraId="3D96BB74" w14:textId="3DBAEFE4" w:rsidR="002C1E41" w:rsidRPr="007201DA" w:rsidRDefault="002C1E41" w:rsidP="00E21221">
      <w:pPr>
        <w:pStyle w:val="RLTextlnkuslovan"/>
        <w:numPr>
          <w:ilvl w:val="1"/>
          <w:numId w:val="2"/>
        </w:numPr>
        <w:spacing w:line="280" w:lineRule="atLeast"/>
      </w:pPr>
      <w:bookmarkStart w:id="176" w:name="_Ref536632555"/>
      <w:r w:rsidRPr="00DB7EF8">
        <w:rPr>
          <w:rFonts w:cs="Arial"/>
          <w:szCs w:val="20"/>
        </w:rPr>
        <w:t>Smluvní pokuty</w:t>
      </w:r>
      <w:r w:rsidR="003A38BA" w:rsidRPr="00DB7EF8">
        <w:rPr>
          <w:rFonts w:cs="Arial"/>
          <w:szCs w:val="20"/>
        </w:rPr>
        <w:t xml:space="preserve"> a/nebo úroky </w:t>
      </w:r>
      <w:r w:rsidR="00B538AF" w:rsidRPr="00DB7EF8">
        <w:rPr>
          <w:rFonts w:cs="Arial"/>
          <w:szCs w:val="20"/>
        </w:rPr>
        <w:t>z</w:t>
      </w:r>
      <w:r w:rsidR="00365CB4">
        <w:rPr>
          <w:rFonts w:cs="Arial"/>
          <w:szCs w:val="20"/>
        </w:rPr>
        <w:t> </w:t>
      </w:r>
      <w:r w:rsidR="00B538AF" w:rsidRPr="00DB7EF8">
        <w:rPr>
          <w:rFonts w:cs="Arial"/>
          <w:szCs w:val="20"/>
        </w:rPr>
        <w:t>prodlení</w:t>
      </w:r>
      <w:r w:rsidRPr="00DB7EF8">
        <w:rPr>
          <w:rFonts w:cs="Arial"/>
          <w:szCs w:val="20"/>
        </w:rPr>
        <w:t xml:space="preserve"> jsou splatné </w:t>
      </w:r>
      <w:r w:rsidR="00554ECF" w:rsidRPr="00DB7EF8">
        <w:rPr>
          <w:rFonts w:cs="Arial"/>
          <w:szCs w:val="20"/>
        </w:rPr>
        <w:t>30</w:t>
      </w:r>
      <w:r w:rsidRPr="00DB7EF8">
        <w:rPr>
          <w:rFonts w:cs="Arial"/>
          <w:szCs w:val="20"/>
        </w:rPr>
        <w:t>. den ode dne doručení písemné výzvy oprávněné smluvní</w:t>
      </w:r>
      <w:r w:rsidRPr="007201DA">
        <w:t xml:space="preserve"> strany k</w:t>
      </w:r>
      <w:r w:rsidR="00365CB4">
        <w:t> </w:t>
      </w:r>
      <w:r w:rsidRPr="007201DA">
        <w:t>jejich úhradě povinnou smluvní stranou, není-li ve výzvě uvedena lhůta delší.</w:t>
      </w:r>
      <w:r w:rsidR="003A38BA" w:rsidRPr="007201DA">
        <w:t xml:space="preserve"> Slevy z</w:t>
      </w:r>
      <w:r w:rsidR="00365CB4">
        <w:t> </w:t>
      </w:r>
      <w:r w:rsidR="003A38BA" w:rsidRPr="007201DA">
        <w:t xml:space="preserve">ceny je </w:t>
      </w:r>
      <w:r w:rsidR="00902894" w:rsidRPr="007201DA">
        <w:t>Poskytovatel</w:t>
      </w:r>
      <w:r w:rsidR="003A38BA" w:rsidRPr="007201DA">
        <w:t xml:space="preserve"> povinen zohlednit při fakturaci, nestane-li se tak, je Objednatel oprávněn slevu z</w:t>
      </w:r>
      <w:r w:rsidR="00365CB4">
        <w:t> </w:t>
      </w:r>
      <w:r w:rsidR="003A38BA" w:rsidRPr="007201DA">
        <w:t xml:space="preserve">ceny uplatnit </w:t>
      </w:r>
      <w:r w:rsidR="001C60C3" w:rsidRPr="007201DA">
        <w:t xml:space="preserve">písemnou </w:t>
      </w:r>
      <w:r w:rsidR="003A38BA" w:rsidRPr="007201DA">
        <w:t>výzvou obdobně jako v</w:t>
      </w:r>
      <w:r w:rsidR="00365CB4">
        <w:t> </w:t>
      </w:r>
      <w:r w:rsidR="003A38BA" w:rsidRPr="007201DA">
        <w:t>případě smluvní pokuty.</w:t>
      </w:r>
      <w:bookmarkEnd w:id="176"/>
    </w:p>
    <w:p w14:paraId="3D96BB75" w14:textId="0709A559" w:rsidR="002C1E41" w:rsidRDefault="002C1E41" w:rsidP="00E21221">
      <w:pPr>
        <w:pStyle w:val="RLTextlnkuslovan"/>
        <w:numPr>
          <w:ilvl w:val="1"/>
          <w:numId w:val="2"/>
        </w:numPr>
        <w:spacing w:line="280" w:lineRule="atLeast"/>
      </w:pPr>
      <w:bookmarkStart w:id="177" w:name="_Ref536632566"/>
      <w:r w:rsidRPr="007201DA">
        <w:t>Není-li dále stanoveno jinak, zaplacení jakékoliv sjednané smluvní pokuty nezbavuje povinnou smluvní stranu povinnosti splnit své závazky.</w:t>
      </w:r>
      <w:bookmarkEnd w:id="177"/>
      <w:r w:rsidRPr="007201DA">
        <w:t xml:space="preserve"> </w:t>
      </w:r>
    </w:p>
    <w:p w14:paraId="1818FD82" w14:textId="4DFEEC08" w:rsidR="007421DB" w:rsidRDefault="007421DB" w:rsidP="00E21221">
      <w:pPr>
        <w:pStyle w:val="RLTextlnkuslovan"/>
        <w:numPr>
          <w:ilvl w:val="1"/>
          <w:numId w:val="2"/>
        </w:numPr>
        <w:spacing w:line="280" w:lineRule="atLeast"/>
      </w:pPr>
      <w:r>
        <w:t xml:space="preserve">Smluvní pokuty mohou být započteny vůči </w:t>
      </w:r>
      <w:r w:rsidR="001B2C85">
        <w:t>M</w:t>
      </w:r>
      <w:r w:rsidR="00134F12">
        <w:t>ěsíčním</w:t>
      </w:r>
      <w:r w:rsidR="001B2C85">
        <w:t>u pau</w:t>
      </w:r>
      <w:r w:rsidR="00EE14DC">
        <w:t>šálu</w:t>
      </w:r>
      <w:r w:rsidR="00134F12">
        <w:t>, kter</w:t>
      </w:r>
      <w:r w:rsidR="00EE14DC">
        <w:t>ý</w:t>
      </w:r>
      <w:r w:rsidR="00134F12">
        <w:t xml:space="preserve"> je Objednatel povinen platit dle</w:t>
      </w:r>
      <w:r w:rsidR="00EE14DC">
        <w:t xml:space="preserve"> odst. </w:t>
      </w:r>
      <w:r w:rsidR="00EE14DC">
        <w:fldChar w:fldCharType="begin"/>
      </w:r>
      <w:r w:rsidR="00EE14DC">
        <w:instrText xml:space="preserve"> REF _Ref10390640 \r \h </w:instrText>
      </w:r>
      <w:r w:rsidR="00EE14DC">
        <w:fldChar w:fldCharType="separate"/>
      </w:r>
      <w:r w:rsidR="009E74BD">
        <w:t>11.1</w:t>
      </w:r>
      <w:r w:rsidR="00EE14DC">
        <w:fldChar w:fldCharType="end"/>
      </w:r>
      <w:r w:rsidR="00CF6E6E">
        <w:t xml:space="preserve"> této Smlouvy</w:t>
      </w:r>
      <w:r w:rsidR="00EE14DC">
        <w:t>.</w:t>
      </w:r>
    </w:p>
    <w:p w14:paraId="152A27A2" w14:textId="41D22650" w:rsidR="00B96F42" w:rsidRPr="0059513F" w:rsidRDefault="00B96F42" w:rsidP="00E21221">
      <w:pPr>
        <w:pStyle w:val="RLlneksmlouvy"/>
        <w:spacing w:line="280" w:lineRule="atLeast"/>
      </w:pPr>
      <w:bookmarkStart w:id="178" w:name="_Ref536632431"/>
      <w:bookmarkStart w:id="179" w:name="_Ref356714"/>
      <w:r w:rsidRPr="0059513F">
        <w:t>KYBERNETICKÁ BEZPEČNOST</w:t>
      </w:r>
      <w:bookmarkEnd w:id="178"/>
      <w:bookmarkEnd w:id="179"/>
    </w:p>
    <w:p w14:paraId="07A77C43" w14:textId="13EF56BC" w:rsidR="00B96F42" w:rsidRDefault="00575C14" w:rsidP="00E21221">
      <w:pPr>
        <w:pStyle w:val="RLTextlnkuslovan"/>
        <w:keepNext/>
        <w:spacing w:line="280" w:lineRule="atLeast"/>
      </w:pPr>
      <w:r>
        <w:t>Poskytovatel</w:t>
      </w:r>
      <w:r w:rsidR="00B96F42" w:rsidRPr="0059513F">
        <w:t xml:space="preserve"> tímto bere na vědomí, že</w:t>
      </w:r>
    </w:p>
    <w:p w14:paraId="4A99C50B" w14:textId="0A5F49BC" w:rsidR="00B96F42" w:rsidRPr="007C1986" w:rsidRDefault="00B96F42" w:rsidP="00E21221">
      <w:pPr>
        <w:pStyle w:val="RLTextlnkuslovan"/>
        <w:keepLines/>
        <w:numPr>
          <w:ilvl w:val="2"/>
          <w:numId w:val="1"/>
        </w:numPr>
        <w:spacing w:line="280" w:lineRule="atLeast"/>
        <w:rPr>
          <w:rFonts w:cs="Arial"/>
          <w:szCs w:val="20"/>
        </w:rPr>
      </w:pPr>
      <w:r w:rsidRPr="007C1986">
        <w:rPr>
          <w:rFonts w:cs="Arial"/>
          <w:szCs w:val="20"/>
        </w:rPr>
        <w:t>Objednatel je správcem informačních systémů kritické informační infrastruktury dle ustanovení § 3 písm. c)</w:t>
      </w:r>
      <w:r w:rsidR="00575C14" w:rsidRPr="007C1986">
        <w:t xml:space="preserve"> zákona </w:t>
      </w:r>
      <w:r w:rsidR="00575C14" w:rsidRPr="007C1986">
        <w:rPr>
          <w:rFonts w:cs="Arial"/>
          <w:szCs w:val="20"/>
        </w:rPr>
        <w:t>č. 181/2014 Sb., o kybernetické bezpečnosti a o změně souvisejících zákonů (zákon o kybernetické bezpečnosti) (dále jen „</w:t>
      </w:r>
      <w:r w:rsidR="00575C14" w:rsidRPr="007C1986">
        <w:rPr>
          <w:rFonts w:cs="Arial"/>
          <w:b/>
          <w:szCs w:val="20"/>
        </w:rPr>
        <w:t>ZKB</w:t>
      </w:r>
      <w:r w:rsidR="00575C14" w:rsidRPr="007C1986">
        <w:rPr>
          <w:rFonts w:cs="Arial"/>
          <w:szCs w:val="20"/>
        </w:rPr>
        <w:t>“)</w:t>
      </w:r>
      <w:r w:rsidRPr="007C1986">
        <w:rPr>
          <w:rFonts w:cs="Arial"/>
          <w:szCs w:val="20"/>
        </w:rPr>
        <w:t>, správce</w:t>
      </w:r>
      <w:r w:rsidR="00F06A91">
        <w:rPr>
          <w:rFonts w:cs="Arial"/>
          <w:szCs w:val="20"/>
        </w:rPr>
        <w:t>m</w:t>
      </w:r>
      <w:r w:rsidRPr="007C1986">
        <w:rPr>
          <w:rFonts w:cs="Arial"/>
          <w:szCs w:val="20"/>
        </w:rPr>
        <w:t xml:space="preserve"> komunikačního systému kritické informační infrastruktury dle ustanovení § 3 písm. d)</w:t>
      </w:r>
      <w:r w:rsidR="00575C14" w:rsidRPr="007C1986">
        <w:rPr>
          <w:rFonts w:cs="Arial"/>
          <w:szCs w:val="20"/>
        </w:rPr>
        <w:t xml:space="preserve"> ZK</w:t>
      </w:r>
      <w:r w:rsidR="0056318A">
        <w:rPr>
          <w:rFonts w:cs="Arial"/>
          <w:szCs w:val="20"/>
        </w:rPr>
        <w:t>B</w:t>
      </w:r>
      <w:r w:rsidRPr="007C1986">
        <w:rPr>
          <w:rFonts w:cs="Arial"/>
          <w:szCs w:val="20"/>
        </w:rPr>
        <w:t xml:space="preserve"> a správcem </w:t>
      </w:r>
      <w:r w:rsidRPr="00EE14DC">
        <w:rPr>
          <w:rFonts w:cs="Arial"/>
          <w:szCs w:val="20"/>
        </w:rPr>
        <w:t xml:space="preserve">významných informačních systémů dle ustanovení § 3 písm. e) ZKB. </w:t>
      </w:r>
      <w:r w:rsidR="00575C14" w:rsidRPr="00EE14DC">
        <w:rPr>
          <w:rFonts w:cs="Arial"/>
          <w:szCs w:val="20"/>
        </w:rPr>
        <w:t>Poskytovatel</w:t>
      </w:r>
      <w:r w:rsidRPr="00EE14DC">
        <w:rPr>
          <w:rFonts w:cs="Arial"/>
          <w:szCs w:val="20"/>
        </w:rPr>
        <w:t xml:space="preserve"> dále tímto bere na vědomí, že poskytnutí služeb specifikovaných </w:t>
      </w:r>
      <w:r w:rsidR="00575C14" w:rsidRPr="00EE14DC">
        <w:rPr>
          <w:rFonts w:cs="Arial"/>
          <w:szCs w:val="20"/>
        </w:rPr>
        <w:t xml:space="preserve">shora </w:t>
      </w:r>
      <w:r w:rsidRPr="00EE14DC">
        <w:rPr>
          <w:rFonts w:cs="Arial"/>
          <w:szCs w:val="20"/>
        </w:rPr>
        <w:t>v</w:t>
      </w:r>
      <w:r w:rsidR="00365CB4">
        <w:rPr>
          <w:rFonts w:cs="Arial"/>
          <w:szCs w:val="20"/>
        </w:rPr>
        <w:t> </w:t>
      </w:r>
      <w:r w:rsidR="00EE14DC">
        <w:rPr>
          <w:rFonts w:cs="Arial"/>
          <w:szCs w:val="20"/>
        </w:rPr>
        <w:t>odst</w:t>
      </w:r>
      <w:r w:rsidR="00575C14" w:rsidRPr="00EE14DC">
        <w:rPr>
          <w:rFonts w:cs="Arial"/>
          <w:szCs w:val="20"/>
        </w:rPr>
        <w:t xml:space="preserve">. </w:t>
      </w:r>
      <w:r w:rsidR="00EE14DC">
        <w:rPr>
          <w:rFonts w:cs="Arial"/>
          <w:szCs w:val="20"/>
        </w:rPr>
        <w:fldChar w:fldCharType="begin"/>
      </w:r>
      <w:r w:rsidR="00EE14DC">
        <w:rPr>
          <w:rFonts w:cs="Arial"/>
          <w:szCs w:val="20"/>
        </w:rPr>
        <w:instrText xml:space="preserve"> REF _Ref9935955 \r \h </w:instrText>
      </w:r>
      <w:r w:rsidR="00EE14DC">
        <w:rPr>
          <w:rFonts w:cs="Arial"/>
          <w:szCs w:val="20"/>
        </w:rPr>
      </w:r>
      <w:r w:rsidR="00EE14DC">
        <w:rPr>
          <w:rFonts w:cs="Arial"/>
          <w:szCs w:val="20"/>
        </w:rPr>
        <w:fldChar w:fldCharType="separate"/>
      </w:r>
      <w:r w:rsidR="009E74BD">
        <w:rPr>
          <w:rFonts w:cs="Arial"/>
          <w:szCs w:val="20"/>
        </w:rPr>
        <w:t>3.1</w:t>
      </w:r>
      <w:r w:rsidR="00EE14DC">
        <w:rPr>
          <w:rFonts w:cs="Arial"/>
          <w:szCs w:val="20"/>
        </w:rPr>
        <w:fldChar w:fldCharType="end"/>
      </w:r>
      <w:r w:rsidR="00575C14" w:rsidRPr="00EE14DC">
        <w:rPr>
          <w:rFonts w:cs="Arial"/>
          <w:szCs w:val="20"/>
        </w:rPr>
        <w:t xml:space="preserve"> této Smlouvy</w:t>
      </w:r>
      <w:r w:rsidRPr="00EE14DC">
        <w:rPr>
          <w:rFonts w:cs="Arial"/>
          <w:szCs w:val="20"/>
        </w:rPr>
        <w:t xml:space="preserve"> bude prováděno na aktivech systémů kritické informační infrastruktury a aktivech</w:t>
      </w:r>
      <w:r w:rsidRPr="007C1986">
        <w:rPr>
          <w:rFonts w:cs="Arial"/>
          <w:szCs w:val="20"/>
        </w:rPr>
        <w:t xml:space="preserve"> významných informačních systém</w:t>
      </w:r>
      <w:r w:rsidR="006E699E">
        <w:rPr>
          <w:rFonts w:cs="Arial"/>
          <w:szCs w:val="20"/>
        </w:rPr>
        <w:t>ů</w:t>
      </w:r>
      <w:r w:rsidRPr="007C1986">
        <w:rPr>
          <w:rFonts w:cs="Arial"/>
          <w:szCs w:val="20"/>
        </w:rPr>
        <w:t>.</w:t>
      </w:r>
    </w:p>
    <w:p w14:paraId="65168762" w14:textId="0FAEDC86" w:rsidR="00B96F42" w:rsidRPr="007C1986" w:rsidRDefault="00B96F42" w:rsidP="00E21221">
      <w:pPr>
        <w:pStyle w:val="RLTextlnkuslovan"/>
        <w:numPr>
          <w:ilvl w:val="2"/>
          <w:numId w:val="1"/>
        </w:numPr>
        <w:spacing w:line="280" w:lineRule="atLeast"/>
        <w:rPr>
          <w:rFonts w:cs="Arial"/>
          <w:szCs w:val="20"/>
        </w:rPr>
      </w:pPr>
      <w:r w:rsidRPr="007C1986">
        <w:rPr>
          <w:rFonts w:cs="Arial"/>
          <w:szCs w:val="20"/>
        </w:rPr>
        <w:t xml:space="preserve">Objednatel chápe </w:t>
      </w:r>
      <w:r w:rsidR="000F1B99" w:rsidRPr="007C1986">
        <w:rPr>
          <w:rFonts w:cs="Arial"/>
          <w:szCs w:val="20"/>
        </w:rPr>
        <w:t>Poskytovatele</w:t>
      </w:r>
      <w:r w:rsidRPr="007C1986">
        <w:rPr>
          <w:rFonts w:cs="Arial"/>
          <w:szCs w:val="20"/>
        </w:rPr>
        <w:t xml:space="preserve"> jako významného dodavatele ve smyslu § 2 písm. n) a § 8 odst. 1 písm. f) a odst. 2 </w:t>
      </w:r>
      <w:r w:rsidR="000F1B99" w:rsidRPr="007C1986">
        <w:rPr>
          <w:rFonts w:cs="Arial"/>
          <w:szCs w:val="20"/>
        </w:rPr>
        <w:t>vyhlášky č. 82/2018 Sb.,</w:t>
      </w:r>
      <w:r w:rsidR="000F1B99" w:rsidRPr="007C1986">
        <w:t xml:space="preserve"> </w:t>
      </w:r>
      <w:r w:rsidR="000F1B99" w:rsidRPr="007C1986">
        <w:rPr>
          <w:rFonts w:cs="Arial"/>
          <w:szCs w:val="20"/>
        </w:rPr>
        <w:t>o</w:t>
      </w:r>
      <w:r w:rsidR="00A74A32">
        <w:rPr>
          <w:rFonts w:cs="Arial"/>
          <w:szCs w:val="20"/>
        </w:rPr>
        <w:t> </w:t>
      </w:r>
      <w:r w:rsidR="000F1B99" w:rsidRPr="007C1986">
        <w:rPr>
          <w:rFonts w:cs="Arial"/>
          <w:szCs w:val="20"/>
        </w:rPr>
        <w:t>bezpečnostních opatřeních, kybernetických bezpečnostních incidentech, reaktivních opatřeních, náležitostech podání v</w:t>
      </w:r>
      <w:r w:rsidR="00365CB4">
        <w:rPr>
          <w:rFonts w:cs="Arial"/>
          <w:szCs w:val="20"/>
        </w:rPr>
        <w:t> </w:t>
      </w:r>
      <w:r w:rsidR="000F1B99" w:rsidRPr="007C1986">
        <w:rPr>
          <w:rFonts w:cs="Arial"/>
          <w:szCs w:val="20"/>
        </w:rPr>
        <w:t>oblasti kybernetické bezpečnosti a likvidaci dat (vyhláška o kybernetické bezpečnosti)</w:t>
      </w:r>
      <w:r w:rsidRPr="007C1986">
        <w:rPr>
          <w:rFonts w:cs="Arial"/>
          <w:szCs w:val="20"/>
        </w:rPr>
        <w:t>.</w:t>
      </w:r>
    </w:p>
    <w:p w14:paraId="2C54AD2B" w14:textId="49D6AF43" w:rsidR="00B96F42" w:rsidRDefault="00B96F42" w:rsidP="00E21221">
      <w:pPr>
        <w:pStyle w:val="RLTextlnkuslovan"/>
        <w:spacing w:line="280" w:lineRule="atLeast"/>
      </w:pPr>
      <w:r w:rsidRPr="0059513F">
        <w:t>S</w:t>
      </w:r>
      <w:r w:rsidR="000F1B99">
        <w:t>mluvní s</w:t>
      </w:r>
      <w:r w:rsidRPr="0059513F">
        <w:t xml:space="preserve">trany potvrzují, že rozsah zapojení </w:t>
      </w:r>
      <w:r w:rsidR="000F1B99">
        <w:t>Poskytovatele</w:t>
      </w:r>
      <w:r w:rsidRPr="0059513F">
        <w:t xml:space="preserve"> na zajištění bezpečnosti aktiv informačních a komunikačních systémů kritické informační infrastruktury a aktiv významných informačních systému je určen předmětem této </w:t>
      </w:r>
      <w:r w:rsidR="000F1B99">
        <w:t>S</w:t>
      </w:r>
      <w:r w:rsidRPr="0059513F">
        <w:t>mlouvy.</w:t>
      </w:r>
    </w:p>
    <w:p w14:paraId="6BAF73DD" w14:textId="57AD32F2" w:rsidR="00852CF8" w:rsidRPr="0059513F" w:rsidRDefault="00852CF8" w:rsidP="00E21221">
      <w:pPr>
        <w:pStyle w:val="RLTextlnkuslovan"/>
        <w:spacing w:line="280" w:lineRule="atLeast"/>
      </w:pPr>
      <w:r>
        <w:t>Poskytovatel</w:t>
      </w:r>
      <w:r w:rsidRPr="0059513F">
        <w:t xml:space="preserve"> prohlašuje, že má zavedena všechna bezpečnostní opatření, procesy a technologie, které prohlásil za zavedené (odpověděl ANO) v</w:t>
      </w:r>
      <w:r w:rsidR="00365CB4">
        <w:t> </w:t>
      </w:r>
      <w:r w:rsidRPr="0059513F">
        <w:t xml:space="preserve">dotazníku pro hodnocení úrovně kybernetické bezpečnosti </w:t>
      </w:r>
      <w:r w:rsidR="00DD7006">
        <w:t>dodavatele</w:t>
      </w:r>
      <w:r w:rsidRPr="0059513F">
        <w:t xml:space="preserve">, který </w:t>
      </w:r>
      <w:r>
        <w:t>tvoří</w:t>
      </w:r>
      <w:r w:rsidRPr="0059513F">
        <w:t xml:space="preserve"> </w:t>
      </w:r>
      <w:r w:rsidR="00CB36DA">
        <w:t>P</w:t>
      </w:r>
      <w:r w:rsidRPr="0059513F">
        <w:t>říloh</w:t>
      </w:r>
      <w:r>
        <w:t>u</w:t>
      </w:r>
      <w:r w:rsidRPr="0059513F">
        <w:t xml:space="preserve"> </w:t>
      </w:r>
      <w:r>
        <w:t>11</w:t>
      </w:r>
      <w:r w:rsidRPr="0059513F">
        <w:t xml:space="preserve"> </w:t>
      </w:r>
      <w:r>
        <w:t>této Smlouvy</w:t>
      </w:r>
      <w:r w:rsidRPr="0059513F">
        <w:t>.</w:t>
      </w:r>
    </w:p>
    <w:p w14:paraId="31E80684" w14:textId="2BAE3629" w:rsidR="00B96F42" w:rsidRPr="0059513F" w:rsidRDefault="000F1B99" w:rsidP="00E21221">
      <w:pPr>
        <w:pStyle w:val="RLTextlnkuslovan"/>
        <w:spacing w:line="280" w:lineRule="atLeast"/>
      </w:pPr>
      <w:r>
        <w:t>Poskytovatel</w:t>
      </w:r>
      <w:r w:rsidR="00B96F42" w:rsidRPr="0059513F">
        <w:t xml:space="preserve"> je povinen v</w:t>
      </w:r>
      <w:r w:rsidR="00365CB4">
        <w:t> </w:t>
      </w:r>
      <w:r w:rsidR="00B96F42" w:rsidRPr="0059513F">
        <w:t xml:space="preserve">rozsahu plnění této </w:t>
      </w:r>
      <w:r>
        <w:t>S</w:t>
      </w:r>
      <w:r w:rsidR="00B96F42" w:rsidRPr="0059513F">
        <w:t xml:space="preserve">mlouvy naplnit všechny bezpečnostní požadavky </w:t>
      </w:r>
      <w:r w:rsidR="00B96F42" w:rsidRPr="00CF4455">
        <w:t>uvedené v</w:t>
      </w:r>
      <w:r w:rsidR="00365CB4">
        <w:t> </w:t>
      </w:r>
      <w:r w:rsidR="00C6620B" w:rsidRPr="00CF4455">
        <w:t>P</w:t>
      </w:r>
      <w:r w:rsidR="00B96F42" w:rsidRPr="00CF4455">
        <w:t xml:space="preserve">říloze </w:t>
      </w:r>
      <w:r w:rsidR="00956049">
        <w:t>10</w:t>
      </w:r>
      <w:r w:rsidR="00B96F42" w:rsidRPr="00CF4455">
        <w:t xml:space="preserve"> </w:t>
      </w:r>
      <w:r w:rsidR="00C6620B" w:rsidRPr="00CF4455">
        <w:t>této Smlouvy</w:t>
      </w:r>
      <w:r w:rsidR="00B96F42" w:rsidRPr="00CF4455">
        <w:t xml:space="preserve"> (dále jen </w:t>
      </w:r>
      <w:r w:rsidR="00C6620B" w:rsidRPr="00CF4455">
        <w:t>„</w:t>
      </w:r>
      <w:r w:rsidR="00B96F42" w:rsidRPr="00CF4455">
        <w:rPr>
          <w:b/>
        </w:rPr>
        <w:t>Kybernetické požadavky</w:t>
      </w:r>
      <w:r w:rsidR="00C6620B" w:rsidRPr="00CF4455">
        <w:t>“</w:t>
      </w:r>
      <w:r w:rsidR="00B96F42" w:rsidRPr="00CF4455">
        <w:t xml:space="preserve">) a to do </w:t>
      </w:r>
      <w:r w:rsidR="007C6276" w:rsidRPr="00CF4455">
        <w:t xml:space="preserve">začátku poskytování Služeb </w:t>
      </w:r>
      <w:r w:rsidR="00956049">
        <w:t xml:space="preserve">dohledového centra </w:t>
      </w:r>
      <w:r w:rsidR="007C6276" w:rsidRPr="00CF4455">
        <w:t>dle</w:t>
      </w:r>
      <w:r w:rsidR="00F337B8">
        <w:t xml:space="preserve"> </w:t>
      </w:r>
      <w:r w:rsidR="00B9783B">
        <w:rPr>
          <w:lang w:eastAsia="en-US"/>
        </w:rPr>
        <w:t xml:space="preserve">odst. </w:t>
      </w:r>
      <w:r w:rsidR="00B9783B">
        <w:rPr>
          <w:lang w:eastAsia="en-US"/>
        </w:rPr>
        <w:fldChar w:fldCharType="begin"/>
      </w:r>
      <w:r w:rsidR="00B9783B">
        <w:rPr>
          <w:lang w:eastAsia="en-US"/>
        </w:rPr>
        <w:instrText xml:space="preserve"> REF _Ref6151788 \r \h </w:instrText>
      </w:r>
      <w:r w:rsidR="00B9783B">
        <w:rPr>
          <w:lang w:eastAsia="en-US"/>
        </w:rPr>
      </w:r>
      <w:r w:rsidR="00B9783B">
        <w:rPr>
          <w:lang w:eastAsia="en-US"/>
        </w:rPr>
        <w:fldChar w:fldCharType="separate"/>
      </w:r>
      <w:r w:rsidR="009E74BD">
        <w:rPr>
          <w:lang w:eastAsia="en-US"/>
        </w:rPr>
        <w:t>3.1.1</w:t>
      </w:r>
      <w:r w:rsidR="00B9783B">
        <w:rPr>
          <w:lang w:eastAsia="en-US"/>
        </w:rPr>
        <w:fldChar w:fldCharType="end"/>
      </w:r>
      <w:r w:rsidR="00B9783B">
        <w:rPr>
          <w:lang w:eastAsia="en-US"/>
        </w:rPr>
        <w:t xml:space="preserve"> až </w:t>
      </w:r>
      <w:r w:rsidR="00B9783B">
        <w:rPr>
          <w:lang w:eastAsia="en-US"/>
        </w:rPr>
        <w:fldChar w:fldCharType="begin"/>
      </w:r>
      <w:r w:rsidR="00B9783B">
        <w:rPr>
          <w:lang w:eastAsia="en-US"/>
        </w:rPr>
        <w:instrText xml:space="preserve"> REF _Ref6151944 \r \h </w:instrText>
      </w:r>
      <w:r w:rsidR="00B9783B">
        <w:rPr>
          <w:lang w:eastAsia="en-US"/>
        </w:rPr>
      </w:r>
      <w:r w:rsidR="00B9783B">
        <w:rPr>
          <w:lang w:eastAsia="en-US"/>
        </w:rPr>
        <w:fldChar w:fldCharType="separate"/>
      </w:r>
      <w:r w:rsidR="009E74BD">
        <w:rPr>
          <w:lang w:eastAsia="en-US"/>
        </w:rPr>
        <w:t>3.1.3</w:t>
      </w:r>
      <w:r w:rsidR="00B9783B">
        <w:rPr>
          <w:lang w:eastAsia="en-US"/>
        </w:rPr>
        <w:fldChar w:fldCharType="end"/>
      </w:r>
      <w:r w:rsidR="007C6276" w:rsidRPr="00CF4455">
        <w:t xml:space="preserve"> této Smlouvy.</w:t>
      </w:r>
    </w:p>
    <w:p w14:paraId="50E9A4DF" w14:textId="621CD912" w:rsidR="00B96F42" w:rsidRDefault="000F1B99" w:rsidP="00E21221">
      <w:pPr>
        <w:pStyle w:val="RLTextlnkuslovan"/>
        <w:spacing w:line="280" w:lineRule="atLeast"/>
      </w:pPr>
      <w:bookmarkStart w:id="180" w:name="_Ref9935994"/>
      <w:r>
        <w:t>Poskytovatel</w:t>
      </w:r>
      <w:r w:rsidRPr="0059513F">
        <w:t xml:space="preserve"> </w:t>
      </w:r>
      <w:r w:rsidR="00B96F42" w:rsidRPr="0059513F">
        <w:t>umožní Objednateli v</w:t>
      </w:r>
      <w:r w:rsidR="00365CB4">
        <w:t> </w:t>
      </w:r>
      <w:r w:rsidR="00B96F42" w:rsidRPr="0059513F">
        <w:t xml:space="preserve">roční periodě po dobu platnosti </w:t>
      </w:r>
      <w:r w:rsidR="00796D7D">
        <w:t xml:space="preserve">této Smlouvy </w:t>
      </w:r>
      <w:r w:rsidR="00B96F42" w:rsidRPr="0059513F">
        <w:t>a</w:t>
      </w:r>
      <w:r w:rsidR="00495975">
        <w:t> </w:t>
      </w:r>
      <w:r w:rsidR="00B96F42" w:rsidRPr="0059513F">
        <w:t>1</w:t>
      </w:r>
      <w:r w:rsidR="00495975">
        <w:t> </w:t>
      </w:r>
      <w:r w:rsidR="00B96F42" w:rsidRPr="0059513F">
        <w:t xml:space="preserve">(slovy: jeden) rok po ukončení platnosti </w:t>
      </w:r>
      <w:r w:rsidR="00796D7D">
        <w:t>této Smlouvy</w:t>
      </w:r>
      <w:r w:rsidR="00B96F42" w:rsidRPr="0059513F">
        <w:t xml:space="preserve"> provedení zákaznického auditu (kontroly):</w:t>
      </w:r>
      <w:bookmarkEnd w:id="180"/>
    </w:p>
    <w:p w14:paraId="737AC237" w14:textId="6654D3FC" w:rsidR="00B96F42" w:rsidRPr="007C1986" w:rsidRDefault="00B96F42" w:rsidP="00E21221">
      <w:pPr>
        <w:pStyle w:val="RLTextlnkuslovan"/>
        <w:numPr>
          <w:ilvl w:val="2"/>
          <w:numId w:val="1"/>
        </w:numPr>
        <w:spacing w:line="280" w:lineRule="atLeast"/>
        <w:rPr>
          <w:rFonts w:cs="Arial"/>
          <w:sz w:val="18"/>
        </w:rPr>
      </w:pPr>
      <w:r w:rsidRPr="007C1986">
        <w:rPr>
          <w:rFonts w:cs="Arial"/>
          <w:szCs w:val="22"/>
        </w:rPr>
        <w:t xml:space="preserve">jehož rozsah bude ohraničen využíváním ICT prostředků </w:t>
      </w:r>
      <w:r w:rsidR="00796D7D" w:rsidRPr="007C1986">
        <w:rPr>
          <w:rFonts w:cs="Arial"/>
          <w:szCs w:val="22"/>
        </w:rPr>
        <w:t>Poskytovatele</w:t>
      </w:r>
      <w:r w:rsidRPr="007C1986">
        <w:rPr>
          <w:rFonts w:cs="Arial"/>
          <w:szCs w:val="22"/>
        </w:rPr>
        <w:t xml:space="preserve"> pro</w:t>
      </w:r>
      <w:r w:rsidR="00364C40">
        <w:rPr>
          <w:rFonts w:cs="Arial"/>
          <w:szCs w:val="22"/>
        </w:rPr>
        <w:t> </w:t>
      </w:r>
      <w:r w:rsidRPr="007C1986">
        <w:rPr>
          <w:rFonts w:cs="Arial"/>
          <w:szCs w:val="22"/>
        </w:rPr>
        <w:t xml:space="preserve">potřeby plnění této </w:t>
      </w:r>
      <w:r w:rsidR="00796D7D" w:rsidRPr="007C1986">
        <w:rPr>
          <w:rFonts w:cs="Arial"/>
          <w:szCs w:val="22"/>
        </w:rPr>
        <w:t>S</w:t>
      </w:r>
      <w:r w:rsidRPr="007C1986">
        <w:rPr>
          <w:rFonts w:cs="Arial"/>
          <w:szCs w:val="22"/>
        </w:rPr>
        <w:t>mlouvy a uloženými či zpracovávanými daty a</w:t>
      </w:r>
      <w:r w:rsidR="00364C40">
        <w:rPr>
          <w:rFonts w:cs="Arial"/>
          <w:szCs w:val="22"/>
        </w:rPr>
        <w:t> </w:t>
      </w:r>
      <w:r w:rsidRPr="007C1986">
        <w:rPr>
          <w:rFonts w:cs="Arial"/>
          <w:szCs w:val="22"/>
        </w:rPr>
        <w:t>informacemi Objednatele v</w:t>
      </w:r>
      <w:r w:rsidR="00365CB4">
        <w:rPr>
          <w:rFonts w:cs="Arial"/>
          <w:szCs w:val="22"/>
        </w:rPr>
        <w:t> </w:t>
      </w:r>
      <w:r w:rsidRPr="007C1986">
        <w:rPr>
          <w:rFonts w:cs="Arial"/>
          <w:szCs w:val="22"/>
        </w:rPr>
        <w:t xml:space="preserve">ICT prostředí </w:t>
      </w:r>
      <w:r w:rsidR="00796D7D" w:rsidRPr="007C1986">
        <w:rPr>
          <w:rFonts w:cs="Arial"/>
          <w:szCs w:val="22"/>
        </w:rPr>
        <w:t>Poskytovatele,</w:t>
      </w:r>
      <w:r w:rsidRPr="007C1986">
        <w:rPr>
          <w:rFonts w:cs="Arial"/>
          <w:szCs w:val="22"/>
        </w:rPr>
        <w:t xml:space="preserve"> a</w:t>
      </w:r>
    </w:p>
    <w:p w14:paraId="6E4C9CBE" w14:textId="057ECB44" w:rsidR="00B96F42" w:rsidRPr="007C1986" w:rsidRDefault="00B96F42" w:rsidP="00E21221">
      <w:pPr>
        <w:pStyle w:val="RLTextlnkuslovan"/>
        <w:numPr>
          <w:ilvl w:val="2"/>
          <w:numId w:val="1"/>
        </w:numPr>
        <w:spacing w:line="280" w:lineRule="atLeast"/>
        <w:rPr>
          <w:rFonts w:cs="Arial"/>
          <w:sz w:val="18"/>
        </w:rPr>
      </w:pPr>
      <w:r w:rsidRPr="007C1986">
        <w:rPr>
          <w:rFonts w:cs="Arial"/>
          <w:szCs w:val="22"/>
        </w:rPr>
        <w:t xml:space="preserve">jehož předmětem bude naplnění Kybernetických požadavků a vyhodnocení rizik dle </w:t>
      </w:r>
      <w:r w:rsidR="00495975">
        <w:rPr>
          <w:rFonts w:cs="Arial"/>
          <w:szCs w:val="22"/>
        </w:rPr>
        <w:t>čl. 3</w:t>
      </w:r>
      <w:r w:rsidRPr="007C1986">
        <w:rPr>
          <w:rFonts w:cs="Arial"/>
          <w:szCs w:val="22"/>
        </w:rPr>
        <w:t xml:space="preserve"> Přílohy </w:t>
      </w:r>
      <w:r w:rsidR="00B9783B">
        <w:rPr>
          <w:rFonts w:cs="Arial"/>
          <w:szCs w:val="22"/>
        </w:rPr>
        <w:t>10</w:t>
      </w:r>
      <w:r w:rsidR="00C6620B" w:rsidRPr="007C1986">
        <w:rPr>
          <w:rFonts w:cs="Arial"/>
          <w:szCs w:val="22"/>
        </w:rPr>
        <w:t xml:space="preserve"> této Smlouvy</w:t>
      </w:r>
      <w:r w:rsidRPr="007C1986">
        <w:rPr>
          <w:rFonts w:cs="Arial"/>
          <w:szCs w:val="22"/>
        </w:rPr>
        <w:t>.</w:t>
      </w:r>
    </w:p>
    <w:p w14:paraId="0C260A41" w14:textId="01F4F062" w:rsidR="00B96F42" w:rsidRPr="0059513F" w:rsidRDefault="00B96F42" w:rsidP="00E21221">
      <w:pPr>
        <w:pStyle w:val="RLTextlnkuslovan"/>
        <w:spacing w:line="280" w:lineRule="atLeast"/>
      </w:pPr>
      <w:r w:rsidRPr="0059513F">
        <w:t>Objednatel je oprávněn při kontrole Kybernetických požadavků využít třetí stranu. V</w:t>
      </w:r>
      <w:r w:rsidR="00365CB4">
        <w:t> </w:t>
      </w:r>
      <w:r w:rsidRPr="0059513F">
        <w:t>případě využití třetí strany bude Objednatel odpovídat za třetí stranu, jako by kontrolu prováděl sám, včetně odpovědnosti za způsobenou újmu.</w:t>
      </w:r>
    </w:p>
    <w:p w14:paraId="2A642260" w14:textId="714F6DCB" w:rsidR="00B96F42" w:rsidRPr="0059513F" w:rsidRDefault="00796D7D" w:rsidP="00E21221">
      <w:pPr>
        <w:pStyle w:val="RLTextlnkuslovan"/>
        <w:spacing w:line="280" w:lineRule="atLeast"/>
      </w:pPr>
      <w:r>
        <w:t>Poskytovatel</w:t>
      </w:r>
      <w:r w:rsidR="00B96F42" w:rsidRPr="0059513F">
        <w:t xml:space="preserve"> umožní Objednateli kontrolu Kybernetických požadavků provedenou prostředky Objednatele nebo třetí strany, a to v</w:t>
      </w:r>
      <w:r w:rsidR="00365CB4">
        <w:t> </w:t>
      </w:r>
      <w:r w:rsidR="00B96F42" w:rsidRPr="0059513F">
        <w:t xml:space="preserve">lokalitě </w:t>
      </w:r>
      <w:r>
        <w:t>Poskytovatele</w:t>
      </w:r>
      <w:r w:rsidR="00B96F42" w:rsidRPr="0059513F">
        <w:t xml:space="preserve"> i vzdáleně, pokud to technické prostředky </w:t>
      </w:r>
      <w:r>
        <w:t>Poskytovatele</w:t>
      </w:r>
      <w:r w:rsidR="00B96F42" w:rsidRPr="0059513F">
        <w:t xml:space="preserve"> umožňují.</w:t>
      </w:r>
    </w:p>
    <w:p w14:paraId="5E8790A5" w14:textId="76513B11" w:rsidR="00B96F42" w:rsidRPr="00561BC9" w:rsidRDefault="00796D7D" w:rsidP="00E21221">
      <w:pPr>
        <w:pStyle w:val="RLTextlnkuslovan"/>
        <w:spacing w:line="280" w:lineRule="atLeast"/>
      </w:pPr>
      <w:bookmarkStart w:id="181" w:name="_Ref9936059"/>
      <w:r w:rsidRPr="00561BC9">
        <w:t>Poskytovatel</w:t>
      </w:r>
      <w:r w:rsidR="00B96F42" w:rsidRPr="00561BC9">
        <w:t xml:space="preserve"> se nad rámec </w:t>
      </w:r>
      <w:r w:rsidR="00C6620B" w:rsidRPr="00561BC9">
        <w:t xml:space="preserve">odst. </w:t>
      </w:r>
      <w:r w:rsidR="0067432B">
        <w:fldChar w:fldCharType="begin"/>
      </w:r>
      <w:r w:rsidR="0067432B">
        <w:instrText xml:space="preserve"> REF _Ref9935955 \r \h </w:instrText>
      </w:r>
      <w:r w:rsidR="0067432B">
        <w:fldChar w:fldCharType="separate"/>
      </w:r>
      <w:r w:rsidR="009E74BD">
        <w:t>3.1</w:t>
      </w:r>
      <w:r w:rsidR="0067432B">
        <w:fldChar w:fldCharType="end"/>
      </w:r>
      <w:r w:rsidR="00C6620B" w:rsidRPr="00561BC9">
        <w:t xml:space="preserve"> této Smlouvy</w:t>
      </w:r>
      <w:r w:rsidR="00B96F42" w:rsidRPr="00561BC9">
        <w:t xml:space="preserve"> </w:t>
      </w:r>
      <w:r w:rsidRPr="00561BC9">
        <w:t>za</w:t>
      </w:r>
      <w:r w:rsidR="00B96F42" w:rsidRPr="00561BC9">
        <w:t>vazuje poskytnout Objednateli součinnost minimálně v</w:t>
      </w:r>
      <w:r w:rsidR="00365CB4">
        <w:t> </w:t>
      </w:r>
      <w:r w:rsidR="00B96F42" w:rsidRPr="00561BC9">
        <w:t xml:space="preserve">rozsahu 10 </w:t>
      </w:r>
      <w:r w:rsidRPr="00561BC9">
        <w:t>ČD</w:t>
      </w:r>
      <w:r w:rsidR="00757471">
        <w:t xml:space="preserve"> (člověkoden v</w:t>
      </w:r>
      <w:r w:rsidR="00365CB4">
        <w:t> </w:t>
      </w:r>
      <w:r w:rsidR="00757471">
        <w:t>rozsahu 8 pracovních hodin)</w:t>
      </w:r>
      <w:r w:rsidR="00B96F42" w:rsidRPr="00561BC9">
        <w:t xml:space="preserve"> při provádění každého zákaznického auditu ze strany Objednatele a pro tuto činnost zajistit účast kvalifikovaných pracovníků.</w:t>
      </w:r>
      <w:bookmarkEnd w:id="181"/>
    </w:p>
    <w:p w14:paraId="11C4E6A1" w14:textId="302EDC06" w:rsidR="00B96F42" w:rsidRPr="00561BC9" w:rsidRDefault="00B96F42" w:rsidP="00E21221">
      <w:pPr>
        <w:pStyle w:val="RLTextlnkuslovan"/>
        <w:keepNext/>
        <w:spacing w:line="280" w:lineRule="atLeast"/>
      </w:pPr>
      <w:bookmarkStart w:id="182" w:name="_Ref11148633"/>
      <w:r w:rsidRPr="00561BC9">
        <w:t xml:space="preserve">Dále se </w:t>
      </w:r>
      <w:r w:rsidR="0071566C" w:rsidRPr="00561BC9">
        <w:t>Poskytovatel</w:t>
      </w:r>
      <w:r w:rsidRPr="00561BC9">
        <w:t xml:space="preserve"> zavazuje nedostatky zjištěné:</w:t>
      </w:r>
      <w:bookmarkEnd w:id="182"/>
    </w:p>
    <w:p w14:paraId="49D07C6A" w14:textId="74F09093" w:rsidR="00B96F42" w:rsidRPr="00561BC9" w:rsidRDefault="00B96F42" w:rsidP="00E21221">
      <w:pPr>
        <w:numPr>
          <w:ilvl w:val="3"/>
          <w:numId w:val="1"/>
        </w:numPr>
        <w:spacing w:before="60" w:after="0" w:line="280" w:lineRule="atLeast"/>
        <w:ind w:left="2410" w:hanging="380"/>
        <w:jc w:val="both"/>
        <w:rPr>
          <w:rFonts w:cs="Arial"/>
          <w:szCs w:val="20"/>
        </w:rPr>
      </w:pPr>
      <w:r w:rsidRPr="00561BC9">
        <w:rPr>
          <w:rFonts w:cs="Arial"/>
          <w:szCs w:val="20"/>
        </w:rPr>
        <w:t>na základě provedení hodnocení rizik dle</w:t>
      </w:r>
      <w:r w:rsidR="00495975">
        <w:rPr>
          <w:rFonts w:cs="Arial"/>
          <w:szCs w:val="20"/>
        </w:rPr>
        <w:t xml:space="preserve"> čl. 3 </w:t>
      </w:r>
      <w:r w:rsidRPr="00561BC9">
        <w:rPr>
          <w:rFonts w:cs="Arial"/>
          <w:szCs w:val="20"/>
        </w:rPr>
        <w:t>Přílo</w:t>
      </w:r>
      <w:r w:rsidR="00561BC9" w:rsidRPr="00561BC9">
        <w:rPr>
          <w:rFonts w:cs="Arial"/>
          <w:szCs w:val="20"/>
        </w:rPr>
        <w:t>hy</w:t>
      </w:r>
      <w:r w:rsidR="00C6620B" w:rsidRPr="00561BC9">
        <w:rPr>
          <w:rFonts w:cs="Arial"/>
          <w:szCs w:val="20"/>
        </w:rPr>
        <w:t xml:space="preserve"> </w:t>
      </w:r>
      <w:r w:rsidR="0067432B">
        <w:rPr>
          <w:rFonts w:cs="Arial"/>
          <w:szCs w:val="20"/>
        </w:rPr>
        <w:t>10</w:t>
      </w:r>
      <w:r w:rsidR="00C6620B" w:rsidRPr="00561BC9">
        <w:rPr>
          <w:rFonts w:cs="Arial"/>
          <w:szCs w:val="20"/>
        </w:rPr>
        <w:t xml:space="preserve"> této Smlouvy</w:t>
      </w:r>
      <w:r w:rsidR="00561BC9" w:rsidRPr="00561BC9">
        <w:rPr>
          <w:rFonts w:cs="Arial"/>
          <w:szCs w:val="20"/>
        </w:rPr>
        <w:t xml:space="preserve"> nebo</w:t>
      </w:r>
    </w:p>
    <w:p w14:paraId="5E41C4C0" w14:textId="4302AD87" w:rsidR="00B96F42" w:rsidRPr="007B295F" w:rsidRDefault="00B96F42" w:rsidP="00E21221">
      <w:pPr>
        <w:numPr>
          <w:ilvl w:val="3"/>
          <w:numId w:val="1"/>
        </w:numPr>
        <w:spacing w:after="0" w:line="280" w:lineRule="atLeast"/>
        <w:ind w:left="2410" w:hanging="382"/>
        <w:jc w:val="both"/>
        <w:rPr>
          <w:rFonts w:cs="Arial"/>
          <w:szCs w:val="20"/>
        </w:rPr>
      </w:pPr>
      <w:r w:rsidRPr="00561BC9">
        <w:rPr>
          <w:rFonts w:cs="Arial"/>
          <w:szCs w:val="20"/>
        </w:rPr>
        <w:t>v</w:t>
      </w:r>
      <w:r w:rsidR="00365CB4">
        <w:rPr>
          <w:rFonts w:cs="Arial"/>
          <w:szCs w:val="20"/>
        </w:rPr>
        <w:t> </w:t>
      </w:r>
      <w:r w:rsidRPr="007B295F">
        <w:rPr>
          <w:rFonts w:cs="Arial"/>
          <w:szCs w:val="20"/>
        </w:rPr>
        <w:t xml:space="preserve">rámci zákaznického auditu dle odst. </w:t>
      </w:r>
      <w:r w:rsidR="00AA313A">
        <w:rPr>
          <w:rFonts w:cs="Arial"/>
          <w:szCs w:val="20"/>
        </w:rPr>
        <w:fldChar w:fldCharType="begin"/>
      </w:r>
      <w:r w:rsidR="00AA313A">
        <w:rPr>
          <w:rFonts w:cs="Arial"/>
          <w:szCs w:val="20"/>
        </w:rPr>
        <w:instrText xml:space="preserve"> REF _Ref9935994 \r \h </w:instrText>
      </w:r>
      <w:r w:rsidR="00AA313A">
        <w:rPr>
          <w:rFonts w:cs="Arial"/>
          <w:szCs w:val="20"/>
        </w:rPr>
      </w:r>
      <w:r w:rsidR="00AA313A">
        <w:rPr>
          <w:rFonts w:cs="Arial"/>
          <w:szCs w:val="20"/>
        </w:rPr>
        <w:fldChar w:fldCharType="separate"/>
      </w:r>
      <w:r w:rsidR="009E74BD">
        <w:rPr>
          <w:rFonts w:cs="Arial"/>
          <w:szCs w:val="20"/>
        </w:rPr>
        <w:t>20.5</w:t>
      </w:r>
      <w:r w:rsidR="00AA313A">
        <w:rPr>
          <w:rFonts w:cs="Arial"/>
          <w:szCs w:val="20"/>
        </w:rPr>
        <w:fldChar w:fldCharType="end"/>
      </w:r>
      <w:r w:rsidR="0067432B">
        <w:rPr>
          <w:rFonts w:cs="Arial"/>
          <w:szCs w:val="20"/>
        </w:rPr>
        <w:t xml:space="preserve"> </w:t>
      </w:r>
      <w:r w:rsidR="00561BC9" w:rsidRPr="007B295F">
        <w:rPr>
          <w:rFonts w:cs="Arial"/>
          <w:szCs w:val="20"/>
        </w:rPr>
        <w:t>této Smlouvy</w:t>
      </w:r>
    </w:p>
    <w:p w14:paraId="1C25D637" w14:textId="523E0884" w:rsidR="00B96F42" w:rsidRPr="009237B7" w:rsidRDefault="00B96F42" w:rsidP="00E21221">
      <w:pPr>
        <w:spacing w:before="120" w:line="280" w:lineRule="atLeast"/>
        <w:ind w:left="1418"/>
        <w:jc w:val="both"/>
        <w:rPr>
          <w:rFonts w:cs="Arial"/>
          <w:szCs w:val="20"/>
        </w:rPr>
      </w:pPr>
      <w:r w:rsidRPr="007B295F">
        <w:rPr>
          <w:rFonts w:cs="Arial"/>
          <w:szCs w:val="20"/>
        </w:rPr>
        <w:t>odstranit ve lhůtě určené v</w:t>
      </w:r>
      <w:r w:rsidR="00365CB4">
        <w:rPr>
          <w:rFonts w:cs="Arial"/>
          <w:szCs w:val="20"/>
        </w:rPr>
        <w:t> </w:t>
      </w:r>
      <w:r w:rsidRPr="007B295F">
        <w:rPr>
          <w:rFonts w:cs="Arial"/>
          <w:szCs w:val="20"/>
        </w:rPr>
        <w:t>písemném oznámení Objednatele</w:t>
      </w:r>
      <w:r w:rsidR="007B295F" w:rsidRPr="007B295F">
        <w:rPr>
          <w:rFonts w:cs="Arial"/>
          <w:szCs w:val="20"/>
        </w:rPr>
        <w:t xml:space="preserve"> nebo ve lhůtě přiměřené</w:t>
      </w:r>
      <w:r w:rsidRPr="009237B7">
        <w:rPr>
          <w:rFonts w:cs="Arial"/>
          <w:szCs w:val="20"/>
        </w:rPr>
        <w:t>.</w:t>
      </w:r>
    </w:p>
    <w:p w14:paraId="7297B500" w14:textId="33B67517" w:rsidR="00B96F42" w:rsidRPr="0059513F" w:rsidRDefault="00B96F42" w:rsidP="00E21221">
      <w:pPr>
        <w:pStyle w:val="RLTextlnkuslovan"/>
        <w:spacing w:line="280" w:lineRule="atLeast"/>
      </w:pPr>
      <w:r w:rsidRPr="0059513F">
        <w:t xml:space="preserve">Odstavce </w:t>
      </w:r>
      <w:r w:rsidR="003E1B59">
        <w:fldChar w:fldCharType="begin"/>
      </w:r>
      <w:r w:rsidR="003E1B59">
        <w:instrText xml:space="preserve"> REF _Ref9935994 \r \h </w:instrText>
      </w:r>
      <w:r w:rsidR="003E1B59">
        <w:fldChar w:fldCharType="separate"/>
      </w:r>
      <w:r w:rsidR="009E74BD">
        <w:t>20.5</w:t>
      </w:r>
      <w:r w:rsidR="003E1B59">
        <w:fldChar w:fldCharType="end"/>
      </w:r>
      <w:r w:rsidR="003E1B59">
        <w:t xml:space="preserve"> </w:t>
      </w:r>
      <w:r w:rsidRPr="0059513F">
        <w:t>až</w:t>
      </w:r>
      <w:r w:rsidR="003E1B59">
        <w:t xml:space="preserve"> </w:t>
      </w:r>
      <w:r w:rsidR="00B12CE7">
        <w:fldChar w:fldCharType="begin"/>
      </w:r>
      <w:r w:rsidR="00B12CE7">
        <w:instrText xml:space="preserve"> REF _Ref11148633 \r \h </w:instrText>
      </w:r>
      <w:r w:rsidR="00B12CE7">
        <w:fldChar w:fldCharType="separate"/>
      </w:r>
      <w:r w:rsidR="009E74BD">
        <w:t>20.9</w:t>
      </w:r>
      <w:r w:rsidR="00B12CE7">
        <w:fldChar w:fldCharType="end"/>
      </w:r>
      <w:r w:rsidRPr="0059513F">
        <w:t xml:space="preserve"> </w:t>
      </w:r>
      <w:r w:rsidR="00151EB1">
        <w:t>této Smlouvy</w:t>
      </w:r>
      <w:r w:rsidRPr="0059513F">
        <w:t xml:space="preserve"> se neaplikují, pokud je </w:t>
      </w:r>
      <w:r w:rsidR="00151EB1">
        <w:t>Poskytovatel</w:t>
      </w:r>
      <w:r w:rsidRPr="0059513F">
        <w:t xml:space="preserve"> pro</w:t>
      </w:r>
      <w:r w:rsidR="00272F2E">
        <w:t> </w:t>
      </w:r>
      <w:r w:rsidRPr="0059513F">
        <w:t>poskytování předmětu plnění orgánem nebo osobou uvedenou v § 3 písm. a) až g)</w:t>
      </w:r>
      <w:r w:rsidR="00151EB1" w:rsidRPr="00151EB1">
        <w:t xml:space="preserve"> </w:t>
      </w:r>
      <w:r w:rsidR="00151EB1" w:rsidRPr="0059513F">
        <w:t>ZKB</w:t>
      </w:r>
      <w:r w:rsidR="00151EB1">
        <w:t>.</w:t>
      </w:r>
    </w:p>
    <w:p w14:paraId="4107A39B" w14:textId="724D06F7" w:rsidR="00B96F42" w:rsidRPr="007C1986" w:rsidRDefault="0071566C" w:rsidP="00E21221">
      <w:pPr>
        <w:pStyle w:val="RLTextlnkuslovan"/>
        <w:spacing w:line="280" w:lineRule="atLeast"/>
      </w:pPr>
      <w:bookmarkStart w:id="183" w:name="_Ref6219353"/>
      <w:r w:rsidRPr="00155FF3">
        <w:t>Poskytovatel</w:t>
      </w:r>
      <w:r w:rsidR="00B96F42" w:rsidRPr="00155FF3">
        <w:t xml:space="preserve"> se nad rámec </w:t>
      </w:r>
      <w:r w:rsidRPr="00155FF3">
        <w:t xml:space="preserve">čl. </w:t>
      </w:r>
      <w:r w:rsidR="00155FF3">
        <w:fldChar w:fldCharType="begin"/>
      </w:r>
      <w:r w:rsidR="00155FF3">
        <w:instrText xml:space="preserve"> REF _Ref10390574 \r \h </w:instrText>
      </w:r>
      <w:r w:rsidR="00155FF3">
        <w:fldChar w:fldCharType="separate"/>
      </w:r>
      <w:r w:rsidR="009E74BD">
        <w:t>10</w:t>
      </w:r>
      <w:r w:rsidR="00155FF3">
        <w:fldChar w:fldCharType="end"/>
      </w:r>
      <w:r w:rsidR="00155FF3">
        <w:t xml:space="preserve"> </w:t>
      </w:r>
      <w:r w:rsidRPr="00155FF3">
        <w:t>této Smlouvy</w:t>
      </w:r>
      <w:r w:rsidR="00B96F42" w:rsidRPr="00155FF3">
        <w:t xml:space="preserve"> také zavazuje</w:t>
      </w:r>
      <w:r w:rsidR="00B96F42" w:rsidRPr="007C1986">
        <w:t>:</w:t>
      </w:r>
      <w:bookmarkEnd w:id="183"/>
    </w:p>
    <w:p w14:paraId="04454719" w14:textId="3F961727" w:rsidR="00631745" w:rsidRPr="007C1986" w:rsidRDefault="00B96F42" w:rsidP="00364C40">
      <w:pPr>
        <w:pStyle w:val="Odstavecseseznamem"/>
        <w:numPr>
          <w:ilvl w:val="2"/>
          <w:numId w:val="1"/>
        </w:numPr>
        <w:spacing w:before="60" w:after="0" w:line="280" w:lineRule="atLeast"/>
        <w:contextualSpacing w:val="0"/>
        <w:jc w:val="both"/>
        <w:rPr>
          <w:rFonts w:cs="Arial"/>
          <w:szCs w:val="20"/>
        </w:rPr>
      </w:pPr>
      <w:r w:rsidRPr="007C1986">
        <w:rPr>
          <w:rFonts w:cs="Arial"/>
          <w:szCs w:val="20"/>
        </w:rPr>
        <w:t>Poskytnout na vyžádání Objednateli dokumenty a obdobné vstupy, které budou prokazovat naplnění Kybernetických požadavků.</w:t>
      </w:r>
    </w:p>
    <w:p w14:paraId="588197AC" w14:textId="062B8E8D" w:rsidR="00631745" w:rsidRPr="007C1986" w:rsidRDefault="00B96F42" w:rsidP="00364C40">
      <w:pPr>
        <w:pStyle w:val="Odstavecseseznamem"/>
        <w:numPr>
          <w:ilvl w:val="2"/>
          <w:numId w:val="1"/>
        </w:numPr>
        <w:spacing w:before="60" w:after="0" w:line="280" w:lineRule="atLeast"/>
        <w:contextualSpacing w:val="0"/>
        <w:jc w:val="both"/>
        <w:rPr>
          <w:rFonts w:cs="Arial"/>
          <w:szCs w:val="20"/>
        </w:rPr>
      </w:pPr>
      <w:r w:rsidRPr="007C1986">
        <w:rPr>
          <w:rFonts w:cs="Arial"/>
          <w:szCs w:val="20"/>
        </w:rPr>
        <w:t>Na požádání s</w:t>
      </w:r>
      <w:r w:rsidR="00365CB4">
        <w:rPr>
          <w:rFonts w:cs="Arial"/>
          <w:szCs w:val="20"/>
        </w:rPr>
        <w:t> </w:t>
      </w:r>
      <w:r w:rsidRPr="007C1986">
        <w:rPr>
          <w:rFonts w:cs="Arial"/>
          <w:szCs w:val="20"/>
        </w:rPr>
        <w:t>Objednatelem konzultovat kdykoli v</w:t>
      </w:r>
      <w:r w:rsidR="00365CB4">
        <w:rPr>
          <w:rFonts w:cs="Arial"/>
          <w:szCs w:val="20"/>
        </w:rPr>
        <w:t> </w:t>
      </w:r>
      <w:r w:rsidRPr="007C1986">
        <w:rPr>
          <w:rFonts w:cs="Arial"/>
          <w:szCs w:val="20"/>
        </w:rPr>
        <w:t xml:space="preserve">průběhu realizace plnění dle </w:t>
      </w:r>
      <w:r w:rsidR="0071566C" w:rsidRPr="007C1986">
        <w:rPr>
          <w:rFonts w:cs="Arial"/>
          <w:szCs w:val="20"/>
        </w:rPr>
        <w:t>této Smlouvy</w:t>
      </w:r>
      <w:r w:rsidRPr="007C1986">
        <w:rPr>
          <w:rFonts w:cs="Arial"/>
          <w:szCs w:val="20"/>
        </w:rPr>
        <w:t xml:space="preserve"> detailní nastavení bezpečnostních opatření k</w:t>
      </w:r>
      <w:r w:rsidR="00365CB4">
        <w:rPr>
          <w:rFonts w:cs="Arial"/>
          <w:szCs w:val="20"/>
        </w:rPr>
        <w:t> </w:t>
      </w:r>
      <w:r w:rsidRPr="007C1986">
        <w:rPr>
          <w:rFonts w:cs="Arial"/>
          <w:szCs w:val="20"/>
        </w:rPr>
        <w:t>naplnění Kybernetických požadavků a pro takovéto konzultace zajistit účast kvalifikovaných pracovníků.</w:t>
      </w:r>
    </w:p>
    <w:p w14:paraId="3A8057E0" w14:textId="4622A922" w:rsidR="00631745" w:rsidRPr="007C1986" w:rsidRDefault="00B96F42" w:rsidP="00364C40">
      <w:pPr>
        <w:pStyle w:val="Odstavecseseznamem"/>
        <w:numPr>
          <w:ilvl w:val="2"/>
          <w:numId w:val="1"/>
        </w:numPr>
        <w:spacing w:before="60" w:after="0" w:line="280" w:lineRule="atLeast"/>
        <w:contextualSpacing w:val="0"/>
        <w:jc w:val="both"/>
        <w:rPr>
          <w:rFonts w:cs="Arial"/>
          <w:szCs w:val="20"/>
        </w:rPr>
      </w:pPr>
      <w:r w:rsidRPr="007C1986">
        <w:rPr>
          <w:rFonts w:cs="Arial"/>
          <w:szCs w:val="20"/>
        </w:rPr>
        <w:t>Neprodleně informovat Objednatele o všech významných změnách v</w:t>
      </w:r>
      <w:r w:rsidR="00365CB4">
        <w:rPr>
          <w:rFonts w:cs="Arial"/>
          <w:szCs w:val="20"/>
        </w:rPr>
        <w:t> </w:t>
      </w:r>
      <w:r w:rsidRPr="007C1986">
        <w:rPr>
          <w:rFonts w:cs="Arial"/>
          <w:szCs w:val="20"/>
        </w:rPr>
        <w:t>naplnění Kybernetických požadavků, které nastanou kdykoli v</w:t>
      </w:r>
      <w:r w:rsidR="00365CB4">
        <w:rPr>
          <w:rFonts w:cs="Arial"/>
          <w:szCs w:val="20"/>
        </w:rPr>
        <w:t> </w:t>
      </w:r>
      <w:r w:rsidRPr="007C1986">
        <w:rPr>
          <w:rFonts w:cs="Arial"/>
          <w:szCs w:val="20"/>
        </w:rPr>
        <w:t xml:space="preserve">průběhu trvání </w:t>
      </w:r>
      <w:r w:rsidR="0071566C" w:rsidRPr="007C1986">
        <w:rPr>
          <w:rFonts w:cs="Arial"/>
          <w:szCs w:val="20"/>
        </w:rPr>
        <w:t>této Smlouvy</w:t>
      </w:r>
      <w:r w:rsidRPr="007C1986">
        <w:rPr>
          <w:rFonts w:cs="Arial"/>
          <w:szCs w:val="20"/>
        </w:rPr>
        <w:t>.</w:t>
      </w:r>
    </w:p>
    <w:p w14:paraId="092C8068" w14:textId="5B582F43" w:rsidR="00631745" w:rsidRPr="007C1986" w:rsidRDefault="00B96F42" w:rsidP="00364C40">
      <w:pPr>
        <w:pStyle w:val="Odstavecseseznamem"/>
        <w:numPr>
          <w:ilvl w:val="2"/>
          <w:numId w:val="1"/>
        </w:numPr>
        <w:spacing w:before="60" w:after="0" w:line="280" w:lineRule="atLeast"/>
        <w:contextualSpacing w:val="0"/>
        <w:jc w:val="both"/>
        <w:rPr>
          <w:rFonts w:cs="Arial"/>
          <w:szCs w:val="20"/>
        </w:rPr>
      </w:pPr>
      <w:r w:rsidRPr="007C1986">
        <w:rPr>
          <w:rFonts w:cs="Arial"/>
          <w:szCs w:val="20"/>
        </w:rPr>
        <w:t>Bezodkladně a s</w:t>
      </w:r>
      <w:r w:rsidR="00365CB4">
        <w:rPr>
          <w:rFonts w:cs="Arial"/>
          <w:szCs w:val="20"/>
        </w:rPr>
        <w:t> </w:t>
      </w:r>
      <w:r w:rsidRPr="007C1986">
        <w:rPr>
          <w:rFonts w:cs="Arial"/>
          <w:szCs w:val="20"/>
        </w:rPr>
        <w:t>vyvinutím nejlepšího úsilí zajistit náhradní způsob naplnění Kybernetických požadavků, pokud stávající řešení přestalo být funkční a efektivní.</w:t>
      </w:r>
    </w:p>
    <w:p w14:paraId="30B55048" w14:textId="00324880" w:rsidR="00631745" w:rsidRPr="00524CE4" w:rsidRDefault="00B96F42" w:rsidP="00364C40">
      <w:pPr>
        <w:pStyle w:val="Odstavecseseznamem"/>
        <w:numPr>
          <w:ilvl w:val="2"/>
          <w:numId w:val="1"/>
        </w:numPr>
        <w:spacing w:before="60" w:after="0" w:line="280" w:lineRule="atLeast"/>
        <w:contextualSpacing w:val="0"/>
        <w:jc w:val="both"/>
        <w:rPr>
          <w:rFonts w:cs="Arial"/>
          <w:szCs w:val="20"/>
        </w:rPr>
      </w:pPr>
      <w:r w:rsidRPr="007C1986">
        <w:rPr>
          <w:rFonts w:cs="Arial"/>
          <w:szCs w:val="20"/>
        </w:rPr>
        <w:t xml:space="preserve">Bezodkladně informovat Objednatele o bezpečnostních incidentech, které </w:t>
      </w:r>
      <w:r w:rsidRPr="00524CE4">
        <w:rPr>
          <w:rFonts w:cs="Arial"/>
          <w:szCs w:val="20"/>
        </w:rPr>
        <w:t xml:space="preserve">mohou ovlivnit realizaci plnění dle </w:t>
      </w:r>
      <w:r w:rsidR="0071566C" w:rsidRPr="00524CE4">
        <w:rPr>
          <w:rFonts w:cs="Arial"/>
          <w:szCs w:val="20"/>
        </w:rPr>
        <w:t>této Smlouvy</w:t>
      </w:r>
      <w:r w:rsidRPr="00524CE4">
        <w:rPr>
          <w:rFonts w:cs="Arial"/>
          <w:szCs w:val="20"/>
        </w:rPr>
        <w:t>.</w:t>
      </w:r>
    </w:p>
    <w:p w14:paraId="2FEDB60B" w14:textId="7C3A80E8" w:rsidR="00524CE4" w:rsidRPr="00524CE4" w:rsidRDefault="00B96F42" w:rsidP="00364C40">
      <w:pPr>
        <w:pStyle w:val="Odstavecseseznamem"/>
        <w:spacing w:before="60" w:after="0" w:line="280" w:lineRule="atLeast"/>
        <w:ind w:left="2155"/>
        <w:contextualSpacing w:val="0"/>
        <w:jc w:val="both"/>
      </w:pPr>
      <w:r w:rsidRPr="00524CE4">
        <w:rPr>
          <w:rFonts w:cs="Arial"/>
          <w:szCs w:val="20"/>
        </w:rPr>
        <w:t>Při výkonu své činnosti včas a prokazatelně upozornit Objednatele na zřejmou nevhodnost jeho příkazů či doporučení vztahující se ke Kybernetickým požadavkům a jejichž následkem může vzniknout újma nebo nesoulad se zákony nebo obecně závaznými právními předpisy.</w:t>
      </w:r>
    </w:p>
    <w:p w14:paraId="3102420C" w14:textId="25969087" w:rsidR="00B96F42" w:rsidRPr="009237B7" w:rsidRDefault="00B96F42" w:rsidP="00364C40">
      <w:pPr>
        <w:pStyle w:val="RLTextlnkuslovan"/>
        <w:spacing w:before="120" w:after="0" w:line="280" w:lineRule="atLeast"/>
        <w:rPr>
          <w:rFonts w:cs="Arial"/>
          <w:szCs w:val="20"/>
        </w:rPr>
      </w:pPr>
      <w:r w:rsidRPr="00524CE4">
        <w:t xml:space="preserve">Porušení povinností </w:t>
      </w:r>
      <w:r w:rsidR="00151EB1" w:rsidRPr="00524CE4">
        <w:t>Poskytovatele</w:t>
      </w:r>
      <w:r w:rsidRPr="00524CE4">
        <w:t xml:space="preserve"> dle odst. </w:t>
      </w:r>
      <w:r w:rsidR="009550A7">
        <w:fldChar w:fldCharType="begin"/>
      </w:r>
      <w:r w:rsidR="009550A7">
        <w:instrText xml:space="preserve"> REF _Ref6219353 \r \h </w:instrText>
      </w:r>
      <w:r w:rsidR="009550A7">
        <w:fldChar w:fldCharType="separate"/>
      </w:r>
      <w:r w:rsidR="009E74BD">
        <w:t>20.11</w:t>
      </w:r>
      <w:r w:rsidR="009550A7">
        <w:fldChar w:fldCharType="end"/>
      </w:r>
      <w:r w:rsidR="009550A7">
        <w:t xml:space="preserve"> </w:t>
      </w:r>
      <w:r w:rsidR="00151EB1" w:rsidRPr="00524CE4">
        <w:t>této Smlouvy</w:t>
      </w:r>
      <w:r w:rsidRPr="00524CE4">
        <w:t xml:space="preserve"> je považováno za</w:t>
      </w:r>
      <w:r w:rsidR="00F32F4E">
        <w:t> </w:t>
      </w:r>
      <w:r w:rsidRPr="00524CE4">
        <w:t xml:space="preserve">porušení smluvní povinnosti dle bodu </w:t>
      </w:r>
      <w:r w:rsidR="0090399B" w:rsidRPr="00524CE4">
        <w:fldChar w:fldCharType="begin"/>
      </w:r>
      <w:r w:rsidR="0090399B" w:rsidRPr="00524CE4">
        <w:instrText xml:space="preserve"> REF _Ref536632507 \r \h  \* MERGEFORMAT </w:instrText>
      </w:r>
      <w:r w:rsidR="0090399B" w:rsidRPr="00524CE4">
        <w:fldChar w:fldCharType="separate"/>
      </w:r>
      <w:r w:rsidR="009E74BD">
        <w:t>19.2.11</w:t>
      </w:r>
      <w:r w:rsidR="0090399B" w:rsidRPr="00524CE4">
        <w:fldChar w:fldCharType="end"/>
      </w:r>
      <w:r w:rsidRPr="00524CE4">
        <w:t xml:space="preserve"> </w:t>
      </w:r>
      <w:r w:rsidR="0090399B" w:rsidRPr="00524CE4">
        <w:t>této Smlouvy</w:t>
      </w:r>
      <w:r w:rsidR="0090399B" w:rsidRPr="00524CE4" w:rsidDel="0090399B">
        <w:t xml:space="preserve"> </w:t>
      </w:r>
      <w:r w:rsidRPr="00524CE4">
        <w:t>a v</w:t>
      </w:r>
      <w:r w:rsidR="00365CB4">
        <w:t> </w:t>
      </w:r>
      <w:r w:rsidRPr="00524CE4">
        <w:t xml:space="preserve">případě nedodržení Kybernetických požadavků ze strany </w:t>
      </w:r>
      <w:r w:rsidR="00151EB1" w:rsidRPr="00524CE4">
        <w:t>Poskytovatele</w:t>
      </w:r>
      <w:r w:rsidRPr="00524CE4">
        <w:t xml:space="preserve"> platí adekvátně ustanovení odst. </w:t>
      </w:r>
      <w:r w:rsidR="0090399B" w:rsidRPr="00524CE4">
        <w:fldChar w:fldCharType="begin"/>
      </w:r>
      <w:r w:rsidR="0090399B" w:rsidRPr="00524CE4">
        <w:instrText xml:space="preserve"> REF _Ref536632555 \r \h  \* MERGEFORMAT </w:instrText>
      </w:r>
      <w:r w:rsidR="0090399B" w:rsidRPr="00524CE4">
        <w:fldChar w:fldCharType="separate"/>
      </w:r>
      <w:r w:rsidR="009E74BD">
        <w:t>19.3</w:t>
      </w:r>
      <w:r w:rsidR="0090399B" w:rsidRPr="00524CE4">
        <w:fldChar w:fldCharType="end"/>
      </w:r>
      <w:r w:rsidR="0090399B" w:rsidRPr="00524CE4">
        <w:t xml:space="preserve"> </w:t>
      </w:r>
      <w:r w:rsidRPr="00524CE4">
        <w:t xml:space="preserve">a </w:t>
      </w:r>
      <w:r w:rsidR="0090399B" w:rsidRPr="00524CE4">
        <w:fldChar w:fldCharType="begin"/>
      </w:r>
      <w:r w:rsidR="0090399B" w:rsidRPr="00524CE4">
        <w:instrText xml:space="preserve"> REF _Ref536632566 \r \h  \* MERGEFORMAT </w:instrText>
      </w:r>
      <w:r w:rsidR="0090399B" w:rsidRPr="00524CE4">
        <w:fldChar w:fldCharType="separate"/>
      </w:r>
      <w:r w:rsidR="009E74BD">
        <w:t>19.4</w:t>
      </w:r>
      <w:r w:rsidR="0090399B" w:rsidRPr="00524CE4">
        <w:fldChar w:fldCharType="end"/>
      </w:r>
      <w:r w:rsidRPr="00524CE4">
        <w:t xml:space="preserve"> </w:t>
      </w:r>
      <w:r w:rsidR="0090399B" w:rsidRPr="00524CE4">
        <w:rPr>
          <w:rFonts w:cs="Arial"/>
          <w:szCs w:val="20"/>
        </w:rPr>
        <w:t>této Smlouvy</w:t>
      </w:r>
      <w:r w:rsidRPr="009237B7">
        <w:rPr>
          <w:rFonts w:cs="Arial"/>
          <w:szCs w:val="20"/>
        </w:rPr>
        <w:t>.</w:t>
      </w:r>
    </w:p>
    <w:p w14:paraId="3D96BB76" w14:textId="2ABB0F56" w:rsidR="002C1E41" w:rsidRPr="0090399B" w:rsidRDefault="002C1E41" w:rsidP="00E21221">
      <w:pPr>
        <w:pStyle w:val="RLlneksmlouvy"/>
        <w:numPr>
          <w:ilvl w:val="0"/>
          <w:numId w:val="2"/>
        </w:numPr>
        <w:spacing w:line="280" w:lineRule="atLeast"/>
      </w:pPr>
      <w:bookmarkStart w:id="184" w:name="_Toc212632761"/>
      <w:bookmarkStart w:id="185" w:name="_Ref228185766"/>
      <w:bookmarkStart w:id="186" w:name="_Toc295034743"/>
      <w:bookmarkStart w:id="187" w:name="_Ref313634395"/>
      <w:bookmarkStart w:id="188" w:name="_Ref372631730"/>
      <w:r w:rsidRPr="0090399B">
        <w:t>PLATNOST A ÚČINNOST SMLOUVY</w:t>
      </w:r>
      <w:bookmarkEnd w:id="184"/>
      <w:bookmarkEnd w:id="185"/>
      <w:bookmarkEnd w:id="186"/>
      <w:bookmarkEnd w:id="187"/>
      <w:bookmarkEnd w:id="188"/>
      <w:r w:rsidR="00F92E66" w:rsidRPr="0090399B">
        <w:t xml:space="preserve"> </w:t>
      </w:r>
    </w:p>
    <w:p w14:paraId="3D96BB77" w14:textId="035C2AEC" w:rsidR="007F0CF6" w:rsidRDefault="007F0CF6" w:rsidP="00E21221">
      <w:pPr>
        <w:pStyle w:val="RLTextlnkuslovan"/>
        <w:numPr>
          <w:ilvl w:val="1"/>
          <w:numId w:val="2"/>
        </w:numPr>
        <w:spacing w:line="280" w:lineRule="atLeast"/>
        <w:rPr>
          <w:lang w:eastAsia="en-US"/>
        </w:rPr>
      </w:pPr>
      <w:bookmarkStart w:id="189" w:name="_Ref370380924"/>
      <w:bookmarkStart w:id="190" w:name="_Ref372631475"/>
      <w:bookmarkStart w:id="191" w:name="_Ref204398313"/>
      <w:bookmarkStart w:id="192" w:name="_Ref212855694"/>
      <w:bookmarkStart w:id="193" w:name="_Ref212861074"/>
      <w:bookmarkStart w:id="194" w:name="_Ref207108014"/>
      <w:bookmarkStart w:id="195" w:name="_Toc212632762"/>
      <w:bookmarkStart w:id="196" w:name="_Ref212705245"/>
      <w:bookmarkStart w:id="197" w:name="_Ref212892724"/>
      <w:r w:rsidRPr="0090399B">
        <w:rPr>
          <w:lang w:eastAsia="en-US"/>
        </w:rPr>
        <w:t xml:space="preserve">Tato Smlouva nabývá </w:t>
      </w:r>
      <w:r w:rsidR="00306B46" w:rsidRPr="0090399B">
        <w:rPr>
          <w:lang w:eastAsia="en-US"/>
        </w:rPr>
        <w:t>platnosti</w:t>
      </w:r>
      <w:r w:rsidRPr="0090399B">
        <w:rPr>
          <w:lang w:eastAsia="en-US"/>
        </w:rPr>
        <w:t xml:space="preserve"> dnem jejího podpisu oběma smluvními stranami</w:t>
      </w:r>
      <w:r w:rsidR="003A38BA" w:rsidRPr="0090399B">
        <w:rPr>
          <w:lang w:eastAsia="en-US"/>
        </w:rPr>
        <w:t xml:space="preserve"> </w:t>
      </w:r>
      <w:r w:rsidR="00A67F03" w:rsidRPr="0090399B">
        <w:rPr>
          <w:lang w:eastAsia="en-US"/>
        </w:rPr>
        <w:t>a</w:t>
      </w:r>
      <w:r w:rsidR="008716C0">
        <w:rPr>
          <w:lang w:eastAsia="en-US"/>
        </w:rPr>
        <w:t> </w:t>
      </w:r>
      <w:r w:rsidR="00A67F03" w:rsidRPr="0090399B">
        <w:rPr>
          <w:lang w:eastAsia="en-US"/>
        </w:rPr>
        <w:t>účinnosti dnem uveřejnění</w:t>
      </w:r>
      <w:r w:rsidR="00A67F03" w:rsidRPr="00A33460">
        <w:rPr>
          <w:lang w:eastAsia="en-US"/>
        </w:rPr>
        <w:t xml:space="preserve"> v</w:t>
      </w:r>
      <w:r w:rsidR="00365CB4">
        <w:rPr>
          <w:lang w:eastAsia="en-US"/>
        </w:rPr>
        <w:t> </w:t>
      </w:r>
      <w:r w:rsidR="00A67F03" w:rsidRPr="00A33460">
        <w:rPr>
          <w:lang w:eastAsia="en-US"/>
        </w:rPr>
        <w:t xml:space="preserve">registru smluv dle zákona č. </w:t>
      </w:r>
      <w:r w:rsidR="00A67F03" w:rsidRPr="002F516A">
        <w:rPr>
          <w:lang w:eastAsia="en-US"/>
        </w:rPr>
        <w:t>340/2015 Sb., o registru smluv, ve znění pozdějších předpisů,</w:t>
      </w:r>
      <w:r w:rsidR="00A67F03">
        <w:rPr>
          <w:lang w:eastAsia="en-US"/>
        </w:rPr>
        <w:t xml:space="preserve"> </w:t>
      </w:r>
      <w:r w:rsidRPr="00FF479E">
        <w:rPr>
          <w:lang w:eastAsia="en-US"/>
        </w:rPr>
        <w:t>a uzavírá se na dobu</w:t>
      </w:r>
      <w:r w:rsidR="00FF479E" w:rsidRPr="00FF479E">
        <w:rPr>
          <w:lang w:eastAsia="en-US"/>
        </w:rPr>
        <w:t xml:space="preserve"> určitou v</w:t>
      </w:r>
      <w:r w:rsidR="00365CB4">
        <w:rPr>
          <w:lang w:eastAsia="en-US"/>
        </w:rPr>
        <w:t> </w:t>
      </w:r>
      <w:r w:rsidR="00FF479E" w:rsidRPr="00FF479E">
        <w:rPr>
          <w:lang w:eastAsia="en-US"/>
        </w:rPr>
        <w:t xml:space="preserve">trvání </w:t>
      </w:r>
      <w:r w:rsidR="00DF54E6">
        <w:rPr>
          <w:lang w:eastAsia="en-US"/>
        </w:rPr>
        <w:t xml:space="preserve">48 </w:t>
      </w:r>
      <w:r w:rsidR="00FF479E" w:rsidRPr="00FF479E">
        <w:rPr>
          <w:lang w:eastAsia="en-US"/>
        </w:rPr>
        <w:t xml:space="preserve">měsíců od </w:t>
      </w:r>
      <w:r w:rsidR="001779DE">
        <w:rPr>
          <w:lang w:eastAsia="en-US"/>
        </w:rPr>
        <w:t xml:space="preserve">zahájení poskytování Služeb </w:t>
      </w:r>
      <w:r w:rsidR="000475D2">
        <w:rPr>
          <w:lang w:eastAsia="en-US"/>
        </w:rPr>
        <w:t>dohledového centra</w:t>
      </w:r>
      <w:bookmarkEnd w:id="189"/>
      <w:r w:rsidR="006036EB">
        <w:rPr>
          <w:lang w:eastAsia="en-US"/>
        </w:rPr>
        <w:t xml:space="preserve"> dle odst. </w:t>
      </w:r>
      <w:r w:rsidR="006036EB">
        <w:rPr>
          <w:lang w:eastAsia="en-US"/>
        </w:rPr>
        <w:fldChar w:fldCharType="begin"/>
      </w:r>
      <w:r w:rsidR="006036EB">
        <w:rPr>
          <w:lang w:eastAsia="en-US"/>
        </w:rPr>
        <w:instrText xml:space="preserve"> REF _Ref10456791 \r \h </w:instrText>
      </w:r>
      <w:r w:rsidR="006036EB">
        <w:rPr>
          <w:lang w:eastAsia="en-US"/>
        </w:rPr>
      </w:r>
      <w:r w:rsidR="006036EB">
        <w:rPr>
          <w:lang w:eastAsia="en-US"/>
        </w:rPr>
        <w:fldChar w:fldCharType="separate"/>
      </w:r>
      <w:r w:rsidR="009E74BD">
        <w:rPr>
          <w:lang w:eastAsia="en-US"/>
        </w:rPr>
        <w:t>5.4</w:t>
      </w:r>
      <w:r w:rsidR="006036EB">
        <w:rPr>
          <w:lang w:eastAsia="en-US"/>
        </w:rPr>
        <w:fldChar w:fldCharType="end"/>
      </w:r>
      <w:r w:rsidR="00951E1B">
        <w:rPr>
          <w:lang w:eastAsia="en-US"/>
        </w:rPr>
        <w:t xml:space="preserve"> této Smlouvy</w:t>
      </w:r>
      <w:r w:rsidR="00C14EBD">
        <w:rPr>
          <w:lang w:eastAsia="en-US"/>
        </w:rPr>
        <w:t xml:space="preserve">, případně na dobu určenou dle odst. </w:t>
      </w:r>
      <w:r w:rsidR="00C14EBD">
        <w:rPr>
          <w:lang w:eastAsia="en-US"/>
        </w:rPr>
        <w:fldChar w:fldCharType="begin"/>
      </w:r>
      <w:r w:rsidR="00C14EBD">
        <w:rPr>
          <w:lang w:eastAsia="en-US"/>
        </w:rPr>
        <w:instrText xml:space="preserve"> REF _Ref519516877 \r \h </w:instrText>
      </w:r>
      <w:r w:rsidR="00C14EBD">
        <w:rPr>
          <w:lang w:eastAsia="en-US"/>
        </w:rPr>
      </w:r>
      <w:r w:rsidR="00C14EBD">
        <w:rPr>
          <w:lang w:eastAsia="en-US"/>
        </w:rPr>
        <w:fldChar w:fldCharType="separate"/>
      </w:r>
      <w:r w:rsidR="009E74BD">
        <w:rPr>
          <w:lang w:eastAsia="en-US"/>
        </w:rPr>
        <w:t>21.2</w:t>
      </w:r>
      <w:r w:rsidR="00C14EBD">
        <w:rPr>
          <w:lang w:eastAsia="en-US"/>
        </w:rPr>
        <w:fldChar w:fldCharType="end"/>
      </w:r>
      <w:r w:rsidR="00011A93">
        <w:rPr>
          <w:lang w:eastAsia="en-US"/>
        </w:rPr>
        <w:t>.</w:t>
      </w:r>
      <w:bookmarkEnd w:id="190"/>
      <w:r w:rsidR="008D0EA9">
        <w:rPr>
          <w:lang w:eastAsia="en-US"/>
        </w:rPr>
        <w:t xml:space="preserve"> Pro vyloučení pochybností smluvní strany uvádějí, že Poskytovatel je oprávněn p</w:t>
      </w:r>
      <w:r w:rsidR="004B60CE">
        <w:rPr>
          <w:lang w:eastAsia="en-US"/>
        </w:rPr>
        <w:t xml:space="preserve">oskytnout Služby </w:t>
      </w:r>
      <w:r w:rsidR="00864945">
        <w:rPr>
          <w:lang w:eastAsia="en-US"/>
        </w:rPr>
        <w:t>exi</w:t>
      </w:r>
      <w:r w:rsidR="007B207F">
        <w:rPr>
          <w:lang w:eastAsia="en-US"/>
        </w:rPr>
        <w:t>tu</w:t>
      </w:r>
      <w:r w:rsidR="002D742C">
        <w:rPr>
          <w:lang w:eastAsia="en-US"/>
        </w:rPr>
        <w:t xml:space="preserve"> </w:t>
      </w:r>
      <w:r w:rsidR="008D0EA9">
        <w:rPr>
          <w:lang w:eastAsia="en-US"/>
        </w:rPr>
        <w:t>i před termínem stanoveným v</w:t>
      </w:r>
      <w:r w:rsidR="00365CB4">
        <w:rPr>
          <w:lang w:eastAsia="en-US"/>
        </w:rPr>
        <w:t> </w:t>
      </w:r>
      <w:r w:rsidR="008D0EA9">
        <w:rPr>
          <w:lang w:eastAsia="en-US"/>
        </w:rPr>
        <w:t xml:space="preserve">harmonogramu </w:t>
      </w:r>
      <w:r w:rsidR="008110AB">
        <w:rPr>
          <w:lang w:eastAsia="en-US"/>
        </w:rPr>
        <w:t xml:space="preserve">plnění </w:t>
      </w:r>
      <w:r w:rsidR="008D0EA9" w:rsidRPr="00FF479E">
        <w:t xml:space="preserve">dle odst. </w:t>
      </w:r>
      <w:r w:rsidR="008D0EA9" w:rsidRPr="00FF479E">
        <w:fldChar w:fldCharType="begin"/>
      </w:r>
      <w:r w:rsidR="008D0EA9" w:rsidRPr="00FF479E">
        <w:instrText xml:space="preserve"> REF _Ref370398867 \r \h  \* MERGEFORMAT </w:instrText>
      </w:r>
      <w:r w:rsidR="008D0EA9" w:rsidRPr="00FF479E">
        <w:fldChar w:fldCharType="separate"/>
      </w:r>
      <w:r w:rsidR="009E74BD">
        <w:t>4.1</w:t>
      </w:r>
      <w:r w:rsidR="008D0EA9" w:rsidRPr="00FF479E">
        <w:fldChar w:fldCharType="end"/>
      </w:r>
      <w:r w:rsidR="008D0EA9" w:rsidRPr="00FF479E">
        <w:t xml:space="preserve"> </w:t>
      </w:r>
      <w:r w:rsidR="008D0EA9">
        <w:t xml:space="preserve">této </w:t>
      </w:r>
      <w:r w:rsidR="008D0EA9" w:rsidRPr="00FF479E">
        <w:t>Smlouvy</w:t>
      </w:r>
      <w:r w:rsidR="008D0EA9">
        <w:rPr>
          <w:lang w:eastAsia="en-US"/>
        </w:rPr>
        <w:t>.</w:t>
      </w:r>
    </w:p>
    <w:p w14:paraId="6DA9CEEF" w14:textId="7BF4C4BB" w:rsidR="00464619" w:rsidRPr="004839C7" w:rsidRDefault="00940620" w:rsidP="00E21221">
      <w:pPr>
        <w:pStyle w:val="RLTextlnkuslovan"/>
        <w:keepNext/>
        <w:numPr>
          <w:ilvl w:val="1"/>
          <w:numId w:val="2"/>
        </w:numPr>
        <w:spacing w:line="280" w:lineRule="atLeast"/>
        <w:rPr>
          <w:lang w:eastAsia="en-US"/>
        </w:rPr>
      </w:pPr>
      <w:bookmarkStart w:id="198" w:name="_Ref519516877"/>
      <w:r>
        <w:rPr>
          <w:lang w:eastAsia="en-US"/>
        </w:rPr>
        <w:t xml:space="preserve">Pro zajištění kontinuálního </w:t>
      </w:r>
      <w:r w:rsidR="00A626E1">
        <w:rPr>
          <w:lang w:eastAsia="en-US"/>
        </w:rPr>
        <w:t>souladu s</w:t>
      </w:r>
      <w:r w:rsidR="00365CB4">
        <w:rPr>
          <w:lang w:eastAsia="en-US"/>
        </w:rPr>
        <w:t> </w:t>
      </w:r>
      <w:r w:rsidR="00A626E1" w:rsidRPr="00A626E1">
        <w:rPr>
          <w:lang w:eastAsia="en-US"/>
        </w:rPr>
        <w:t>Kybernetick</w:t>
      </w:r>
      <w:r w:rsidR="00A626E1">
        <w:rPr>
          <w:lang w:eastAsia="en-US"/>
        </w:rPr>
        <w:t>ou</w:t>
      </w:r>
      <w:r w:rsidR="00A626E1" w:rsidRPr="00A626E1">
        <w:rPr>
          <w:lang w:eastAsia="en-US"/>
        </w:rPr>
        <w:t xml:space="preserve"> legislativ</w:t>
      </w:r>
      <w:r w:rsidR="00A626E1">
        <w:rPr>
          <w:lang w:eastAsia="en-US"/>
        </w:rPr>
        <w:t>ou si</w:t>
      </w:r>
      <w:r w:rsidR="00F505E1">
        <w:rPr>
          <w:lang w:eastAsia="en-US"/>
        </w:rPr>
        <w:t xml:space="preserve"> </w:t>
      </w:r>
      <w:r w:rsidR="00464619" w:rsidRPr="004839C7">
        <w:rPr>
          <w:lang w:eastAsia="en-US"/>
        </w:rPr>
        <w:t>Objednatel v</w:t>
      </w:r>
      <w:r w:rsidR="00365CB4">
        <w:rPr>
          <w:lang w:eastAsia="en-US"/>
        </w:rPr>
        <w:t> </w:t>
      </w:r>
      <w:r w:rsidR="00464619" w:rsidRPr="004839C7">
        <w:rPr>
          <w:lang w:eastAsia="en-US"/>
        </w:rPr>
        <w:t xml:space="preserve">rámci </w:t>
      </w:r>
      <w:r w:rsidR="004839C7">
        <w:rPr>
          <w:lang w:eastAsia="en-US"/>
        </w:rPr>
        <w:t>z</w:t>
      </w:r>
      <w:r w:rsidR="00464619" w:rsidRPr="004839C7">
        <w:rPr>
          <w:lang w:eastAsia="en-US"/>
        </w:rPr>
        <w:t xml:space="preserve">adávacího řízení </w:t>
      </w:r>
      <w:r w:rsidR="004839C7">
        <w:rPr>
          <w:lang w:eastAsia="en-US"/>
        </w:rPr>
        <w:t xml:space="preserve">Veřejné zakázky </w:t>
      </w:r>
      <w:r w:rsidR="00464619" w:rsidRPr="004839C7">
        <w:rPr>
          <w:lang w:eastAsia="en-US"/>
        </w:rPr>
        <w:t xml:space="preserve">vyhradil </w:t>
      </w:r>
      <w:r w:rsidR="009E24BD">
        <w:rPr>
          <w:lang w:eastAsia="en-US"/>
        </w:rPr>
        <w:t xml:space="preserve">v souladu s §100 dost. 1 ZZVZ </w:t>
      </w:r>
      <w:r w:rsidR="00464619" w:rsidRPr="004839C7">
        <w:rPr>
          <w:lang w:eastAsia="en-US"/>
        </w:rPr>
        <w:t>následující změnu závazku ze smlouvy, kter</w:t>
      </w:r>
      <w:r w:rsidR="009E24BD">
        <w:rPr>
          <w:lang w:eastAsia="en-US"/>
        </w:rPr>
        <w:t>á bude provedena na základě níže uvedených podmínek:</w:t>
      </w:r>
      <w:bookmarkEnd w:id="198"/>
    </w:p>
    <w:p w14:paraId="76FBABE8" w14:textId="7D7EAC69" w:rsidR="009E24BD" w:rsidRDefault="00E373B0" w:rsidP="003C2BAF">
      <w:pPr>
        <w:pStyle w:val="RLTextlnkuslovan"/>
        <w:numPr>
          <w:ilvl w:val="2"/>
          <w:numId w:val="2"/>
        </w:numPr>
        <w:spacing w:line="280" w:lineRule="atLeast"/>
        <w:rPr>
          <w:lang w:eastAsia="en-US"/>
        </w:rPr>
      </w:pPr>
      <w:r>
        <w:rPr>
          <w:lang w:eastAsia="en-US"/>
        </w:rPr>
        <w:t xml:space="preserve">Objednatel </w:t>
      </w:r>
      <w:r w:rsidR="0066309C">
        <w:rPr>
          <w:lang w:eastAsia="en-US"/>
        </w:rPr>
        <w:t xml:space="preserve">úspěšně </w:t>
      </w:r>
      <w:r w:rsidR="003D5446">
        <w:rPr>
          <w:lang w:eastAsia="en-US"/>
        </w:rPr>
        <w:t>nedokončí zadávací řízení na nového poskytovatele služeb dohledového centra</w:t>
      </w:r>
      <w:r w:rsidR="0046526F">
        <w:rPr>
          <w:lang w:eastAsia="en-US"/>
        </w:rPr>
        <w:t xml:space="preserve"> obdobných předmětu této smlouvy tak, aby </w:t>
      </w:r>
      <w:r w:rsidR="0066309C">
        <w:rPr>
          <w:lang w:eastAsia="en-US"/>
        </w:rPr>
        <w:t xml:space="preserve">poskytování </w:t>
      </w:r>
      <w:r w:rsidR="0046526F">
        <w:rPr>
          <w:lang w:eastAsia="en-US"/>
        </w:rPr>
        <w:t>Služ</w:t>
      </w:r>
      <w:r w:rsidR="0066309C">
        <w:rPr>
          <w:lang w:eastAsia="en-US"/>
        </w:rPr>
        <w:t>e</w:t>
      </w:r>
      <w:r w:rsidR="0046526F">
        <w:rPr>
          <w:lang w:eastAsia="en-US"/>
        </w:rPr>
        <w:t xml:space="preserve">b dohledového centra </w:t>
      </w:r>
      <w:r w:rsidR="0066309C">
        <w:rPr>
          <w:lang w:eastAsia="en-US"/>
        </w:rPr>
        <w:t xml:space="preserve">mohlo plynule přejít </w:t>
      </w:r>
      <w:r w:rsidR="008C7A33">
        <w:rPr>
          <w:lang w:eastAsia="en-US"/>
        </w:rPr>
        <w:t>na nového poskytovatele.</w:t>
      </w:r>
    </w:p>
    <w:p w14:paraId="26749139" w14:textId="20288A8B" w:rsidR="00464619" w:rsidRDefault="00464619" w:rsidP="00E21221">
      <w:pPr>
        <w:pStyle w:val="RLTextlnkuslovan"/>
        <w:numPr>
          <w:ilvl w:val="2"/>
          <w:numId w:val="2"/>
        </w:numPr>
        <w:spacing w:line="280" w:lineRule="atLeast"/>
        <w:rPr>
          <w:lang w:eastAsia="en-US"/>
        </w:rPr>
      </w:pPr>
      <w:r w:rsidRPr="004839C7">
        <w:rPr>
          <w:lang w:eastAsia="en-US"/>
        </w:rPr>
        <w:t>Změna doby trvání Smlouvy bude provedena písemným dodatkem ke</w:t>
      </w:r>
      <w:r w:rsidR="005F67F9">
        <w:rPr>
          <w:lang w:eastAsia="en-US"/>
        </w:rPr>
        <w:t> </w:t>
      </w:r>
      <w:r w:rsidRPr="004839C7">
        <w:rPr>
          <w:lang w:eastAsia="en-US"/>
        </w:rPr>
        <w:t>Smlouvě, přičemž doba trvání Smlouvy bude</w:t>
      </w:r>
      <w:r w:rsidR="00F90AC6">
        <w:rPr>
          <w:lang w:eastAsia="en-US"/>
        </w:rPr>
        <w:t>,</w:t>
      </w:r>
      <w:r w:rsidRPr="004839C7">
        <w:rPr>
          <w:lang w:eastAsia="en-US"/>
        </w:rPr>
        <w:t xml:space="preserve"> </w:t>
      </w:r>
      <w:r w:rsidR="00F90AC6" w:rsidRPr="004839C7">
        <w:rPr>
          <w:lang w:eastAsia="en-US"/>
        </w:rPr>
        <w:t>s</w:t>
      </w:r>
      <w:r w:rsidR="00F90AC6">
        <w:rPr>
          <w:lang w:eastAsia="en-US"/>
        </w:rPr>
        <w:t> </w:t>
      </w:r>
      <w:r w:rsidR="00F90AC6" w:rsidRPr="004839C7">
        <w:rPr>
          <w:lang w:eastAsia="en-US"/>
        </w:rPr>
        <w:t xml:space="preserve">ohledem na udržitelnost </w:t>
      </w:r>
      <w:r w:rsidR="00F90AC6">
        <w:rPr>
          <w:lang w:eastAsia="en-US"/>
        </w:rPr>
        <w:t>poskytovaného Předmětu plnění dle</w:t>
      </w:r>
      <w:r w:rsidR="00F90AC6" w:rsidRPr="00436112">
        <w:rPr>
          <w:lang w:eastAsia="en-US"/>
        </w:rPr>
        <w:t xml:space="preserve"> </w:t>
      </w:r>
      <w:r w:rsidR="00F90AC6">
        <w:rPr>
          <w:lang w:eastAsia="en-US"/>
        </w:rPr>
        <w:t xml:space="preserve">odst. </w:t>
      </w:r>
      <w:r w:rsidR="00F90AC6">
        <w:rPr>
          <w:lang w:eastAsia="en-US"/>
        </w:rPr>
        <w:fldChar w:fldCharType="begin"/>
      </w:r>
      <w:r w:rsidR="00F90AC6">
        <w:rPr>
          <w:lang w:eastAsia="en-US"/>
        </w:rPr>
        <w:instrText xml:space="preserve"> REF _Ref9935955 \r \h </w:instrText>
      </w:r>
      <w:r w:rsidR="00F90AC6">
        <w:rPr>
          <w:lang w:eastAsia="en-US"/>
        </w:rPr>
      </w:r>
      <w:r w:rsidR="00F90AC6">
        <w:rPr>
          <w:lang w:eastAsia="en-US"/>
        </w:rPr>
        <w:fldChar w:fldCharType="separate"/>
      </w:r>
      <w:r w:rsidR="009E74BD">
        <w:rPr>
          <w:lang w:eastAsia="en-US"/>
        </w:rPr>
        <w:t>3.1</w:t>
      </w:r>
      <w:r w:rsidR="00F90AC6">
        <w:rPr>
          <w:lang w:eastAsia="en-US"/>
        </w:rPr>
        <w:fldChar w:fldCharType="end"/>
      </w:r>
      <w:r w:rsidR="00F90AC6">
        <w:rPr>
          <w:lang w:eastAsia="en-US"/>
        </w:rPr>
        <w:t xml:space="preserve"> této Smlouvy, </w:t>
      </w:r>
      <w:r w:rsidRPr="004839C7">
        <w:rPr>
          <w:lang w:eastAsia="en-US"/>
        </w:rPr>
        <w:t xml:space="preserve">prodloužena </w:t>
      </w:r>
      <w:r w:rsidR="000C6301">
        <w:rPr>
          <w:lang w:eastAsia="en-US"/>
        </w:rPr>
        <w:t>do</w:t>
      </w:r>
      <w:r w:rsidR="005F67F9">
        <w:rPr>
          <w:lang w:eastAsia="en-US"/>
        </w:rPr>
        <w:t> </w:t>
      </w:r>
      <w:r w:rsidR="000C6301">
        <w:rPr>
          <w:lang w:eastAsia="en-US"/>
        </w:rPr>
        <w:t xml:space="preserve">doby uzavření nové smlouvy na poskytování </w:t>
      </w:r>
      <w:r w:rsidR="00F64009">
        <w:rPr>
          <w:lang w:eastAsia="en-US"/>
        </w:rPr>
        <w:t>obdobných služeb dohledového centra</w:t>
      </w:r>
      <w:r w:rsidRPr="004839C7">
        <w:rPr>
          <w:lang w:eastAsia="en-US"/>
        </w:rPr>
        <w:t>.</w:t>
      </w:r>
    </w:p>
    <w:p w14:paraId="193581C0" w14:textId="06E24476" w:rsidR="005F67F9" w:rsidRPr="004839C7" w:rsidRDefault="005F67F9" w:rsidP="00E21221">
      <w:pPr>
        <w:pStyle w:val="RLTextlnkuslovan"/>
        <w:numPr>
          <w:ilvl w:val="2"/>
          <w:numId w:val="2"/>
        </w:numPr>
        <w:spacing w:line="280" w:lineRule="atLeast"/>
        <w:rPr>
          <w:lang w:eastAsia="en-US"/>
        </w:rPr>
      </w:pPr>
      <w:r>
        <w:rPr>
          <w:lang w:eastAsia="en-US"/>
        </w:rPr>
        <w:t xml:space="preserve">Poskytování Služeb dohledového centra </w:t>
      </w:r>
      <w:r w:rsidR="009F2DC1">
        <w:rPr>
          <w:lang w:eastAsia="en-US"/>
        </w:rPr>
        <w:t xml:space="preserve">na základě vyhrazené změny závazku ze smlouvy </w:t>
      </w:r>
      <w:r>
        <w:rPr>
          <w:lang w:eastAsia="en-US"/>
        </w:rPr>
        <w:t xml:space="preserve">bude realizováno za stejných podmínek </w:t>
      </w:r>
      <w:r w:rsidR="009F2DC1">
        <w:rPr>
          <w:lang w:eastAsia="en-US"/>
        </w:rPr>
        <w:t xml:space="preserve">plnění </w:t>
      </w:r>
      <w:r>
        <w:rPr>
          <w:lang w:eastAsia="en-US"/>
        </w:rPr>
        <w:t>definovaných touto Smlouvou</w:t>
      </w:r>
      <w:r w:rsidR="009F2DC1">
        <w:rPr>
          <w:lang w:eastAsia="en-US"/>
        </w:rPr>
        <w:t xml:space="preserve"> pro poskytování Služeb dohledového centra dle čl. 3.1 této Smlouvy</w:t>
      </w:r>
      <w:r>
        <w:rPr>
          <w:lang w:eastAsia="en-US"/>
        </w:rPr>
        <w:t>.</w:t>
      </w:r>
    </w:p>
    <w:p w14:paraId="3D96BB79" w14:textId="3719B657" w:rsidR="00662084" w:rsidRPr="00FF479E" w:rsidRDefault="00662084" w:rsidP="00E21221">
      <w:pPr>
        <w:pStyle w:val="RLTextlnkuslovan"/>
        <w:keepNext/>
        <w:numPr>
          <w:ilvl w:val="1"/>
          <w:numId w:val="2"/>
        </w:numPr>
        <w:spacing w:line="280" w:lineRule="atLeast"/>
        <w:rPr>
          <w:lang w:eastAsia="en-US"/>
        </w:rPr>
      </w:pPr>
      <w:bookmarkStart w:id="199" w:name="_Ref195960005"/>
      <w:bookmarkStart w:id="200" w:name="_Ref313947862"/>
      <w:r w:rsidRPr="00FF479E">
        <w:rPr>
          <w:lang w:eastAsia="en-US"/>
        </w:rPr>
        <w:t xml:space="preserve">Objednatel je oprávněn </w:t>
      </w:r>
      <w:r w:rsidR="002B152D" w:rsidRPr="00FF479E">
        <w:rPr>
          <w:lang w:eastAsia="en-US"/>
        </w:rPr>
        <w:t xml:space="preserve">bez jakýchkoliv sankcí </w:t>
      </w:r>
      <w:r w:rsidR="00DB4368">
        <w:rPr>
          <w:lang w:eastAsia="en-US"/>
        </w:rPr>
        <w:t xml:space="preserve">písemně </w:t>
      </w:r>
      <w:r w:rsidRPr="00FF479E">
        <w:rPr>
          <w:lang w:eastAsia="en-US"/>
        </w:rPr>
        <w:t>odstoupit od této Smlouvy v</w:t>
      </w:r>
      <w:r w:rsidR="00365CB4">
        <w:rPr>
          <w:lang w:eastAsia="en-US"/>
        </w:rPr>
        <w:t> </w:t>
      </w:r>
      <w:r w:rsidRPr="00FF479E">
        <w:rPr>
          <w:lang w:eastAsia="en-US"/>
        </w:rPr>
        <w:t>případě</w:t>
      </w:r>
      <w:bookmarkEnd w:id="199"/>
      <w:bookmarkEnd w:id="200"/>
      <w:r w:rsidR="003A38BA" w:rsidRPr="00FF479E">
        <w:rPr>
          <w:lang w:eastAsia="en-US"/>
        </w:rPr>
        <w:t>:</w:t>
      </w:r>
    </w:p>
    <w:p w14:paraId="3D96BB7A" w14:textId="72B28A98" w:rsidR="007F0CF6" w:rsidRPr="00FF479E" w:rsidRDefault="007F0CF6" w:rsidP="00E21221">
      <w:pPr>
        <w:pStyle w:val="RLTextlnkuslovan"/>
        <w:numPr>
          <w:ilvl w:val="2"/>
          <w:numId w:val="2"/>
        </w:numPr>
        <w:spacing w:line="280" w:lineRule="atLeast"/>
        <w:rPr>
          <w:lang w:eastAsia="en-US"/>
        </w:rPr>
      </w:pPr>
      <w:r w:rsidRPr="00FF479E">
        <w:rPr>
          <w:lang w:eastAsia="en-US"/>
        </w:rPr>
        <w:t xml:space="preserve">prodlení </w:t>
      </w:r>
      <w:r w:rsidR="00902894" w:rsidRPr="00FF479E">
        <w:rPr>
          <w:lang w:eastAsia="en-US"/>
        </w:rPr>
        <w:t>Poskytovatel</w:t>
      </w:r>
      <w:r w:rsidRPr="00FF479E">
        <w:rPr>
          <w:lang w:eastAsia="en-US"/>
        </w:rPr>
        <w:t>e s</w:t>
      </w:r>
      <w:r w:rsidR="00365CB4">
        <w:rPr>
          <w:lang w:eastAsia="en-US"/>
        </w:rPr>
        <w:t> </w:t>
      </w:r>
      <w:r w:rsidR="009E280E">
        <w:rPr>
          <w:lang w:eastAsia="en-US"/>
        </w:rPr>
        <w:t>p</w:t>
      </w:r>
      <w:r w:rsidR="004B60CE">
        <w:rPr>
          <w:lang w:eastAsia="en-US"/>
        </w:rPr>
        <w:t xml:space="preserve">oskytnutím Služeb </w:t>
      </w:r>
      <w:r w:rsidR="00FF3D5E">
        <w:rPr>
          <w:lang w:eastAsia="en-US"/>
        </w:rPr>
        <w:t>exitu</w:t>
      </w:r>
      <w:r w:rsidR="009E280E">
        <w:rPr>
          <w:lang w:eastAsia="en-US"/>
        </w:rPr>
        <w:t xml:space="preserve"> </w:t>
      </w:r>
      <w:r w:rsidRPr="00FF479E">
        <w:rPr>
          <w:lang w:eastAsia="en-US"/>
        </w:rPr>
        <w:t>po dobu delší než 1</w:t>
      </w:r>
      <w:r w:rsidR="00554ECF" w:rsidRPr="00FF479E">
        <w:rPr>
          <w:lang w:eastAsia="en-US"/>
        </w:rPr>
        <w:t>5</w:t>
      </w:r>
      <w:r w:rsidRPr="00FF479E">
        <w:rPr>
          <w:lang w:eastAsia="en-US"/>
        </w:rPr>
        <w:t xml:space="preserve"> </w:t>
      </w:r>
      <w:r w:rsidR="00554ECF" w:rsidRPr="00FF479E">
        <w:rPr>
          <w:lang w:eastAsia="en-US"/>
        </w:rPr>
        <w:t xml:space="preserve">pracovních </w:t>
      </w:r>
      <w:r w:rsidRPr="00FF479E">
        <w:rPr>
          <w:lang w:eastAsia="en-US"/>
        </w:rPr>
        <w:t xml:space="preserve">dnů oproti termínu plnění stanovenému </w:t>
      </w:r>
      <w:r w:rsidR="003A38BA" w:rsidRPr="00FF479E">
        <w:rPr>
          <w:lang w:eastAsia="en-US"/>
        </w:rPr>
        <w:t>ve Smlouvě nebo na</w:t>
      </w:r>
      <w:r w:rsidR="00951E1B">
        <w:rPr>
          <w:lang w:eastAsia="en-US"/>
        </w:rPr>
        <w:t> </w:t>
      </w:r>
      <w:r w:rsidR="003A38BA" w:rsidRPr="00FF479E">
        <w:rPr>
          <w:lang w:eastAsia="en-US"/>
        </w:rPr>
        <w:t xml:space="preserve">základě </w:t>
      </w:r>
      <w:r w:rsidRPr="00FF479E">
        <w:rPr>
          <w:lang w:eastAsia="en-US"/>
        </w:rPr>
        <w:t xml:space="preserve">této Smlouvy, pokud </w:t>
      </w:r>
      <w:r w:rsidR="00902894" w:rsidRPr="00FF479E">
        <w:rPr>
          <w:lang w:eastAsia="en-US"/>
        </w:rPr>
        <w:t>Poskytovatel</w:t>
      </w:r>
      <w:r w:rsidRPr="00FF479E">
        <w:rPr>
          <w:lang w:eastAsia="en-US"/>
        </w:rPr>
        <w:t xml:space="preserve"> nezjedná nápravu ani v</w:t>
      </w:r>
      <w:r w:rsidR="00365CB4">
        <w:rPr>
          <w:lang w:eastAsia="en-US"/>
        </w:rPr>
        <w:t> </w:t>
      </w:r>
      <w:r w:rsidRPr="00FF479E">
        <w:rPr>
          <w:lang w:eastAsia="en-US"/>
        </w:rPr>
        <w:t>dodatečné přiměřené lhůtě, kterou mu k</w:t>
      </w:r>
      <w:r w:rsidR="00365CB4">
        <w:rPr>
          <w:lang w:eastAsia="en-US"/>
        </w:rPr>
        <w:t> </w:t>
      </w:r>
      <w:r w:rsidRPr="00FF479E">
        <w:rPr>
          <w:lang w:eastAsia="en-US"/>
        </w:rPr>
        <w:t>tomu Objednatel poskytne v</w:t>
      </w:r>
      <w:r w:rsidR="00365CB4">
        <w:rPr>
          <w:lang w:eastAsia="en-US"/>
        </w:rPr>
        <w:t> </w:t>
      </w:r>
      <w:r w:rsidRPr="00FF479E">
        <w:rPr>
          <w:lang w:eastAsia="en-US"/>
        </w:rPr>
        <w:t xml:space="preserve">písemné výzvě ke splnění povinnosti, přičemž tato lhůta nesmí být kratší než 10 </w:t>
      </w:r>
      <w:r w:rsidR="00554ECF" w:rsidRPr="00FF479E">
        <w:rPr>
          <w:lang w:eastAsia="en-US"/>
        </w:rPr>
        <w:t xml:space="preserve">pracovních </w:t>
      </w:r>
      <w:r w:rsidRPr="00FF479E">
        <w:rPr>
          <w:lang w:eastAsia="en-US"/>
        </w:rPr>
        <w:t>dnů od doručení takovéto výzvy,</w:t>
      </w:r>
    </w:p>
    <w:p w14:paraId="083D97D6" w14:textId="1D2B9718" w:rsidR="0084473C" w:rsidRPr="001653D2" w:rsidRDefault="003A38BA" w:rsidP="00E21221">
      <w:pPr>
        <w:pStyle w:val="RLTextlnkuslovan"/>
        <w:numPr>
          <w:ilvl w:val="2"/>
          <w:numId w:val="2"/>
        </w:numPr>
        <w:spacing w:line="280" w:lineRule="atLeast"/>
        <w:rPr>
          <w:lang w:eastAsia="en-US"/>
        </w:rPr>
      </w:pPr>
      <w:r w:rsidRPr="001653D2">
        <w:rPr>
          <w:lang w:eastAsia="en-US"/>
        </w:rPr>
        <w:t xml:space="preserve">nedodržení parametrů </w:t>
      </w:r>
      <w:r w:rsidR="00D35378">
        <w:rPr>
          <w:lang w:eastAsia="en-US"/>
        </w:rPr>
        <w:t>dostupnosti</w:t>
      </w:r>
      <w:r w:rsidRPr="001653D2">
        <w:rPr>
          <w:lang w:eastAsia="en-US"/>
        </w:rPr>
        <w:t xml:space="preserve"> u Služeb </w:t>
      </w:r>
      <w:r w:rsidR="000475D2" w:rsidRPr="001653D2">
        <w:rPr>
          <w:lang w:eastAsia="en-US"/>
        </w:rPr>
        <w:t xml:space="preserve">dohledového centra </w:t>
      </w:r>
      <w:r w:rsidR="00C60984" w:rsidRPr="001653D2">
        <w:rPr>
          <w:lang w:eastAsia="en-US"/>
        </w:rPr>
        <w:t>majících za</w:t>
      </w:r>
      <w:r w:rsidR="00951E1B">
        <w:rPr>
          <w:lang w:eastAsia="en-US"/>
        </w:rPr>
        <w:t> </w:t>
      </w:r>
      <w:r w:rsidR="00C60984" w:rsidRPr="001653D2">
        <w:rPr>
          <w:lang w:eastAsia="en-US"/>
        </w:rPr>
        <w:t>následek slevu z</w:t>
      </w:r>
      <w:r w:rsidR="00365CB4">
        <w:rPr>
          <w:lang w:eastAsia="en-US"/>
        </w:rPr>
        <w:t> </w:t>
      </w:r>
      <w:r w:rsidR="00C60984" w:rsidRPr="001653D2">
        <w:rPr>
          <w:lang w:eastAsia="en-US"/>
        </w:rPr>
        <w:t xml:space="preserve">měsíční ceny Služeb </w:t>
      </w:r>
      <w:r w:rsidR="000475D2" w:rsidRPr="001653D2">
        <w:rPr>
          <w:lang w:eastAsia="en-US"/>
        </w:rPr>
        <w:t xml:space="preserve">dohledového centra </w:t>
      </w:r>
      <w:r w:rsidR="00C60984" w:rsidRPr="001653D2">
        <w:rPr>
          <w:lang w:eastAsia="en-US"/>
        </w:rPr>
        <w:t xml:space="preserve">ve výši </w:t>
      </w:r>
      <w:r w:rsidR="008D18E2" w:rsidRPr="001653D2">
        <w:rPr>
          <w:lang w:eastAsia="en-US"/>
        </w:rPr>
        <w:t xml:space="preserve">nejméně </w:t>
      </w:r>
      <w:r w:rsidR="00F82C4E" w:rsidRPr="001653D2">
        <w:rPr>
          <w:lang w:eastAsia="en-US"/>
        </w:rPr>
        <w:t>30</w:t>
      </w:r>
      <w:r w:rsidR="00D35378">
        <w:rPr>
          <w:lang w:eastAsia="en-US"/>
        </w:rPr>
        <w:t> </w:t>
      </w:r>
      <w:r w:rsidR="00C60984" w:rsidRPr="001653D2">
        <w:rPr>
          <w:lang w:eastAsia="en-US"/>
        </w:rPr>
        <w:t>%</w:t>
      </w:r>
      <w:r w:rsidR="009B37A9" w:rsidRPr="001653D2">
        <w:rPr>
          <w:lang w:eastAsia="en-US"/>
        </w:rPr>
        <w:t>;</w:t>
      </w:r>
      <w:r w:rsidR="00C60984" w:rsidRPr="001653D2">
        <w:rPr>
          <w:lang w:eastAsia="en-US"/>
        </w:rPr>
        <w:t xml:space="preserve"> dosažení výše slevy z</w:t>
      </w:r>
      <w:r w:rsidR="00365CB4">
        <w:rPr>
          <w:lang w:eastAsia="en-US"/>
        </w:rPr>
        <w:t> </w:t>
      </w:r>
      <w:r w:rsidR="00C60984" w:rsidRPr="001653D2">
        <w:rPr>
          <w:lang w:eastAsia="en-US"/>
        </w:rPr>
        <w:t xml:space="preserve">ceny se pro účely odstoupení dle tohoto ustanovení Smlouvy vyhodnotí </w:t>
      </w:r>
      <w:r w:rsidRPr="001653D2">
        <w:rPr>
          <w:lang w:eastAsia="en-US"/>
        </w:rPr>
        <w:t>za poslední</w:t>
      </w:r>
      <w:r w:rsidR="001124A5" w:rsidRPr="001653D2">
        <w:rPr>
          <w:lang w:eastAsia="en-US"/>
        </w:rPr>
        <w:t xml:space="preserve"> 3 </w:t>
      </w:r>
      <w:r w:rsidRPr="001653D2">
        <w:rPr>
          <w:lang w:eastAsia="en-US"/>
        </w:rPr>
        <w:t>měsíc</w:t>
      </w:r>
      <w:r w:rsidR="001124A5" w:rsidRPr="001653D2">
        <w:rPr>
          <w:lang w:eastAsia="en-US"/>
        </w:rPr>
        <w:t>e</w:t>
      </w:r>
      <w:r w:rsidR="00C8147C" w:rsidRPr="001653D2">
        <w:rPr>
          <w:lang w:eastAsia="en-US"/>
        </w:rPr>
        <w:t>,</w:t>
      </w:r>
    </w:p>
    <w:p w14:paraId="684442FA" w14:textId="12005EE6" w:rsidR="003A38BA" w:rsidRPr="00FF479E" w:rsidRDefault="0084473C" w:rsidP="00E21221">
      <w:pPr>
        <w:pStyle w:val="RLTextlnkuslovan"/>
        <w:numPr>
          <w:ilvl w:val="2"/>
          <w:numId w:val="2"/>
        </w:numPr>
        <w:spacing w:line="280" w:lineRule="atLeast"/>
        <w:rPr>
          <w:lang w:eastAsia="en-US"/>
        </w:rPr>
      </w:pPr>
      <w:r w:rsidRPr="00FF479E">
        <w:rPr>
          <w:lang w:eastAsia="en-US"/>
        </w:rPr>
        <w:t>že celková výše smluvních pokut</w:t>
      </w:r>
      <w:r w:rsidR="00C8147C" w:rsidRPr="00FF479E">
        <w:rPr>
          <w:lang w:eastAsia="en-US"/>
        </w:rPr>
        <w:t xml:space="preserve">, na jejichž zaplacení by měl Objednatel dle této Smlouvy nárok, </w:t>
      </w:r>
      <w:r w:rsidRPr="00FF479E">
        <w:rPr>
          <w:lang w:eastAsia="en-US"/>
        </w:rPr>
        <w:t xml:space="preserve">dosáhne </w:t>
      </w:r>
      <w:r w:rsidR="009B0766">
        <w:rPr>
          <w:lang w:eastAsia="en-US"/>
        </w:rPr>
        <w:t xml:space="preserve">trojnásobku měsíční ceny za poskytování Služeb </w:t>
      </w:r>
      <w:r w:rsidR="000475D2">
        <w:rPr>
          <w:lang w:eastAsia="en-US"/>
        </w:rPr>
        <w:t>dohledového centra</w:t>
      </w:r>
      <w:r w:rsidR="00C8147C" w:rsidRPr="00FF479E">
        <w:rPr>
          <w:lang w:eastAsia="en-US"/>
        </w:rPr>
        <w:t>,</w:t>
      </w:r>
    </w:p>
    <w:p w14:paraId="3D96BB7C" w14:textId="0CABF988" w:rsidR="007F0CF6" w:rsidRPr="00FF479E" w:rsidRDefault="007F0CF6" w:rsidP="00E21221">
      <w:pPr>
        <w:pStyle w:val="RLTextlnkuslovan"/>
        <w:numPr>
          <w:ilvl w:val="2"/>
          <w:numId w:val="2"/>
        </w:numPr>
        <w:spacing w:line="280" w:lineRule="atLeast"/>
        <w:rPr>
          <w:lang w:eastAsia="en-US"/>
        </w:rPr>
      </w:pPr>
      <w:r w:rsidRPr="00FF479E">
        <w:rPr>
          <w:lang w:eastAsia="en-US"/>
        </w:rPr>
        <w:t>porušení povinnosti ochrany důvěrných informací</w:t>
      </w:r>
      <w:r w:rsidR="005A39B2">
        <w:rPr>
          <w:lang w:eastAsia="en-US"/>
        </w:rPr>
        <w:t xml:space="preserve"> či osobních údajů</w:t>
      </w:r>
      <w:r w:rsidRPr="00FF479E">
        <w:rPr>
          <w:lang w:eastAsia="en-US"/>
        </w:rPr>
        <w:t xml:space="preserve"> </w:t>
      </w:r>
      <w:r w:rsidR="005C2538" w:rsidRPr="00FF479E">
        <w:rPr>
          <w:lang w:eastAsia="en-US"/>
        </w:rPr>
        <w:t xml:space="preserve">dle této Smlouvy ze strany </w:t>
      </w:r>
      <w:r w:rsidR="00902894" w:rsidRPr="00FF479E">
        <w:rPr>
          <w:lang w:eastAsia="en-US"/>
        </w:rPr>
        <w:t>Poskytovatel</w:t>
      </w:r>
      <w:r w:rsidRPr="00FF479E">
        <w:rPr>
          <w:lang w:eastAsia="en-US"/>
        </w:rPr>
        <w:t>e</w:t>
      </w:r>
      <w:r w:rsidR="002E52B9" w:rsidRPr="00FF479E">
        <w:rPr>
          <w:lang w:eastAsia="en-US"/>
        </w:rPr>
        <w:t>,</w:t>
      </w:r>
    </w:p>
    <w:p w14:paraId="012532E4" w14:textId="453D332D" w:rsidR="008073BB" w:rsidRPr="0059513F" w:rsidRDefault="003A38BA" w:rsidP="00E21221">
      <w:pPr>
        <w:pStyle w:val="RLTextlnkuslovan"/>
        <w:numPr>
          <w:ilvl w:val="2"/>
          <w:numId w:val="2"/>
        </w:numPr>
        <w:spacing w:line="280" w:lineRule="atLeast"/>
        <w:rPr>
          <w:lang w:eastAsia="en-US"/>
        </w:rPr>
      </w:pPr>
      <w:r w:rsidRPr="00FF479E">
        <w:rPr>
          <w:lang w:eastAsia="en-US"/>
        </w:rPr>
        <w:t xml:space="preserve">že </w:t>
      </w:r>
      <w:r w:rsidR="00662084" w:rsidRPr="00FF479E">
        <w:rPr>
          <w:lang w:eastAsia="en-US"/>
        </w:rPr>
        <w:t>nebude schválena částka ze státního rozpočtu, či z</w:t>
      </w:r>
      <w:r w:rsidR="00365CB4">
        <w:rPr>
          <w:lang w:eastAsia="en-US"/>
        </w:rPr>
        <w:t> </w:t>
      </w:r>
      <w:r w:rsidR="00662084" w:rsidRPr="00FF479E">
        <w:rPr>
          <w:lang w:eastAsia="en-US"/>
        </w:rPr>
        <w:t>jiných zdrojů</w:t>
      </w:r>
      <w:r w:rsidR="00C1671A" w:rsidRPr="00FF479E">
        <w:rPr>
          <w:lang w:eastAsia="en-US"/>
        </w:rPr>
        <w:t xml:space="preserve"> (např. z</w:t>
      </w:r>
      <w:r w:rsidR="00365CB4">
        <w:rPr>
          <w:lang w:eastAsia="en-US"/>
        </w:rPr>
        <w:t> </w:t>
      </w:r>
      <w:r w:rsidR="00C1671A" w:rsidRPr="00FF479E">
        <w:rPr>
          <w:lang w:eastAsia="en-US"/>
        </w:rPr>
        <w:t>EU)</w:t>
      </w:r>
      <w:r w:rsidR="00662084" w:rsidRPr="00FF479E">
        <w:rPr>
          <w:lang w:eastAsia="en-US"/>
        </w:rPr>
        <w:t>, která je potřebná k</w:t>
      </w:r>
      <w:r w:rsidR="00365CB4">
        <w:rPr>
          <w:lang w:eastAsia="en-US"/>
        </w:rPr>
        <w:t> </w:t>
      </w:r>
      <w:r w:rsidR="00662084" w:rsidRPr="00FF479E">
        <w:rPr>
          <w:lang w:eastAsia="en-US"/>
        </w:rPr>
        <w:t>úhradě za plnění této Smlouvy v</w:t>
      </w:r>
      <w:r w:rsidR="00365CB4">
        <w:rPr>
          <w:lang w:eastAsia="en-US"/>
        </w:rPr>
        <w:t> </w:t>
      </w:r>
      <w:r w:rsidR="00662084" w:rsidRPr="00FF479E">
        <w:rPr>
          <w:lang w:eastAsia="en-US"/>
        </w:rPr>
        <w:t>následujícím roce</w:t>
      </w:r>
      <w:r w:rsidR="008073BB">
        <w:rPr>
          <w:lang w:eastAsia="en-US"/>
        </w:rPr>
        <w:t>,</w:t>
      </w:r>
    </w:p>
    <w:p w14:paraId="3D96BB7D" w14:textId="1BAD946D" w:rsidR="00662084" w:rsidRPr="00FF479E" w:rsidRDefault="008073BB" w:rsidP="00E21221">
      <w:pPr>
        <w:pStyle w:val="RLTextlnkuslovan"/>
        <w:numPr>
          <w:ilvl w:val="2"/>
          <w:numId w:val="2"/>
        </w:numPr>
        <w:spacing w:line="280" w:lineRule="atLeast"/>
        <w:rPr>
          <w:lang w:eastAsia="en-US"/>
        </w:rPr>
      </w:pPr>
      <w:r>
        <w:rPr>
          <w:lang w:eastAsia="en-US"/>
        </w:rPr>
        <w:t xml:space="preserve">Poskytovatel do začátku poskytování </w:t>
      </w:r>
      <w:r w:rsidR="00923B35" w:rsidRPr="00CF4455">
        <w:t xml:space="preserve">Služeb </w:t>
      </w:r>
      <w:r w:rsidR="00923B35">
        <w:t xml:space="preserve">dohledového centra </w:t>
      </w:r>
      <w:r w:rsidR="00923B35" w:rsidRPr="00CF4455">
        <w:t>dle</w:t>
      </w:r>
      <w:r w:rsidR="00923B35">
        <w:t xml:space="preserve"> </w:t>
      </w:r>
      <w:r w:rsidR="00923B35">
        <w:rPr>
          <w:lang w:eastAsia="en-US"/>
        </w:rPr>
        <w:t xml:space="preserve">odst. </w:t>
      </w:r>
      <w:r w:rsidR="00923B35">
        <w:rPr>
          <w:lang w:eastAsia="en-US"/>
        </w:rPr>
        <w:fldChar w:fldCharType="begin"/>
      </w:r>
      <w:r w:rsidR="00923B35">
        <w:rPr>
          <w:lang w:eastAsia="en-US"/>
        </w:rPr>
        <w:instrText xml:space="preserve"> REF _Ref6151788 \r \h </w:instrText>
      </w:r>
      <w:r w:rsidR="00923B35">
        <w:rPr>
          <w:lang w:eastAsia="en-US"/>
        </w:rPr>
      </w:r>
      <w:r w:rsidR="00923B35">
        <w:rPr>
          <w:lang w:eastAsia="en-US"/>
        </w:rPr>
        <w:fldChar w:fldCharType="separate"/>
      </w:r>
      <w:r w:rsidR="009E74BD">
        <w:rPr>
          <w:lang w:eastAsia="en-US"/>
        </w:rPr>
        <w:t>3.1.1</w:t>
      </w:r>
      <w:r w:rsidR="00923B35">
        <w:rPr>
          <w:lang w:eastAsia="en-US"/>
        </w:rPr>
        <w:fldChar w:fldCharType="end"/>
      </w:r>
      <w:r w:rsidR="00923B35">
        <w:rPr>
          <w:lang w:eastAsia="en-US"/>
        </w:rPr>
        <w:t xml:space="preserve"> až </w:t>
      </w:r>
      <w:r w:rsidR="00923B35">
        <w:rPr>
          <w:lang w:eastAsia="en-US"/>
        </w:rPr>
        <w:fldChar w:fldCharType="begin"/>
      </w:r>
      <w:r w:rsidR="00923B35">
        <w:rPr>
          <w:lang w:eastAsia="en-US"/>
        </w:rPr>
        <w:instrText xml:space="preserve"> REF _Ref6151944 \r \h </w:instrText>
      </w:r>
      <w:r w:rsidR="00923B35">
        <w:rPr>
          <w:lang w:eastAsia="en-US"/>
        </w:rPr>
      </w:r>
      <w:r w:rsidR="00923B35">
        <w:rPr>
          <w:lang w:eastAsia="en-US"/>
        </w:rPr>
        <w:fldChar w:fldCharType="separate"/>
      </w:r>
      <w:r w:rsidR="009E74BD">
        <w:rPr>
          <w:lang w:eastAsia="en-US"/>
        </w:rPr>
        <w:t>3.1.3</w:t>
      </w:r>
      <w:r w:rsidR="00923B35">
        <w:rPr>
          <w:lang w:eastAsia="en-US"/>
        </w:rPr>
        <w:fldChar w:fldCharType="end"/>
      </w:r>
      <w:r w:rsidR="00923B35" w:rsidRPr="00CF4455">
        <w:t xml:space="preserve"> </w:t>
      </w:r>
      <w:r w:rsidR="00951E1B">
        <w:t xml:space="preserve">této Smlouvy </w:t>
      </w:r>
      <w:r w:rsidR="00010D2D">
        <w:t>a harmonogramu v</w:t>
      </w:r>
      <w:r w:rsidR="00365CB4">
        <w:t> </w:t>
      </w:r>
      <w:r w:rsidR="00010D2D">
        <w:t xml:space="preserve">Příloze 4 </w:t>
      </w:r>
      <w:r w:rsidR="00923B35" w:rsidRPr="00CF4455">
        <w:t>této Smlouvy</w:t>
      </w:r>
      <w:r w:rsidR="00923B35" w:rsidRPr="008073BB">
        <w:t xml:space="preserve"> </w:t>
      </w:r>
      <w:r w:rsidRPr="008073BB">
        <w:t>nenaplní všechny Kybernetické požadavky</w:t>
      </w:r>
      <w:r>
        <w:t xml:space="preserve"> uvedené v</w:t>
      </w:r>
      <w:r w:rsidR="00365CB4">
        <w:t> </w:t>
      </w:r>
      <w:r>
        <w:t>P</w:t>
      </w:r>
      <w:r w:rsidRPr="0059513F">
        <w:t xml:space="preserve">říloze </w:t>
      </w:r>
      <w:r w:rsidR="00923B35">
        <w:t>10</w:t>
      </w:r>
      <w:r w:rsidRPr="0059513F">
        <w:t xml:space="preserve"> </w:t>
      </w:r>
      <w:r>
        <w:t>této Smlouvy.</w:t>
      </w:r>
    </w:p>
    <w:p w14:paraId="5F1D6740" w14:textId="77777777" w:rsidR="00E42251" w:rsidRPr="00FF479E" w:rsidRDefault="00E42251" w:rsidP="00E21221">
      <w:pPr>
        <w:pStyle w:val="RLTextlnkuslovan"/>
        <w:numPr>
          <w:ilvl w:val="1"/>
          <w:numId w:val="2"/>
        </w:numPr>
        <w:spacing w:line="280" w:lineRule="atLeast"/>
        <w:rPr>
          <w:lang w:eastAsia="en-US"/>
        </w:rPr>
      </w:pPr>
      <w:bookmarkStart w:id="201" w:name="_Ref275368026"/>
      <w:bookmarkStart w:id="202" w:name="_Ref195960006"/>
      <w:r w:rsidRPr="00FF479E">
        <w:rPr>
          <w:lang w:eastAsia="en-US"/>
        </w:rPr>
        <w:t>Objednatel je dále oprávněn bez jakýchkoliv sankcí odstoupit od této Smlouvy, pokud:</w:t>
      </w:r>
      <w:bookmarkEnd w:id="201"/>
      <w:r w:rsidRPr="00FF479E">
        <w:rPr>
          <w:lang w:eastAsia="en-US"/>
        </w:rPr>
        <w:t xml:space="preserve"> </w:t>
      </w:r>
    </w:p>
    <w:p w14:paraId="060EEF59" w14:textId="77777777" w:rsidR="00E42251" w:rsidRPr="00FF479E" w:rsidRDefault="00E42251" w:rsidP="00E21221">
      <w:pPr>
        <w:pStyle w:val="RLTextlnkuslovan"/>
        <w:numPr>
          <w:ilvl w:val="2"/>
          <w:numId w:val="2"/>
        </w:numPr>
        <w:spacing w:line="280" w:lineRule="atLeast"/>
        <w:rPr>
          <w:lang w:eastAsia="en-US"/>
        </w:rPr>
      </w:pPr>
      <w:r w:rsidRPr="00FF479E">
        <w:rPr>
          <w:lang w:eastAsia="en-US"/>
        </w:rPr>
        <w:t>bylo příslušným orgánem vydáno pravomocné rozhodnutí zakazující plnění této Smlouvy;</w:t>
      </w:r>
    </w:p>
    <w:p w14:paraId="0600EECB" w14:textId="6921138C" w:rsidR="00E42251" w:rsidRPr="00FF479E" w:rsidRDefault="00E42251" w:rsidP="00E21221">
      <w:pPr>
        <w:pStyle w:val="RLTextlnkuslovan"/>
        <w:numPr>
          <w:ilvl w:val="2"/>
          <w:numId w:val="2"/>
        </w:numPr>
        <w:spacing w:line="280" w:lineRule="atLeast"/>
        <w:rPr>
          <w:lang w:eastAsia="en-US"/>
        </w:rPr>
      </w:pPr>
      <w:r w:rsidRPr="00FF479E">
        <w:rPr>
          <w:lang w:eastAsia="en-US"/>
        </w:rPr>
        <w:t xml:space="preserve">na majetek Poskytovatele je prohlášen úpadek nebo Poskytovatel sám podá dlužnický návrh na zahájení insolvenčního řízení; </w:t>
      </w:r>
    </w:p>
    <w:p w14:paraId="6CD5A3D5" w14:textId="77777777" w:rsidR="00E42251" w:rsidRPr="00FF479E" w:rsidRDefault="00E42251" w:rsidP="00E21221">
      <w:pPr>
        <w:pStyle w:val="RLTextlnkuslovan"/>
        <w:numPr>
          <w:ilvl w:val="2"/>
          <w:numId w:val="2"/>
        </w:numPr>
        <w:spacing w:line="280" w:lineRule="atLeast"/>
        <w:rPr>
          <w:lang w:eastAsia="en-US"/>
        </w:rPr>
      </w:pPr>
      <w:r w:rsidRPr="00FF479E">
        <w:rPr>
          <w:lang w:eastAsia="en-US"/>
        </w:rPr>
        <w:t>Poskytovatel vstoupí do likvidace; nebo</w:t>
      </w:r>
    </w:p>
    <w:p w14:paraId="5AFB0429" w14:textId="346592EE" w:rsidR="00E42251" w:rsidRPr="00FF479E" w:rsidRDefault="00E42251" w:rsidP="00E21221">
      <w:pPr>
        <w:pStyle w:val="RLTextlnkuslovan"/>
        <w:numPr>
          <w:ilvl w:val="2"/>
          <w:numId w:val="2"/>
        </w:numPr>
        <w:spacing w:line="280" w:lineRule="atLeast"/>
        <w:rPr>
          <w:lang w:eastAsia="en-US"/>
        </w:rPr>
      </w:pPr>
      <w:r w:rsidRPr="00FF479E">
        <w:rPr>
          <w:lang w:eastAsia="en-US"/>
        </w:rPr>
        <w:t xml:space="preserve">proti Poskytovateli je zahájeno trestní </w:t>
      </w:r>
      <w:r w:rsidR="004A1382" w:rsidRPr="00FF479E">
        <w:rPr>
          <w:lang w:eastAsia="en-US"/>
        </w:rPr>
        <w:t>stíh</w:t>
      </w:r>
      <w:r w:rsidR="00DB6886" w:rsidRPr="00FF479E">
        <w:rPr>
          <w:lang w:eastAsia="en-US"/>
        </w:rPr>
        <w:t>á</w:t>
      </w:r>
      <w:r w:rsidR="004A1382" w:rsidRPr="00FF479E">
        <w:rPr>
          <w:lang w:eastAsia="en-US"/>
        </w:rPr>
        <w:t>n</w:t>
      </w:r>
      <w:r w:rsidRPr="00FF479E">
        <w:rPr>
          <w:lang w:eastAsia="en-US"/>
        </w:rPr>
        <w:t>í</w:t>
      </w:r>
      <w:r w:rsidR="00DB6886" w:rsidRPr="00FF479E">
        <w:rPr>
          <w:lang w:eastAsia="en-US"/>
        </w:rPr>
        <w:t xml:space="preserve"> pro trestný čin</w:t>
      </w:r>
      <w:r w:rsidRPr="00FF479E">
        <w:rPr>
          <w:lang w:eastAsia="en-US"/>
        </w:rPr>
        <w:t xml:space="preserve"> podle zákona č.</w:t>
      </w:r>
      <w:r w:rsidR="008D1B8A">
        <w:rPr>
          <w:lang w:eastAsia="en-US"/>
        </w:rPr>
        <w:t> </w:t>
      </w:r>
      <w:r w:rsidRPr="00FF479E">
        <w:rPr>
          <w:lang w:eastAsia="en-US"/>
        </w:rPr>
        <w:t>418/2011 Sb., o trestní odpovědnosti právnických osob</w:t>
      </w:r>
      <w:r w:rsidR="000A28D7">
        <w:rPr>
          <w:lang w:eastAsia="en-US"/>
        </w:rPr>
        <w:t>, ve znění pozdějších předpisů</w:t>
      </w:r>
      <w:r w:rsidRPr="00FF479E">
        <w:rPr>
          <w:lang w:eastAsia="en-US"/>
        </w:rPr>
        <w:t>.</w:t>
      </w:r>
    </w:p>
    <w:bookmarkEnd w:id="202"/>
    <w:p w14:paraId="3D96BB7F" w14:textId="53B91F4D" w:rsidR="00662084" w:rsidRPr="00FF479E" w:rsidRDefault="00902894" w:rsidP="00E21221">
      <w:pPr>
        <w:pStyle w:val="RLTextlnkuslovan"/>
        <w:numPr>
          <w:ilvl w:val="1"/>
          <w:numId w:val="2"/>
        </w:numPr>
        <w:spacing w:line="280" w:lineRule="atLeast"/>
        <w:rPr>
          <w:lang w:eastAsia="en-US"/>
        </w:rPr>
      </w:pPr>
      <w:r w:rsidRPr="00FF479E">
        <w:rPr>
          <w:lang w:eastAsia="en-US"/>
        </w:rPr>
        <w:t>Poskytovatel</w:t>
      </w:r>
      <w:r w:rsidR="00662084" w:rsidRPr="00FF479E">
        <w:rPr>
          <w:lang w:eastAsia="en-US"/>
        </w:rPr>
        <w:t xml:space="preserve"> je oprávněn odstoupit od této Smlouvy v</w:t>
      </w:r>
      <w:r w:rsidR="00365CB4">
        <w:rPr>
          <w:lang w:eastAsia="en-US"/>
        </w:rPr>
        <w:t> </w:t>
      </w:r>
      <w:r w:rsidR="00662084" w:rsidRPr="00FF479E">
        <w:rPr>
          <w:lang w:eastAsia="en-US"/>
        </w:rPr>
        <w:t>případě prodlení Objednatele se</w:t>
      </w:r>
      <w:r w:rsidR="00951E1B">
        <w:rPr>
          <w:lang w:eastAsia="en-US"/>
        </w:rPr>
        <w:t> </w:t>
      </w:r>
      <w:r w:rsidR="00662084" w:rsidRPr="00FF479E">
        <w:rPr>
          <w:lang w:eastAsia="en-US"/>
        </w:rPr>
        <w:t xml:space="preserve">zaplacením jakékoliv splatné částky dle této Smlouvy po dobu delší než 60 </w:t>
      </w:r>
      <w:r w:rsidR="00951E1B">
        <w:rPr>
          <w:lang w:eastAsia="en-US"/>
        </w:rPr>
        <w:t xml:space="preserve">kalendářních </w:t>
      </w:r>
      <w:r w:rsidR="00662084" w:rsidRPr="00FF479E">
        <w:rPr>
          <w:lang w:eastAsia="en-US"/>
        </w:rPr>
        <w:t>dnů, pokud Objednatel nezjedná nápravu ani v</w:t>
      </w:r>
      <w:r w:rsidR="00365CB4">
        <w:rPr>
          <w:lang w:eastAsia="en-US"/>
        </w:rPr>
        <w:t> </w:t>
      </w:r>
      <w:r w:rsidR="00662084" w:rsidRPr="00FF479E">
        <w:rPr>
          <w:lang w:eastAsia="en-US"/>
        </w:rPr>
        <w:t>dodatečné přiměřené lhůtě, kterou mu k</w:t>
      </w:r>
      <w:r w:rsidR="00365CB4">
        <w:rPr>
          <w:lang w:eastAsia="en-US"/>
        </w:rPr>
        <w:t> </w:t>
      </w:r>
      <w:r w:rsidR="00662084" w:rsidRPr="00FF479E">
        <w:rPr>
          <w:lang w:eastAsia="en-US"/>
        </w:rPr>
        <w:t xml:space="preserve">tomu </w:t>
      </w:r>
      <w:r w:rsidRPr="00FF479E">
        <w:rPr>
          <w:lang w:eastAsia="en-US"/>
        </w:rPr>
        <w:t>Poskytovatel</w:t>
      </w:r>
      <w:r w:rsidR="00662084" w:rsidRPr="00FF479E">
        <w:rPr>
          <w:lang w:eastAsia="en-US"/>
        </w:rPr>
        <w:t xml:space="preserve"> poskytne v</w:t>
      </w:r>
      <w:r w:rsidR="00365CB4">
        <w:rPr>
          <w:lang w:eastAsia="en-US"/>
        </w:rPr>
        <w:t> </w:t>
      </w:r>
      <w:r w:rsidR="00662084" w:rsidRPr="00FF479E">
        <w:rPr>
          <w:lang w:eastAsia="en-US"/>
        </w:rPr>
        <w:t xml:space="preserve">písemné výzvě ke splnění povinnosti, přičemž tato lhůta nesmí být kratší než 15 </w:t>
      </w:r>
      <w:r w:rsidR="001C1E65" w:rsidRPr="00FF479E">
        <w:rPr>
          <w:lang w:eastAsia="en-US"/>
        </w:rPr>
        <w:t xml:space="preserve">pracovních </w:t>
      </w:r>
      <w:r w:rsidR="00662084" w:rsidRPr="00FF479E">
        <w:rPr>
          <w:lang w:eastAsia="en-US"/>
        </w:rPr>
        <w:t>dnů od doručení takovéto výzvy.</w:t>
      </w:r>
    </w:p>
    <w:p w14:paraId="3D96BB84" w14:textId="47898097" w:rsidR="00662084" w:rsidRPr="00FF479E" w:rsidRDefault="00662084" w:rsidP="00E21221">
      <w:pPr>
        <w:pStyle w:val="RLTextlnkuslovan"/>
        <w:numPr>
          <w:ilvl w:val="1"/>
          <w:numId w:val="2"/>
        </w:numPr>
        <w:spacing w:line="280" w:lineRule="atLeast"/>
        <w:rPr>
          <w:lang w:eastAsia="en-US"/>
        </w:rPr>
      </w:pPr>
      <w:r w:rsidRPr="00FF479E">
        <w:rPr>
          <w:lang w:eastAsia="en-US"/>
        </w:rPr>
        <w:t>Účinky odstoupení od Smlouvy nastávají dnem doručení písemného oznámení o</w:t>
      </w:r>
      <w:r w:rsidR="0080795C">
        <w:rPr>
          <w:lang w:eastAsia="en-US"/>
        </w:rPr>
        <w:t> </w:t>
      </w:r>
      <w:r w:rsidRPr="00FF479E">
        <w:rPr>
          <w:lang w:eastAsia="en-US"/>
        </w:rPr>
        <w:t>odstoupení druhé smluvní straně.</w:t>
      </w:r>
    </w:p>
    <w:p w14:paraId="04EFE660" w14:textId="130BD1BB" w:rsidR="00201A5D" w:rsidRPr="00043C79" w:rsidRDefault="00384779" w:rsidP="00E21221">
      <w:pPr>
        <w:pStyle w:val="RLTextlnkuslovan"/>
        <w:numPr>
          <w:ilvl w:val="1"/>
          <w:numId w:val="2"/>
        </w:numPr>
        <w:spacing w:line="280" w:lineRule="atLeast"/>
        <w:rPr>
          <w:lang w:eastAsia="en-US"/>
        </w:rPr>
      </w:pPr>
      <w:bookmarkStart w:id="203" w:name="_Ref372630880"/>
      <w:r w:rsidRPr="00043C79">
        <w:rPr>
          <w:lang w:eastAsia="en-US"/>
        </w:rPr>
        <w:t xml:space="preserve">Po uplynutí </w:t>
      </w:r>
      <w:r w:rsidR="00946351">
        <w:rPr>
          <w:lang w:eastAsia="en-US"/>
        </w:rPr>
        <w:t>6</w:t>
      </w:r>
      <w:r w:rsidR="00946351" w:rsidRPr="00043C79">
        <w:rPr>
          <w:lang w:eastAsia="en-US"/>
        </w:rPr>
        <w:t xml:space="preserve"> </w:t>
      </w:r>
      <w:r w:rsidR="00BB1BC4" w:rsidRPr="00043C79">
        <w:rPr>
          <w:lang w:eastAsia="en-US"/>
        </w:rPr>
        <w:t>měsíců</w:t>
      </w:r>
      <w:r w:rsidRPr="00043C79">
        <w:rPr>
          <w:color w:val="FF0000"/>
          <w:lang w:eastAsia="en-US"/>
        </w:rPr>
        <w:t xml:space="preserve"> </w:t>
      </w:r>
      <w:r w:rsidRPr="00043C79">
        <w:rPr>
          <w:lang w:eastAsia="en-US"/>
        </w:rPr>
        <w:t xml:space="preserve">po nabytí účinnosti Smlouvy dle odst. </w:t>
      </w:r>
      <w:r w:rsidRPr="00043C79">
        <w:rPr>
          <w:lang w:eastAsia="en-US"/>
        </w:rPr>
        <w:fldChar w:fldCharType="begin"/>
      </w:r>
      <w:r w:rsidRPr="00043C79">
        <w:rPr>
          <w:lang w:eastAsia="en-US"/>
        </w:rPr>
        <w:instrText xml:space="preserve"> REF _Ref372631475 \r \h </w:instrText>
      </w:r>
      <w:r w:rsidR="004062A4" w:rsidRPr="00043C79">
        <w:rPr>
          <w:lang w:eastAsia="en-US"/>
        </w:rPr>
        <w:instrText xml:space="preserve"> \* MERGEFORMAT </w:instrText>
      </w:r>
      <w:r w:rsidRPr="00043C79">
        <w:rPr>
          <w:lang w:eastAsia="en-US"/>
        </w:rPr>
      </w:r>
      <w:r w:rsidRPr="00043C79">
        <w:rPr>
          <w:lang w:eastAsia="en-US"/>
        </w:rPr>
        <w:fldChar w:fldCharType="separate"/>
      </w:r>
      <w:r w:rsidR="009E74BD">
        <w:rPr>
          <w:lang w:eastAsia="en-US"/>
        </w:rPr>
        <w:t>21.1</w:t>
      </w:r>
      <w:r w:rsidRPr="00043C79">
        <w:rPr>
          <w:lang w:eastAsia="en-US"/>
        </w:rPr>
        <w:fldChar w:fldCharType="end"/>
      </w:r>
      <w:r w:rsidRPr="00043C79">
        <w:rPr>
          <w:lang w:eastAsia="en-US"/>
        </w:rPr>
        <w:t xml:space="preserve"> </w:t>
      </w:r>
      <w:r w:rsidR="00951E1B">
        <w:rPr>
          <w:lang w:eastAsia="en-US"/>
        </w:rPr>
        <w:t xml:space="preserve">této </w:t>
      </w:r>
      <w:r w:rsidRPr="00043C79">
        <w:rPr>
          <w:lang w:eastAsia="en-US"/>
        </w:rPr>
        <w:t xml:space="preserve">Smlouvy je </w:t>
      </w:r>
      <w:r w:rsidR="00662084" w:rsidRPr="00043C79">
        <w:rPr>
          <w:lang w:eastAsia="en-US"/>
        </w:rPr>
        <w:t>Objednatel oprávněn tuto Smlouvu písemně vypovědět bez udání důvodů, a to s</w:t>
      </w:r>
      <w:r w:rsidR="00365CB4">
        <w:rPr>
          <w:lang w:eastAsia="en-US"/>
        </w:rPr>
        <w:t> </w:t>
      </w:r>
      <w:r w:rsidR="00662084" w:rsidRPr="00043C79">
        <w:rPr>
          <w:lang w:eastAsia="en-US"/>
        </w:rPr>
        <w:t>výpovědní dobou 3 měsíců ode dne doruč</w:t>
      </w:r>
      <w:r w:rsidR="00593CF1" w:rsidRPr="00043C79">
        <w:rPr>
          <w:lang w:eastAsia="en-US"/>
        </w:rPr>
        <w:t>e</w:t>
      </w:r>
      <w:r w:rsidR="00662084" w:rsidRPr="00043C79">
        <w:rPr>
          <w:lang w:eastAsia="en-US"/>
        </w:rPr>
        <w:t xml:space="preserve">ní písemné výpovědi </w:t>
      </w:r>
      <w:r w:rsidR="00902894" w:rsidRPr="00043C79">
        <w:rPr>
          <w:lang w:eastAsia="en-US"/>
        </w:rPr>
        <w:t>Poskytovatel</w:t>
      </w:r>
      <w:r w:rsidR="00662084" w:rsidRPr="00043C79">
        <w:rPr>
          <w:lang w:eastAsia="en-US"/>
        </w:rPr>
        <w:t>i</w:t>
      </w:r>
      <w:bookmarkEnd w:id="203"/>
      <w:r w:rsidR="002E0E1D" w:rsidRPr="00043C79">
        <w:rPr>
          <w:lang w:eastAsia="en-US"/>
        </w:rPr>
        <w:t xml:space="preserve">, které počíná běžet prvním dnem měsíce následujícího po doručení výpovědi. </w:t>
      </w:r>
    </w:p>
    <w:p w14:paraId="3D96BB85" w14:textId="21E350F5" w:rsidR="00662084" w:rsidRPr="00FF479E" w:rsidRDefault="008A59A4" w:rsidP="00E21221">
      <w:pPr>
        <w:pStyle w:val="RLTextlnkuslovan"/>
        <w:numPr>
          <w:ilvl w:val="1"/>
          <w:numId w:val="2"/>
        </w:numPr>
        <w:spacing w:line="280" w:lineRule="atLeast"/>
        <w:rPr>
          <w:lang w:eastAsia="en-US"/>
        </w:rPr>
      </w:pPr>
      <w:r w:rsidRPr="00FF479E">
        <w:rPr>
          <w:lang w:eastAsia="en-US"/>
        </w:rPr>
        <w:t xml:space="preserve">Výpověď </w:t>
      </w:r>
      <w:r w:rsidR="00201A5D" w:rsidRPr="00FF479E">
        <w:rPr>
          <w:lang w:eastAsia="en-US"/>
        </w:rPr>
        <w:t xml:space="preserve">dle odst. </w:t>
      </w:r>
      <w:r w:rsidR="00201A5D" w:rsidRPr="00FF479E">
        <w:rPr>
          <w:lang w:eastAsia="en-US"/>
        </w:rPr>
        <w:fldChar w:fldCharType="begin"/>
      </w:r>
      <w:r w:rsidR="00201A5D" w:rsidRPr="00FF479E">
        <w:rPr>
          <w:lang w:eastAsia="en-US"/>
        </w:rPr>
        <w:instrText xml:space="preserve"> REF _Ref372630880 \r \h </w:instrText>
      </w:r>
      <w:r w:rsidR="00FF479E">
        <w:rPr>
          <w:lang w:eastAsia="en-US"/>
        </w:rPr>
        <w:instrText xml:space="preserve"> \* MERGEFORMAT </w:instrText>
      </w:r>
      <w:r w:rsidR="00201A5D" w:rsidRPr="00FF479E">
        <w:rPr>
          <w:lang w:eastAsia="en-US"/>
        </w:rPr>
      </w:r>
      <w:r w:rsidR="00201A5D" w:rsidRPr="00FF479E">
        <w:rPr>
          <w:lang w:eastAsia="en-US"/>
        </w:rPr>
        <w:fldChar w:fldCharType="separate"/>
      </w:r>
      <w:r w:rsidR="009E74BD">
        <w:rPr>
          <w:lang w:eastAsia="en-US"/>
        </w:rPr>
        <w:t>21.7</w:t>
      </w:r>
      <w:r w:rsidR="00201A5D" w:rsidRPr="00FF479E">
        <w:rPr>
          <w:lang w:eastAsia="en-US"/>
        </w:rPr>
        <w:fldChar w:fldCharType="end"/>
      </w:r>
      <w:r w:rsidR="00201A5D" w:rsidRPr="00FF479E">
        <w:rPr>
          <w:lang w:eastAsia="en-US"/>
        </w:rPr>
        <w:t xml:space="preserve"> </w:t>
      </w:r>
      <w:r w:rsidR="00951E1B">
        <w:rPr>
          <w:lang w:eastAsia="en-US"/>
        </w:rPr>
        <w:t xml:space="preserve">této </w:t>
      </w:r>
      <w:r w:rsidR="00201A5D" w:rsidRPr="00FF479E">
        <w:rPr>
          <w:lang w:eastAsia="en-US"/>
        </w:rPr>
        <w:t xml:space="preserve">Smlouvy </w:t>
      </w:r>
      <w:r w:rsidRPr="00FF479E">
        <w:rPr>
          <w:lang w:eastAsia="en-US"/>
        </w:rPr>
        <w:t>může být i částečná</w:t>
      </w:r>
      <w:r w:rsidR="003A38BA" w:rsidRPr="00FF479E">
        <w:rPr>
          <w:lang w:eastAsia="en-US"/>
        </w:rPr>
        <w:t xml:space="preserve"> a Objednatel může Smlouvu vypovídat ve vztahu k</w:t>
      </w:r>
      <w:r w:rsidR="00365CB4">
        <w:rPr>
          <w:lang w:eastAsia="en-US"/>
        </w:rPr>
        <w:t> </w:t>
      </w:r>
      <w:r w:rsidR="003A38BA" w:rsidRPr="00FF479E">
        <w:rPr>
          <w:lang w:eastAsia="en-US"/>
        </w:rPr>
        <w:t xml:space="preserve">jakékoli části plnění </w:t>
      </w:r>
      <w:r w:rsidR="00902894" w:rsidRPr="00FF479E">
        <w:rPr>
          <w:lang w:eastAsia="en-US"/>
        </w:rPr>
        <w:t>Poskytovatel</w:t>
      </w:r>
      <w:r w:rsidR="003A38BA" w:rsidRPr="00FF479E">
        <w:rPr>
          <w:lang w:eastAsia="en-US"/>
        </w:rPr>
        <w:t>e</w:t>
      </w:r>
      <w:r w:rsidRPr="00FF479E">
        <w:rPr>
          <w:lang w:eastAsia="en-US"/>
        </w:rPr>
        <w:t>.</w:t>
      </w:r>
    </w:p>
    <w:p w14:paraId="3D96BB87" w14:textId="4A9797E5" w:rsidR="00662084" w:rsidRPr="00FF479E" w:rsidRDefault="00662084" w:rsidP="00E21221">
      <w:pPr>
        <w:pStyle w:val="RLTextlnkuslovan"/>
        <w:numPr>
          <w:ilvl w:val="1"/>
          <w:numId w:val="2"/>
        </w:numPr>
        <w:spacing w:line="280" w:lineRule="atLeast"/>
        <w:rPr>
          <w:lang w:eastAsia="en-US"/>
        </w:rPr>
      </w:pPr>
      <w:r w:rsidRPr="00FF479E">
        <w:rPr>
          <w:lang w:eastAsia="en-US"/>
        </w:rPr>
        <w:t xml:space="preserve">Ukončením účinnosti této Smlouvy nejsou dotčena ustanovení Smlouvy týkající se licencí, záruk, </w:t>
      </w:r>
      <w:r w:rsidR="00563C4E" w:rsidRPr="00FF479E">
        <w:rPr>
          <w:lang w:eastAsia="en-US"/>
        </w:rPr>
        <w:t>práv z</w:t>
      </w:r>
      <w:r w:rsidR="00365CB4">
        <w:rPr>
          <w:lang w:eastAsia="en-US"/>
        </w:rPr>
        <w:t> </w:t>
      </w:r>
      <w:r w:rsidR="00563C4E" w:rsidRPr="00FF479E">
        <w:rPr>
          <w:lang w:eastAsia="en-US"/>
        </w:rPr>
        <w:t>vad</w:t>
      </w:r>
      <w:r w:rsidRPr="00FF479E">
        <w:rPr>
          <w:lang w:eastAsia="en-US"/>
        </w:rPr>
        <w:t xml:space="preserve">y, </w:t>
      </w:r>
      <w:r w:rsidR="00563C4E" w:rsidRPr="00FF479E">
        <w:rPr>
          <w:lang w:eastAsia="en-US"/>
        </w:rPr>
        <w:t>povinnosti nahradit škodu</w:t>
      </w:r>
      <w:r w:rsidRPr="00FF479E">
        <w:rPr>
          <w:lang w:eastAsia="en-US"/>
        </w:rPr>
        <w:t xml:space="preserve"> a </w:t>
      </w:r>
      <w:r w:rsidR="00FC1185" w:rsidRPr="00FF479E">
        <w:rPr>
          <w:lang w:eastAsia="en-US"/>
        </w:rPr>
        <w:t>povinnosti hradit smluvní pokuty</w:t>
      </w:r>
      <w:r w:rsidRPr="00FF479E">
        <w:rPr>
          <w:lang w:eastAsia="en-US"/>
        </w:rPr>
        <w:t>, ustanovení o ochraně informací</w:t>
      </w:r>
      <w:r w:rsidR="007B7F23">
        <w:rPr>
          <w:lang w:eastAsia="en-US"/>
        </w:rPr>
        <w:t xml:space="preserve"> a osobních údajů</w:t>
      </w:r>
      <w:r w:rsidRPr="00FF479E">
        <w:rPr>
          <w:lang w:eastAsia="en-US"/>
        </w:rPr>
        <w:t>, ani další ustanovení a</w:t>
      </w:r>
      <w:r w:rsidR="0080795C">
        <w:rPr>
          <w:lang w:eastAsia="en-US"/>
        </w:rPr>
        <w:t> </w:t>
      </w:r>
      <w:r w:rsidRPr="00FF479E">
        <w:rPr>
          <w:lang w:eastAsia="en-US"/>
        </w:rPr>
        <w:t>nároky, z</w:t>
      </w:r>
      <w:r w:rsidR="00365CB4">
        <w:rPr>
          <w:lang w:eastAsia="en-US"/>
        </w:rPr>
        <w:t> </w:t>
      </w:r>
      <w:r w:rsidRPr="00FF479E">
        <w:rPr>
          <w:lang w:eastAsia="en-US"/>
        </w:rPr>
        <w:t>jejichž povahy vyplývá, že mají trvat i po zániku účinnosti této Smlouvy.</w:t>
      </w:r>
    </w:p>
    <w:p w14:paraId="3D96BB88" w14:textId="77777777" w:rsidR="002C1E41" w:rsidRPr="00FF479E" w:rsidRDefault="002C1E41" w:rsidP="00E21221">
      <w:pPr>
        <w:pStyle w:val="RLlneksmlouvy"/>
        <w:numPr>
          <w:ilvl w:val="0"/>
          <w:numId w:val="2"/>
        </w:numPr>
        <w:spacing w:line="280" w:lineRule="atLeast"/>
      </w:pPr>
      <w:bookmarkStart w:id="204" w:name="_Toc212632764"/>
      <w:bookmarkStart w:id="205" w:name="_Toc295034744"/>
      <w:bookmarkEnd w:id="191"/>
      <w:bookmarkEnd w:id="192"/>
      <w:bookmarkEnd w:id="193"/>
      <w:bookmarkEnd w:id="194"/>
      <w:bookmarkEnd w:id="195"/>
      <w:bookmarkEnd w:id="196"/>
      <w:bookmarkEnd w:id="197"/>
      <w:r w:rsidRPr="00FF479E">
        <w:t>ŘEŠENÍ SPORŮ</w:t>
      </w:r>
      <w:bookmarkEnd w:id="204"/>
      <w:bookmarkEnd w:id="205"/>
    </w:p>
    <w:p w14:paraId="3D96BB89" w14:textId="573AED41" w:rsidR="00662084" w:rsidRPr="00FF479E" w:rsidRDefault="00662084" w:rsidP="00E21221">
      <w:pPr>
        <w:pStyle w:val="RLTextlnkuslovan"/>
        <w:numPr>
          <w:ilvl w:val="1"/>
          <w:numId w:val="2"/>
        </w:numPr>
        <w:spacing w:line="280" w:lineRule="atLeast"/>
        <w:rPr>
          <w:lang w:eastAsia="en-US"/>
        </w:rPr>
      </w:pPr>
      <w:r w:rsidRPr="00FF479E">
        <w:rPr>
          <w:lang w:eastAsia="en-US"/>
        </w:rPr>
        <w:t xml:space="preserve">Práva a povinnosti smluvních stran touto Smlouvou výslovně neupravené se řídí </w:t>
      </w:r>
      <w:r w:rsidR="00F53005" w:rsidRPr="00FF479E">
        <w:rPr>
          <w:lang w:eastAsia="en-US"/>
        </w:rPr>
        <w:t xml:space="preserve">občanským zákoníkem </w:t>
      </w:r>
      <w:r w:rsidRPr="00FF479E">
        <w:rPr>
          <w:lang w:eastAsia="en-US"/>
        </w:rPr>
        <w:t>a příslušnými právními předpisy souvisejícími.</w:t>
      </w:r>
    </w:p>
    <w:p w14:paraId="23BBD220" w14:textId="126C3E7A" w:rsidR="002A4EA1" w:rsidRPr="00B93471" w:rsidRDefault="00662084" w:rsidP="00B93471">
      <w:pPr>
        <w:pStyle w:val="RLTextlnkuslovan"/>
        <w:numPr>
          <w:ilvl w:val="1"/>
          <w:numId w:val="2"/>
        </w:numPr>
        <w:spacing w:line="280" w:lineRule="atLeast"/>
        <w:rPr>
          <w:lang w:eastAsia="en-US"/>
        </w:rPr>
      </w:pPr>
      <w:bookmarkStart w:id="206" w:name="_Ref212281042"/>
      <w:bookmarkStart w:id="207" w:name="_Ref311710666"/>
      <w:r w:rsidRPr="00FF479E">
        <w:rPr>
          <w:lang w:eastAsia="en-US"/>
        </w:rPr>
        <w:t>Smluvní strany se zavazují vyvinout maximální úsilí k</w:t>
      </w:r>
      <w:r w:rsidR="00365CB4">
        <w:rPr>
          <w:lang w:eastAsia="en-US"/>
        </w:rPr>
        <w:t> </w:t>
      </w:r>
      <w:r w:rsidRPr="00FF479E">
        <w:rPr>
          <w:lang w:eastAsia="en-US"/>
        </w:rPr>
        <w:t>odstranění vzájemných sporů vzniklých na základě této Smlouvy nebo v</w:t>
      </w:r>
      <w:r w:rsidR="00365CB4">
        <w:rPr>
          <w:lang w:eastAsia="en-US"/>
        </w:rPr>
        <w:t> </w:t>
      </w:r>
      <w:r w:rsidRPr="00FF479E">
        <w:rPr>
          <w:lang w:eastAsia="en-US"/>
        </w:rPr>
        <w:t>souvislosti s</w:t>
      </w:r>
      <w:r w:rsidR="00365CB4">
        <w:rPr>
          <w:lang w:eastAsia="en-US"/>
        </w:rPr>
        <w:t> </w:t>
      </w:r>
      <w:r w:rsidRPr="00FF479E">
        <w:rPr>
          <w:lang w:eastAsia="en-US"/>
        </w:rPr>
        <w:t>touto Smlouvou, včetně sporů o její výklad či platnost a usilovat o jejich vyřešení nejprve smírně prostřednictvím jednání oprávněných osob nebo pověřených zástupců.</w:t>
      </w:r>
      <w:bookmarkEnd w:id="206"/>
      <w:bookmarkEnd w:id="207"/>
      <w:r w:rsidRPr="00FF479E">
        <w:rPr>
          <w:lang w:eastAsia="en-US"/>
        </w:rPr>
        <w:t xml:space="preserve"> </w:t>
      </w:r>
      <w:r w:rsidR="000D7333" w:rsidRPr="00FF479E">
        <w:rPr>
          <w:lang w:eastAsia="en-US"/>
        </w:rPr>
        <w:t>Tím není dotčeno právo smluvních stran obrátit se ve věci na příslušný obecný soud České republiky.</w:t>
      </w:r>
      <w:bookmarkStart w:id="208" w:name="_Toc212632765"/>
      <w:bookmarkStart w:id="209" w:name="_Toc295034745"/>
    </w:p>
    <w:p w14:paraId="3D96BB8B" w14:textId="41D8582F" w:rsidR="002C1E41" w:rsidRPr="00FF479E" w:rsidRDefault="002C1E41" w:rsidP="00E21221">
      <w:pPr>
        <w:pStyle w:val="RLlneksmlouvy"/>
        <w:keepLines/>
        <w:numPr>
          <w:ilvl w:val="0"/>
          <w:numId w:val="2"/>
        </w:numPr>
        <w:spacing w:line="280" w:lineRule="atLeast"/>
      </w:pPr>
      <w:r w:rsidRPr="00FF479E">
        <w:t>ZÁVĚREČNÁ USTANOVENÍ</w:t>
      </w:r>
      <w:bookmarkEnd w:id="208"/>
      <w:bookmarkEnd w:id="209"/>
    </w:p>
    <w:p w14:paraId="3D96BB8C" w14:textId="1BA069B7" w:rsidR="00662084" w:rsidRPr="00FF479E" w:rsidRDefault="00662084" w:rsidP="00E21221">
      <w:pPr>
        <w:pStyle w:val="RLTextlnkuslovan"/>
        <w:keepNext/>
        <w:keepLines/>
        <w:numPr>
          <w:ilvl w:val="1"/>
          <w:numId w:val="2"/>
        </w:numPr>
        <w:spacing w:line="280" w:lineRule="atLeast"/>
      </w:pPr>
      <w:bookmarkStart w:id="210" w:name="_Hlt313951407"/>
      <w:bookmarkStart w:id="211" w:name="_Ref304891672"/>
      <w:bookmarkEnd w:id="210"/>
      <w:r w:rsidRPr="00FF479E">
        <w:t>Tato Smlouva představuje úplnou dohodu smluvních stran o předmětu této Smlouvy. Tuto Smlouvu je možné měnit pouze písemnou dohodou smluvních stran ve formě číslovaných dodatků této Smlouvy</w:t>
      </w:r>
      <w:r w:rsidR="00CD1A3D" w:rsidRPr="00FF479E">
        <w:rPr>
          <w:lang w:eastAsia="en-US"/>
        </w:rPr>
        <w:t xml:space="preserve"> uzavřených v</w:t>
      </w:r>
      <w:r w:rsidR="00365CB4">
        <w:rPr>
          <w:lang w:eastAsia="en-US"/>
        </w:rPr>
        <w:t> </w:t>
      </w:r>
      <w:r w:rsidR="00CD1A3D" w:rsidRPr="00FF479E">
        <w:rPr>
          <w:lang w:eastAsia="en-US"/>
        </w:rPr>
        <w:t>souladu s</w:t>
      </w:r>
      <w:r w:rsidR="00365CB4">
        <w:rPr>
          <w:lang w:eastAsia="en-US"/>
        </w:rPr>
        <w:t> </w:t>
      </w:r>
      <w:r w:rsidR="005C2538" w:rsidRPr="00FF479E">
        <w:rPr>
          <w:lang w:eastAsia="en-US"/>
        </w:rPr>
        <w:t xml:space="preserve">příslušnými ustanoveními </w:t>
      </w:r>
      <w:r w:rsidR="00E41680">
        <w:rPr>
          <w:lang w:eastAsia="en-US"/>
        </w:rPr>
        <w:t>ZZ</w:t>
      </w:r>
      <w:r w:rsidR="00E41680" w:rsidRPr="00FF479E">
        <w:rPr>
          <w:lang w:eastAsia="en-US"/>
        </w:rPr>
        <w:t xml:space="preserve">VZ </w:t>
      </w:r>
      <w:r w:rsidR="00CD1A3D" w:rsidRPr="00FF479E">
        <w:rPr>
          <w:lang w:eastAsia="en-US"/>
        </w:rPr>
        <w:t xml:space="preserve">a </w:t>
      </w:r>
      <w:r w:rsidRPr="00FF479E">
        <w:t>podepsaných osobami oprávněnými jednat jménem smluvních stran</w:t>
      </w:r>
      <w:r w:rsidR="00A93923">
        <w:t>, není-li v</w:t>
      </w:r>
      <w:r w:rsidR="00365CB4">
        <w:t> </w:t>
      </w:r>
      <w:r w:rsidR="00A93923">
        <w:t>této Smlouvě výslovně uvedeno jinak</w:t>
      </w:r>
      <w:r w:rsidRPr="00FF479E">
        <w:t>.</w:t>
      </w:r>
      <w:bookmarkEnd w:id="211"/>
    </w:p>
    <w:p w14:paraId="3D96BB8D" w14:textId="66C44F69" w:rsidR="00662084" w:rsidRPr="00FF479E" w:rsidRDefault="00662084" w:rsidP="00E21221">
      <w:pPr>
        <w:pStyle w:val="RLTextlnkuslovan"/>
        <w:keepNext/>
        <w:keepLines/>
        <w:numPr>
          <w:ilvl w:val="1"/>
          <w:numId w:val="2"/>
        </w:numPr>
        <w:spacing w:line="280" w:lineRule="atLeast"/>
      </w:pPr>
      <w:r w:rsidRPr="00FF479E">
        <w:t>Veškerá práva a povinnosti vyplývající z</w:t>
      </w:r>
      <w:r w:rsidR="00365CB4">
        <w:t> </w:t>
      </w:r>
      <w:r w:rsidRPr="00FF479E">
        <w:t xml:space="preserve">této Smlouvy přecházejí, pokud to povaha těchto práv a povinností nevylučuje, na právní nástupce smluvních stran. </w:t>
      </w:r>
    </w:p>
    <w:p w14:paraId="3D96BB8E" w14:textId="0986436E" w:rsidR="002C1E41" w:rsidRPr="00FF479E" w:rsidRDefault="00902894" w:rsidP="00E21221">
      <w:pPr>
        <w:pStyle w:val="RLTextlnkuslovan"/>
        <w:numPr>
          <w:ilvl w:val="1"/>
          <w:numId w:val="2"/>
        </w:numPr>
        <w:spacing w:line="280" w:lineRule="atLeast"/>
      </w:pPr>
      <w:r w:rsidRPr="00FF479E">
        <w:t>Poskytovatel</w:t>
      </w:r>
      <w:r w:rsidR="00662084" w:rsidRPr="00FF479E">
        <w:t xml:space="preserve"> není oprávněn postoupit peněžité nároky vůči Objednateli na třetí osobu bez předchozího písemného souhlasu Objednatele</w:t>
      </w:r>
      <w:r w:rsidR="002C1E41" w:rsidRPr="00FF479E">
        <w:t xml:space="preserve">. </w:t>
      </w:r>
    </w:p>
    <w:p w14:paraId="3D96BB8F" w14:textId="5EDB5CB4" w:rsidR="002C1E41" w:rsidRDefault="002C1E41" w:rsidP="00E21221">
      <w:pPr>
        <w:pStyle w:val="RLTextlnkuslovan"/>
        <w:numPr>
          <w:ilvl w:val="1"/>
          <w:numId w:val="2"/>
        </w:numPr>
        <w:spacing w:line="280" w:lineRule="atLeast"/>
      </w:pPr>
      <w:r w:rsidRPr="00FF479E">
        <w:t>Nedílnou součást Smlouvy tvoří tyto přílohy:</w:t>
      </w:r>
    </w:p>
    <w:tbl>
      <w:tblPr>
        <w:tblW w:w="4460" w:type="pct"/>
        <w:tblInd w:w="8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277"/>
        <w:gridCol w:w="1275"/>
        <w:gridCol w:w="5530"/>
      </w:tblGrid>
      <w:tr w:rsidR="007B10C0" w:rsidRPr="007B10C0" w14:paraId="3D96BB92" w14:textId="77777777" w:rsidTr="00AC28B9">
        <w:tc>
          <w:tcPr>
            <w:tcW w:w="790" w:type="pct"/>
          </w:tcPr>
          <w:bookmarkStart w:id="212" w:name="ListAnnex01"/>
          <w:p w14:paraId="3D96BB90" w14:textId="004D0F46" w:rsidR="007B10C0" w:rsidRPr="007B10C0" w:rsidRDefault="007B10C0" w:rsidP="00151A76">
            <w:pPr>
              <w:pStyle w:val="RLSeznamploh"/>
              <w:keepNext/>
              <w:spacing w:before="40" w:after="40" w:line="280" w:lineRule="atLeast"/>
              <w:ind w:left="37" w:firstLine="0"/>
              <w:rPr>
                <w:rStyle w:val="Hypertextovodkaz"/>
                <w:color w:val="auto"/>
                <w:u w:val="none"/>
              </w:rPr>
            </w:pPr>
            <w:r w:rsidRPr="007B10C0">
              <w:rPr>
                <w:rStyle w:val="Hypertextovodkaz"/>
                <w:color w:val="auto"/>
                <w:u w:val="none"/>
              </w:rPr>
              <w:fldChar w:fldCharType="begin"/>
            </w:r>
            <w:r w:rsidRPr="007B10C0">
              <w:rPr>
                <w:rStyle w:val="Hypertextovodkaz"/>
                <w:color w:val="auto"/>
                <w:u w:val="none"/>
              </w:rPr>
              <w:instrText xml:space="preserve"> HYPERLINK  \l "Annex01" </w:instrText>
            </w:r>
            <w:r w:rsidRPr="007B10C0">
              <w:rPr>
                <w:rStyle w:val="Hypertextovodkaz"/>
                <w:color w:val="auto"/>
                <w:u w:val="none"/>
              </w:rPr>
              <w:fldChar w:fldCharType="separate"/>
            </w:r>
            <w:r w:rsidRPr="007B10C0">
              <w:rPr>
                <w:rStyle w:val="Hypertextovodkaz"/>
                <w:color w:val="auto"/>
                <w:u w:val="none"/>
              </w:rPr>
              <w:t>Příloha 1</w:t>
            </w:r>
            <w:r w:rsidRPr="007B10C0">
              <w:rPr>
                <w:rStyle w:val="Hypertextovodkaz"/>
                <w:color w:val="auto"/>
                <w:u w:val="none"/>
              </w:rPr>
              <w:fldChar w:fldCharType="end"/>
            </w:r>
            <w:bookmarkEnd w:id="212"/>
          </w:p>
        </w:tc>
        <w:tc>
          <w:tcPr>
            <w:tcW w:w="789" w:type="pct"/>
          </w:tcPr>
          <w:p w14:paraId="183A00D7" w14:textId="4A4E6F83" w:rsidR="007B10C0" w:rsidRPr="007B10C0" w:rsidRDefault="007B10C0" w:rsidP="00151A76">
            <w:pPr>
              <w:keepNext/>
              <w:spacing w:before="40" w:after="40" w:line="280" w:lineRule="atLeast"/>
            </w:pPr>
          </w:p>
        </w:tc>
        <w:tc>
          <w:tcPr>
            <w:tcW w:w="3422" w:type="pct"/>
          </w:tcPr>
          <w:p w14:paraId="3D96BB91" w14:textId="5492A112" w:rsidR="007B10C0" w:rsidRPr="007B10C0" w:rsidRDefault="007B10C0" w:rsidP="00151A76">
            <w:pPr>
              <w:keepNext/>
              <w:spacing w:before="40" w:after="40" w:line="280" w:lineRule="atLeast"/>
            </w:pPr>
            <w:r w:rsidRPr="007B10C0">
              <w:t>Technická specifikace</w:t>
            </w:r>
          </w:p>
        </w:tc>
      </w:tr>
      <w:tr w:rsidR="007B10C0" w:rsidRPr="007B10C0" w14:paraId="4D3A395B" w14:textId="77777777" w:rsidTr="00AC28B9">
        <w:tc>
          <w:tcPr>
            <w:tcW w:w="790" w:type="pct"/>
          </w:tcPr>
          <w:p w14:paraId="35A96D29" w14:textId="77777777" w:rsidR="007B10C0" w:rsidRPr="007B10C0" w:rsidRDefault="007B10C0" w:rsidP="00151A76">
            <w:pPr>
              <w:pStyle w:val="RLSeznamploh"/>
              <w:keepNext/>
              <w:spacing w:before="40" w:after="40" w:line="280" w:lineRule="atLeast"/>
              <w:ind w:left="37" w:firstLine="0"/>
              <w:rPr>
                <w:rStyle w:val="Hypertextovodkaz"/>
                <w:color w:val="auto"/>
                <w:u w:val="none"/>
              </w:rPr>
            </w:pPr>
          </w:p>
        </w:tc>
        <w:tc>
          <w:tcPr>
            <w:tcW w:w="789" w:type="pct"/>
          </w:tcPr>
          <w:p w14:paraId="427C15F9" w14:textId="3E18DE64" w:rsidR="007B10C0" w:rsidRPr="007B10C0" w:rsidRDefault="00976B84" w:rsidP="00151A76">
            <w:pPr>
              <w:keepNext/>
              <w:spacing w:before="40" w:after="40" w:line="280" w:lineRule="atLeast"/>
            </w:pPr>
            <w:r>
              <w:t>Tabulka 1</w:t>
            </w:r>
          </w:p>
        </w:tc>
        <w:tc>
          <w:tcPr>
            <w:tcW w:w="3422" w:type="pct"/>
          </w:tcPr>
          <w:p w14:paraId="3FCD9782" w14:textId="69569252" w:rsidR="007B10C0" w:rsidRPr="007B10C0" w:rsidRDefault="00976B84" w:rsidP="00151A76">
            <w:pPr>
              <w:keepNext/>
              <w:spacing w:before="40" w:after="40" w:line="280" w:lineRule="atLeast"/>
            </w:pPr>
            <w:r>
              <w:t>Nefunkční požadavky</w:t>
            </w:r>
            <w:r w:rsidR="009B2C7A">
              <w:t xml:space="preserve"> na Služby dohledového centra</w:t>
            </w:r>
          </w:p>
        </w:tc>
      </w:tr>
      <w:tr w:rsidR="00976B84" w:rsidRPr="007B10C0" w14:paraId="08616177" w14:textId="77777777" w:rsidTr="00AC28B9">
        <w:tc>
          <w:tcPr>
            <w:tcW w:w="790" w:type="pct"/>
          </w:tcPr>
          <w:p w14:paraId="5FD14463" w14:textId="77777777" w:rsidR="00976B84" w:rsidRPr="007B10C0" w:rsidRDefault="00976B84" w:rsidP="00151A76">
            <w:pPr>
              <w:pStyle w:val="RLSeznamploh"/>
              <w:keepNext/>
              <w:spacing w:before="40" w:after="40" w:line="280" w:lineRule="atLeast"/>
              <w:ind w:left="37" w:firstLine="0"/>
              <w:rPr>
                <w:rStyle w:val="Hypertextovodkaz"/>
                <w:color w:val="auto"/>
                <w:u w:val="none"/>
              </w:rPr>
            </w:pPr>
          </w:p>
        </w:tc>
        <w:tc>
          <w:tcPr>
            <w:tcW w:w="789" w:type="pct"/>
          </w:tcPr>
          <w:p w14:paraId="7A397316" w14:textId="4DF6764E" w:rsidR="00976B84" w:rsidRDefault="00976B84" w:rsidP="00151A76">
            <w:pPr>
              <w:keepNext/>
              <w:spacing w:before="40" w:after="40" w:line="280" w:lineRule="atLeast"/>
            </w:pPr>
            <w:r>
              <w:t>Tabulka 2</w:t>
            </w:r>
          </w:p>
        </w:tc>
        <w:tc>
          <w:tcPr>
            <w:tcW w:w="3422" w:type="pct"/>
          </w:tcPr>
          <w:p w14:paraId="09010D21" w14:textId="50FE0754" w:rsidR="00976B84" w:rsidRPr="007B10C0" w:rsidRDefault="00976B84" w:rsidP="00151A76">
            <w:pPr>
              <w:keepNext/>
              <w:spacing w:before="40" w:after="40" w:line="280" w:lineRule="atLeast"/>
            </w:pPr>
            <w:r>
              <w:t>Funkční požadavky</w:t>
            </w:r>
            <w:r w:rsidR="009B2C7A">
              <w:t xml:space="preserve"> na Služby dohledového centra</w:t>
            </w:r>
          </w:p>
        </w:tc>
      </w:tr>
      <w:tr w:rsidR="007B10C0" w:rsidRPr="007B10C0" w14:paraId="7843CA52" w14:textId="77777777" w:rsidTr="00AC28B9">
        <w:tc>
          <w:tcPr>
            <w:tcW w:w="790" w:type="pct"/>
          </w:tcPr>
          <w:p w14:paraId="6CB709AE" w14:textId="77777777" w:rsidR="007B10C0" w:rsidRPr="007B10C0" w:rsidRDefault="007B10C0" w:rsidP="00E21221">
            <w:pPr>
              <w:pStyle w:val="RLSeznamploh"/>
              <w:spacing w:before="40" w:after="40" w:line="280" w:lineRule="atLeast"/>
              <w:ind w:left="37" w:firstLine="0"/>
              <w:rPr>
                <w:rStyle w:val="Hypertextovodkaz"/>
                <w:color w:val="auto"/>
                <w:u w:val="none"/>
              </w:rPr>
            </w:pPr>
          </w:p>
        </w:tc>
        <w:tc>
          <w:tcPr>
            <w:tcW w:w="789" w:type="pct"/>
          </w:tcPr>
          <w:p w14:paraId="484AA6AF" w14:textId="3FF3AF82" w:rsidR="007B10C0" w:rsidRPr="007B10C0" w:rsidRDefault="00976B84" w:rsidP="00E21221">
            <w:pPr>
              <w:spacing w:before="40" w:after="40" w:line="280" w:lineRule="atLeast"/>
              <w:rPr>
                <w:rFonts w:cs="Arial"/>
                <w:szCs w:val="20"/>
              </w:rPr>
            </w:pPr>
            <w:r>
              <w:t xml:space="preserve">Tabulka </w:t>
            </w:r>
            <w:r w:rsidR="003C56D0">
              <w:t>3</w:t>
            </w:r>
          </w:p>
        </w:tc>
        <w:tc>
          <w:tcPr>
            <w:tcW w:w="3422" w:type="pct"/>
          </w:tcPr>
          <w:p w14:paraId="44FB5049" w14:textId="11AD816B" w:rsidR="007B10C0" w:rsidRPr="007B10C0" w:rsidRDefault="007B10C0" w:rsidP="00E21221">
            <w:pPr>
              <w:spacing w:before="40" w:after="40" w:line="280" w:lineRule="atLeast"/>
            </w:pPr>
            <w:r w:rsidRPr="007B10C0">
              <w:rPr>
                <w:rFonts w:cs="Arial"/>
                <w:szCs w:val="20"/>
              </w:rPr>
              <w:t>Korelace a pravidla (Use Cases)</w:t>
            </w:r>
          </w:p>
        </w:tc>
      </w:tr>
      <w:bookmarkStart w:id="213" w:name="ListAnnex02"/>
      <w:tr w:rsidR="007B10C0" w:rsidRPr="007B10C0" w14:paraId="612293BE" w14:textId="77777777" w:rsidTr="00AC28B9">
        <w:tc>
          <w:tcPr>
            <w:tcW w:w="790" w:type="pct"/>
          </w:tcPr>
          <w:p w14:paraId="5087FDCF" w14:textId="72B04CDE" w:rsidR="007B10C0" w:rsidRPr="007B10C0" w:rsidRDefault="007B10C0" w:rsidP="00E21221">
            <w:pPr>
              <w:pStyle w:val="RLSeznamploh"/>
              <w:spacing w:before="40" w:after="40" w:line="280" w:lineRule="atLeast"/>
              <w:ind w:left="37" w:firstLine="0"/>
              <w:rPr>
                <w:rStyle w:val="Hypertextovodkaz"/>
                <w:color w:val="auto"/>
                <w:u w:val="none"/>
              </w:rPr>
            </w:pPr>
            <w:r w:rsidRPr="007B10C0">
              <w:rPr>
                <w:rStyle w:val="Hypertextovodkaz"/>
                <w:color w:val="auto"/>
                <w:u w:val="none"/>
              </w:rPr>
              <w:fldChar w:fldCharType="begin"/>
            </w:r>
            <w:r w:rsidRPr="007B10C0">
              <w:rPr>
                <w:rStyle w:val="Hypertextovodkaz"/>
                <w:color w:val="auto"/>
                <w:u w:val="none"/>
              </w:rPr>
              <w:instrText xml:space="preserve"> HYPERLINK  \l "Annex02" </w:instrText>
            </w:r>
            <w:r w:rsidRPr="007B10C0">
              <w:rPr>
                <w:rStyle w:val="Hypertextovodkaz"/>
                <w:color w:val="auto"/>
                <w:u w:val="none"/>
              </w:rPr>
              <w:fldChar w:fldCharType="separate"/>
            </w:r>
            <w:r w:rsidRPr="007B10C0">
              <w:rPr>
                <w:rStyle w:val="Hypertextovodkaz"/>
                <w:color w:val="auto"/>
                <w:u w:val="none"/>
              </w:rPr>
              <w:t>Příloha 2</w:t>
            </w:r>
            <w:bookmarkEnd w:id="213"/>
            <w:r w:rsidRPr="007B10C0">
              <w:rPr>
                <w:rStyle w:val="Hypertextovodkaz"/>
                <w:color w:val="auto"/>
                <w:u w:val="none"/>
              </w:rPr>
              <w:fldChar w:fldCharType="end"/>
            </w:r>
          </w:p>
        </w:tc>
        <w:tc>
          <w:tcPr>
            <w:tcW w:w="789" w:type="pct"/>
          </w:tcPr>
          <w:p w14:paraId="7466EEFB" w14:textId="77777777" w:rsidR="007B10C0" w:rsidRPr="007B10C0" w:rsidRDefault="007B10C0" w:rsidP="00E21221">
            <w:pPr>
              <w:spacing w:before="40" w:after="40" w:line="280" w:lineRule="atLeast"/>
              <w:rPr>
                <w:rFonts w:cs="Arial"/>
                <w:szCs w:val="20"/>
              </w:rPr>
            </w:pPr>
          </w:p>
        </w:tc>
        <w:tc>
          <w:tcPr>
            <w:tcW w:w="3422" w:type="pct"/>
          </w:tcPr>
          <w:p w14:paraId="0C20CB43" w14:textId="606782AB" w:rsidR="007B10C0" w:rsidRPr="007B10C0" w:rsidRDefault="007B10C0" w:rsidP="00E21221">
            <w:pPr>
              <w:spacing w:before="40" w:after="40" w:line="280" w:lineRule="atLeast"/>
            </w:pPr>
            <w:r w:rsidRPr="007B10C0">
              <w:rPr>
                <w:rFonts w:cs="Arial"/>
                <w:szCs w:val="20"/>
              </w:rPr>
              <w:t>Implementace fáze 1 (fixní implementace)</w:t>
            </w:r>
            <w:r w:rsidR="006614E3">
              <w:rPr>
                <w:rFonts w:cs="Arial"/>
                <w:szCs w:val="20"/>
              </w:rPr>
              <w:t xml:space="preserve"> (volná příloha)</w:t>
            </w:r>
          </w:p>
        </w:tc>
      </w:tr>
      <w:bookmarkStart w:id="214" w:name="ListAnnex03"/>
      <w:tr w:rsidR="007B10C0" w:rsidRPr="007B10C0" w14:paraId="0DE0DC70" w14:textId="77777777" w:rsidTr="00AC28B9">
        <w:tc>
          <w:tcPr>
            <w:tcW w:w="790" w:type="pct"/>
          </w:tcPr>
          <w:p w14:paraId="20F682AC" w14:textId="258579B7" w:rsidR="007B10C0" w:rsidRPr="007B10C0" w:rsidRDefault="007B10C0" w:rsidP="00E21221">
            <w:pPr>
              <w:pStyle w:val="RLSeznamploh"/>
              <w:spacing w:before="40" w:after="40" w:line="280" w:lineRule="atLeast"/>
              <w:ind w:left="37" w:firstLine="0"/>
              <w:rPr>
                <w:rStyle w:val="Hypertextovodkaz"/>
                <w:color w:val="auto"/>
                <w:u w:val="none"/>
              </w:rPr>
            </w:pPr>
            <w:r w:rsidRPr="007B10C0">
              <w:rPr>
                <w:rStyle w:val="Hypertextovodkaz"/>
                <w:color w:val="auto"/>
                <w:u w:val="none"/>
              </w:rPr>
              <w:fldChar w:fldCharType="begin"/>
            </w:r>
            <w:r w:rsidRPr="007B10C0">
              <w:rPr>
                <w:rStyle w:val="Hypertextovodkaz"/>
                <w:color w:val="auto"/>
                <w:u w:val="none"/>
              </w:rPr>
              <w:instrText xml:space="preserve"> HYPERLINK  \l "Annex03" </w:instrText>
            </w:r>
            <w:r w:rsidRPr="007B10C0">
              <w:rPr>
                <w:rStyle w:val="Hypertextovodkaz"/>
                <w:color w:val="auto"/>
                <w:u w:val="none"/>
              </w:rPr>
              <w:fldChar w:fldCharType="separate"/>
            </w:r>
            <w:r w:rsidRPr="007B10C0">
              <w:rPr>
                <w:rStyle w:val="Hypertextovodkaz"/>
                <w:color w:val="auto"/>
                <w:u w:val="none"/>
              </w:rPr>
              <w:t>Příloha 3</w:t>
            </w:r>
            <w:bookmarkEnd w:id="214"/>
            <w:r w:rsidRPr="007B10C0">
              <w:rPr>
                <w:rStyle w:val="Hypertextovodkaz"/>
                <w:color w:val="auto"/>
                <w:u w:val="none"/>
              </w:rPr>
              <w:fldChar w:fldCharType="end"/>
            </w:r>
          </w:p>
        </w:tc>
        <w:tc>
          <w:tcPr>
            <w:tcW w:w="789" w:type="pct"/>
          </w:tcPr>
          <w:p w14:paraId="0975039F" w14:textId="77777777" w:rsidR="007B10C0" w:rsidRPr="007B10C0" w:rsidRDefault="007B10C0" w:rsidP="00E21221">
            <w:pPr>
              <w:spacing w:before="40" w:after="40" w:line="280" w:lineRule="atLeast"/>
              <w:rPr>
                <w:rFonts w:cs="Arial"/>
                <w:szCs w:val="20"/>
              </w:rPr>
            </w:pPr>
          </w:p>
        </w:tc>
        <w:tc>
          <w:tcPr>
            <w:tcW w:w="3422" w:type="pct"/>
          </w:tcPr>
          <w:p w14:paraId="2BFFC2CC" w14:textId="396F20C6" w:rsidR="007B10C0" w:rsidRPr="007B10C0" w:rsidRDefault="007B10C0" w:rsidP="00E21221">
            <w:pPr>
              <w:spacing w:before="40" w:after="40" w:line="280" w:lineRule="atLeast"/>
            </w:pPr>
            <w:r w:rsidRPr="007B10C0">
              <w:rPr>
                <w:rFonts w:cs="Arial"/>
                <w:szCs w:val="20"/>
              </w:rPr>
              <w:t>Implementace fáze 2 (</w:t>
            </w:r>
            <w:r w:rsidRPr="007B10C0">
              <w:t>Implementace rámcového zadání</w:t>
            </w:r>
            <w:r w:rsidRPr="007B10C0">
              <w:rPr>
                <w:rFonts w:cs="Arial"/>
                <w:szCs w:val="20"/>
              </w:rPr>
              <w:t>)</w:t>
            </w:r>
            <w:r w:rsidR="006614E3">
              <w:rPr>
                <w:rFonts w:cs="Arial"/>
                <w:szCs w:val="20"/>
              </w:rPr>
              <w:t xml:space="preserve"> (volná příloha)</w:t>
            </w:r>
          </w:p>
        </w:tc>
      </w:tr>
      <w:tr w:rsidR="007B10C0" w:rsidRPr="007B10C0" w14:paraId="3D96BB95" w14:textId="77777777" w:rsidTr="00AC28B9">
        <w:tc>
          <w:tcPr>
            <w:tcW w:w="790" w:type="pct"/>
          </w:tcPr>
          <w:p w14:paraId="3D96BB93" w14:textId="52681F8D" w:rsidR="007B10C0" w:rsidRPr="007B10C0" w:rsidRDefault="007B10C0" w:rsidP="00E21221">
            <w:pPr>
              <w:pStyle w:val="RLSeznamploh"/>
              <w:spacing w:before="40" w:after="40" w:line="280" w:lineRule="atLeast"/>
              <w:ind w:left="37" w:firstLine="0"/>
              <w:rPr>
                <w:rStyle w:val="Hypertextovodkaz"/>
                <w:color w:val="auto"/>
                <w:u w:val="none"/>
              </w:rPr>
            </w:pPr>
            <w:r w:rsidRPr="007B10C0">
              <w:rPr>
                <w:rStyle w:val="Hypertextovodkaz"/>
                <w:color w:val="auto"/>
                <w:u w:val="none"/>
              </w:rPr>
              <w:t>Příloha 4</w:t>
            </w:r>
          </w:p>
        </w:tc>
        <w:tc>
          <w:tcPr>
            <w:tcW w:w="789" w:type="pct"/>
          </w:tcPr>
          <w:p w14:paraId="4AF00402" w14:textId="77777777" w:rsidR="007B10C0" w:rsidRPr="007B10C0" w:rsidRDefault="007B10C0" w:rsidP="00E21221">
            <w:pPr>
              <w:spacing w:before="40" w:after="40" w:line="280" w:lineRule="atLeast"/>
            </w:pPr>
          </w:p>
        </w:tc>
        <w:tc>
          <w:tcPr>
            <w:tcW w:w="3422" w:type="pct"/>
          </w:tcPr>
          <w:p w14:paraId="3D96BB94" w14:textId="137D59F0" w:rsidR="007B10C0" w:rsidRPr="007B10C0" w:rsidRDefault="007B10C0" w:rsidP="00E21221">
            <w:pPr>
              <w:spacing w:before="40" w:after="40" w:line="280" w:lineRule="atLeast"/>
            </w:pPr>
            <w:r w:rsidRPr="007B10C0">
              <w:t>Harmonogram plnění</w:t>
            </w:r>
          </w:p>
        </w:tc>
      </w:tr>
      <w:bookmarkStart w:id="215" w:name="ListAnnex05"/>
      <w:tr w:rsidR="007B10C0" w:rsidRPr="007B10C0" w14:paraId="3D96BB98" w14:textId="77777777" w:rsidTr="00AC28B9">
        <w:tc>
          <w:tcPr>
            <w:tcW w:w="790" w:type="pct"/>
          </w:tcPr>
          <w:p w14:paraId="3D96BB96" w14:textId="7ADA5362" w:rsidR="007B10C0" w:rsidRPr="007B10C0" w:rsidRDefault="007B10C0" w:rsidP="00E21221">
            <w:pPr>
              <w:pStyle w:val="RLSeznamploh"/>
              <w:spacing w:before="40" w:after="40" w:line="280" w:lineRule="atLeast"/>
              <w:ind w:left="37" w:firstLine="0"/>
              <w:rPr>
                <w:rStyle w:val="Hypertextovodkaz"/>
                <w:color w:val="auto"/>
                <w:u w:val="none"/>
              </w:rPr>
            </w:pPr>
            <w:r w:rsidRPr="007B10C0">
              <w:rPr>
                <w:rStyle w:val="Hypertextovodkaz"/>
                <w:color w:val="auto"/>
                <w:u w:val="none"/>
              </w:rPr>
              <w:fldChar w:fldCharType="begin"/>
            </w:r>
            <w:r w:rsidRPr="007B10C0">
              <w:rPr>
                <w:rStyle w:val="Hypertextovodkaz"/>
                <w:color w:val="auto"/>
                <w:u w:val="none"/>
              </w:rPr>
              <w:instrText xml:space="preserve"> HYPERLINK  \l "Annex05" </w:instrText>
            </w:r>
            <w:r w:rsidRPr="007B10C0">
              <w:rPr>
                <w:rStyle w:val="Hypertextovodkaz"/>
                <w:color w:val="auto"/>
                <w:u w:val="none"/>
              </w:rPr>
              <w:fldChar w:fldCharType="separate"/>
            </w:r>
            <w:r w:rsidRPr="007B10C0">
              <w:rPr>
                <w:rStyle w:val="Hypertextovodkaz"/>
                <w:color w:val="auto"/>
                <w:u w:val="none"/>
              </w:rPr>
              <w:t>Příloha 5</w:t>
            </w:r>
            <w:bookmarkEnd w:id="215"/>
            <w:r w:rsidRPr="007B10C0">
              <w:rPr>
                <w:rStyle w:val="Hypertextovodkaz"/>
                <w:color w:val="auto"/>
                <w:u w:val="none"/>
              </w:rPr>
              <w:fldChar w:fldCharType="end"/>
            </w:r>
          </w:p>
        </w:tc>
        <w:tc>
          <w:tcPr>
            <w:tcW w:w="789" w:type="pct"/>
          </w:tcPr>
          <w:p w14:paraId="535D3842" w14:textId="77777777" w:rsidR="007B10C0" w:rsidRPr="007B10C0" w:rsidRDefault="007B10C0" w:rsidP="00E21221">
            <w:pPr>
              <w:spacing w:before="40" w:after="40" w:line="280" w:lineRule="atLeast"/>
            </w:pPr>
          </w:p>
        </w:tc>
        <w:tc>
          <w:tcPr>
            <w:tcW w:w="3422" w:type="pct"/>
          </w:tcPr>
          <w:p w14:paraId="3D96BB97" w14:textId="02BE234F" w:rsidR="007B10C0" w:rsidRPr="007B10C0" w:rsidRDefault="007B10C0" w:rsidP="00E21221">
            <w:pPr>
              <w:spacing w:before="40" w:after="40" w:line="280" w:lineRule="atLeast"/>
            </w:pPr>
            <w:bookmarkStart w:id="216" w:name="_Hlt313946789"/>
            <w:bookmarkEnd w:id="216"/>
            <w:r w:rsidRPr="007B10C0">
              <w:t>Realizační tým Poskytovatele</w:t>
            </w:r>
          </w:p>
        </w:tc>
      </w:tr>
      <w:bookmarkStart w:id="217" w:name="_Hlt313889530"/>
      <w:bookmarkStart w:id="218" w:name="ListAnnex06"/>
      <w:bookmarkEnd w:id="217"/>
      <w:tr w:rsidR="007B10C0" w:rsidRPr="007B10C0" w14:paraId="3D96BB9B" w14:textId="77777777" w:rsidTr="00AC28B9">
        <w:tc>
          <w:tcPr>
            <w:tcW w:w="790" w:type="pct"/>
          </w:tcPr>
          <w:p w14:paraId="3D96BB99" w14:textId="5EA07F91" w:rsidR="007B10C0" w:rsidRPr="007B10C0" w:rsidRDefault="007B10C0" w:rsidP="00E21221">
            <w:pPr>
              <w:pStyle w:val="RLSeznamploh"/>
              <w:spacing w:before="40" w:after="40" w:line="280" w:lineRule="atLeast"/>
              <w:ind w:left="37" w:firstLine="0"/>
              <w:rPr>
                <w:rStyle w:val="Hypertextovodkaz"/>
                <w:color w:val="auto"/>
                <w:u w:val="none"/>
              </w:rPr>
            </w:pPr>
            <w:r w:rsidRPr="007B10C0">
              <w:rPr>
                <w:rStyle w:val="Hypertextovodkaz"/>
                <w:color w:val="auto"/>
                <w:u w:val="none"/>
              </w:rPr>
              <w:fldChar w:fldCharType="begin"/>
            </w:r>
            <w:r w:rsidRPr="007B10C0">
              <w:rPr>
                <w:rStyle w:val="Hypertextovodkaz"/>
                <w:color w:val="auto"/>
                <w:u w:val="none"/>
              </w:rPr>
              <w:instrText xml:space="preserve"> HYPERLINK  \l "Annex06" </w:instrText>
            </w:r>
            <w:r w:rsidRPr="007B10C0">
              <w:rPr>
                <w:rStyle w:val="Hypertextovodkaz"/>
                <w:color w:val="auto"/>
                <w:u w:val="none"/>
              </w:rPr>
              <w:fldChar w:fldCharType="separate"/>
            </w:r>
            <w:r w:rsidRPr="007B10C0">
              <w:rPr>
                <w:rStyle w:val="Hypertextovodkaz"/>
                <w:color w:val="auto"/>
                <w:u w:val="none"/>
              </w:rPr>
              <w:t>Příloha 6</w:t>
            </w:r>
            <w:r w:rsidRPr="007B10C0">
              <w:rPr>
                <w:rStyle w:val="Hypertextovodkaz"/>
                <w:color w:val="auto"/>
                <w:u w:val="none"/>
              </w:rPr>
              <w:fldChar w:fldCharType="end"/>
            </w:r>
            <w:bookmarkEnd w:id="218"/>
          </w:p>
        </w:tc>
        <w:tc>
          <w:tcPr>
            <w:tcW w:w="789" w:type="pct"/>
          </w:tcPr>
          <w:p w14:paraId="527C7EF5" w14:textId="77777777" w:rsidR="007B10C0" w:rsidRPr="007B10C0" w:rsidRDefault="007B10C0" w:rsidP="00E21221">
            <w:pPr>
              <w:spacing w:before="40" w:after="40" w:line="280" w:lineRule="atLeast"/>
            </w:pPr>
          </w:p>
        </w:tc>
        <w:tc>
          <w:tcPr>
            <w:tcW w:w="3422" w:type="pct"/>
          </w:tcPr>
          <w:p w14:paraId="3D96BB9A" w14:textId="20FAD9A6" w:rsidR="007B10C0" w:rsidRPr="007B10C0" w:rsidRDefault="007B10C0" w:rsidP="00E21221">
            <w:pPr>
              <w:spacing w:before="40" w:after="40" w:line="280" w:lineRule="atLeast"/>
            </w:pPr>
            <w:r w:rsidRPr="007B10C0">
              <w:t xml:space="preserve">Oprávněné osoby </w:t>
            </w:r>
          </w:p>
        </w:tc>
      </w:tr>
      <w:bookmarkStart w:id="219" w:name="_Hlt313894359"/>
      <w:bookmarkEnd w:id="219"/>
      <w:tr w:rsidR="007B10C0" w:rsidRPr="007B10C0" w14:paraId="3D96BB9E" w14:textId="77777777" w:rsidTr="00AC28B9">
        <w:tc>
          <w:tcPr>
            <w:tcW w:w="790" w:type="pct"/>
          </w:tcPr>
          <w:p w14:paraId="3D96BB9C" w14:textId="25D16611" w:rsidR="007B10C0" w:rsidRPr="007B10C0" w:rsidRDefault="007B10C0" w:rsidP="00E21221">
            <w:pPr>
              <w:pStyle w:val="RLSeznamploh"/>
              <w:spacing w:before="40" w:after="40" w:line="280" w:lineRule="atLeast"/>
              <w:ind w:left="37" w:firstLine="0"/>
              <w:rPr>
                <w:rStyle w:val="Hypertextovodkaz"/>
                <w:color w:val="auto"/>
                <w:u w:val="none"/>
              </w:rPr>
            </w:pPr>
            <w:r w:rsidRPr="007B10C0">
              <w:rPr>
                <w:rStyle w:val="Hypertextovodkaz"/>
                <w:color w:val="auto"/>
                <w:u w:val="none"/>
              </w:rPr>
              <w:fldChar w:fldCharType="begin"/>
            </w:r>
            <w:r w:rsidRPr="007B10C0">
              <w:rPr>
                <w:rStyle w:val="Hypertextovodkaz"/>
                <w:color w:val="auto"/>
                <w:u w:val="none"/>
              </w:rPr>
              <w:instrText xml:space="preserve"> HYPERLINK \l "Annex07" </w:instrText>
            </w:r>
            <w:r w:rsidRPr="007B10C0">
              <w:rPr>
                <w:rStyle w:val="Hypertextovodkaz"/>
                <w:color w:val="auto"/>
                <w:u w:val="none"/>
              </w:rPr>
              <w:fldChar w:fldCharType="separate"/>
            </w:r>
            <w:r w:rsidRPr="007B10C0">
              <w:rPr>
                <w:rStyle w:val="Hypertextovodkaz"/>
                <w:color w:val="auto"/>
                <w:u w:val="none"/>
              </w:rPr>
              <w:t>Příloha 7</w:t>
            </w:r>
            <w:r w:rsidRPr="007B10C0">
              <w:rPr>
                <w:rStyle w:val="Hypertextovodkaz"/>
                <w:color w:val="auto"/>
                <w:u w:val="none"/>
              </w:rPr>
              <w:fldChar w:fldCharType="end"/>
            </w:r>
            <w:bookmarkStart w:id="220" w:name="ListAnnex07"/>
            <w:bookmarkEnd w:id="220"/>
          </w:p>
        </w:tc>
        <w:tc>
          <w:tcPr>
            <w:tcW w:w="789" w:type="pct"/>
          </w:tcPr>
          <w:p w14:paraId="6D075733" w14:textId="77777777" w:rsidR="007B10C0" w:rsidRPr="007B10C0" w:rsidRDefault="007B10C0" w:rsidP="00E21221">
            <w:pPr>
              <w:spacing w:before="40" w:after="40" w:line="280" w:lineRule="atLeast"/>
            </w:pPr>
          </w:p>
        </w:tc>
        <w:tc>
          <w:tcPr>
            <w:tcW w:w="3422" w:type="pct"/>
          </w:tcPr>
          <w:p w14:paraId="3D96BB9D" w14:textId="318C4387" w:rsidR="007B10C0" w:rsidRPr="007B10C0" w:rsidRDefault="007B10C0" w:rsidP="00E21221">
            <w:pPr>
              <w:spacing w:before="40" w:after="40" w:line="280" w:lineRule="atLeast"/>
            </w:pPr>
            <w:r w:rsidRPr="007B10C0">
              <w:t>Seznam poddodavatelů</w:t>
            </w:r>
          </w:p>
        </w:tc>
      </w:tr>
      <w:tr w:rsidR="007B10C0" w:rsidRPr="007B10C0" w14:paraId="3D96BBA1" w14:textId="77777777" w:rsidTr="00AC28B9">
        <w:tc>
          <w:tcPr>
            <w:tcW w:w="790" w:type="pct"/>
          </w:tcPr>
          <w:p w14:paraId="3D96BB9F" w14:textId="68B29BCE" w:rsidR="007B10C0" w:rsidRPr="007B10C0" w:rsidRDefault="007B10C0" w:rsidP="00E21221">
            <w:pPr>
              <w:pStyle w:val="RLSeznamploh"/>
              <w:spacing w:before="40" w:after="40" w:line="280" w:lineRule="atLeast"/>
              <w:ind w:left="37" w:firstLine="0"/>
              <w:rPr>
                <w:rStyle w:val="Hypertextovodkaz"/>
                <w:color w:val="auto"/>
                <w:u w:val="none"/>
              </w:rPr>
            </w:pPr>
            <w:r w:rsidRPr="007B10C0">
              <w:rPr>
                <w:rStyle w:val="Hypertextovodkaz"/>
                <w:color w:val="auto"/>
                <w:u w:val="none"/>
              </w:rPr>
              <w:t>Příloha 8</w:t>
            </w:r>
          </w:p>
        </w:tc>
        <w:tc>
          <w:tcPr>
            <w:tcW w:w="789" w:type="pct"/>
          </w:tcPr>
          <w:p w14:paraId="742FF24B" w14:textId="77777777" w:rsidR="007B10C0" w:rsidRPr="007B10C0" w:rsidRDefault="007B10C0" w:rsidP="00E21221">
            <w:pPr>
              <w:spacing w:before="40" w:after="40" w:line="280" w:lineRule="atLeast"/>
            </w:pPr>
          </w:p>
        </w:tc>
        <w:tc>
          <w:tcPr>
            <w:tcW w:w="3422" w:type="pct"/>
          </w:tcPr>
          <w:p w14:paraId="3D96BBA0" w14:textId="258A1220" w:rsidR="007B10C0" w:rsidRPr="007B10C0" w:rsidRDefault="007B10C0" w:rsidP="00E21221">
            <w:pPr>
              <w:spacing w:before="40" w:after="40" w:line="280" w:lineRule="atLeast"/>
            </w:pPr>
            <w:r w:rsidRPr="007B10C0">
              <w:t>Cena</w:t>
            </w:r>
            <w:r w:rsidR="006614E3">
              <w:t xml:space="preserve"> (volná příloha)</w:t>
            </w:r>
          </w:p>
        </w:tc>
      </w:tr>
      <w:tr w:rsidR="00365CB4" w:rsidRPr="007B10C0" w14:paraId="7655FC83" w14:textId="77777777" w:rsidTr="00AC28B9">
        <w:tc>
          <w:tcPr>
            <w:tcW w:w="790" w:type="pct"/>
          </w:tcPr>
          <w:p w14:paraId="14EC9885" w14:textId="77777777" w:rsidR="00365CB4" w:rsidRPr="007B10C0" w:rsidRDefault="00365CB4" w:rsidP="00E21221">
            <w:pPr>
              <w:pStyle w:val="RLSeznamploh"/>
              <w:spacing w:before="40" w:after="40" w:line="280" w:lineRule="atLeast"/>
              <w:ind w:left="37" w:firstLine="0"/>
              <w:rPr>
                <w:rStyle w:val="Hypertextovodkaz"/>
                <w:color w:val="auto"/>
                <w:u w:val="none"/>
              </w:rPr>
            </w:pPr>
          </w:p>
        </w:tc>
        <w:tc>
          <w:tcPr>
            <w:tcW w:w="789" w:type="pct"/>
          </w:tcPr>
          <w:p w14:paraId="53A3E495" w14:textId="1F708A6B" w:rsidR="00365CB4" w:rsidRPr="007B10C0" w:rsidRDefault="00365CB4" w:rsidP="00E21221">
            <w:pPr>
              <w:spacing w:before="40" w:after="40" w:line="280" w:lineRule="atLeast"/>
            </w:pPr>
            <w:r>
              <w:t>Tabulka A</w:t>
            </w:r>
          </w:p>
        </w:tc>
        <w:tc>
          <w:tcPr>
            <w:tcW w:w="3422" w:type="pct"/>
          </w:tcPr>
          <w:p w14:paraId="5184FFCB" w14:textId="2FB03026" w:rsidR="00365CB4" w:rsidRPr="007B10C0" w:rsidRDefault="00181D69" w:rsidP="00E21221">
            <w:pPr>
              <w:spacing w:before="40" w:after="40" w:line="280" w:lineRule="atLeast"/>
            </w:pPr>
            <w:r w:rsidRPr="00181D69">
              <w:t>Nabídková cena</w:t>
            </w:r>
          </w:p>
        </w:tc>
      </w:tr>
      <w:tr w:rsidR="00181D69" w:rsidRPr="007B10C0" w14:paraId="58CD4567" w14:textId="77777777" w:rsidTr="00AC28B9">
        <w:tc>
          <w:tcPr>
            <w:tcW w:w="790" w:type="pct"/>
          </w:tcPr>
          <w:p w14:paraId="43D81D7A" w14:textId="77777777" w:rsidR="00181D69" w:rsidRPr="007B10C0" w:rsidRDefault="00181D69" w:rsidP="00E21221">
            <w:pPr>
              <w:pStyle w:val="RLSeznamploh"/>
              <w:spacing w:before="40" w:after="40" w:line="280" w:lineRule="atLeast"/>
              <w:ind w:left="37" w:firstLine="0"/>
              <w:rPr>
                <w:rStyle w:val="Hypertextovodkaz"/>
                <w:color w:val="auto"/>
                <w:u w:val="none"/>
              </w:rPr>
            </w:pPr>
          </w:p>
        </w:tc>
        <w:tc>
          <w:tcPr>
            <w:tcW w:w="789" w:type="pct"/>
          </w:tcPr>
          <w:p w14:paraId="54EF9D39" w14:textId="088E4CAD" w:rsidR="00181D69" w:rsidRDefault="00181D69" w:rsidP="00E21221">
            <w:pPr>
              <w:spacing w:before="40" w:after="40" w:line="280" w:lineRule="atLeast"/>
            </w:pPr>
            <w:r>
              <w:t>Tabulka B</w:t>
            </w:r>
          </w:p>
        </w:tc>
        <w:tc>
          <w:tcPr>
            <w:tcW w:w="3422" w:type="pct"/>
          </w:tcPr>
          <w:p w14:paraId="076F6DA0" w14:textId="5CE51CB9" w:rsidR="00181D69" w:rsidRPr="00181D69" w:rsidRDefault="00FC7E12" w:rsidP="00E21221">
            <w:pPr>
              <w:spacing w:before="40" w:after="40" w:line="280" w:lineRule="atLeast"/>
            </w:pPr>
            <w:r w:rsidRPr="00FC7E12">
              <w:t xml:space="preserve">Jednotkové ceny pro navýšení Měsíčního paušálu dle odst. </w:t>
            </w:r>
            <w:r>
              <w:fldChar w:fldCharType="begin"/>
            </w:r>
            <w:r>
              <w:instrText xml:space="preserve"> REF _Ref10202898 \r \h </w:instrText>
            </w:r>
            <w:r>
              <w:fldChar w:fldCharType="separate"/>
            </w:r>
            <w:r w:rsidR="009E74BD">
              <w:t>11.1.2</w:t>
            </w:r>
            <w:r>
              <w:fldChar w:fldCharType="end"/>
            </w:r>
            <w:r>
              <w:t xml:space="preserve"> této </w:t>
            </w:r>
            <w:r w:rsidRPr="00FC7E12">
              <w:t>Smlouvy</w:t>
            </w:r>
            <w:r w:rsidR="006614E3">
              <w:t xml:space="preserve"> (volná příloha)</w:t>
            </w:r>
          </w:p>
        </w:tc>
      </w:tr>
      <w:tr w:rsidR="007B10C0" w:rsidRPr="007B10C0" w14:paraId="5EF71000" w14:textId="4F3BE92F" w:rsidTr="00AC28B9">
        <w:tc>
          <w:tcPr>
            <w:tcW w:w="790" w:type="pct"/>
          </w:tcPr>
          <w:p w14:paraId="14D35F4F" w14:textId="2E4B274B" w:rsidR="007B10C0" w:rsidRPr="007B10C0" w:rsidRDefault="007B10C0" w:rsidP="00E21221">
            <w:pPr>
              <w:pStyle w:val="RLSeznamploh"/>
              <w:spacing w:before="40" w:after="40" w:line="280" w:lineRule="atLeast"/>
              <w:ind w:left="37" w:firstLine="0"/>
              <w:rPr>
                <w:rStyle w:val="Hypertextovodkaz"/>
                <w:color w:val="auto"/>
                <w:u w:val="none"/>
              </w:rPr>
            </w:pPr>
            <w:r w:rsidRPr="007B10C0">
              <w:rPr>
                <w:rStyle w:val="Hypertextovodkaz"/>
                <w:color w:val="auto"/>
                <w:u w:val="none"/>
              </w:rPr>
              <w:t xml:space="preserve">Příloha </w:t>
            </w:r>
            <w:r>
              <w:rPr>
                <w:rStyle w:val="Hypertextovodkaz"/>
                <w:color w:val="auto"/>
                <w:u w:val="none"/>
              </w:rPr>
              <w:t>9</w:t>
            </w:r>
          </w:p>
        </w:tc>
        <w:tc>
          <w:tcPr>
            <w:tcW w:w="789" w:type="pct"/>
          </w:tcPr>
          <w:p w14:paraId="3E21700E" w14:textId="142F3760" w:rsidR="007B10C0" w:rsidRPr="007B10C0" w:rsidRDefault="007B10C0" w:rsidP="00E21221">
            <w:pPr>
              <w:spacing w:before="40" w:after="40" w:line="280" w:lineRule="atLeast"/>
            </w:pPr>
          </w:p>
        </w:tc>
        <w:tc>
          <w:tcPr>
            <w:tcW w:w="3422" w:type="pct"/>
          </w:tcPr>
          <w:p w14:paraId="0BFC0922" w14:textId="225F4696" w:rsidR="007B10C0" w:rsidRPr="007B10C0" w:rsidRDefault="007B10C0" w:rsidP="00E21221">
            <w:pPr>
              <w:spacing w:before="40" w:after="40" w:line="280" w:lineRule="atLeast"/>
            </w:pPr>
            <w:r w:rsidRPr="007B10C0">
              <w:t>Zadávací dokumentace (volná příloha)</w:t>
            </w:r>
          </w:p>
        </w:tc>
      </w:tr>
      <w:tr w:rsidR="007B10C0" w:rsidRPr="007B10C0" w14:paraId="3B87F6E4" w14:textId="77777777" w:rsidTr="00AC28B9">
        <w:tc>
          <w:tcPr>
            <w:tcW w:w="790" w:type="pct"/>
          </w:tcPr>
          <w:p w14:paraId="098CEC50" w14:textId="7B419C5E" w:rsidR="007B10C0" w:rsidRPr="007B10C0" w:rsidRDefault="007B10C0" w:rsidP="00E21221">
            <w:pPr>
              <w:pStyle w:val="RLSeznamploh"/>
              <w:spacing w:before="40" w:after="40" w:line="280" w:lineRule="atLeast"/>
              <w:ind w:left="37" w:firstLine="0"/>
              <w:rPr>
                <w:rStyle w:val="Hypertextovodkaz"/>
                <w:color w:val="auto"/>
                <w:u w:val="none"/>
              </w:rPr>
            </w:pPr>
            <w:r>
              <w:rPr>
                <w:rStyle w:val="Hypertextovodkaz"/>
                <w:color w:val="auto"/>
                <w:u w:val="none"/>
              </w:rPr>
              <w:t>Příloha 10</w:t>
            </w:r>
          </w:p>
        </w:tc>
        <w:tc>
          <w:tcPr>
            <w:tcW w:w="789" w:type="pct"/>
          </w:tcPr>
          <w:p w14:paraId="0F35020C" w14:textId="77777777" w:rsidR="007B10C0" w:rsidRPr="007B10C0" w:rsidRDefault="007B10C0" w:rsidP="00E21221">
            <w:pPr>
              <w:spacing w:before="40" w:after="40" w:line="280" w:lineRule="atLeast"/>
            </w:pPr>
          </w:p>
        </w:tc>
        <w:tc>
          <w:tcPr>
            <w:tcW w:w="3422" w:type="pct"/>
          </w:tcPr>
          <w:p w14:paraId="7E526F62" w14:textId="3D58B56E" w:rsidR="007B10C0" w:rsidRPr="007B10C0" w:rsidRDefault="007B10C0" w:rsidP="00E21221">
            <w:pPr>
              <w:spacing w:before="40" w:after="40" w:line="280" w:lineRule="atLeast"/>
            </w:pPr>
            <w:r w:rsidRPr="007B10C0">
              <w:t>Kybernetické požadavky</w:t>
            </w:r>
          </w:p>
        </w:tc>
      </w:tr>
      <w:tr w:rsidR="007B10C0" w:rsidRPr="007B10C0" w14:paraId="67403B7B" w14:textId="77777777" w:rsidTr="00AC28B9">
        <w:tc>
          <w:tcPr>
            <w:tcW w:w="790" w:type="pct"/>
          </w:tcPr>
          <w:p w14:paraId="3DEE2170" w14:textId="2971FE71" w:rsidR="007B10C0" w:rsidRPr="007B10C0" w:rsidRDefault="007B10C0" w:rsidP="00E21221">
            <w:pPr>
              <w:pStyle w:val="RLSeznamploh"/>
              <w:spacing w:before="40" w:after="40" w:line="280" w:lineRule="atLeast"/>
              <w:ind w:left="37" w:firstLine="0"/>
              <w:rPr>
                <w:rStyle w:val="Hypertextovodkaz"/>
                <w:color w:val="auto"/>
                <w:u w:val="none"/>
              </w:rPr>
            </w:pPr>
            <w:r>
              <w:rPr>
                <w:rStyle w:val="Hypertextovodkaz"/>
                <w:color w:val="auto"/>
                <w:u w:val="none"/>
              </w:rPr>
              <w:t>Příloha 11</w:t>
            </w:r>
          </w:p>
        </w:tc>
        <w:tc>
          <w:tcPr>
            <w:tcW w:w="789" w:type="pct"/>
          </w:tcPr>
          <w:p w14:paraId="32EF5DDA" w14:textId="77777777" w:rsidR="007B10C0" w:rsidRPr="007B10C0" w:rsidRDefault="007B10C0" w:rsidP="00E21221">
            <w:pPr>
              <w:spacing w:before="40" w:after="40" w:line="280" w:lineRule="atLeast"/>
            </w:pPr>
          </w:p>
        </w:tc>
        <w:tc>
          <w:tcPr>
            <w:tcW w:w="3422" w:type="pct"/>
          </w:tcPr>
          <w:p w14:paraId="738598B5" w14:textId="737E2F30" w:rsidR="007B10C0" w:rsidRPr="007B10C0" w:rsidRDefault="00853EDD" w:rsidP="00E21221">
            <w:pPr>
              <w:spacing w:before="40" w:after="40" w:line="280" w:lineRule="atLeast"/>
            </w:pPr>
            <w:r w:rsidRPr="00853EDD">
              <w:t xml:space="preserve">Dotazník pro hodnocení úrovně kybernetické bezpečnosti </w:t>
            </w:r>
            <w:r w:rsidR="008A4CDA">
              <w:t>dodavatele</w:t>
            </w:r>
          </w:p>
        </w:tc>
      </w:tr>
    </w:tbl>
    <w:p w14:paraId="3D96BBAC" w14:textId="6A2AAC2B" w:rsidR="00D73CC6" w:rsidRPr="00FF479E" w:rsidRDefault="00D73CC6" w:rsidP="00725DB1">
      <w:pPr>
        <w:pStyle w:val="RLTextlnkuslovan"/>
        <w:numPr>
          <w:ilvl w:val="1"/>
          <w:numId w:val="2"/>
        </w:numPr>
        <w:spacing w:before="120" w:line="280" w:lineRule="atLeast"/>
        <w:ind w:right="-144"/>
      </w:pPr>
      <w:r w:rsidRPr="007B10C0">
        <w:t xml:space="preserve">Tato Smlouva je uzavřena </w:t>
      </w:r>
      <w:r w:rsidR="006B22E8">
        <w:t>elektronicky</w:t>
      </w:r>
      <w:r w:rsidRPr="00FF479E">
        <w:t>.</w:t>
      </w:r>
    </w:p>
    <w:p w14:paraId="3EA5445E" w14:textId="77777777" w:rsidR="003E1B32" w:rsidRDefault="003E1B32" w:rsidP="00E21221">
      <w:pPr>
        <w:pStyle w:val="RLProhlensmluvnchstran"/>
        <w:spacing w:line="280" w:lineRule="atLeast"/>
      </w:pPr>
    </w:p>
    <w:p w14:paraId="3D96BBAD" w14:textId="6E188B4F" w:rsidR="00EC245F" w:rsidRPr="00FF479E" w:rsidRDefault="00EC245F" w:rsidP="00E21221">
      <w:pPr>
        <w:pStyle w:val="RLProhlensmluvnchstran"/>
        <w:spacing w:line="280" w:lineRule="atLeast"/>
      </w:pPr>
      <w:r w:rsidRPr="00FF479E">
        <w:t>Smluvní strany prohlašují, že si tuto Smlouvu přečetly, že s jejím obsahem souhlasí a na důkaz toho k ní připojují svoje podpisy.</w:t>
      </w:r>
    </w:p>
    <w:p w14:paraId="3D96BBAE" w14:textId="77777777" w:rsidR="00EC245F" w:rsidRPr="00FF479E" w:rsidRDefault="00EC245F" w:rsidP="00E21221">
      <w:pPr>
        <w:pStyle w:val="RLProhlensmluvnchstran"/>
        <w:spacing w:line="280" w:lineRule="atLeast"/>
      </w:pPr>
    </w:p>
    <w:tbl>
      <w:tblPr>
        <w:tblW w:w="0" w:type="auto"/>
        <w:jc w:val="center"/>
        <w:tblLook w:val="01E0" w:firstRow="1" w:lastRow="1" w:firstColumn="1" w:lastColumn="1" w:noHBand="0" w:noVBand="0"/>
      </w:tblPr>
      <w:tblGrid>
        <w:gridCol w:w="4592"/>
        <w:gridCol w:w="4478"/>
      </w:tblGrid>
      <w:tr w:rsidR="00EC245F" w:rsidRPr="00FF479E" w14:paraId="3D96BBB6" w14:textId="77777777" w:rsidTr="00A1531F">
        <w:trPr>
          <w:jc w:val="center"/>
        </w:trPr>
        <w:tc>
          <w:tcPr>
            <w:tcW w:w="4605" w:type="dxa"/>
          </w:tcPr>
          <w:p w14:paraId="3D96BBAF" w14:textId="77777777" w:rsidR="00EC245F" w:rsidRPr="00FF479E" w:rsidRDefault="005457DC" w:rsidP="00E21221">
            <w:pPr>
              <w:pStyle w:val="RLProhlensmluvnchstran"/>
              <w:keepNext/>
              <w:spacing w:line="280" w:lineRule="atLeast"/>
            </w:pPr>
            <w:r w:rsidRPr="00FF479E">
              <w:t>Objednatel</w:t>
            </w:r>
          </w:p>
          <w:p w14:paraId="3D96BBB0" w14:textId="77777777" w:rsidR="00212D38" w:rsidRPr="00FF479E" w:rsidRDefault="00212D38" w:rsidP="00E21221">
            <w:pPr>
              <w:pStyle w:val="RLdajeosmluvnstran"/>
              <w:keepNext/>
              <w:spacing w:line="280" w:lineRule="atLeast"/>
            </w:pPr>
          </w:p>
          <w:p w14:paraId="3D96BBB1" w14:textId="3912C5BF" w:rsidR="00EC245F" w:rsidRPr="00FF479E" w:rsidRDefault="008146B2" w:rsidP="00E21221">
            <w:pPr>
              <w:pStyle w:val="RLdajeosmluvnstran"/>
              <w:keepNext/>
              <w:spacing w:line="280" w:lineRule="atLeast"/>
            </w:pPr>
            <w:r w:rsidRPr="00FF479E">
              <w:t>V</w:t>
            </w:r>
            <w:r w:rsidR="006B22E8">
              <w:t xml:space="preserve"> Praze </w:t>
            </w:r>
            <w:r w:rsidRPr="00FF479E">
              <w:t xml:space="preserve">dne </w:t>
            </w:r>
            <w:r w:rsidR="006B22E8">
              <w:t>dle elektronického podpisu</w:t>
            </w:r>
          </w:p>
          <w:p w14:paraId="082EC73A" w14:textId="77777777" w:rsidR="00EC245F" w:rsidRDefault="00EC245F" w:rsidP="00E21221">
            <w:pPr>
              <w:keepNext/>
              <w:spacing w:line="280" w:lineRule="atLeast"/>
            </w:pPr>
          </w:p>
          <w:p w14:paraId="3D96BBB2" w14:textId="52B86CB2" w:rsidR="009D2DB6" w:rsidRPr="00FF479E" w:rsidRDefault="009D2DB6" w:rsidP="00E21221">
            <w:pPr>
              <w:keepNext/>
              <w:spacing w:line="280" w:lineRule="atLeast"/>
            </w:pPr>
          </w:p>
        </w:tc>
        <w:tc>
          <w:tcPr>
            <w:tcW w:w="4605" w:type="dxa"/>
          </w:tcPr>
          <w:p w14:paraId="3D96BBB3" w14:textId="3C0246EF" w:rsidR="00EC245F" w:rsidRPr="00FF479E" w:rsidRDefault="00902894" w:rsidP="00E21221">
            <w:pPr>
              <w:pStyle w:val="RLdajeosmluvnstran"/>
              <w:keepNext/>
              <w:spacing w:line="280" w:lineRule="atLeast"/>
              <w:rPr>
                <w:b/>
                <w:bCs/>
              </w:rPr>
            </w:pPr>
            <w:r w:rsidRPr="00FF479E">
              <w:rPr>
                <w:b/>
                <w:bCs/>
              </w:rPr>
              <w:t>Poskytovatel</w:t>
            </w:r>
          </w:p>
          <w:p w14:paraId="3D96BBB4" w14:textId="77777777" w:rsidR="00212D38" w:rsidRPr="00FF479E" w:rsidRDefault="00212D38" w:rsidP="00E21221">
            <w:pPr>
              <w:pStyle w:val="RLdajeosmluvnstran"/>
              <w:keepNext/>
              <w:spacing w:line="280" w:lineRule="atLeast"/>
            </w:pPr>
          </w:p>
          <w:p w14:paraId="3D96BBB5" w14:textId="67255C83" w:rsidR="00EC245F" w:rsidRPr="00FF479E" w:rsidRDefault="00A37795" w:rsidP="00E21221">
            <w:pPr>
              <w:pStyle w:val="RLdajeosmluvnstran"/>
              <w:keepNext/>
              <w:spacing w:line="280" w:lineRule="atLeast"/>
            </w:pPr>
            <w:r w:rsidRPr="00FF479E">
              <w:t>V</w:t>
            </w:r>
            <w:r>
              <w:t xml:space="preserve"> Praze </w:t>
            </w:r>
            <w:r w:rsidRPr="00FF479E">
              <w:t xml:space="preserve">dne </w:t>
            </w:r>
            <w:r>
              <w:t>dle elektronického podpisu</w:t>
            </w:r>
          </w:p>
        </w:tc>
      </w:tr>
      <w:tr w:rsidR="00EC245F" w:rsidRPr="00FF479E" w14:paraId="3D96BBBD" w14:textId="77777777" w:rsidTr="00A1531F">
        <w:trPr>
          <w:jc w:val="center"/>
        </w:trPr>
        <w:tc>
          <w:tcPr>
            <w:tcW w:w="4605" w:type="dxa"/>
          </w:tcPr>
          <w:p w14:paraId="3D96BBB7" w14:textId="3B36BB6E" w:rsidR="008146B2" w:rsidRPr="00FF479E" w:rsidRDefault="00272F2E" w:rsidP="00E21221">
            <w:pPr>
              <w:pStyle w:val="RLdajeosmluvnstran"/>
              <w:keepNext/>
              <w:spacing w:line="280" w:lineRule="atLeast"/>
            </w:pPr>
            <w:r>
              <w:t>_______________________________________</w:t>
            </w:r>
          </w:p>
          <w:p w14:paraId="58C31E60" w14:textId="77777777" w:rsidR="00453540" w:rsidRPr="00FF479E" w:rsidRDefault="00453540" w:rsidP="00E21221">
            <w:pPr>
              <w:pStyle w:val="RLdajeosmluvnstran"/>
              <w:keepNext/>
              <w:spacing w:line="280" w:lineRule="atLeast"/>
              <w:rPr>
                <w:b/>
                <w:bCs/>
              </w:rPr>
            </w:pPr>
            <w:r w:rsidRPr="00FF479E">
              <w:rPr>
                <w:b/>
                <w:bCs/>
              </w:rPr>
              <w:t>Česká republika – Ministerstvo práce a sociálních věcí</w:t>
            </w:r>
          </w:p>
          <w:p w14:paraId="17180C74" w14:textId="77777777" w:rsidR="00EC245F" w:rsidRDefault="006B22E8" w:rsidP="006B22E8">
            <w:pPr>
              <w:pStyle w:val="RLdajeosmluvnstran"/>
              <w:keepNext/>
              <w:spacing w:after="0" w:line="280" w:lineRule="atLeast"/>
              <w:rPr>
                <w:rFonts w:cs="Arial"/>
                <w:szCs w:val="20"/>
              </w:rPr>
            </w:pPr>
            <w:r>
              <w:rPr>
                <w:rFonts w:cs="Arial"/>
                <w:szCs w:val="20"/>
              </w:rPr>
              <w:t>PhDr. Lenka Druláková</w:t>
            </w:r>
          </w:p>
          <w:p w14:paraId="3D96BBB9" w14:textId="7248CF34" w:rsidR="006B22E8" w:rsidRPr="00FF479E" w:rsidRDefault="006B22E8" w:rsidP="006B22E8">
            <w:pPr>
              <w:pStyle w:val="RLdajeosmluvnstran"/>
              <w:keepNext/>
              <w:spacing w:after="0" w:line="280" w:lineRule="atLeast"/>
            </w:pPr>
            <w:r>
              <w:rPr>
                <w:rFonts w:cs="Arial"/>
                <w:szCs w:val="20"/>
              </w:rPr>
              <w:t>ředitelka odboru ICT</w:t>
            </w:r>
          </w:p>
        </w:tc>
        <w:tc>
          <w:tcPr>
            <w:tcW w:w="4605" w:type="dxa"/>
          </w:tcPr>
          <w:p w14:paraId="3D96BBBA" w14:textId="094A4155" w:rsidR="00212D38" w:rsidRPr="00FF479E" w:rsidRDefault="00272F2E" w:rsidP="00E21221">
            <w:pPr>
              <w:pStyle w:val="RLdajeosmluvnstran"/>
              <w:keepNext/>
              <w:spacing w:line="280" w:lineRule="atLeast"/>
            </w:pPr>
            <w:r>
              <w:t>___________________________________</w:t>
            </w:r>
          </w:p>
          <w:p w14:paraId="3D96BBBB" w14:textId="6AC4E3A9" w:rsidR="00212D38" w:rsidRPr="006E77EF" w:rsidRDefault="006B22E8" w:rsidP="00E21221">
            <w:pPr>
              <w:pStyle w:val="RLdajeosmluvnstran"/>
              <w:keepNext/>
              <w:spacing w:line="280" w:lineRule="atLeast"/>
              <w:rPr>
                <w:b/>
                <w:bCs/>
                <w:highlight w:val="yellow"/>
              </w:rPr>
            </w:pPr>
            <w:r>
              <w:rPr>
                <w:b/>
              </w:rPr>
              <w:t>O2 Czech Republic a.s.</w:t>
            </w:r>
          </w:p>
          <w:p w14:paraId="5A1BA8A7" w14:textId="77777777" w:rsidR="00EC245F" w:rsidRDefault="006B22E8" w:rsidP="006B22E8">
            <w:pPr>
              <w:pStyle w:val="RLdajeosmluvnstran"/>
              <w:keepNext/>
              <w:spacing w:after="0" w:line="280" w:lineRule="atLeast"/>
              <w:rPr>
                <w:rFonts w:cs="Arial"/>
                <w:color w:val="000000"/>
                <w:szCs w:val="20"/>
              </w:rPr>
            </w:pPr>
            <w:r>
              <w:rPr>
                <w:rFonts w:cs="Arial"/>
                <w:color w:val="000000"/>
                <w:szCs w:val="20"/>
              </w:rPr>
              <w:t>Remigius Machura</w:t>
            </w:r>
          </w:p>
          <w:p w14:paraId="22244A65" w14:textId="77777777" w:rsidR="006B22E8" w:rsidRDefault="006B22E8" w:rsidP="006B22E8">
            <w:pPr>
              <w:pStyle w:val="RLdajeosmluvnstran"/>
              <w:keepNext/>
              <w:spacing w:after="0" w:line="280" w:lineRule="atLeast"/>
            </w:pPr>
            <w:r>
              <w:t>Key Account Manager</w:t>
            </w:r>
          </w:p>
          <w:p w14:paraId="3D96BBBC" w14:textId="721D5618" w:rsidR="006B22E8" w:rsidRPr="00FF479E" w:rsidRDefault="006B22E8" w:rsidP="006B22E8">
            <w:pPr>
              <w:pStyle w:val="RLdajeosmluvnstran"/>
              <w:keepNext/>
              <w:spacing w:after="0" w:line="280" w:lineRule="atLeast"/>
            </w:pPr>
            <w:r>
              <w:t>na základě pověření ze dne 25. 9. 2019</w:t>
            </w:r>
          </w:p>
        </w:tc>
      </w:tr>
    </w:tbl>
    <w:p w14:paraId="3D96BBBE" w14:textId="77777777" w:rsidR="00F2138F" w:rsidRPr="00FF479E" w:rsidRDefault="00F2138F" w:rsidP="00E21221">
      <w:pPr>
        <w:pStyle w:val="RLProhlensmluvnchstran"/>
        <w:spacing w:line="280" w:lineRule="atLeast"/>
        <w:jc w:val="left"/>
        <w:rPr>
          <w:lang w:eastAsia="en-US"/>
        </w:rPr>
        <w:sectPr w:rsidR="00F2138F" w:rsidRPr="00FF479E" w:rsidSect="001B4292">
          <w:headerReference w:type="default" r:id="rId12"/>
          <w:footerReference w:type="even" r:id="rId13"/>
          <w:footerReference w:type="default" r:id="rId14"/>
          <w:headerReference w:type="first" r:id="rId15"/>
          <w:pgSz w:w="11906" w:h="16838" w:code="9"/>
          <w:pgMar w:top="1559" w:right="1418" w:bottom="1418" w:left="1418" w:header="1020" w:footer="709" w:gutter="0"/>
          <w:cols w:space="708"/>
          <w:titlePg/>
          <w:docGrid w:linePitch="360"/>
        </w:sectPr>
      </w:pPr>
    </w:p>
    <w:p w14:paraId="3D96BBBF" w14:textId="77777777" w:rsidR="00CB4254" w:rsidRPr="00FF479E" w:rsidRDefault="00CB4254" w:rsidP="00E21221">
      <w:pPr>
        <w:pStyle w:val="RLProhlensmluvnchstran"/>
        <w:spacing w:line="280" w:lineRule="atLeast"/>
        <w:rPr>
          <w:rFonts w:cs="Arial"/>
          <w:szCs w:val="20"/>
        </w:rPr>
      </w:pPr>
      <w:bookmarkStart w:id="221" w:name="Annex01"/>
      <w:r w:rsidRPr="00FF479E">
        <w:rPr>
          <w:rFonts w:cs="Arial"/>
          <w:szCs w:val="20"/>
        </w:rPr>
        <w:t>Příloha č. 1</w:t>
      </w:r>
    </w:p>
    <w:bookmarkEnd w:id="221"/>
    <w:p w14:paraId="3D96BBC0" w14:textId="6B52DD3B" w:rsidR="00D80DA9" w:rsidRPr="00FF479E" w:rsidRDefault="008E1B66" w:rsidP="00E21221">
      <w:pPr>
        <w:pStyle w:val="RLProhlensmluvnchstran"/>
        <w:spacing w:after="360" w:line="280" w:lineRule="atLeast"/>
        <w:rPr>
          <w:rFonts w:cs="Arial"/>
          <w:szCs w:val="20"/>
        </w:rPr>
      </w:pPr>
      <w:r>
        <w:rPr>
          <w:rFonts w:cs="Arial"/>
          <w:szCs w:val="20"/>
        </w:rPr>
        <w:t>Technická specifikace</w:t>
      </w:r>
    </w:p>
    <w:tbl>
      <w:tblPr>
        <w:tblStyle w:val="Mkatabulky"/>
        <w:tblW w:w="9298" w:type="dxa"/>
        <w:tblLook w:val="04A0" w:firstRow="1" w:lastRow="0" w:firstColumn="1" w:lastColumn="0" w:noHBand="0" w:noVBand="1"/>
      </w:tblPr>
      <w:tblGrid>
        <w:gridCol w:w="9298"/>
      </w:tblGrid>
      <w:tr w:rsidR="007566B8" w:rsidRPr="003A76EF" w14:paraId="749E7E10" w14:textId="77777777" w:rsidTr="00CC6D80">
        <w:trPr>
          <w:trHeight w:val="290"/>
        </w:trPr>
        <w:tc>
          <w:tcPr>
            <w:tcW w:w="9298" w:type="dxa"/>
            <w:shd w:val="clear" w:color="auto" w:fill="000000" w:themeFill="text1"/>
            <w:vAlign w:val="center"/>
            <w:hideMark/>
          </w:tcPr>
          <w:p w14:paraId="7F016C23" w14:textId="02F57F3C" w:rsidR="007566B8" w:rsidRPr="003A76EF" w:rsidRDefault="00505D6C" w:rsidP="00E21221">
            <w:pPr>
              <w:pStyle w:val="RLTextlnkuslovan"/>
              <w:numPr>
                <w:ilvl w:val="0"/>
                <w:numId w:val="0"/>
              </w:numPr>
              <w:spacing w:before="40" w:after="40" w:line="280" w:lineRule="atLeast"/>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TABULKA 1: </w:t>
            </w:r>
            <w:r w:rsidR="00B5705F" w:rsidRPr="003A76EF">
              <w:rPr>
                <w:rFonts w:asciiTheme="minorHAnsi" w:hAnsiTheme="minorHAnsi" w:cstheme="minorHAnsi"/>
                <w:b/>
                <w:bCs/>
                <w:color w:val="FFFFFF" w:themeColor="background1"/>
                <w:sz w:val="18"/>
                <w:szCs w:val="18"/>
              </w:rPr>
              <w:t>NEFUNKČNÍ POŽADAVKY NA SLUŽBY DOHLEDOVÉHO CENTRA</w:t>
            </w:r>
          </w:p>
        </w:tc>
      </w:tr>
      <w:tr w:rsidR="007566B8" w:rsidRPr="003A76EF" w14:paraId="4AE7CDBD" w14:textId="77777777" w:rsidTr="00CC6D80">
        <w:trPr>
          <w:trHeight w:val="290"/>
        </w:trPr>
        <w:tc>
          <w:tcPr>
            <w:tcW w:w="9298" w:type="dxa"/>
          </w:tcPr>
          <w:p w14:paraId="0F17AE26" w14:textId="289B143C" w:rsidR="0053137B" w:rsidRPr="003A76EF" w:rsidRDefault="0040639E" w:rsidP="00E21221">
            <w:pPr>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Objem</w:t>
            </w:r>
            <w:r w:rsidR="003521CF" w:rsidRPr="003A76EF">
              <w:rPr>
                <w:rFonts w:asciiTheme="minorHAnsi" w:hAnsiTheme="minorHAnsi" w:cstheme="minorHAnsi"/>
                <w:bCs/>
                <w:sz w:val="18"/>
                <w:szCs w:val="18"/>
              </w:rPr>
              <w:t xml:space="preserve"> dle rozsahu Implementace </w:t>
            </w:r>
            <w:r w:rsidR="004C61E6" w:rsidRPr="003A76EF">
              <w:rPr>
                <w:rFonts w:asciiTheme="minorHAnsi" w:hAnsiTheme="minorHAnsi" w:cstheme="minorHAnsi"/>
                <w:bCs/>
                <w:sz w:val="18"/>
                <w:szCs w:val="18"/>
              </w:rPr>
              <w:t>fáze 1</w:t>
            </w:r>
            <w:r w:rsidR="00731E3C">
              <w:rPr>
                <w:rFonts w:asciiTheme="minorHAnsi" w:hAnsiTheme="minorHAnsi" w:cstheme="minorHAnsi"/>
                <w:bCs/>
                <w:sz w:val="18"/>
                <w:szCs w:val="18"/>
              </w:rPr>
              <w:t xml:space="preserve"> (</w:t>
            </w:r>
            <w:r w:rsidR="006C3BA7">
              <w:rPr>
                <w:rFonts w:asciiTheme="minorHAnsi" w:hAnsiTheme="minorHAnsi" w:cstheme="minorHAnsi"/>
                <w:bCs/>
                <w:sz w:val="18"/>
                <w:szCs w:val="18"/>
              </w:rPr>
              <w:t xml:space="preserve">základní Spotřebovaný </w:t>
            </w:r>
            <w:r w:rsidR="00731E3C" w:rsidRPr="00731E3C">
              <w:rPr>
                <w:rFonts w:asciiTheme="minorHAnsi" w:hAnsiTheme="minorHAnsi" w:cstheme="minorHAnsi"/>
                <w:bCs/>
                <w:sz w:val="18"/>
                <w:szCs w:val="18"/>
              </w:rPr>
              <w:t>objem</w:t>
            </w:r>
            <w:r w:rsidR="00731E3C">
              <w:rPr>
                <w:rFonts w:asciiTheme="minorHAnsi" w:hAnsiTheme="minorHAnsi" w:cstheme="minorHAnsi"/>
                <w:bCs/>
                <w:sz w:val="18"/>
                <w:szCs w:val="18"/>
              </w:rPr>
              <w:t>)</w:t>
            </w:r>
            <w:r w:rsidR="004C61E6" w:rsidRPr="003A76EF">
              <w:rPr>
                <w:rFonts w:asciiTheme="minorHAnsi" w:hAnsiTheme="minorHAnsi" w:cstheme="minorHAnsi"/>
                <w:bCs/>
                <w:sz w:val="18"/>
                <w:szCs w:val="18"/>
              </w:rPr>
              <w:t>:</w:t>
            </w:r>
          </w:p>
          <w:p w14:paraId="3E566182" w14:textId="70305A26" w:rsidR="007566B8" w:rsidRPr="003A76EF" w:rsidRDefault="00936FD1" w:rsidP="00E21221">
            <w:pPr>
              <w:pStyle w:val="Odstavecseseznamem"/>
              <w:numPr>
                <w:ilvl w:val="0"/>
                <w:numId w:val="10"/>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4</w:t>
            </w:r>
            <w:r w:rsidR="0053137B" w:rsidRPr="003A76EF">
              <w:rPr>
                <w:rFonts w:asciiTheme="minorHAnsi" w:hAnsiTheme="minorHAnsi" w:cstheme="minorHAnsi"/>
                <w:bCs/>
                <w:sz w:val="18"/>
                <w:szCs w:val="18"/>
              </w:rPr>
              <w:t>00 GB</w:t>
            </w:r>
            <w:r w:rsidR="00C47CCA" w:rsidRPr="003A76EF">
              <w:rPr>
                <w:rFonts w:asciiTheme="minorHAnsi" w:hAnsiTheme="minorHAnsi" w:cstheme="minorHAnsi"/>
                <w:bCs/>
                <w:sz w:val="18"/>
                <w:szCs w:val="18"/>
              </w:rPr>
              <w:t>/den</w:t>
            </w:r>
            <w:r w:rsidR="00EE3163" w:rsidRPr="003A76EF">
              <w:rPr>
                <w:rFonts w:asciiTheme="minorHAnsi" w:hAnsiTheme="minorHAnsi" w:cstheme="minorHAnsi"/>
                <w:bCs/>
                <w:sz w:val="18"/>
                <w:szCs w:val="18"/>
              </w:rPr>
              <w:t xml:space="preserve"> přenášených </w:t>
            </w:r>
            <w:r w:rsidR="00DD0AB5" w:rsidRPr="003A76EF">
              <w:rPr>
                <w:rFonts w:asciiTheme="minorHAnsi" w:hAnsiTheme="minorHAnsi" w:cstheme="minorHAnsi"/>
                <w:bCs/>
                <w:sz w:val="18"/>
                <w:szCs w:val="18"/>
              </w:rPr>
              <w:t xml:space="preserve">a zpracovávaných </w:t>
            </w:r>
            <w:r w:rsidR="00EE3163" w:rsidRPr="003A76EF">
              <w:rPr>
                <w:rFonts w:asciiTheme="minorHAnsi" w:hAnsiTheme="minorHAnsi" w:cstheme="minorHAnsi"/>
                <w:bCs/>
                <w:sz w:val="18"/>
                <w:szCs w:val="18"/>
              </w:rPr>
              <w:t>dat</w:t>
            </w:r>
            <w:r w:rsidR="00DD0AB5" w:rsidRPr="003A76EF">
              <w:rPr>
                <w:rFonts w:asciiTheme="minorHAnsi" w:hAnsiTheme="minorHAnsi" w:cstheme="minorHAnsi"/>
                <w:bCs/>
                <w:sz w:val="18"/>
                <w:szCs w:val="18"/>
              </w:rPr>
              <w:t xml:space="preserve"> bez komprese</w:t>
            </w:r>
          </w:p>
          <w:p w14:paraId="0F6D3592" w14:textId="24D4F32E" w:rsidR="004C61E6" w:rsidRPr="003A76EF" w:rsidRDefault="000D18D7" w:rsidP="00E21221">
            <w:pPr>
              <w:pStyle w:val="Odstavecseseznamem"/>
              <w:numPr>
                <w:ilvl w:val="0"/>
                <w:numId w:val="10"/>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8</w:t>
            </w:r>
            <w:r w:rsidR="00936FD1">
              <w:rPr>
                <w:rFonts w:asciiTheme="minorHAnsi" w:hAnsiTheme="minorHAnsi" w:cstheme="minorHAnsi"/>
                <w:bCs/>
                <w:sz w:val="18"/>
                <w:szCs w:val="18"/>
              </w:rPr>
              <w:t>0</w:t>
            </w:r>
            <w:r w:rsidR="000D2847">
              <w:rPr>
                <w:rFonts w:asciiTheme="minorHAnsi" w:hAnsiTheme="minorHAnsi" w:cstheme="minorHAnsi"/>
                <w:bCs/>
                <w:sz w:val="18"/>
                <w:szCs w:val="18"/>
              </w:rPr>
              <w:t>00</w:t>
            </w:r>
            <w:r w:rsidR="00C47CCA" w:rsidRPr="003A76EF">
              <w:rPr>
                <w:rFonts w:asciiTheme="minorHAnsi" w:hAnsiTheme="minorHAnsi" w:cstheme="minorHAnsi"/>
                <w:bCs/>
                <w:sz w:val="18"/>
                <w:szCs w:val="18"/>
              </w:rPr>
              <w:t xml:space="preserve"> EPS</w:t>
            </w:r>
          </w:p>
          <w:p w14:paraId="1682907A" w14:textId="1881DED1" w:rsidR="00C47CCA" w:rsidRPr="003A76EF" w:rsidRDefault="00E559CF" w:rsidP="00E21221">
            <w:pPr>
              <w:pStyle w:val="Odstavecseseznamem"/>
              <w:numPr>
                <w:ilvl w:val="0"/>
                <w:numId w:val="10"/>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25</w:t>
            </w:r>
            <w:r w:rsidR="00470C16" w:rsidRPr="003A76EF">
              <w:rPr>
                <w:rFonts w:asciiTheme="minorHAnsi" w:hAnsiTheme="minorHAnsi" w:cstheme="minorHAnsi"/>
                <w:bCs/>
                <w:sz w:val="18"/>
                <w:szCs w:val="18"/>
              </w:rPr>
              <w:t>00 zdrojů</w:t>
            </w:r>
          </w:p>
          <w:p w14:paraId="4D15D3B8" w14:textId="494DA6C1" w:rsidR="0040639E" w:rsidRDefault="00956723" w:rsidP="00E21221">
            <w:pPr>
              <w:pStyle w:val="Odstavecseseznamem"/>
              <w:numPr>
                <w:ilvl w:val="0"/>
                <w:numId w:val="10"/>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2</w:t>
            </w:r>
            <w:r w:rsidR="00B11BE3">
              <w:rPr>
                <w:rFonts w:asciiTheme="minorHAnsi" w:hAnsiTheme="minorHAnsi" w:cstheme="minorHAnsi"/>
                <w:bCs/>
                <w:sz w:val="18"/>
                <w:szCs w:val="18"/>
              </w:rPr>
              <w:t>0</w:t>
            </w:r>
            <w:r w:rsidR="00717E32" w:rsidRPr="003A76EF">
              <w:rPr>
                <w:rFonts w:asciiTheme="minorHAnsi" w:hAnsiTheme="minorHAnsi" w:cstheme="minorHAnsi"/>
                <w:bCs/>
                <w:sz w:val="18"/>
                <w:szCs w:val="18"/>
              </w:rPr>
              <w:t>0 GB/den ukládaných dat po dobu 18ti měsíců</w:t>
            </w:r>
          </w:p>
          <w:p w14:paraId="10334293" w14:textId="77777777" w:rsidR="00706F43" w:rsidRDefault="0011328A" w:rsidP="00E21221">
            <w:pPr>
              <w:pStyle w:val="Odstavecseseznamem"/>
              <w:numPr>
                <w:ilvl w:val="0"/>
                <w:numId w:val="10"/>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150 </w:t>
            </w:r>
            <w:r w:rsidR="00706F43">
              <w:rPr>
                <w:rFonts w:asciiTheme="minorHAnsi" w:hAnsiTheme="minorHAnsi" w:cstheme="minorHAnsi"/>
                <w:bCs/>
                <w:sz w:val="18"/>
                <w:szCs w:val="18"/>
              </w:rPr>
              <w:t>incidentů</w:t>
            </w:r>
            <w:r>
              <w:rPr>
                <w:rFonts w:asciiTheme="minorHAnsi" w:hAnsiTheme="minorHAnsi" w:cstheme="minorHAnsi"/>
                <w:bCs/>
                <w:sz w:val="18"/>
                <w:szCs w:val="18"/>
              </w:rPr>
              <w:t xml:space="preserve">/měsíc </w:t>
            </w:r>
            <w:r w:rsidR="00706F43">
              <w:rPr>
                <w:rFonts w:asciiTheme="minorHAnsi" w:hAnsiTheme="minorHAnsi" w:cstheme="minorHAnsi"/>
                <w:bCs/>
                <w:sz w:val="18"/>
                <w:szCs w:val="18"/>
              </w:rPr>
              <w:t>v režimu Aktivního dohledu</w:t>
            </w:r>
          </w:p>
          <w:p w14:paraId="7F5715AF" w14:textId="1772A5C6" w:rsidR="0011328A" w:rsidRPr="003A76EF" w:rsidRDefault="0011328A" w:rsidP="00E21221">
            <w:pPr>
              <w:pStyle w:val="Odstavecseseznamem"/>
              <w:numPr>
                <w:ilvl w:val="0"/>
                <w:numId w:val="10"/>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20 incidentů/měsíc v režimu Pohotovosti</w:t>
            </w:r>
          </w:p>
        </w:tc>
      </w:tr>
      <w:tr w:rsidR="00EE3163" w:rsidRPr="003A76EF" w14:paraId="73267749" w14:textId="77777777" w:rsidTr="00CC6D80">
        <w:trPr>
          <w:trHeight w:val="290"/>
        </w:trPr>
        <w:tc>
          <w:tcPr>
            <w:tcW w:w="9298" w:type="dxa"/>
          </w:tcPr>
          <w:p w14:paraId="7B3D7183" w14:textId="0C57A029" w:rsidR="00EE3163" w:rsidRPr="003A76EF" w:rsidRDefault="00EE3163" w:rsidP="00E21221">
            <w:pPr>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 xml:space="preserve">Služby dohledového centra musí být dimenzovány na </w:t>
            </w:r>
            <w:r w:rsidR="00C21A82">
              <w:rPr>
                <w:rFonts w:asciiTheme="minorHAnsi" w:hAnsiTheme="minorHAnsi" w:cstheme="minorHAnsi"/>
                <w:bCs/>
                <w:sz w:val="18"/>
                <w:szCs w:val="18"/>
              </w:rPr>
              <w:t xml:space="preserve">předpokládaný celkový </w:t>
            </w:r>
            <w:r w:rsidRPr="003A76EF">
              <w:rPr>
                <w:rFonts w:asciiTheme="minorHAnsi" w:hAnsiTheme="minorHAnsi" w:cstheme="minorHAnsi"/>
                <w:bCs/>
                <w:sz w:val="18"/>
                <w:szCs w:val="18"/>
              </w:rPr>
              <w:t>rozsah</w:t>
            </w:r>
            <w:r w:rsidR="008B4242">
              <w:rPr>
                <w:rFonts w:asciiTheme="minorHAnsi" w:hAnsiTheme="minorHAnsi" w:cstheme="minorHAnsi"/>
                <w:bCs/>
                <w:sz w:val="18"/>
                <w:szCs w:val="18"/>
              </w:rPr>
              <w:t xml:space="preserve"> (</w:t>
            </w:r>
            <w:r w:rsidR="002B3C2B">
              <w:rPr>
                <w:rFonts w:asciiTheme="minorHAnsi" w:hAnsiTheme="minorHAnsi" w:cstheme="minorHAnsi"/>
                <w:bCs/>
                <w:sz w:val="18"/>
                <w:szCs w:val="18"/>
              </w:rPr>
              <w:t xml:space="preserve">předpokládaná </w:t>
            </w:r>
            <w:r w:rsidR="008B4242">
              <w:rPr>
                <w:rFonts w:asciiTheme="minorHAnsi" w:hAnsiTheme="minorHAnsi" w:cstheme="minorHAnsi"/>
                <w:bCs/>
                <w:sz w:val="18"/>
                <w:szCs w:val="18"/>
              </w:rPr>
              <w:t>maximální výše Spotřebovaného objemu)</w:t>
            </w:r>
            <w:r w:rsidRPr="003A76EF">
              <w:rPr>
                <w:rFonts w:asciiTheme="minorHAnsi" w:hAnsiTheme="minorHAnsi" w:cstheme="minorHAnsi"/>
                <w:bCs/>
                <w:sz w:val="18"/>
                <w:szCs w:val="18"/>
              </w:rPr>
              <w:t>:</w:t>
            </w:r>
          </w:p>
          <w:p w14:paraId="6635E192" w14:textId="6B268686" w:rsidR="00EE3163" w:rsidRPr="003A76EF" w:rsidRDefault="00282B3C" w:rsidP="00E21221">
            <w:pPr>
              <w:pStyle w:val="Odstavecseseznamem"/>
              <w:numPr>
                <w:ilvl w:val="0"/>
                <w:numId w:val="12"/>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6</w:t>
            </w:r>
            <w:r w:rsidR="00862121">
              <w:rPr>
                <w:rFonts w:asciiTheme="minorHAnsi" w:hAnsiTheme="minorHAnsi" w:cstheme="minorHAnsi"/>
                <w:bCs/>
                <w:sz w:val="18"/>
                <w:szCs w:val="18"/>
              </w:rPr>
              <w:t>00 GB</w:t>
            </w:r>
            <w:r w:rsidR="00EE3163" w:rsidRPr="003A76EF">
              <w:rPr>
                <w:rFonts w:asciiTheme="minorHAnsi" w:hAnsiTheme="minorHAnsi" w:cstheme="minorHAnsi"/>
                <w:bCs/>
                <w:sz w:val="18"/>
                <w:szCs w:val="18"/>
              </w:rPr>
              <w:t xml:space="preserve">/den </w:t>
            </w:r>
            <w:r w:rsidR="0040639E" w:rsidRPr="003A76EF">
              <w:rPr>
                <w:rFonts w:asciiTheme="minorHAnsi" w:hAnsiTheme="minorHAnsi" w:cstheme="minorHAnsi"/>
                <w:bCs/>
                <w:sz w:val="18"/>
                <w:szCs w:val="18"/>
              </w:rPr>
              <w:t>přenášených a zpracovávaných dat bez komprese</w:t>
            </w:r>
          </w:p>
          <w:p w14:paraId="4BD23BC7" w14:textId="661F860F" w:rsidR="00717E32" w:rsidRPr="003A76EF" w:rsidRDefault="00F2101D" w:rsidP="00E21221">
            <w:pPr>
              <w:pStyle w:val="Odstavecseseznamem"/>
              <w:numPr>
                <w:ilvl w:val="0"/>
                <w:numId w:val="12"/>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1</w:t>
            </w:r>
            <w:r w:rsidR="00282B3C">
              <w:rPr>
                <w:rFonts w:asciiTheme="minorHAnsi" w:hAnsiTheme="minorHAnsi" w:cstheme="minorHAnsi"/>
                <w:bCs/>
                <w:sz w:val="18"/>
                <w:szCs w:val="18"/>
              </w:rPr>
              <w:t>1</w:t>
            </w:r>
            <w:r w:rsidR="00717E32" w:rsidRPr="003A76EF">
              <w:rPr>
                <w:rFonts w:asciiTheme="minorHAnsi" w:hAnsiTheme="minorHAnsi" w:cstheme="minorHAnsi"/>
                <w:bCs/>
                <w:sz w:val="18"/>
                <w:szCs w:val="18"/>
              </w:rPr>
              <w:t>000 EPS</w:t>
            </w:r>
          </w:p>
          <w:p w14:paraId="5B4C2519" w14:textId="6266D2E6" w:rsidR="00717E32" w:rsidRPr="003A76EF" w:rsidRDefault="00956723" w:rsidP="00E21221">
            <w:pPr>
              <w:pStyle w:val="Odstavecseseznamem"/>
              <w:numPr>
                <w:ilvl w:val="0"/>
                <w:numId w:val="12"/>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30</w:t>
            </w:r>
            <w:r w:rsidR="000E79F3" w:rsidRPr="003A76EF">
              <w:rPr>
                <w:rFonts w:asciiTheme="minorHAnsi" w:hAnsiTheme="minorHAnsi" w:cstheme="minorHAnsi"/>
                <w:bCs/>
                <w:sz w:val="18"/>
                <w:szCs w:val="18"/>
              </w:rPr>
              <w:t>00</w:t>
            </w:r>
            <w:r w:rsidR="00717E32" w:rsidRPr="003A76EF">
              <w:rPr>
                <w:rFonts w:asciiTheme="minorHAnsi" w:hAnsiTheme="minorHAnsi" w:cstheme="minorHAnsi"/>
                <w:bCs/>
                <w:sz w:val="18"/>
                <w:szCs w:val="18"/>
              </w:rPr>
              <w:t xml:space="preserve"> zdrojů</w:t>
            </w:r>
          </w:p>
          <w:p w14:paraId="556E34A9" w14:textId="6080C507" w:rsidR="00717E32" w:rsidRDefault="00956723" w:rsidP="00E21221">
            <w:pPr>
              <w:pStyle w:val="Odstavecseseznamem"/>
              <w:numPr>
                <w:ilvl w:val="0"/>
                <w:numId w:val="12"/>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3</w:t>
            </w:r>
            <w:r w:rsidR="00282B3C">
              <w:rPr>
                <w:rFonts w:asciiTheme="minorHAnsi" w:hAnsiTheme="minorHAnsi" w:cstheme="minorHAnsi"/>
                <w:bCs/>
                <w:sz w:val="18"/>
                <w:szCs w:val="18"/>
              </w:rPr>
              <w:t>0</w:t>
            </w:r>
            <w:r w:rsidR="000E79F3" w:rsidRPr="003A76EF">
              <w:rPr>
                <w:rFonts w:asciiTheme="minorHAnsi" w:hAnsiTheme="minorHAnsi" w:cstheme="minorHAnsi"/>
                <w:bCs/>
                <w:sz w:val="18"/>
                <w:szCs w:val="18"/>
              </w:rPr>
              <w:t xml:space="preserve">0 </w:t>
            </w:r>
            <w:r w:rsidR="00717E32" w:rsidRPr="003A76EF">
              <w:rPr>
                <w:rFonts w:asciiTheme="minorHAnsi" w:hAnsiTheme="minorHAnsi" w:cstheme="minorHAnsi"/>
                <w:bCs/>
                <w:sz w:val="18"/>
                <w:szCs w:val="18"/>
              </w:rPr>
              <w:t>GB/den ukládaných dat po dobu 18ti měsíců</w:t>
            </w:r>
          </w:p>
          <w:p w14:paraId="0986C879" w14:textId="61832B90" w:rsidR="0011328A" w:rsidRDefault="0011328A" w:rsidP="00E21221">
            <w:pPr>
              <w:pStyle w:val="Odstavecseseznamem"/>
              <w:numPr>
                <w:ilvl w:val="0"/>
                <w:numId w:val="12"/>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300 incidentů/měsíc v režimu Aktivního dohledu</w:t>
            </w:r>
          </w:p>
          <w:p w14:paraId="145A9C2F" w14:textId="7FC2BA21" w:rsidR="0011328A" w:rsidRPr="003A76EF" w:rsidRDefault="0011328A" w:rsidP="00E21221">
            <w:pPr>
              <w:pStyle w:val="Odstavecseseznamem"/>
              <w:numPr>
                <w:ilvl w:val="0"/>
                <w:numId w:val="12"/>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100 incidentů/měsíc v režimu Pohotovosti</w:t>
            </w:r>
          </w:p>
        </w:tc>
      </w:tr>
      <w:tr w:rsidR="007566B8" w:rsidRPr="003A76EF" w14:paraId="7C042503" w14:textId="77777777" w:rsidTr="00CC6D80">
        <w:trPr>
          <w:trHeight w:val="290"/>
        </w:trPr>
        <w:tc>
          <w:tcPr>
            <w:tcW w:w="9298" w:type="dxa"/>
          </w:tcPr>
          <w:p w14:paraId="65CB70DB" w14:textId="3730F8E9" w:rsidR="007566B8" w:rsidRPr="003A76EF" w:rsidRDefault="00BD1F43"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Typy a d</w:t>
            </w:r>
            <w:r w:rsidR="002B4F3F" w:rsidRPr="003A76EF">
              <w:rPr>
                <w:rFonts w:asciiTheme="minorHAnsi" w:hAnsiTheme="minorHAnsi" w:cstheme="minorHAnsi"/>
                <w:bCs/>
                <w:sz w:val="18"/>
                <w:szCs w:val="18"/>
              </w:rPr>
              <w:t xml:space="preserve">ostupnost </w:t>
            </w:r>
            <w:r>
              <w:rPr>
                <w:rFonts w:asciiTheme="minorHAnsi" w:hAnsiTheme="minorHAnsi" w:cstheme="minorHAnsi"/>
                <w:bCs/>
                <w:sz w:val="18"/>
                <w:szCs w:val="18"/>
              </w:rPr>
              <w:t>nástrojů zahrnutých do Služeb dohledového centra</w:t>
            </w:r>
            <w:r w:rsidR="002B4F3F" w:rsidRPr="003A76EF">
              <w:rPr>
                <w:rFonts w:asciiTheme="minorHAnsi" w:hAnsiTheme="minorHAnsi" w:cstheme="minorHAnsi"/>
                <w:bCs/>
                <w:sz w:val="18"/>
                <w:szCs w:val="18"/>
              </w:rPr>
              <w:t>:</w:t>
            </w:r>
          </w:p>
          <w:p w14:paraId="55908206" w14:textId="286B8685" w:rsidR="002B4F3F" w:rsidRPr="003A76EF" w:rsidRDefault="002B4F3F" w:rsidP="00E21221">
            <w:pPr>
              <w:pStyle w:val="Odstavecseseznamem"/>
              <w:numPr>
                <w:ilvl w:val="0"/>
                <w:numId w:val="11"/>
              </w:numPr>
              <w:spacing w:before="40" w:after="40" w:line="280" w:lineRule="atLeast"/>
              <w:rPr>
                <w:rFonts w:asciiTheme="minorHAnsi" w:hAnsiTheme="minorHAnsi" w:cstheme="minorHAnsi"/>
                <w:bCs/>
                <w:sz w:val="18"/>
                <w:szCs w:val="18"/>
              </w:rPr>
            </w:pPr>
            <w:r w:rsidRPr="007B118B">
              <w:rPr>
                <w:rFonts w:asciiTheme="minorHAnsi" w:hAnsiTheme="minorHAnsi" w:cstheme="minorHAnsi"/>
                <w:b/>
                <w:bCs/>
                <w:sz w:val="18"/>
                <w:szCs w:val="18"/>
              </w:rPr>
              <w:t>Log Management</w:t>
            </w:r>
            <w:r w:rsidRPr="003A76EF">
              <w:rPr>
                <w:rFonts w:asciiTheme="minorHAnsi" w:hAnsiTheme="minorHAnsi" w:cstheme="minorHAnsi"/>
                <w:bCs/>
                <w:sz w:val="18"/>
                <w:szCs w:val="18"/>
              </w:rPr>
              <w:t>: v režimu 24/7</w:t>
            </w:r>
            <w:r w:rsidR="0028596C" w:rsidRPr="003A76EF">
              <w:rPr>
                <w:rFonts w:asciiTheme="minorHAnsi" w:hAnsiTheme="minorHAnsi" w:cstheme="minorHAnsi"/>
                <w:bCs/>
                <w:sz w:val="18"/>
                <w:szCs w:val="18"/>
              </w:rPr>
              <w:t xml:space="preserve"> nástroj zpracovává logy ze všech připojených zdrojů</w:t>
            </w:r>
            <w:r w:rsidR="00BD1F43">
              <w:rPr>
                <w:rFonts w:asciiTheme="minorHAnsi" w:hAnsiTheme="minorHAnsi" w:cstheme="minorHAnsi"/>
                <w:bCs/>
                <w:sz w:val="18"/>
                <w:szCs w:val="18"/>
              </w:rPr>
              <w:t>, provádí normalizaci a</w:t>
            </w:r>
            <w:r w:rsidR="00376121">
              <w:rPr>
                <w:rFonts w:asciiTheme="minorHAnsi" w:hAnsiTheme="minorHAnsi" w:cstheme="minorHAnsi"/>
                <w:bCs/>
                <w:sz w:val="18"/>
                <w:szCs w:val="18"/>
              </w:rPr>
              <w:t> </w:t>
            </w:r>
            <w:r w:rsidR="00BD1F43">
              <w:rPr>
                <w:rFonts w:asciiTheme="minorHAnsi" w:hAnsiTheme="minorHAnsi" w:cstheme="minorHAnsi"/>
                <w:bCs/>
                <w:sz w:val="18"/>
                <w:szCs w:val="18"/>
              </w:rPr>
              <w:t>poskytuje zdrojové informace pro SIEM</w:t>
            </w:r>
          </w:p>
          <w:p w14:paraId="3B8FEE49" w14:textId="6BA01839" w:rsidR="002B4F3F" w:rsidRPr="003A76EF" w:rsidRDefault="00687727" w:rsidP="00E21221">
            <w:pPr>
              <w:pStyle w:val="Odstavecseseznamem"/>
              <w:numPr>
                <w:ilvl w:val="0"/>
                <w:numId w:val="11"/>
              </w:numPr>
              <w:spacing w:before="40" w:after="40" w:line="280" w:lineRule="atLeast"/>
              <w:rPr>
                <w:rFonts w:asciiTheme="minorHAnsi" w:hAnsiTheme="minorHAnsi" w:cstheme="minorHAnsi"/>
                <w:bCs/>
                <w:sz w:val="18"/>
                <w:szCs w:val="18"/>
              </w:rPr>
            </w:pPr>
            <w:r w:rsidRPr="007B118B">
              <w:rPr>
                <w:rFonts w:asciiTheme="minorHAnsi" w:hAnsiTheme="minorHAnsi" w:cstheme="minorHAnsi"/>
                <w:b/>
                <w:bCs/>
                <w:sz w:val="18"/>
                <w:szCs w:val="18"/>
              </w:rPr>
              <w:t>Realtime SIEM</w:t>
            </w:r>
            <w:r w:rsidRPr="003A76EF">
              <w:rPr>
                <w:rFonts w:asciiTheme="minorHAnsi" w:hAnsiTheme="minorHAnsi" w:cstheme="minorHAnsi"/>
                <w:bCs/>
                <w:sz w:val="18"/>
                <w:szCs w:val="18"/>
              </w:rPr>
              <w:t>: v režimu 24/7</w:t>
            </w:r>
            <w:r w:rsidR="0028596C" w:rsidRPr="003A76EF">
              <w:rPr>
                <w:rFonts w:asciiTheme="minorHAnsi" w:hAnsiTheme="minorHAnsi" w:cstheme="minorHAnsi"/>
                <w:bCs/>
                <w:sz w:val="18"/>
                <w:szCs w:val="18"/>
              </w:rPr>
              <w:t xml:space="preserve"> nástroj </w:t>
            </w:r>
            <w:r w:rsidR="006432BF">
              <w:rPr>
                <w:rFonts w:asciiTheme="minorHAnsi" w:hAnsiTheme="minorHAnsi" w:cstheme="minorHAnsi"/>
                <w:bCs/>
                <w:sz w:val="18"/>
                <w:szCs w:val="18"/>
              </w:rPr>
              <w:t xml:space="preserve">přebírá data z Log Management, </w:t>
            </w:r>
            <w:r w:rsidR="0028596C" w:rsidRPr="003A76EF">
              <w:rPr>
                <w:rFonts w:asciiTheme="minorHAnsi" w:hAnsiTheme="minorHAnsi" w:cstheme="minorHAnsi"/>
                <w:bCs/>
                <w:sz w:val="18"/>
                <w:szCs w:val="18"/>
              </w:rPr>
              <w:t>vyhodnocuje události ze všech připojených zdrojů</w:t>
            </w:r>
            <w:r w:rsidR="006228D9">
              <w:rPr>
                <w:rFonts w:asciiTheme="minorHAnsi" w:hAnsiTheme="minorHAnsi" w:cstheme="minorHAnsi"/>
                <w:bCs/>
                <w:sz w:val="18"/>
                <w:szCs w:val="18"/>
              </w:rPr>
              <w:t xml:space="preserve"> a </w:t>
            </w:r>
            <w:r w:rsidR="0028596C" w:rsidRPr="003A76EF">
              <w:rPr>
                <w:rFonts w:asciiTheme="minorHAnsi" w:hAnsiTheme="minorHAnsi" w:cstheme="minorHAnsi"/>
                <w:bCs/>
                <w:sz w:val="18"/>
                <w:szCs w:val="18"/>
              </w:rPr>
              <w:t>generuje hlášení</w:t>
            </w:r>
            <w:r w:rsidR="00AD1BA2">
              <w:rPr>
                <w:rFonts w:asciiTheme="minorHAnsi" w:hAnsiTheme="minorHAnsi" w:cstheme="minorHAnsi"/>
                <w:bCs/>
                <w:sz w:val="18"/>
                <w:szCs w:val="18"/>
              </w:rPr>
              <w:t xml:space="preserve"> incidentů</w:t>
            </w:r>
          </w:p>
          <w:p w14:paraId="7FF880CA" w14:textId="77777777" w:rsidR="00687727" w:rsidRDefault="00687727" w:rsidP="00E21221">
            <w:pPr>
              <w:pStyle w:val="Odstavecseseznamem"/>
              <w:numPr>
                <w:ilvl w:val="0"/>
                <w:numId w:val="11"/>
              </w:numPr>
              <w:spacing w:before="40" w:after="40" w:line="280" w:lineRule="atLeast"/>
              <w:rPr>
                <w:rFonts w:asciiTheme="minorHAnsi" w:hAnsiTheme="minorHAnsi" w:cstheme="minorHAnsi"/>
                <w:bCs/>
                <w:sz w:val="18"/>
                <w:szCs w:val="18"/>
              </w:rPr>
            </w:pPr>
            <w:r w:rsidRPr="007B118B">
              <w:rPr>
                <w:rFonts w:asciiTheme="minorHAnsi" w:hAnsiTheme="minorHAnsi" w:cstheme="minorHAnsi"/>
                <w:b/>
                <w:bCs/>
                <w:sz w:val="18"/>
                <w:szCs w:val="18"/>
              </w:rPr>
              <w:t>Non-Realtime SIEM</w:t>
            </w:r>
            <w:r w:rsidRPr="003A76EF">
              <w:rPr>
                <w:rFonts w:asciiTheme="minorHAnsi" w:hAnsiTheme="minorHAnsi" w:cstheme="minorHAnsi"/>
                <w:bCs/>
                <w:sz w:val="18"/>
                <w:szCs w:val="18"/>
              </w:rPr>
              <w:t>: v</w:t>
            </w:r>
            <w:r w:rsidR="00C246B2" w:rsidRPr="003A76EF">
              <w:rPr>
                <w:rFonts w:asciiTheme="minorHAnsi" w:hAnsiTheme="minorHAnsi" w:cstheme="minorHAnsi"/>
                <w:bCs/>
                <w:sz w:val="18"/>
                <w:szCs w:val="18"/>
              </w:rPr>
              <w:t> </w:t>
            </w:r>
            <w:r w:rsidRPr="003A76EF">
              <w:rPr>
                <w:rFonts w:asciiTheme="minorHAnsi" w:hAnsiTheme="minorHAnsi" w:cstheme="minorHAnsi"/>
                <w:bCs/>
                <w:sz w:val="18"/>
                <w:szCs w:val="18"/>
              </w:rPr>
              <w:t>režimu</w:t>
            </w:r>
            <w:r w:rsidR="00C246B2" w:rsidRPr="003A76EF">
              <w:rPr>
                <w:rFonts w:asciiTheme="minorHAnsi" w:hAnsiTheme="minorHAnsi" w:cstheme="minorHAnsi"/>
                <w:bCs/>
                <w:sz w:val="18"/>
                <w:szCs w:val="18"/>
              </w:rPr>
              <w:t xml:space="preserve"> 8x5</w:t>
            </w:r>
            <w:r w:rsidR="008D6070" w:rsidRPr="003A76EF">
              <w:rPr>
                <w:rFonts w:asciiTheme="minorHAnsi" w:hAnsiTheme="minorHAnsi" w:cstheme="minorHAnsi"/>
                <w:bCs/>
                <w:sz w:val="18"/>
                <w:szCs w:val="18"/>
              </w:rPr>
              <w:t xml:space="preserve"> nástroj </w:t>
            </w:r>
            <w:r w:rsidR="006228D9">
              <w:rPr>
                <w:rFonts w:asciiTheme="minorHAnsi" w:hAnsiTheme="minorHAnsi" w:cstheme="minorHAnsi"/>
                <w:bCs/>
                <w:sz w:val="18"/>
                <w:szCs w:val="18"/>
              </w:rPr>
              <w:t>přebírá data z Realtim</w:t>
            </w:r>
            <w:r w:rsidR="00B875BC">
              <w:rPr>
                <w:rFonts w:asciiTheme="minorHAnsi" w:hAnsiTheme="minorHAnsi" w:cstheme="minorHAnsi"/>
                <w:bCs/>
                <w:sz w:val="18"/>
                <w:szCs w:val="18"/>
              </w:rPr>
              <w:t>e</w:t>
            </w:r>
            <w:r w:rsidR="006228D9">
              <w:rPr>
                <w:rFonts w:asciiTheme="minorHAnsi" w:hAnsiTheme="minorHAnsi" w:cstheme="minorHAnsi"/>
                <w:bCs/>
                <w:sz w:val="18"/>
                <w:szCs w:val="18"/>
              </w:rPr>
              <w:t xml:space="preserve"> SIEM i Log Management, </w:t>
            </w:r>
            <w:r w:rsidR="008D6070" w:rsidRPr="003A76EF">
              <w:rPr>
                <w:rFonts w:asciiTheme="minorHAnsi" w:hAnsiTheme="minorHAnsi" w:cstheme="minorHAnsi"/>
                <w:bCs/>
                <w:sz w:val="18"/>
                <w:szCs w:val="18"/>
              </w:rPr>
              <w:t>vyhodnocuje všechny zpracované události</w:t>
            </w:r>
            <w:r w:rsidR="006228D9">
              <w:rPr>
                <w:rFonts w:asciiTheme="minorHAnsi" w:hAnsiTheme="minorHAnsi" w:cstheme="minorHAnsi"/>
                <w:bCs/>
                <w:sz w:val="18"/>
                <w:szCs w:val="18"/>
              </w:rPr>
              <w:t xml:space="preserve">, zaměřuje se primárně </w:t>
            </w:r>
            <w:r w:rsidR="002062B9">
              <w:rPr>
                <w:rFonts w:asciiTheme="minorHAnsi" w:hAnsiTheme="minorHAnsi" w:cstheme="minorHAnsi"/>
                <w:bCs/>
                <w:sz w:val="18"/>
                <w:szCs w:val="18"/>
              </w:rPr>
              <w:t>na analytiku a vyhodnocování velkých objemů dat s cílem identifikovat trendy</w:t>
            </w:r>
            <w:r w:rsidR="00231A6E">
              <w:rPr>
                <w:rFonts w:asciiTheme="minorHAnsi" w:hAnsiTheme="minorHAnsi" w:cstheme="minorHAnsi"/>
                <w:bCs/>
                <w:sz w:val="18"/>
                <w:szCs w:val="18"/>
              </w:rPr>
              <w:t xml:space="preserve"> a odchylky</w:t>
            </w:r>
            <w:r w:rsidR="00822237">
              <w:rPr>
                <w:rFonts w:asciiTheme="minorHAnsi" w:hAnsiTheme="minorHAnsi" w:cstheme="minorHAnsi"/>
                <w:bCs/>
                <w:sz w:val="18"/>
                <w:szCs w:val="18"/>
              </w:rPr>
              <w:t xml:space="preserve">, provádět behaviorální </w:t>
            </w:r>
            <w:r w:rsidR="00231A6E">
              <w:rPr>
                <w:rFonts w:asciiTheme="minorHAnsi" w:hAnsiTheme="minorHAnsi" w:cstheme="minorHAnsi"/>
                <w:bCs/>
                <w:sz w:val="18"/>
                <w:szCs w:val="18"/>
              </w:rPr>
              <w:t xml:space="preserve">a forenzní </w:t>
            </w:r>
            <w:r w:rsidR="00822237">
              <w:rPr>
                <w:rFonts w:asciiTheme="minorHAnsi" w:hAnsiTheme="minorHAnsi" w:cstheme="minorHAnsi"/>
                <w:bCs/>
                <w:sz w:val="18"/>
                <w:szCs w:val="18"/>
              </w:rPr>
              <w:t>analýzy a následný reporting</w:t>
            </w:r>
          </w:p>
          <w:p w14:paraId="39CCAC8B" w14:textId="09C63226" w:rsidR="0005335E" w:rsidRPr="0005335E" w:rsidRDefault="0005335E"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(dále také </w:t>
            </w:r>
            <w:r w:rsidR="001E6513">
              <w:rPr>
                <w:rFonts w:asciiTheme="minorHAnsi" w:hAnsiTheme="minorHAnsi" w:cstheme="minorHAnsi"/>
                <w:bCs/>
                <w:sz w:val="18"/>
                <w:szCs w:val="18"/>
              </w:rPr>
              <w:t>jako „</w:t>
            </w:r>
            <w:r w:rsidR="001E6513" w:rsidRPr="001E6513">
              <w:rPr>
                <w:rFonts w:asciiTheme="minorHAnsi" w:hAnsiTheme="minorHAnsi" w:cstheme="minorHAnsi"/>
                <w:bCs/>
                <w:sz w:val="18"/>
                <w:szCs w:val="18"/>
              </w:rPr>
              <w:t>Nástroj</w:t>
            </w:r>
            <w:r w:rsidR="001E6513">
              <w:rPr>
                <w:rFonts w:asciiTheme="minorHAnsi" w:hAnsiTheme="minorHAnsi" w:cstheme="minorHAnsi"/>
                <w:bCs/>
                <w:sz w:val="18"/>
                <w:szCs w:val="18"/>
              </w:rPr>
              <w:t>e</w:t>
            </w:r>
            <w:r w:rsidR="001E6513" w:rsidRPr="001E6513">
              <w:rPr>
                <w:rFonts w:asciiTheme="minorHAnsi" w:hAnsiTheme="minorHAnsi" w:cstheme="minorHAnsi"/>
                <w:bCs/>
                <w:sz w:val="18"/>
                <w:szCs w:val="18"/>
              </w:rPr>
              <w:t xml:space="preserve"> dohledového centra</w:t>
            </w:r>
            <w:r w:rsidR="001E6513">
              <w:rPr>
                <w:rFonts w:asciiTheme="minorHAnsi" w:hAnsiTheme="minorHAnsi" w:cstheme="minorHAnsi"/>
                <w:bCs/>
                <w:sz w:val="18"/>
                <w:szCs w:val="18"/>
              </w:rPr>
              <w:t>“.</w:t>
            </w:r>
          </w:p>
        </w:tc>
      </w:tr>
      <w:tr w:rsidR="00660D7D" w:rsidRPr="003A76EF" w14:paraId="36357C09" w14:textId="77777777" w:rsidTr="00CC6D80">
        <w:trPr>
          <w:trHeight w:val="290"/>
        </w:trPr>
        <w:tc>
          <w:tcPr>
            <w:tcW w:w="9298" w:type="dxa"/>
          </w:tcPr>
          <w:p w14:paraId="693F7CE2" w14:textId="77777777" w:rsidR="00660D7D" w:rsidRPr="003A76EF" w:rsidRDefault="00660D7D" w:rsidP="00E21221">
            <w:pPr>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Režimy pro Služby dohledového centra:</w:t>
            </w:r>
          </w:p>
          <w:p w14:paraId="2F70EFF0" w14:textId="74B015B4" w:rsidR="00660D7D" w:rsidRPr="003A76EF" w:rsidRDefault="00AA7EDA" w:rsidP="00E21221">
            <w:pPr>
              <w:pStyle w:val="Odstavecseseznamem"/>
              <w:numPr>
                <w:ilvl w:val="0"/>
                <w:numId w:val="13"/>
              </w:numPr>
              <w:spacing w:before="40" w:after="40" w:line="280" w:lineRule="atLeast"/>
              <w:rPr>
                <w:rFonts w:asciiTheme="minorHAnsi" w:hAnsiTheme="minorHAnsi" w:cstheme="minorHAnsi"/>
                <w:bCs/>
                <w:sz w:val="18"/>
                <w:szCs w:val="18"/>
              </w:rPr>
            </w:pPr>
            <w:r w:rsidRPr="00EC3CA7">
              <w:rPr>
                <w:rFonts w:asciiTheme="minorHAnsi" w:hAnsiTheme="minorHAnsi" w:cstheme="minorHAnsi"/>
                <w:b/>
                <w:bCs/>
                <w:sz w:val="18"/>
                <w:szCs w:val="18"/>
              </w:rPr>
              <w:t>AKTIVNÍ DOHLED</w:t>
            </w:r>
            <w:r w:rsidRPr="003A76EF">
              <w:rPr>
                <w:rFonts w:asciiTheme="minorHAnsi" w:hAnsiTheme="minorHAnsi" w:cstheme="minorHAnsi"/>
                <w:bCs/>
                <w:sz w:val="18"/>
                <w:szCs w:val="18"/>
              </w:rPr>
              <w:t>:</w:t>
            </w:r>
            <w:r w:rsidR="001A6A9A" w:rsidRPr="003A76EF">
              <w:rPr>
                <w:rFonts w:asciiTheme="minorHAnsi" w:hAnsiTheme="minorHAnsi" w:cstheme="minorHAnsi"/>
                <w:bCs/>
                <w:sz w:val="18"/>
                <w:szCs w:val="18"/>
              </w:rPr>
              <w:tab/>
            </w:r>
            <w:r w:rsidRPr="003A76EF">
              <w:rPr>
                <w:rFonts w:asciiTheme="minorHAnsi" w:hAnsiTheme="minorHAnsi" w:cstheme="minorHAnsi"/>
                <w:bCs/>
                <w:sz w:val="18"/>
                <w:szCs w:val="18"/>
              </w:rPr>
              <w:t xml:space="preserve">pracovní dny </w:t>
            </w:r>
            <w:r w:rsidR="001A6A9A" w:rsidRPr="003A76EF">
              <w:rPr>
                <w:rFonts w:asciiTheme="minorHAnsi" w:hAnsiTheme="minorHAnsi" w:cstheme="minorHAnsi"/>
                <w:bCs/>
                <w:sz w:val="18"/>
                <w:szCs w:val="18"/>
              </w:rPr>
              <w:t xml:space="preserve">v době </w:t>
            </w:r>
            <w:r w:rsidR="00A01445">
              <w:rPr>
                <w:rFonts w:asciiTheme="minorHAnsi" w:hAnsiTheme="minorHAnsi" w:cstheme="minorHAnsi"/>
                <w:bCs/>
                <w:sz w:val="18"/>
                <w:szCs w:val="18"/>
              </w:rPr>
              <w:t>6</w:t>
            </w:r>
            <w:r w:rsidR="001A6A9A" w:rsidRPr="003A76EF">
              <w:rPr>
                <w:rFonts w:asciiTheme="minorHAnsi" w:hAnsiTheme="minorHAnsi" w:cstheme="minorHAnsi"/>
                <w:bCs/>
                <w:sz w:val="18"/>
                <w:szCs w:val="18"/>
              </w:rPr>
              <w:t xml:space="preserve">,00 – </w:t>
            </w:r>
            <w:r w:rsidR="00A01445">
              <w:rPr>
                <w:rFonts w:asciiTheme="minorHAnsi" w:hAnsiTheme="minorHAnsi" w:cstheme="minorHAnsi"/>
                <w:bCs/>
                <w:sz w:val="18"/>
                <w:szCs w:val="18"/>
              </w:rPr>
              <w:t>20</w:t>
            </w:r>
            <w:r w:rsidR="001A6A9A" w:rsidRPr="003A76EF">
              <w:rPr>
                <w:rFonts w:asciiTheme="minorHAnsi" w:hAnsiTheme="minorHAnsi" w:cstheme="minorHAnsi"/>
                <w:bCs/>
                <w:sz w:val="18"/>
                <w:szCs w:val="18"/>
              </w:rPr>
              <w:t>,00 hod</w:t>
            </w:r>
          </w:p>
          <w:p w14:paraId="0B856D54" w14:textId="156D0C1F" w:rsidR="00713843" w:rsidRPr="003A76EF" w:rsidRDefault="001A6A9A" w:rsidP="00E21221">
            <w:pPr>
              <w:pStyle w:val="Odstavecseseznamem"/>
              <w:numPr>
                <w:ilvl w:val="0"/>
                <w:numId w:val="13"/>
              </w:numPr>
              <w:spacing w:before="40" w:after="40" w:line="280" w:lineRule="atLeast"/>
              <w:rPr>
                <w:rFonts w:asciiTheme="minorHAnsi" w:hAnsiTheme="minorHAnsi" w:cstheme="minorHAnsi"/>
                <w:bCs/>
                <w:sz w:val="18"/>
                <w:szCs w:val="18"/>
              </w:rPr>
            </w:pPr>
            <w:r w:rsidRPr="00EC3CA7">
              <w:rPr>
                <w:rFonts w:asciiTheme="minorHAnsi" w:hAnsiTheme="minorHAnsi" w:cstheme="minorHAnsi"/>
                <w:b/>
                <w:bCs/>
                <w:sz w:val="18"/>
                <w:szCs w:val="18"/>
              </w:rPr>
              <w:t>POHOTOVOST</w:t>
            </w:r>
            <w:r w:rsidRPr="003A76EF">
              <w:rPr>
                <w:rFonts w:asciiTheme="minorHAnsi" w:hAnsiTheme="minorHAnsi" w:cstheme="minorHAnsi"/>
                <w:bCs/>
                <w:sz w:val="18"/>
                <w:szCs w:val="18"/>
              </w:rPr>
              <w:t>:</w:t>
            </w:r>
            <w:r w:rsidRPr="003A76EF">
              <w:rPr>
                <w:rFonts w:asciiTheme="minorHAnsi" w:hAnsiTheme="minorHAnsi" w:cstheme="minorHAnsi"/>
                <w:bCs/>
                <w:sz w:val="18"/>
                <w:szCs w:val="18"/>
              </w:rPr>
              <w:tab/>
            </w:r>
            <w:r w:rsidR="00713843" w:rsidRPr="003A76EF">
              <w:rPr>
                <w:rFonts w:asciiTheme="minorHAnsi" w:hAnsiTheme="minorHAnsi" w:cstheme="minorHAnsi"/>
                <w:bCs/>
                <w:sz w:val="18"/>
                <w:szCs w:val="18"/>
              </w:rPr>
              <w:t xml:space="preserve">pracovní dny v době </w:t>
            </w:r>
            <w:r w:rsidR="00A01445">
              <w:rPr>
                <w:rFonts w:asciiTheme="minorHAnsi" w:hAnsiTheme="minorHAnsi" w:cstheme="minorHAnsi"/>
                <w:bCs/>
                <w:sz w:val="18"/>
                <w:szCs w:val="18"/>
              </w:rPr>
              <w:t>20</w:t>
            </w:r>
            <w:r w:rsidR="00713843" w:rsidRPr="003A76EF">
              <w:rPr>
                <w:rFonts w:asciiTheme="minorHAnsi" w:hAnsiTheme="minorHAnsi" w:cstheme="minorHAnsi"/>
                <w:bCs/>
                <w:sz w:val="18"/>
                <w:szCs w:val="18"/>
              </w:rPr>
              <w:t xml:space="preserve">,00 – </w:t>
            </w:r>
            <w:r w:rsidR="00A01445">
              <w:rPr>
                <w:rFonts w:asciiTheme="minorHAnsi" w:hAnsiTheme="minorHAnsi" w:cstheme="minorHAnsi"/>
                <w:bCs/>
                <w:sz w:val="18"/>
                <w:szCs w:val="18"/>
              </w:rPr>
              <w:t>6</w:t>
            </w:r>
            <w:r w:rsidR="00713843" w:rsidRPr="003A76EF">
              <w:rPr>
                <w:rFonts w:asciiTheme="minorHAnsi" w:hAnsiTheme="minorHAnsi" w:cstheme="minorHAnsi"/>
                <w:bCs/>
                <w:sz w:val="18"/>
                <w:szCs w:val="18"/>
              </w:rPr>
              <w:t>,00 hod</w:t>
            </w:r>
          </w:p>
          <w:p w14:paraId="7AA5658B" w14:textId="7AC77325" w:rsidR="001A6A9A" w:rsidRPr="003A76EF" w:rsidRDefault="00713843" w:rsidP="00E21221">
            <w:pPr>
              <w:pStyle w:val="Odstavecseseznamem"/>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ab/>
            </w:r>
            <w:r w:rsidRPr="003A76EF">
              <w:rPr>
                <w:rFonts w:asciiTheme="minorHAnsi" w:hAnsiTheme="minorHAnsi" w:cstheme="minorHAnsi"/>
                <w:bCs/>
                <w:sz w:val="18"/>
                <w:szCs w:val="18"/>
              </w:rPr>
              <w:tab/>
              <w:t>svátky a dny pracovního volna v době 00,00 – 24,00 hodin</w:t>
            </w:r>
          </w:p>
        </w:tc>
      </w:tr>
      <w:tr w:rsidR="007566B8" w:rsidRPr="003A76EF" w14:paraId="2A2E27C1" w14:textId="77777777" w:rsidTr="00CC6D80">
        <w:trPr>
          <w:trHeight w:val="290"/>
        </w:trPr>
        <w:tc>
          <w:tcPr>
            <w:tcW w:w="9298" w:type="dxa"/>
          </w:tcPr>
          <w:p w14:paraId="64BF409F" w14:textId="77777777" w:rsidR="007566B8" w:rsidRPr="003A76EF" w:rsidRDefault="00DC2212" w:rsidP="00E21221">
            <w:pPr>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Dostupnost Služeb dohledového centra:</w:t>
            </w:r>
          </w:p>
          <w:tbl>
            <w:tblPr>
              <w:tblStyle w:val="Mkatabulky"/>
              <w:tblW w:w="9072" w:type="dxa"/>
              <w:tblLook w:val="04A0" w:firstRow="1" w:lastRow="0" w:firstColumn="1" w:lastColumn="0" w:noHBand="0" w:noVBand="1"/>
            </w:tblPr>
            <w:tblGrid>
              <w:gridCol w:w="3288"/>
              <w:gridCol w:w="1928"/>
              <w:gridCol w:w="1928"/>
              <w:gridCol w:w="1928"/>
            </w:tblGrid>
            <w:tr w:rsidR="00DC2212" w:rsidRPr="003A76EF" w14:paraId="79E7AFE2" w14:textId="77777777" w:rsidTr="00EF2302">
              <w:tc>
                <w:tcPr>
                  <w:tcW w:w="3288" w:type="dxa"/>
                  <w:shd w:val="clear" w:color="auto" w:fill="000000" w:themeFill="text1"/>
                  <w:vAlign w:val="center"/>
                </w:tcPr>
                <w:p w14:paraId="047EFD1A" w14:textId="62E956FE" w:rsidR="00DC2212" w:rsidRPr="003A76EF" w:rsidRDefault="00713843" w:rsidP="00E21221">
                  <w:pPr>
                    <w:spacing w:before="60" w:after="60" w:line="280" w:lineRule="atLeast"/>
                    <w:rPr>
                      <w:rFonts w:asciiTheme="minorHAnsi" w:hAnsiTheme="minorHAnsi" w:cstheme="minorHAnsi"/>
                      <w:b/>
                      <w:bCs/>
                      <w:color w:val="FFFFFF" w:themeColor="background1"/>
                      <w:sz w:val="18"/>
                      <w:szCs w:val="18"/>
                    </w:rPr>
                  </w:pPr>
                  <w:r w:rsidRPr="003A76EF">
                    <w:rPr>
                      <w:rFonts w:asciiTheme="minorHAnsi" w:hAnsiTheme="minorHAnsi" w:cstheme="minorHAnsi"/>
                      <w:b/>
                      <w:bCs/>
                      <w:color w:val="FFFFFF" w:themeColor="background1"/>
                      <w:sz w:val="18"/>
                      <w:szCs w:val="18"/>
                    </w:rPr>
                    <w:t xml:space="preserve">Režim / Parametr/ </w:t>
                  </w:r>
                  <w:r w:rsidR="00DC2212" w:rsidRPr="003A76EF">
                    <w:rPr>
                      <w:rFonts w:asciiTheme="minorHAnsi" w:hAnsiTheme="minorHAnsi" w:cstheme="minorHAnsi"/>
                      <w:b/>
                      <w:bCs/>
                      <w:color w:val="FFFFFF" w:themeColor="background1"/>
                      <w:sz w:val="18"/>
                      <w:szCs w:val="18"/>
                    </w:rPr>
                    <w:t>Kategorie incidentu</w:t>
                  </w:r>
                </w:p>
              </w:tc>
              <w:tc>
                <w:tcPr>
                  <w:tcW w:w="1928" w:type="dxa"/>
                  <w:shd w:val="clear" w:color="auto" w:fill="000000" w:themeFill="text1"/>
                  <w:vAlign w:val="center"/>
                </w:tcPr>
                <w:p w14:paraId="0811B2A3" w14:textId="77777777" w:rsidR="00DC2212" w:rsidRDefault="00DC2212" w:rsidP="00E21221">
                  <w:pPr>
                    <w:spacing w:before="60" w:after="60" w:line="280" w:lineRule="atLeast"/>
                    <w:jc w:val="center"/>
                    <w:rPr>
                      <w:rFonts w:asciiTheme="minorHAnsi" w:hAnsiTheme="minorHAnsi" w:cstheme="minorHAnsi"/>
                      <w:b/>
                      <w:bCs/>
                      <w:color w:val="FFFFFF" w:themeColor="background1"/>
                      <w:sz w:val="18"/>
                      <w:szCs w:val="18"/>
                    </w:rPr>
                  </w:pPr>
                  <w:r w:rsidRPr="003A76EF">
                    <w:rPr>
                      <w:rFonts w:asciiTheme="minorHAnsi" w:hAnsiTheme="minorHAnsi" w:cstheme="minorHAnsi"/>
                      <w:b/>
                      <w:bCs/>
                      <w:color w:val="FFFFFF" w:themeColor="background1"/>
                      <w:sz w:val="18"/>
                      <w:szCs w:val="18"/>
                    </w:rPr>
                    <w:t>Incidenty kategorie I</w:t>
                  </w:r>
                  <w:r w:rsidRPr="003A76EF">
                    <w:rPr>
                      <w:rFonts w:asciiTheme="minorHAnsi" w:hAnsiTheme="minorHAnsi" w:cstheme="minorHAnsi"/>
                      <w:b/>
                      <w:bCs/>
                      <w:color w:val="FFFFFF" w:themeColor="background1"/>
                      <w:sz w:val="18"/>
                      <w:szCs w:val="18"/>
                    </w:rPr>
                    <w:br/>
                    <w:t>(kritický incident)</w:t>
                  </w:r>
                </w:p>
                <w:p w14:paraId="16C07FE7" w14:textId="41D80B95" w:rsidR="00774F40" w:rsidRPr="003A76EF" w:rsidRDefault="00774F40" w:rsidP="00E21221">
                  <w:pPr>
                    <w:spacing w:before="60" w:after="60" w:line="280" w:lineRule="atLeast"/>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Hlásí se na NUKIB</w:t>
                  </w:r>
                  <w:r w:rsidR="00046646">
                    <w:rPr>
                      <w:rFonts w:asciiTheme="minorHAnsi" w:hAnsiTheme="minorHAnsi" w:cstheme="minorHAnsi"/>
                      <w:b/>
                      <w:bCs/>
                      <w:color w:val="FFFFFF" w:themeColor="background1"/>
                      <w:sz w:val="18"/>
                      <w:szCs w:val="18"/>
                    </w:rPr>
                    <w:t>, incident ve smyslu 82/2018</w:t>
                  </w:r>
                </w:p>
              </w:tc>
              <w:tc>
                <w:tcPr>
                  <w:tcW w:w="1928" w:type="dxa"/>
                  <w:shd w:val="clear" w:color="auto" w:fill="000000" w:themeFill="text1"/>
                  <w:vAlign w:val="center"/>
                </w:tcPr>
                <w:p w14:paraId="71F76FE5" w14:textId="77777777" w:rsidR="00DC2212" w:rsidRPr="003A76EF" w:rsidRDefault="00DC2212" w:rsidP="00E21221">
                  <w:pPr>
                    <w:spacing w:before="60" w:after="60" w:line="280" w:lineRule="atLeast"/>
                    <w:jc w:val="center"/>
                    <w:rPr>
                      <w:rFonts w:asciiTheme="minorHAnsi" w:hAnsiTheme="minorHAnsi" w:cstheme="minorHAnsi"/>
                      <w:b/>
                      <w:bCs/>
                      <w:color w:val="FFFFFF" w:themeColor="background1"/>
                      <w:sz w:val="18"/>
                      <w:szCs w:val="18"/>
                    </w:rPr>
                  </w:pPr>
                  <w:r w:rsidRPr="003A76EF">
                    <w:rPr>
                      <w:rFonts w:asciiTheme="minorHAnsi" w:hAnsiTheme="minorHAnsi" w:cstheme="minorHAnsi"/>
                      <w:b/>
                      <w:bCs/>
                      <w:color w:val="FFFFFF" w:themeColor="background1"/>
                      <w:sz w:val="18"/>
                      <w:szCs w:val="18"/>
                    </w:rPr>
                    <w:t>Incidenty kategorie II</w:t>
                  </w:r>
                  <w:r w:rsidRPr="003A76EF">
                    <w:rPr>
                      <w:rFonts w:asciiTheme="minorHAnsi" w:hAnsiTheme="minorHAnsi" w:cstheme="minorHAnsi"/>
                      <w:b/>
                      <w:bCs/>
                      <w:color w:val="FFFFFF" w:themeColor="background1"/>
                      <w:sz w:val="18"/>
                      <w:szCs w:val="18"/>
                    </w:rPr>
                    <w:br/>
                    <w:t>(závažný incident)</w:t>
                  </w:r>
                </w:p>
              </w:tc>
              <w:tc>
                <w:tcPr>
                  <w:tcW w:w="1928" w:type="dxa"/>
                  <w:shd w:val="clear" w:color="auto" w:fill="000000" w:themeFill="text1"/>
                  <w:vAlign w:val="center"/>
                </w:tcPr>
                <w:p w14:paraId="3C8CA020" w14:textId="7B570B89" w:rsidR="00DC2212" w:rsidRPr="003A76EF" w:rsidRDefault="00DC2212" w:rsidP="00E21221">
                  <w:pPr>
                    <w:spacing w:before="60" w:after="60" w:line="280" w:lineRule="atLeast"/>
                    <w:jc w:val="center"/>
                    <w:rPr>
                      <w:rFonts w:asciiTheme="minorHAnsi" w:hAnsiTheme="minorHAnsi" w:cstheme="minorHAnsi"/>
                      <w:b/>
                      <w:bCs/>
                      <w:color w:val="FFFFFF" w:themeColor="background1"/>
                      <w:sz w:val="18"/>
                      <w:szCs w:val="18"/>
                    </w:rPr>
                  </w:pPr>
                  <w:r w:rsidRPr="003A76EF">
                    <w:rPr>
                      <w:rFonts w:asciiTheme="minorHAnsi" w:hAnsiTheme="minorHAnsi" w:cstheme="minorHAnsi"/>
                      <w:b/>
                      <w:bCs/>
                      <w:color w:val="FFFFFF" w:themeColor="background1"/>
                      <w:sz w:val="18"/>
                      <w:szCs w:val="18"/>
                    </w:rPr>
                    <w:t>Incidenty kategorie I</w:t>
                  </w:r>
                  <w:r w:rsidR="00E61D61">
                    <w:rPr>
                      <w:rFonts w:asciiTheme="minorHAnsi" w:hAnsiTheme="minorHAnsi" w:cstheme="minorHAnsi"/>
                      <w:b/>
                      <w:bCs/>
                      <w:color w:val="FFFFFF" w:themeColor="background1"/>
                      <w:sz w:val="18"/>
                      <w:szCs w:val="18"/>
                    </w:rPr>
                    <w:t>II</w:t>
                  </w:r>
                  <w:r w:rsidRPr="003A76EF">
                    <w:rPr>
                      <w:rFonts w:asciiTheme="minorHAnsi" w:hAnsiTheme="minorHAnsi" w:cstheme="minorHAnsi"/>
                      <w:b/>
                      <w:bCs/>
                      <w:color w:val="FFFFFF" w:themeColor="background1"/>
                      <w:sz w:val="18"/>
                      <w:szCs w:val="18"/>
                    </w:rPr>
                    <w:br/>
                    <w:t>(běžný incident)</w:t>
                  </w:r>
                </w:p>
              </w:tc>
            </w:tr>
            <w:tr w:rsidR="00DC2212" w:rsidRPr="003A76EF" w14:paraId="6F608385" w14:textId="77777777" w:rsidTr="00EF2302">
              <w:tc>
                <w:tcPr>
                  <w:tcW w:w="3288" w:type="dxa"/>
                  <w:vAlign w:val="center"/>
                </w:tcPr>
                <w:p w14:paraId="48535D26" w14:textId="55632B35" w:rsidR="00DC2212" w:rsidRPr="003A76EF" w:rsidRDefault="00713843" w:rsidP="00E21221">
                  <w:pPr>
                    <w:spacing w:before="60" w:after="60" w:line="280" w:lineRule="atLeast"/>
                    <w:rPr>
                      <w:rFonts w:asciiTheme="minorHAnsi" w:hAnsiTheme="minorHAnsi" w:cstheme="minorHAnsi"/>
                      <w:bCs/>
                      <w:sz w:val="18"/>
                      <w:szCs w:val="18"/>
                    </w:rPr>
                  </w:pPr>
                  <w:r w:rsidRPr="003A76EF">
                    <w:rPr>
                      <w:rFonts w:asciiTheme="minorHAnsi" w:hAnsiTheme="minorHAnsi" w:cstheme="minorHAnsi"/>
                      <w:bCs/>
                      <w:sz w:val="18"/>
                      <w:szCs w:val="18"/>
                    </w:rPr>
                    <w:t xml:space="preserve">V režimu </w:t>
                  </w:r>
                  <w:r w:rsidRPr="00E3436B">
                    <w:rPr>
                      <w:rFonts w:asciiTheme="minorHAnsi" w:hAnsiTheme="minorHAnsi" w:cstheme="minorHAnsi"/>
                      <w:b/>
                      <w:bCs/>
                      <w:sz w:val="18"/>
                      <w:szCs w:val="18"/>
                    </w:rPr>
                    <w:t>Aktivního dohledu</w:t>
                  </w:r>
                </w:p>
              </w:tc>
              <w:tc>
                <w:tcPr>
                  <w:tcW w:w="1928" w:type="dxa"/>
                  <w:vAlign w:val="center"/>
                </w:tcPr>
                <w:p w14:paraId="164A3BC0" w14:textId="77777777" w:rsidR="00DC2212" w:rsidRPr="003A76EF" w:rsidRDefault="00DC2212" w:rsidP="00E21221">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do 30 min</w:t>
                  </w:r>
                  <w:r w:rsidR="00B85506" w:rsidRPr="003A76EF">
                    <w:rPr>
                      <w:rFonts w:asciiTheme="minorHAnsi" w:hAnsiTheme="minorHAnsi" w:cstheme="minorHAnsi"/>
                      <w:bCs/>
                      <w:sz w:val="18"/>
                      <w:szCs w:val="18"/>
                    </w:rPr>
                    <w:t xml:space="preserve"> hlášení o potenciálním incidentu</w:t>
                  </w:r>
                </w:p>
                <w:p w14:paraId="412951F2" w14:textId="40A393F9" w:rsidR="00B85506" w:rsidRPr="003A76EF" w:rsidRDefault="00B85506" w:rsidP="00E21221">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 xml:space="preserve">do </w:t>
                  </w:r>
                  <w:r w:rsidR="007C1348" w:rsidRPr="003A76EF">
                    <w:rPr>
                      <w:rFonts w:asciiTheme="minorHAnsi" w:hAnsiTheme="minorHAnsi" w:cstheme="minorHAnsi"/>
                      <w:bCs/>
                      <w:sz w:val="18"/>
                      <w:szCs w:val="18"/>
                    </w:rPr>
                    <w:t>3h výsledky úvodní analýzy</w:t>
                  </w:r>
                </w:p>
              </w:tc>
              <w:tc>
                <w:tcPr>
                  <w:tcW w:w="1928" w:type="dxa"/>
                  <w:vAlign w:val="center"/>
                </w:tcPr>
                <w:p w14:paraId="4B770D33" w14:textId="77777777" w:rsidR="00DC2212" w:rsidRPr="003A76EF" w:rsidRDefault="00DC2212" w:rsidP="00E21221">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do 2 hodin</w:t>
                  </w:r>
                  <w:r w:rsidR="004E1A58" w:rsidRPr="003A76EF">
                    <w:rPr>
                      <w:rFonts w:asciiTheme="minorHAnsi" w:hAnsiTheme="minorHAnsi" w:cstheme="minorHAnsi"/>
                      <w:bCs/>
                      <w:sz w:val="18"/>
                      <w:szCs w:val="18"/>
                    </w:rPr>
                    <w:t xml:space="preserve"> hlášení o potenciálním incidentu</w:t>
                  </w:r>
                </w:p>
                <w:p w14:paraId="69399444" w14:textId="10A34084" w:rsidR="004E1A58" w:rsidRPr="003A76EF" w:rsidRDefault="004E1A58" w:rsidP="00E21221">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 xml:space="preserve">do </w:t>
                  </w:r>
                  <w:r w:rsidR="00CC002C">
                    <w:rPr>
                      <w:rFonts w:asciiTheme="minorHAnsi" w:hAnsiTheme="minorHAnsi" w:cstheme="minorHAnsi"/>
                      <w:bCs/>
                      <w:sz w:val="18"/>
                      <w:szCs w:val="18"/>
                    </w:rPr>
                    <w:t>6</w:t>
                  </w:r>
                  <w:r w:rsidRPr="003A76EF">
                    <w:rPr>
                      <w:rFonts w:asciiTheme="minorHAnsi" w:hAnsiTheme="minorHAnsi" w:cstheme="minorHAnsi"/>
                      <w:bCs/>
                      <w:sz w:val="18"/>
                      <w:szCs w:val="18"/>
                    </w:rPr>
                    <w:t>h výsledky úvodní analýzy</w:t>
                  </w:r>
                </w:p>
              </w:tc>
              <w:tc>
                <w:tcPr>
                  <w:tcW w:w="1928" w:type="dxa"/>
                  <w:vAlign w:val="center"/>
                </w:tcPr>
                <w:p w14:paraId="60F9EF5C" w14:textId="4246EA94" w:rsidR="002232EA" w:rsidRPr="003A76EF" w:rsidRDefault="00DC2212" w:rsidP="00E21221">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 xml:space="preserve">do </w:t>
                  </w:r>
                  <w:r w:rsidR="007909E8" w:rsidRPr="003A76EF">
                    <w:rPr>
                      <w:rFonts w:asciiTheme="minorHAnsi" w:hAnsiTheme="minorHAnsi" w:cstheme="minorHAnsi"/>
                      <w:bCs/>
                      <w:sz w:val="18"/>
                      <w:szCs w:val="18"/>
                    </w:rPr>
                    <w:t>12,00 hod</w:t>
                  </w:r>
                  <w:r w:rsidRPr="003A76EF">
                    <w:rPr>
                      <w:rFonts w:asciiTheme="minorHAnsi" w:hAnsiTheme="minorHAnsi" w:cstheme="minorHAnsi"/>
                      <w:bCs/>
                      <w:sz w:val="18"/>
                      <w:szCs w:val="18"/>
                    </w:rPr>
                    <w:t xml:space="preserve"> </w:t>
                  </w:r>
                  <w:r w:rsidR="007909E8" w:rsidRPr="003A76EF">
                    <w:rPr>
                      <w:rFonts w:asciiTheme="minorHAnsi" w:hAnsiTheme="minorHAnsi" w:cstheme="minorHAnsi"/>
                      <w:bCs/>
                      <w:sz w:val="18"/>
                      <w:szCs w:val="18"/>
                    </w:rPr>
                    <w:t xml:space="preserve">následujícího </w:t>
                  </w:r>
                  <w:r w:rsidRPr="003A76EF">
                    <w:rPr>
                      <w:rFonts w:asciiTheme="minorHAnsi" w:hAnsiTheme="minorHAnsi" w:cstheme="minorHAnsi"/>
                      <w:bCs/>
                      <w:sz w:val="18"/>
                      <w:szCs w:val="18"/>
                    </w:rPr>
                    <w:t>pracovního dne</w:t>
                  </w:r>
                  <w:r w:rsidR="002232EA" w:rsidRPr="003A76EF">
                    <w:rPr>
                      <w:rFonts w:asciiTheme="minorHAnsi" w:hAnsiTheme="minorHAnsi" w:cstheme="minorHAnsi"/>
                      <w:bCs/>
                      <w:sz w:val="18"/>
                      <w:szCs w:val="18"/>
                    </w:rPr>
                    <w:t xml:space="preserve"> </w:t>
                  </w:r>
                  <w:r w:rsidR="007909E8" w:rsidRPr="003A76EF">
                    <w:rPr>
                      <w:rFonts w:asciiTheme="minorHAnsi" w:hAnsiTheme="minorHAnsi" w:cstheme="minorHAnsi"/>
                      <w:bCs/>
                      <w:sz w:val="18"/>
                      <w:szCs w:val="18"/>
                    </w:rPr>
                    <w:t>výsledky úvodní analýzy</w:t>
                  </w:r>
                </w:p>
              </w:tc>
            </w:tr>
            <w:tr w:rsidR="00DC2212" w:rsidRPr="003A76EF" w14:paraId="470D37AD" w14:textId="77777777" w:rsidTr="00EF2302">
              <w:tc>
                <w:tcPr>
                  <w:tcW w:w="3288" w:type="dxa"/>
                  <w:vAlign w:val="center"/>
                </w:tcPr>
                <w:p w14:paraId="64A2831E" w14:textId="4A858513" w:rsidR="00BC2B07" w:rsidRPr="003A76EF" w:rsidRDefault="00713843" w:rsidP="00E21221">
                  <w:pPr>
                    <w:spacing w:before="60" w:after="60" w:line="280" w:lineRule="atLeast"/>
                    <w:rPr>
                      <w:rFonts w:asciiTheme="minorHAnsi" w:hAnsiTheme="minorHAnsi" w:cstheme="minorHAnsi"/>
                      <w:bCs/>
                      <w:sz w:val="18"/>
                      <w:szCs w:val="18"/>
                    </w:rPr>
                  </w:pPr>
                  <w:r w:rsidRPr="003A76EF">
                    <w:rPr>
                      <w:rFonts w:asciiTheme="minorHAnsi" w:hAnsiTheme="minorHAnsi" w:cstheme="minorHAnsi"/>
                      <w:bCs/>
                      <w:sz w:val="18"/>
                      <w:szCs w:val="18"/>
                    </w:rPr>
                    <w:t xml:space="preserve">V režimu </w:t>
                  </w:r>
                  <w:r w:rsidRPr="00E3436B">
                    <w:rPr>
                      <w:rFonts w:asciiTheme="minorHAnsi" w:hAnsiTheme="minorHAnsi" w:cstheme="minorHAnsi"/>
                      <w:b/>
                      <w:bCs/>
                      <w:sz w:val="18"/>
                      <w:szCs w:val="18"/>
                    </w:rPr>
                    <w:t>Pohotovosti</w:t>
                  </w:r>
                </w:p>
              </w:tc>
              <w:tc>
                <w:tcPr>
                  <w:tcW w:w="1928" w:type="dxa"/>
                  <w:vAlign w:val="center"/>
                </w:tcPr>
                <w:p w14:paraId="1DBAC958" w14:textId="6A895DBB" w:rsidR="00375156" w:rsidRPr="003A76EF" w:rsidRDefault="00DC2212" w:rsidP="00E21221">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 xml:space="preserve">do </w:t>
                  </w:r>
                  <w:r w:rsidR="006F7933">
                    <w:rPr>
                      <w:rFonts w:asciiTheme="minorHAnsi" w:hAnsiTheme="minorHAnsi" w:cstheme="minorHAnsi"/>
                      <w:bCs/>
                      <w:sz w:val="18"/>
                      <w:szCs w:val="18"/>
                    </w:rPr>
                    <w:t>4</w:t>
                  </w:r>
                  <w:r w:rsidRPr="003A76EF">
                    <w:rPr>
                      <w:rFonts w:asciiTheme="minorHAnsi" w:hAnsiTheme="minorHAnsi" w:cstheme="minorHAnsi"/>
                      <w:bCs/>
                      <w:sz w:val="18"/>
                      <w:szCs w:val="18"/>
                    </w:rPr>
                    <w:t xml:space="preserve"> hod</w:t>
                  </w:r>
                  <w:r w:rsidR="00375156" w:rsidRPr="003A76EF">
                    <w:rPr>
                      <w:rFonts w:asciiTheme="minorHAnsi" w:hAnsiTheme="minorHAnsi" w:cstheme="minorHAnsi"/>
                      <w:bCs/>
                      <w:sz w:val="18"/>
                      <w:szCs w:val="18"/>
                    </w:rPr>
                    <w:t xml:space="preserve"> hlášení o potenciálním incidentu</w:t>
                  </w:r>
                </w:p>
                <w:p w14:paraId="498D1534" w14:textId="1907F71E" w:rsidR="00DC2212" w:rsidRPr="003A76EF" w:rsidRDefault="00375156" w:rsidP="00E21221">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 xml:space="preserve">do </w:t>
                  </w:r>
                  <w:r w:rsidR="006F7933">
                    <w:rPr>
                      <w:rFonts w:asciiTheme="minorHAnsi" w:hAnsiTheme="minorHAnsi" w:cstheme="minorHAnsi"/>
                      <w:bCs/>
                      <w:sz w:val="18"/>
                      <w:szCs w:val="18"/>
                    </w:rPr>
                    <w:t>8</w:t>
                  </w:r>
                  <w:r w:rsidRPr="003A76EF">
                    <w:rPr>
                      <w:rFonts w:asciiTheme="minorHAnsi" w:hAnsiTheme="minorHAnsi" w:cstheme="minorHAnsi"/>
                      <w:bCs/>
                      <w:sz w:val="18"/>
                      <w:szCs w:val="18"/>
                    </w:rPr>
                    <w:t>h výsledky úvodní analýzy</w:t>
                  </w:r>
                </w:p>
              </w:tc>
              <w:tc>
                <w:tcPr>
                  <w:tcW w:w="1928" w:type="dxa"/>
                  <w:vAlign w:val="center"/>
                </w:tcPr>
                <w:p w14:paraId="447336AB" w14:textId="119E629A" w:rsidR="00324C0B" w:rsidRPr="003A76EF" w:rsidRDefault="006F7933" w:rsidP="00E21221">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do 12,00 hod následujícího pracovního dne výsledky úvodní analýzy</w:t>
                  </w:r>
                </w:p>
              </w:tc>
              <w:tc>
                <w:tcPr>
                  <w:tcW w:w="1928" w:type="dxa"/>
                  <w:vAlign w:val="center"/>
                </w:tcPr>
                <w:p w14:paraId="1305229A" w14:textId="16FE921A" w:rsidR="00DC2212" w:rsidRPr="003A76EF" w:rsidRDefault="00DC2212" w:rsidP="00E21221">
                  <w:pPr>
                    <w:spacing w:before="60" w:after="60" w:line="280" w:lineRule="atLeast"/>
                    <w:jc w:val="center"/>
                    <w:rPr>
                      <w:rFonts w:asciiTheme="minorHAnsi" w:hAnsiTheme="minorHAnsi" w:cstheme="minorHAnsi"/>
                      <w:bCs/>
                      <w:sz w:val="18"/>
                      <w:szCs w:val="18"/>
                    </w:rPr>
                  </w:pPr>
                  <w:r w:rsidRPr="003A76EF">
                    <w:rPr>
                      <w:rFonts w:asciiTheme="minorHAnsi" w:hAnsiTheme="minorHAnsi" w:cstheme="minorHAnsi"/>
                      <w:bCs/>
                      <w:sz w:val="18"/>
                      <w:szCs w:val="18"/>
                    </w:rPr>
                    <w:t xml:space="preserve">do </w:t>
                  </w:r>
                  <w:r w:rsidR="007909E8" w:rsidRPr="003A76EF">
                    <w:rPr>
                      <w:rFonts w:asciiTheme="minorHAnsi" w:hAnsiTheme="minorHAnsi" w:cstheme="minorHAnsi"/>
                      <w:bCs/>
                      <w:sz w:val="18"/>
                      <w:szCs w:val="18"/>
                    </w:rPr>
                    <w:t>konce</w:t>
                  </w:r>
                  <w:r w:rsidRPr="003A76EF">
                    <w:rPr>
                      <w:rFonts w:asciiTheme="minorHAnsi" w:hAnsiTheme="minorHAnsi" w:cstheme="minorHAnsi"/>
                      <w:bCs/>
                      <w:sz w:val="18"/>
                      <w:szCs w:val="18"/>
                    </w:rPr>
                    <w:t xml:space="preserve"> následujícího pracovního dne</w:t>
                  </w:r>
                  <w:r w:rsidR="007909E8" w:rsidRPr="003A76EF">
                    <w:rPr>
                      <w:rFonts w:asciiTheme="minorHAnsi" w:hAnsiTheme="minorHAnsi" w:cstheme="minorHAnsi"/>
                      <w:bCs/>
                      <w:sz w:val="18"/>
                      <w:szCs w:val="18"/>
                    </w:rPr>
                    <w:t xml:space="preserve"> výsledky úvodní analýzy</w:t>
                  </w:r>
                </w:p>
              </w:tc>
            </w:tr>
            <w:tr w:rsidR="00EE6EFC" w:rsidRPr="003A76EF" w14:paraId="6B1AD533" w14:textId="77777777" w:rsidTr="00EF2302">
              <w:tc>
                <w:tcPr>
                  <w:tcW w:w="3288" w:type="dxa"/>
                  <w:vAlign w:val="center"/>
                </w:tcPr>
                <w:p w14:paraId="611DB77F" w14:textId="68E355EA" w:rsidR="00EE6EFC" w:rsidRPr="003A76EF" w:rsidRDefault="00EE6EFC" w:rsidP="00E21221">
                  <w:pPr>
                    <w:spacing w:before="60" w:after="60" w:line="280" w:lineRule="atLeast"/>
                    <w:rPr>
                      <w:rFonts w:asciiTheme="minorHAnsi" w:hAnsiTheme="minorHAnsi" w:cstheme="minorHAnsi"/>
                      <w:bCs/>
                      <w:sz w:val="18"/>
                      <w:szCs w:val="18"/>
                    </w:rPr>
                  </w:pPr>
                  <w:r w:rsidRPr="003A76EF">
                    <w:rPr>
                      <w:rFonts w:asciiTheme="minorHAnsi" w:hAnsiTheme="minorHAnsi" w:cstheme="minorHAnsi"/>
                      <w:bCs/>
                      <w:sz w:val="18"/>
                      <w:szCs w:val="18"/>
                    </w:rPr>
                    <w:t>Maximální počet hlášených incidentů v</w:t>
                  </w:r>
                  <w:r w:rsidR="00AF1ED7">
                    <w:rPr>
                      <w:rFonts w:asciiTheme="minorHAnsi" w:hAnsiTheme="minorHAnsi" w:cstheme="minorHAnsi"/>
                      <w:bCs/>
                      <w:sz w:val="18"/>
                      <w:szCs w:val="18"/>
                    </w:rPr>
                    <w:t> </w:t>
                  </w:r>
                  <w:r w:rsidRPr="003A76EF">
                    <w:rPr>
                      <w:rFonts w:asciiTheme="minorHAnsi" w:hAnsiTheme="minorHAnsi" w:cstheme="minorHAnsi"/>
                      <w:bCs/>
                      <w:sz w:val="18"/>
                      <w:szCs w:val="18"/>
                    </w:rPr>
                    <w:t>režimu Aktivního dohledu</w:t>
                  </w:r>
                </w:p>
              </w:tc>
              <w:tc>
                <w:tcPr>
                  <w:tcW w:w="5784" w:type="dxa"/>
                  <w:gridSpan w:val="3"/>
                  <w:vAlign w:val="center"/>
                </w:tcPr>
                <w:p w14:paraId="1E98E877" w14:textId="79FD4111" w:rsidR="00EE6EFC" w:rsidRPr="003A76EF" w:rsidRDefault="00D723CA" w:rsidP="00E21221">
                  <w:pPr>
                    <w:spacing w:before="60" w:after="60" w:line="280" w:lineRule="atLeast"/>
                    <w:jc w:val="center"/>
                    <w:rPr>
                      <w:rFonts w:asciiTheme="minorHAnsi" w:hAnsiTheme="minorHAnsi" w:cstheme="minorHAnsi"/>
                      <w:bCs/>
                      <w:sz w:val="18"/>
                      <w:szCs w:val="18"/>
                    </w:rPr>
                  </w:pPr>
                  <w:r>
                    <w:rPr>
                      <w:rFonts w:asciiTheme="minorHAnsi" w:hAnsiTheme="minorHAnsi" w:cstheme="minorHAnsi"/>
                      <w:bCs/>
                      <w:sz w:val="18"/>
                      <w:szCs w:val="18"/>
                    </w:rPr>
                    <w:t>150 incidentů</w:t>
                  </w:r>
                  <w:r w:rsidRPr="003A76EF">
                    <w:rPr>
                      <w:rFonts w:asciiTheme="minorHAnsi" w:hAnsiTheme="minorHAnsi" w:cstheme="minorHAnsi"/>
                      <w:bCs/>
                      <w:sz w:val="18"/>
                      <w:szCs w:val="18"/>
                    </w:rPr>
                    <w:t>/měsíc</w:t>
                  </w:r>
                </w:p>
              </w:tc>
            </w:tr>
            <w:tr w:rsidR="00EE6EFC" w:rsidRPr="003A76EF" w14:paraId="7350D140" w14:textId="77777777" w:rsidTr="00EF2302">
              <w:tc>
                <w:tcPr>
                  <w:tcW w:w="3288" w:type="dxa"/>
                  <w:vAlign w:val="center"/>
                </w:tcPr>
                <w:p w14:paraId="7F71F9AA" w14:textId="394A138C" w:rsidR="00EE6EFC" w:rsidRPr="003A76EF" w:rsidRDefault="00EE6EFC" w:rsidP="00E21221">
                  <w:pPr>
                    <w:spacing w:before="60" w:after="60" w:line="280" w:lineRule="atLeast"/>
                    <w:rPr>
                      <w:rFonts w:asciiTheme="minorHAnsi" w:hAnsiTheme="minorHAnsi" w:cstheme="minorHAnsi"/>
                      <w:bCs/>
                      <w:sz w:val="18"/>
                      <w:szCs w:val="18"/>
                    </w:rPr>
                  </w:pPr>
                  <w:r w:rsidRPr="003A76EF">
                    <w:rPr>
                      <w:rFonts w:asciiTheme="minorHAnsi" w:hAnsiTheme="minorHAnsi" w:cstheme="minorHAnsi"/>
                      <w:bCs/>
                      <w:sz w:val="18"/>
                      <w:szCs w:val="18"/>
                    </w:rPr>
                    <w:t>Maximální počet hlášených incidentů v</w:t>
                  </w:r>
                  <w:r w:rsidR="00AF1ED7">
                    <w:rPr>
                      <w:rFonts w:asciiTheme="minorHAnsi" w:hAnsiTheme="minorHAnsi" w:cstheme="minorHAnsi"/>
                      <w:bCs/>
                      <w:sz w:val="18"/>
                      <w:szCs w:val="18"/>
                    </w:rPr>
                    <w:t> </w:t>
                  </w:r>
                  <w:r w:rsidRPr="003A76EF">
                    <w:rPr>
                      <w:rFonts w:asciiTheme="minorHAnsi" w:hAnsiTheme="minorHAnsi" w:cstheme="minorHAnsi"/>
                      <w:bCs/>
                      <w:sz w:val="18"/>
                      <w:szCs w:val="18"/>
                    </w:rPr>
                    <w:t>režimu Pohotovosti</w:t>
                  </w:r>
                </w:p>
              </w:tc>
              <w:tc>
                <w:tcPr>
                  <w:tcW w:w="5784" w:type="dxa"/>
                  <w:gridSpan w:val="3"/>
                  <w:vAlign w:val="center"/>
                </w:tcPr>
                <w:p w14:paraId="2E93B343" w14:textId="69C0658F" w:rsidR="00EE6EFC" w:rsidRPr="003A76EF" w:rsidRDefault="00EE6EFC" w:rsidP="00E21221">
                  <w:pPr>
                    <w:spacing w:before="60" w:after="60" w:line="280" w:lineRule="atLeast"/>
                    <w:jc w:val="center"/>
                    <w:rPr>
                      <w:rFonts w:asciiTheme="minorHAnsi" w:hAnsiTheme="minorHAnsi" w:cstheme="minorHAnsi"/>
                      <w:bCs/>
                      <w:sz w:val="18"/>
                      <w:szCs w:val="18"/>
                    </w:rPr>
                  </w:pPr>
                  <w:r>
                    <w:rPr>
                      <w:rFonts w:asciiTheme="minorHAnsi" w:hAnsiTheme="minorHAnsi" w:cstheme="minorHAnsi"/>
                      <w:bCs/>
                      <w:sz w:val="18"/>
                      <w:szCs w:val="18"/>
                    </w:rPr>
                    <w:t>2</w:t>
                  </w:r>
                  <w:r w:rsidRPr="003A76EF">
                    <w:rPr>
                      <w:rFonts w:asciiTheme="minorHAnsi" w:hAnsiTheme="minorHAnsi" w:cstheme="minorHAnsi"/>
                      <w:bCs/>
                      <w:sz w:val="18"/>
                      <w:szCs w:val="18"/>
                    </w:rPr>
                    <w:t>0</w:t>
                  </w:r>
                  <w:r>
                    <w:rPr>
                      <w:rFonts w:asciiTheme="minorHAnsi" w:hAnsiTheme="minorHAnsi" w:cstheme="minorHAnsi"/>
                      <w:bCs/>
                      <w:sz w:val="18"/>
                      <w:szCs w:val="18"/>
                    </w:rPr>
                    <w:t xml:space="preserve"> incidentů</w:t>
                  </w:r>
                  <w:r w:rsidRPr="003A76EF">
                    <w:rPr>
                      <w:rFonts w:asciiTheme="minorHAnsi" w:hAnsiTheme="minorHAnsi" w:cstheme="minorHAnsi"/>
                      <w:bCs/>
                      <w:sz w:val="18"/>
                      <w:szCs w:val="18"/>
                    </w:rPr>
                    <w:t>/měsíc</w:t>
                  </w:r>
                </w:p>
              </w:tc>
            </w:tr>
          </w:tbl>
          <w:p w14:paraId="060FE0C2" w14:textId="316E51E9" w:rsidR="00B10922" w:rsidRPr="003A76EF" w:rsidRDefault="00383B25" w:rsidP="00E21221">
            <w:pPr>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Hlášení kritických a závažných incidentů nad limit v</w:t>
            </w:r>
            <w:r w:rsidR="00AF1ED7">
              <w:rPr>
                <w:rFonts w:asciiTheme="minorHAnsi" w:hAnsiTheme="minorHAnsi" w:cstheme="minorHAnsi"/>
                <w:bCs/>
                <w:sz w:val="18"/>
                <w:szCs w:val="18"/>
              </w:rPr>
              <w:t> </w:t>
            </w:r>
            <w:r w:rsidR="00713843" w:rsidRPr="003A76EF">
              <w:rPr>
                <w:rFonts w:asciiTheme="minorHAnsi" w:hAnsiTheme="minorHAnsi" w:cstheme="minorHAnsi"/>
                <w:bCs/>
                <w:sz w:val="18"/>
                <w:szCs w:val="18"/>
              </w:rPr>
              <w:t xml:space="preserve">režimu Pohotovosti je </w:t>
            </w:r>
            <w:r w:rsidR="00EA51A0" w:rsidRPr="003A76EF">
              <w:rPr>
                <w:rFonts w:asciiTheme="minorHAnsi" w:hAnsiTheme="minorHAnsi" w:cstheme="minorHAnsi"/>
                <w:bCs/>
                <w:sz w:val="18"/>
                <w:szCs w:val="18"/>
              </w:rPr>
              <w:t xml:space="preserve">hrazeno sazbou dle čl. </w:t>
            </w:r>
            <w:r w:rsidR="009739DE">
              <w:rPr>
                <w:rFonts w:asciiTheme="minorHAnsi" w:hAnsiTheme="minorHAnsi" w:cstheme="minorHAnsi"/>
                <w:bCs/>
                <w:sz w:val="18"/>
                <w:szCs w:val="18"/>
              </w:rPr>
              <w:fldChar w:fldCharType="begin"/>
            </w:r>
            <w:r w:rsidR="009739DE">
              <w:rPr>
                <w:rFonts w:asciiTheme="minorHAnsi" w:hAnsiTheme="minorHAnsi" w:cstheme="minorHAnsi"/>
                <w:bCs/>
                <w:sz w:val="18"/>
                <w:szCs w:val="18"/>
              </w:rPr>
              <w:instrText xml:space="preserve"> REF _Ref10205573 \r \h </w:instrText>
            </w:r>
            <w:r w:rsidR="009739DE">
              <w:rPr>
                <w:rFonts w:asciiTheme="minorHAnsi" w:hAnsiTheme="minorHAnsi" w:cstheme="minorHAnsi"/>
                <w:bCs/>
                <w:sz w:val="18"/>
                <w:szCs w:val="18"/>
              </w:rPr>
            </w:r>
            <w:r w:rsidR="009739DE">
              <w:rPr>
                <w:rFonts w:asciiTheme="minorHAnsi" w:hAnsiTheme="minorHAnsi" w:cstheme="minorHAnsi"/>
                <w:bCs/>
                <w:sz w:val="18"/>
                <w:szCs w:val="18"/>
              </w:rPr>
              <w:fldChar w:fldCharType="separate"/>
            </w:r>
            <w:r w:rsidR="009E74BD">
              <w:rPr>
                <w:rFonts w:asciiTheme="minorHAnsi" w:hAnsiTheme="minorHAnsi" w:cstheme="minorHAnsi"/>
                <w:bCs/>
                <w:sz w:val="18"/>
                <w:szCs w:val="18"/>
              </w:rPr>
              <w:t>11</w:t>
            </w:r>
            <w:r w:rsidR="009739DE">
              <w:rPr>
                <w:rFonts w:asciiTheme="minorHAnsi" w:hAnsiTheme="minorHAnsi" w:cstheme="minorHAnsi"/>
                <w:bCs/>
                <w:sz w:val="18"/>
                <w:szCs w:val="18"/>
              </w:rPr>
              <w:fldChar w:fldCharType="end"/>
            </w:r>
            <w:r w:rsidR="009739DE">
              <w:rPr>
                <w:rFonts w:asciiTheme="minorHAnsi" w:hAnsiTheme="minorHAnsi" w:cstheme="minorHAnsi"/>
                <w:bCs/>
                <w:sz w:val="18"/>
                <w:szCs w:val="18"/>
              </w:rPr>
              <w:t xml:space="preserve"> </w:t>
            </w:r>
            <w:r w:rsidR="0020322E" w:rsidRPr="003A76EF">
              <w:rPr>
                <w:rFonts w:asciiTheme="minorHAnsi" w:hAnsiTheme="minorHAnsi" w:cstheme="minorHAnsi"/>
                <w:bCs/>
                <w:sz w:val="18"/>
                <w:szCs w:val="18"/>
              </w:rPr>
              <w:t xml:space="preserve">a Přílohy </w:t>
            </w:r>
            <w:r w:rsidR="00F12874" w:rsidRPr="003A76EF">
              <w:rPr>
                <w:rFonts w:asciiTheme="minorHAnsi" w:hAnsiTheme="minorHAnsi" w:cstheme="minorHAnsi"/>
                <w:bCs/>
                <w:sz w:val="18"/>
                <w:szCs w:val="18"/>
              </w:rPr>
              <w:t>8.</w:t>
            </w:r>
            <w:r w:rsidR="006F6219">
              <w:rPr>
                <w:rFonts w:asciiTheme="minorHAnsi" w:hAnsiTheme="minorHAnsi" w:cstheme="minorHAnsi"/>
                <w:bCs/>
                <w:sz w:val="18"/>
                <w:szCs w:val="18"/>
              </w:rPr>
              <w:t xml:space="preserve"> Uvedené časy jsou platné od identifikace události kvalifikované jako incident v rámci Služeb dohledového centra.</w:t>
            </w:r>
          </w:p>
        </w:tc>
      </w:tr>
      <w:tr w:rsidR="007566B8" w:rsidRPr="003A76EF" w14:paraId="71BB6AD3" w14:textId="77777777" w:rsidTr="00CC6D80">
        <w:trPr>
          <w:trHeight w:val="290"/>
        </w:trPr>
        <w:tc>
          <w:tcPr>
            <w:tcW w:w="9298" w:type="dxa"/>
          </w:tcPr>
          <w:p w14:paraId="7BCBA858" w14:textId="49AA532F" w:rsidR="007566B8" w:rsidRDefault="00B10922" w:rsidP="00E21221">
            <w:pPr>
              <w:keepNext/>
              <w:keepLines/>
              <w:spacing w:before="40" w:after="40" w:line="280" w:lineRule="atLeast"/>
              <w:rPr>
                <w:rFonts w:asciiTheme="minorHAnsi" w:hAnsiTheme="minorHAnsi" w:cstheme="minorHAnsi"/>
                <w:bCs/>
                <w:sz w:val="18"/>
                <w:szCs w:val="18"/>
              </w:rPr>
            </w:pPr>
            <w:r w:rsidRPr="003A76EF">
              <w:rPr>
                <w:rFonts w:asciiTheme="minorHAnsi" w:hAnsiTheme="minorHAnsi" w:cstheme="minorHAnsi"/>
                <w:bCs/>
                <w:sz w:val="18"/>
                <w:szCs w:val="18"/>
              </w:rPr>
              <w:t xml:space="preserve">Základní typy hlášení </w:t>
            </w:r>
            <w:r w:rsidR="003A76EF" w:rsidRPr="003A76EF">
              <w:rPr>
                <w:rFonts w:asciiTheme="minorHAnsi" w:hAnsiTheme="minorHAnsi" w:cstheme="minorHAnsi"/>
                <w:bCs/>
                <w:sz w:val="18"/>
                <w:szCs w:val="18"/>
              </w:rPr>
              <w:t>v</w:t>
            </w:r>
            <w:r w:rsidR="00AF1ED7">
              <w:rPr>
                <w:rFonts w:asciiTheme="minorHAnsi" w:hAnsiTheme="minorHAnsi" w:cstheme="minorHAnsi"/>
                <w:bCs/>
                <w:sz w:val="18"/>
                <w:szCs w:val="18"/>
              </w:rPr>
              <w:t> </w:t>
            </w:r>
            <w:r w:rsidR="003A76EF">
              <w:rPr>
                <w:rFonts w:asciiTheme="minorHAnsi" w:hAnsiTheme="minorHAnsi" w:cstheme="minorHAnsi"/>
                <w:bCs/>
                <w:sz w:val="18"/>
                <w:szCs w:val="18"/>
              </w:rPr>
              <w:t xml:space="preserve">režimu </w:t>
            </w:r>
            <w:r w:rsidR="005A2074">
              <w:rPr>
                <w:rFonts w:asciiTheme="minorHAnsi" w:hAnsiTheme="minorHAnsi" w:cstheme="minorHAnsi"/>
                <w:bCs/>
                <w:sz w:val="18"/>
                <w:szCs w:val="18"/>
              </w:rPr>
              <w:t xml:space="preserve">Aktivního dohledu a </w:t>
            </w:r>
            <w:r w:rsidR="00E362A4">
              <w:rPr>
                <w:rFonts w:asciiTheme="minorHAnsi" w:hAnsiTheme="minorHAnsi" w:cstheme="minorHAnsi"/>
                <w:bCs/>
                <w:sz w:val="18"/>
                <w:szCs w:val="18"/>
              </w:rPr>
              <w:t>P</w:t>
            </w:r>
            <w:r w:rsidR="005A2074">
              <w:rPr>
                <w:rFonts w:asciiTheme="minorHAnsi" w:hAnsiTheme="minorHAnsi" w:cstheme="minorHAnsi"/>
                <w:bCs/>
                <w:sz w:val="18"/>
                <w:szCs w:val="18"/>
              </w:rPr>
              <w:t>ohotovosti:</w:t>
            </w:r>
          </w:p>
          <w:p w14:paraId="3448CCC2" w14:textId="24F416FB" w:rsidR="005A2074" w:rsidRDefault="005A2074" w:rsidP="00E21221">
            <w:pPr>
              <w:pStyle w:val="Odstavecseseznamem"/>
              <w:keepNext/>
              <w:keepLines/>
              <w:numPr>
                <w:ilvl w:val="0"/>
                <w:numId w:val="14"/>
              </w:numPr>
              <w:spacing w:before="40" w:after="40" w:line="280" w:lineRule="atLeast"/>
              <w:rPr>
                <w:rFonts w:asciiTheme="minorHAnsi" w:hAnsiTheme="minorHAnsi" w:cstheme="minorHAnsi"/>
                <w:bCs/>
                <w:sz w:val="18"/>
                <w:szCs w:val="18"/>
              </w:rPr>
            </w:pPr>
            <w:r w:rsidRPr="00EC3CA7">
              <w:rPr>
                <w:rFonts w:asciiTheme="minorHAnsi" w:hAnsiTheme="minorHAnsi" w:cstheme="minorHAnsi"/>
                <w:b/>
                <w:bCs/>
                <w:sz w:val="18"/>
                <w:szCs w:val="18"/>
              </w:rPr>
              <w:t>Hlášení o potenciálním incidentu</w:t>
            </w:r>
            <w:r>
              <w:rPr>
                <w:rFonts w:asciiTheme="minorHAnsi" w:hAnsiTheme="minorHAnsi" w:cstheme="minorHAnsi"/>
                <w:bCs/>
                <w:sz w:val="18"/>
                <w:szCs w:val="18"/>
              </w:rPr>
              <w:t xml:space="preserve"> – </w:t>
            </w:r>
            <w:r w:rsidR="00B5393C">
              <w:rPr>
                <w:rFonts w:asciiTheme="minorHAnsi" w:hAnsiTheme="minorHAnsi" w:cstheme="minorHAnsi"/>
                <w:bCs/>
                <w:sz w:val="18"/>
                <w:szCs w:val="18"/>
              </w:rPr>
              <w:t xml:space="preserve">jednoduché oznámení o </w:t>
            </w:r>
            <w:r>
              <w:rPr>
                <w:rFonts w:asciiTheme="minorHAnsi" w:hAnsiTheme="minorHAnsi" w:cstheme="minorHAnsi"/>
                <w:bCs/>
                <w:sz w:val="18"/>
                <w:szCs w:val="18"/>
              </w:rPr>
              <w:t>podezření na incident</w:t>
            </w:r>
            <w:r w:rsidR="00B5393C">
              <w:rPr>
                <w:rFonts w:asciiTheme="minorHAnsi" w:hAnsiTheme="minorHAnsi" w:cstheme="minorHAnsi"/>
                <w:bCs/>
                <w:sz w:val="18"/>
                <w:szCs w:val="18"/>
              </w:rPr>
              <w:t xml:space="preserve">, základní informace </w:t>
            </w:r>
            <w:r w:rsidR="007B281D">
              <w:rPr>
                <w:rFonts w:asciiTheme="minorHAnsi" w:hAnsiTheme="minorHAnsi" w:cstheme="minorHAnsi"/>
                <w:bCs/>
                <w:sz w:val="18"/>
                <w:szCs w:val="18"/>
              </w:rPr>
              <w:t>o</w:t>
            </w:r>
            <w:r w:rsidR="000D4ECC">
              <w:rPr>
                <w:rFonts w:asciiTheme="minorHAnsi" w:hAnsiTheme="minorHAnsi" w:cstheme="minorHAnsi"/>
                <w:bCs/>
                <w:sz w:val="18"/>
                <w:szCs w:val="18"/>
              </w:rPr>
              <w:t> </w:t>
            </w:r>
            <w:r w:rsidR="007B281D">
              <w:rPr>
                <w:rFonts w:asciiTheme="minorHAnsi" w:hAnsiTheme="minorHAnsi" w:cstheme="minorHAnsi"/>
                <w:bCs/>
                <w:sz w:val="18"/>
                <w:szCs w:val="18"/>
              </w:rPr>
              <w:t>zasaženém aktivu</w:t>
            </w:r>
            <w:r w:rsidR="003E410B">
              <w:rPr>
                <w:rFonts w:asciiTheme="minorHAnsi" w:hAnsiTheme="minorHAnsi" w:cstheme="minorHAnsi"/>
                <w:bCs/>
                <w:sz w:val="18"/>
                <w:szCs w:val="18"/>
              </w:rPr>
              <w:t xml:space="preserve"> (monitorovaném zdroji Objednatele)</w:t>
            </w:r>
          </w:p>
          <w:p w14:paraId="47B7D035" w14:textId="1CF02148" w:rsidR="007B281D" w:rsidRPr="005A2074" w:rsidRDefault="007B281D" w:rsidP="00E21221">
            <w:pPr>
              <w:pStyle w:val="Odstavecseseznamem"/>
              <w:numPr>
                <w:ilvl w:val="0"/>
                <w:numId w:val="14"/>
              </w:numPr>
              <w:spacing w:before="40" w:after="40" w:line="280" w:lineRule="atLeast"/>
              <w:rPr>
                <w:rFonts w:asciiTheme="minorHAnsi" w:hAnsiTheme="minorHAnsi" w:cstheme="minorHAnsi"/>
                <w:bCs/>
                <w:sz w:val="18"/>
                <w:szCs w:val="18"/>
              </w:rPr>
            </w:pPr>
            <w:r w:rsidRPr="00EC3CA7">
              <w:rPr>
                <w:rFonts w:asciiTheme="minorHAnsi" w:hAnsiTheme="minorHAnsi" w:cstheme="minorHAnsi"/>
                <w:b/>
                <w:bCs/>
                <w:sz w:val="18"/>
                <w:szCs w:val="18"/>
              </w:rPr>
              <w:t>Výsledky úvodní analýzy</w:t>
            </w:r>
            <w:r>
              <w:rPr>
                <w:rFonts w:asciiTheme="minorHAnsi" w:hAnsiTheme="minorHAnsi" w:cstheme="minorHAnsi"/>
                <w:bCs/>
                <w:sz w:val="18"/>
                <w:szCs w:val="18"/>
              </w:rPr>
              <w:t xml:space="preserve"> – aktuální informace o rozsahu incidentu, </w:t>
            </w:r>
            <w:r w:rsidR="00BD5DD1">
              <w:rPr>
                <w:rFonts w:asciiTheme="minorHAnsi" w:hAnsiTheme="minorHAnsi" w:cstheme="minorHAnsi"/>
                <w:bCs/>
                <w:sz w:val="18"/>
                <w:szCs w:val="18"/>
              </w:rPr>
              <w:t>specifikace zasažených aktiv</w:t>
            </w:r>
            <w:r w:rsidR="00882DF0">
              <w:rPr>
                <w:rFonts w:asciiTheme="minorHAnsi" w:hAnsiTheme="minorHAnsi" w:cstheme="minorHAnsi"/>
                <w:bCs/>
                <w:sz w:val="18"/>
                <w:szCs w:val="18"/>
              </w:rPr>
              <w:t>,</w:t>
            </w:r>
            <w:r w:rsidR="00BD5DD1">
              <w:rPr>
                <w:rFonts w:asciiTheme="minorHAnsi" w:hAnsiTheme="minorHAnsi" w:cstheme="minorHAnsi"/>
                <w:bCs/>
                <w:sz w:val="18"/>
                <w:szCs w:val="18"/>
              </w:rPr>
              <w:t xml:space="preserve"> </w:t>
            </w:r>
            <w:r w:rsidR="00882DF0">
              <w:rPr>
                <w:rFonts w:asciiTheme="minorHAnsi" w:hAnsiTheme="minorHAnsi" w:cstheme="minorHAnsi"/>
                <w:bCs/>
                <w:sz w:val="18"/>
                <w:szCs w:val="18"/>
              </w:rPr>
              <w:t xml:space="preserve">potenciálních </w:t>
            </w:r>
            <w:r w:rsidR="00BD5DD1">
              <w:rPr>
                <w:rFonts w:asciiTheme="minorHAnsi" w:hAnsiTheme="minorHAnsi" w:cstheme="minorHAnsi"/>
                <w:bCs/>
                <w:sz w:val="18"/>
                <w:szCs w:val="18"/>
              </w:rPr>
              <w:t xml:space="preserve">příčin a dopadů, indikace způsobu řešení, </w:t>
            </w:r>
            <w:r w:rsidR="00882DF0">
              <w:rPr>
                <w:rFonts w:asciiTheme="minorHAnsi" w:hAnsiTheme="minorHAnsi" w:cstheme="minorHAnsi"/>
                <w:bCs/>
                <w:sz w:val="18"/>
                <w:szCs w:val="18"/>
              </w:rPr>
              <w:t xml:space="preserve">návrh </w:t>
            </w:r>
            <w:r w:rsidR="00845DEA">
              <w:rPr>
                <w:rFonts w:asciiTheme="minorHAnsi" w:hAnsiTheme="minorHAnsi" w:cstheme="minorHAnsi"/>
                <w:bCs/>
                <w:sz w:val="18"/>
                <w:szCs w:val="18"/>
              </w:rPr>
              <w:t>opatření k</w:t>
            </w:r>
            <w:r w:rsidR="00AF1ED7">
              <w:rPr>
                <w:rFonts w:asciiTheme="minorHAnsi" w:hAnsiTheme="minorHAnsi" w:cstheme="minorHAnsi"/>
                <w:bCs/>
                <w:sz w:val="18"/>
                <w:szCs w:val="18"/>
              </w:rPr>
              <w:t> </w:t>
            </w:r>
            <w:r w:rsidR="003B155C">
              <w:rPr>
                <w:rFonts w:asciiTheme="minorHAnsi" w:hAnsiTheme="minorHAnsi" w:cstheme="minorHAnsi"/>
                <w:bCs/>
                <w:sz w:val="18"/>
                <w:szCs w:val="18"/>
              </w:rPr>
              <w:t xml:space="preserve">okamžité </w:t>
            </w:r>
            <w:r w:rsidR="00845DEA">
              <w:rPr>
                <w:rFonts w:asciiTheme="minorHAnsi" w:hAnsiTheme="minorHAnsi" w:cstheme="minorHAnsi"/>
                <w:bCs/>
                <w:sz w:val="18"/>
                <w:szCs w:val="18"/>
              </w:rPr>
              <w:t>ochraně aktiv</w:t>
            </w:r>
          </w:p>
        </w:tc>
      </w:tr>
      <w:tr w:rsidR="007566B8" w:rsidRPr="003A76EF" w14:paraId="58DAA7C1" w14:textId="77777777" w:rsidTr="00CC6D80">
        <w:trPr>
          <w:trHeight w:val="290"/>
        </w:trPr>
        <w:tc>
          <w:tcPr>
            <w:tcW w:w="9298" w:type="dxa"/>
          </w:tcPr>
          <w:p w14:paraId="3A4C3E1B" w14:textId="77777777" w:rsidR="007566B8" w:rsidRDefault="00263A2F" w:rsidP="00E21221">
            <w:pPr>
              <w:keepNext/>
              <w:keepLines/>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Kategorie hlášených incidentů:</w:t>
            </w:r>
          </w:p>
          <w:p w14:paraId="4D58ABE0" w14:textId="495E8401" w:rsidR="00263A2F" w:rsidRPr="00263A2F" w:rsidRDefault="00263A2F" w:rsidP="00E21221">
            <w:pPr>
              <w:pStyle w:val="Odstavecseseznamem"/>
              <w:keepNext/>
              <w:keepLines/>
              <w:numPr>
                <w:ilvl w:val="0"/>
                <w:numId w:val="15"/>
              </w:numPr>
              <w:spacing w:before="40" w:after="40" w:line="280" w:lineRule="atLeast"/>
              <w:ind w:left="714" w:hanging="357"/>
              <w:rPr>
                <w:rFonts w:asciiTheme="minorHAnsi" w:hAnsiTheme="minorHAnsi" w:cstheme="minorHAnsi"/>
                <w:bCs/>
                <w:sz w:val="18"/>
                <w:szCs w:val="18"/>
              </w:rPr>
            </w:pPr>
            <w:r w:rsidRPr="00EC3CA7">
              <w:rPr>
                <w:rFonts w:asciiTheme="minorHAnsi" w:hAnsiTheme="minorHAnsi" w:cstheme="minorHAnsi"/>
                <w:b/>
                <w:bCs/>
                <w:sz w:val="18"/>
                <w:szCs w:val="18"/>
              </w:rPr>
              <w:t>Kategorie I</w:t>
            </w:r>
            <w:r w:rsidRPr="00263A2F">
              <w:rPr>
                <w:rFonts w:asciiTheme="minorHAnsi" w:hAnsiTheme="minorHAnsi" w:cstheme="minorHAnsi"/>
                <w:bCs/>
                <w:sz w:val="18"/>
                <w:szCs w:val="18"/>
              </w:rPr>
              <w:t xml:space="preserve"> – velmi závažný (kritický) kybernetický bezpečnostní incident, při kterém je přímo a významně narušena bezpečnost poskytovaných služeb nebo aktiv. Jeho řešení vyžaduje neprodlené zásahy obsluhy s</w:t>
            </w:r>
            <w:r w:rsidR="00AF1ED7">
              <w:rPr>
                <w:rFonts w:asciiTheme="minorHAnsi" w:hAnsiTheme="minorHAnsi" w:cstheme="minorHAnsi"/>
                <w:bCs/>
                <w:sz w:val="18"/>
                <w:szCs w:val="18"/>
              </w:rPr>
              <w:t> </w:t>
            </w:r>
            <w:r w:rsidRPr="00263A2F">
              <w:rPr>
                <w:rFonts w:asciiTheme="minorHAnsi" w:hAnsiTheme="minorHAnsi" w:cstheme="minorHAnsi"/>
                <w:bCs/>
                <w:sz w:val="18"/>
                <w:szCs w:val="18"/>
              </w:rPr>
              <w:t>tím, že musí být všemi dostupnými prostředky zabráněno dalšímu šíření kybernetického bezpečnostního incidentu včetně minimalizace vzniklých i potenciálních škod.</w:t>
            </w:r>
          </w:p>
          <w:p w14:paraId="5DC6856B" w14:textId="3E2C0165" w:rsidR="00263A2F" w:rsidRPr="00263A2F" w:rsidRDefault="00263A2F" w:rsidP="00E21221">
            <w:pPr>
              <w:pStyle w:val="Odstavecseseznamem"/>
              <w:keepNext/>
              <w:keepLines/>
              <w:numPr>
                <w:ilvl w:val="0"/>
                <w:numId w:val="15"/>
              </w:numPr>
              <w:spacing w:before="40" w:after="40" w:line="280" w:lineRule="atLeast"/>
              <w:ind w:left="714" w:hanging="357"/>
              <w:rPr>
                <w:rFonts w:asciiTheme="minorHAnsi" w:hAnsiTheme="minorHAnsi" w:cstheme="minorHAnsi"/>
                <w:bCs/>
                <w:sz w:val="18"/>
                <w:szCs w:val="18"/>
              </w:rPr>
            </w:pPr>
            <w:r w:rsidRPr="00EC3CA7">
              <w:rPr>
                <w:rFonts w:asciiTheme="minorHAnsi" w:hAnsiTheme="minorHAnsi" w:cstheme="minorHAnsi"/>
                <w:b/>
                <w:bCs/>
                <w:sz w:val="18"/>
                <w:szCs w:val="18"/>
              </w:rPr>
              <w:t>Kategorie II</w:t>
            </w:r>
            <w:r w:rsidRPr="00263A2F">
              <w:rPr>
                <w:rFonts w:asciiTheme="minorHAnsi" w:hAnsiTheme="minorHAnsi" w:cstheme="minorHAnsi"/>
                <w:bCs/>
                <w:sz w:val="18"/>
                <w:szCs w:val="18"/>
              </w:rPr>
              <w:t xml:space="preserve"> – závažný kybernetický bezpečnostní incident, při kterém je narušena bezpečnost poskytovaných služeb nebo aktiv. Jeho řešení vyžaduje neprodlené zásahy obsluhy s</w:t>
            </w:r>
            <w:r w:rsidR="00AF1ED7">
              <w:rPr>
                <w:rFonts w:asciiTheme="minorHAnsi" w:hAnsiTheme="minorHAnsi" w:cstheme="minorHAnsi"/>
                <w:bCs/>
                <w:sz w:val="18"/>
                <w:szCs w:val="18"/>
              </w:rPr>
              <w:t> </w:t>
            </w:r>
            <w:r w:rsidRPr="00263A2F">
              <w:rPr>
                <w:rFonts w:asciiTheme="minorHAnsi" w:hAnsiTheme="minorHAnsi" w:cstheme="minorHAnsi"/>
                <w:bCs/>
                <w:sz w:val="18"/>
                <w:szCs w:val="18"/>
              </w:rPr>
              <w:t>tím, že musí být vhodnými prostředky zabráněno dalšímu šíření kybernetického incidentu včetně minimalizace vzniklých škod.</w:t>
            </w:r>
          </w:p>
          <w:p w14:paraId="3DFE1E3C" w14:textId="7DA33598" w:rsidR="00263A2F" w:rsidRPr="00263A2F" w:rsidRDefault="00263A2F" w:rsidP="00E21221">
            <w:pPr>
              <w:pStyle w:val="Odstavecseseznamem"/>
              <w:keepLines/>
              <w:numPr>
                <w:ilvl w:val="0"/>
                <w:numId w:val="15"/>
              </w:numPr>
              <w:spacing w:before="40" w:after="40" w:line="280" w:lineRule="atLeast"/>
              <w:rPr>
                <w:rFonts w:asciiTheme="minorHAnsi" w:hAnsiTheme="minorHAnsi" w:cstheme="minorHAnsi"/>
                <w:bCs/>
                <w:sz w:val="18"/>
                <w:szCs w:val="18"/>
              </w:rPr>
            </w:pPr>
            <w:r w:rsidRPr="00EC3CA7">
              <w:rPr>
                <w:rFonts w:asciiTheme="minorHAnsi" w:hAnsiTheme="minorHAnsi" w:cstheme="minorHAnsi"/>
                <w:b/>
                <w:bCs/>
                <w:sz w:val="18"/>
                <w:szCs w:val="18"/>
              </w:rPr>
              <w:t>Kategorie I</w:t>
            </w:r>
            <w:r w:rsidR="00E61D61">
              <w:rPr>
                <w:rFonts w:asciiTheme="minorHAnsi" w:hAnsiTheme="minorHAnsi" w:cstheme="minorHAnsi"/>
                <w:b/>
                <w:bCs/>
                <w:sz w:val="18"/>
                <w:szCs w:val="18"/>
              </w:rPr>
              <w:t>II</w:t>
            </w:r>
            <w:r w:rsidRPr="00263A2F">
              <w:rPr>
                <w:rFonts w:asciiTheme="minorHAnsi" w:hAnsiTheme="minorHAnsi" w:cstheme="minorHAnsi"/>
                <w:bCs/>
                <w:sz w:val="18"/>
                <w:szCs w:val="18"/>
              </w:rPr>
              <w:t xml:space="preserve"> – méně závažný (nekritický) kybernetický bezpečnostní incident, při kterém dochází k</w:t>
            </w:r>
            <w:r w:rsidR="00AF1ED7">
              <w:rPr>
                <w:rFonts w:asciiTheme="minorHAnsi" w:hAnsiTheme="minorHAnsi" w:cstheme="minorHAnsi"/>
                <w:bCs/>
                <w:sz w:val="18"/>
                <w:szCs w:val="18"/>
              </w:rPr>
              <w:t> </w:t>
            </w:r>
            <w:r w:rsidRPr="00263A2F">
              <w:rPr>
                <w:rFonts w:asciiTheme="minorHAnsi" w:hAnsiTheme="minorHAnsi" w:cstheme="minorHAnsi"/>
                <w:bCs/>
                <w:sz w:val="18"/>
                <w:szCs w:val="18"/>
              </w:rPr>
              <w:t>méně významnému narušení bezpečnosti poskytovaných služeb nebo aktiv. Jeho řešení vyžaduje zásahy obsluhy s</w:t>
            </w:r>
            <w:r w:rsidR="00AF1ED7">
              <w:rPr>
                <w:rFonts w:asciiTheme="minorHAnsi" w:hAnsiTheme="minorHAnsi" w:cstheme="minorHAnsi"/>
                <w:bCs/>
                <w:sz w:val="18"/>
                <w:szCs w:val="18"/>
              </w:rPr>
              <w:t> </w:t>
            </w:r>
            <w:r w:rsidRPr="00263A2F">
              <w:rPr>
                <w:rFonts w:asciiTheme="minorHAnsi" w:hAnsiTheme="minorHAnsi" w:cstheme="minorHAnsi"/>
                <w:bCs/>
                <w:sz w:val="18"/>
                <w:szCs w:val="18"/>
              </w:rPr>
              <w:t>tím, že musí být vhodnými prostředky omezeno další šíření kybernetického bezpečnostního incidentu včetně minimalizace vzniklých škod. Jedná se bezpečnostní incidenty, které nespadají do kategorií III a II.</w:t>
            </w:r>
          </w:p>
        </w:tc>
      </w:tr>
      <w:tr w:rsidR="00C71470" w:rsidRPr="003A76EF" w14:paraId="65EED481" w14:textId="77777777" w:rsidTr="00CC6D80">
        <w:trPr>
          <w:trHeight w:val="290"/>
        </w:trPr>
        <w:tc>
          <w:tcPr>
            <w:tcW w:w="9298" w:type="dxa"/>
          </w:tcPr>
          <w:p w14:paraId="0F3E5927" w14:textId="50CAF66A" w:rsidR="00C71470" w:rsidRDefault="002267F2" w:rsidP="00E21221">
            <w:pPr>
              <w:keepNext/>
              <w:keepLines/>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Hlášení směrem k objednateli musí probíhat z</w:t>
            </w:r>
            <w:r w:rsidR="00851FC0">
              <w:rPr>
                <w:rFonts w:asciiTheme="minorHAnsi" w:hAnsiTheme="minorHAnsi" w:cstheme="minorHAnsi"/>
                <w:bCs/>
                <w:sz w:val="18"/>
                <w:szCs w:val="18"/>
              </w:rPr>
              <w:t xml:space="preserve"> nejvýše dvou </w:t>
            </w:r>
            <w:r>
              <w:rPr>
                <w:rFonts w:asciiTheme="minorHAnsi" w:hAnsiTheme="minorHAnsi" w:cstheme="minorHAnsi"/>
                <w:bCs/>
                <w:sz w:val="18"/>
                <w:szCs w:val="18"/>
              </w:rPr>
              <w:t>telefonní</w:t>
            </w:r>
            <w:r w:rsidR="00851FC0">
              <w:rPr>
                <w:rFonts w:asciiTheme="minorHAnsi" w:hAnsiTheme="minorHAnsi" w:cstheme="minorHAnsi"/>
                <w:bCs/>
                <w:sz w:val="18"/>
                <w:szCs w:val="18"/>
              </w:rPr>
              <w:t>ch</w:t>
            </w:r>
            <w:r>
              <w:rPr>
                <w:rFonts w:asciiTheme="minorHAnsi" w:hAnsiTheme="minorHAnsi" w:cstheme="minorHAnsi"/>
                <w:bCs/>
                <w:sz w:val="18"/>
                <w:szCs w:val="18"/>
              </w:rPr>
              <w:t xml:space="preserve"> čís</w:t>
            </w:r>
            <w:r w:rsidR="00851FC0">
              <w:rPr>
                <w:rFonts w:asciiTheme="minorHAnsi" w:hAnsiTheme="minorHAnsi" w:cstheme="minorHAnsi"/>
                <w:bCs/>
                <w:sz w:val="18"/>
                <w:szCs w:val="18"/>
              </w:rPr>
              <w:t>e</w:t>
            </w:r>
            <w:r>
              <w:rPr>
                <w:rFonts w:asciiTheme="minorHAnsi" w:hAnsiTheme="minorHAnsi" w:cstheme="minorHAnsi"/>
                <w:bCs/>
                <w:sz w:val="18"/>
                <w:szCs w:val="18"/>
              </w:rPr>
              <w:t xml:space="preserve">l </w:t>
            </w:r>
            <w:r w:rsidR="00156482">
              <w:rPr>
                <w:rFonts w:asciiTheme="minorHAnsi" w:hAnsiTheme="minorHAnsi" w:cstheme="minorHAnsi"/>
                <w:bCs/>
                <w:sz w:val="18"/>
                <w:szCs w:val="18"/>
              </w:rPr>
              <w:t>a</w:t>
            </w:r>
            <w:r w:rsidR="00840525">
              <w:rPr>
                <w:rFonts w:asciiTheme="minorHAnsi" w:hAnsiTheme="minorHAnsi" w:cstheme="minorHAnsi"/>
                <w:bCs/>
                <w:sz w:val="18"/>
                <w:szCs w:val="18"/>
              </w:rPr>
              <w:t xml:space="preserve">nebo </w:t>
            </w:r>
            <w:r w:rsidR="00156482">
              <w:rPr>
                <w:rFonts w:asciiTheme="minorHAnsi" w:hAnsiTheme="minorHAnsi" w:cstheme="minorHAnsi"/>
                <w:bCs/>
                <w:sz w:val="18"/>
                <w:szCs w:val="18"/>
              </w:rPr>
              <w:t xml:space="preserve">z </w:t>
            </w:r>
            <w:r w:rsidR="00840525">
              <w:rPr>
                <w:rFonts w:asciiTheme="minorHAnsi" w:hAnsiTheme="minorHAnsi" w:cstheme="minorHAnsi"/>
                <w:bCs/>
                <w:sz w:val="18"/>
                <w:szCs w:val="18"/>
              </w:rPr>
              <w:t>jednoho emailu, který Poskytovatel oznámí Objednateli před zahájení</w:t>
            </w:r>
            <w:r w:rsidR="00156482">
              <w:rPr>
                <w:rFonts w:asciiTheme="minorHAnsi" w:hAnsiTheme="minorHAnsi" w:cstheme="minorHAnsi"/>
                <w:bCs/>
                <w:sz w:val="18"/>
                <w:szCs w:val="18"/>
              </w:rPr>
              <w:t>m</w:t>
            </w:r>
            <w:r w:rsidR="00840525">
              <w:rPr>
                <w:rFonts w:asciiTheme="minorHAnsi" w:hAnsiTheme="minorHAnsi" w:cstheme="minorHAnsi"/>
                <w:bCs/>
                <w:sz w:val="18"/>
                <w:szCs w:val="18"/>
              </w:rPr>
              <w:t xml:space="preserve"> poskytování Služeb dohledového centra</w:t>
            </w:r>
            <w:r w:rsidR="003D6F9D">
              <w:rPr>
                <w:rFonts w:asciiTheme="minorHAnsi" w:hAnsiTheme="minorHAnsi" w:cstheme="minorHAnsi"/>
                <w:bCs/>
                <w:sz w:val="18"/>
                <w:szCs w:val="18"/>
              </w:rPr>
              <w:t xml:space="preserve">. Každou změnu telefonního čísla nebo emailu musí </w:t>
            </w:r>
            <w:r w:rsidR="008C277D">
              <w:rPr>
                <w:rFonts w:asciiTheme="minorHAnsi" w:hAnsiTheme="minorHAnsi" w:cstheme="minorHAnsi"/>
                <w:bCs/>
                <w:sz w:val="18"/>
                <w:szCs w:val="18"/>
              </w:rPr>
              <w:t>bez prodlení Poskytovatel oznámit Objednateli.</w:t>
            </w:r>
          </w:p>
        </w:tc>
      </w:tr>
      <w:tr w:rsidR="00EB6F05" w:rsidRPr="003A76EF" w14:paraId="4F2AA913" w14:textId="77777777" w:rsidTr="00CC6D80">
        <w:trPr>
          <w:trHeight w:val="290"/>
        </w:trPr>
        <w:tc>
          <w:tcPr>
            <w:tcW w:w="9298" w:type="dxa"/>
          </w:tcPr>
          <w:p w14:paraId="36B1698A" w14:textId="1EFE83A6" w:rsidR="00EB6F05" w:rsidRDefault="00EB6F05" w:rsidP="00E21221">
            <w:pPr>
              <w:keepNext/>
              <w:keepLines/>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Proces řízení incidentů </w:t>
            </w:r>
            <w:r w:rsidR="009E12B6">
              <w:rPr>
                <w:rFonts w:asciiTheme="minorHAnsi" w:hAnsiTheme="minorHAnsi" w:cstheme="minorHAnsi"/>
                <w:bCs/>
                <w:sz w:val="18"/>
                <w:szCs w:val="18"/>
              </w:rPr>
              <w:t xml:space="preserve">musí být nastaven v souladu s </w:t>
            </w:r>
            <w:r w:rsidR="009E12B6" w:rsidRPr="009E12B6">
              <w:rPr>
                <w:rFonts w:asciiTheme="minorHAnsi" w:hAnsiTheme="minorHAnsi" w:cstheme="minorHAnsi"/>
                <w:bCs/>
                <w:sz w:val="18"/>
                <w:szCs w:val="18"/>
              </w:rPr>
              <w:t>ISO/IEC 27035:2016 Information security incident management</w:t>
            </w:r>
            <w:r w:rsidR="009E12B6">
              <w:rPr>
                <w:rFonts w:asciiTheme="minorHAnsi" w:hAnsiTheme="minorHAnsi" w:cstheme="minorHAnsi"/>
                <w:bCs/>
                <w:sz w:val="18"/>
                <w:szCs w:val="18"/>
              </w:rPr>
              <w:t>.</w:t>
            </w:r>
          </w:p>
        </w:tc>
      </w:tr>
      <w:tr w:rsidR="006B172C" w:rsidRPr="003A76EF" w14:paraId="040456C6" w14:textId="77777777" w:rsidTr="00CC6D80">
        <w:trPr>
          <w:trHeight w:val="290"/>
        </w:trPr>
        <w:tc>
          <w:tcPr>
            <w:tcW w:w="9298" w:type="dxa"/>
          </w:tcPr>
          <w:p w14:paraId="3A4BABA3" w14:textId="4114A7F2" w:rsidR="006B172C" w:rsidRDefault="006B172C" w:rsidP="00E21221">
            <w:pPr>
              <w:keepNext/>
              <w:keepLines/>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Na vyžádání Objednatele musí dodavatel </w:t>
            </w:r>
            <w:r w:rsidR="00F713A8">
              <w:rPr>
                <w:rFonts w:asciiTheme="minorHAnsi" w:hAnsiTheme="minorHAnsi" w:cstheme="minorHAnsi"/>
                <w:bCs/>
                <w:sz w:val="18"/>
                <w:szCs w:val="18"/>
              </w:rPr>
              <w:t xml:space="preserve">v době Aktivního dohledu </w:t>
            </w:r>
            <w:r>
              <w:rPr>
                <w:rFonts w:asciiTheme="minorHAnsi" w:hAnsiTheme="minorHAnsi" w:cstheme="minorHAnsi"/>
                <w:bCs/>
                <w:sz w:val="18"/>
                <w:szCs w:val="18"/>
              </w:rPr>
              <w:t xml:space="preserve">zajistit </w:t>
            </w:r>
            <w:r w:rsidR="00AD433C">
              <w:rPr>
                <w:rFonts w:asciiTheme="minorHAnsi" w:hAnsiTheme="minorHAnsi" w:cstheme="minorHAnsi"/>
                <w:bCs/>
                <w:sz w:val="18"/>
                <w:szCs w:val="18"/>
              </w:rPr>
              <w:t xml:space="preserve">do 3h od </w:t>
            </w:r>
            <w:r w:rsidR="00F067A8">
              <w:rPr>
                <w:rFonts w:asciiTheme="minorHAnsi" w:hAnsiTheme="minorHAnsi" w:cstheme="minorHAnsi"/>
                <w:bCs/>
                <w:sz w:val="18"/>
                <w:szCs w:val="18"/>
              </w:rPr>
              <w:t>identifikace události</w:t>
            </w:r>
            <w:r w:rsidR="00911411">
              <w:rPr>
                <w:rFonts w:asciiTheme="minorHAnsi" w:hAnsiTheme="minorHAnsi" w:cstheme="minorHAnsi"/>
                <w:bCs/>
                <w:sz w:val="18"/>
                <w:szCs w:val="18"/>
              </w:rPr>
              <w:t xml:space="preserve"> (</w:t>
            </w:r>
            <w:r w:rsidR="00F067A8">
              <w:rPr>
                <w:rFonts w:asciiTheme="minorHAnsi" w:hAnsiTheme="minorHAnsi" w:cstheme="minorHAnsi"/>
                <w:bCs/>
                <w:sz w:val="18"/>
                <w:szCs w:val="18"/>
              </w:rPr>
              <w:t xml:space="preserve">kvalifikované jako </w:t>
            </w:r>
            <w:r w:rsidR="00CB6646">
              <w:rPr>
                <w:rFonts w:asciiTheme="minorHAnsi" w:hAnsiTheme="minorHAnsi" w:cstheme="minorHAnsi"/>
                <w:bCs/>
                <w:sz w:val="18"/>
                <w:szCs w:val="18"/>
              </w:rPr>
              <w:t xml:space="preserve">kritický nebo závažný </w:t>
            </w:r>
            <w:r w:rsidR="00F067A8">
              <w:rPr>
                <w:rFonts w:asciiTheme="minorHAnsi" w:hAnsiTheme="minorHAnsi" w:cstheme="minorHAnsi"/>
                <w:bCs/>
                <w:sz w:val="18"/>
                <w:szCs w:val="18"/>
              </w:rPr>
              <w:t>incident v rámci Služeb dohledového centra</w:t>
            </w:r>
            <w:r w:rsidR="00911411">
              <w:rPr>
                <w:rFonts w:asciiTheme="minorHAnsi" w:hAnsiTheme="minorHAnsi" w:cstheme="minorHAnsi"/>
                <w:bCs/>
                <w:sz w:val="18"/>
                <w:szCs w:val="18"/>
              </w:rPr>
              <w:t>)</w:t>
            </w:r>
            <w:r w:rsidR="00F067A8">
              <w:rPr>
                <w:rFonts w:asciiTheme="minorHAnsi" w:hAnsiTheme="minorHAnsi" w:cstheme="minorHAnsi"/>
                <w:bCs/>
                <w:sz w:val="18"/>
                <w:szCs w:val="18"/>
              </w:rPr>
              <w:t xml:space="preserve"> </w:t>
            </w:r>
            <w:r w:rsidR="00F713A8">
              <w:rPr>
                <w:rFonts w:asciiTheme="minorHAnsi" w:hAnsiTheme="minorHAnsi" w:cstheme="minorHAnsi"/>
                <w:bCs/>
                <w:sz w:val="18"/>
                <w:szCs w:val="18"/>
              </w:rPr>
              <w:t xml:space="preserve">osobní přítomnost pracovníka v roli </w:t>
            </w:r>
            <w:r w:rsidR="00F713A8" w:rsidRPr="00F713A8">
              <w:rPr>
                <w:rFonts w:asciiTheme="minorHAnsi" w:hAnsiTheme="minorHAnsi" w:cstheme="minorHAnsi"/>
                <w:bCs/>
                <w:sz w:val="18"/>
                <w:szCs w:val="18"/>
              </w:rPr>
              <w:t>L2 Analytik SOC</w:t>
            </w:r>
            <w:r w:rsidR="00F713A8">
              <w:rPr>
                <w:rFonts w:asciiTheme="minorHAnsi" w:hAnsiTheme="minorHAnsi" w:cstheme="minorHAnsi"/>
                <w:bCs/>
                <w:sz w:val="18"/>
                <w:szCs w:val="18"/>
              </w:rPr>
              <w:t xml:space="preserve"> nebo </w:t>
            </w:r>
            <w:r w:rsidR="00F713A8" w:rsidRPr="00F713A8">
              <w:rPr>
                <w:rFonts w:asciiTheme="minorHAnsi" w:hAnsiTheme="minorHAnsi" w:cstheme="minorHAnsi"/>
                <w:bCs/>
                <w:sz w:val="18"/>
                <w:szCs w:val="18"/>
              </w:rPr>
              <w:t>L3 Expert SOC</w:t>
            </w:r>
            <w:r w:rsidR="00F713A8">
              <w:rPr>
                <w:rFonts w:asciiTheme="minorHAnsi" w:hAnsiTheme="minorHAnsi" w:cstheme="minorHAnsi"/>
                <w:bCs/>
                <w:sz w:val="18"/>
                <w:szCs w:val="18"/>
              </w:rPr>
              <w:t xml:space="preserve"> na </w:t>
            </w:r>
            <w:r w:rsidR="00AD433C">
              <w:rPr>
                <w:rFonts w:asciiTheme="minorHAnsi" w:hAnsiTheme="minorHAnsi" w:cstheme="minorHAnsi"/>
                <w:bCs/>
                <w:sz w:val="18"/>
                <w:szCs w:val="18"/>
              </w:rPr>
              <w:t xml:space="preserve">pracovišti Objednatele </w:t>
            </w:r>
            <w:r w:rsidR="00CB6646">
              <w:rPr>
                <w:rFonts w:asciiTheme="minorHAnsi" w:hAnsiTheme="minorHAnsi" w:cstheme="minorHAnsi"/>
                <w:bCs/>
                <w:sz w:val="18"/>
                <w:szCs w:val="18"/>
              </w:rPr>
              <w:t>na území hl. města Prahy</w:t>
            </w:r>
            <w:r w:rsidR="00AD433C">
              <w:rPr>
                <w:rFonts w:asciiTheme="minorHAnsi" w:hAnsiTheme="minorHAnsi" w:cstheme="minorHAnsi"/>
                <w:bCs/>
                <w:sz w:val="18"/>
                <w:szCs w:val="18"/>
              </w:rPr>
              <w:t>.</w:t>
            </w:r>
          </w:p>
        </w:tc>
      </w:tr>
      <w:tr w:rsidR="007566B8" w:rsidRPr="003A76EF" w14:paraId="7AE100C7" w14:textId="77777777" w:rsidTr="00CC6D80">
        <w:trPr>
          <w:trHeight w:val="290"/>
        </w:trPr>
        <w:tc>
          <w:tcPr>
            <w:tcW w:w="9298" w:type="dxa"/>
          </w:tcPr>
          <w:p w14:paraId="716671DE" w14:textId="77777777" w:rsidR="007566B8" w:rsidRDefault="00C65C20"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Doba uložení dat a archivace</w:t>
            </w:r>
          </w:p>
          <w:p w14:paraId="6EA476F7" w14:textId="265DA45F" w:rsidR="0036259B" w:rsidRPr="0036259B" w:rsidRDefault="0036259B" w:rsidP="00E21221">
            <w:pPr>
              <w:pStyle w:val="Odstavecseseznamem"/>
              <w:numPr>
                <w:ilvl w:val="0"/>
                <w:numId w:val="16"/>
              </w:numPr>
              <w:spacing w:before="40" w:after="40" w:line="280" w:lineRule="atLeast"/>
              <w:rPr>
                <w:rFonts w:asciiTheme="minorHAnsi" w:hAnsiTheme="minorHAnsi" w:cstheme="minorHAnsi"/>
                <w:bCs/>
                <w:sz w:val="18"/>
                <w:szCs w:val="18"/>
              </w:rPr>
            </w:pPr>
            <w:r w:rsidRPr="00C36B6E">
              <w:rPr>
                <w:rFonts w:asciiTheme="minorHAnsi" w:hAnsiTheme="minorHAnsi" w:cstheme="minorHAnsi"/>
                <w:b/>
                <w:bCs/>
                <w:sz w:val="18"/>
                <w:szCs w:val="18"/>
              </w:rPr>
              <w:t>Celková doba</w:t>
            </w:r>
            <w:r w:rsidRPr="0036259B">
              <w:rPr>
                <w:rFonts w:asciiTheme="minorHAnsi" w:hAnsiTheme="minorHAnsi" w:cstheme="minorHAnsi"/>
                <w:bCs/>
                <w:sz w:val="18"/>
                <w:szCs w:val="18"/>
              </w:rPr>
              <w:t xml:space="preserve"> uložení </w:t>
            </w:r>
            <w:r>
              <w:rPr>
                <w:rFonts w:asciiTheme="minorHAnsi" w:hAnsiTheme="minorHAnsi" w:cstheme="minorHAnsi"/>
                <w:bCs/>
                <w:sz w:val="18"/>
                <w:szCs w:val="18"/>
              </w:rPr>
              <w:t xml:space="preserve">vyhodnocených dat (logů) </w:t>
            </w:r>
            <w:r w:rsidR="00850E79">
              <w:rPr>
                <w:rFonts w:asciiTheme="minorHAnsi" w:hAnsiTheme="minorHAnsi" w:cstheme="minorHAnsi"/>
                <w:bCs/>
                <w:sz w:val="18"/>
                <w:szCs w:val="18"/>
              </w:rPr>
              <w:t>v</w:t>
            </w:r>
            <w:r w:rsidR="00AF1ED7">
              <w:rPr>
                <w:rFonts w:asciiTheme="minorHAnsi" w:hAnsiTheme="minorHAnsi" w:cstheme="minorHAnsi"/>
                <w:bCs/>
                <w:sz w:val="18"/>
                <w:szCs w:val="18"/>
              </w:rPr>
              <w:t> </w:t>
            </w:r>
            <w:r w:rsidR="00850E79">
              <w:rPr>
                <w:rFonts w:asciiTheme="minorHAnsi" w:hAnsiTheme="minorHAnsi" w:cstheme="minorHAnsi"/>
                <w:bCs/>
                <w:sz w:val="18"/>
                <w:szCs w:val="18"/>
              </w:rPr>
              <w:t xml:space="preserve">komprimované, ale jinak neupravené podobě je </w:t>
            </w:r>
            <w:r w:rsidR="00084534">
              <w:rPr>
                <w:rFonts w:asciiTheme="minorHAnsi" w:hAnsiTheme="minorHAnsi" w:cstheme="minorHAnsi"/>
                <w:bCs/>
                <w:sz w:val="18"/>
                <w:szCs w:val="18"/>
              </w:rPr>
              <w:t xml:space="preserve">minimálně </w:t>
            </w:r>
            <w:r w:rsidR="00850E79" w:rsidRPr="00C36B6E">
              <w:rPr>
                <w:rFonts w:asciiTheme="minorHAnsi" w:hAnsiTheme="minorHAnsi" w:cstheme="minorHAnsi"/>
                <w:b/>
                <w:bCs/>
                <w:sz w:val="18"/>
                <w:szCs w:val="18"/>
              </w:rPr>
              <w:t>18</w:t>
            </w:r>
            <w:r w:rsidR="00084534" w:rsidRPr="00C36B6E">
              <w:rPr>
                <w:rFonts w:asciiTheme="minorHAnsi" w:hAnsiTheme="minorHAnsi" w:cstheme="minorHAnsi"/>
                <w:b/>
                <w:bCs/>
                <w:sz w:val="18"/>
                <w:szCs w:val="18"/>
              </w:rPr>
              <w:t> </w:t>
            </w:r>
            <w:r w:rsidR="00850E79" w:rsidRPr="00C36B6E">
              <w:rPr>
                <w:rFonts w:asciiTheme="minorHAnsi" w:hAnsiTheme="minorHAnsi" w:cstheme="minorHAnsi"/>
                <w:b/>
                <w:bCs/>
                <w:sz w:val="18"/>
                <w:szCs w:val="18"/>
              </w:rPr>
              <w:t>měsíců</w:t>
            </w:r>
            <w:r w:rsidR="00850E79">
              <w:rPr>
                <w:rFonts w:asciiTheme="minorHAnsi" w:hAnsiTheme="minorHAnsi" w:cstheme="minorHAnsi"/>
                <w:bCs/>
                <w:sz w:val="18"/>
                <w:szCs w:val="18"/>
              </w:rPr>
              <w:t xml:space="preserve"> od data vzniku v</w:t>
            </w:r>
            <w:r w:rsidR="00AF1ED7">
              <w:rPr>
                <w:rFonts w:asciiTheme="minorHAnsi" w:hAnsiTheme="minorHAnsi" w:cstheme="minorHAnsi"/>
                <w:bCs/>
                <w:sz w:val="18"/>
                <w:szCs w:val="18"/>
              </w:rPr>
              <w:t> </w:t>
            </w:r>
            <w:r w:rsidR="00850E79">
              <w:rPr>
                <w:rFonts w:asciiTheme="minorHAnsi" w:hAnsiTheme="minorHAnsi" w:cstheme="minorHAnsi"/>
                <w:bCs/>
                <w:sz w:val="18"/>
                <w:szCs w:val="18"/>
              </w:rPr>
              <w:t>monitorovaných systémech Objednatele</w:t>
            </w:r>
          </w:p>
          <w:p w14:paraId="57628DA6" w14:textId="3671C9A5" w:rsidR="00C65C20" w:rsidRPr="0036259B" w:rsidRDefault="00C65C20" w:rsidP="00E21221">
            <w:pPr>
              <w:pStyle w:val="Odstavecseseznamem"/>
              <w:numPr>
                <w:ilvl w:val="0"/>
                <w:numId w:val="16"/>
              </w:numPr>
              <w:spacing w:before="40" w:after="40" w:line="280" w:lineRule="atLeast"/>
              <w:rPr>
                <w:rFonts w:asciiTheme="minorHAnsi" w:hAnsiTheme="minorHAnsi" w:cstheme="minorHAnsi"/>
                <w:bCs/>
                <w:sz w:val="18"/>
                <w:szCs w:val="18"/>
              </w:rPr>
            </w:pPr>
            <w:r w:rsidRPr="0036259B">
              <w:rPr>
                <w:rFonts w:asciiTheme="minorHAnsi" w:hAnsiTheme="minorHAnsi" w:cstheme="minorHAnsi"/>
                <w:bCs/>
                <w:sz w:val="18"/>
                <w:szCs w:val="18"/>
              </w:rPr>
              <w:t xml:space="preserve">Uložení </w:t>
            </w:r>
            <w:r w:rsidR="00084534">
              <w:rPr>
                <w:rFonts w:asciiTheme="minorHAnsi" w:hAnsiTheme="minorHAnsi" w:cstheme="minorHAnsi"/>
                <w:bCs/>
                <w:sz w:val="18"/>
                <w:szCs w:val="18"/>
              </w:rPr>
              <w:t xml:space="preserve">dat </w:t>
            </w:r>
            <w:r w:rsidRPr="0036259B">
              <w:rPr>
                <w:rFonts w:asciiTheme="minorHAnsi" w:hAnsiTheme="minorHAnsi" w:cstheme="minorHAnsi"/>
                <w:bCs/>
                <w:sz w:val="18"/>
                <w:szCs w:val="18"/>
              </w:rPr>
              <w:t>s</w:t>
            </w:r>
            <w:r w:rsidR="00AF1ED7">
              <w:rPr>
                <w:rFonts w:asciiTheme="minorHAnsi" w:hAnsiTheme="minorHAnsi" w:cstheme="minorHAnsi"/>
                <w:bCs/>
                <w:sz w:val="18"/>
                <w:szCs w:val="18"/>
              </w:rPr>
              <w:t> </w:t>
            </w:r>
            <w:r w:rsidRPr="0036259B">
              <w:rPr>
                <w:rFonts w:asciiTheme="minorHAnsi" w:hAnsiTheme="minorHAnsi" w:cstheme="minorHAnsi"/>
                <w:bCs/>
                <w:sz w:val="18"/>
                <w:szCs w:val="18"/>
              </w:rPr>
              <w:t xml:space="preserve">možností rychlého </w:t>
            </w:r>
            <w:r w:rsidRPr="00C36B6E">
              <w:rPr>
                <w:rFonts w:asciiTheme="minorHAnsi" w:hAnsiTheme="minorHAnsi" w:cstheme="minorHAnsi"/>
                <w:b/>
                <w:bCs/>
                <w:sz w:val="18"/>
                <w:szCs w:val="18"/>
              </w:rPr>
              <w:t xml:space="preserve">vyhledávání </w:t>
            </w:r>
            <w:r w:rsidR="0036259B" w:rsidRPr="00C36B6E">
              <w:rPr>
                <w:rFonts w:asciiTheme="minorHAnsi" w:hAnsiTheme="minorHAnsi" w:cstheme="minorHAnsi"/>
                <w:b/>
                <w:bCs/>
                <w:sz w:val="18"/>
                <w:szCs w:val="18"/>
              </w:rPr>
              <w:t>(</w:t>
            </w:r>
            <w:r w:rsidRPr="00C36B6E">
              <w:rPr>
                <w:rFonts w:asciiTheme="minorHAnsi" w:hAnsiTheme="minorHAnsi" w:cstheme="minorHAnsi"/>
                <w:b/>
                <w:bCs/>
                <w:sz w:val="18"/>
                <w:szCs w:val="18"/>
              </w:rPr>
              <w:t>online search</w:t>
            </w:r>
            <w:r w:rsidR="00084534" w:rsidRPr="00C36B6E">
              <w:rPr>
                <w:rFonts w:asciiTheme="minorHAnsi" w:hAnsiTheme="minorHAnsi" w:cstheme="minorHAnsi"/>
                <w:b/>
                <w:bCs/>
                <w:sz w:val="18"/>
                <w:szCs w:val="18"/>
              </w:rPr>
              <w:t>) musí být minimálně 6 měsíců</w:t>
            </w:r>
            <w:r w:rsidR="00084534">
              <w:rPr>
                <w:rFonts w:asciiTheme="minorHAnsi" w:hAnsiTheme="minorHAnsi" w:cstheme="minorHAnsi"/>
                <w:bCs/>
                <w:sz w:val="18"/>
                <w:szCs w:val="18"/>
              </w:rPr>
              <w:t xml:space="preserve"> od data vzniku v</w:t>
            </w:r>
            <w:r w:rsidR="00AF1ED7">
              <w:rPr>
                <w:rFonts w:asciiTheme="minorHAnsi" w:hAnsiTheme="minorHAnsi" w:cstheme="minorHAnsi"/>
                <w:bCs/>
                <w:sz w:val="18"/>
                <w:szCs w:val="18"/>
              </w:rPr>
              <w:t> </w:t>
            </w:r>
            <w:r w:rsidR="00084534">
              <w:rPr>
                <w:rFonts w:asciiTheme="minorHAnsi" w:hAnsiTheme="minorHAnsi" w:cstheme="minorHAnsi"/>
                <w:bCs/>
                <w:sz w:val="18"/>
                <w:szCs w:val="18"/>
              </w:rPr>
              <w:t>monitorovaných systémech Objednatele</w:t>
            </w:r>
          </w:p>
        </w:tc>
      </w:tr>
      <w:tr w:rsidR="003434B6" w:rsidRPr="003A76EF" w14:paraId="2E431B53" w14:textId="77777777" w:rsidTr="00CC6D80">
        <w:trPr>
          <w:trHeight w:val="290"/>
        </w:trPr>
        <w:tc>
          <w:tcPr>
            <w:tcW w:w="9298" w:type="dxa"/>
          </w:tcPr>
          <w:p w14:paraId="1EC95EB5" w14:textId="100BC539" w:rsidR="003434B6" w:rsidRDefault="002E2671"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Veškerá k</w:t>
            </w:r>
            <w:r w:rsidR="00C73339">
              <w:rPr>
                <w:rFonts w:asciiTheme="minorHAnsi" w:hAnsiTheme="minorHAnsi" w:cstheme="minorHAnsi"/>
                <w:bCs/>
                <w:sz w:val="18"/>
                <w:szCs w:val="18"/>
              </w:rPr>
              <w:t>omunikace směrem na Objednatele musí probíhat v</w:t>
            </w:r>
            <w:r w:rsidR="00AF1ED7">
              <w:rPr>
                <w:rFonts w:asciiTheme="minorHAnsi" w:hAnsiTheme="minorHAnsi" w:cstheme="minorHAnsi"/>
                <w:bCs/>
                <w:sz w:val="18"/>
                <w:szCs w:val="18"/>
              </w:rPr>
              <w:t> </w:t>
            </w:r>
            <w:r w:rsidR="00C73339">
              <w:rPr>
                <w:rFonts w:asciiTheme="minorHAnsi" w:hAnsiTheme="minorHAnsi" w:cstheme="minorHAnsi"/>
                <w:bCs/>
                <w:sz w:val="18"/>
                <w:szCs w:val="18"/>
              </w:rPr>
              <w:t>českém, případně slovenském jazyce.</w:t>
            </w:r>
            <w:r>
              <w:rPr>
                <w:rFonts w:asciiTheme="minorHAnsi" w:hAnsiTheme="minorHAnsi" w:cstheme="minorHAnsi"/>
                <w:bCs/>
                <w:sz w:val="18"/>
                <w:szCs w:val="18"/>
              </w:rPr>
              <w:t xml:space="preserve"> Písemná komunikace musí být pouze v</w:t>
            </w:r>
            <w:r w:rsidR="00AF1ED7">
              <w:rPr>
                <w:rFonts w:asciiTheme="minorHAnsi" w:hAnsiTheme="minorHAnsi" w:cstheme="minorHAnsi"/>
                <w:bCs/>
                <w:sz w:val="18"/>
                <w:szCs w:val="18"/>
              </w:rPr>
              <w:t> </w:t>
            </w:r>
            <w:r>
              <w:rPr>
                <w:rFonts w:asciiTheme="minorHAnsi" w:hAnsiTheme="minorHAnsi" w:cstheme="minorHAnsi"/>
                <w:bCs/>
                <w:sz w:val="18"/>
                <w:szCs w:val="18"/>
              </w:rPr>
              <w:t>českém jazyce.</w:t>
            </w:r>
          </w:p>
        </w:tc>
      </w:tr>
    </w:tbl>
    <w:p w14:paraId="04A4B63F" w14:textId="6A3D9BC0" w:rsidR="00074EAF" w:rsidRPr="003A76EF" w:rsidRDefault="00254C20" w:rsidP="0056436D">
      <w:pPr>
        <w:spacing w:before="360" w:line="280" w:lineRule="atLeast"/>
        <w:jc w:val="both"/>
      </w:pPr>
      <w:r>
        <w:t xml:space="preserve">Tabulka </w:t>
      </w:r>
      <w:r w:rsidR="00E61D61" w:rsidRPr="00E61D61">
        <w:t>FUNKČNÍ POŽADAVKY NA SLUŽB</w:t>
      </w:r>
      <w:r w:rsidR="0017363A">
        <w:t>Y</w:t>
      </w:r>
      <w:r w:rsidR="00E61D61" w:rsidRPr="00E61D61">
        <w:t xml:space="preserve"> DOHLEDOVÉHO CENTRA</w:t>
      </w:r>
      <w:r w:rsidR="00E61D61">
        <w:t xml:space="preserve"> definuje požadavky pro</w:t>
      </w:r>
      <w:r w:rsidR="00725DB1">
        <w:t> </w:t>
      </w:r>
      <w:r w:rsidR="0005335E">
        <w:t xml:space="preserve">jednotlivé </w:t>
      </w:r>
      <w:r w:rsidR="0005335E">
        <w:rPr>
          <w:lang w:eastAsia="en-US"/>
        </w:rPr>
        <w:t>typy</w:t>
      </w:r>
      <w:r w:rsidR="0005335E">
        <w:t xml:space="preserve"> Nástrojů dohledového centra. Pokud je požadavek relevantní pro daný nástroj, je toto označeno písmenem X v</w:t>
      </w:r>
      <w:r w:rsidR="00AF1ED7">
        <w:t> </w:t>
      </w:r>
      <w:r w:rsidR="0005335E">
        <w:t>příslušném sloupci.</w:t>
      </w:r>
    </w:p>
    <w:tbl>
      <w:tblPr>
        <w:tblStyle w:val="Mkatabulky"/>
        <w:tblW w:w="9351" w:type="dxa"/>
        <w:tblLook w:val="04A0" w:firstRow="1" w:lastRow="0" w:firstColumn="1" w:lastColumn="0" w:noHBand="0" w:noVBand="1"/>
      </w:tblPr>
      <w:tblGrid>
        <w:gridCol w:w="7605"/>
        <w:gridCol w:w="582"/>
        <w:gridCol w:w="582"/>
        <w:gridCol w:w="582"/>
      </w:tblGrid>
      <w:tr w:rsidR="00D11E75" w:rsidRPr="003A5531" w14:paraId="18FBF429" w14:textId="7A704CBB" w:rsidTr="00FE4AFF">
        <w:trPr>
          <w:cantSplit/>
          <w:trHeight w:val="1593"/>
        </w:trPr>
        <w:tc>
          <w:tcPr>
            <w:tcW w:w="7650" w:type="dxa"/>
            <w:shd w:val="clear" w:color="auto" w:fill="000000" w:themeFill="text1"/>
            <w:vAlign w:val="center"/>
            <w:hideMark/>
          </w:tcPr>
          <w:p w14:paraId="6F653700" w14:textId="07CDACA1" w:rsidR="00D11E75" w:rsidRPr="00F63D4F" w:rsidRDefault="003A6BB5" w:rsidP="00E21221">
            <w:pPr>
              <w:pStyle w:val="RLTextlnkuslovan"/>
              <w:numPr>
                <w:ilvl w:val="0"/>
                <w:numId w:val="0"/>
              </w:numPr>
              <w:spacing w:before="40" w:after="40" w:line="280" w:lineRule="atLeast"/>
              <w:ind w:left="22"/>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TABULKA 2: </w:t>
            </w:r>
            <w:r w:rsidR="00D11E75">
              <w:rPr>
                <w:rFonts w:asciiTheme="minorHAnsi" w:hAnsiTheme="minorHAnsi" w:cstheme="minorHAnsi"/>
                <w:b/>
                <w:bCs/>
                <w:color w:val="FFFFFF" w:themeColor="background1"/>
                <w:sz w:val="18"/>
                <w:szCs w:val="18"/>
              </w:rPr>
              <w:t xml:space="preserve">FUNKČNÍ </w:t>
            </w:r>
            <w:r w:rsidR="00D11E75" w:rsidRPr="00F63D4F">
              <w:rPr>
                <w:rFonts w:asciiTheme="minorHAnsi" w:hAnsiTheme="minorHAnsi" w:cstheme="minorHAnsi"/>
                <w:b/>
                <w:bCs/>
                <w:color w:val="FFFFFF" w:themeColor="background1"/>
                <w:sz w:val="18"/>
                <w:szCs w:val="18"/>
              </w:rPr>
              <w:t>POŽADAVKY NA SLUŽB</w:t>
            </w:r>
            <w:r w:rsidR="0017363A">
              <w:rPr>
                <w:rFonts w:asciiTheme="minorHAnsi" w:hAnsiTheme="minorHAnsi" w:cstheme="minorHAnsi"/>
                <w:b/>
                <w:bCs/>
                <w:color w:val="FFFFFF" w:themeColor="background1"/>
                <w:sz w:val="18"/>
                <w:szCs w:val="18"/>
              </w:rPr>
              <w:t>Y</w:t>
            </w:r>
            <w:r w:rsidR="00D11E75" w:rsidRPr="00F63D4F">
              <w:rPr>
                <w:rFonts w:asciiTheme="minorHAnsi" w:hAnsiTheme="minorHAnsi" w:cstheme="minorHAnsi"/>
                <w:b/>
                <w:bCs/>
                <w:color w:val="FFFFFF" w:themeColor="background1"/>
                <w:sz w:val="18"/>
                <w:szCs w:val="18"/>
              </w:rPr>
              <w:t xml:space="preserve"> DOHLEDOVÉHO CENTRA</w:t>
            </w:r>
          </w:p>
        </w:tc>
        <w:tc>
          <w:tcPr>
            <w:tcW w:w="567" w:type="dxa"/>
            <w:shd w:val="clear" w:color="auto" w:fill="000000" w:themeFill="text1"/>
            <w:textDirection w:val="btLr"/>
          </w:tcPr>
          <w:p w14:paraId="7E5061B0" w14:textId="54ED2C01" w:rsidR="00D11E75" w:rsidRDefault="00D11E75" w:rsidP="00E21221">
            <w:pPr>
              <w:pStyle w:val="RLTextlnkuslovan"/>
              <w:numPr>
                <w:ilvl w:val="0"/>
                <w:numId w:val="0"/>
              </w:numPr>
              <w:spacing w:before="40" w:after="40" w:line="280" w:lineRule="atLeast"/>
              <w:ind w:left="22" w:right="113"/>
              <w:jc w:val="center"/>
              <w:rPr>
                <w:rFonts w:asciiTheme="minorHAnsi" w:hAnsiTheme="minorHAnsi" w:cstheme="minorHAnsi"/>
                <w:b/>
                <w:bCs/>
                <w:color w:val="FFFFFF" w:themeColor="background1"/>
                <w:sz w:val="18"/>
                <w:szCs w:val="18"/>
              </w:rPr>
            </w:pPr>
            <w:r w:rsidRPr="007B118B">
              <w:rPr>
                <w:rFonts w:asciiTheme="minorHAnsi" w:hAnsiTheme="minorHAnsi" w:cstheme="minorHAnsi"/>
                <w:b/>
                <w:bCs/>
                <w:sz w:val="18"/>
                <w:szCs w:val="18"/>
              </w:rPr>
              <w:t>Log Management</w:t>
            </w:r>
          </w:p>
        </w:tc>
        <w:tc>
          <w:tcPr>
            <w:tcW w:w="567" w:type="dxa"/>
            <w:shd w:val="clear" w:color="auto" w:fill="000000" w:themeFill="text1"/>
            <w:textDirection w:val="btLr"/>
          </w:tcPr>
          <w:p w14:paraId="04E54290" w14:textId="03E010C0" w:rsidR="00D11E75" w:rsidRDefault="004825B0" w:rsidP="00E21221">
            <w:pPr>
              <w:pStyle w:val="RLTextlnkuslovan"/>
              <w:numPr>
                <w:ilvl w:val="0"/>
                <w:numId w:val="0"/>
              </w:numPr>
              <w:spacing w:before="40" w:after="40" w:line="280" w:lineRule="atLeast"/>
              <w:ind w:left="22" w:right="113"/>
              <w:jc w:val="center"/>
              <w:rPr>
                <w:rFonts w:asciiTheme="minorHAnsi" w:hAnsiTheme="minorHAnsi" w:cstheme="minorHAnsi"/>
                <w:b/>
                <w:bCs/>
                <w:color w:val="FFFFFF" w:themeColor="background1"/>
                <w:sz w:val="18"/>
                <w:szCs w:val="18"/>
              </w:rPr>
            </w:pPr>
            <w:r w:rsidRPr="007B118B">
              <w:rPr>
                <w:rFonts w:asciiTheme="minorHAnsi" w:hAnsiTheme="minorHAnsi" w:cstheme="minorHAnsi"/>
                <w:b/>
                <w:bCs/>
                <w:sz w:val="18"/>
                <w:szCs w:val="18"/>
              </w:rPr>
              <w:t>Realtime SIEM</w:t>
            </w:r>
          </w:p>
        </w:tc>
        <w:tc>
          <w:tcPr>
            <w:tcW w:w="567" w:type="dxa"/>
            <w:shd w:val="clear" w:color="auto" w:fill="000000" w:themeFill="text1"/>
            <w:textDirection w:val="btLr"/>
          </w:tcPr>
          <w:p w14:paraId="413CA548" w14:textId="08549C19" w:rsidR="00D11E75" w:rsidRDefault="004825B0" w:rsidP="00E21221">
            <w:pPr>
              <w:pStyle w:val="RLTextlnkuslovan"/>
              <w:numPr>
                <w:ilvl w:val="0"/>
                <w:numId w:val="0"/>
              </w:numPr>
              <w:spacing w:before="40" w:after="40" w:line="280" w:lineRule="atLeast"/>
              <w:ind w:left="22" w:right="113"/>
              <w:jc w:val="center"/>
              <w:rPr>
                <w:rFonts w:asciiTheme="minorHAnsi" w:hAnsiTheme="minorHAnsi" w:cstheme="minorHAnsi"/>
                <w:b/>
                <w:bCs/>
                <w:color w:val="FFFFFF" w:themeColor="background1"/>
                <w:sz w:val="18"/>
                <w:szCs w:val="18"/>
              </w:rPr>
            </w:pPr>
            <w:r w:rsidRPr="007B118B">
              <w:rPr>
                <w:rFonts w:asciiTheme="minorHAnsi" w:hAnsiTheme="minorHAnsi" w:cstheme="minorHAnsi"/>
                <w:b/>
                <w:bCs/>
                <w:sz w:val="18"/>
                <w:szCs w:val="18"/>
              </w:rPr>
              <w:t>Non-Realtime SIEM</w:t>
            </w:r>
          </w:p>
        </w:tc>
      </w:tr>
      <w:tr w:rsidR="00D11E75" w:rsidRPr="003A5531" w14:paraId="6E162AD9" w14:textId="3AAC50B1" w:rsidTr="00FE4AFF">
        <w:trPr>
          <w:trHeight w:val="290"/>
        </w:trPr>
        <w:tc>
          <w:tcPr>
            <w:tcW w:w="7650" w:type="dxa"/>
          </w:tcPr>
          <w:p w14:paraId="14D297CC" w14:textId="0197E8E3" w:rsidR="00D11E75" w:rsidRPr="004C6BA0" w:rsidRDefault="00EB2B37"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Poskytovatel musí</w:t>
            </w:r>
            <w:r w:rsidR="00D03F23" w:rsidRPr="00D03F23">
              <w:rPr>
                <w:rFonts w:asciiTheme="minorHAnsi" w:hAnsiTheme="minorHAnsi" w:cstheme="minorHAnsi"/>
                <w:bCs/>
                <w:sz w:val="18"/>
                <w:szCs w:val="18"/>
              </w:rPr>
              <w:t xml:space="preserve"> zajišťovat správu a nastavení pravidel v</w:t>
            </w:r>
            <w:r w:rsidR="00AF1ED7">
              <w:rPr>
                <w:rFonts w:asciiTheme="minorHAnsi" w:hAnsiTheme="minorHAnsi" w:cstheme="minorHAnsi"/>
                <w:bCs/>
                <w:sz w:val="18"/>
                <w:szCs w:val="18"/>
              </w:rPr>
              <w:t> </w:t>
            </w:r>
            <w:r w:rsidR="00D03F23" w:rsidRPr="00D03F23">
              <w:rPr>
                <w:rFonts w:asciiTheme="minorHAnsi" w:hAnsiTheme="minorHAnsi" w:cstheme="minorHAnsi"/>
                <w:bCs/>
                <w:sz w:val="18"/>
                <w:szCs w:val="18"/>
              </w:rPr>
              <w:t>systému SIEM</w:t>
            </w:r>
            <w:r w:rsidR="00D17B21">
              <w:rPr>
                <w:rFonts w:asciiTheme="minorHAnsi" w:hAnsiTheme="minorHAnsi" w:cstheme="minorHAnsi"/>
                <w:bCs/>
                <w:sz w:val="18"/>
                <w:szCs w:val="18"/>
              </w:rPr>
              <w:t>.</w:t>
            </w:r>
          </w:p>
        </w:tc>
        <w:tc>
          <w:tcPr>
            <w:tcW w:w="567" w:type="dxa"/>
          </w:tcPr>
          <w:p w14:paraId="1B82C74A" w14:textId="4C46F2DF" w:rsidR="00D11E75" w:rsidRPr="00FC3BF1" w:rsidRDefault="00D11E75" w:rsidP="00E21221">
            <w:pPr>
              <w:spacing w:before="40" w:after="40" w:line="280" w:lineRule="atLeast"/>
              <w:jc w:val="center"/>
              <w:rPr>
                <w:rFonts w:asciiTheme="minorHAnsi" w:hAnsiTheme="minorHAnsi" w:cstheme="minorHAnsi"/>
                <w:bCs/>
                <w:sz w:val="18"/>
                <w:szCs w:val="18"/>
              </w:rPr>
            </w:pPr>
          </w:p>
        </w:tc>
        <w:tc>
          <w:tcPr>
            <w:tcW w:w="567" w:type="dxa"/>
          </w:tcPr>
          <w:p w14:paraId="7D2170D6" w14:textId="06AC4027" w:rsidR="00D11E75" w:rsidRPr="00FC3BF1" w:rsidRDefault="00EB2B3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7FA067F8" w14:textId="2D7DA89B" w:rsidR="00D11E75" w:rsidRPr="00FC3BF1" w:rsidRDefault="00EB2B3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A31AC4" w:rsidRPr="003A5531" w14:paraId="4F1C0E15" w14:textId="77777777" w:rsidTr="00FE4AFF">
        <w:trPr>
          <w:trHeight w:val="290"/>
        </w:trPr>
        <w:tc>
          <w:tcPr>
            <w:tcW w:w="7650" w:type="dxa"/>
          </w:tcPr>
          <w:p w14:paraId="731317DB" w14:textId="45EE38D9" w:rsidR="00A31AC4" w:rsidRPr="00FC3BF1" w:rsidRDefault="00C23731" w:rsidP="00E21221">
            <w:pPr>
              <w:spacing w:before="40" w:after="40" w:line="280" w:lineRule="atLeast"/>
              <w:rPr>
                <w:rFonts w:asciiTheme="minorHAnsi" w:hAnsiTheme="minorHAnsi" w:cstheme="minorHAnsi"/>
                <w:bCs/>
                <w:sz w:val="18"/>
                <w:szCs w:val="18"/>
              </w:rPr>
            </w:pPr>
            <w:r w:rsidRPr="00C23731">
              <w:rPr>
                <w:rFonts w:asciiTheme="minorHAnsi" w:hAnsiTheme="minorHAnsi" w:cstheme="minorHAnsi"/>
                <w:bCs/>
                <w:sz w:val="18"/>
                <w:szCs w:val="18"/>
              </w:rPr>
              <w:t xml:space="preserve">Do pravidel bude zasahováno pouze po předchozím schválení ze strany </w:t>
            </w:r>
            <w:r w:rsidR="001730C1">
              <w:rPr>
                <w:rFonts w:asciiTheme="minorHAnsi" w:hAnsiTheme="minorHAnsi" w:cstheme="minorHAnsi"/>
                <w:bCs/>
                <w:sz w:val="18"/>
                <w:szCs w:val="18"/>
              </w:rPr>
              <w:t>O</w:t>
            </w:r>
            <w:r w:rsidR="00E241CD">
              <w:rPr>
                <w:rFonts w:asciiTheme="minorHAnsi" w:hAnsiTheme="minorHAnsi" w:cstheme="minorHAnsi"/>
                <w:bCs/>
                <w:sz w:val="18"/>
                <w:szCs w:val="18"/>
              </w:rPr>
              <w:t xml:space="preserve">bjednatele. </w:t>
            </w:r>
            <w:r w:rsidRPr="00C23731">
              <w:rPr>
                <w:rFonts w:asciiTheme="minorHAnsi" w:hAnsiTheme="minorHAnsi" w:cstheme="minorHAnsi"/>
                <w:bCs/>
                <w:sz w:val="18"/>
                <w:szCs w:val="18"/>
              </w:rPr>
              <w:t xml:space="preserve">Pravidla </w:t>
            </w:r>
            <w:r w:rsidR="00E241CD">
              <w:rPr>
                <w:rFonts w:asciiTheme="minorHAnsi" w:hAnsiTheme="minorHAnsi" w:cstheme="minorHAnsi"/>
                <w:bCs/>
                <w:sz w:val="18"/>
                <w:szCs w:val="18"/>
              </w:rPr>
              <w:t>mohou být</w:t>
            </w:r>
            <w:r w:rsidRPr="00C23731">
              <w:rPr>
                <w:rFonts w:asciiTheme="minorHAnsi" w:hAnsiTheme="minorHAnsi" w:cstheme="minorHAnsi"/>
                <w:bCs/>
                <w:sz w:val="18"/>
                <w:szCs w:val="18"/>
              </w:rPr>
              <w:t xml:space="preserve"> navrhována ze strany </w:t>
            </w:r>
            <w:r w:rsidR="003A2913">
              <w:rPr>
                <w:rFonts w:asciiTheme="minorHAnsi" w:hAnsiTheme="minorHAnsi" w:cstheme="minorHAnsi"/>
                <w:bCs/>
                <w:sz w:val="18"/>
                <w:szCs w:val="18"/>
              </w:rPr>
              <w:t>Poskytovatele</w:t>
            </w:r>
            <w:r w:rsidRPr="00C23731">
              <w:rPr>
                <w:rFonts w:asciiTheme="minorHAnsi" w:hAnsiTheme="minorHAnsi" w:cstheme="minorHAnsi"/>
                <w:bCs/>
                <w:sz w:val="18"/>
                <w:szCs w:val="18"/>
              </w:rPr>
              <w:t xml:space="preserve"> i ze strany </w:t>
            </w:r>
            <w:r>
              <w:rPr>
                <w:rFonts w:asciiTheme="minorHAnsi" w:hAnsiTheme="minorHAnsi" w:cstheme="minorHAnsi"/>
                <w:bCs/>
                <w:sz w:val="18"/>
                <w:szCs w:val="18"/>
              </w:rPr>
              <w:t>Objednatele</w:t>
            </w:r>
            <w:r w:rsidR="00A177D7">
              <w:rPr>
                <w:rFonts w:asciiTheme="minorHAnsi" w:hAnsiTheme="minorHAnsi" w:cstheme="minorHAnsi"/>
                <w:bCs/>
                <w:sz w:val="18"/>
                <w:szCs w:val="18"/>
              </w:rPr>
              <w:t>.</w:t>
            </w:r>
          </w:p>
        </w:tc>
        <w:tc>
          <w:tcPr>
            <w:tcW w:w="567" w:type="dxa"/>
          </w:tcPr>
          <w:p w14:paraId="3E87190E" w14:textId="77777777" w:rsidR="00A31AC4" w:rsidRDefault="00A31AC4" w:rsidP="00E21221">
            <w:pPr>
              <w:spacing w:before="40" w:after="40" w:line="280" w:lineRule="atLeast"/>
              <w:jc w:val="center"/>
              <w:rPr>
                <w:rFonts w:asciiTheme="minorHAnsi" w:hAnsiTheme="minorHAnsi" w:cstheme="minorHAnsi"/>
                <w:bCs/>
                <w:sz w:val="18"/>
                <w:szCs w:val="18"/>
              </w:rPr>
            </w:pPr>
          </w:p>
        </w:tc>
        <w:tc>
          <w:tcPr>
            <w:tcW w:w="567" w:type="dxa"/>
          </w:tcPr>
          <w:p w14:paraId="5FD90886" w14:textId="0EBD8D6E" w:rsidR="00A31AC4" w:rsidRDefault="00C23731"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2428DFBD" w14:textId="7BFB828F" w:rsidR="00A31AC4" w:rsidRDefault="00C23731"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A31AC4" w:rsidRPr="003A5531" w14:paraId="78AD35C0" w14:textId="77777777" w:rsidTr="00FE4AFF">
        <w:trPr>
          <w:trHeight w:val="290"/>
        </w:trPr>
        <w:tc>
          <w:tcPr>
            <w:tcW w:w="7650" w:type="dxa"/>
          </w:tcPr>
          <w:p w14:paraId="7C422786" w14:textId="6856986E" w:rsidR="00A31AC4" w:rsidRPr="00FC3BF1" w:rsidRDefault="007F67A0"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Nástroje</w:t>
            </w:r>
            <w:r w:rsidRPr="007F67A0">
              <w:rPr>
                <w:rFonts w:asciiTheme="minorHAnsi" w:hAnsiTheme="minorHAnsi" w:cstheme="minorHAnsi"/>
                <w:bCs/>
                <w:sz w:val="18"/>
                <w:szCs w:val="18"/>
              </w:rPr>
              <w:t xml:space="preserve"> musí poskytovat grafické uživatelské rozhraní pro práci s</w:t>
            </w:r>
            <w:r w:rsidR="00AF1ED7">
              <w:rPr>
                <w:rFonts w:asciiTheme="minorHAnsi" w:hAnsiTheme="minorHAnsi" w:cstheme="minorHAnsi"/>
                <w:bCs/>
                <w:sz w:val="18"/>
                <w:szCs w:val="18"/>
              </w:rPr>
              <w:t> </w:t>
            </w:r>
            <w:r w:rsidRPr="007F67A0">
              <w:rPr>
                <w:rFonts w:asciiTheme="minorHAnsi" w:hAnsiTheme="minorHAnsi" w:cstheme="minorHAnsi"/>
                <w:bCs/>
                <w:sz w:val="18"/>
                <w:szCs w:val="18"/>
              </w:rPr>
              <w:t xml:space="preserve">incidenty a </w:t>
            </w:r>
            <w:r w:rsidR="00204C70">
              <w:rPr>
                <w:rFonts w:asciiTheme="minorHAnsi" w:hAnsiTheme="minorHAnsi" w:cstheme="minorHAnsi"/>
                <w:bCs/>
                <w:sz w:val="18"/>
                <w:szCs w:val="18"/>
              </w:rPr>
              <w:t xml:space="preserve">pro </w:t>
            </w:r>
            <w:r w:rsidRPr="007F67A0">
              <w:rPr>
                <w:rFonts w:asciiTheme="minorHAnsi" w:hAnsiTheme="minorHAnsi" w:cstheme="minorHAnsi"/>
                <w:bCs/>
                <w:sz w:val="18"/>
                <w:szCs w:val="18"/>
              </w:rPr>
              <w:t xml:space="preserve">správu </w:t>
            </w:r>
            <w:r w:rsidR="00204C70">
              <w:rPr>
                <w:rFonts w:asciiTheme="minorHAnsi" w:hAnsiTheme="minorHAnsi" w:cstheme="minorHAnsi"/>
                <w:bCs/>
                <w:sz w:val="18"/>
                <w:szCs w:val="18"/>
              </w:rPr>
              <w:t>uživatelů</w:t>
            </w:r>
          </w:p>
        </w:tc>
        <w:tc>
          <w:tcPr>
            <w:tcW w:w="567" w:type="dxa"/>
          </w:tcPr>
          <w:p w14:paraId="10F34C06" w14:textId="6CC156BA" w:rsidR="00A31AC4" w:rsidRDefault="00204C70"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60B83DE5" w14:textId="1C41108A" w:rsidR="00A31AC4" w:rsidRDefault="00204C70"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172B717B" w14:textId="5B505B54" w:rsidR="00A31AC4" w:rsidRDefault="00204C70"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A31AC4" w:rsidRPr="003A5531" w14:paraId="4BBEADBC" w14:textId="77777777" w:rsidTr="00FE4AFF">
        <w:trPr>
          <w:trHeight w:val="290"/>
        </w:trPr>
        <w:tc>
          <w:tcPr>
            <w:tcW w:w="7650" w:type="dxa"/>
          </w:tcPr>
          <w:p w14:paraId="7D9ADC7F" w14:textId="0F4446A3" w:rsidR="00A31AC4" w:rsidRPr="00FC3BF1" w:rsidRDefault="000E6311"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Nástroje </w:t>
            </w:r>
            <w:r w:rsidRPr="000E6311">
              <w:rPr>
                <w:rFonts w:asciiTheme="minorHAnsi" w:hAnsiTheme="minorHAnsi" w:cstheme="minorHAnsi"/>
                <w:bCs/>
                <w:sz w:val="18"/>
                <w:szCs w:val="18"/>
              </w:rPr>
              <w:t>musí být schopn</w:t>
            </w:r>
            <w:r>
              <w:rPr>
                <w:rFonts w:asciiTheme="minorHAnsi" w:hAnsiTheme="minorHAnsi" w:cstheme="minorHAnsi"/>
                <w:bCs/>
                <w:sz w:val="18"/>
                <w:szCs w:val="18"/>
              </w:rPr>
              <w:t>y</w:t>
            </w:r>
            <w:r w:rsidRPr="000E6311">
              <w:rPr>
                <w:rFonts w:asciiTheme="minorHAnsi" w:hAnsiTheme="minorHAnsi" w:cstheme="minorHAnsi"/>
                <w:bCs/>
                <w:sz w:val="18"/>
                <w:szCs w:val="18"/>
              </w:rPr>
              <w:t xml:space="preserve"> automaticky generovat incidenty na základě definovaných pravidel a</w:t>
            </w:r>
            <w:r>
              <w:rPr>
                <w:rFonts w:asciiTheme="minorHAnsi" w:hAnsiTheme="minorHAnsi" w:cstheme="minorHAnsi"/>
                <w:bCs/>
                <w:sz w:val="18"/>
                <w:szCs w:val="18"/>
              </w:rPr>
              <w:t> </w:t>
            </w:r>
            <w:r w:rsidRPr="000E6311">
              <w:rPr>
                <w:rFonts w:asciiTheme="minorHAnsi" w:hAnsiTheme="minorHAnsi" w:cstheme="minorHAnsi"/>
                <w:bCs/>
                <w:sz w:val="18"/>
                <w:szCs w:val="18"/>
              </w:rPr>
              <w:t xml:space="preserve">metrik. Na straně </w:t>
            </w:r>
            <w:r>
              <w:rPr>
                <w:rFonts w:asciiTheme="minorHAnsi" w:hAnsiTheme="minorHAnsi" w:cstheme="minorHAnsi"/>
                <w:bCs/>
                <w:sz w:val="18"/>
                <w:szCs w:val="18"/>
              </w:rPr>
              <w:t xml:space="preserve">Poskytovatele </w:t>
            </w:r>
            <w:r w:rsidRPr="000E6311">
              <w:rPr>
                <w:rFonts w:asciiTheme="minorHAnsi" w:hAnsiTheme="minorHAnsi" w:cstheme="minorHAnsi"/>
                <w:bCs/>
                <w:sz w:val="18"/>
                <w:szCs w:val="18"/>
              </w:rPr>
              <w:t>následně musí proběhnout prvotní vyhodnocení těchto incidentů, aby se v</w:t>
            </w:r>
            <w:r w:rsidR="00AF1ED7">
              <w:rPr>
                <w:rFonts w:asciiTheme="minorHAnsi" w:hAnsiTheme="minorHAnsi" w:cstheme="minorHAnsi"/>
                <w:bCs/>
                <w:sz w:val="18"/>
                <w:szCs w:val="18"/>
              </w:rPr>
              <w:t> </w:t>
            </w:r>
            <w:r w:rsidRPr="000E6311">
              <w:rPr>
                <w:rFonts w:asciiTheme="minorHAnsi" w:hAnsiTheme="minorHAnsi" w:cstheme="minorHAnsi"/>
                <w:bCs/>
                <w:sz w:val="18"/>
                <w:szCs w:val="18"/>
              </w:rPr>
              <w:t>maximální míře zamezilo předávání tzv. false positive incidentů</w:t>
            </w:r>
            <w:r w:rsidR="00E23D94">
              <w:rPr>
                <w:rFonts w:asciiTheme="minorHAnsi" w:hAnsiTheme="minorHAnsi" w:cstheme="minorHAnsi"/>
                <w:bCs/>
                <w:sz w:val="18"/>
                <w:szCs w:val="18"/>
              </w:rPr>
              <w:t xml:space="preserve"> směrem k</w:t>
            </w:r>
            <w:r w:rsidR="00AF1ED7">
              <w:rPr>
                <w:rFonts w:asciiTheme="minorHAnsi" w:hAnsiTheme="minorHAnsi" w:cstheme="minorHAnsi"/>
                <w:bCs/>
                <w:sz w:val="18"/>
                <w:szCs w:val="18"/>
              </w:rPr>
              <w:t> </w:t>
            </w:r>
            <w:r w:rsidR="00E23D94">
              <w:rPr>
                <w:rFonts w:asciiTheme="minorHAnsi" w:hAnsiTheme="minorHAnsi" w:cstheme="minorHAnsi"/>
                <w:bCs/>
                <w:sz w:val="18"/>
                <w:szCs w:val="18"/>
              </w:rPr>
              <w:t>Objednateli.</w:t>
            </w:r>
          </w:p>
        </w:tc>
        <w:tc>
          <w:tcPr>
            <w:tcW w:w="567" w:type="dxa"/>
          </w:tcPr>
          <w:p w14:paraId="3909F83C" w14:textId="77777777" w:rsidR="00A31AC4" w:rsidRDefault="00A31AC4" w:rsidP="00E21221">
            <w:pPr>
              <w:spacing w:before="40" w:after="40" w:line="280" w:lineRule="atLeast"/>
              <w:jc w:val="center"/>
              <w:rPr>
                <w:rFonts w:asciiTheme="minorHAnsi" w:hAnsiTheme="minorHAnsi" w:cstheme="minorHAnsi"/>
                <w:bCs/>
                <w:sz w:val="18"/>
                <w:szCs w:val="18"/>
              </w:rPr>
            </w:pPr>
          </w:p>
        </w:tc>
        <w:tc>
          <w:tcPr>
            <w:tcW w:w="567" w:type="dxa"/>
          </w:tcPr>
          <w:p w14:paraId="4E84F8A0" w14:textId="643EA71F" w:rsidR="00A31AC4" w:rsidRDefault="00E23D94"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5E43025E" w14:textId="24CE70A1" w:rsidR="00A31AC4" w:rsidRDefault="00E23D94"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5CDB8BBE" w14:textId="621C4612" w:rsidTr="00FE4AFF">
        <w:trPr>
          <w:trHeight w:val="290"/>
        </w:trPr>
        <w:tc>
          <w:tcPr>
            <w:tcW w:w="7650" w:type="dxa"/>
          </w:tcPr>
          <w:p w14:paraId="2996692C" w14:textId="71EE67C4" w:rsidR="00064BE3" w:rsidRDefault="00DA2BAE" w:rsidP="00E21221">
            <w:pPr>
              <w:spacing w:before="40" w:after="40" w:line="280" w:lineRule="atLeast"/>
              <w:rPr>
                <w:rFonts w:asciiTheme="minorHAnsi" w:hAnsiTheme="minorHAnsi" w:cstheme="minorHAnsi"/>
                <w:bCs/>
                <w:sz w:val="18"/>
                <w:szCs w:val="18"/>
              </w:rPr>
            </w:pPr>
            <w:r w:rsidRPr="00DA2BAE">
              <w:rPr>
                <w:rFonts w:asciiTheme="minorHAnsi" w:hAnsiTheme="minorHAnsi" w:cstheme="minorHAnsi"/>
                <w:bCs/>
                <w:sz w:val="18"/>
                <w:szCs w:val="18"/>
              </w:rPr>
              <w:t>Po vygenerování incidentů tyto budou uloženy do interní databáze systému SIEM</w:t>
            </w:r>
            <w:r w:rsidR="007D53DA">
              <w:rPr>
                <w:rFonts w:asciiTheme="minorHAnsi" w:hAnsiTheme="minorHAnsi" w:cstheme="minorHAnsi"/>
                <w:bCs/>
                <w:sz w:val="18"/>
                <w:szCs w:val="18"/>
              </w:rPr>
              <w:t xml:space="preserve"> nebo do ticketovacího nástroje</w:t>
            </w:r>
            <w:r w:rsidRPr="00DA2BAE">
              <w:rPr>
                <w:rFonts w:asciiTheme="minorHAnsi" w:hAnsiTheme="minorHAnsi" w:cstheme="minorHAnsi"/>
                <w:bCs/>
                <w:sz w:val="18"/>
                <w:szCs w:val="18"/>
              </w:rPr>
              <w:t>. Poskytovatel provede analýzu incidentu a v</w:t>
            </w:r>
            <w:r w:rsidR="00AF1ED7">
              <w:rPr>
                <w:rFonts w:asciiTheme="minorHAnsi" w:hAnsiTheme="minorHAnsi" w:cstheme="minorHAnsi"/>
                <w:bCs/>
                <w:sz w:val="18"/>
                <w:szCs w:val="18"/>
              </w:rPr>
              <w:t> </w:t>
            </w:r>
            <w:r w:rsidRPr="00DA2BAE">
              <w:rPr>
                <w:rFonts w:asciiTheme="minorHAnsi" w:hAnsiTheme="minorHAnsi" w:cstheme="minorHAnsi"/>
                <w:bCs/>
                <w:sz w:val="18"/>
                <w:szCs w:val="18"/>
              </w:rPr>
              <w:t xml:space="preserve">případě nutnosti řešení i jeho předání na </w:t>
            </w:r>
            <w:r w:rsidR="00DF2D02">
              <w:rPr>
                <w:rFonts w:asciiTheme="minorHAnsi" w:hAnsiTheme="minorHAnsi" w:cstheme="minorHAnsi"/>
                <w:bCs/>
                <w:sz w:val="18"/>
                <w:szCs w:val="18"/>
              </w:rPr>
              <w:t xml:space="preserve">Oprávněnou osobu ve věcech bezpečnostních </w:t>
            </w:r>
            <w:r w:rsidR="00DF2D02" w:rsidRPr="001219AF">
              <w:rPr>
                <w:rFonts w:asciiTheme="minorHAnsi" w:hAnsiTheme="minorHAnsi" w:cstheme="minorHAnsi"/>
                <w:bCs/>
                <w:sz w:val="18"/>
                <w:szCs w:val="18"/>
              </w:rPr>
              <w:t>o nových incidentech</w:t>
            </w:r>
            <w:r w:rsidRPr="00DA2BAE">
              <w:rPr>
                <w:rFonts w:asciiTheme="minorHAnsi" w:hAnsiTheme="minorHAnsi" w:cstheme="minorHAnsi"/>
                <w:bCs/>
                <w:sz w:val="18"/>
                <w:szCs w:val="18"/>
              </w:rPr>
              <w:t>.</w:t>
            </w:r>
            <w:r w:rsidR="00064BE3">
              <w:rPr>
                <w:rFonts w:asciiTheme="minorHAnsi" w:hAnsiTheme="minorHAnsi" w:cstheme="minorHAnsi"/>
                <w:bCs/>
                <w:sz w:val="18"/>
                <w:szCs w:val="18"/>
              </w:rPr>
              <w:t xml:space="preserve"> </w:t>
            </w:r>
            <w:r w:rsidRPr="00DA2BAE">
              <w:rPr>
                <w:rFonts w:asciiTheme="minorHAnsi" w:hAnsiTheme="minorHAnsi" w:cstheme="minorHAnsi"/>
                <w:bCs/>
                <w:sz w:val="18"/>
                <w:szCs w:val="18"/>
              </w:rPr>
              <w:t xml:space="preserve">Každý takto předaný incident musí následovat notifikační email </w:t>
            </w:r>
            <w:r w:rsidR="00B87C54">
              <w:rPr>
                <w:rFonts w:asciiTheme="minorHAnsi" w:hAnsiTheme="minorHAnsi" w:cstheme="minorHAnsi"/>
                <w:bCs/>
                <w:sz w:val="18"/>
                <w:szCs w:val="18"/>
              </w:rPr>
              <w:t xml:space="preserve">(u všech kategorií) </w:t>
            </w:r>
            <w:r w:rsidRPr="00DA2BAE">
              <w:rPr>
                <w:rFonts w:asciiTheme="minorHAnsi" w:hAnsiTheme="minorHAnsi" w:cstheme="minorHAnsi"/>
                <w:bCs/>
                <w:sz w:val="18"/>
                <w:szCs w:val="18"/>
              </w:rPr>
              <w:t xml:space="preserve">nebo telefonické upozornění </w:t>
            </w:r>
            <w:r w:rsidR="00B87C54">
              <w:rPr>
                <w:rFonts w:asciiTheme="minorHAnsi" w:hAnsiTheme="minorHAnsi" w:cstheme="minorHAnsi"/>
                <w:bCs/>
                <w:sz w:val="18"/>
                <w:szCs w:val="18"/>
              </w:rPr>
              <w:t xml:space="preserve">(u kategorie I) </w:t>
            </w:r>
            <w:r w:rsidRPr="00DA2BAE">
              <w:rPr>
                <w:rFonts w:asciiTheme="minorHAnsi" w:hAnsiTheme="minorHAnsi" w:cstheme="minorHAnsi"/>
                <w:bCs/>
                <w:sz w:val="18"/>
                <w:szCs w:val="18"/>
              </w:rPr>
              <w:t>s</w:t>
            </w:r>
            <w:r w:rsidR="00AF1ED7">
              <w:rPr>
                <w:rFonts w:asciiTheme="minorHAnsi" w:hAnsiTheme="minorHAnsi" w:cstheme="minorHAnsi"/>
                <w:bCs/>
                <w:sz w:val="18"/>
                <w:szCs w:val="18"/>
              </w:rPr>
              <w:t> </w:t>
            </w:r>
            <w:r w:rsidRPr="00DA2BAE">
              <w:rPr>
                <w:rFonts w:asciiTheme="minorHAnsi" w:hAnsiTheme="minorHAnsi" w:cstheme="minorHAnsi"/>
                <w:bCs/>
                <w:sz w:val="18"/>
                <w:szCs w:val="18"/>
              </w:rPr>
              <w:t>ohledem na povahu a závažnost incidentu.</w:t>
            </w:r>
          </w:p>
          <w:p w14:paraId="6376BA72" w14:textId="64D1D01D" w:rsidR="00D11E75" w:rsidRPr="004C6BA0" w:rsidRDefault="00DA2BAE" w:rsidP="00E21221">
            <w:pPr>
              <w:spacing w:before="40" w:after="40" w:line="280" w:lineRule="atLeast"/>
              <w:rPr>
                <w:rFonts w:asciiTheme="minorHAnsi" w:hAnsiTheme="minorHAnsi" w:cstheme="minorHAnsi"/>
                <w:bCs/>
                <w:sz w:val="18"/>
                <w:szCs w:val="18"/>
              </w:rPr>
            </w:pPr>
            <w:r w:rsidRPr="00DA2BAE">
              <w:rPr>
                <w:rFonts w:asciiTheme="minorHAnsi" w:hAnsiTheme="minorHAnsi" w:cstheme="minorHAnsi"/>
                <w:bCs/>
                <w:sz w:val="18"/>
                <w:szCs w:val="18"/>
              </w:rPr>
              <w:t xml:space="preserve">Řešitelský tým Objednatele </w:t>
            </w:r>
            <w:r w:rsidR="00A5111F">
              <w:rPr>
                <w:rFonts w:asciiTheme="minorHAnsi" w:hAnsiTheme="minorHAnsi" w:cstheme="minorHAnsi"/>
                <w:bCs/>
                <w:sz w:val="18"/>
                <w:szCs w:val="18"/>
              </w:rPr>
              <w:t xml:space="preserve">musí </w:t>
            </w:r>
            <w:r w:rsidRPr="00DA2BAE">
              <w:rPr>
                <w:rFonts w:asciiTheme="minorHAnsi" w:hAnsiTheme="minorHAnsi" w:cstheme="minorHAnsi"/>
                <w:bCs/>
                <w:sz w:val="18"/>
                <w:szCs w:val="18"/>
              </w:rPr>
              <w:t xml:space="preserve">mít </w:t>
            </w:r>
            <w:r w:rsidR="00AC02A1">
              <w:rPr>
                <w:rFonts w:asciiTheme="minorHAnsi" w:hAnsiTheme="minorHAnsi" w:cstheme="minorHAnsi"/>
                <w:bCs/>
                <w:sz w:val="18"/>
                <w:szCs w:val="18"/>
              </w:rPr>
              <w:t xml:space="preserve">z prostřední Objednatele </w:t>
            </w:r>
            <w:r w:rsidRPr="00DA2BAE">
              <w:rPr>
                <w:rFonts w:asciiTheme="minorHAnsi" w:hAnsiTheme="minorHAnsi" w:cstheme="minorHAnsi"/>
                <w:bCs/>
                <w:sz w:val="18"/>
                <w:szCs w:val="18"/>
              </w:rPr>
              <w:t>přístup k</w:t>
            </w:r>
            <w:r w:rsidR="00AF1ED7">
              <w:rPr>
                <w:rFonts w:asciiTheme="minorHAnsi" w:hAnsiTheme="minorHAnsi" w:cstheme="minorHAnsi"/>
                <w:bCs/>
                <w:sz w:val="18"/>
                <w:szCs w:val="18"/>
              </w:rPr>
              <w:t> </w:t>
            </w:r>
            <w:r w:rsidRPr="00DA2BAE">
              <w:rPr>
                <w:rFonts w:asciiTheme="minorHAnsi" w:hAnsiTheme="minorHAnsi" w:cstheme="minorHAnsi"/>
                <w:bCs/>
                <w:sz w:val="18"/>
                <w:szCs w:val="18"/>
              </w:rPr>
              <w:t>incidentům v</w:t>
            </w:r>
            <w:r w:rsidR="00AF1ED7">
              <w:rPr>
                <w:rFonts w:asciiTheme="minorHAnsi" w:hAnsiTheme="minorHAnsi" w:cstheme="minorHAnsi"/>
                <w:bCs/>
                <w:sz w:val="18"/>
                <w:szCs w:val="18"/>
              </w:rPr>
              <w:t> </w:t>
            </w:r>
            <w:r w:rsidRPr="00DA2BAE">
              <w:rPr>
                <w:rFonts w:asciiTheme="minorHAnsi" w:hAnsiTheme="minorHAnsi" w:cstheme="minorHAnsi"/>
                <w:bCs/>
                <w:sz w:val="18"/>
                <w:szCs w:val="18"/>
              </w:rPr>
              <w:t>SIEM přes dedikované GUI, kde bude zaznamenávat průběh řešení předaných incidentů. U všech incidentů, i</w:t>
            </w:r>
            <w:r w:rsidR="003B4308">
              <w:rPr>
                <w:rFonts w:asciiTheme="minorHAnsi" w:hAnsiTheme="minorHAnsi" w:cstheme="minorHAnsi"/>
                <w:bCs/>
                <w:sz w:val="18"/>
                <w:szCs w:val="18"/>
              </w:rPr>
              <w:t> </w:t>
            </w:r>
            <w:r w:rsidRPr="00DA2BAE">
              <w:rPr>
                <w:rFonts w:asciiTheme="minorHAnsi" w:hAnsiTheme="minorHAnsi" w:cstheme="minorHAnsi"/>
                <w:bCs/>
                <w:sz w:val="18"/>
                <w:szCs w:val="18"/>
              </w:rPr>
              <w:t xml:space="preserve">nepředaných, musí </w:t>
            </w:r>
            <w:r w:rsidR="00E241CD">
              <w:rPr>
                <w:rFonts w:asciiTheme="minorHAnsi" w:hAnsiTheme="minorHAnsi" w:cstheme="minorHAnsi"/>
                <w:bCs/>
                <w:sz w:val="18"/>
                <w:szCs w:val="18"/>
              </w:rPr>
              <w:t xml:space="preserve">Poskytovatel uvést </w:t>
            </w:r>
            <w:r w:rsidRPr="00DA2BAE">
              <w:rPr>
                <w:rFonts w:asciiTheme="minorHAnsi" w:hAnsiTheme="minorHAnsi" w:cstheme="minorHAnsi"/>
                <w:bCs/>
                <w:sz w:val="18"/>
                <w:szCs w:val="18"/>
              </w:rPr>
              <w:t>způsob jeho vyřešení s</w:t>
            </w:r>
            <w:r w:rsidR="00AF1ED7">
              <w:rPr>
                <w:rFonts w:asciiTheme="minorHAnsi" w:hAnsiTheme="minorHAnsi" w:cstheme="minorHAnsi"/>
                <w:bCs/>
                <w:sz w:val="18"/>
                <w:szCs w:val="18"/>
              </w:rPr>
              <w:t> </w:t>
            </w:r>
            <w:r w:rsidRPr="00DA2BAE">
              <w:rPr>
                <w:rFonts w:asciiTheme="minorHAnsi" w:hAnsiTheme="minorHAnsi" w:cstheme="minorHAnsi"/>
                <w:bCs/>
                <w:sz w:val="18"/>
                <w:szCs w:val="18"/>
              </w:rPr>
              <w:t>dohledatelnou informací o průběhu a</w:t>
            </w:r>
            <w:r w:rsidR="003B4308">
              <w:rPr>
                <w:rFonts w:asciiTheme="minorHAnsi" w:hAnsiTheme="minorHAnsi" w:cstheme="minorHAnsi"/>
                <w:bCs/>
                <w:sz w:val="18"/>
                <w:szCs w:val="18"/>
              </w:rPr>
              <w:t> </w:t>
            </w:r>
            <w:r w:rsidRPr="00DA2BAE">
              <w:rPr>
                <w:rFonts w:asciiTheme="minorHAnsi" w:hAnsiTheme="minorHAnsi" w:cstheme="minorHAnsi"/>
                <w:bCs/>
                <w:sz w:val="18"/>
                <w:szCs w:val="18"/>
              </w:rPr>
              <w:t>způsobu řešení incidentu</w:t>
            </w:r>
            <w:r w:rsidR="00F837BB">
              <w:rPr>
                <w:rFonts w:asciiTheme="minorHAnsi" w:hAnsiTheme="minorHAnsi" w:cstheme="minorHAnsi"/>
                <w:bCs/>
                <w:sz w:val="18"/>
                <w:szCs w:val="18"/>
              </w:rPr>
              <w:t>.</w:t>
            </w:r>
          </w:p>
        </w:tc>
        <w:tc>
          <w:tcPr>
            <w:tcW w:w="567" w:type="dxa"/>
          </w:tcPr>
          <w:p w14:paraId="449C5145" w14:textId="77777777" w:rsidR="00D11E75" w:rsidRPr="00FF0994" w:rsidRDefault="00D11E75" w:rsidP="00E21221">
            <w:pPr>
              <w:spacing w:before="40" w:after="40" w:line="280" w:lineRule="atLeast"/>
              <w:jc w:val="center"/>
              <w:rPr>
                <w:rFonts w:asciiTheme="minorHAnsi" w:hAnsiTheme="minorHAnsi" w:cstheme="minorHAnsi"/>
                <w:bCs/>
                <w:sz w:val="18"/>
                <w:szCs w:val="18"/>
              </w:rPr>
            </w:pPr>
          </w:p>
        </w:tc>
        <w:tc>
          <w:tcPr>
            <w:tcW w:w="567" w:type="dxa"/>
          </w:tcPr>
          <w:p w14:paraId="1828A996" w14:textId="40EEA04D" w:rsidR="00D11E75" w:rsidRPr="00FF0994" w:rsidRDefault="00A177D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71B90EC2" w14:textId="2AA87589" w:rsidR="00D11E75" w:rsidRPr="00FF0994" w:rsidRDefault="00A177D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4F9AEE9A" w14:textId="7D73DE63" w:rsidTr="00FE4AFF">
        <w:trPr>
          <w:trHeight w:val="290"/>
        </w:trPr>
        <w:tc>
          <w:tcPr>
            <w:tcW w:w="7650" w:type="dxa"/>
          </w:tcPr>
          <w:p w14:paraId="04F2A2C5" w14:textId="77777777" w:rsidR="00D11E75" w:rsidRDefault="00A64C1A"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Nástroje budou integrovány </w:t>
            </w:r>
            <w:r w:rsidR="00CC3AA6">
              <w:rPr>
                <w:rFonts w:asciiTheme="minorHAnsi" w:hAnsiTheme="minorHAnsi" w:cstheme="minorHAnsi"/>
                <w:bCs/>
                <w:sz w:val="18"/>
                <w:szCs w:val="18"/>
              </w:rPr>
              <w:t>minimálně na následující zdroje dat Objednatele:</w:t>
            </w:r>
          </w:p>
          <w:p w14:paraId="5347BA7B" w14:textId="1850E0D9" w:rsidR="00CC3AA6" w:rsidRDefault="00CC3AA6" w:rsidP="00E21221">
            <w:pPr>
              <w:pStyle w:val="Odstavecseseznamem"/>
              <w:numPr>
                <w:ilvl w:val="0"/>
                <w:numId w:val="17"/>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Active Directory</w:t>
            </w:r>
            <w:r w:rsidR="00AD6B2A">
              <w:rPr>
                <w:rFonts w:asciiTheme="minorHAnsi" w:hAnsiTheme="minorHAnsi" w:cstheme="minorHAnsi"/>
                <w:bCs/>
                <w:sz w:val="18"/>
                <w:szCs w:val="18"/>
              </w:rPr>
              <w:t xml:space="preserve"> (správa uživatelů ICT)</w:t>
            </w:r>
          </w:p>
          <w:p w14:paraId="6D8CDA2D" w14:textId="4EC3EBD6" w:rsidR="00AD6B2A" w:rsidRPr="001E015B" w:rsidRDefault="009D49FB" w:rsidP="00E21221">
            <w:pPr>
              <w:pStyle w:val="Odstavecseseznamem"/>
              <w:numPr>
                <w:ilvl w:val="0"/>
                <w:numId w:val="17"/>
              </w:numPr>
              <w:spacing w:before="40" w:after="40" w:line="280" w:lineRule="atLeast"/>
              <w:rPr>
                <w:rFonts w:asciiTheme="minorHAnsi" w:hAnsiTheme="minorHAnsi" w:cstheme="minorHAnsi"/>
                <w:bCs/>
                <w:sz w:val="18"/>
                <w:szCs w:val="18"/>
              </w:rPr>
            </w:pPr>
            <w:r w:rsidRPr="009D49FB">
              <w:rPr>
                <w:rFonts w:asciiTheme="minorHAnsi" w:hAnsiTheme="minorHAnsi" w:cstheme="minorHAnsi"/>
                <w:bCs/>
                <w:sz w:val="18"/>
                <w:szCs w:val="18"/>
              </w:rPr>
              <w:t>System Centre Configuration Manager</w:t>
            </w:r>
            <w:r>
              <w:rPr>
                <w:rFonts w:asciiTheme="minorHAnsi" w:hAnsiTheme="minorHAnsi" w:cstheme="minorHAnsi"/>
                <w:bCs/>
                <w:sz w:val="18"/>
                <w:szCs w:val="18"/>
              </w:rPr>
              <w:t xml:space="preserve"> (správa </w:t>
            </w:r>
            <w:r w:rsidR="00AD6B2A">
              <w:rPr>
                <w:rFonts w:asciiTheme="minorHAnsi" w:hAnsiTheme="minorHAnsi" w:cstheme="minorHAnsi"/>
                <w:bCs/>
                <w:sz w:val="18"/>
                <w:szCs w:val="18"/>
              </w:rPr>
              <w:t>aktiv ICT</w:t>
            </w:r>
            <w:r w:rsidR="00D969DC">
              <w:rPr>
                <w:rFonts w:asciiTheme="minorHAnsi" w:hAnsiTheme="minorHAnsi" w:cstheme="minorHAnsi"/>
                <w:bCs/>
                <w:sz w:val="18"/>
                <w:szCs w:val="18"/>
              </w:rPr>
              <w:t xml:space="preserve"> a číselníky</w:t>
            </w:r>
            <w:r w:rsidR="00AD6B2A">
              <w:rPr>
                <w:rFonts w:asciiTheme="minorHAnsi" w:hAnsiTheme="minorHAnsi" w:cstheme="minorHAnsi"/>
                <w:bCs/>
                <w:sz w:val="18"/>
                <w:szCs w:val="18"/>
              </w:rPr>
              <w:t>)</w:t>
            </w:r>
          </w:p>
        </w:tc>
        <w:tc>
          <w:tcPr>
            <w:tcW w:w="567" w:type="dxa"/>
          </w:tcPr>
          <w:p w14:paraId="575FCAB3" w14:textId="78AC7FD1" w:rsidR="00D11E75" w:rsidRPr="00CD2983" w:rsidRDefault="00CC3AA6"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3C4943D9" w14:textId="24D138E8" w:rsidR="00D11E75" w:rsidRPr="00CD2983" w:rsidRDefault="00CC3AA6"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61276709" w14:textId="696B4836" w:rsidR="00D11E75" w:rsidRPr="00CD2983" w:rsidRDefault="00CC3AA6"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4122A34B" w14:textId="3C9B5127" w:rsidTr="00FE4AFF">
        <w:trPr>
          <w:trHeight w:val="290"/>
        </w:trPr>
        <w:tc>
          <w:tcPr>
            <w:tcW w:w="7650" w:type="dxa"/>
          </w:tcPr>
          <w:p w14:paraId="05C06656" w14:textId="5448B07C" w:rsidR="00D11E75" w:rsidRPr="004C6BA0" w:rsidRDefault="001219AF" w:rsidP="00E21221">
            <w:pPr>
              <w:keepNext/>
              <w:keepLines/>
              <w:spacing w:before="40" w:after="40" w:line="280" w:lineRule="atLeast"/>
              <w:rPr>
                <w:rFonts w:asciiTheme="minorHAnsi" w:hAnsiTheme="minorHAnsi" w:cstheme="minorHAnsi"/>
                <w:bCs/>
                <w:sz w:val="18"/>
                <w:szCs w:val="18"/>
              </w:rPr>
            </w:pPr>
            <w:r w:rsidRPr="001219AF">
              <w:rPr>
                <w:rFonts w:asciiTheme="minorHAnsi" w:hAnsiTheme="minorHAnsi" w:cstheme="minorHAnsi"/>
                <w:bCs/>
                <w:sz w:val="18"/>
                <w:szCs w:val="18"/>
              </w:rPr>
              <w:t>Data nahraná do SIEM budou zpracována tak, aby bylo možné tato data dále vyhodnocovat.</w:t>
            </w:r>
            <w:r w:rsidR="00545259">
              <w:rPr>
                <w:rFonts w:asciiTheme="minorHAnsi" w:hAnsiTheme="minorHAnsi" w:cstheme="minorHAnsi"/>
                <w:bCs/>
                <w:sz w:val="18"/>
                <w:szCs w:val="18"/>
              </w:rPr>
              <w:t xml:space="preserve"> </w:t>
            </w:r>
            <w:r w:rsidRPr="001219AF">
              <w:rPr>
                <w:rFonts w:asciiTheme="minorHAnsi" w:hAnsiTheme="minorHAnsi" w:cstheme="minorHAnsi"/>
                <w:bCs/>
                <w:sz w:val="18"/>
                <w:szCs w:val="18"/>
              </w:rPr>
              <w:t xml:space="preserve">SIEM zajistí po nahrání dat jejich zpracování (obohacení, korelace, normalizace, …) a provede nad daty analýzu výskytu incidentních kombinací. Následně systém vygeneruje příslušné incidenty. Tým Poskytovatele provede analýzu incidentů, pokud je to nutné, za účelem minimalizace neopodstatněných </w:t>
            </w:r>
            <w:r w:rsidR="000E0AC7">
              <w:rPr>
                <w:rFonts w:asciiTheme="minorHAnsi" w:hAnsiTheme="minorHAnsi" w:cstheme="minorHAnsi"/>
                <w:bCs/>
                <w:sz w:val="18"/>
                <w:szCs w:val="18"/>
              </w:rPr>
              <w:t>hlášení</w:t>
            </w:r>
            <w:r w:rsidRPr="001219AF">
              <w:rPr>
                <w:rFonts w:asciiTheme="minorHAnsi" w:hAnsiTheme="minorHAnsi" w:cstheme="minorHAnsi"/>
                <w:bCs/>
                <w:sz w:val="18"/>
                <w:szCs w:val="18"/>
              </w:rPr>
              <w:t xml:space="preserve">. Poté </w:t>
            </w:r>
            <w:r w:rsidR="000E0AC7">
              <w:rPr>
                <w:rFonts w:asciiTheme="minorHAnsi" w:hAnsiTheme="minorHAnsi" w:cstheme="minorHAnsi"/>
                <w:bCs/>
                <w:sz w:val="18"/>
                <w:szCs w:val="18"/>
              </w:rPr>
              <w:t xml:space="preserve">Poskytovatel </w:t>
            </w:r>
            <w:r w:rsidRPr="001219AF">
              <w:rPr>
                <w:rFonts w:asciiTheme="minorHAnsi" w:hAnsiTheme="minorHAnsi" w:cstheme="minorHAnsi"/>
                <w:bCs/>
                <w:sz w:val="18"/>
                <w:szCs w:val="18"/>
              </w:rPr>
              <w:t>notifik</w:t>
            </w:r>
            <w:r w:rsidR="000E0AC7">
              <w:rPr>
                <w:rFonts w:asciiTheme="minorHAnsi" w:hAnsiTheme="minorHAnsi" w:cstheme="minorHAnsi"/>
                <w:bCs/>
                <w:sz w:val="18"/>
                <w:szCs w:val="18"/>
              </w:rPr>
              <w:t xml:space="preserve">uje </w:t>
            </w:r>
            <w:r w:rsidR="00F8439C">
              <w:rPr>
                <w:rFonts w:asciiTheme="minorHAnsi" w:hAnsiTheme="minorHAnsi" w:cstheme="minorHAnsi"/>
                <w:bCs/>
                <w:sz w:val="18"/>
                <w:szCs w:val="18"/>
              </w:rPr>
              <w:t xml:space="preserve">Oprávněnou osobu ve věcech bezpečnostních </w:t>
            </w:r>
            <w:r w:rsidRPr="001219AF">
              <w:rPr>
                <w:rFonts w:asciiTheme="minorHAnsi" w:hAnsiTheme="minorHAnsi" w:cstheme="minorHAnsi"/>
                <w:bCs/>
                <w:sz w:val="18"/>
                <w:szCs w:val="18"/>
              </w:rPr>
              <w:t>o nových incidentech</w:t>
            </w:r>
            <w:r w:rsidR="000E0AC7">
              <w:rPr>
                <w:rFonts w:asciiTheme="minorHAnsi" w:hAnsiTheme="minorHAnsi" w:cstheme="minorHAnsi"/>
                <w:bCs/>
                <w:sz w:val="18"/>
                <w:szCs w:val="18"/>
              </w:rPr>
              <w:t>.</w:t>
            </w:r>
          </w:p>
        </w:tc>
        <w:tc>
          <w:tcPr>
            <w:tcW w:w="567" w:type="dxa"/>
          </w:tcPr>
          <w:p w14:paraId="262332AD" w14:textId="77777777" w:rsidR="00D11E75" w:rsidRPr="0009393C" w:rsidRDefault="00D11E75" w:rsidP="00E21221">
            <w:pPr>
              <w:spacing w:before="40" w:after="40" w:line="280" w:lineRule="atLeast"/>
              <w:jc w:val="center"/>
              <w:rPr>
                <w:rFonts w:asciiTheme="minorHAnsi" w:hAnsiTheme="minorHAnsi" w:cstheme="minorHAnsi"/>
                <w:bCs/>
                <w:sz w:val="18"/>
                <w:szCs w:val="18"/>
              </w:rPr>
            </w:pPr>
          </w:p>
        </w:tc>
        <w:tc>
          <w:tcPr>
            <w:tcW w:w="567" w:type="dxa"/>
          </w:tcPr>
          <w:p w14:paraId="085749EB" w14:textId="43A46F8E" w:rsidR="00D11E75" w:rsidRPr="0009393C" w:rsidRDefault="000E0AC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2D850CF3" w14:textId="296E2695" w:rsidR="00D11E75" w:rsidRPr="0009393C" w:rsidRDefault="000E0AC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5BB1DD6B" w14:textId="45CEE5C6" w:rsidTr="00FE4AFF">
        <w:trPr>
          <w:trHeight w:val="290"/>
        </w:trPr>
        <w:tc>
          <w:tcPr>
            <w:tcW w:w="7650" w:type="dxa"/>
          </w:tcPr>
          <w:p w14:paraId="68DF5AF8" w14:textId="1CF816B4" w:rsidR="00D11E75" w:rsidRPr="004C6BA0" w:rsidRDefault="005F5CB2" w:rsidP="00E21221">
            <w:pPr>
              <w:keepLines/>
              <w:spacing w:before="40" w:after="40" w:line="280" w:lineRule="atLeast"/>
              <w:rPr>
                <w:rFonts w:asciiTheme="minorHAnsi" w:hAnsiTheme="minorHAnsi" w:cstheme="minorHAnsi"/>
                <w:bCs/>
                <w:sz w:val="18"/>
                <w:szCs w:val="18"/>
              </w:rPr>
            </w:pPr>
            <w:r w:rsidRPr="005F5CB2">
              <w:rPr>
                <w:rFonts w:asciiTheme="minorHAnsi" w:hAnsiTheme="minorHAnsi" w:cstheme="minorHAnsi"/>
                <w:bCs/>
                <w:sz w:val="18"/>
                <w:szCs w:val="18"/>
              </w:rPr>
              <w:t xml:space="preserve">Součástí každého incidentu, pokud se nejedná o automatickou nebo systémovou akci, </w:t>
            </w:r>
            <w:r>
              <w:rPr>
                <w:rFonts w:asciiTheme="minorHAnsi" w:hAnsiTheme="minorHAnsi" w:cstheme="minorHAnsi"/>
                <w:bCs/>
                <w:sz w:val="18"/>
                <w:szCs w:val="18"/>
              </w:rPr>
              <w:t xml:space="preserve">musí být </w:t>
            </w:r>
            <w:r w:rsidRPr="005F5CB2">
              <w:rPr>
                <w:rFonts w:asciiTheme="minorHAnsi" w:hAnsiTheme="minorHAnsi" w:cstheme="minorHAnsi"/>
                <w:bCs/>
                <w:sz w:val="18"/>
                <w:szCs w:val="18"/>
              </w:rPr>
              <w:t>informace o konkrétním uživateli (doplněno dle informací z</w:t>
            </w:r>
            <w:r w:rsidR="00AF1ED7">
              <w:rPr>
                <w:rFonts w:asciiTheme="minorHAnsi" w:hAnsiTheme="minorHAnsi" w:cstheme="minorHAnsi"/>
                <w:bCs/>
                <w:sz w:val="18"/>
                <w:szCs w:val="18"/>
              </w:rPr>
              <w:t> </w:t>
            </w:r>
            <w:r>
              <w:rPr>
                <w:rFonts w:asciiTheme="minorHAnsi" w:hAnsiTheme="minorHAnsi" w:cstheme="minorHAnsi"/>
                <w:bCs/>
                <w:sz w:val="18"/>
                <w:szCs w:val="18"/>
              </w:rPr>
              <w:t>Active Directory</w:t>
            </w:r>
            <w:r w:rsidRPr="005F5CB2">
              <w:rPr>
                <w:rFonts w:asciiTheme="minorHAnsi" w:hAnsiTheme="minorHAnsi" w:cstheme="minorHAnsi"/>
                <w:bCs/>
                <w:sz w:val="18"/>
                <w:szCs w:val="18"/>
              </w:rPr>
              <w:t>), tzn. vždy dojde ke ztotožnění identity uživatele provádějícího danou akci a to i v</w:t>
            </w:r>
            <w:r w:rsidR="00AF1ED7">
              <w:rPr>
                <w:rFonts w:asciiTheme="minorHAnsi" w:hAnsiTheme="minorHAnsi" w:cstheme="minorHAnsi"/>
                <w:bCs/>
                <w:sz w:val="18"/>
                <w:szCs w:val="18"/>
              </w:rPr>
              <w:t> </w:t>
            </w:r>
            <w:r w:rsidRPr="005F5CB2">
              <w:rPr>
                <w:rFonts w:asciiTheme="minorHAnsi" w:hAnsiTheme="minorHAnsi" w:cstheme="minorHAnsi"/>
                <w:bCs/>
                <w:sz w:val="18"/>
                <w:szCs w:val="18"/>
              </w:rPr>
              <w:t>případě traversování mezi jednotlivými systémy, nebo v</w:t>
            </w:r>
            <w:r w:rsidR="00AF1ED7">
              <w:rPr>
                <w:rFonts w:asciiTheme="minorHAnsi" w:hAnsiTheme="minorHAnsi" w:cstheme="minorHAnsi"/>
                <w:bCs/>
                <w:sz w:val="18"/>
                <w:szCs w:val="18"/>
              </w:rPr>
              <w:t> </w:t>
            </w:r>
            <w:r w:rsidRPr="005F5CB2">
              <w:rPr>
                <w:rFonts w:asciiTheme="minorHAnsi" w:hAnsiTheme="minorHAnsi" w:cstheme="minorHAnsi"/>
                <w:bCs/>
                <w:sz w:val="18"/>
                <w:szCs w:val="18"/>
              </w:rPr>
              <w:t>případě, že uživatel použije technický účet apod. U infrastrukturních prvků, serverů a stanic bude vždy v</w:t>
            </w:r>
            <w:r w:rsidR="00AF1ED7">
              <w:rPr>
                <w:rFonts w:asciiTheme="minorHAnsi" w:hAnsiTheme="minorHAnsi" w:cstheme="minorHAnsi"/>
                <w:bCs/>
                <w:sz w:val="18"/>
                <w:szCs w:val="18"/>
              </w:rPr>
              <w:t> </w:t>
            </w:r>
            <w:r w:rsidRPr="005F5CB2">
              <w:rPr>
                <w:rFonts w:asciiTheme="minorHAnsi" w:hAnsiTheme="minorHAnsi" w:cstheme="minorHAnsi"/>
                <w:bCs/>
                <w:sz w:val="18"/>
                <w:szCs w:val="18"/>
              </w:rPr>
              <w:t>informaci o události použito plné doménové jméno (FQDN).</w:t>
            </w:r>
          </w:p>
        </w:tc>
        <w:tc>
          <w:tcPr>
            <w:tcW w:w="567" w:type="dxa"/>
          </w:tcPr>
          <w:p w14:paraId="7466BC12" w14:textId="77777777" w:rsidR="00D11E75" w:rsidRPr="004C6BA0" w:rsidRDefault="00D11E75" w:rsidP="00E21221">
            <w:pPr>
              <w:spacing w:before="40" w:after="40" w:line="280" w:lineRule="atLeast"/>
              <w:jc w:val="center"/>
              <w:rPr>
                <w:rFonts w:asciiTheme="minorHAnsi" w:hAnsiTheme="minorHAnsi" w:cstheme="minorHAnsi"/>
                <w:bCs/>
                <w:sz w:val="18"/>
                <w:szCs w:val="18"/>
              </w:rPr>
            </w:pPr>
          </w:p>
        </w:tc>
        <w:tc>
          <w:tcPr>
            <w:tcW w:w="567" w:type="dxa"/>
          </w:tcPr>
          <w:p w14:paraId="4A571673" w14:textId="0BD14657" w:rsidR="00D11E75" w:rsidRPr="004C6BA0" w:rsidRDefault="0060375A"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2D51AD67" w14:textId="27CE4568" w:rsidR="00D11E75" w:rsidRPr="004C6BA0" w:rsidRDefault="0060375A"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72F2D4E7" w14:textId="53AB8C1A" w:rsidTr="00FE4AFF">
        <w:trPr>
          <w:trHeight w:val="290"/>
        </w:trPr>
        <w:tc>
          <w:tcPr>
            <w:tcW w:w="7650" w:type="dxa"/>
          </w:tcPr>
          <w:p w14:paraId="51883F57" w14:textId="2515B7ED" w:rsidR="00D11E75" w:rsidRPr="004C6BA0" w:rsidRDefault="0060375A" w:rsidP="00E21221">
            <w:pPr>
              <w:spacing w:before="40" w:after="40" w:line="280" w:lineRule="atLeast"/>
              <w:rPr>
                <w:rFonts w:asciiTheme="minorHAnsi" w:hAnsiTheme="minorHAnsi" w:cstheme="minorHAnsi"/>
                <w:bCs/>
                <w:sz w:val="18"/>
                <w:szCs w:val="18"/>
              </w:rPr>
            </w:pPr>
            <w:r w:rsidRPr="005F5CB2">
              <w:rPr>
                <w:rFonts w:asciiTheme="minorHAnsi" w:hAnsiTheme="minorHAnsi" w:cstheme="minorHAnsi"/>
                <w:bCs/>
                <w:sz w:val="18"/>
                <w:szCs w:val="18"/>
              </w:rPr>
              <w:t xml:space="preserve">Součástí každého incidentu </w:t>
            </w:r>
            <w:r>
              <w:rPr>
                <w:rFonts w:asciiTheme="minorHAnsi" w:hAnsiTheme="minorHAnsi" w:cstheme="minorHAnsi"/>
                <w:bCs/>
                <w:sz w:val="18"/>
                <w:szCs w:val="18"/>
              </w:rPr>
              <w:t xml:space="preserve">musí být </w:t>
            </w:r>
            <w:r w:rsidRPr="005F5CB2">
              <w:rPr>
                <w:rFonts w:asciiTheme="minorHAnsi" w:hAnsiTheme="minorHAnsi" w:cstheme="minorHAnsi"/>
                <w:bCs/>
                <w:sz w:val="18"/>
                <w:szCs w:val="18"/>
              </w:rPr>
              <w:t xml:space="preserve">informace o konkrétním </w:t>
            </w:r>
            <w:r w:rsidR="00DA4516">
              <w:rPr>
                <w:rFonts w:asciiTheme="minorHAnsi" w:hAnsiTheme="minorHAnsi" w:cstheme="minorHAnsi"/>
                <w:bCs/>
                <w:sz w:val="18"/>
                <w:szCs w:val="18"/>
              </w:rPr>
              <w:t xml:space="preserve">zařízení </w:t>
            </w:r>
            <w:r w:rsidRPr="005F5CB2">
              <w:rPr>
                <w:rFonts w:asciiTheme="minorHAnsi" w:hAnsiTheme="minorHAnsi" w:cstheme="minorHAnsi"/>
                <w:bCs/>
                <w:sz w:val="18"/>
                <w:szCs w:val="18"/>
              </w:rPr>
              <w:t>(doplněno dle informací z</w:t>
            </w:r>
            <w:r w:rsidR="000C7B3D">
              <w:rPr>
                <w:rFonts w:asciiTheme="minorHAnsi" w:hAnsiTheme="minorHAnsi" w:cstheme="minorHAnsi"/>
                <w:bCs/>
                <w:sz w:val="18"/>
                <w:szCs w:val="18"/>
              </w:rPr>
              <w:t>e</w:t>
            </w:r>
            <w:r w:rsidR="00AF1ED7">
              <w:rPr>
                <w:rFonts w:asciiTheme="minorHAnsi" w:hAnsiTheme="minorHAnsi" w:cstheme="minorHAnsi"/>
                <w:bCs/>
                <w:sz w:val="18"/>
                <w:szCs w:val="18"/>
              </w:rPr>
              <w:t> </w:t>
            </w:r>
            <w:r w:rsidR="00DA4516" w:rsidRPr="009D49FB">
              <w:rPr>
                <w:rFonts w:asciiTheme="minorHAnsi" w:hAnsiTheme="minorHAnsi" w:cstheme="minorHAnsi"/>
                <w:bCs/>
                <w:sz w:val="18"/>
                <w:szCs w:val="18"/>
              </w:rPr>
              <w:t>System Centre Configuration Manager</w:t>
            </w:r>
            <w:r w:rsidRPr="005F5CB2">
              <w:rPr>
                <w:rFonts w:asciiTheme="minorHAnsi" w:hAnsiTheme="minorHAnsi" w:cstheme="minorHAnsi"/>
                <w:bCs/>
                <w:sz w:val="18"/>
                <w:szCs w:val="18"/>
              </w:rPr>
              <w:t>)</w:t>
            </w:r>
            <w:r w:rsidR="00DA4516">
              <w:rPr>
                <w:rFonts w:asciiTheme="minorHAnsi" w:hAnsiTheme="minorHAnsi" w:cstheme="minorHAnsi"/>
                <w:bCs/>
                <w:sz w:val="18"/>
                <w:szCs w:val="18"/>
              </w:rPr>
              <w:t>.</w:t>
            </w:r>
          </w:p>
        </w:tc>
        <w:tc>
          <w:tcPr>
            <w:tcW w:w="567" w:type="dxa"/>
          </w:tcPr>
          <w:p w14:paraId="004B28D2" w14:textId="77777777" w:rsidR="00D11E75" w:rsidRDefault="00D11E75" w:rsidP="00E21221">
            <w:pPr>
              <w:spacing w:before="40" w:after="40" w:line="280" w:lineRule="atLeast"/>
              <w:jc w:val="center"/>
              <w:rPr>
                <w:rFonts w:asciiTheme="minorHAnsi" w:hAnsiTheme="minorHAnsi" w:cstheme="minorHAnsi"/>
                <w:bCs/>
                <w:sz w:val="18"/>
                <w:szCs w:val="18"/>
              </w:rPr>
            </w:pPr>
          </w:p>
        </w:tc>
        <w:tc>
          <w:tcPr>
            <w:tcW w:w="567" w:type="dxa"/>
          </w:tcPr>
          <w:p w14:paraId="44C1BFF9" w14:textId="7727A88E" w:rsidR="00D11E75" w:rsidRDefault="0060375A"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772A9F67" w14:textId="26A9F7C5" w:rsidR="00D11E75" w:rsidRDefault="0060375A"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3F185B5B" w14:textId="11E6670D" w:rsidTr="00FE4AFF">
        <w:trPr>
          <w:trHeight w:val="290"/>
        </w:trPr>
        <w:tc>
          <w:tcPr>
            <w:tcW w:w="7650" w:type="dxa"/>
          </w:tcPr>
          <w:p w14:paraId="68DE9C20" w14:textId="65670CF9" w:rsidR="00D11E75" w:rsidRPr="004C6BA0" w:rsidRDefault="0060375A" w:rsidP="00E21221">
            <w:pPr>
              <w:spacing w:before="40" w:after="40" w:line="280" w:lineRule="atLeast"/>
              <w:rPr>
                <w:rFonts w:asciiTheme="minorHAnsi" w:hAnsiTheme="minorHAnsi" w:cstheme="minorHAnsi"/>
                <w:bCs/>
                <w:sz w:val="18"/>
                <w:szCs w:val="18"/>
              </w:rPr>
            </w:pPr>
            <w:r w:rsidRPr="005F5CB2">
              <w:rPr>
                <w:rFonts w:asciiTheme="minorHAnsi" w:hAnsiTheme="minorHAnsi" w:cstheme="minorHAnsi"/>
                <w:bCs/>
                <w:sz w:val="18"/>
                <w:szCs w:val="18"/>
              </w:rPr>
              <w:t>Pokud se nějakého uživatele nebo zařízení nepodaří ztotožnit, bude to důvodem pro založení incidentu.</w:t>
            </w:r>
          </w:p>
        </w:tc>
        <w:tc>
          <w:tcPr>
            <w:tcW w:w="567" w:type="dxa"/>
          </w:tcPr>
          <w:p w14:paraId="7C86FBD8" w14:textId="61EF8416" w:rsidR="00D11E75" w:rsidRPr="004C6BA0" w:rsidRDefault="0060375A"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7F98B453" w14:textId="66A2D8CE" w:rsidR="00D11E75" w:rsidRPr="004C6BA0" w:rsidRDefault="0060375A"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4F0C237B" w14:textId="4C41747A" w:rsidR="00D11E75" w:rsidRPr="004C6BA0" w:rsidRDefault="0060375A"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6D9EDEA5" w14:textId="049EDB13" w:rsidTr="00FE4AFF">
        <w:trPr>
          <w:trHeight w:val="290"/>
        </w:trPr>
        <w:tc>
          <w:tcPr>
            <w:tcW w:w="7650" w:type="dxa"/>
          </w:tcPr>
          <w:p w14:paraId="24806B3E" w14:textId="3EF16247" w:rsidR="00D11E75" w:rsidRPr="004C6BA0" w:rsidRDefault="00756B74"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Pracovníci Poskytovatele </w:t>
            </w:r>
            <w:r w:rsidR="00DF2D02">
              <w:rPr>
                <w:rFonts w:asciiTheme="minorHAnsi" w:hAnsiTheme="minorHAnsi" w:cstheme="minorHAnsi"/>
                <w:bCs/>
                <w:sz w:val="18"/>
                <w:szCs w:val="18"/>
              </w:rPr>
              <w:t>a ř</w:t>
            </w:r>
            <w:r w:rsidR="00DF2D02" w:rsidRPr="00DA2BAE">
              <w:rPr>
                <w:rFonts w:asciiTheme="minorHAnsi" w:hAnsiTheme="minorHAnsi" w:cstheme="minorHAnsi"/>
                <w:bCs/>
                <w:sz w:val="18"/>
                <w:szCs w:val="18"/>
              </w:rPr>
              <w:t xml:space="preserve">ešitelský tým Objednatele </w:t>
            </w:r>
            <w:r>
              <w:rPr>
                <w:rFonts w:asciiTheme="minorHAnsi" w:hAnsiTheme="minorHAnsi" w:cstheme="minorHAnsi"/>
                <w:bCs/>
                <w:sz w:val="18"/>
                <w:szCs w:val="18"/>
              </w:rPr>
              <w:t xml:space="preserve">musí </w:t>
            </w:r>
            <w:r w:rsidR="00BB5C3B" w:rsidRPr="00BB5C3B">
              <w:rPr>
                <w:rFonts w:asciiTheme="minorHAnsi" w:hAnsiTheme="minorHAnsi" w:cstheme="minorHAnsi"/>
                <w:bCs/>
                <w:sz w:val="18"/>
                <w:szCs w:val="18"/>
              </w:rPr>
              <w:t xml:space="preserve">do </w:t>
            </w:r>
            <w:r>
              <w:rPr>
                <w:rFonts w:asciiTheme="minorHAnsi" w:hAnsiTheme="minorHAnsi" w:cstheme="minorHAnsi"/>
                <w:bCs/>
                <w:sz w:val="18"/>
                <w:szCs w:val="18"/>
              </w:rPr>
              <w:t xml:space="preserve">nástrojů </w:t>
            </w:r>
            <w:r w:rsidR="00BB5C3B" w:rsidRPr="00BB5C3B">
              <w:rPr>
                <w:rFonts w:asciiTheme="minorHAnsi" w:hAnsiTheme="minorHAnsi" w:cstheme="minorHAnsi"/>
                <w:bCs/>
                <w:sz w:val="18"/>
                <w:szCs w:val="18"/>
              </w:rPr>
              <w:t xml:space="preserve">přistupovat pomocí přidělených uživatelských účtů a jim definovaných rolí. Správa těchto rolí a účtů bude na straně </w:t>
            </w:r>
            <w:r>
              <w:rPr>
                <w:rFonts w:asciiTheme="minorHAnsi" w:hAnsiTheme="minorHAnsi" w:cstheme="minorHAnsi"/>
                <w:bCs/>
                <w:sz w:val="18"/>
                <w:szCs w:val="18"/>
              </w:rPr>
              <w:t>Poskytovatele</w:t>
            </w:r>
            <w:r w:rsidR="00BB5C3B" w:rsidRPr="00BB5C3B">
              <w:rPr>
                <w:rFonts w:asciiTheme="minorHAnsi" w:hAnsiTheme="minorHAnsi" w:cstheme="minorHAnsi"/>
                <w:bCs/>
                <w:sz w:val="18"/>
                <w:szCs w:val="18"/>
              </w:rPr>
              <w:t>. Práva jednotlivých rolí budou odstupňována dle potřeby jednotlivých řešitelských rolí.</w:t>
            </w:r>
            <w:r w:rsidR="003226B6">
              <w:rPr>
                <w:rFonts w:asciiTheme="minorHAnsi" w:hAnsiTheme="minorHAnsi" w:cstheme="minorHAnsi"/>
                <w:bCs/>
                <w:sz w:val="18"/>
                <w:szCs w:val="18"/>
              </w:rPr>
              <w:t xml:space="preserve"> Tímto nejsou dotčeny povinnosti Poskytovatele vyplývající z</w:t>
            </w:r>
            <w:r w:rsidR="00AF1ED7">
              <w:rPr>
                <w:rFonts w:asciiTheme="minorHAnsi" w:hAnsiTheme="minorHAnsi" w:cstheme="minorHAnsi"/>
                <w:bCs/>
                <w:sz w:val="18"/>
                <w:szCs w:val="18"/>
              </w:rPr>
              <w:t> </w:t>
            </w:r>
            <w:r w:rsidR="003226B6">
              <w:rPr>
                <w:rFonts w:asciiTheme="minorHAnsi" w:hAnsiTheme="minorHAnsi" w:cstheme="minorHAnsi"/>
                <w:bCs/>
                <w:sz w:val="18"/>
                <w:szCs w:val="18"/>
              </w:rPr>
              <w:t xml:space="preserve">čl. </w:t>
            </w:r>
            <w:r w:rsidR="006F6F11">
              <w:rPr>
                <w:rFonts w:asciiTheme="minorHAnsi" w:hAnsiTheme="minorHAnsi" w:cstheme="minorHAnsi"/>
                <w:bCs/>
                <w:sz w:val="18"/>
                <w:szCs w:val="18"/>
              </w:rPr>
              <w:fldChar w:fldCharType="begin"/>
            </w:r>
            <w:r w:rsidR="006F6F11">
              <w:rPr>
                <w:rFonts w:asciiTheme="minorHAnsi" w:hAnsiTheme="minorHAnsi" w:cstheme="minorHAnsi"/>
                <w:bCs/>
                <w:sz w:val="18"/>
                <w:szCs w:val="18"/>
              </w:rPr>
              <w:instrText xml:space="preserve"> REF _Ref372629542 \r \h </w:instrText>
            </w:r>
            <w:r w:rsidR="006F6F11">
              <w:rPr>
                <w:rFonts w:asciiTheme="minorHAnsi" w:hAnsiTheme="minorHAnsi" w:cstheme="minorHAnsi"/>
                <w:bCs/>
                <w:sz w:val="18"/>
                <w:szCs w:val="18"/>
              </w:rPr>
            </w:r>
            <w:r w:rsidR="006F6F11">
              <w:rPr>
                <w:rFonts w:asciiTheme="minorHAnsi" w:hAnsiTheme="minorHAnsi" w:cstheme="minorHAnsi"/>
                <w:bCs/>
                <w:sz w:val="18"/>
                <w:szCs w:val="18"/>
              </w:rPr>
              <w:fldChar w:fldCharType="separate"/>
            </w:r>
            <w:r w:rsidR="009E74BD">
              <w:rPr>
                <w:rFonts w:asciiTheme="minorHAnsi" w:hAnsiTheme="minorHAnsi" w:cstheme="minorHAnsi"/>
                <w:bCs/>
                <w:sz w:val="18"/>
                <w:szCs w:val="18"/>
              </w:rPr>
              <w:t>3.5</w:t>
            </w:r>
            <w:r w:rsidR="006F6F11">
              <w:rPr>
                <w:rFonts w:asciiTheme="minorHAnsi" w:hAnsiTheme="minorHAnsi" w:cstheme="minorHAnsi"/>
                <w:bCs/>
                <w:sz w:val="18"/>
                <w:szCs w:val="18"/>
              </w:rPr>
              <w:fldChar w:fldCharType="end"/>
            </w:r>
            <w:r w:rsidR="006F6F11">
              <w:rPr>
                <w:rFonts w:asciiTheme="minorHAnsi" w:hAnsiTheme="minorHAnsi" w:cstheme="minorHAnsi"/>
                <w:bCs/>
                <w:sz w:val="18"/>
                <w:szCs w:val="18"/>
              </w:rPr>
              <w:t>.</w:t>
            </w:r>
          </w:p>
        </w:tc>
        <w:tc>
          <w:tcPr>
            <w:tcW w:w="567" w:type="dxa"/>
          </w:tcPr>
          <w:p w14:paraId="0D00CD4A" w14:textId="6F1790F2" w:rsidR="00D11E75" w:rsidRPr="004C6BA0" w:rsidRDefault="00E957E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78D523F6" w14:textId="7E9E7F64" w:rsidR="00D11E75" w:rsidRPr="004C6BA0" w:rsidRDefault="00E957E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5D47245E" w14:textId="308542C2" w:rsidR="00D11E75" w:rsidRPr="004C6BA0" w:rsidRDefault="00E957E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12E7919A" w14:textId="5EAD24D3" w:rsidTr="00FE4AFF">
        <w:trPr>
          <w:trHeight w:val="290"/>
        </w:trPr>
        <w:tc>
          <w:tcPr>
            <w:tcW w:w="7650" w:type="dxa"/>
          </w:tcPr>
          <w:p w14:paraId="33C7CBF0" w14:textId="7F2773D3" w:rsidR="00D11E75" w:rsidRPr="004C6BA0" w:rsidRDefault="0079167D" w:rsidP="00E21221">
            <w:pPr>
              <w:spacing w:before="40" w:after="40" w:line="280" w:lineRule="atLeast"/>
              <w:rPr>
                <w:rFonts w:asciiTheme="minorHAnsi" w:hAnsiTheme="minorHAnsi" w:cstheme="minorHAnsi"/>
                <w:bCs/>
                <w:sz w:val="18"/>
                <w:szCs w:val="18"/>
              </w:rPr>
            </w:pPr>
            <w:r w:rsidRPr="0079167D">
              <w:rPr>
                <w:rFonts w:asciiTheme="minorHAnsi" w:hAnsiTheme="minorHAnsi" w:cstheme="minorHAnsi"/>
                <w:bCs/>
                <w:sz w:val="18"/>
                <w:szCs w:val="18"/>
              </w:rPr>
              <w:t>Veškeré uživatelské operace nad daty v</w:t>
            </w:r>
            <w:r w:rsidR="00AF1ED7">
              <w:rPr>
                <w:rFonts w:asciiTheme="minorHAnsi" w:hAnsiTheme="minorHAnsi" w:cstheme="minorHAnsi"/>
                <w:bCs/>
                <w:sz w:val="18"/>
                <w:szCs w:val="18"/>
              </w:rPr>
              <w:t> </w:t>
            </w:r>
            <w:r>
              <w:rPr>
                <w:rFonts w:asciiTheme="minorHAnsi" w:hAnsiTheme="minorHAnsi" w:cstheme="minorHAnsi"/>
                <w:bCs/>
                <w:sz w:val="18"/>
                <w:szCs w:val="18"/>
              </w:rPr>
              <w:t>nástrojích musí být</w:t>
            </w:r>
            <w:r w:rsidRPr="0079167D">
              <w:rPr>
                <w:rFonts w:asciiTheme="minorHAnsi" w:hAnsiTheme="minorHAnsi" w:cstheme="minorHAnsi"/>
                <w:bCs/>
                <w:sz w:val="18"/>
                <w:szCs w:val="18"/>
              </w:rPr>
              <w:t xml:space="preserve"> </w:t>
            </w:r>
            <w:r w:rsidR="003946A2">
              <w:rPr>
                <w:rFonts w:asciiTheme="minorHAnsi" w:hAnsiTheme="minorHAnsi" w:cstheme="minorHAnsi"/>
                <w:bCs/>
                <w:sz w:val="18"/>
                <w:szCs w:val="18"/>
              </w:rPr>
              <w:t xml:space="preserve">logované, </w:t>
            </w:r>
            <w:r w:rsidRPr="0079167D">
              <w:rPr>
                <w:rFonts w:asciiTheme="minorHAnsi" w:hAnsiTheme="minorHAnsi" w:cstheme="minorHAnsi"/>
                <w:bCs/>
                <w:sz w:val="18"/>
                <w:szCs w:val="18"/>
              </w:rPr>
              <w:t>auditova</w:t>
            </w:r>
            <w:r w:rsidR="003946A2">
              <w:rPr>
                <w:rFonts w:asciiTheme="minorHAnsi" w:hAnsiTheme="minorHAnsi" w:cstheme="minorHAnsi"/>
                <w:bCs/>
                <w:sz w:val="18"/>
                <w:szCs w:val="18"/>
              </w:rPr>
              <w:t xml:space="preserve">telné </w:t>
            </w:r>
            <w:r w:rsidRPr="0079167D">
              <w:rPr>
                <w:rFonts w:asciiTheme="minorHAnsi" w:hAnsiTheme="minorHAnsi" w:cstheme="minorHAnsi"/>
                <w:bCs/>
                <w:sz w:val="18"/>
                <w:szCs w:val="18"/>
              </w:rPr>
              <w:t>a zpětně dohledatelné</w:t>
            </w:r>
            <w:r w:rsidR="003946A2">
              <w:rPr>
                <w:rFonts w:asciiTheme="minorHAnsi" w:hAnsiTheme="minorHAnsi" w:cstheme="minorHAnsi"/>
                <w:bCs/>
                <w:sz w:val="18"/>
                <w:szCs w:val="18"/>
              </w:rPr>
              <w:t xml:space="preserve"> po dobu min. 18 měsíců.</w:t>
            </w:r>
          </w:p>
        </w:tc>
        <w:tc>
          <w:tcPr>
            <w:tcW w:w="567" w:type="dxa"/>
          </w:tcPr>
          <w:p w14:paraId="4B163E89" w14:textId="774C597E" w:rsidR="00D11E75" w:rsidRPr="004C6BA0" w:rsidRDefault="003946A2"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116C4150" w14:textId="5BDDE90F" w:rsidR="00D11E75" w:rsidRPr="004C6BA0" w:rsidRDefault="003946A2"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336AA42B" w14:textId="5844A62A" w:rsidR="00D11E75" w:rsidRPr="004C6BA0" w:rsidRDefault="003946A2"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16404FE0" w14:textId="5B116A22" w:rsidTr="00FE4AFF">
        <w:trPr>
          <w:trHeight w:val="290"/>
        </w:trPr>
        <w:tc>
          <w:tcPr>
            <w:tcW w:w="7650" w:type="dxa"/>
          </w:tcPr>
          <w:p w14:paraId="21AD73CD" w14:textId="5C38D9FF" w:rsidR="00D11E75" w:rsidRPr="004C6BA0" w:rsidRDefault="009A4D75"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Nástroje musí podporovat I</w:t>
            </w:r>
            <w:r w:rsidR="00AF1ED7">
              <w:rPr>
                <w:rFonts w:asciiTheme="minorHAnsi" w:hAnsiTheme="minorHAnsi" w:cstheme="minorHAnsi"/>
                <w:bCs/>
                <w:sz w:val="18"/>
                <w:szCs w:val="18"/>
              </w:rPr>
              <w:t>p</w:t>
            </w:r>
            <w:r>
              <w:rPr>
                <w:rFonts w:asciiTheme="minorHAnsi" w:hAnsiTheme="minorHAnsi" w:cstheme="minorHAnsi"/>
                <w:bCs/>
                <w:sz w:val="18"/>
                <w:szCs w:val="18"/>
              </w:rPr>
              <w:t>v</w:t>
            </w:r>
            <w:r w:rsidR="000F56E5">
              <w:rPr>
                <w:rFonts w:asciiTheme="minorHAnsi" w:hAnsiTheme="minorHAnsi" w:cstheme="minorHAnsi"/>
                <w:bCs/>
                <w:sz w:val="18"/>
                <w:szCs w:val="18"/>
              </w:rPr>
              <w:t>6.</w:t>
            </w:r>
          </w:p>
        </w:tc>
        <w:tc>
          <w:tcPr>
            <w:tcW w:w="567" w:type="dxa"/>
          </w:tcPr>
          <w:p w14:paraId="498E82DD" w14:textId="4372E0ED" w:rsidR="00D11E75" w:rsidRPr="004C6BA0" w:rsidRDefault="000F56E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1474FA6E" w14:textId="2DD42CF4" w:rsidR="00D11E75" w:rsidRPr="004C6BA0" w:rsidRDefault="000F56E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46218C2B" w14:textId="0B0AFD5D" w:rsidR="00D11E75" w:rsidRPr="004C6BA0" w:rsidRDefault="000F56E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0C615C" w:rsidRPr="003A5531" w14:paraId="3427F25B" w14:textId="77777777" w:rsidTr="00FE4AFF">
        <w:trPr>
          <w:trHeight w:val="290"/>
        </w:trPr>
        <w:tc>
          <w:tcPr>
            <w:tcW w:w="7650" w:type="dxa"/>
          </w:tcPr>
          <w:p w14:paraId="43E1CE14" w14:textId="584AF1D8" w:rsidR="000C615C" w:rsidRDefault="000C615C"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Nástroje musí umožňovat </w:t>
            </w:r>
            <w:r w:rsidR="001B4BDA">
              <w:rPr>
                <w:rFonts w:asciiTheme="minorHAnsi" w:hAnsiTheme="minorHAnsi" w:cstheme="minorHAnsi"/>
                <w:bCs/>
                <w:sz w:val="18"/>
                <w:szCs w:val="18"/>
              </w:rPr>
              <w:t xml:space="preserve">multitenantní nasazení tak, aby data </w:t>
            </w:r>
            <w:r w:rsidR="00454F15">
              <w:rPr>
                <w:rFonts w:asciiTheme="minorHAnsi" w:hAnsiTheme="minorHAnsi" w:cstheme="minorHAnsi"/>
                <w:bCs/>
                <w:sz w:val="18"/>
                <w:szCs w:val="18"/>
              </w:rPr>
              <w:t>pro jednotlivé organizační části Objednatele nebo jemu podřízené organizace sdílející s</w:t>
            </w:r>
            <w:r w:rsidR="00AF1ED7">
              <w:rPr>
                <w:rFonts w:asciiTheme="minorHAnsi" w:hAnsiTheme="minorHAnsi" w:cstheme="minorHAnsi"/>
                <w:bCs/>
                <w:sz w:val="18"/>
                <w:szCs w:val="18"/>
              </w:rPr>
              <w:t> </w:t>
            </w:r>
            <w:r w:rsidR="00454F15">
              <w:rPr>
                <w:rFonts w:asciiTheme="minorHAnsi" w:hAnsiTheme="minorHAnsi" w:cstheme="minorHAnsi"/>
                <w:bCs/>
                <w:sz w:val="18"/>
                <w:szCs w:val="18"/>
              </w:rPr>
              <w:t>Objednatelem prostředí ICT byla oddělena.</w:t>
            </w:r>
            <w:r w:rsidR="005D5E1B">
              <w:rPr>
                <w:rFonts w:asciiTheme="minorHAnsi" w:hAnsiTheme="minorHAnsi" w:cstheme="minorHAnsi"/>
                <w:bCs/>
                <w:sz w:val="18"/>
                <w:szCs w:val="18"/>
              </w:rPr>
              <w:t xml:space="preserve"> </w:t>
            </w:r>
          </w:p>
        </w:tc>
        <w:tc>
          <w:tcPr>
            <w:tcW w:w="567" w:type="dxa"/>
          </w:tcPr>
          <w:p w14:paraId="48ABBC11" w14:textId="5DE99159" w:rsidR="000C615C" w:rsidRDefault="00454F1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7F5ABA1B" w14:textId="5C210184" w:rsidR="000C615C" w:rsidRDefault="00454F1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56A28728" w14:textId="1F45453E" w:rsidR="000C615C" w:rsidRDefault="00454F1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4951E4" w:rsidRPr="003A5531" w14:paraId="09E0B182" w14:textId="77777777" w:rsidTr="00FE4AFF">
        <w:trPr>
          <w:trHeight w:val="290"/>
        </w:trPr>
        <w:tc>
          <w:tcPr>
            <w:tcW w:w="7650" w:type="dxa"/>
          </w:tcPr>
          <w:p w14:paraId="6E6FEC01" w14:textId="0530BEE7" w:rsidR="004951E4" w:rsidRDefault="004951E4"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Tenanty musí umožňovat sdílení a jednotnou aplikaci Korelací a pravidel.</w:t>
            </w:r>
          </w:p>
        </w:tc>
        <w:tc>
          <w:tcPr>
            <w:tcW w:w="567" w:type="dxa"/>
          </w:tcPr>
          <w:p w14:paraId="56BDC9EA" w14:textId="77777777" w:rsidR="004951E4" w:rsidRDefault="004951E4" w:rsidP="00E21221">
            <w:pPr>
              <w:spacing w:before="40" w:after="40" w:line="280" w:lineRule="atLeast"/>
              <w:jc w:val="center"/>
              <w:rPr>
                <w:rFonts w:asciiTheme="minorHAnsi" w:hAnsiTheme="minorHAnsi" w:cstheme="minorHAnsi"/>
                <w:bCs/>
                <w:sz w:val="18"/>
                <w:szCs w:val="18"/>
              </w:rPr>
            </w:pPr>
          </w:p>
        </w:tc>
        <w:tc>
          <w:tcPr>
            <w:tcW w:w="567" w:type="dxa"/>
          </w:tcPr>
          <w:p w14:paraId="49F7F10C" w14:textId="1FB230F5" w:rsidR="004951E4" w:rsidRDefault="004951E4"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47E7276F" w14:textId="2E978746" w:rsidR="004951E4" w:rsidRDefault="004951E4"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539501C0" w14:textId="07620972" w:rsidTr="00FE4AFF">
        <w:trPr>
          <w:trHeight w:val="290"/>
        </w:trPr>
        <w:tc>
          <w:tcPr>
            <w:tcW w:w="7650" w:type="dxa"/>
          </w:tcPr>
          <w:p w14:paraId="78B70267" w14:textId="77777777" w:rsidR="00D11E75" w:rsidRPr="003D7AB2" w:rsidRDefault="003A3315" w:rsidP="00E21221">
            <w:pPr>
              <w:spacing w:before="40" w:after="40" w:line="280" w:lineRule="atLeast"/>
              <w:rPr>
                <w:rFonts w:asciiTheme="minorHAnsi" w:hAnsiTheme="minorHAnsi" w:cstheme="minorHAnsi"/>
                <w:bCs/>
                <w:sz w:val="18"/>
                <w:szCs w:val="18"/>
              </w:rPr>
            </w:pPr>
            <w:r w:rsidRPr="003D7AB2">
              <w:rPr>
                <w:rFonts w:asciiTheme="minorHAnsi" w:hAnsiTheme="minorHAnsi" w:cstheme="minorHAnsi"/>
                <w:bCs/>
                <w:sz w:val="18"/>
                <w:szCs w:val="18"/>
              </w:rPr>
              <w:t>Nástroje musí poskytovat základní reporting obsahující:</w:t>
            </w:r>
          </w:p>
          <w:p w14:paraId="0D553C4E" w14:textId="77777777" w:rsidR="003A3315" w:rsidRDefault="008E62A2" w:rsidP="00E21221">
            <w:pPr>
              <w:pStyle w:val="Odstavecseseznamem"/>
              <w:numPr>
                <w:ilvl w:val="0"/>
                <w:numId w:val="18"/>
              </w:numPr>
              <w:spacing w:before="40" w:after="40" w:line="280" w:lineRule="atLeast"/>
              <w:rPr>
                <w:rFonts w:asciiTheme="minorHAnsi" w:hAnsiTheme="minorHAnsi" w:cstheme="minorHAnsi"/>
                <w:bCs/>
                <w:sz w:val="18"/>
                <w:szCs w:val="18"/>
              </w:rPr>
            </w:pPr>
            <w:r w:rsidRPr="008E62A2">
              <w:rPr>
                <w:rFonts w:asciiTheme="minorHAnsi" w:hAnsiTheme="minorHAnsi" w:cstheme="minorHAnsi"/>
                <w:bCs/>
                <w:sz w:val="18"/>
                <w:szCs w:val="18"/>
              </w:rPr>
              <w:t>Reporty incidentů (předané, nepředané, kompletní seznam, …) vč. parametrů incidentů</w:t>
            </w:r>
          </w:p>
          <w:p w14:paraId="3708455C" w14:textId="2A856C3D" w:rsidR="00791FF8" w:rsidRPr="00791FF8" w:rsidRDefault="00791FF8" w:rsidP="00E21221">
            <w:pPr>
              <w:pStyle w:val="Odstavecseseznamem"/>
              <w:numPr>
                <w:ilvl w:val="0"/>
                <w:numId w:val="18"/>
              </w:numPr>
              <w:spacing w:before="40" w:after="40" w:line="280" w:lineRule="atLeast"/>
              <w:rPr>
                <w:rFonts w:asciiTheme="minorHAnsi" w:hAnsiTheme="minorHAnsi" w:cstheme="minorHAnsi"/>
                <w:bCs/>
                <w:sz w:val="18"/>
                <w:szCs w:val="18"/>
              </w:rPr>
            </w:pPr>
            <w:r w:rsidRPr="00791FF8">
              <w:rPr>
                <w:rFonts w:asciiTheme="minorHAnsi" w:hAnsiTheme="minorHAnsi" w:cstheme="minorHAnsi"/>
                <w:bCs/>
                <w:sz w:val="18"/>
                <w:szCs w:val="18"/>
              </w:rPr>
              <w:t xml:space="preserve">Přehledy </w:t>
            </w:r>
            <w:r w:rsidR="003D7AB2">
              <w:rPr>
                <w:rFonts w:asciiTheme="minorHAnsi" w:hAnsiTheme="minorHAnsi" w:cstheme="minorHAnsi"/>
                <w:bCs/>
                <w:sz w:val="18"/>
                <w:szCs w:val="18"/>
              </w:rPr>
              <w:t>uživatelských aktiv v</w:t>
            </w:r>
            <w:r w:rsidR="00AF1ED7">
              <w:rPr>
                <w:rFonts w:asciiTheme="minorHAnsi" w:hAnsiTheme="minorHAnsi" w:cstheme="minorHAnsi"/>
                <w:bCs/>
                <w:sz w:val="18"/>
                <w:szCs w:val="18"/>
              </w:rPr>
              <w:t> </w:t>
            </w:r>
            <w:r w:rsidR="003D7AB2">
              <w:rPr>
                <w:rFonts w:asciiTheme="minorHAnsi" w:hAnsiTheme="minorHAnsi" w:cstheme="minorHAnsi"/>
                <w:bCs/>
                <w:sz w:val="18"/>
                <w:szCs w:val="18"/>
              </w:rPr>
              <w:t>nástrojích</w:t>
            </w:r>
            <w:r w:rsidRPr="00791FF8">
              <w:rPr>
                <w:rFonts w:asciiTheme="minorHAnsi" w:hAnsiTheme="minorHAnsi" w:cstheme="minorHAnsi"/>
                <w:bCs/>
                <w:sz w:val="18"/>
                <w:szCs w:val="18"/>
              </w:rPr>
              <w:t xml:space="preserve"> pro potřeby auditu</w:t>
            </w:r>
          </w:p>
          <w:p w14:paraId="53599C5C" w14:textId="77777777" w:rsidR="00791FF8" w:rsidRPr="00791FF8" w:rsidRDefault="00791FF8" w:rsidP="00E21221">
            <w:pPr>
              <w:pStyle w:val="Odstavecseseznamem"/>
              <w:numPr>
                <w:ilvl w:val="0"/>
                <w:numId w:val="18"/>
              </w:numPr>
              <w:spacing w:before="40" w:after="40" w:line="280" w:lineRule="atLeast"/>
              <w:rPr>
                <w:rFonts w:asciiTheme="minorHAnsi" w:hAnsiTheme="minorHAnsi" w:cstheme="minorHAnsi"/>
                <w:bCs/>
                <w:sz w:val="18"/>
                <w:szCs w:val="18"/>
              </w:rPr>
            </w:pPr>
            <w:r w:rsidRPr="00791FF8">
              <w:rPr>
                <w:rFonts w:asciiTheme="minorHAnsi" w:hAnsiTheme="minorHAnsi" w:cstheme="minorHAnsi"/>
                <w:bCs/>
                <w:sz w:val="18"/>
                <w:szCs w:val="18"/>
              </w:rPr>
              <w:t>Sestavy nad dlouhodobě uloženými daty</w:t>
            </w:r>
          </w:p>
          <w:p w14:paraId="56CB62AA" w14:textId="5FAD52EE" w:rsidR="008E62A2" w:rsidRPr="003A3315" w:rsidRDefault="00791FF8" w:rsidP="00E21221">
            <w:pPr>
              <w:pStyle w:val="Odstavecseseznamem"/>
              <w:numPr>
                <w:ilvl w:val="0"/>
                <w:numId w:val="18"/>
              </w:num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Reporting o trendech a odchylkách</w:t>
            </w:r>
          </w:p>
        </w:tc>
        <w:tc>
          <w:tcPr>
            <w:tcW w:w="567" w:type="dxa"/>
          </w:tcPr>
          <w:p w14:paraId="78775EBD" w14:textId="72649A54" w:rsidR="00D11E75" w:rsidRPr="004C6BA0" w:rsidRDefault="003D7AB2"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0005413E" w14:textId="2B1DCBAB" w:rsidR="00D11E75" w:rsidRPr="004C6BA0" w:rsidRDefault="003D7AB2"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571117C7" w14:textId="5FD565BA" w:rsidR="00D11E75" w:rsidRPr="004C6BA0" w:rsidRDefault="003D7AB2"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8A6E3E" w:rsidRPr="003A5531" w14:paraId="480BD56A" w14:textId="77777777" w:rsidTr="00FE4AFF">
        <w:trPr>
          <w:trHeight w:val="290"/>
        </w:trPr>
        <w:tc>
          <w:tcPr>
            <w:tcW w:w="7650" w:type="dxa"/>
          </w:tcPr>
          <w:p w14:paraId="1533F995" w14:textId="70AE6958" w:rsidR="008A6E3E" w:rsidRPr="003D7AB2" w:rsidRDefault="00662266"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Nástroje </w:t>
            </w:r>
            <w:r w:rsidR="008A6E3E" w:rsidRPr="008A6E3E">
              <w:rPr>
                <w:rFonts w:asciiTheme="minorHAnsi" w:hAnsiTheme="minorHAnsi" w:cstheme="minorHAnsi"/>
                <w:bCs/>
                <w:sz w:val="18"/>
                <w:szCs w:val="18"/>
              </w:rPr>
              <w:t>obsahuj</w:t>
            </w:r>
            <w:r>
              <w:rPr>
                <w:rFonts w:asciiTheme="minorHAnsi" w:hAnsiTheme="minorHAnsi" w:cstheme="minorHAnsi"/>
                <w:bCs/>
                <w:sz w:val="18"/>
                <w:szCs w:val="18"/>
              </w:rPr>
              <w:t>í</w:t>
            </w:r>
            <w:r w:rsidR="008A6E3E" w:rsidRPr="008A6E3E">
              <w:rPr>
                <w:rFonts w:asciiTheme="minorHAnsi" w:hAnsiTheme="minorHAnsi" w:cstheme="minorHAnsi"/>
                <w:bCs/>
                <w:sz w:val="18"/>
                <w:szCs w:val="18"/>
              </w:rPr>
              <w:t xml:space="preserve"> reportovací nástroj se sadou přednastavených reportů a možností vlastních úprav a</w:t>
            </w:r>
            <w:r>
              <w:rPr>
                <w:rFonts w:asciiTheme="minorHAnsi" w:hAnsiTheme="minorHAnsi" w:cstheme="minorHAnsi"/>
                <w:bCs/>
                <w:sz w:val="18"/>
                <w:szCs w:val="18"/>
              </w:rPr>
              <w:t> </w:t>
            </w:r>
            <w:r w:rsidR="008A6E3E" w:rsidRPr="008A6E3E">
              <w:rPr>
                <w:rFonts w:asciiTheme="minorHAnsi" w:hAnsiTheme="minorHAnsi" w:cstheme="minorHAnsi"/>
                <w:bCs/>
                <w:sz w:val="18"/>
                <w:szCs w:val="18"/>
              </w:rPr>
              <w:t>vytvoření nových pohledů.</w:t>
            </w:r>
          </w:p>
        </w:tc>
        <w:tc>
          <w:tcPr>
            <w:tcW w:w="567" w:type="dxa"/>
          </w:tcPr>
          <w:p w14:paraId="05FA7D95" w14:textId="3D7BB6E5" w:rsidR="008A6E3E" w:rsidRDefault="00BC677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75B0764C" w14:textId="4DA31368" w:rsidR="008A6E3E" w:rsidRDefault="00BC677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0DB73228" w14:textId="77777777" w:rsidR="008A6E3E" w:rsidRDefault="008A6E3E" w:rsidP="00E21221">
            <w:pPr>
              <w:spacing w:before="40" w:after="40" w:line="280" w:lineRule="atLeast"/>
              <w:jc w:val="center"/>
              <w:rPr>
                <w:rFonts w:asciiTheme="minorHAnsi" w:hAnsiTheme="minorHAnsi" w:cstheme="minorHAnsi"/>
                <w:bCs/>
                <w:sz w:val="18"/>
                <w:szCs w:val="18"/>
              </w:rPr>
            </w:pPr>
          </w:p>
        </w:tc>
      </w:tr>
      <w:tr w:rsidR="00F657E7" w:rsidRPr="003A5531" w14:paraId="632D9F42" w14:textId="77777777" w:rsidTr="00FE4AFF">
        <w:trPr>
          <w:trHeight w:val="290"/>
        </w:trPr>
        <w:tc>
          <w:tcPr>
            <w:tcW w:w="7650" w:type="dxa"/>
          </w:tcPr>
          <w:p w14:paraId="0A03A24B" w14:textId="2A5924E9" w:rsidR="00F657E7" w:rsidRDefault="00F657E7" w:rsidP="00E21221">
            <w:pPr>
              <w:spacing w:before="40" w:after="40" w:line="280" w:lineRule="atLeast"/>
              <w:rPr>
                <w:rFonts w:asciiTheme="minorHAnsi" w:hAnsiTheme="minorHAnsi" w:cstheme="minorHAnsi"/>
                <w:bCs/>
                <w:sz w:val="18"/>
                <w:szCs w:val="18"/>
              </w:rPr>
            </w:pPr>
            <w:r w:rsidRPr="008A6E3E">
              <w:rPr>
                <w:rFonts w:asciiTheme="minorHAnsi" w:hAnsiTheme="minorHAnsi" w:cstheme="minorHAnsi"/>
                <w:bCs/>
                <w:sz w:val="18"/>
                <w:szCs w:val="18"/>
              </w:rPr>
              <w:t>Nástroj</w:t>
            </w:r>
            <w:r>
              <w:rPr>
                <w:rFonts w:asciiTheme="minorHAnsi" w:hAnsiTheme="minorHAnsi" w:cstheme="minorHAnsi"/>
                <w:bCs/>
                <w:sz w:val="18"/>
                <w:szCs w:val="18"/>
              </w:rPr>
              <w:t>e</w:t>
            </w:r>
            <w:r w:rsidRPr="008A6E3E">
              <w:rPr>
                <w:rFonts w:asciiTheme="minorHAnsi" w:hAnsiTheme="minorHAnsi" w:cstheme="minorHAnsi"/>
                <w:bCs/>
                <w:sz w:val="18"/>
                <w:szCs w:val="18"/>
              </w:rPr>
              <w:t xml:space="preserve"> umožňuj</w:t>
            </w:r>
            <w:r>
              <w:rPr>
                <w:rFonts w:asciiTheme="minorHAnsi" w:hAnsiTheme="minorHAnsi" w:cstheme="minorHAnsi"/>
                <w:bCs/>
                <w:sz w:val="18"/>
                <w:szCs w:val="18"/>
              </w:rPr>
              <w:t>í</w:t>
            </w:r>
            <w:r w:rsidRPr="008A6E3E">
              <w:rPr>
                <w:rFonts w:asciiTheme="minorHAnsi" w:hAnsiTheme="minorHAnsi" w:cstheme="minorHAnsi"/>
                <w:bCs/>
                <w:sz w:val="18"/>
                <w:szCs w:val="18"/>
              </w:rPr>
              <w:t xml:space="preserve"> zasílání reportů v</w:t>
            </w:r>
            <w:r w:rsidR="00AF1ED7">
              <w:rPr>
                <w:rFonts w:asciiTheme="minorHAnsi" w:hAnsiTheme="minorHAnsi" w:cstheme="minorHAnsi"/>
                <w:bCs/>
                <w:sz w:val="18"/>
                <w:szCs w:val="18"/>
              </w:rPr>
              <w:t> </w:t>
            </w:r>
            <w:r w:rsidRPr="008A6E3E">
              <w:rPr>
                <w:rFonts w:asciiTheme="minorHAnsi" w:hAnsiTheme="minorHAnsi" w:cstheme="minorHAnsi"/>
                <w:bCs/>
                <w:sz w:val="18"/>
                <w:szCs w:val="18"/>
              </w:rPr>
              <w:t>nastavených intervalech pomocí emailu (pdf, html)</w:t>
            </w:r>
            <w:r w:rsidR="00EA2AAD">
              <w:rPr>
                <w:rFonts w:asciiTheme="minorHAnsi" w:hAnsiTheme="minorHAnsi" w:cstheme="minorHAnsi"/>
                <w:bCs/>
                <w:sz w:val="18"/>
                <w:szCs w:val="18"/>
              </w:rPr>
              <w:t xml:space="preserve"> na vybrané kontakty Objednatele – automatické zasílání reportů bez </w:t>
            </w:r>
            <w:r w:rsidR="00AD33E2">
              <w:rPr>
                <w:rFonts w:asciiTheme="minorHAnsi" w:hAnsiTheme="minorHAnsi" w:cstheme="minorHAnsi"/>
                <w:bCs/>
                <w:sz w:val="18"/>
                <w:szCs w:val="18"/>
              </w:rPr>
              <w:t>přímého zásahu pracovníků Poskytovatele.</w:t>
            </w:r>
          </w:p>
        </w:tc>
        <w:tc>
          <w:tcPr>
            <w:tcW w:w="567" w:type="dxa"/>
          </w:tcPr>
          <w:p w14:paraId="4875C121" w14:textId="57E12505" w:rsidR="00F657E7" w:rsidRDefault="00BC677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687EFD6E" w14:textId="51EA63E7" w:rsidR="00F657E7" w:rsidRDefault="00BC677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6ACD5B1F" w14:textId="77777777" w:rsidR="00F657E7" w:rsidRDefault="00F657E7" w:rsidP="00E21221">
            <w:pPr>
              <w:spacing w:before="40" w:after="40" w:line="280" w:lineRule="atLeast"/>
              <w:jc w:val="center"/>
              <w:rPr>
                <w:rFonts w:asciiTheme="minorHAnsi" w:hAnsiTheme="minorHAnsi" w:cstheme="minorHAnsi"/>
                <w:bCs/>
                <w:sz w:val="18"/>
                <w:szCs w:val="18"/>
              </w:rPr>
            </w:pPr>
          </w:p>
        </w:tc>
      </w:tr>
      <w:tr w:rsidR="00D11E75" w:rsidRPr="003A5531" w14:paraId="3C91AA60" w14:textId="32A1FBD2" w:rsidTr="00FE4AFF">
        <w:trPr>
          <w:trHeight w:val="290"/>
        </w:trPr>
        <w:tc>
          <w:tcPr>
            <w:tcW w:w="7650" w:type="dxa"/>
          </w:tcPr>
          <w:p w14:paraId="47495CDC" w14:textId="6BCE5A8E" w:rsidR="00852312" w:rsidRPr="00852312" w:rsidRDefault="00852312" w:rsidP="00E21221">
            <w:p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 xml:space="preserve">Pro potřeby forenzních analýz </w:t>
            </w:r>
            <w:r w:rsidR="00580034">
              <w:rPr>
                <w:rFonts w:asciiTheme="minorHAnsi" w:hAnsiTheme="minorHAnsi" w:cstheme="minorHAnsi"/>
                <w:bCs/>
                <w:sz w:val="18"/>
                <w:szCs w:val="18"/>
              </w:rPr>
              <w:t>mít SIEM</w:t>
            </w:r>
            <w:r w:rsidRPr="00852312">
              <w:rPr>
                <w:rFonts w:asciiTheme="minorHAnsi" w:hAnsiTheme="minorHAnsi" w:cstheme="minorHAnsi"/>
                <w:bCs/>
                <w:sz w:val="18"/>
                <w:szCs w:val="18"/>
              </w:rPr>
              <w:t xml:space="preserve"> možnost provádění analýz nad kompletnějšími daty a jejich ukládání pro pozdější zpracování. Účelem těchto analýz je forenzní šetření nad historickými a</w:t>
            </w:r>
            <w:r w:rsidR="00580034">
              <w:rPr>
                <w:rFonts w:asciiTheme="minorHAnsi" w:hAnsiTheme="minorHAnsi" w:cstheme="minorHAnsi"/>
                <w:bCs/>
                <w:sz w:val="18"/>
                <w:szCs w:val="18"/>
              </w:rPr>
              <w:t> </w:t>
            </w:r>
            <w:r w:rsidRPr="00852312">
              <w:rPr>
                <w:rFonts w:asciiTheme="minorHAnsi" w:hAnsiTheme="minorHAnsi" w:cstheme="minorHAnsi"/>
                <w:bCs/>
                <w:sz w:val="18"/>
                <w:szCs w:val="18"/>
              </w:rPr>
              <w:t>nefiltrovanými daty. Dalším účelem je možnost identifikace odchylek od standardního chování uživatelů.</w:t>
            </w:r>
            <w:r w:rsidR="00580034">
              <w:rPr>
                <w:rFonts w:asciiTheme="minorHAnsi" w:hAnsiTheme="minorHAnsi" w:cstheme="minorHAnsi"/>
                <w:bCs/>
                <w:sz w:val="18"/>
                <w:szCs w:val="18"/>
              </w:rPr>
              <w:t xml:space="preserve"> SIEM musí umožňovat:</w:t>
            </w:r>
          </w:p>
          <w:p w14:paraId="647C36CA" w14:textId="17D80557" w:rsidR="00852312" w:rsidRPr="00852312" w:rsidRDefault="00852312" w:rsidP="00E21221">
            <w:pPr>
              <w:pStyle w:val="Odstavecseseznamem"/>
              <w:numPr>
                <w:ilvl w:val="0"/>
                <w:numId w:val="18"/>
              </w:num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Sestavy nad dlouhodobě uloženými daty</w:t>
            </w:r>
          </w:p>
          <w:p w14:paraId="0C4EDF8B" w14:textId="7BCFD97C" w:rsidR="00852312" w:rsidRPr="00852312" w:rsidRDefault="00852312" w:rsidP="00E21221">
            <w:pPr>
              <w:pStyle w:val="Odstavecseseznamem"/>
              <w:numPr>
                <w:ilvl w:val="0"/>
                <w:numId w:val="18"/>
              </w:num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Forenzní šetření nad kompletnějšími zdrojovými daty</w:t>
            </w:r>
            <w:r w:rsidR="00175815">
              <w:rPr>
                <w:rFonts w:asciiTheme="minorHAnsi" w:hAnsiTheme="minorHAnsi" w:cstheme="minorHAnsi"/>
                <w:bCs/>
                <w:sz w:val="18"/>
                <w:szCs w:val="18"/>
              </w:rPr>
              <w:t xml:space="preserve">, včetně podpory </w:t>
            </w:r>
            <w:r w:rsidRPr="00852312">
              <w:rPr>
                <w:rFonts w:asciiTheme="minorHAnsi" w:hAnsiTheme="minorHAnsi" w:cstheme="minorHAnsi"/>
                <w:bCs/>
                <w:sz w:val="18"/>
                <w:szCs w:val="18"/>
              </w:rPr>
              <w:t>„</w:t>
            </w:r>
            <w:r w:rsidR="00AF1ED7">
              <w:rPr>
                <w:rFonts w:asciiTheme="minorHAnsi" w:hAnsiTheme="minorHAnsi" w:cstheme="minorHAnsi"/>
                <w:bCs/>
                <w:sz w:val="18"/>
                <w:szCs w:val="18"/>
              </w:rPr>
              <w:pgNum/>
            </w:r>
            <w:r w:rsidR="00AF1ED7">
              <w:rPr>
                <w:rFonts w:asciiTheme="minorHAnsi" w:hAnsiTheme="minorHAnsi" w:cstheme="minorHAnsi"/>
                <w:bCs/>
                <w:sz w:val="18"/>
                <w:szCs w:val="18"/>
              </w:rPr>
              <w:t>ril</w:t>
            </w:r>
            <w:r w:rsidRPr="00852312">
              <w:rPr>
                <w:rFonts w:asciiTheme="minorHAnsi" w:hAnsiTheme="minorHAnsi" w:cstheme="minorHAnsi"/>
                <w:bCs/>
                <w:sz w:val="18"/>
                <w:szCs w:val="18"/>
              </w:rPr>
              <w:t xml:space="preserve"> down“ analýz</w:t>
            </w:r>
            <w:r w:rsidR="00175815">
              <w:rPr>
                <w:rFonts w:asciiTheme="minorHAnsi" w:hAnsiTheme="minorHAnsi" w:cstheme="minorHAnsi"/>
                <w:bCs/>
                <w:sz w:val="18"/>
                <w:szCs w:val="18"/>
              </w:rPr>
              <w:t>y</w:t>
            </w:r>
          </w:p>
          <w:p w14:paraId="48E28A26" w14:textId="27CE5F70" w:rsidR="00852312" w:rsidRPr="00852312" w:rsidRDefault="00852312" w:rsidP="00E21221">
            <w:pPr>
              <w:pStyle w:val="Odstavecseseznamem"/>
              <w:numPr>
                <w:ilvl w:val="0"/>
                <w:numId w:val="18"/>
              </w:num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 xml:space="preserve">Zaznamenávání a vyhodnocování dlouhodobých trendů a statistik </w:t>
            </w:r>
            <w:r w:rsidR="00AF1ED7">
              <w:rPr>
                <w:rFonts w:asciiTheme="minorHAnsi" w:hAnsiTheme="minorHAnsi" w:cstheme="minorHAnsi"/>
                <w:bCs/>
                <w:sz w:val="18"/>
                <w:szCs w:val="18"/>
              </w:rPr>
              <w:t>–</w:t>
            </w:r>
            <w:r w:rsidRPr="00852312">
              <w:rPr>
                <w:rFonts w:asciiTheme="minorHAnsi" w:hAnsiTheme="minorHAnsi" w:cstheme="minorHAnsi"/>
                <w:bCs/>
                <w:sz w:val="18"/>
                <w:szCs w:val="18"/>
              </w:rPr>
              <w:t xml:space="preserve"> z</w:t>
            </w:r>
            <w:r w:rsidR="00AF1ED7">
              <w:rPr>
                <w:rFonts w:asciiTheme="minorHAnsi" w:hAnsiTheme="minorHAnsi" w:cstheme="minorHAnsi"/>
                <w:bCs/>
                <w:sz w:val="18"/>
                <w:szCs w:val="18"/>
              </w:rPr>
              <w:t> </w:t>
            </w:r>
            <w:r w:rsidRPr="00852312">
              <w:rPr>
                <w:rFonts w:asciiTheme="minorHAnsi" w:hAnsiTheme="minorHAnsi" w:cstheme="minorHAnsi"/>
                <w:bCs/>
                <w:sz w:val="18"/>
                <w:szCs w:val="18"/>
              </w:rPr>
              <w:t>dlouhodobých dat identifikovat „standardní“ vzorce chování a proti těmto vzorcům kontrolovat chování uživatelů a systémů a identifikovat anomálie (vysoké počty neúspěšných přihlášení, anomálie v</w:t>
            </w:r>
            <w:r w:rsidR="00AF1ED7">
              <w:rPr>
                <w:rFonts w:asciiTheme="minorHAnsi" w:hAnsiTheme="minorHAnsi" w:cstheme="minorHAnsi"/>
                <w:bCs/>
                <w:sz w:val="18"/>
                <w:szCs w:val="18"/>
              </w:rPr>
              <w:t> </w:t>
            </w:r>
            <w:r w:rsidRPr="00852312">
              <w:rPr>
                <w:rFonts w:asciiTheme="minorHAnsi" w:hAnsiTheme="minorHAnsi" w:cstheme="minorHAnsi"/>
                <w:bCs/>
                <w:sz w:val="18"/>
                <w:szCs w:val="18"/>
              </w:rPr>
              <w:t>datových přenosech apod.)</w:t>
            </w:r>
          </w:p>
          <w:p w14:paraId="35DAA58D" w14:textId="22C3BE42" w:rsidR="00852312" w:rsidRPr="00852312" w:rsidRDefault="00852312" w:rsidP="00E21221">
            <w:pPr>
              <w:pStyle w:val="Odstavecseseznamem"/>
              <w:numPr>
                <w:ilvl w:val="0"/>
                <w:numId w:val="18"/>
              </w:num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Detekc</w:t>
            </w:r>
            <w:r w:rsidR="00175815">
              <w:rPr>
                <w:rFonts w:asciiTheme="minorHAnsi" w:hAnsiTheme="minorHAnsi" w:cstheme="minorHAnsi"/>
                <w:bCs/>
                <w:sz w:val="18"/>
                <w:szCs w:val="18"/>
              </w:rPr>
              <w:t>i</w:t>
            </w:r>
            <w:r w:rsidRPr="00852312">
              <w:rPr>
                <w:rFonts w:asciiTheme="minorHAnsi" w:hAnsiTheme="minorHAnsi" w:cstheme="minorHAnsi"/>
                <w:bCs/>
                <w:sz w:val="18"/>
                <w:szCs w:val="18"/>
              </w:rPr>
              <w:t xml:space="preserve"> anomálií</w:t>
            </w:r>
            <w:r>
              <w:rPr>
                <w:rFonts w:asciiTheme="minorHAnsi" w:hAnsiTheme="minorHAnsi" w:cstheme="minorHAnsi"/>
                <w:bCs/>
                <w:sz w:val="18"/>
                <w:szCs w:val="18"/>
              </w:rPr>
              <w:t>:</w:t>
            </w:r>
          </w:p>
          <w:p w14:paraId="200DF295" w14:textId="57001607" w:rsidR="00852312" w:rsidRPr="00852312" w:rsidRDefault="00852312" w:rsidP="00E21221">
            <w:pPr>
              <w:pStyle w:val="Odstavecseseznamem"/>
              <w:numPr>
                <w:ilvl w:val="0"/>
                <w:numId w:val="18"/>
              </w:numPr>
              <w:spacing w:before="40" w:after="40" w:line="280" w:lineRule="atLeast"/>
              <w:ind w:left="1156"/>
              <w:rPr>
                <w:rFonts w:asciiTheme="minorHAnsi" w:hAnsiTheme="minorHAnsi" w:cstheme="minorHAnsi"/>
                <w:bCs/>
                <w:sz w:val="18"/>
                <w:szCs w:val="18"/>
              </w:rPr>
            </w:pPr>
            <w:r w:rsidRPr="00852312">
              <w:rPr>
                <w:rFonts w:asciiTheme="minorHAnsi" w:hAnsiTheme="minorHAnsi" w:cstheme="minorHAnsi"/>
                <w:bCs/>
                <w:sz w:val="18"/>
                <w:szCs w:val="18"/>
              </w:rPr>
              <w:t>Vysoké počty neúspěšných přihlášení v</w:t>
            </w:r>
            <w:r w:rsidR="00AF1ED7">
              <w:rPr>
                <w:rFonts w:asciiTheme="minorHAnsi" w:hAnsiTheme="minorHAnsi" w:cstheme="minorHAnsi"/>
                <w:bCs/>
                <w:sz w:val="18"/>
                <w:szCs w:val="18"/>
              </w:rPr>
              <w:t> </w:t>
            </w:r>
            <w:r w:rsidRPr="00852312">
              <w:rPr>
                <w:rFonts w:asciiTheme="minorHAnsi" w:hAnsiTheme="minorHAnsi" w:cstheme="minorHAnsi"/>
                <w:bCs/>
                <w:sz w:val="18"/>
                <w:szCs w:val="18"/>
              </w:rPr>
              <w:t>porovnání se „standardním“ chováním</w:t>
            </w:r>
          </w:p>
          <w:p w14:paraId="5220083B" w14:textId="49A9891E" w:rsidR="00852312" w:rsidRPr="00852312" w:rsidRDefault="00852312" w:rsidP="00E21221">
            <w:pPr>
              <w:pStyle w:val="Odstavecseseznamem"/>
              <w:numPr>
                <w:ilvl w:val="0"/>
                <w:numId w:val="18"/>
              </w:numPr>
              <w:spacing w:before="40" w:after="40" w:line="280" w:lineRule="atLeast"/>
              <w:ind w:left="1156"/>
              <w:rPr>
                <w:rFonts w:asciiTheme="minorHAnsi" w:hAnsiTheme="minorHAnsi" w:cstheme="minorHAnsi"/>
                <w:bCs/>
                <w:sz w:val="18"/>
                <w:szCs w:val="18"/>
              </w:rPr>
            </w:pPr>
            <w:r w:rsidRPr="00852312">
              <w:rPr>
                <w:rFonts w:asciiTheme="minorHAnsi" w:hAnsiTheme="minorHAnsi" w:cstheme="minorHAnsi"/>
                <w:bCs/>
                <w:sz w:val="18"/>
                <w:szCs w:val="18"/>
              </w:rPr>
              <w:t>Detekce zařízení, které v</w:t>
            </w:r>
            <w:r w:rsidR="00AF1ED7">
              <w:rPr>
                <w:rFonts w:asciiTheme="minorHAnsi" w:hAnsiTheme="minorHAnsi" w:cstheme="minorHAnsi"/>
                <w:bCs/>
                <w:sz w:val="18"/>
                <w:szCs w:val="18"/>
              </w:rPr>
              <w:t> </w:t>
            </w:r>
            <w:r w:rsidRPr="00852312">
              <w:rPr>
                <w:rFonts w:asciiTheme="minorHAnsi" w:hAnsiTheme="minorHAnsi" w:cstheme="minorHAnsi"/>
                <w:bCs/>
                <w:sz w:val="18"/>
                <w:szCs w:val="18"/>
              </w:rPr>
              <w:t>dlouhodobém kontextu skenují síť (v krátkodobém kontextu nezjistitelné)</w:t>
            </w:r>
          </w:p>
          <w:p w14:paraId="31E8B1ED" w14:textId="2B74ECF0" w:rsidR="00852312" w:rsidRPr="00852312" w:rsidRDefault="00852312" w:rsidP="00E21221">
            <w:pPr>
              <w:pStyle w:val="Odstavecseseznamem"/>
              <w:numPr>
                <w:ilvl w:val="0"/>
                <w:numId w:val="18"/>
              </w:numPr>
              <w:spacing w:before="40" w:after="40" w:line="280" w:lineRule="atLeast"/>
              <w:ind w:left="1156"/>
              <w:rPr>
                <w:rFonts w:asciiTheme="minorHAnsi" w:hAnsiTheme="minorHAnsi" w:cstheme="minorHAnsi"/>
                <w:bCs/>
                <w:sz w:val="18"/>
                <w:szCs w:val="18"/>
              </w:rPr>
            </w:pPr>
            <w:r w:rsidRPr="00852312">
              <w:rPr>
                <w:rFonts w:asciiTheme="minorHAnsi" w:hAnsiTheme="minorHAnsi" w:cstheme="minorHAnsi"/>
                <w:bCs/>
                <w:sz w:val="18"/>
                <w:szCs w:val="18"/>
              </w:rPr>
              <w:t>Anomálie v</w:t>
            </w:r>
            <w:r w:rsidR="00AF1ED7">
              <w:rPr>
                <w:rFonts w:asciiTheme="minorHAnsi" w:hAnsiTheme="minorHAnsi" w:cstheme="minorHAnsi"/>
                <w:bCs/>
                <w:sz w:val="18"/>
                <w:szCs w:val="18"/>
              </w:rPr>
              <w:t> </w:t>
            </w:r>
            <w:r w:rsidRPr="00852312">
              <w:rPr>
                <w:rFonts w:asciiTheme="minorHAnsi" w:hAnsiTheme="minorHAnsi" w:cstheme="minorHAnsi"/>
                <w:bCs/>
                <w:sz w:val="18"/>
                <w:szCs w:val="18"/>
              </w:rPr>
              <w:t>datových přenosech (informace z</w:t>
            </w:r>
            <w:r w:rsidR="00AF1ED7">
              <w:rPr>
                <w:rFonts w:asciiTheme="minorHAnsi" w:hAnsiTheme="minorHAnsi" w:cstheme="minorHAnsi"/>
                <w:bCs/>
                <w:sz w:val="18"/>
                <w:szCs w:val="18"/>
              </w:rPr>
              <w:t> </w:t>
            </w:r>
            <w:r w:rsidRPr="00852312">
              <w:rPr>
                <w:rFonts w:asciiTheme="minorHAnsi" w:hAnsiTheme="minorHAnsi" w:cstheme="minorHAnsi"/>
                <w:bCs/>
                <w:sz w:val="18"/>
                <w:szCs w:val="18"/>
              </w:rPr>
              <w:t>logů)</w:t>
            </w:r>
          </w:p>
          <w:p w14:paraId="46FE998E" w14:textId="3E8BA638" w:rsidR="00852312" w:rsidRPr="00852312" w:rsidRDefault="00852312" w:rsidP="00E21221">
            <w:pPr>
              <w:pStyle w:val="Odstavecseseznamem"/>
              <w:numPr>
                <w:ilvl w:val="0"/>
                <w:numId w:val="18"/>
              </w:numPr>
              <w:spacing w:before="40" w:after="40" w:line="280" w:lineRule="atLeast"/>
              <w:ind w:left="1156"/>
              <w:rPr>
                <w:rFonts w:asciiTheme="minorHAnsi" w:hAnsiTheme="minorHAnsi" w:cstheme="minorHAnsi"/>
                <w:bCs/>
                <w:sz w:val="18"/>
                <w:szCs w:val="18"/>
              </w:rPr>
            </w:pPr>
            <w:r w:rsidRPr="00852312">
              <w:rPr>
                <w:rFonts w:asciiTheme="minorHAnsi" w:hAnsiTheme="minorHAnsi" w:cstheme="minorHAnsi"/>
                <w:bCs/>
                <w:sz w:val="18"/>
                <w:szCs w:val="18"/>
              </w:rPr>
              <w:t>Pokročilá analýza ve vyhledávání v</w:t>
            </w:r>
            <w:r w:rsidR="00AF1ED7">
              <w:rPr>
                <w:rFonts w:asciiTheme="minorHAnsi" w:hAnsiTheme="minorHAnsi" w:cstheme="minorHAnsi"/>
                <w:bCs/>
                <w:sz w:val="18"/>
                <w:szCs w:val="18"/>
              </w:rPr>
              <w:t> </w:t>
            </w:r>
            <w:r w:rsidRPr="00852312">
              <w:rPr>
                <w:rFonts w:asciiTheme="minorHAnsi" w:hAnsiTheme="minorHAnsi" w:cstheme="minorHAnsi"/>
                <w:bCs/>
                <w:sz w:val="18"/>
                <w:szCs w:val="18"/>
              </w:rPr>
              <w:t>přenosech za použití více počítačů</w:t>
            </w:r>
          </w:p>
          <w:p w14:paraId="3055A8DD" w14:textId="25081D38" w:rsidR="00852312" w:rsidRPr="00852312" w:rsidRDefault="00852312" w:rsidP="00E21221">
            <w:pPr>
              <w:pStyle w:val="Odstavecseseznamem"/>
              <w:numPr>
                <w:ilvl w:val="0"/>
                <w:numId w:val="18"/>
              </w:num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 xml:space="preserve">Vyhledávání vzorů a charakteristik chování </w:t>
            </w:r>
            <w:r w:rsidR="00970585">
              <w:rPr>
                <w:rFonts w:asciiTheme="minorHAnsi" w:hAnsiTheme="minorHAnsi" w:cstheme="minorHAnsi"/>
                <w:bCs/>
                <w:sz w:val="18"/>
                <w:szCs w:val="18"/>
              </w:rPr>
              <w:t>a j</w:t>
            </w:r>
            <w:r w:rsidRPr="00852312">
              <w:rPr>
                <w:rFonts w:asciiTheme="minorHAnsi" w:hAnsiTheme="minorHAnsi" w:cstheme="minorHAnsi"/>
                <w:bCs/>
                <w:sz w:val="18"/>
                <w:szCs w:val="18"/>
              </w:rPr>
              <w:t>ejich použití v</w:t>
            </w:r>
            <w:r w:rsidR="00AF1ED7">
              <w:rPr>
                <w:rFonts w:asciiTheme="minorHAnsi" w:hAnsiTheme="minorHAnsi" w:cstheme="minorHAnsi"/>
                <w:bCs/>
                <w:sz w:val="18"/>
                <w:szCs w:val="18"/>
              </w:rPr>
              <w:t> </w:t>
            </w:r>
            <w:r w:rsidRPr="00852312">
              <w:rPr>
                <w:rFonts w:asciiTheme="minorHAnsi" w:hAnsiTheme="minorHAnsi" w:cstheme="minorHAnsi"/>
                <w:bCs/>
                <w:sz w:val="18"/>
                <w:szCs w:val="18"/>
              </w:rPr>
              <w:t>dalších analýzách, filtrech apod.</w:t>
            </w:r>
          </w:p>
          <w:p w14:paraId="613BFCAD" w14:textId="48A55756" w:rsidR="00852312" w:rsidRPr="00852312" w:rsidRDefault="00852312" w:rsidP="00E21221">
            <w:pPr>
              <w:pStyle w:val="Odstavecseseznamem"/>
              <w:numPr>
                <w:ilvl w:val="0"/>
                <w:numId w:val="18"/>
              </w:num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Vizualizac</w:t>
            </w:r>
            <w:r w:rsidR="00970585">
              <w:rPr>
                <w:rFonts w:asciiTheme="minorHAnsi" w:hAnsiTheme="minorHAnsi" w:cstheme="minorHAnsi"/>
                <w:bCs/>
                <w:sz w:val="18"/>
                <w:szCs w:val="18"/>
              </w:rPr>
              <w:t>i</w:t>
            </w:r>
            <w:r w:rsidRPr="00852312">
              <w:rPr>
                <w:rFonts w:asciiTheme="minorHAnsi" w:hAnsiTheme="minorHAnsi" w:cstheme="minorHAnsi"/>
                <w:bCs/>
                <w:sz w:val="18"/>
                <w:szCs w:val="18"/>
              </w:rPr>
              <w:t xml:space="preserve"> dat – </w:t>
            </w:r>
            <w:r w:rsidR="00970585">
              <w:rPr>
                <w:rFonts w:asciiTheme="minorHAnsi" w:hAnsiTheme="minorHAnsi" w:cstheme="minorHAnsi"/>
                <w:bCs/>
                <w:sz w:val="18"/>
                <w:szCs w:val="18"/>
              </w:rPr>
              <w:t>k</w:t>
            </w:r>
            <w:r w:rsidRPr="00852312">
              <w:rPr>
                <w:rFonts w:asciiTheme="minorHAnsi" w:hAnsiTheme="minorHAnsi" w:cstheme="minorHAnsi"/>
                <w:bCs/>
                <w:sz w:val="18"/>
                <w:szCs w:val="18"/>
              </w:rPr>
              <w:t>ontextov</w:t>
            </w:r>
            <w:r w:rsidR="00970585">
              <w:rPr>
                <w:rFonts w:asciiTheme="minorHAnsi" w:hAnsiTheme="minorHAnsi" w:cstheme="minorHAnsi"/>
                <w:bCs/>
                <w:sz w:val="18"/>
                <w:szCs w:val="18"/>
              </w:rPr>
              <w:t>ou</w:t>
            </w:r>
            <w:r w:rsidRPr="00852312">
              <w:rPr>
                <w:rFonts w:asciiTheme="minorHAnsi" w:hAnsiTheme="minorHAnsi" w:cstheme="minorHAnsi"/>
                <w:bCs/>
                <w:sz w:val="18"/>
                <w:szCs w:val="18"/>
              </w:rPr>
              <w:t xml:space="preserve"> vizualizac</w:t>
            </w:r>
            <w:r w:rsidR="00970585">
              <w:rPr>
                <w:rFonts w:asciiTheme="minorHAnsi" w:hAnsiTheme="minorHAnsi" w:cstheme="minorHAnsi"/>
                <w:bCs/>
                <w:sz w:val="18"/>
                <w:szCs w:val="18"/>
              </w:rPr>
              <w:t>i</w:t>
            </w:r>
            <w:r w:rsidRPr="00852312">
              <w:rPr>
                <w:rFonts w:asciiTheme="minorHAnsi" w:hAnsiTheme="minorHAnsi" w:cstheme="minorHAnsi"/>
                <w:bCs/>
                <w:sz w:val="18"/>
                <w:szCs w:val="18"/>
              </w:rPr>
              <w:t xml:space="preserve"> sledovaných dat s</w:t>
            </w:r>
            <w:r w:rsidR="00AF1ED7">
              <w:rPr>
                <w:rFonts w:asciiTheme="minorHAnsi" w:hAnsiTheme="minorHAnsi" w:cstheme="minorHAnsi"/>
                <w:bCs/>
                <w:sz w:val="18"/>
                <w:szCs w:val="18"/>
              </w:rPr>
              <w:t> </w:t>
            </w:r>
            <w:r w:rsidRPr="00852312">
              <w:rPr>
                <w:rFonts w:asciiTheme="minorHAnsi" w:hAnsiTheme="minorHAnsi" w:cstheme="minorHAnsi"/>
                <w:bCs/>
                <w:sz w:val="18"/>
                <w:szCs w:val="18"/>
              </w:rPr>
              <w:t>možností jejich prezentace (různé druhy grafů, časové průběhy, heat mapy apod.)</w:t>
            </w:r>
          </w:p>
          <w:p w14:paraId="5559633F" w14:textId="77777777" w:rsidR="00852312" w:rsidRPr="00852312" w:rsidRDefault="00852312" w:rsidP="00E21221">
            <w:pPr>
              <w:pStyle w:val="Odstavecseseznamem"/>
              <w:numPr>
                <w:ilvl w:val="0"/>
                <w:numId w:val="18"/>
              </w:num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Agregace a spojování různých zdrojů dat (normalizace, extrakce, obohacení)</w:t>
            </w:r>
          </w:p>
          <w:p w14:paraId="61413F07" w14:textId="6FFDB1F2" w:rsidR="00852312" w:rsidRPr="00852312" w:rsidRDefault="00852312" w:rsidP="00E21221">
            <w:pPr>
              <w:pStyle w:val="Odstavecseseznamem"/>
              <w:numPr>
                <w:ilvl w:val="0"/>
                <w:numId w:val="18"/>
              </w:num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Vyhledávání v</w:t>
            </w:r>
            <w:r w:rsidR="00AF1ED7">
              <w:rPr>
                <w:rFonts w:asciiTheme="minorHAnsi" w:hAnsiTheme="minorHAnsi" w:cstheme="minorHAnsi"/>
                <w:bCs/>
                <w:sz w:val="18"/>
                <w:szCs w:val="18"/>
              </w:rPr>
              <w:t> </w:t>
            </w:r>
            <w:r w:rsidRPr="00852312">
              <w:rPr>
                <w:rFonts w:asciiTheme="minorHAnsi" w:hAnsiTheme="minorHAnsi" w:cstheme="minorHAnsi"/>
                <w:bCs/>
                <w:sz w:val="18"/>
                <w:szCs w:val="18"/>
              </w:rPr>
              <w:t>datech v</w:t>
            </w:r>
            <w:r w:rsidR="00AF1ED7">
              <w:rPr>
                <w:rFonts w:asciiTheme="minorHAnsi" w:hAnsiTheme="minorHAnsi" w:cstheme="minorHAnsi"/>
                <w:bCs/>
                <w:sz w:val="18"/>
                <w:szCs w:val="18"/>
              </w:rPr>
              <w:t> </w:t>
            </w:r>
            <w:r w:rsidRPr="00852312">
              <w:rPr>
                <w:rFonts w:asciiTheme="minorHAnsi" w:hAnsiTheme="minorHAnsi" w:cstheme="minorHAnsi"/>
                <w:bCs/>
                <w:sz w:val="18"/>
                <w:szCs w:val="18"/>
              </w:rPr>
              <w:t>reálném čase</w:t>
            </w:r>
          </w:p>
          <w:p w14:paraId="69C16D79" w14:textId="1F1BD2E6" w:rsidR="00D11E75" w:rsidRPr="004C6BA0" w:rsidRDefault="00852312" w:rsidP="00E21221">
            <w:pPr>
              <w:pStyle w:val="Odstavecseseznamem"/>
              <w:numPr>
                <w:ilvl w:val="0"/>
                <w:numId w:val="18"/>
              </w:numPr>
              <w:spacing w:before="40" w:after="40" w:line="280" w:lineRule="atLeast"/>
              <w:rPr>
                <w:rFonts w:asciiTheme="minorHAnsi" w:hAnsiTheme="minorHAnsi" w:cstheme="minorHAnsi"/>
                <w:bCs/>
                <w:sz w:val="18"/>
                <w:szCs w:val="18"/>
              </w:rPr>
            </w:pPr>
            <w:r w:rsidRPr="00852312">
              <w:rPr>
                <w:rFonts w:asciiTheme="minorHAnsi" w:hAnsiTheme="minorHAnsi" w:cstheme="minorHAnsi"/>
                <w:bCs/>
                <w:sz w:val="18"/>
                <w:szCs w:val="18"/>
              </w:rPr>
              <w:t>Vyhledávání identifikátorů kompromitace (IoC)</w:t>
            </w:r>
          </w:p>
        </w:tc>
        <w:tc>
          <w:tcPr>
            <w:tcW w:w="567" w:type="dxa"/>
          </w:tcPr>
          <w:p w14:paraId="656FF2B1" w14:textId="77777777" w:rsidR="00D11E75" w:rsidRPr="004C6BA0" w:rsidRDefault="00D11E75" w:rsidP="00E21221">
            <w:pPr>
              <w:spacing w:before="40" w:after="40" w:line="280" w:lineRule="atLeast"/>
              <w:jc w:val="center"/>
              <w:rPr>
                <w:rFonts w:asciiTheme="minorHAnsi" w:hAnsiTheme="minorHAnsi" w:cstheme="minorHAnsi"/>
                <w:bCs/>
                <w:sz w:val="18"/>
                <w:szCs w:val="18"/>
              </w:rPr>
            </w:pPr>
          </w:p>
        </w:tc>
        <w:tc>
          <w:tcPr>
            <w:tcW w:w="567" w:type="dxa"/>
          </w:tcPr>
          <w:p w14:paraId="0869AFFD" w14:textId="77777777" w:rsidR="00D11E75" w:rsidRPr="004C6BA0" w:rsidRDefault="00D11E75" w:rsidP="00E21221">
            <w:pPr>
              <w:spacing w:before="40" w:after="40" w:line="280" w:lineRule="atLeast"/>
              <w:jc w:val="center"/>
              <w:rPr>
                <w:rFonts w:asciiTheme="minorHAnsi" w:hAnsiTheme="minorHAnsi" w:cstheme="minorHAnsi"/>
                <w:bCs/>
                <w:sz w:val="18"/>
                <w:szCs w:val="18"/>
              </w:rPr>
            </w:pPr>
          </w:p>
        </w:tc>
        <w:tc>
          <w:tcPr>
            <w:tcW w:w="567" w:type="dxa"/>
          </w:tcPr>
          <w:p w14:paraId="0B466E8D" w14:textId="47970E1B" w:rsidR="00D11E75" w:rsidRPr="004C6BA0" w:rsidRDefault="00580034"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11E75" w:rsidRPr="003A5531" w14:paraId="306BC527" w14:textId="6BB4D6F5" w:rsidTr="00FE4AFF">
        <w:trPr>
          <w:trHeight w:val="290"/>
        </w:trPr>
        <w:tc>
          <w:tcPr>
            <w:tcW w:w="7650" w:type="dxa"/>
          </w:tcPr>
          <w:p w14:paraId="7199B3AF" w14:textId="7DDFFAB3" w:rsidR="0039758C" w:rsidRPr="0039758C" w:rsidRDefault="004A6C73" w:rsidP="00E21221">
            <w:pPr>
              <w:keepNext/>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SIEM</w:t>
            </w:r>
            <w:r w:rsidR="0039758C" w:rsidRPr="0039758C">
              <w:rPr>
                <w:rFonts w:asciiTheme="minorHAnsi" w:hAnsiTheme="minorHAnsi" w:cstheme="minorHAnsi"/>
                <w:bCs/>
                <w:sz w:val="18"/>
                <w:szCs w:val="18"/>
              </w:rPr>
              <w:t xml:space="preserve"> musí podporovat</w:t>
            </w:r>
            <w:r w:rsidR="00A14587">
              <w:rPr>
                <w:rFonts w:asciiTheme="minorHAnsi" w:hAnsiTheme="minorHAnsi" w:cstheme="minorHAnsi"/>
                <w:bCs/>
                <w:sz w:val="18"/>
                <w:szCs w:val="18"/>
              </w:rPr>
              <w:t>:</w:t>
            </w:r>
          </w:p>
          <w:p w14:paraId="308F2714" w14:textId="69909154" w:rsidR="0039758C" w:rsidRPr="0039758C" w:rsidRDefault="0039758C" w:rsidP="00E21221">
            <w:pPr>
              <w:pStyle w:val="Odstavecseseznamem"/>
              <w:numPr>
                <w:ilvl w:val="0"/>
                <w:numId w:val="18"/>
              </w:numPr>
              <w:spacing w:before="40" w:after="40" w:line="280" w:lineRule="atLeast"/>
              <w:rPr>
                <w:rFonts w:asciiTheme="minorHAnsi" w:hAnsiTheme="minorHAnsi" w:cstheme="minorHAnsi"/>
                <w:bCs/>
                <w:sz w:val="18"/>
                <w:szCs w:val="18"/>
              </w:rPr>
            </w:pPr>
            <w:r w:rsidRPr="0039758C">
              <w:rPr>
                <w:rFonts w:asciiTheme="minorHAnsi" w:hAnsiTheme="minorHAnsi" w:cstheme="minorHAnsi"/>
                <w:bCs/>
                <w:sz w:val="18"/>
                <w:szCs w:val="18"/>
              </w:rPr>
              <w:t>Vytváření skupin řešitelů, do kterých lze přidat uživatele a nastavit jim právo přístupu na určitou množinu incidentů</w:t>
            </w:r>
          </w:p>
          <w:p w14:paraId="7EDAF052" w14:textId="77777777" w:rsidR="0039758C" w:rsidRPr="0039758C" w:rsidRDefault="0039758C" w:rsidP="00E21221">
            <w:pPr>
              <w:pStyle w:val="Odstavecseseznamem"/>
              <w:numPr>
                <w:ilvl w:val="0"/>
                <w:numId w:val="18"/>
              </w:numPr>
              <w:spacing w:before="40" w:after="40" w:line="280" w:lineRule="atLeast"/>
              <w:rPr>
                <w:rFonts w:asciiTheme="minorHAnsi" w:hAnsiTheme="minorHAnsi" w:cstheme="minorHAnsi"/>
                <w:bCs/>
                <w:sz w:val="18"/>
                <w:szCs w:val="18"/>
              </w:rPr>
            </w:pPr>
            <w:r w:rsidRPr="0039758C">
              <w:rPr>
                <w:rFonts w:asciiTheme="minorHAnsi" w:hAnsiTheme="minorHAnsi" w:cstheme="minorHAnsi"/>
                <w:bCs/>
                <w:sz w:val="18"/>
                <w:szCs w:val="18"/>
              </w:rPr>
              <w:t>Workflow zpracování incidentů, ruční i automatické předání skupině řešitelů (podle typu události nebo zdroje)</w:t>
            </w:r>
          </w:p>
          <w:p w14:paraId="304273A0" w14:textId="106E3161" w:rsidR="0039758C" w:rsidRPr="0039758C" w:rsidRDefault="0039758C" w:rsidP="00E21221">
            <w:pPr>
              <w:pStyle w:val="Odstavecseseznamem"/>
              <w:numPr>
                <w:ilvl w:val="0"/>
                <w:numId w:val="18"/>
              </w:numPr>
              <w:spacing w:before="40" w:after="40" w:line="280" w:lineRule="atLeast"/>
              <w:rPr>
                <w:rFonts w:asciiTheme="minorHAnsi" w:hAnsiTheme="minorHAnsi" w:cstheme="minorHAnsi"/>
                <w:bCs/>
                <w:sz w:val="18"/>
                <w:szCs w:val="18"/>
              </w:rPr>
            </w:pPr>
            <w:r w:rsidRPr="0039758C">
              <w:rPr>
                <w:rFonts w:asciiTheme="minorHAnsi" w:hAnsiTheme="minorHAnsi" w:cstheme="minorHAnsi"/>
                <w:bCs/>
                <w:sz w:val="18"/>
                <w:szCs w:val="18"/>
              </w:rPr>
              <w:t>Notifikaci v</w:t>
            </w:r>
            <w:r w:rsidR="00AF1ED7">
              <w:rPr>
                <w:rFonts w:asciiTheme="minorHAnsi" w:hAnsiTheme="minorHAnsi" w:cstheme="minorHAnsi"/>
                <w:bCs/>
                <w:sz w:val="18"/>
                <w:szCs w:val="18"/>
              </w:rPr>
              <w:t> </w:t>
            </w:r>
            <w:r w:rsidRPr="0039758C">
              <w:rPr>
                <w:rFonts w:asciiTheme="minorHAnsi" w:hAnsiTheme="minorHAnsi" w:cstheme="minorHAnsi"/>
                <w:bCs/>
                <w:sz w:val="18"/>
                <w:szCs w:val="18"/>
              </w:rPr>
              <w:t>případě, že incident není zpracován do nastavené</w:t>
            </w:r>
            <w:r w:rsidR="00051F27">
              <w:rPr>
                <w:rFonts w:asciiTheme="minorHAnsi" w:hAnsiTheme="minorHAnsi" w:cstheme="minorHAnsi"/>
                <w:bCs/>
                <w:sz w:val="18"/>
                <w:szCs w:val="18"/>
              </w:rPr>
              <w:t xml:space="preserve"> doby odezvy</w:t>
            </w:r>
          </w:p>
          <w:p w14:paraId="005A8218" w14:textId="5F9AB65E" w:rsidR="0039758C" w:rsidRPr="0039758C" w:rsidRDefault="0039758C" w:rsidP="00E21221">
            <w:pPr>
              <w:pStyle w:val="Odstavecseseznamem"/>
              <w:numPr>
                <w:ilvl w:val="0"/>
                <w:numId w:val="18"/>
              </w:numPr>
              <w:spacing w:before="40" w:after="40" w:line="280" w:lineRule="atLeast"/>
              <w:rPr>
                <w:rFonts w:asciiTheme="minorHAnsi" w:hAnsiTheme="minorHAnsi" w:cstheme="minorHAnsi"/>
                <w:bCs/>
                <w:sz w:val="18"/>
                <w:szCs w:val="18"/>
              </w:rPr>
            </w:pPr>
            <w:r w:rsidRPr="0039758C">
              <w:rPr>
                <w:rFonts w:asciiTheme="minorHAnsi" w:hAnsiTheme="minorHAnsi" w:cstheme="minorHAnsi"/>
                <w:bCs/>
                <w:sz w:val="18"/>
                <w:szCs w:val="18"/>
              </w:rPr>
              <w:t>Průběžn</w:t>
            </w:r>
            <w:r w:rsidR="00051F27">
              <w:rPr>
                <w:rFonts w:asciiTheme="minorHAnsi" w:hAnsiTheme="minorHAnsi" w:cstheme="minorHAnsi"/>
                <w:bCs/>
                <w:sz w:val="18"/>
                <w:szCs w:val="18"/>
              </w:rPr>
              <w:t xml:space="preserve">é sledování </w:t>
            </w:r>
            <w:r w:rsidRPr="0039758C">
              <w:rPr>
                <w:rFonts w:asciiTheme="minorHAnsi" w:hAnsiTheme="minorHAnsi" w:cstheme="minorHAnsi"/>
                <w:bCs/>
                <w:sz w:val="18"/>
                <w:szCs w:val="18"/>
              </w:rPr>
              <w:t>stav</w:t>
            </w:r>
            <w:r w:rsidR="00051F27">
              <w:rPr>
                <w:rFonts w:asciiTheme="minorHAnsi" w:hAnsiTheme="minorHAnsi" w:cstheme="minorHAnsi"/>
                <w:bCs/>
                <w:sz w:val="18"/>
                <w:szCs w:val="18"/>
              </w:rPr>
              <w:t>u</w:t>
            </w:r>
            <w:r w:rsidRPr="0039758C">
              <w:rPr>
                <w:rFonts w:asciiTheme="minorHAnsi" w:hAnsiTheme="minorHAnsi" w:cstheme="minorHAnsi"/>
                <w:bCs/>
                <w:sz w:val="18"/>
                <w:szCs w:val="18"/>
              </w:rPr>
              <w:t xml:space="preserve"> řešení incidentů formou metriky za vybrané časové období</w:t>
            </w:r>
          </w:p>
          <w:p w14:paraId="55EE4221" w14:textId="4F7579D7" w:rsidR="00D11E75" w:rsidRPr="004C6BA0" w:rsidRDefault="0039758C" w:rsidP="00E21221">
            <w:pPr>
              <w:pStyle w:val="Odstavecseseznamem"/>
              <w:numPr>
                <w:ilvl w:val="0"/>
                <w:numId w:val="18"/>
              </w:numPr>
              <w:spacing w:before="40" w:after="40" w:line="280" w:lineRule="atLeast"/>
              <w:rPr>
                <w:rFonts w:asciiTheme="minorHAnsi" w:hAnsiTheme="minorHAnsi" w:cstheme="minorHAnsi"/>
                <w:bCs/>
                <w:sz w:val="18"/>
                <w:szCs w:val="18"/>
              </w:rPr>
            </w:pPr>
            <w:r w:rsidRPr="0039758C">
              <w:rPr>
                <w:rFonts w:asciiTheme="minorHAnsi" w:hAnsiTheme="minorHAnsi" w:cstheme="minorHAnsi"/>
                <w:bCs/>
                <w:sz w:val="18"/>
                <w:szCs w:val="18"/>
              </w:rPr>
              <w:t xml:space="preserve">Předání incidentů ze SIEM služby do </w:t>
            </w:r>
            <w:r w:rsidR="00051F27">
              <w:rPr>
                <w:rFonts w:asciiTheme="minorHAnsi" w:hAnsiTheme="minorHAnsi" w:cstheme="minorHAnsi"/>
                <w:bCs/>
                <w:sz w:val="18"/>
                <w:szCs w:val="18"/>
              </w:rPr>
              <w:t xml:space="preserve">jiného nástroje pro </w:t>
            </w:r>
            <w:r w:rsidRPr="0039758C">
              <w:rPr>
                <w:rFonts w:asciiTheme="minorHAnsi" w:hAnsiTheme="minorHAnsi" w:cstheme="minorHAnsi"/>
                <w:bCs/>
                <w:sz w:val="18"/>
                <w:szCs w:val="18"/>
              </w:rPr>
              <w:t>Incident management formou exportu ve tvaru JSON nebo XML nebo vystavení incidentů k</w:t>
            </w:r>
            <w:r w:rsidR="00AF1ED7">
              <w:rPr>
                <w:rFonts w:asciiTheme="minorHAnsi" w:hAnsiTheme="minorHAnsi" w:cstheme="minorHAnsi"/>
                <w:bCs/>
                <w:sz w:val="18"/>
                <w:szCs w:val="18"/>
              </w:rPr>
              <w:t> </w:t>
            </w:r>
            <w:r w:rsidRPr="0039758C">
              <w:rPr>
                <w:rFonts w:asciiTheme="minorHAnsi" w:hAnsiTheme="minorHAnsi" w:cstheme="minorHAnsi"/>
                <w:bCs/>
                <w:sz w:val="18"/>
                <w:szCs w:val="18"/>
              </w:rPr>
              <w:t>načtení pomocí REST API</w:t>
            </w:r>
          </w:p>
        </w:tc>
        <w:tc>
          <w:tcPr>
            <w:tcW w:w="567" w:type="dxa"/>
          </w:tcPr>
          <w:p w14:paraId="5EE20974" w14:textId="77777777" w:rsidR="00D11E75" w:rsidRPr="004C6BA0" w:rsidRDefault="00D11E75" w:rsidP="00E21221">
            <w:pPr>
              <w:spacing w:before="40" w:after="40" w:line="280" w:lineRule="atLeast"/>
              <w:jc w:val="center"/>
              <w:rPr>
                <w:rFonts w:asciiTheme="minorHAnsi" w:hAnsiTheme="minorHAnsi" w:cstheme="minorHAnsi"/>
                <w:bCs/>
                <w:sz w:val="18"/>
                <w:szCs w:val="18"/>
              </w:rPr>
            </w:pPr>
          </w:p>
        </w:tc>
        <w:tc>
          <w:tcPr>
            <w:tcW w:w="567" w:type="dxa"/>
          </w:tcPr>
          <w:p w14:paraId="2C7087F3" w14:textId="290B7445" w:rsidR="00D11E75" w:rsidRPr="004C6BA0" w:rsidRDefault="004A6C73"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13A75E22" w14:textId="183CBE07" w:rsidR="00D11E75" w:rsidRPr="004C6BA0" w:rsidRDefault="004A6C73"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EB2B37" w:rsidRPr="003A5531" w14:paraId="6BD09912" w14:textId="1928D914" w:rsidTr="00FE4AFF">
        <w:trPr>
          <w:trHeight w:val="290"/>
        </w:trPr>
        <w:tc>
          <w:tcPr>
            <w:tcW w:w="7650" w:type="dxa"/>
          </w:tcPr>
          <w:p w14:paraId="3CE65827" w14:textId="1122B285" w:rsidR="00EB2B37" w:rsidRPr="004C6BA0" w:rsidRDefault="00EB2B37" w:rsidP="00E21221">
            <w:pPr>
              <w:spacing w:before="40" w:after="40" w:line="280" w:lineRule="atLeast"/>
              <w:rPr>
                <w:rFonts w:asciiTheme="minorHAnsi" w:hAnsiTheme="minorHAnsi" w:cstheme="minorHAnsi"/>
                <w:bCs/>
                <w:sz w:val="18"/>
                <w:szCs w:val="18"/>
              </w:rPr>
            </w:pPr>
            <w:r w:rsidRPr="00FC3BF1">
              <w:rPr>
                <w:rFonts w:asciiTheme="minorHAnsi" w:hAnsiTheme="minorHAnsi" w:cstheme="minorHAnsi"/>
                <w:bCs/>
                <w:sz w:val="18"/>
                <w:szCs w:val="18"/>
              </w:rPr>
              <w:t xml:space="preserve">Komunikace mezi </w:t>
            </w:r>
            <w:r>
              <w:rPr>
                <w:rFonts w:asciiTheme="minorHAnsi" w:hAnsiTheme="minorHAnsi" w:cstheme="minorHAnsi"/>
                <w:bCs/>
                <w:sz w:val="18"/>
                <w:szCs w:val="18"/>
              </w:rPr>
              <w:t xml:space="preserve">nástroji a prostředím Objednatele </w:t>
            </w:r>
            <w:r w:rsidRPr="00FC3BF1">
              <w:rPr>
                <w:rFonts w:asciiTheme="minorHAnsi" w:hAnsiTheme="minorHAnsi" w:cstheme="minorHAnsi"/>
                <w:bCs/>
                <w:sz w:val="18"/>
                <w:szCs w:val="18"/>
              </w:rPr>
              <w:t>musí probíhat zabezpečenými kanály (šifrovaná komunikace), nikdy v</w:t>
            </w:r>
            <w:r w:rsidR="00AF1ED7">
              <w:rPr>
                <w:rFonts w:asciiTheme="minorHAnsi" w:hAnsiTheme="minorHAnsi" w:cstheme="minorHAnsi"/>
                <w:bCs/>
                <w:sz w:val="18"/>
                <w:szCs w:val="18"/>
              </w:rPr>
              <w:t> </w:t>
            </w:r>
            <w:r w:rsidRPr="00FC3BF1">
              <w:rPr>
                <w:rFonts w:asciiTheme="minorHAnsi" w:hAnsiTheme="minorHAnsi" w:cstheme="minorHAnsi"/>
                <w:bCs/>
                <w:sz w:val="18"/>
                <w:szCs w:val="18"/>
              </w:rPr>
              <w:t>otevřené podobě</w:t>
            </w:r>
            <w:r>
              <w:rPr>
                <w:rFonts w:asciiTheme="minorHAnsi" w:hAnsiTheme="minorHAnsi" w:cstheme="minorHAnsi"/>
                <w:bCs/>
                <w:sz w:val="18"/>
                <w:szCs w:val="18"/>
              </w:rPr>
              <w:t>.</w:t>
            </w:r>
          </w:p>
        </w:tc>
        <w:tc>
          <w:tcPr>
            <w:tcW w:w="567" w:type="dxa"/>
          </w:tcPr>
          <w:p w14:paraId="12CB8522" w14:textId="67A182BB" w:rsidR="00EB2B37" w:rsidRPr="004C6BA0" w:rsidRDefault="00EB2B3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6830509F" w14:textId="3A212071" w:rsidR="00EB2B37" w:rsidRPr="004C6BA0" w:rsidRDefault="00EB2B3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4F1C8485" w14:textId="23E66718" w:rsidR="00EB2B37" w:rsidRPr="004C6BA0" w:rsidRDefault="00EB2B37"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DB3DC9" w:rsidRPr="003A5531" w14:paraId="6B6867A7" w14:textId="77777777" w:rsidTr="00FE4AFF">
        <w:trPr>
          <w:trHeight w:val="290"/>
        </w:trPr>
        <w:tc>
          <w:tcPr>
            <w:tcW w:w="7650" w:type="dxa"/>
          </w:tcPr>
          <w:p w14:paraId="46C9DDD9" w14:textId="1755EB56" w:rsidR="00DB3DC9" w:rsidRPr="00FC3BF1" w:rsidRDefault="00DB3DC9"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Poskytovatel </w:t>
            </w:r>
            <w:r w:rsidR="002531D0">
              <w:rPr>
                <w:rFonts w:asciiTheme="minorHAnsi" w:hAnsiTheme="minorHAnsi" w:cstheme="minorHAnsi"/>
                <w:bCs/>
                <w:sz w:val="18"/>
                <w:szCs w:val="18"/>
              </w:rPr>
              <w:t xml:space="preserve">pro potřeby komprimace a minimalizace zatížení komunikačních linek Objednatele </w:t>
            </w:r>
            <w:r>
              <w:rPr>
                <w:rFonts w:asciiTheme="minorHAnsi" w:hAnsiTheme="minorHAnsi" w:cstheme="minorHAnsi"/>
                <w:bCs/>
                <w:sz w:val="18"/>
                <w:szCs w:val="18"/>
              </w:rPr>
              <w:t xml:space="preserve">může </w:t>
            </w:r>
            <w:r w:rsidR="00EF7073">
              <w:rPr>
                <w:rFonts w:asciiTheme="minorHAnsi" w:hAnsiTheme="minorHAnsi" w:cstheme="minorHAnsi"/>
                <w:bCs/>
                <w:sz w:val="18"/>
                <w:szCs w:val="18"/>
              </w:rPr>
              <w:t xml:space="preserve">logy částečně zpracovávat </w:t>
            </w:r>
            <w:r>
              <w:rPr>
                <w:rFonts w:asciiTheme="minorHAnsi" w:hAnsiTheme="minorHAnsi" w:cstheme="minorHAnsi"/>
                <w:bCs/>
                <w:sz w:val="18"/>
                <w:szCs w:val="18"/>
              </w:rPr>
              <w:t>v</w:t>
            </w:r>
            <w:r w:rsidR="00AF1ED7">
              <w:rPr>
                <w:rFonts w:asciiTheme="minorHAnsi" w:hAnsiTheme="minorHAnsi" w:cstheme="minorHAnsi"/>
                <w:bCs/>
                <w:sz w:val="18"/>
                <w:szCs w:val="18"/>
              </w:rPr>
              <w:t> </w:t>
            </w:r>
            <w:r>
              <w:rPr>
                <w:rFonts w:asciiTheme="minorHAnsi" w:hAnsiTheme="minorHAnsi" w:cstheme="minorHAnsi"/>
                <w:bCs/>
                <w:sz w:val="18"/>
                <w:szCs w:val="18"/>
              </w:rPr>
              <w:t xml:space="preserve">prostředí </w:t>
            </w:r>
            <w:r w:rsidR="00EF7073">
              <w:rPr>
                <w:rFonts w:asciiTheme="minorHAnsi" w:hAnsiTheme="minorHAnsi" w:cstheme="minorHAnsi"/>
                <w:bCs/>
                <w:sz w:val="18"/>
                <w:szCs w:val="18"/>
              </w:rPr>
              <w:t>Objednatele</w:t>
            </w:r>
            <w:r w:rsidR="001279F5">
              <w:rPr>
                <w:rFonts w:asciiTheme="minorHAnsi" w:hAnsiTheme="minorHAnsi" w:cstheme="minorHAnsi"/>
                <w:bCs/>
                <w:sz w:val="18"/>
                <w:szCs w:val="18"/>
              </w:rPr>
              <w:t>.</w:t>
            </w:r>
          </w:p>
        </w:tc>
        <w:tc>
          <w:tcPr>
            <w:tcW w:w="567" w:type="dxa"/>
          </w:tcPr>
          <w:p w14:paraId="4950AFB0" w14:textId="5F20E594" w:rsidR="00DB3DC9" w:rsidRDefault="001279F5"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3770D552" w14:textId="77777777" w:rsidR="00DB3DC9" w:rsidRDefault="00DB3DC9" w:rsidP="00E21221">
            <w:pPr>
              <w:spacing w:before="40" w:after="40" w:line="280" w:lineRule="atLeast"/>
              <w:jc w:val="center"/>
              <w:rPr>
                <w:rFonts w:asciiTheme="minorHAnsi" w:hAnsiTheme="minorHAnsi" w:cstheme="minorHAnsi"/>
                <w:bCs/>
                <w:sz w:val="18"/>
                <w:szCs w:val="18"/>
              </w:rPr>
            </w:pPr>
          </w:p>
        </w:tc>
        <w:tc>
          <w:tcPr>
            <w:tcW w:w="567" w:type="dxa"/>
          </w:tcPr>
          <w:p w14:paraId="7EB47138" w14:textId="77777777" w:rsidR="00DB3DC9" w:rsidRDefault="00DB3DC9" w:rsidP="00E21221">
            <w:pPr>
              <w:spacing w:before="40" w:after="40" w:line="280" w:lineRule="atLeast"/>
              <w:jc w:val="center"/>
              <w:rPr>
                <w:rFonts w:asciiTheme="minorHAnsi" w:hAnsiTheme="minorHAnsi" w:cstheme="minorHAnsi"/>
                <w:bCs/>
                <w:sz w:val="18"/>
                <w:szCs w:val="18"/>
              </w:rPr>
            </w:pPr>
          </w:p>
        </w:tc>
      </w:tr>
      <w:tr w:rsidR="00EB2B37" w:rsidRPr="003A5531" w14:paraId="48A4F2B2" w14:textId="6790D997" w:rsidTr="00FE4AFF">
        <w:trPr>
          <w:trHeight w:val="290"/>
        </w:trPr>
        <w:tc>
          <w:tcPr>
            <w:tcW w:w="7650" w:type="dxa"/>
          </w:tcPr>
          <w:p w14:paraId="4C648DE9" w14:textId="2A429AB2" w:rsidR="00EB2B37" w:rsidRPr="004C6BA0" w:rsidRDefault="00EB2B37" w:rsidP="00E21221">
            <w:pPr>
              <w:spacing w:before="40" w:after="40" w:line="280" w:lineRule="atLeast"/>
              <w:rPr>
                <w:rFonts w:asciiTheme="minorHAnsi" w:hAnsiTheme="minorHAnsi" w:cstheme="minorHAnsi"/>
                <w:bCs/>
                <w:sz w:val="18"/>
                <w:szCs w:val="18"/>
              </w:rPr>
            </w:pPr>
            <w:r w:rsidRPr="00FF0994">
              <w:rPr>
                <w:rFonts w:asciiTheme="minorHAnsi" w:hAnsiTheme="minorHAnsi" w:cstheme="minorHAnsi"/>
                <w:bCs/>
                <w:sz w:val="18"/>
                <w:szCs w:val="18"/>
              </w:rPr>
              <w:t xml:space="preserve">Pro potřeby případných prokazování provedených aktivit </w:t>
            </w:r>
            <w:r w:rsidR="009D16EC">
              <w:rPr>
                <w:rFonts w:asciiTheme="minorHAnsi" w:hAnsiTheme="minorHAnsi" w:cstheme="minorHAnsi"/>
                <w:bCs/>
                <w:sz w:val="18"/>
                <w:szCs w:val="18"/>
              </w:rPr>
              <w:t xml:space="preserve">musí nástroje </w:t>
            </w:r>
            <w:r w:rsidR="0013255C">
              <w:rPr>
                <w:rFonts w:asciiTheme="minorHAnsi" w:hAnsiTheme="minorHAnsi" w:cstheme="minorHAnsi"/>
                <w:bCs/>
                <w:sz w:val="18"/>
                <w:szCs w:val="18"/>
              </w:rPr>
              <w:t xml:space="preserve">zajistit </w:t>
            </w:r>
            <w:r w:rsidRPr="00FF0994">
              <w:rPr>
                <w:rFonts w:asciiTheme="minorHAnsi" w:hAnsiTheme="minorHAnsi" w:cstheme="minorHAnsi"/>
                <w:bCs/>
                <w:sz w:val="18"/>
                <w:szCs w:val="18"/>
              </w:rPr>
              <w:t>důvěryhodnost a</w:t>
            </w:r>
            <w:r w:rsidR="0013255C">
              <w:rPr>
                <w:rFonts w:asciiTheme="minorHAnsi" w:hAnsiTheme="minorHAnsi" w:cstheme="minorHAnsi"/>
                <w:bCs/>
                <w:sz w:val="18"/>
                <w:szCs w:val="18"/>
              </w:rPr>
              <w:t> </w:t>
            </w:r>
            <w:r w:rsidRPr="00FF0994">
              <w:rPr>
                <w:rFonts w:asciiTheme="minorHAnsi" w:hAnsiTheme="minorHAnsi" w:cstheme="minorHAnsi"/>
                <w:bCs/>
                <w:sz w:val="18"/>
                <w:szCs w:val="18"/>
              </w:rPr>
              <w:t>integrit</w:t>
            </w:r>
            <w:r w:rsidR="0013255C">
              <w:rPr>
                <w:rFonts w:asciiTheme="minorHAnsi" w:hAnsiTheme="minorHAnsi" w:cstheme="minorHAnsi"/>
                <w:bCs/>
                <w:sz w:val="18"/>
                <w:szCs w:val="18"/>
              </w:rPr>
              <w:t>u</w:t>
            </w:r>
            <w:r w:rsidRPr="00FF0994">
              <w:rPr>
                <w:rFonts w:asciiTheme="minorHAnsi" w:hAnsiTheme="minorHAnsi" w:cstheme="minorHAnsi"/>
                <w:bCs/>
                <w:sz w:val="18"/>
                <w:szCs w:val="18"/>
              </w:rPr>
              <w:t xml:space="preserve"> uložených informací. </w:t>
            </w:r>
            <w:r w:rsidR="0013255C">
              <w:rPr>
                <w:rFonts w:asciiTheme="minorHAnsi" w:hAnsiTheme="minorHAnsi" w:cstheme="minorHAnsi"/>
                <w:bCs/>
                <w:sz w:val="18"/>
                <w:szCs w:val="18"/>
              </w:rPr>
              <w:t xml:space="preserve">Musí </w:t>
            </w:r>
            <w:r w:rsidRPr="00FF0994">
              <w:rPr>
                <w:rFonts w:asciiTheme="minorHAnsi" w:hAnsiTheme="minorHAnsi" w:cstheme="minorHAnsi"/>
                <w:bCs/>
                <w:sz w:val="18"/>
                <w:szCs w:val="18"/>
              </w:rPr>
              <w:t>být dohledatelná auditní stopa od nahrání dat z</w:t>
            </w:r>
            <w:r w:rsidR="00AF1ED7">
              <w:rPr>
                <w:rFonts w:asciiTheme="minorHAnsi" w:hAnsiTheme="minorHAnsi" w:cstheme="minorHAnsi"/>
                <w:bCs/>
                <w:sz w:val="18"/>
                <w:szCs w:val="18"/>
              </w:rPr>
              <w:t> </w:t>
            </w:r>
            <w:r w:rsidRPr="00FF0994">
              <w:rPr>
                <w:rFonts w:asciiTheme="minorHAnsi" w:hAnsiTheme="minorHAnsi" w:cstheme="minorHAnsi"/>
                <w:bCs/>
                <w:sz w:val="18"/>
                <w:szCs w:val="18"/>
              </w:rPr>
              <w:t xml:space="preserve">prostředí </w:t>
            </w:r>
            <w:r w:rsidR="0013255C">
              <w:rPr>
                <w:rFonts w:asciiTheme="minorHAnsi" w:hAnsiTheme="minorHAnsi" w:cstheme="minorHAnsi"/>
                <w:bCs/>
                <w:sz w:val="18"/>
                <w:szCs w:val="18"/>
              </w:rPr>
              <w:t xml:space="preserve">Objednatele </w:t>
            </w:r>
            <w:r w:rsidRPr="00FF0994">
              <w:rPr>
                <w:rFonts w:asciiTheme="minorHAnsi" w:hAnsiTheme="minorHAnsi" w:cstheme="minorHAnsi"/>
                <w:bCs/>
                <w:sz w:val="18"/>
                <w:szCs w:val="18"/>
              </w:rPr>
              <w:t xml:space="preserve">do </w:t>
            </w:r>
            <w:r w:rsidR="0013255C">
              <w:rPr>
                <w:rFonts w:asciiTheme="minorHAnsi" w:hAnsiTheme="minorHAnsi" w:cstheme="minorHAnsi"/>
                <w:bCs/>
                <w:sz w:val="18"/>
                <w:szCs w:val="18"/>
              </w:rPr>
              <w:t xml:space="preserve">nástrojů </w:t>
            </w:r>
            <w:r w:rsidRPr="00FF0994">
              <w:rPr>
                <w:rFonts w:asciiTheme="minorHAnsi" w:hAnsiTheme="minorHAnsi" w:cstheme="minorHAnsi"/>
                <w:bCs/>
                <w:sz w:val="18"/>
                <w:szCs w:val="18"/>
              </w:rPr>
              <w:t xml:space="preserve">až po opětovné předání incidentů do prostředí </w:t>
            </w:r>
            <w:r w:rsidR="0013255C">
              <w:rPr>
                <w:rFonts w:asciiTheme="minorHAnsi" w:hAnsiTheme="minorHAnsi" w:cstheme="minorHAnsi"/>
                <w:bCs/>
                <w:sz w:val="18"/>
                <w:szCs w:val="18"/>
              </w:rPr>
              <w:t>Objednatele</w:t>
            </w:r>
          </w:p>
        </w:tc>
        <w:tc>
          <w:tcPr>
            <w:tcW w:w="567" w:type="dxa"/>
          </w:tcPr>
          <w:p w14:paraId="487C2F01" w14:textId="541E392D" w:rsidR="00EB2B37" w:rsidRPr="004C6BA0" w:rsidRDefault="0013255C"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3CE80CAE" w14:textId="56A90AC5" w:rsidR="00EB2B37" w:rsidRPr="004C6BA0" w:rsidRDefault="0013255C"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3AF86606" w14:textId="65BCC662" w:rsidR="00EB2B37" w:rsidRPr="004C6BA0" w:rsidRDefault="0013255C"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EB2B37" w:rsidRPr="003A5531" w14:paraId="05BADB71" w14:textId="59D53680" w:rsidTr="00FE4AFF">
        <w:trPr>
          <w:trHeight w:val="290"/>
        </w:trPr>
        <w:tc>
          <w:tcPr>
            <w:tcW w:w="7650" w:type="dxa"/>
          </w:tcPr>
          <w:p w14:paraId="64755E98" w14:textId="143A971C" w:rsidR="00EB2B37" w:rsidRPr="004C6BA0" w:rsidRDefault="00EB2B37" w:rsidP="00E21221">
            <w:pPr>
              <w:spacing w:before="40" w:after="40" w:line="280" w:lineRule="atLeast"/>
              <w:rPr>
                <w:rFonts w:asciiTheme="minorHAnsi" w:hAnsiTheme="minorHAnsi" w:cstheme="minorHAnsi"/>
                <w:bCs/>
                <w:sz w:val="18"/>
                <w:szCs w:val="18"/>
              </w:rPr>
            </w:pPr>
            <w:r w:rsidRPr="00CD2983">
              <w:rPr>
                <w:rFonts w:asciiTheme="minorHAnsi" w:hAnsiTheme="minorHAnsi" w:cstheme="minorHAnsi"/>
                <w:bCs/>
                <w:sz w:val="18"/>
                <w:szCs w:val="18"/>
              </w:rPr>
              <w:t>Datové úložiště</w:t>
            </w:r>
            <w:r w:rsidR="00FA5578">
              <w:rPr>
                <w:rFonts w:asciiTheme="minorHAnsi" w:hAnsiTheme="minorHAnsi" w:cstheme="minorHAnsi"/>
                <w:bCs/>
                <w:sz w:val="18"/>
                <w:szCs w:val="18"/>
              </w:rPr>
              <w:t xml:space="preserve"> pro nástroje </w:t>
            </w:r>
            <w:r w:rsidRPr="00CD2983">
              <w:rPr>
                <w:rFonts w:asciiTheme="minorHAnsi" w:hAnsiTheme="minorHAnsi" w:cstheme="minorHAnsi"/>
                <w:bCs/>
                <w:sz w:val="18"/>
                <w:szCs w:val="18"/>
              </w:rPr>
              <w:t xml:space="preserve">a zpracování dat </w:t>
            </w:r>
            <w:r w:rsidR="00FA5578">
              <w:rPr>
                <w:rFonts w:asciiTheme="minorHAnsi" w:hAnsiTheme="minorHAnsi" w:cstheme="minorHAnsi"/>
                <w:bCs/>
                <w:sz w:val="18"/>
                <w:szCs w:val="18"/>
              </w:rPr>
              <w:t xml:space="preserve">Objednatele </w:t>
            </w:r>
            <w:r w:rsidRPr="00CD2983">
              <w:rPr>
                <w:rFonts w:asciiTheme="minorHAnsi" w:hAnsiTheme="minorHAnsi" w:cstheme="minorHAnsi"/>
                <w:bCs/>
                <w:sz w:val="18"/>
                <w:szCs w:val="18"/>
              </w:rPr>
              <w:t>musí být v</w:t>
            </w:r>
            <w:r w:rsidR="00AF1ED7">
              <w:rPr>
                <w:rFonts w:asciiTheme="minorHAnsi" w:hAnsiTheme="minorHAnsi" w:cstheme="minorHAnsi"/>
                <w:bCs/>
                <w:sz w:val="18"/>
                <w:szCs w:val="18"/>
              </w:rPr>
              <w:t> </w:t>
            </w:r>
            <w:r w:rsidRPr="00CD2983">
              <w:rPr>
                <w:rFonts w:asciiTheme="minorHAnsi" w:hAnsiTheme="minorHAnsi" w:cstheme="minorHAnsi"/>
                <w:bCs/>
                <w:sz w:val="18"/>
                <w:szCs w:val="18"/>
              </w:rPr>
              <w:t>zemích EU.</w:t>
            </w:r>
          </w:p>
        </w:tc>
        <w:tc>
          <w:tcPr>
            <w:tcW w:w="567" w:type="dxa"/>
          </w:tcPr>
          <w:p w14:paraId="1054227F" w14:textId="666DF183" w:rsidR="00EB2B37" w:rsidRPr="004C6BA0" w:rsidRDefault="0013255C"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0B824CBF" w14:textId="2CB35255" w:rsidR="00EB2B37" w:rsidRPr="004C6BA0" w:rsidRDefault="0013255C"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6398B0FA" w14:textId="7561C6D3" w:rsidR="00EB2B37" w:rsidRPr="004C6BA0" w:rsidRDefault="0013255C"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EB2B37" w:rsidRPr="003A5531" w14:paraId="3197D1CB" w14:textId="0C25F02C" w:rsidTr="00FE4AFF">
        <w:trPr>
          <w:trHeight w:val="290"/>
        </w:trPr>
        <w:tc>
          <w:tcPr>
            <w:tcW w:w="7650" w:type="dxa"/>
          </w:tcPr>
          <w:p w14:paraId="0C18E1B7" w14:textId="12894736" w:rsidR="00EB2B37" w:rsidRPr="004C6BA0" w:rsidRDefault="00FA5578"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SIEM </w:t>
            </w:r>
            <w:r w:rsidR="00EB2B37" w:rsidRPr="0009393C">
              <w:rPr>
                <w:rFonts w:asciiTheme="minorHAnsi" w:hAnsiTheme="minorHAnsi" w:cstheme="minorHAnsi"/>
                <w:bCs/>
                <w:sz w:val="18"/>
                <w:szCs w:val="18"/>
              </w:rPr>
              <w:t>musí zajišťovat detekci APT a ransomware</w:t>
            </w:r>
          </w:p>
        </w:tc>
        <w:tc>
          <w:tcPr>
            <w:tcW w:w="567" w:type="dxa"/>
          </w:tcPr>
          <w:p w14:paraId="06116723" w14:textId="77777777" w:rsidR="00EB2B37" w:rsidRPr="004C6BA0" w:rsidRDefault="00EB2B37" w:rsidP="00E21221">
            <w:pPr>
              <w:spacing w:before="40" w:after="40" w:line="280" w:lineRule="atLeast"/>
              <w:jc w:val="center"/>
              <w:rPr>
                <w:rFonts w:asciiTheme="minorHAnsi" w:hAnsiTheme="minorHAnsi" w:cstheme="minorHAnsi"/>
                <w:bCs/>
                <w:sz w:val="18"/>
                <w:szCs w:val="18"/>
              </w:rPr>
            </w:pPr>
          </w:p>
        </w:tc>
        <w:tc>
          <w:tcPr>
            <w:tcW w:w="567" w:type="dxa"/>
          </w:tcPr>
          <w:p w14:paraId="1C1B953D" w14:textId="05A48695" w:rsidR="00EB2B37" w:rsidRPr="004C6BA0" w:rsidRDefault="00FA5578"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267B72FF" w14:textId="77777777" w:rsidR="00EB2B37" w:rsidRPr="004C6BA0" w:rsidRDefault="00EB2B37" w:rsidP="00E21221">
            <w:pPr>
              <w:spacing w:before="40" w:after="40" w:line="280" w:lineRule="atLeast"/>
              <w:jc w:val="center"/>
              <w:rPr>
                <w:rFonts w:asciiTheme="minorHAnsi" w:hAnsiTheme="minorHAnsi" w:cstheme="minorHAnsi"/>
                <w:bCs/>
                <w:sz w:val="18"/>
                <w:szCs w:val="18"/>
              </w:rPr>
            </w:pPr>
          </w:p>
        </w:tc>
      </w:tr>
      <w:tr w:rsidR="00AF1ED7" w:rsidRPr="003A5531" w14:paraId="504F39E3" w14:textId="77777777" w:rsidTr="00FE4AFF">
        <w:trPr>
          <w:trHeight w:val="290"/>
        </w:trPr>
        <w:tc>
          <w:tcPr>
            <w:tcW w:w="7650" w:type="dxa"/>
          </w:tcPr>
          <w:p w14:paraId="48B151C0" w14:textId="6D4CF020" w:rsidR="00F31830" w:rsidRDefault="009326E8"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 xml:space="preserve">Pracovníci Objednatele musí mít do nástrojů dohledu </w:t>
            </w:r>
            <w:r w:rsidR="00D02E79">
              <w:rPr>
                <w:rFonts w:asciiTheme="minorHAnsi" w:hAnsiTheme="minorHAnsi" w:cstheme="minorHAnsi"/>
                <w:bCs/>
                <w:sz w:val="18"/>
                <w:szCs w:val="18"/>
              </w:rPr>
              <w:t xml:space="preserve">minimálně </w:t>
            </w:r>
            <w:r>
              <w:rPr>
                <w:rFonts w:asciiTheme="minorHAnsi" w:hAnsiTheme="minorHAnsi" w:cstheme="minorHAnsi"/>
                <w:bCs/>
                <w:sz w:val="18"/>
                <w:szCs w:val="18"/>
              </w:rPr>
              <w:t xml:space="preserve">přístup </w:t>
            </w:r>
            <w:r w:rsidR="00D02E79">
              <w:rPr>
                <w:rFonts w:asciiTheme="minorHAnsi" w:hAnsiTheme="minorHAnsi" w:cstheme="minorHAnsi"/>
                <w:bCs/>
                <w:sz w:val="18"/>
                <w:szCs w:val="18"/>
              </w:rPr>
              <w:t xml:space="preserve">pro čtení. Přístup musí být realizovatelný z prostředí Objednatele. </w:t>
            </w:r>
            <w:r w:rsidR="007635DD">
              <w:rPr>
                <w:rFonts w:asciiTheme="minorHAnsi" w:hAnsiTheme="minorHAnsi" w:cstheme="minorHAnsi"/>
                <w:bCs/>
                <w:sz w:val="18"/>
                <w:szCs w:val="18"/>
              </w:rPr>
              <w:t>Konzole</w:t>
            </w:r>
            <w:r w:rsidR="008005BB">
              <w:rPr>
                <w:rFonts w:asciiTheme="minorHAnsi" w:hAnsiTheme="minorHAnsi" w:cstheme="minorHAnsi"/>
                <w:bCs/>
                <w:sz w:val="18"/>
                <w:szCs w:val="18"/>
              </w:rPr>
              <w:t xml:space="preserve"> nástroj</w:t>
            </w:r>
            <w:r w:rsidR="00D02E79">
              <w:rPr>
                <w:rFonts w:asciiTheme="minorHAnsi" w:hAnsiTheme="minorHAnsi" w:cstheme="minorHAnsi"/>
                <w:bCs/>
                <w:sz w:val="18"/>
                <w:szCs w:val="18"/>
              </w:rPr>
              <w:t xml:space="preserve">ů </w:t>
            </w:r>
            <w:r w:rsidR="007635DD">
              <w:rPr>
                <w:rFonts w:asciiTheme="minorHAnsi" w:hAnsiTheme="minorHAnsi" w:cstheme="minorHAnsi"/>
                <w:bCs/>
                <w:sz w:val="18"/>
                <w:szCs w:val="18"/>
              </w:rPr>
              <w:t>musí být viditeln</w:t>
            </w:r>
            <w:r w:rsidR="00AC02A1">
              <w:rPr>
                <w:rFonts w:asciiTheme="minorHAnsi" w:hAnsiTheme="minorHAnsi" w:cstheme="minorHAnsi"/>
                <w:bCs/>
                <w:sz w:val="18"/>
                <w:szCs w:val="18"/>
              </w:rPr>
              <w:t>é</w:t>
            </w:r>
            <w:r w:rsidR="007635DD">
              <w:rPr>
                <w:rFonts w:asciiTheme="minorHAnsi" w:hAnsiTheme="minorHAnsi" w:cstheme="minorHAnsi"/>
                <w:bCs/>
                <w:sz w:val="18"/>
                <w:szCs w:val="18"/>
              </w:rPr>
              <w:t xml:space="preserve"> v prostředí </w:t>
            </w:r>
            <w:r w:rsidR="00D02E79">
              <w:rPr>
                <w:rFonts w:asciiTheme="minorHAnsi" w:hAnsiTheme="minorHAnsi" w:cstheme="minorHAnsi"/>
                <w:bCs/>
                <w:sz w:val="18"/>
                <w:szCs w:val="18"/>
              </w:rPr>
              <w:t>Objednatele.</w:t>
            </w:r>
            <w:r w:rsidR="00B70EC7">
              <w:rPr>
                <w:rFonts w:asciiTheme="minorHAnsi" w:hAnsiTheme="minorHAnsi" w:cstheme="minorHAnsi"/>
                <w:bCs/>
                <w:sz w:val="18"/>
                <w:szCs w:val="18"/>
              </w:rPr>
              <w:t xml:space="preserve"> </w:t>
            </w:r>
            <w:r w:rsidR="00F31830">
              <w:rPr>
                <w:rFonts w:asciiTheme="minorHAnsi" w:hAnsiTheme="minorHAnsi" w:cstheme="minorHAnsi"/>
                <w:bCs/>
                <w:sz w:val="18"/>
                <w:szCs w:val="18"/>
              </w:rPr>
              <w:t xml:space="preserve">Přístup Objednatele může být </w:t>
            </w:r>
            <w:r w:rsidR="00F31830" w:rsidRPr="00F31830">
              <w:rPr>
                <w:rFonts w:asciiTheme="minorHAnsi" w:hAnsiTheme="minorHAnsi" w:cstheme="minorHAnsi"/>
                <w:bCs/>
                <w:sz w:val="18"/>
                <w:szCs w:val="18"/>
              </w:rPr>
              <w:t xml:space="preserve">omezen na reporty, vlastní data, </w:t>
            </w:r>
            <w:r w:rsidR="00F31830">
              <w:rPr>
                <w:rFonts w:asciiTheme="minorHAnsi" w:hAnsiTheme="minorHAnsi" w:cstheme="minorHAnsi"/>
                <w:bCs/>
                <w:sz w:val="18"/>
                <w:szCs w:val="18"/>
              </w:rPr>
              <w:t>nicméně pracovní</w:t>
            </w:r>
            <w:r w:rsidR="002B6EB7">
              <w:rPr>
                <w:rFonts w:asciiTheme="minorHAnsi" w:hAnsiTheme="minorHAnsi" w:cstheme="minorHAnsi"/>
                <w:bCs/>
                <w:sz w:val="18"/>
                <w:szCs w:val="18"/>
              </w:rPr>
              <w:t xml:space="preserve">k </w:t>
            </w:r>
            <w:r w:rsidR="00F31830" w:rsidRPr="00F31830">
              <w:rPr>
                <w:rFonts w:asciiTheme="minorHAnsi" w:hAnsiTheme="minorHAnsi" w:cstheme="minorHAnsi"/>
                <w:bCs/>
                <w:sz w:val="18"/>
                <w:szCs w:val="18"/>
              </w:rPr>
              <w:t xml:space="preserve">MPSV </w:t>
            </w:r>
            <w:r w:rsidR="00801F5B">
              <w:rPr>
                <w:rFonts w:asciiTheme="minorHAnsi" w:hAnsiTheme="minorHAnsi" w:cstheme="minorHAnsi"/>
                <w:bCs/>
                <w:sz w:val="18"/>
                <w:szCs w:val="18"/>
              </w:rPr>
              <w:t xml:space="preserve">nemusí </w:t>
            </w:r>
            <w:r w:rsidR="00F31830" w:rsidRPr="00F31830">
              <w:rPr>
                <w:rFonts w:asciiTheme="minorHAnsi" w:hAnsiTheme="minorHAnsi" w:cstheme="minorHAnsi"/>
                <w:bCs/>
                <w:sz w:val="18"/>
                <w:szCs w:val="18"/>
              </w:rPr>
              <w:t xml:space="preserve">mít přístup k pravidlům </w:t>
            </w:r>
            <w:r w:rsidR="00801F5B">
              <w:rPr>
                <w:rFonts w:asciiTheme="minorHAnsi" w:hAnsiTheme="minorHAnsi" w:cstheme="minorHAnsi"/>
                <w:bCs/>
                <w:sz w:val="18"/>
                <w:szCs w:val="18"/>
              </w:rPr>
              <w:t>Poskytovatele</w:t>
            </w:r>
            <w:r w:rsidR="00F31830" w:rsidRPr="00F31830">
              <w:rPr>
                <w:rFonts w:asciiTheme="minorHAnsi" w:hAnsiTheme="minorHAnsi" w:cstheme="minorHAnsi"/>
                <w:bCs/>
                <w:sz w:val="18"/>
                <w:szCs w:val="18"/>
              </w:rPr>
              <w:t xml:space="preserve">, ani </w:t>
            </w:r>
            <w:r w:rsidR="00801F5B">
              <w:rPr>
                <w:rFonts w:asciiTheme="minorHAnsi" w:hAnsiTheme="minorHAnsi" w:cstheme="minorHAnsi"/>
                <w:bCs/>
                <w:sz w:val="18"/>
                <w:szCs w:val="18"/>
              </w:rPr>
              <w:t xml:space="preserve">nemusí mít právo </w:t>
            </w:r>
            <w:r w:rsidR="00F31830" w:rsidRPr="00F31830">
              <w:rPr>
                <w:rFonts w:asciiTheme="minorHAnsi" w:hAnsiTheme="minorHAnsi" w:cstheme="minorHAnsi"/>
                <w:bCs/>
                <w:sz w:val="18"/>
                <w:szCs w:val="18"/>
              </w:rPr>
              <w:t>spouštět vlastní vyhledávání, korelace apod.</w:t>
            </w:r>
          </w:p>
        </w:tc>
        <w:tc>
          <w:tcPr>
            <w:tcW w:w="567" w:type="dxa"/>
          </w:tcPr>
          <w:p w14:paraId="559A1B20" w14:textId="1E1DBDB0" w:rsidR="00AF1ED7" w:rsidRPr="004C6BA0" w:rsidRDefault="00D32EDD"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140F7571" w14:textId="7EB45E62" w:rsidR="00AF1ED7" w:rsidRDefault="00D32EDD"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30192939" w14:textId="3D3C47CF" w:rsidR="00AF1ED7" w:rsidRPr="004C6BA0" w:rsidRDefault="00D32EDD"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r>
      <w:tr w:rsidR="00C53DEA" w:rsidRPr="003A5531" w14:paraId="3B967FF1" w14:textId="77777777" w:rsidTr="00FE4AFF">
        <w:trPr>
          <w:trHeight w:val="290"/>
        </w:trPr>
        <w:tc>
          <w:tcPr>
            <w:tcW w:w="7650" w:type="dxa"/>
          </w:tcPr>
          <w:p w14:paraId="749D20ED" w14:textId="2C2D09C5" w:rsidR="00C53DEA" w:rsidRPr="00C53DEA" w:rsidRDefault="00C53DEA" w:rsidP="00E21221">
            <w:pPr>
              <w:spacing w:before="40" w:after="40" w:line="280" w:lineRule="atLeast"/>
              <w:rPr>
                <w:rFonts w:asciiTheme="minorHAnsi" w:hAnsiTheme="minorHAnsi" w:cstheme="minorHAnsi"/>
                <w:bCs/>
                <w:sz w:val="18"/>
                <w:szCs w:val="18"/>
              </w:rPr>
            </w:pPr>
            <w:r>
              <w:rPr>
                <w:rFonts w:asciiTheme="minorHAnsi" w:hAnsiTheme="minorHAnsi" w:cstheme="minorHAnsi"/>
                <w:bCs/>
                <w:sz w:val="18"/>
                <w:szCs w:val="18"/>
              </w:rPr>
              <w:t>Nástroj</w:t>
            </w:r>
            <w:r w:rsidR="00965B1A">
              <w:rPr>
                <w:rFonts w:asciiTheme="minorHAnsi" w:hAnsiTheme="minorHAnsi" w:cstheme="minorHAnsi"/>
                <w:bCs/>
                <w:sz w:val="18"/>
                <w:szCs w:val="18"/>
              </w:rPr>
              <w:t xml:space="preserve"> musí umožňovat </w:t>
            </w:r>
            <w:r w:rsidR="00A6693C">
              <w:rPr>
                <w:rFonts w:asciiTheme="minorHAnsi" w:hAnsiTheme="minorHAnsi" w:cstheme="minorHAnsi"/>
                <w:bCs/>
                <w:sz w:val="18"/>
                <w:szCs w:val="18"/>
              </w:rPr>
              <w:t xml:space="preserve">sekundární </w:t>
            </w:r>
            <w:r w:rsidR="00965B1A">
              <w:rPr>
                <w:rFonts w:asciiTheme="minorHAnsi" w:hAnsiTheme="minorHAnsi" w:cstheme="minorHAnsi"/>
                <w:bCs/>
                <w:sz w:val="18"/>
                <w:szCs w:val="18"/>
              </w:rPr>
              <w:t xml:space="preserve">uložení logů </w:t>
            </w:r>
            <w:r w:rsidR="00A03403">
              <w:rPr>
                <w:rFonts w:asciiTheme="minorHAnsi" w:hAnsiTheme="minorHAnsi" w:cstheme="minorHAnsi"/>
                <w:bCs/>
                <w:sz w:val="18"/>
                <w:szCs w:val="18"/>
              </w:rPr>
              <w:t>do důvěryhodného úložiště Objednatele.</w:t>
            </w:r>
            <w:r>
              <w:rPr>
                <w:rFonts w:asciiTheme="minorHAnsi" w:hAnsiTheme="minorHAnsi" w:cstheme="minorHAnsi"/>
                <w:bCs/>
                <w:sz w:val="18"/>
                <w:szCs w:val="18"/>
              </w:rPr>
              <w:t xml:space="preserve"> </w:t>
            </w:r>
            <w:r w:rsidR="00A03403">
              <w:rPr>
                <w:rFonts w:asciiTheme="minorHAnsi" w:hAnsiTheme="minorHAnsi" w:cstheme="minorHAnsi"/>
                <w:bCs/>
                <w:sz w:val="18"/>
                <w:szCs w:val="18"/>
              </w:rPr>
              <w:t xml:space="preserve">Proces </w:t>
            </w:r>
            <w:r w:rsidR="00AB0E41">
              <w:rPr>
                <w:rFonts w:asciiTheme="minorHAnsi" w:hAnsiTheme="minorHAnsi" w:cstheme="minorHAnsi"/>
                <w:bCs/>
                <w:sz w:val="18"/>
                <w:szCs w:val="18"/>
              </w:rPr>
              <w:t xml:space="preserve">ukládání </w:t>
            </w:r>
            <w:r w:rsidR="007E7C3C">
              <w:rPr>
                <w:rFonts w:asciiTheme="minorHAnsi" w:hAnsiTheme="minorHAnsi" w:cstheme="minorHAnsi"/>
                <w:bCs/>
                <w:sz w:val="18"/>
                <w:szCs w:val="18"/>
              </w:rPr>
              <w:t xml:space="preserve">do úložiště Objednatele </w:t>
            </w:r>
            <w:r w:rsidR="00BE4818">
              <w:rPr>
                <w:rFonts w:asciiTheme="minorHAnsi" w:hAnsiTheme="minorHAnsi" w:cstheme="minorHAnsi"/>
                <w:bCs/>
                <w:sz w:val="18"/>
                <w:szCs w:val="18"/>
              </w:rPr>
              <w:t xml:space="preserve">plně </w:t>
            </w:r>
            <w:r>
              <w:rPr>
                <w:rFonts w:asciiTheme="minorHAnsi" w:hAnsiTheme="minorHAnsi" w:cstheme="minorHAnsi"/>
                <w:bCs/>
                <w:sz w:val="18"/>
                <w:szCs w:val="18"/>
              </w:rPr>
              <w:t>zajistí Objednatel</w:t>
            </w:r>
            <w:r w:rsidR="00BE4818">
              <w:rPr>
                <w:rFonts w:asciiTheme="minorHAnsi" w:hAnsiTheme="minorHAnsi" w:cstheme="minorHAnsi"/>
                <w:bCs/>
                <w:sz w:val="18"/>
                <w:szCs w:val="18"/>
              </w:rPr>
              <w:t xml:space="preserve"> </w:t>
            </w:r>
            <w:r w:rsidR="007E7C3C">
              <w:rPr>
                <w:rFonts w:asciiTheme="minorHAnsi" w:hAnsiTheme="minorHAnsi" w:cstheme="minorHAnsi"/>
                <w:bCs/>
                <w:sz w:val="18"/>
                <w:szCs w:val="18"/>
              </w:rPr>
              <w:t xml:space="preserve">na své náklady a ve své odpovědnost. Proces </w:t>
            </w:r>
            <w:r w:rsidR="00BE4818">
              <w:rPr>
                <w:rFonts w:asciiTheme="minorHAnsi" w:hAnsiTheme="minorHAnsi" w:cstheme="minorHAnsi"/>
                <w:bCs/>
                <w:sz w:val="18"/>
                <w:szCs w:val="18"/>
              </w:rPr>
              <w:t xml:space="preserve">není součástí Služeb dohledového centra dle odst. </w:t>
            </w:r>
            <w:r w:rsidR="008005BB">
              <w:rPr>
                <w:rFonts w:asciiTheme="minorHAnsi" w:hAnsiTheme="minorHAnsi" w:cstheme="minorHAnsi"/>
                <w:bCs/>
                <w:sz w:val="18"/>
                <w:szCs w:val="18"/>
              </w:rPr>
              <w:fldChar w:fldCharType="begin"/>
            </w:r>
            <w:r w:rsidR="008005BB">
              <w:rPr>
                <w:rFonts w:asciiTheme="minorHAnsi" w:hAnsiTheme="minorHAnsi" w:cstheme="minorHAnsi"/>
                <w:bCs/>
                <w:sz w:val="18"/>
                <w:szCs w:val="18"/>
              </w:rPr>
              <w:instrText xml:space="preserve"> REF _Ref11255590 \r \h </w:instrText>
            </w:r>
            <w:r w:rsidR="008005BB">
              <w:rPr>
                <w:rFonts w:asciiTheme="minorHAnsi" w:hAnsiTheme="minorHAnsi" w:cstheme="minorHAnsi"/>
                <w:bCs/>
                <w:sz w:val="18"/>
                <w:szCs w:val="18"/>
              </w:rPr>
            </w:r>
            <w:r w:rsidR="008005BB">
              <w:rPr>
                <w:rFonts w:asciiTheme="minorHAnsi" w:hAnsiTheme="minorHAnsi" w:cstheme="minorHAnsi"/>
                <w:bCs/>
                <w:sz w:val="18"/>
                <w:szCs w:val="18"/>
              </w:rPr>
              <w:fldChar w:fldCharType="separate"/>
            </w:r>
            <w:r w:rsidR="009E74BD">
              <w:rPr>
                <w:rFonts w:asciiTheme="minorHAnsi" w:hAnsiTheme="minorHAnsi" w:cstheme="minorHAnsi"/>
                <w:bCs/>
                <w:sz w:val="18"/>
                <w:szCs w:val="18"/>
              </w:rPr>
              <w:t>3.1.2</w:t>
            </w:r>
            <w:r w:rsidR="008005BB">
              <w:rPr>
                <w:rFonts w:asciiTheme="minorHAnsi" w:hAnsiTheme="minorHAnsi" w:cstheme="minorHAnsi"/>
                <w:bCs/>
                <w:sz w:val="18"/>
                <w:szCs w:val="18"/>
              </w:rPr>
              <w:fldChar w:fldCharType="end"/>
            </w:r>
            <w:r w:rsidR="008005BB">
              <w:rPr>
                <w:rFonts w:asciiTheme="minorHAnsi" w:hAnsiTheme="minorHAnsi" w:cstheme="minorHAnsi"/>
                <w:bCs/>
                <w:sz w:val="18"/>
                <w:szCs w:val="18"/>
              </w:rPr>
              <w:t>.</w:t>
            </w:r>
          </w:p>
        </w:tc>
        <w:tc>
          <w:tcPr>
            <w:tcW w:w="567" w:type="dxa"/>
          </w:tcPr>
          <w:p w14:paraId="4B051517" w14:textId="2DDE8EB6" w:rsidR="00C53DEA" w:rsidRPr="004C6BA0" w:rsidRDefault="0014709A" w:rsidP="00E21221">
            <w:pPr>
              <w:spacing w:before="40" w:after="40" w:line="280" w:lineRule="atLeast"/>
              <w:jc w:val="center"/>
              <w:rPr>
                <w:rFonts w:asciiTheme="minorHAnsi" w:hAnsiTheme="minorHAnsi" w:cstheme="minorHAnsi"/>
                <w:bCs/>
                <w:sz w:val="18"/>
                <w:szCs w:val="18"/>
              </w:rPr>
            </w:pPr>
            <w:r>
              <w:rPr>
                <w:rFonts w:asciiTheme="minorHAnsi" w:hAnsiTheme="minorHAnsi" w:cstheme="minorHAnsi"/>
                <w:bCs/>
                <w:sz w:val="18"/>
                <w:szCs w:val="18"/>
              </w:rPr>
              <w:t>X</w:t>
            </w:r>
          </w:p>
        </w:tc>
        <w:tc>
          <w:tcPr>
            <w:tcW w:w="567" w:type="dxa"/>
          </w:tcPr>
          <w:p w14:paraId="1D06E9E6" w14:textId="77777777" w:rsidR="00C53DEA" w:rsidRDefault="00C53DEA" w:rsidP="00E21221">
            <w:pPr>
              <w:spacing w:before="40" w:after="40" w:line="280" w:lineRule="atLeast"/>
              <w:jc w:val="center"/>
              <w:rPr>
                <w:rFonts w:asciiTheme="minorHAnsi" w:hAnsiTheme="minorHAnsi" w:cstheme="minorHAnsi"/>
                <w:bCs/>
                <w:sz w:val="18"/>
                <w:szCs w:val="18"/>
              </w:rPr>
            </w:pPr>
          </w:p>
        </w:tc>
        <w:tc>
          <w:tcPr>
            <w:tcW w:w="567" w:type="dxa"/>
          </w:tcPr>
          <w:p w14:paraId="2D47EE87" w14:textId="77777777" w:rsidR="00C53DEA" w:rsidRPr="004C6BA0" w:rsidRDefault="00C53DEA" w:rsidP="00E21221">
            <w:pPr>
              <w:spacing w:before="40" w:after="40" w:line="280" w:lineRule="atLeast"/>
              <w:jc w:val="center"/>
              <w:rPr>
                <w:rFonts w:asciiTheme="minorHAnsi" w:hAnsiTheme="minorHAnsi" w:cstheme="minorHAnsi"/>
                <w:bCs/>
                <w:sz w:val="18"/>
                <w:szCs w:val="18"/>
              </w:rPr>
            </w:pPr>
          </w:p>
        </w:tc>
      </w:tr>
    </w:tbl>
    <w:p w14:paraId="1A93F96D" w14:textId="77777777" w:rsidR="0080712E" w:rsidRDefault="0080712E" w:rsidP="00E21221">
      <w:pPr>
        <w:spacing w:after="0" w:line="280" w:lineRule="atLeast"/>
        <w:rPr>
          <w:lang w:eastAsia="en-US"/>
        </w:rPr>
      </w:pPr>
      <w:r>
        <w:rPr>
          <w:lang w:eastAsia="en-US"/>
        </w:rPr>
        <w:br w:type="page"/>
      </w:r>
    </w:p>
    <w:p w14:paraId="5710D4C0" w14:textId="42F7DA13" w:rsidR="00B34469" w:rsidRPr="00357688" w:rsidRDefault="00735F83" w:rsidP="002B0ED0">
      <w:pPr>
        <w:spacing w:before="360" w:line="280" w:lineRule="atLeast"/>
        <w:ind w:right="-2"/>
        <w:jc w:val="both"/>
        <w:rPr>
          <w:lang w:eastAsia="en-US"/>
        </w:rPr>
      </w:pPr>
      <w:r>
        <w:rPr>
          <w:lang w:eastAsia="en-US"/>
        </w:rPr>
        <w:t>Poskytovatel zajistí dle</w:t>
      </w:r>
      <w:r w:rsidR="009E7470">
        <w:rPr>
          <w:lang w:eastAsia="en-US"/>
        </w:rPr>
        <w:t xml:space="preserve"> odst.</w:t>
      </w:r>
      <w:r>
        <w:rPr>
          <w:lang w:eastAsia="en-US"/>
        </w:rPr>
        <w:t xml:space="preserve"> </w:t>
      </w:r>
      <w:r>
        <w:rPr>
          <w:lang w:eastAsia="en-US"/>
        </w:rPr>
        <w:fldChar w:fldCharType="begin"/>
      </w:r>
      <w:r>
        <w:rPr>
          <w:lang w:eastAsia="en-US"/>
        </w:rPr>
        <w:instrText xml:space="preserve"> REF _Ref10198754 \r \h </w:instrText>
      </w:r>
      <w:r>
        <w:rPr>
          <w:lang w:eastAsia="en-US"/>
        </w:rPr>
      </w:r>
      <w:r>
        <w:rPr>
          <w:lang w:eastAsia="en-US"/>
        </w:rPr>
        <w:fldChar w:fldCharType="separate"/>
      </w:r>
      <w:r w:rsidR="009E74BD">
        <w:rPr>
          <w:lang w:eastAsia="en-US"/>
        </w:rPr>
        <w:t>5.3</w:t>
      </w:r>
      <w:r>
        <w:rPr>
          <w:lang w:eastAsia="en-US"/>
        </w:rPr>
        <w:fldChar w:fldCharType="end"/>
      </w:r>
      <w:r>
        <w:rPr>
          <w:lang w:eastAsia="en-US"/>
        </w:rPr>
        <w:t xml:space="preserve"> a </w:t>
      </w:r>
      <w:r w:rsidR="009E7470">
        <w:rPr>
          <w:lang w:eastAsia="en-US"/>
        </w:rPr>
        <w:t xml:space="preserve">čl. </w:t>
      </w:r>
      <w:r w:rsidR="009E7470">
        <w:rPr>
          <w:lang w:eastAsia="en-US"/>
        </w:rPr>
        <w:fldChar w:fldCharType="begin"/>
      </w:r>
      <w:r w:rsidR="009E7470">
        <w:rPr>
          <w:lang w:eastAsia="en-US"/>
        </w:rPr>
        <w:instrText xml:space="preserve"> REF _Ref372211386 \r \h </w:instrText>
      </w:r>
      <w:r w:rsidR="009E7470">
        <w:rPr>
          <w:lang w:eastAsia="en-US"/>
        </w:rPr>
      </w:r>
      <w:r w:rsidR="009E7470">
        <w:rPr>
          <w:lang w:eastAsia="en-US"/>
        </w:rPr>
        <w:fldChar w:fldCharType="separate"/>
      </w:r>
      <w:r w:rsidR="009E74BD">
        <w:rPr>
          <w:lang w:eastAsia="en-US"/>
        </w:rPr>
        <w:t>6</w:t>
      </w:r>
      <w:r w:rsidR="009E7470">
        <w:rPr>
          <w:lang w:eastAsia="en-US"/>
        </w:rPr>
        <w:fldChar w:fldCharType="end"/>
      </w:r>
      <w:r w:rsidR="009E7470">
        <w:rPr>
          <w:lang w:eastAsia="en-US"/>
        </w:rPr>
        <w:t xml:space="preserve"> </w:t>
      </w:r>
      <w:r>
        <w:rPr>
          <w:lang w:eastAsia="en-US"/>
        </w:rPr>
        <w:t>monitorování aktiv a vyhodnocování bezpečnostních událostí minimálně podle korelací a pravidel</w:t>
      </w:r>
      <w:r w:rsidR="009E7470">
        <w:rPr>
          <w:lang w:eastAsia="en-US"/>
        </w:rPr>
        <w:t xml:space="preserve"> uvedených v následující tabulce.</w:t>
      </w:r>
      <w:r w:rsidR="005C0C04">
        <w:rPr>
          <w:lang w:eastAsia="en-US"/>
        </w:rPr>
        <w:t xml:space="preserve"> Poskytovatel aplikuje korelace a</w:t>
      </w:r>
      <w:r w:rsidR="0049291E">
        <w:rPr>
          <w:lang w:eastAsia="en-US"/>
        </w:rPr>
        <w:t> </w:t>
      </w:r>
      <w:r w:rsidR="005C0C04">
        <w:rPr>
          <w:lang w:eastAsia="en-US"/>
        </w:rPr>
        <w:t>pravidla na všechna aktiva v</w:t>
      </w:r>
      <w:r w:rsidR="0049291E">
        <w:rPr>
          <w:lang w:eastAsia="en-US"/>
        </w:rPr>
        <w:t> </w:t>
      </w:r>
      <w:r w:rsidR="005C0C04">
        <w:rPr>
          <w:lang w:eastAsia="en-US"/>
        </w:rPr>
        <w:t>rozsahu předmětu plnění, na která</w:t>
      </w:r>
      <w:r w:rsidR="005A3E0E">
        <w:rPr>
          <w:lang w:eastAsia="en-US"/>
        </w:rPr>
        <w:t xml:space="preserve"> </w:t>
      </w:r>
      <w:r w:rsidR="00845687">
        <w:rPr>
          <w:lang w:eastAsia="en-US"/>
        </w:rPr>
        <w:t xml:space="preserve">jsou </w:t>
      </w:r>
      <w:r w:rsidR="005A3E0E">
        <w:rPr>
          <w:lang w:eastAsia="en-US"/>
        </w:rPr>
        <w:t xml:space="preserve">dané </w:t>
      </w:r>
      <w:r w:rsidR="00845687">
        <w:rPr>
          <w:lang w:eastAsia="en-US"/>
        </w:rPr>
        <w:t xml:space="preserve">korelace a </w:t>
      </w:r>
      <w:r w:rsidR="005A3E0E">
        <w:rPr>
          <w:lang w:eastAsia="en-US"/>
        </w:rPr>
        <w:t>pravidl</w:t>
      </w:r>
      <w:r w:rsidR="00845687">
        <w:rPr>
          <w:lang w:eastAsia="en-US"/>
        </w:rPr>
        <w:t>a</w:t>
      </w:r>
      <w:r w:rsidR="005A3E0E">
        <w:rPr>
          <w:lang w:eastAsia="en-US"/>
        </w:rPr>
        <w:t xml:space="preserve"> technicky aplikovatelná</w:t>
      </w:r>
      <w:r w:rsidR="005C0C04">
        <w:rPr>
          <w:lang w:eastAsia="en-US"/>
        </w:rPr>
        <w:t>.</w:t>
      </w:r>
    </w:p>
    <w:tbl>
      <w:tblPr>
        <w:tblStyle w:val="Mkatabulky"/>
        <w:tblW w:w="9637" w:type="dxa"/>
        <w:tblInd w:w="-5" w:type="dxa"/>
        <w:tblLook w:val="04A0" w:firstRow="1" w:lastRow="0" w:firstColumn="1" w:lastColumn="0" w:noHBand="0" w:noVBand="1"/>
      </w:tblPr>
      <w:tblGrid>
        <w:gridCol w:w="567"/>
        <w:gridCol w:w="4535"/>
        <w:gridCol w:w="4535"/>
      </w:tblGrid>
      <w:tr w:rsidR="0079005E" w:rsidRPr="000477D7" w14:paraId="1159A6C8" w14:textId="77777777" w:rsidTr="00BD16C1">
        <w:trPr>
          <w:trHeight w:val="227"/>
        </w:trPr>
        <w:tc>
          <w:tcPr>
            <w:tcW w:w="9637" w:type="dxa"/>
            <w:gridSpan w:val="3"/>
            <w:tcBorders>
              <w:top w:val="single" w:sz="4" w:space="0" w:color="auto"/>
              <w:left w:val="single" w:sz="4" w:space="0" w:color="auto"/>
              <w:bottom w:val="single" w:sz="4" w:space="0" w:color="auto"/>
              <w:right w:val="single" w:sz="4" w:space="0" w:color="auto"/>
            </w:tcBorders>
            <w:shd w:val="clear" w:color="auto" w:fill="000000"/>
          </w:tcPr>
          <w:p w14:paraId="7B7D4F57" w14:textId="5F560667" w:rsidR="0079005E" w:rsidRPr="005C0C04" w:rsidRDefault="0079005E" w:rsidP="00E21221">
            <w:pPr>
              <w:pStyle w:val="RLTextlnkuslovan"/>
              <w:numPr>
                <w:ilvl w:val="0"/>
                <w:numId w:val="0"/>
              </w:numPr>
              <w:spacing w:before="40" w:after="40" w:line="280" w:lineRule="atLeast"/>
              <w:jc w:val="center"/>
              <w:rPr>
                <w:rFonts w:ascii="Calibri" w:hAnsi="Calibri" w:cs="Calibri"/>
                <w:b/>
                <w:bCs/>
                <w:color w:val="FFFFFF"/>
                <w:lang w:val="en-US"/>
              </w:rPr>
            </w:pPr>
            <w:r w:rsidRPr="005C0C04">
              <w:rPr>
                <w:rFonts w:ascii="Calibri" w:hAnsi="Calibri" w:cs="Calibri"/>
                <w:b/>
                <w:bCs/>
                <w:color w:val="FFFFFF"/>
                <w:lang w:val="en-US"/>
              </w:rPr>
              <w:t xml:space="preserve">TABULKA </w:t>
            </w:r>
            <w:r w:rsidR="003C56D0">
              <w:rPr>
                <w:rFonts w:ascii="Calibri" w:hAnsi="Calibri" w:cs="Calibri"/>
                <w:b/>
                <w:bCs/>
                <w:color w:val="FFFFFF"/>
                <w:lang w:val="en-US"/>
              </w:rPr>
              <w:t>3</w:t>
            </w:r>
            <w:r w:rsidRPr="005C0C04">
              <w:rPr>
                <w:rFonts w:ascii="Calibri" w:hAnsi="Calibri" w:cs="Calibri"/>
                <w:b/>
                <w:bCs/>
                <w:color w:val="FFFFFF"/>
                <w:lang w:val="en-US"/>
              </w:rPr>
              <w:t>: KORELACE A PRAVIDLA</w:t>
            </w:r>
          </w:p>
        </w:tc>
      </w:tr>
      <w:tr w:rsidR="0079005E" w:rsidRPr="000477D7" w14:paraId="3FAEF1E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000000"/>
          </w:tcPr>
          <w:p w14:paraId="2AE4ADD2" w14:textId="7FA492C7" w:rsidR="0079005E" w:rsidRDefault="0079005E" w:rsidP="00E21221">
            <w:pPr>
              <w:spacing w:before="40" w:after="40" w:line="280" w:lineRule="atLeast"/>
              <w:jc w:val="center"/>
              <w:rPr>
                <w:rFonts w:ascii="Calibri" w:hAnsi="Calibri" w:cs="Calibri"/>
                <w:b/>
                <w:bCs/>
                <w:color w:val="FFFFFF"/>
                <w:lang w:val="en-US"/>
              </w:rPr>
            </w:pPr>
            <w:r>
              <w:rPr>
                <w:rFonts w:ascii="Calibri" w:hAnsi="Calibri" w:cs="Calibri"/>
                <w:b/>
                <w:bCs/>
                <w:color w:val="FFFFFF"/>
                <w:lang w:val="en-US"/>
              </w:rPr>
              <w:t>ID</w:t>
            </w:r>
          </w:p>
        </w:tc>
        <w:tc>
          <w:tcPr>
            <w:tcW w:w="4535" w:type="dxa"/>
            <w:tcBorders>
              <w:top w:val="single" w:sz="4" w:space="0" w:color="auto"/>
              <w:left w:val="single" w:sz="4" w:space="0" w:color="auto"/>
              <w:bottom w:val="single" w:sz="4" w:space="0" w:color="auto"/>
              <w:right w:val="single" w:sz="4" w:space="0" w:color="auto"/>
            </w:tcBorders>
            <w:shd w:val="clear" w:color="auto" w:fill="000000"/>
            <w:vAlign w:val="center"/>
          </w:tcPr>
          <w:p w14:paraId="376008F8" w14:textId="678D1828" w:rsidR="0079005E" w:rsidRPr="008032A6" w:rsidRDefault="0079005E" w:rsidP="00E21221">
            <w:pPr>
              <w:spacing w:before="40" w:after="40" w:line="280" w:lineRule="atLeast"/>
              <w:jc w:val="center"/>
              <w:rPr>
                <w:rFonts w:ascii="Calibri" w:hAnsi="Calibri" w:cs="Calibri"/>
                <w:b/>
                <w:bCs/>
                <w:color w:val="FFFFFF"/>
              </w:rPr>
            </w:pPr>
            <w:r>
              <w:rPr>
                <w:rFonts w:ascii="Calibri" w:hAnsi="Calibri" w:cs="Calibri"/>
                <w:b/>
                <w:bCs/>
                <w:color w:val="FFFFFF"/>
                <w:lang w:val="en-US"/>
              </w:rPr>
              <w:t>Anglick</w:t>
            </w:r>
            <w:r>
              <w:rPr>
                <w:rFonts w:ascii="Calibri" w:hAnsi="Calibri" w:cs="Calibri"/>
                <w:b/>
                <w:bCs/>
                <w:color w:val="FFFFFF"/>
              </w:rPr>
              <w:t>á verze</w:t>
            </w:r>
          </w:p>
        </w:tc>
        <w:tc>
          <w:tcPr>
            <w:tcW w:w="4535" w:type="dxa"/>
            <w:tcBorders>
              <w:top w:val="single" w:sz="4" w:space="0" w:color="auto"/>
              <w:left w:val="single" w:sz="4" w:space="0" w:color="auto"/>
              <w:bottom w:val="single" w:sz="4" w:space="0" w:color="auto"/>
              <w:right w:val="single" w:sz="4" w:space="0" w:color="auto"/>
            </w:tcBorders>
            <w:shd w:val="clear" w:color="auto" w:fill="000000"/>
            <w:vAlign w:val="center"/>
          </w:tcPr>
          <w:p w14:paraId="7A44E26A" w14:textId="77777777" w:rsidR="0079005E" w:rsidRPr="000477D7" w:rsidRDefault="0079005E" w:rsidP="00E21221">
            <w:pPr>
              <w:spacing w:before="40" w:after="40" w:line="280" w:lineRule="atLeast"/>
              <w:jc w:val="center"/>
              <w:rPr>
                <w:rFonts w:ascii="Calibri" w:hAnsi="Calibri" w:cs="Calibri"/>
                <w:b/>
                <w:bCs/>
                <w:color w:val="FFFFFF"/>
                <w:lang w:val="en-US"/>
              </w:rPr>
            </w:pPr>
            <w:r>
              <w:rPr>
                <w:rFonts w:ascii="Calibri" w:hAnsi="Calibri" w:cs="Calibri"/>
                <w:b/>
                <w:bCs/>
                <w:color w:val="FFFFFF"/>
                <w:lang w:val="en-US"/>
              </w:rPr>
              <w:t>Česká verze</w:t>
            </w:r>
          </w:p>
        </w:tc>
      </w:tr>
      <w:tr w:rsidR="0079005E" w:rsidRPr="009F1E02" w14:paraId="2F61A7D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B4F054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583B67D" w14:textId="3FE2652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Activity on non-standard ports</w:t>
            </w:r>
          </w:p>
        </w:tc>
        <w:tc>
          <w:tcPr>
            <w:tcW w:w="4535" w:type="dxa"/>
            <w:tcBorders>
              <w:top w:val="single" w:sz="4" w:space="0" w:color="auto"/>
              <w:left w:val="single" w:sz="4" w:space="0" w:color="auto"/>
              <w:bottom w:val="single" w:sz="4" w:space="0" w:color="auto"/>
              <w:right w:val="single" w:sz="4" w:space="0" w:color="auto"/>
            </w:tcBorders>
          </w:tcPr>
          <w:p w14:paraId="18FCA56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Činnost na nestandardních portech</w:t>
            </w:r>
          </w:p>
        </w:tc>
      </w:tr>
      <w:tr w:rsidR="0079005E" w:rsidRPr="009F1E02" w14:paraId="7085C2A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883E89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071045A" w14:textId="08D0ACD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Faille to access object</w:t>
            </w:r>
          </w:p>
        </w:tc>
        <w:tc>
          <w:tcPr>
            <w:tcW w:w="4535" w:type="dxa"/>
            <w:tcBorders>
              <w:top w:val="single" w:sz="4" w:space="0" w:color="auto"/>
              <w:left w:val="single" w:sz="4" w:space="0" w:color="auto"/>
              <w:bottom w:val="single" w:sz="4" w:space="0" w:color="auto"/>
              <w:right w:val="single" w:sz="4" w:space="0" w:color="auto"/>
            </w:tcBorders>
          </w:tcPr>
          <w:p w14:paraId="1AC0C65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Selhání přístupu k objektu</w:t>
            </w:r>
          </w:p>
        </w:tc>
      </w:tr>
      <w:tr w:rsidR="0079005E" w:rsidRPr="009F1E02" w14:paraId="03AA8AC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D5183C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68A8D90" w14:textId="74CD26A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Powershell thru SMB - execution bypass</w:t>
            </w:r>
          </w:p>
        </w:tc>
        <w:tc>
          <w:tcPr>
            <w:tcW w:w="4535" w:type="dxa"/>
            <w:tcBorders>
              <w:top w:val="single" w:sz="4" w:space="0" w:color="auto"/>
              <w:left w:val="single" w:sz="4" w:space="0" w:color="auto"/>
              <w:bottom w:val="single" w:sz="4" w:space="0" w:color="auto"/>
              <w:right w:val="single" w:sz="4" w:space="0" w:color="auto"/>
            </w:tcBorders>
          </w:tcPr>
          <w:p w14:paraId="1C65AD0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Powershell přes SMB - provedení bypass</w:t>
            </w:r>
          </w:p>
        </w:tc>
      </w:tr>
      <w:tr w:rsidR="0079005E" w:rsidRPr="009F1E02" w14:paraId="5AF4155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8561B1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099D8F8" w14:textId="56E91EF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Powershell thru SMB - hidden window</w:t>
            </w:r>
          </w:p>
        </w:tc>
        <w:tc>
          <w:tcPr>
            <w:tcW w:w="4535" w:type="dxa"/>
            <w:tcBorders>
              <w:top w:val="single" w:sz="4" w:space="0" w:color="auto"/>
              <w:left w:val="single" w:sz="4" w:space="0" w:color="auto"/>
              <w:bottom w:val="single" w:sz="4" w:space="0" w:color="auto"/>
              <w:right w:val="single" w:sz="4" w:space="0" w:color="auto"/>
            </w:tcBorders>
          </w:tcPr>
          <w:p w14:paraId="6925672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Powershell přes SMB - skryté okno</w:t>
            </w:r>
          </w:p>
        </w:tc>
      </w:tr>
      <w:tr w:rsidR="0079005E" w:rsidRPr="009F1E02" w14:paraId="3E229C9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91F55E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0E2BAD0" w14:textId="56280A4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Signing in bay a shared account</w:t>
            </w:r>
          </w:p>
        </w:tc>
        <w:tc>
          <w:tcPr>
            <w:tcW w:w="4535" w:type="dxa"/>
            <w:tcBorders>
              <w:top w:val="single" w:sz="4" w:space="0" w:color="auto"/>
              <w:left w:val="single" w:sz="4" w:space="0" w:color="auto"/>
              <w:bottom w:val="single" w:sz="4" w:space="0" w:color="auto"/>
              <w:right w:val="single" w:sz="4" w:space="0" w:color="auto"/>
            </w:tcBorders>
          </w:tcPr>
          <w:p w14:paraId="7525971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Podepsání sdíleného účtu</w:t>
            </w:r>
          </w:p>
        </w:tc>
      </w:tr>
      <w:tr w:rsidR="0079005E" w:rsidRPr="009F1E02" w14:paraId="6E58D11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C98671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0DED055" w14:textId="62D83C9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Server Shutdown/ Reboot </w:t>
            </w:r>
          </w:p>
        </w:tc>
        <w:tc>
          <w:tcPr>
            <w:tcW w:w="4535" w:type="dxa"/>
            <w:tcBorders>
              <w:top w:val="single" w:sz="4" w:space="0" w:color="auto"/>
              <w:left w:val="single" w:sz="4" w:space="0" w:color="auto"/>
              <w:bottom w:val="single" w:sz="4" w:space="0" w:color="auto"/>
              <w:right w:val="single" w:sz="4" w:space="0" w:color="auto"/>
            </w:tcBorders>
          </w:tcPr>
          <w:p w14:paraId="0EEB278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Vypnutí serveru / restart</w:t>
            </w:r>
          </w:p>
        </w:tc>
      </w:tr>
      <w:tr w:rsidR="0048601C" w:rsidRPr="009F1E02" w14:paraId="504D817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D3AC7D5" w14:textId="77777777" w:rsidR="0048601C" w:rsidRPr="009F1E02" w:rsidRDefault="0048601C"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131108F4" w14:textId="67BBFB0C" w:rsidR="0048601C" w:rsidRPr="009F1E02" w:rsidRDefault="0048601C" w:rsidP="00E21221">
            <w:pPr>
              <w:spacing w:before="40" w:after="40" w:line="280" w:lineRule="atLeast"/>
              <w:contextualSpacing/>
              <w:rPr>
                <w:rFonts w:asciiTheme="minorHAnsi" w:hAnsiTheme="minorHAnsi" w:cstheme="minorHAnsi"/>
                <w:bCs/>
                <w:sz w:val="16"/>
                <w:szCs w:val="16"/>
                <w:lang w:val="en-US"/>
              </w:rPr>
            </w:pPr>
            <w:r w:rsidRPr="0048601C">
              <w:rPr>
                <w:rFonts w:asciiTheme="minorHAnsi" w:hAnsiTheme="minorHAnsi" w:cstheme="minorHAnsi"/>
                <w:bCs/>
                <w:sz w:val="16"/>
                <w:szCs w:val="16"/>
                <w:lang w:val="en-US"/>
              </w:rPr>
              <w:t>Detection of Server shutdown-reboot after office hours</w:t>
            </w:r>
          </w:p>
        </w:tc>
        <w:tc>
          <w:tcPr>
            <w:tcW w:w="4535" w:type="dxa"/>
            <w:tcBorders>
              <w:top w:val="single" w:sz="4" w:space="0" w:color="auto"/>
              <w:left w:val="single" w:sz="4" w:space="0" w:color="auto"/>
              <w:bottom w:val="single" w:sz="4" w:space="0" w:color="auto"/>
              <w:right w:val="single" w:sz="4" w:space="0" w:color="auto"/>
            </w:tcBorders>
          </w:tcPr>
          <w:p w14:paraId="0F913290" w14:textId="7356D3C2" w:rsidR="0048601C" w:rsidRPr="009F1E02" w:rsidRDefault="00BA4994" w:rsidP="00E21221">
            <w:pPr>
              <w:spacing w:before="40" w:after="40" w:line="280" w:lineRule="atLeast"/>
              <w:contextualSpacing/>
              <w:rPr>
                <w:rFonts w:asciiTheme="minorHAnsi" w:hAnsiTheme="minorHAnsi" w:cstheme="minorHAnsi"/>
                <w:sz w:val="16"/>
                <w:szCs w:val="16"/>
              </w:rPr>
            </w:pPr>
            <w:r w:rsidRPr="00BA4994">
              <w:rPr>
                <w:rFonts w:asciiTheme="minorHAnsi" w:hAnsiTheme="minorHAnsi" w:cstheme="minorHAnsi"/>
                <w:sz w:val="16"/>
                <w:szCs w:val="16"/>
              </w:rPr>
              <w:t xml:space="preserve">Detekce vypnutí serveru - restart </w:t>
            </w:r>
            <w:r>
              <w:rPr>
                <w:rFonts w:asciiTheme="minorHAnsi" w:hAnsiTheme="minorHAnsi" w:cstheme="minorHAnsi"/>
                <w:sz w:val="16"/>
                <w:szCs w:val="16"/>
              </w:rPr>
              <w:t>mimo pracovní dobu</w:t>
            </w:r>
          </w:p>
        </w:tc>
      </w:tr>
      <w:tr w:rsidR="0079005E" w:rsidRPr="009F1E02" w14:paraId="26CC33F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15A3EEF" w14:textId="77777777" w:rsidR="0079005E" w:rsidRPr="00BA4994"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05A5823" w14:textId="4F95D00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Removable media detected </w:t>
            </w:r>
          </w:p>
        </w:tc>
        <w:tc>
          <w:tcPr>
            <w:tcW w:w="4535" w:type="dxa"/>
            <w:tcBorders>
              <w:top w:val="single" w:sz="4" w:space="0" w:color="auto"/>
              <w:left w:val="single" w:sz="4" w:space="0" w:color="auto"/>
              <w:bottom w:val="single" w:sz="4" w:space="0" w:color="auto"/>
              <w:right w:val="single" w:sz="4" w:space="0" w:color="auto"/>
            </w:tcBorders>
          </w:tcPr>
          <w:p w14:paraId="04F42F6E"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Bylo zjištěno vyměnitelné médium</w:t>
            </w:r>
          </w:p>
        </w:tc>
      </w:tr>
      <w:tr w:rsidR="0079005E" w:rsidRPr="009F1E02" w14:paraId="31D990A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521D5A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2F2CD53" w14:textId="6B9C457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Windows abnormal shutdown</w:t>
            </w:r>
          </w:p>
        </w:tc>
        <w:tc>
          <w:tcPr>
            <w:tcW w:w="4535" w:type="dxa"/>
            <w:tcBorders>
              <w:top w:val="single" w:sz="4" w:space="0" w:color="auto"/>
              <w:left w:val="single" w:sz="4" w:space="0" w:color="auto"/>
              <w:bottom w:val="single" w:sz="4" w:space="0" w:color="auto"/>
              <w:right w:val="single" w:sz="4" w:space="0" w:color="auto"/>
            </w:tcBorders>
          </w:tcPr>
          <w:p w14:paraId="37BB91E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Abnormální vypnutí systému Windows</w:t>
            </w:r>
          </w:p>
        </w:tc>
      </w:tr>
      <w:tr w:rsidR="0079005E" w:rsidRPr="009F1E02" w14:paraId="23BCA3D0"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8A7F5D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28F54ED" w14:textId="78DAB03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Login attempts with the same account from different source desktops </w:t>
            </w:r>
          </w:p>
        </w:tc>
        <w:tc>
          <w:tcPr>
            <w:tcW w:w="4535" w:type="dxa"/>
            <w:tcBorders>
              <w:top w:val="single" w:sz="4" w:space="0" w:color="auto"/>
              <w:left w:val="single" w:sz="4" w:space="0" w:color="auto"/>
              <w:bottom w:val="single" w:sz="4" w:space="0" w:color="auto"/>
              <w:right w:val="single" w:sz="4" w:space="0" w:color="auto"/>
            </w:tcBorders>
          </w:tcPr>
          <w:p w14:paraId="4FB9BE0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Pokusy o přihlášení se stejným účtem z různých zdrojových počítačů</w:t>
            </w:r>
          </w:p>
        </w:tc>
      </w:tr>
      <w:tr w:rsidR="0079005E" w:rsidRPr="009F1E02" w14:paraId="0E7B565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86E5C5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6E517B1" w14:textId="67B4A6C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Administrative Group Membership Changed </w:t>
            </w:r>
          </w:p>
        </w:tc>
        <w:tc>
          <w:tcPr>
            <w:tcW w:w="4535" w:type="dxa"/>
            <w:tcBorders>
              <w:top w:val="single" w:sz="4" w:space="0" w:color="auto"/>
              <w:left w:val="single" w:sz="4" w:space="0" w:color="auto"/>
              <w:bottom w:val="single" w:sz="4" w:space="0" w:color="auto"/>
              <w:right w:val="single" w:sz="4" w:space="0" w:color="auto"/>
            </w:tcBorders>
          </w:tcPr>
          <w:p w14:paraId="6DCA8C7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Členství v administrativní skupině bylo změněno</w:t>
            </w:r>
          </w:p>
        </w:tc>
      </w:tr>
      <w:tr w:rsidR="0079005E" w:rsidRPr="009F1E02" w14:paraId="777CDE1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7A6735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CAB5E55" w14:textId="23FCE33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Unauthorized Default Account Logins </w:t>
            </w:r>
          </w:p>
        </w:tc>
        <w:tc>
          <w:tcPr>
            <w:tcW w:w="4535" w:type="dxa"/>
            <w:tcBorders>
              <w:top w:val="single" w:sz="4" w:space="0" w:color="auto"/>
              <w:left w:val="single" w:sz="4" w:space="0" w:color="auto"/>
              <w:bottom w:val="single" w:sz="4" w:space="0" w:color="auto"/>
              <w:right w:val="single" w:sz="4" w:space="0" w:color="auto"/>
            </w:tcBorders>
          </w:tcPr>
          <w:p w14:paraId="454EB4D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Neautorizované výchozí přihlášení k účtu</w:t>
            </w:r>
          </w:p>
        </w:tc>
      </w:tr>
      <w:tr w:rsidR="0079005E" w:rsidRPr="009F1E02" w14:paraId="5E92132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67A519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C6122D4" w14:textId="1E46A02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Interactive use of service account </w:t>
            </w:r>
          </w:p>
        </w:tc>
        <w:tc>
          <w:tcPr>
            <w:tcW w:w="4535" w:type="dxa"/>
            <w:tcBorders>
              <w:top w:val="single" w:sz="4" w:space="0" w:color="auto"/>
              <w:left w:val="single" w:sz="4" w:space="0" w:color="auto"/>
              <w:bottom w:val="single" w:sz="4" w:space="0" w:color="auto"/>
              <w:right w:val="single" w:sz="4" w:space="0" w:color="auto"/>
            </w:tcBorders>
          </w:tcPr>
          <w:p w14:paraId="0581C5E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Interaktivní použití účtu služby</w:t>
            </w:r>
          </w:p>
        </w:tc>
      </w:tr>
      <w:tr w:rsidR="0079005E" w:rsidRPr="009F1E02" w14:paraId="6034839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57979B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4F65A2D" w14:textId="5559EA2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Remote access login - success &amp; failure </w:t>
            </w:r>
          </w:p>
        </w:tc>
        <w:tc>
          <w:tcPr>
            <w:tcW w:w="4535" w:type="dxa"/>
            <w:tcBorders>
              <w:top w:val="single" w:sz="4" w:space="0" w:color="auto"/>
              <w:left w:val="single" w:sz="4" w:space="0" w:color="auto"/>
              <w:bottom w:val="single" w:sz="4" w:space="0" w:color="auto"/>
              <w:right w:val="single" w:sz="4" w:space="0" w:color="auto"/>
            </w:tcBorders>
          </w:tcPr>
          <w:p w14:paraId="19EE260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Přihlášení vzdáleného přístupu - úspěch a neúspěch</w:t>
            </w:r>
          </w:p>
        </w:tc>
      </w:tr>
      <w:tr w:rsidR="0079005E" w:rsidRPr="009F1E02" w14:paraId="0841D8A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BDEA30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9A8735F" w14:textId="6381F69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Windows Service Stop-Restart </w:t>
            </w:r>
          </w:p>
        </w:tc>
        <w:tc>
          <w:tcPr>
            <w:tcW w:w="4535" w:type="dxa"/>
            <w:tcBorders>
              <w:top w:val="single" w:sz="4" w:space="0" w:color="auto"/>
              <w:left w:val="single" w:sz="4" w:space="0" w:color="auto"/>
              <w:bottom w:val="single" w:sz="4" w:space="0" w:color="auto"/>
              <w:right w:val="single" w:sz="4" w:space="0" w:color="auto"/>
            </w:tcBorders>
          </w:tcPr>
          <w:p w14:paraId="2E5EDC9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Zastavení služby Windows</w:t>
            </w:r>
          </w:p>
        </w:tc>
      </w:tr>
      <w:tr w:rsidR="0079005E" w:rsidRPr="009F1E02" w14:paraId="2CCDD17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A442E2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121A7A1" w14:textId="1E616AA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ACL Set on Admin Group members </w:t>
            </w:r>
          </w:p>
        </w:tc>
        <w:tc>
          <w:tcPr>
            <w:tcW w:w="4535" w:type="dxa"/>
            <w:tcBorders>
              <w:top w:val="single" w:sz="4" w:space="0" w:color="auto"/>
              <w:left w:val="single" w:sz="4" w:space="0" w:color="auto"/>
              <w:bottom w:val="single" w:sz="4" w:space="0" w:color="auto"/>
              <w:right w:val="single" w:sz="4" w:space="0" w:color="auto"/>
            </w:tcBorders>
          </w:tcPr>
          <w:p w14:paraId="6328BC5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ACL Nastaven na členy skupiny administrátorů</w:t>
            </w:r>
          </w:p>
        </w:tc>
      </w:tr>
      <w:tr w:rsidR="0079005E" w:rsidRPr="009F1E02" w14:paraId="166A5AA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376256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EEA5C42" w14:textId="53F685C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Windows Account Enabled Disabled </w:t>
            </w:r>
          </w:p>
        </w:tc>
        <w:tc>
          <w:tcPr>
            <w:tcW w:w="4535" w:type="dxa"/>
            <w:tcBorders>
              <w:top w:val="single" w:sz="4" w:space="0" w:color="auto"/>
              <w:left w:val="single" w:sz="4" w:space="0" w:color="auto"/>
              <w:bottom w:val="single" w:sz="4" w:space="0" w:color="auto"/>
              <w:right w:val="single" w:sz="4" w:space="0" w:color="auto"/>
            </w:tcBorders>
          </w:tcPr>
          <w:p w14:paraId="2FE2447E"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Účet systému Windows je zakázán</w:t>
            </w:r>
          </w:p>
        </w:tc>
      </w:tr>
      <w:tr w:rsidR="0079005E" w:rsidRPr="009F1E02" w14:paraId="2C6358E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EBB9631" w14:textId="77777777" w:rsidR="0079005E" w:rsidRPr="0079005E" w:rsidRDefault="0079005E" w:rsidP="00E21221">
            <w:pPr>
              <w:spacing w:before="40" w:after="40" w:line="280" w:lineRule="atLeast"/>
              <w:contextualSpacing/>
              <w:jc w:val="center"/>
              <w:rPr>
                <w:rFonts w:asciiTheme="minorHAnsi" w:hAnsiTheme="minorHAnsi" w:cstheme="minorHAnsi"/>
                <w:bCs/>
                <w:sz w:val="16"/>
                <w:szCs w:val="16"/>
                <w:lang w:val="de-DE"/>
              </w:rPr>
            </w:pPr>
          </w:p>
        </w:tc>
        <w:tc>
          <w:tcPr>
            <w:tcW w:w="4535" w:type="dxa"/>
            <w:tcBorders>
              <w:top w:val="single" w:sz="4" w:space="0" w:color="auto"/>
              <w:left w:val="single" w:sz="4" w:space="0" w:color="auto"/>
              <w:bottom w:val="single" w:sz="4" w:space="0" w:color="auto"/>
              <w:right w:val="single" w:sz="4" w:space="0" w:color="auto"/>
            </w:tcBorders>
            <w:hideMark/>
          </w:tcPr>
          <w:p w14:paraId="0923CFEC" w14:textId="710EC57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Multiple Windows Account Locked out </w:t>
            </w:r>
          </w:p>
        </w:tc>
        <w:tc>
          <w:tcPr>
            <w:tcW w:w="4535" w:type="dxa"/>
            <w:tcBorders>
              <w:top w:val="single" w:sz="4" w:space="0" w:color="auto"/>
              <w:left w:val="single" w:sz="4" w:space="0" w:color="auto"/>
              <w:bottom w:val="single" w:sz="4" w:space="0" w:color="auto"/>
              <w:right w:val="single" w:sz="4" w:space="0" w:color="auto"/>
            </w:tcBorders>
          </w:tcPr>
          <w:p w14:paraId="3DEC46C2"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Více účtů Windows uzamčeno</w:t>
            </w:r>
          </w:p>
        </w:tc>
      </w:tr>
      <w:tr w:rsidR="0079005E" w:rsidRPr="009F1E02" w14:paraId="50C6537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D777A6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A56098D" w14:textId="1A1973A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Multiple Windows Logins by Same User </w:t>
            </w:r>
          </w:p>
        </w:tc>
        <w:tc>
          <w:tcPr>
            <w:tcW w:w="4535" w:type="dxa"/>
            <w:tcBorders>
              <w:top w:val="single" w:sz="4" w:space="0" w:color="auto"/>
              <w:left w:val="single" w:sz="4" w:space="0" w:color="auto"/>
              <w:bottom w:val="single" w:sz="4" w:space="0" w:color="auto"/>
              <w:right w:val="single" w:sz="4" w:space="0" w:color="auto"/>
            </w:tcBorders>
          </w:tcPr>
          <w:p w14:paraId="51B9678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Více přihlášení systému Windows stejným uživatelem</w:t>
            </w:r>
          </w:p>
        </w:tc>
      </w:tr>
      <w:tr w:rsidR="0079005E" w:rsidRPr="009F1E02" w14:paraId="170C07A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F7895A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37D658E" w14:textId="48A7FBE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Brute force attempt from same source </w:t>
            </w:r>
          </w:p>
        </w:tc>
        <w:tc>
          <w:tcPr>
            <w:tcW w:w="4535" w:type="dxa"/>
            <w:tcBorders>
              <w:top w:val="single" w:sz="4" w:space="0" w:color="auto"/>
              <w:left w:val="single" w:sz="4" w:space="0" w:color="auto"/>
              <w:bottom w:val="single" w:sz="4" w:space="0" w:color="auto"/>
              <w:right w:val="single" w:sz="4" w:space="0" w:color="auto"/>
            </w:tcBorders>
          </w:tcPr>
          <w:p w14:paraId="5CADEA8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 o hrubou sílu ze stejného zdroje</w:t>
            </w:r>
          </w:p>
        </w:tc>
      </w:tr>
      <w:tr w:rsidR="0079005E" w:rsidRPr="009F1E02" w14:paraId="4C55D98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5E266D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38D6E40" w14:textId="1A0D938E"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Logins outside normal business hours </w:t>
            </w:r>
          </w:p>
        </w:tc>
        <w:tc>
          <w:tcPr>
            <w:tcW w:w="4535" w:type="dxa"/>
            <w:tcBorders>
              <w:top w:val="single" w:sz="4" w:space="0" w:color="auto"/>
              <w:left w:val="single" w:sz="4" w:space="0" w:color="auto"/>
              <w:bottom w:val="single" w:sz="4" w:space="0" w:color="auto"/>
              <w:right w:val="single" w:sz="4" w:space="0" w:color="auto"/>
            </w:tcBorders>
          </w:tcPr>
          <w:p w14:paraId="23CB6106"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Přihlášení mimo běžné pracovní hodiny</w:t>
            </w:r>
          </w:p>
        </w:tc>
      </w:tr>
      <w:tr w:rsidR="0079005E" w:rsidRPr="009F1E02" w14:paraId="2D59949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5D0A56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485F7CB" w14:textId="0679B2E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Logins to multiple user accounts from the same source. </w:t>
            </w:r>
          </w:p>
        </w:tc>
        <w:tc>
          <w:tcPr>
            <w:tcW w:w="4535" w:type="dxa"/>
            <w:tcBorders>
              <w:top w:val="single" w:sz="4" w:space="0" w:color="auto"/>
              <w:left w:val="single" w:sz="4" w:space="0" w:color="auto"/>
              <w:bottom w:val="single" w:sz="4" w:space="0" w:color="auto"/>
              <w:right w:val="single" w:sz="4" w:space="0" w:color="auto"/>
            </w:tcBorders>
          </w:tcPr>
          <w:p w14:paraId="727FD69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Přihlášení k více uživatelským účtům ze stejného zdroje.</w:t>
            </w:r>
          </w:p>
        </w:tc>
      </w:tr>
      <w:tr w:rsidR="0079005E" w:rsidRPr="009F1E02" w14:paraId="6586D84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2F1638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0A61E06" w14:textId="5DB063C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Brute force attempt from same source with successful login </w:t>
            </w:r>
          </w:p>
        </w:tc>
        <w:tc>
          <w:tcPr>
            <w:tcW w:w="4535" w:type="dxa"/>
            <w:tcBorders>
              <w:top w:val="single" w:sz="4" w:space="0" w:color="auto"/>
              <w:left w:val="single" w:sz="4" w:space="0" w:color="auto"/>
              <w:bottom w:val="single" w:sz="4" w:space="0" w:color="auto"/>
              <w:right w:val="single" w:sz="4" w:space="0" w:color="auto"/>
            </w:tcBorders>
          </w:tcPr>
          <w:p w14:paraId="5FDABCB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 o hrubou sílu ze stejného zdroje s úspěšným přihlášením</w:t>
            </w:r>
          </w:p>
        </w:tc>
      </w:tr>
      <w:tr w:rsidR="0079005E" w:rsidRPr="009F1E02" w14:paraId="6E20C49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B1C970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124ECAD" w14:textId="16DD83F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Windows Account Created Deleted </w:t>
            </w:r>
          </w:p>
        </w:tc>
        <w:tc>
          <w:tcPr>
            <w:tcW w:w="4535" w:type="dxa"/>
            <w:tcBorders>
              <w:top w:val="single" w:sz="4" w:space="0" w:color="auto"/>
              <w:left w:val="single" w:sz="4" w:space="0" w:color="auto"/>
              <w:bottom w:val="single" w:sz="4" w:space="0" w:color="auto"/>
              <w:right w:val="single" w:sz="4" w:space="0" w:color="auto"/>
            </w:tcBorders>
          </w:tcPr>
          <w:p w14:paraId="00984F2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Účet systému Windows byl vytvořen Odstraněn</w:t>
            </w:r>
          </w:p>
        </w:tc>
      </w:tr>
      <w:tr w:rsidR="0079005E" w:rsidRPr="009F1E02" w14:paraId="72F0787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9B935A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A228FC8" w14:textId="6243AFB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Failed Login to Multiple Destination from Same Source </w:t>
            </w:r>
          </w:p>
        </w:tc>
        <w:tc>
          <w:tcPr>
            <w:tcW w:w="4535" w:type="dxa"/>
            <w:tcBorders>
              <w:top w:val="single" w:sz="4" w:space="0" w:color="auto"/>
              <w:left w:val="single" w:sz="4" w:space="0" w:color="auto"/>
              <w:bottom w:val="single" w:sz="4" w:space="0" w:color="auto"/>
              <w:right w:val="single" w:sz="4" w:space="0" w:color="auto"/>
            </w:tcBorders>
          </w:tcPr>
          <w:p w14:paraId="1AF2E2B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Nepodařilo se přihlásit do více cílů ze stejného zdroje</w:t>
            </w:r>
          </w:p>
        </w:tc>
      </w:tr>
      <w:tr w:rsidR="0079005E" w:rsidRPr="009F1E02" w14:paraId="41B20E7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8FA2F3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E4991D2" w14:textId="5669840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Administrative Accounts- Multiple Login failure </w:t>
            </w:r>
          </w:p>
        </w:tc>
        <w:tc>
          <w:tcPr>
            <w:tcW w:w="4535" w:type="dxa"/>
            <w:tcBorders>
              <w:top w:val="single" w:sz="4" w:space="0" w:color="auto"/>
              <w:left w:val="single" w:sz="4" w:space="0" w:color="auto"/>
              <w:bottom w:val="single" w:sz="4" w:space="0" w:color="auto"/>
              <w:right w:val="single" w:sz="4" w:space="0" w:color="auto"/>
            </w:tcBorders>
          </w:tcPr>
          <w:p w14:paraId="376BE80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Administrativní účty - selhání vícenásobného přihlášení</w:t>
            </w:r>
          </w:p>
        </w:tc>
      </w:tr>
      <w:tr w:rsidR="0079005E" w:rsidRPr="009F1E02" w14:paraId="6642C1F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D3C87E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6E2D475" w14:textId="479A806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user account added/removed in admin group </w:t>
            </w:r>
          </w:p>
        </w:tc>
        <w:tc>
          <w:tcPr>
            <w:tcW w:w="4535" w:type="dxa"/>
            <w:tcBorders>
              <w:top w:val="single" w:sz="4" w:space="0" w:color="auto"/>
              <w:left w:val="single" w:sz="4" w:space="0" w:color="auto"/>
              <w:bottom w:val="single" w:sz="4" w:space="0" w:color="auto"/>
              <w:right w:val="single" w:sz="4" w:space="0" w:color="auto"/>
            </w:tcBorders>
          </w:tcPr>
          <w:p w14:paraId="26FD80C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Zjištění / odebrání uživatelského účtu ve skupině admin</w:t>
            </w:r>
          </w:p>
        </w:tc>
      </w:tr>
      <w:tr w:rsidR="0079005E" w:rsidRPr="009F1E02" w14:paraId="442B3DC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95091D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A18E360" w14:textId="530D891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system time changes (Boot time) </w:t>
            </w:r>
          </w:p>
        </w:tc>
        <w:tc>
          <w:tcPr>
            <w:tcW w:w="4535" w:type="dxa"/>
            <w:tcBorders>
              <w:top w:val="single" w:sz="4" w:space="0" w:color="auto"/>
              <w:left w:val="single" w:sz="4" w:space="0" w:color="auto"/>
              <w:bottom w:val="single" w:sz="4" w:space="0" w:color="auto"/>
              <w:right w:val="single" w:sz="4" w:space="0" w:color="auto"/>
            </w:tcBorders>
          </w:tcPr>
          <w:p w14:paraId="17D792E6"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změn systémového času (Boot time)</w:t>
            </w:r>
          </w:p>
        </w:tc>
      </w:tr>
      <w:tr w:rsidR="0079005E" w:rsidRPr="009F1E02" w14:paraId="03EC2C7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498473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9EE9672" w14:textId="37A308E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use of default product vendor accounts </w:t>
            </w:r>
          </w:p>
        </w:tc>
        <w:tc>
          <w:tcPr>
            <w:tcW w:w="4535" w:type="dxa"/>
            <w:tcBorders>
              <w:top w:val="single" w:sz="4" w:space="0" w:color="auto"/>
              <w:left w:val="single" w:sz="4" w:space="0" w:color="auto"/>
              <w:bottom w:val="single" w:sz="4" w:space="0" w:color="auto"/>
              <w:right w:val="single" w:sz="4" w:space="0" w:color="auto"/>
            </w:tcBorders>
          </w:tcPr>
          <w:p w14:paraId="610E7D5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použití výchozích účtů dodavatele produktu</w:t>
            </w:r>
          </w:p>
        </w:tc>
      </w:tr>
      <w:tr w:rsidR="0079005E" w:rsidRPr="009F1E02" w14:paraId="1CC5881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004C49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6734068" w14:textId="08CCB33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User Deleted Within 24hrs of Being Created </w:t>
            </w:r>
          </w:p>
        </w:tc>
        <w:tc>
          <w:tcPr>
            <w:tcW w:w="4535" w:type="dxa"/>
            <w:tcBorders>
              <w:top w:val="single" w:sz="4" w:space="0" w:color="auto"/>
              <w:left w:val="single" w:sz="4" w:space="0" w:color="auto"/>
              <w:bottom w:val="single" w:sz="4" w:space="0" w:color="auto"/>
              <w:right w:val="single" w:sz="4" w:space="0" w:color="auto"/>
            </w:tcBorders>
          </w:tcPr>
          <w:p w14:paraId="5E7A817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Uživatel byl odstraněn do 24 hodin od vytvoření</w:t>
            </w:r>
          </w:p>
        </w:tc>
      </w:tr>
      <w:tr w:rsidR="0079005E" w:rsidRPr="009F1E02" w14:paraId="57806D3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51CE25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1030710" w14:textId="3CD0E63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Critical service stopped on Windows Servers </w:t>
            </w:r>
          </w:p>
        </w:tc>
        <w:tc>
          <w:tcPr>
            <w:tcW w:w="4535" w:type="dxa"/>
            <w:tcBorders>
              <w:top w:val="single" w:sz="4" w:space="0" w:color="auto"/>
              <w:left w:val="single" w:sz="4" w:space="0" w:color="auto"/>
              <w:bottom w:val="single" w:sz="4" w:space="0" w:color="auto"/>
              <w:right w:val="single" w:sz="4" w:space="0" w:color="auto"/>
            </w:tcBorders>
          </w:tcPr>
          <w:p w14:paraId="4C32E4C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Kritická služba byla zastavena na serverech Windows</w:t>
            </w:r>
          </w:p>
        </w:tc>
      </w:tr>
      <w:tr w:rsidR="0079005E" w:rsidRPr="009F1E02" w14:paraId="1EFA8DE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256EF4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4EA50D5" w14:textId="2E3BAC8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Windows Security Log is full </w:t>
            </w:r>
          </w:p>
        </w:tc>
        <w:tc>
          <w:tcPr>
            <w:tcW w:w="4535" w:type="dxa"/>
            <w:tcBorders>
              <w:top w:val="single" w:sz="4" w:space="0" w:color="auto"/>
              <w:left w:val="single" w:sz="4" w:space="0" w:color="auto"/>
              <w:bottom w:val="single" w:sz="4" w:space="0" w:color="auto"/>
              <w:right w:val="single" w:sz="4" w:space="0" w:color="auto"/>
            </w:tcBorders>
          </w:tcPr>
          <w:p w14:paraId="5C2BFFA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Protokol zabezpečení systému Windows je plný</w:t>
            </w:r>
          </w:p>
        </w:tc>
      </w:tr>
      <w:tr w:rsidR="0079005E" w:rsidRPr="009F1E02" w14:paraId="30CF647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A2F8A2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D224BD5" w14:textId="00EF5F8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Multiple Password Changes in Short time period </w:t>
            </w:r>
          </w:p>
        </w:tc>
        <w:tc>
          <w:tcPr>
            <w:tcW w:w="4535" w:type="dxa"/>
            <w:tcBorders>
              <w:top w:val="single" w:sz="4" w:space="0" w:color="auto"/>
              <w:left w:val="single" w:sz="4" w:space="0" w:color="auto"/>
              <w:bottom w:val="single" w:sz="4" w:space="0" w:color="auto"/>
              <w:right w:val="single" w:sz="4" w:space="0" w:color="auto"/>
            </w:tcBorders>
          </w:tcPr>
          <w:p w14:paraId="77C3E25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Změny více hesel v krátkém časovém období</w:t>
            </w:r>
          </w:p>
        </w:tc>
      </w:tr>
      <w:tr w:rsidR="0079005E" w:rsidRPr="009F1E02" w14:paraId="509ED96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CE34EF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F4E3E6A" w14:textId="17A1952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Windows group type was changed. </w:t>
            </w:r>
          </w:p>
        </w:tc>
        <w:tc>
          <w:tcPr>
            <w:tcW w:w="4535" w:type="dxa"/>
            <w:tcBorders>
              <w:top w:val="single" w:sz="4" w:space="0" w:color="auto"/>
              <w:left w:val="single" w:sz="4" w:space="0" w:color="auto"/>
              <w:bottom w:val="single" w:sz="4" w:space="0" w:color="auto"/>
              <w:right w:val="single" w:sz="4" w:space="0" w:color="auto"/>
            </w:tcBorders>
          </w:tcPr>
          <w:p w14:paraId="17BD34C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Typ skupiny Windows byl změněn.</w:t>
            </w:r>
          </w:p>
        </w:tc>
      </w:tr>
      <w:tr w:rsidR="0079005E" w:rsidRPr="009F1E02" w14:paraId="477102A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26F092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9077B8A" w14:textId="02DFE55E"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Audit Policy change </w:t>
            </w:r>
          </w:p>
        </w:tc>
        <w:tc>
          <w:tcPr>
            <w:tcW w:w="4535" w:type="dxa"/>
            <w:tcBorders>
              <w:top w:val="single" w:sz="4" w:space="0" w:color="auto"/>
              <w:left w:val="single" w:sz="4" w:space="0" w:color="auto"/>
              <w:bottom w:val="single" w:sz="4" w:space="0" w:color="auto"/>
              <w:right w:val="single" w:sz="4" w:space="0" w:color="auto"/>
            </w:tcBorders>
          </w:tcPr>
          <w:p w14:paraId="2F1B5AA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Změna zásad auditu</w:t>
            </w:r>
          </w:p>
        </w:tc>
      </w:tr>
      <w:tr w:rsidR="0079005E" w:rsidRPr="009F1E02" w14:paraId="12A722D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C197D5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57F4F34" w14:textId="0B4C605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Audit Log cleared </w:t>
            </w:r>
          </w:p>
        </w:tc>
        <w:tc>
          <w:tcPr>
            <w:tcW w:w="4535" w:type="dxa"/>
            <w:tcBorders>
              <w:top w:val="single" w:sz="4" w:space="0" w:color="auto"/>
              <w:left w:val="single" w:sz="4" w:space="0" w:color="auto"/>
              <w:bottom w:val="single" w:sz="4" w:space="0" w:color="auto"/>
              <w:right w:val="single" w:sz="4" w:space="0" w:color="auto"/>
            </w:tcBorders>
          </w:tcPr>
          <w:p w14:paraId="100E60E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Protokol auditu byl vymazán</w:t>
            </w:r>
          </w:p>
        </w:tc>
      </w:tr>
      <w:tr w:rsidR="0079005E" w:rsidRPr="009F1E02" w14:paraId="06DCCE6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B35F74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0EFF45C" w14:textId="50E563E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user account added </w:t>
            </w:r>
          </w:p>
        </w:tc>
        <w:tc>
          <w:tcPr>
            <w:tcW w:w="4535" w:type="dxa"/>
            <w:tcBorders>
              <w:top w:val="single" w:sz="4" w:space="0" w:color="auto"/>
              <w:left w:val="single" w:sz="4" w:space="0" w:color="auto"/>
              <w:bottom w:val="single" w:sz="4" w:space="0" w:color="auto"/>
              <w:right w:val="single" w:sz="4" w:space="0" w:color="auto"/>
            </w:tcBorders>
          </w:tcPr>
          <w:p w14:paraId="007E42F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Bylo přidáno zjištění uživatelského účtu</w:t>
            </w:r>
          </w:p>
        </w:tc>
      </w:tr>
      <w:tr w:rsidR="0079005E" w:rsidRPr="009F1E02" w14:paraId="2FE1B98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B76EF8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FE663B6" w14:textId="6A3341F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Logon Failure-A logon attempt was made using an expired account </w:t>
            </w:r>
          </w:p>
        </w:tc>
        <w:tc>
          <w:tcPr>
            <w:tcW w:w="4535" w:type="dxa"/>
            <w:tcBorders>
              <w:top w:val="single" w:sz="4" w:space="0" w:color="auto"/>
              <w:left w:val="single" w:sz="4" w:space="0" w:color="auto"/>
              <w:bottom w:val="single" w:sz="4" w:space="0" w:color="auto"/>
              <w:right w:val="single" w:sz="4" w:space="0" w:color="auto"/>
            </w:tcBorders>
          </w:tcPr>
          <w:p w14:paraId="248C27D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 o přihlášení - pokus o přihlášení byl proveden pomocí účtu s ukončenou platností</w:t>
            </w:r>
          </w:p>
        </w:tc>
      </w:tr>
      <w:tr w:rsidR="0079005E" w:rsidRPr="009F1E02" w14:paraId="3D637D8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D605CE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1982A85" w14:textId="59EABCF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High number of users created/ removed within a short period of time </w:t>
            </w:r>
          </w:p>
        </w:tc>
        <w:tc>
          <w:tcPr>
            <w:tcW w:w="4535" w:type="dxa"/>
            <w:tcBorders>
              <w:top w:val="single" w:sz="4" w:space="0" w:color="auto"/>
              <w:left w:val="single" w:sz="4" w:space="0" w:color="auto"/>
              <w:bottom w:val="single" w:sz="4" w:space="0" w:color="auto"/>
              <w:right w:val="single" w:sz="4" w:space="0" w:color="auto"/>
            </w:tcBorders>
          </w:tcPr>
          <w:p w14:paraId="45A3F10E"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Vysoký počet uživatelů vytvořených / odebraných během krátké doby</w:t>
            </w:r>
          </w:p>
        </w:tc>
      </w:tr>
      <w:tr w:rsidR="0079005E" w:rsidRPr="009F1E02" w14:paraId="4FF2260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43044A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CD38860" w14:textId="7E20712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Outbound Traffic observed from </w:t>
            </w:r>
            <w:r w:rsidR="00C80D00">
              <w:rPr>
                <w:rFonts w:asciiTheme="minorHAnsi" w:hAnsiTheme="minorHAnsi" w:cstheme="minorHAnsi"/>
                <w:bCs/>
                <w:sz w:val="16"/>
                <w:szCs w:val="16"/>
                <w:lang w:val="en-US"/>
              </w:rPr>
              <w:t>servers</w:t>
            </w:r>
            <w:r w:rsidR="00C80D00" w:rsidRPr="009F1E02">
              <w:rPr>
                <w:rFonts w:asciiTheme="minorHAnsi" w:hAnsiTheme="minorHAnsi" w:cstheme="minorHAnsi"/>
                <w:bCs/>
                <w:sz w:val="16"/>
                <w:szCs w:val="16"/>
                <w:lang w:val="en-US"/>
              </w:rPr>
              <w:t xml:space="preserve"> </w:t>
            </w:r>
            <w:r w:rsidRPr="009F1E02">
              <w:rPr>
                <w:rFonts w:asciiTheme="minorHAnsi" w:hAnsiTheme="minorHAnsi" w:cstheme="minorHAnsi"/>
                <w:bCs/>
                <w:sz w:val="16"/>
                <w:szCs w:val="16"/>
                <w:lang w:val="en-US"/>
              </w:rPr>
              <w:t xml:space="preserve">to </w:t>
            </w:r>
            <w:r w:rsidR="00C80D00">
              <w:rPr>
                <w:rFonts w:asciiTheme="minorHAnsi" w:hAnsiTheme="minorHAnsi" w:cstheme="minorHAnsi"/>
                <w:bCs/>
                <w:sz w:val="16"/>
                <w:szCs w:val="16"/>
                <w:lang w:val="en-US"/>
              </w:rPr>
              <w:t>i</w:t>
            </w:r>
            <w:r w:rsidRPr="009F1E02">
              <w:rPr>
                <w:rFonts w:asciiTheme="minorHAnsi" w:hAnsiTheme="minorHAnsi" w:cstheme="minorHAnsi"/>
                <w:bCs/>
                <w:sz w:val="16"/>
                <w:szCs w:val="16"/>
                <w:lang w:val="en-US"/>
              </w:rPr>
              <w:t xml:space="preserve">nternet. </w:t>
            </w:r>
          </w:p>
        </w:tc>
        <w:tc>
          <w:tcPr>
            <w:tcW w:w="4535" w:type="dxa"/>
            <w:tcBorders>
              <w:top w:val="single" w:sz="4" w:space="0" w:color="auto"/>
              <w:left w:val="single" w:sz="4" w:space="0" w:color="auto"/>
              <w:bottom w:val="single" w:sz="4" w:space="0" w:color="auto"/>
              <w:right w:val="single" w:sz="4" w:space="0" w:color="auto"/>
            </w:tcBorders>
          </w:tcPr>
          <w:p w14:paraId="4A2386AB" w14:textId="09205468" w:rsidR="0079005E" w:rsidRPr="009F1E02" w:rsidRDefault="00C80D00" w:rsidP="00E21221">
            <w:pPr>
              <w:spacing w:before="40" w:after="40" w:line="280" w:lineRule="atLeast"/>
              <w:contextualSpacing/>
              <w:rPr>
                <w:rFonts w:asciiTheme="minorHAnsi" w:hAnsiTheme="minorHAnsi" w:cstheme="minorHAnsi"/>
                <w:sz w:val="16"/>
                <w:szCs w:val="16"/>
              </w:rPr>
            </w:pPr>
            <w:r>
              <w:rPr>
                <w:rFonts w:asciiTheme="minorHAnsi" w:hAnsiTheme="minorHAnsi" w:cstheme="minorHAnsi"/>
                <w:sz w:val="16"/>
                <w:szCs w:val="16"/>
              </w:rPr>
              <w:t>Detekován o</w:t>
            </w:r>
            <w:r w:rsidR="0079005E" w:rsidRPr="009F1E02">
              <w:rPr>
                <w:rFonts w:asciiTheme="minorHAnsi" w:hAnsiTheme="minorHAnsi" w:cstheme="minorHAnsi"/>
                <w:sz w:val="16"/>
                <w:szCs w:val="16"/>
              </w:rPr>
              <w:t xml:space="preserve">dchozí provoz </w:t>
            </w:r>
            <w:r>
              <w:rPr>
                <w:rFonts w:asciiTheme="minorHAnsi" w:hAnsiTheme="minorHAnsi" w:cstheme="minorHAnsi"/>
                <w:sz w:val="16"/>
                <w:szCs w:val="16"/>
              </w:rPr>
              <w:t xml:space="preserve">ze serverů </w:t>
            </w:r>
            <w:r w:rsidR="0079005E" w:rsidRPr="009F1E02">
              <w:rPr>
                <w:rFonts w:asciiTheme="minorHAnsi" w:hAnsiTheme="minorHAnsi" w:cstheme="minorHAnsi"/>
                <w:sz w:val="16"/>
                <w:szCs w:val="16"/>
              </w:rPr>
              <w:t xml:space="preserve">na </w:t>
            </w:r>
            <w:r>
              <w:rPr>
                <w:rFonts w:asciiTheme="minorHAnsi" w:hAnsiTheme="minorHAnsi" w:cstheme="minorHAnsi"/>
                <w:sz w:val="16"/>
                <w:szCs w:val="16"/>
              </w:rPr>
              <w:t>i</w:t>
            </w:r>
            <w:r w:rsidR="0079005E" w:rsidRPr="009F1E02">
              <w:rPr>
                <w:rFonts w:asciiTheme="minorHAnsi" w:hAnsiTheme="minorHAnsi" w:cstheme="minorHAnsi"/>
                <w:sz w:val="16"/>
                <w:szCs w:val="16"/>
              </w:rPr>
              <w:t>nternet.</w:t>
            </w:r>
          </w:p>
        </w:tc>
      </w:tr>
      <w:tr w:rsidR="0079005E" w:rsidRPr="009F1E02" w14:paraId="37220E2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CECFCD5" w14:textId="77777777" w:rsidR="0079005E" w:rsidRPr="00C80D00" w:rsidRDefault="0079005E" w:rsidP="00E21221">
            <w:pPr>
              <w:spacing w:before="40" w:after="40" w:line="280" w:lineRule="atLeast"/>
              <w:contextualSpacing/>
              <w:jc w:val="center"/>
              <w:rPr>
                <w:rFonts w:asciiTheme="minorHAnsi" w:hAnsiTheme="minorHAnsi" w:cstheme="minorHAnsi"/>
                <w:bCs/>
                <w:sz w:val="16"/>
                <w:szCs w:val="16"/>
                <w:lang w:val="de-DE"/>
              </w:rPr>
            </w:pPr>
          </w:p>
        </w:tc>
        <w:tc>
          <w:tcPr>
            <w:tcW w:w="4535" w:type="dxa"/>
            <w:tcBorders>
              <w:top w:val="single" w:sz="4" w:space="0" w:color="auto"/>
              <w:left w:val="single" w:sz="4" w:space="0" w:color="auto"/>
              <w:bottom w:val="single" w:sz="4" w:space="0" w:color="auto"/>
              <w:right w:val="single" w:sz="4" w:space="0" w:color="auto"/>
            </w:tcBorders>
            <w:hideMark/>
          </w:tcPr>
          <w:p w14:paraId="17A91D67" w14:textId="739958B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Failed Logins/Attempt with Disabled/Ex-Employee/Expired Accounts </w:t>
            </w:r>
          </w:p>
        </w:tc>
        <w:tc>
          <w:tcPr>
            <w:tcW w:w="4535" w:type="dxa"/>
            <w:tcBorders>
              <w:top w:val="single" w:sz="4" w:space="0" w:color="auto"/>
              <w:left w:val="single" w:sz="4" w:space="0" w:color="auto"/>
              <w:bottom w:val="single" w:sz="4" w:space="0" w:color="auto"/>
              <w:right w:val="single" w:sz="4" w:space="0" w:color="auto"/>
            </w:tcBorders>
          </w:tcPr>
          <w:p w14:paraId="4DD9C9DD" w14:textId="22561A05"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 xml:space="preserve">Selhalo přihlášení </w:t>
            </w:r>
            <w:r w:rsidR="00E32A59">
              <w:rPr>
                <w:rFonts w:asciiTheme="minorHAnsi" w:hAnsiTheme="minorHAnsi" w:cstheme="minorHAnsi"/>
                <w:sz w:val="16"/>
                <w:szCs w:val="16"/>
              </w:rPr>
              <w:t xml:space="preserve">nebo detekován </w:t>
            </w:r>
            <w:r w:rsidRPr="009F1E02">
              <w:rPr>
                <w:rFonts w:asciiTheme="minorHAnsi" w:hAnsiTheme="minorHAnsi" w:cstheme="minorHAnsi"/>
                <w:sz w:val="16"/>
                <w:szCs w:val="16"/>
              </w:rPr>
              <w:t xml:space="preserve">pokus o </w:t>
            </w:r>
            <w:r w:rsidR="00E32A59">
              <w:rPr>
                <w:rFonts w:asciiTheme="minorHAnsi" w:hAnsiTheme="minorHAnsi" w:cstheme="minorHAnsi"/>
                <w:sz w:val="16"/>
                <w:szCs w:val="16"/>
              </w:rPr>
              <w:t>o přístup ze zakázaného účtu nebo z účtu s vypršenou platností</w:t>
            </w:r>
          </w:p>
        </w:tc>
      </w:tr>
      <w:tr w:rsidR="0079005E" w:rsidRPr="009F1E02" w14:paraId="05A34B4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784355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08508F1" w14:textId="60D21BD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Windows File-Folder Delete </w:t>
            </w:r>
          </w:p>
        </w:tc>
        <w:tc>
          <w:tcPr>
            <w:tcW w:w="4535" w:type="dxa"/>
            <w:tcBorders>
              <w:top w:val="single" w:sz="4" w:space="0" w:color="auto"/>
              <w:left w:val="single" w:sz="4" w:space="0" w:color="auto"/>
              <w:bottom w:val="single" w:sz="4" w:space="0" w:color="auto"/>
              <w:right w:val="single" w:sz="4" w:space="0" w:color="auto"/>
            </w:tcBorders>
          </w:tcPr>
          <w:p w14:paraId="7AB4D02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Odstranění složky souborů systému Windows</w:t>
            </w:r>
          </w:p>
        </w:tc>
      </w:tr>
      <w:tr w:rsidR="0079005E" w:rsidRPr="009F1E02" w14:paraId="3F1B8D5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083B182"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48ACEA8" w14:textId="3234D95E"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Windows-File Folder Permission Changes </w:t>
            </w:r>
          </w:p>
        </w:tc>
        <w:tc>
          <w:tcPr>
            <w:tcW w:w="4535" w:type="dxa"/>
            <w:tcBorders>
              <w:top w:val="single" w:sz="4" w:space="0" w:color="auto"/>
              <w:left w:val="single" w:sz="4" w:space="0" w:color="auto"/>
              <w:bottom w:val="single" w:sz="4" w:space="0" w:color="auto"/>
              <w:right w:val="single" w:sz="4" w:space="0" w:color="auto"/>
            </w:tcBorders>
          </w:tcPr>
          <w:p w14:paraId="3C26FF4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Změny oprávnění ke složce souborů systému Windows</w:t>
            </w:r>
          </w:p>
        </w:tc>
      </w:tr>
      <w:tr w:rsidR="0079005E" w:rsidRPr="009F1E02" w14:paraId="34AE8020"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AEF304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F0976C8" w14:textId="19AB47D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High number of users created/removed within a short period of time </w:t>
            </w:r>
          </w:p>
        </w:tc>
        <w:tc>
          <w:tcPr>
            <w:tcW w:w="4535" w:type="dxa"/>
            <w:tcBorders>
              <w:top w:val="single" w:sz="4" w:space="0" w:color="auto"/>
              <w:left w:val="single" w:sz="4" w:space="0" w:color="auto"/>
              <w:bottom w:val="single" w:sz="4" w:space="0" w:color="auto"/>
              <w:right w:val="single" w:sz="4" w:space="0" w:color="auto"/>
            </w:tcBorders>
          </w:tcPr>
          <w:p w14:paraId="491E9106"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Vysoký počet uživatelů vytvořených / odebraných během krátké doby</w:t>
            </w:r>
          </w:p>
        </w:tc>
      </w:tr>
      <w:tr w:rsidR="0079005E" w:rsidRPr="009F1E02" w14:paraId="02E4286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FBABC1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5762983" w14:textId="461DC92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Unix FTP File Import and Export Events </w:t>
            </w:r>
          </w:p>
        </w:tc>
        <w:tc>
          <w:tcPr>
            <w:tcW w:w="4535" w:type="dxa"/>
            <w:tcBorders>
              <w:top w:val="single" w:sz="4" w:space="0" w:color="auto"/>
              <w:left w:val="single" w:sz="4" w:space="0" w:color="auto"/>
              <w:bottom w:val="single" w:sz="4" w:space="0" w:color="auto"/>
              <w:right w:val="single" w:sz="4" w:space="0" w:color="auto"/>
            </w:tcBorders>
          </w:tcPr>
          <w:p w14:paraId="412350E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Události importu a exportu souborů Unix FTP</w:t>
            </w:r>
          </w:p>
        </w:tc>
      </w:tr>
      <w:tr w:rsidR="0079005E" w:rsidRPr="009F1E02" w14:paraId="42B43C1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7EB8E34"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5EED9E1" w14:textId="02BD6C2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Unix File system full </w:t>
            </w:r>
          </w:p>
        </w:tc>
        <w:tc>
          <w:tcPr>
            <w:tcW w:w="4535" w:type="dxa"/>
            <w:tcBorders>
              <w:top w:val="single" w:sz="4" w:space="0" w:color="auto"/>
              <w:left w:val="single" w:sz="4" w:space="0" w:color="auto"/>
              <w:bottom w:val="single" w:sz="4" w:space="0" w:color="auto"/>
              <w:right w:val="single" w:sz="4" w:space="0" w:color="auto"/>
            </w:tcBorders>
          </w:tcPr>
          <w:p w14:paraId="372933C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Systém souborů Unix plný</w:t>
            </w:r>
          </w:p>
        </w:tc>
      </w:tr>
      <w:tr w:rsidR="0079005E" w:rsidRPr="009F1E02" w14:paraId="3AAC71D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7DB13A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773057F" w14:textId="4A23BB7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Users Created /Deleted within short period </w:t>
            </w:r>
          </w:p>
        </w:tc>
        <w:tc>
          <w:tcPr>
            <w:tcW w:w="4535" w:type="dxa"/>
            <w:tcBorders>
              <w:top w:val="single" w:sz="4" w:space="0" w:color="auto"/>
              <w:left w:val="single" w:sz="4" w:space="0" w:color="auto"/>
              <w:bottom w:val="single" w:sz="4" w:space="0" w:color="auto"/>
              <w:right w:val="single" w:sz="4" w:space="0" w:color="auto"/>
            </w:tcBorders>
          </w:tcPr>
          <w:p w14:paraId="32A68E4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Uživatelé vytvořili / odstranili v krátké době</w:t>
            </w:r>
          </w:p>
        </w:tc>
      </w:tr>
      <w:tr w:rsidR="0079005E" w:rsidRPr="009F1E02" w14:paraId="28D2C7F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007BED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498F6BE" w14:textId="7634BB7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Users Group Created /Removed within short period </w:t>
            </w:r>
          </w:p>
        </w:tc>
        <w:tc>
          <w:tcPr>
            <w:tcW w:w="4535" w:type="dxa"/>
            <w:tcBorders>
              <w:top w:val="single" w:sz="4" w:space="0" w:color="auto"/>
              <w:left w:val="single" w:sz="4" w:space="0" w:color="auto"/>
              <w:bottom w:val="single" w:sz="4" w:space="0" w:color="auto"/>
              <w:right w:val="single" w:sz="4" w:space="0" w:color="auto"/>
            </w:tcBorders>
          </w:tcPr>
          <w:p w14:paraId="7B3E872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Skupina uživatelů byla vytvořena / odebrána v krátké době</w:t>
            </w:r>
          </w:p>
        </w:tc>
      </w:tr>
      <w:tr w:rsidR="0079005E" w:rsidRPr="009F1E02" w14:paraId="3C1D6F7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88C692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94F2E5F" w14:textId="31A315E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Unix-Login attempts with the same account from different source desktops </w:t>
            </w:r>
          </w:p>
        </w:tc>
        <w:tc>
          <w:tcPr>
            <w:tcW w:w="4535" w:type="dxa"/>
            <w:tcBorders>
              <w:top w:val="single" w:sz="4" w:space="0" w:color="auto"/>
              <w:left w:val="single" w:sz="4" w:space="0" w:color="auto"/>
              <w:bottom w:val="single" w:sz="4" w:space="0" w:color="auto"/>
              <w:right w:val="single" w:sz="4" w:space="0" w:color="auto"/>
            </w:tcBorders>
          </w:tcPr>
          <w:p w14:paraId="2DB2B6D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Unix-Login pokusy se stejným účtem z různých zdrojů desktopy</w:t>
            </w:r>
          </w:p>
        </w:tc>
      </w:tr>
      <w:tr w:rsidR="0079005E" w:rsidRPr="009F1E02" w14:paraId="1973E74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A11460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04ABAEB" w14:textId="570370F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Failed Logins </w:t>
            </w:r>
          </w:p>
        </w:tc>
        <w:tc>
          <w:tcPr>
            <w:tcW w:w="4535" w:type="dxa"/>
            <w:tcBorders>
              <w:top w:val="single" w:sz="4" w:space="0" w:color="auto"/>
              <w:left w:val="single" w:sz="4" w:space="0" w:color="auto"/>
              <w:bottom w:val="single" w:sz="4" w:space="0" w:color="auto"/>
              <w:right w:val="single" w:sz="4" w:space="0" w:color="auto"/>
            </w:tcBorders>
          </w:tcPr>
          <w:p w14:paraId="5DF19F2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Selhalo přihlášení</w:t>
            </w:r>
          </w:p>
        </w:tc>
      </w:tr>
      <w:tr w:rsidR="0079005E" w:rsidRPr="009F1E02" w14:paraId="3717D9D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9DB339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E7C3A2E" w14:textId="68C5DDC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Failed Logins with disabled accounts </w:t>
            </w:r>
          </w:p>
        </w:tc>
        <w:tc>
          <w:tcPr>
            <w:tcW w:w="4535" w:type="dxa"/>
            <w:tcBorders>
              <w:top w:val="single" w:sz="4" w:space="0" w:color="auto"/>
              <w:left w:val="single" w:sz="4" w:space="0" w:color="auto"/>
              <w:bottom w:val="single" w:sz="4" w:space="0" w:color="auto"/>
              <w:right w:val="single" w:sz="4" w:space="0" w:color="auto"/>
            </w:tcBorders>
          </w:tcPr>
          <w:p w14:paraId="4ED0B0B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Nepodařilo se přihlášení s zakázanými účty</w:t>
            </w:r>
          </w:p>
        </w:tc>
      </w:tr>
      <w:tr w:rsidR="0079005E" w:rsidRPr="009F1E02" w14:paraId="0BD1C0F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C5D93B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90D990D" w14:textId="32E3130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Unix FTP Login Access </w:t>
            </w:r>
          </w:p>
        </w:tc>
        <w:tc>
          <w:tcPr>
            <w:tcW w:w="4535" w:type="dxa"/>
            <w:tcBorders>
              <w:top w:val="single" w:sz="4" w:space="0" w:color="auto"/>
              <w:left w:val="single" w:sz="4" w:space="0" w:color="auto"/>
              <w:bottom w:val="single" w:sz="4" w:space="0" w:color="auto"/>
              <w:right w:val="single" w:sz="4" w:space="0" w:color="auto"/>
            </w:tcBorders>
          </w:tcPr>
          <w:p w14:paraId="09B5502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Přístup pro přihlášení k Unix FTP</w:t>
            </w:r>
          </w:p>
        </w:tc>
      </w:tr>
      <w:tr w:rsidR="0079005E" w:rsidRPr="009F1E02" w14:paraId="7FE6B7A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4039F9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8E5804E" w14:textId="10B3926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Unix multiple SFTP Connection </w:t>
            </w:r>
          </w:p>
        </w:tc>
        <w:tc>
          <w:tcPr>
            <w:tcW w:w="4535" w:type="dxa"/>
            <w:tcBorders>
              <w:top w:val="single" w:sz="4" w:space="0" w:color="auto"/>
              <w:left w:val="single" w:sz="4" w:space="0" w:color="auto"/>
              <w:bottom w:val="single" w:sz="4" w:space="0" w:color="auto"/>
              <w:right w:val="single" w:sz="4" w:space="0" w:color="auto"/>
            </w:tcBorders>
          </w:tcPr>
          <w:p w14:paraId="6777F45E"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Unix více SFTP připojení</w:t>
            </w:r>
          </w:p>
        </w:tc>
      </w:tr>
      <w:tr w:rsidR="0079005E" w:rsidRPr="009F1E02" w14:paraId="70BDA7C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C7E9D0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1206506" w14:textId="6C4E221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Failed logins from root access </w:t>
            </w:r>
          </w:p>
        </w:tc>
        <w:tc>
          <w:tcPr>
            <w:tcW w:w="4535" w:type="dxa"/>
            <w:tcBorders>
              <w:top w:val="single" w:sz="4" w:space="0" w:color="auto"/>
              <w:left w:val="single" w:sz="4" w:space="0" w:color="auto"/>
              <w:bottom w:val="single" w:sz="4" w:space="0" w:color="auto"/>
              <w:right w:val="single" w:sz="4" w:space="0" w:color="auto"/>
            </w:tcBorders>
          </w:tcPr>
          <w:p w14:paraId="62D06B9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Nepodařilo se přihlásit od uživatele root</w:t>
            </w:r>
          </w:p>
        </w:tc>
      </w:tr>
      <w:tr w:rsidR="0079005E" w:rsidRPr="009F1E02" w14:paraId="67DFE41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27DC8B4"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6DB32AC" w14:textId="359BBBB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Unix Multiple SU login failures </w:t>
            </w:r>
          </w:p>
        </w:tc>
        <w:tc>
          <w:tcPr>
            <w:tcW w:w="4535" w:type="dxa"/>
            <w:tcBorders>
              <w:top w:val="single" w:sz="4" w:space="0" w:color="auto"/>
              <w:left w:val="single" w:sz="4" w:space="0" w:color="auto"/>
              <w:bottom w:val="single" w:sz="4" w:space="0" w:color="auto"/>
              <w:right w:val="single" w:sz="4" w:space="0" w:color="auto"/>
            </w:tcBorders>
          </w:tcPr>
          <w:p w14:paraId="1233CA2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Unix Multiple SU přihlášení selhání</w:t>
            </w:r>
          </w:p>
        </w:tc>
      </w:tr>
      <w:tr w:rsidR="0079005E" w:rsidRPr="009F1E02" w14:paraId="01A232B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A17A37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33DDB43" w14:textId="4639950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Remote Logon Attempts using Root User on Production Node </w:t>
            </w:r>
          </w:p>
        </w:tc>
        <w:tc>
          <w:tcPr>
            <w:tcW w:w="4535" w:type="dxa"/>
            <w:tcBorders>
              <w:top w:val="single" w:sz="4" w:space="0" w:color="auto"/>
              <w:left w:val="single" w:sz="4" w:space="0" w:color="auto"/>
              <w:bottom w:val="single" w:sz="4" w:space="0" w:color="auto"/>
              <w:right w:val="single" w:sz="4" w:space="0" w:color="auto"/>
            </w:tcBorders>
          </w:tcPr>
          <w:p w14:paraId="471166D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Pokusy o vzdálené přihlášení pomocí kořenového uživatele v produkčním uzlu</w:t>
            </w:r>
          </w:p>
        </w:tc>
      </w:tr>
      <w:tr w:rsidR="0079005E" w:rsidRPr="009F1E02" w14:paraId="320014D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D122952"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680B208" w14:textId="2A1B86E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Sudo access from Non sudo users </w:t>
            </w:r>
          </w:p>
        </w:tc>
        <w:tc>
          <w:tcPr>
            <w:tcW w:w="4535" w:type="dxa"/>
            <w:tcBorders>
              <w:top w:val="single" w:sz="4" w:space="0" w:color="auto"/>
              <w:left w:val="single" w:sz="4" w:space="0" w:color="auto"/>
              <w:bottom w:val="single" w:sz="4" w:space="0" w:color="auto"/>
              <w:right w:val="single" w:sz="4" w:space="0" w:color="auto"/>
            </w:tcBorders>
          </w:tcPr>
          <w:p w14:paraId="523ABA0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Sudo přístup od Non sudo uživatelů</w:t>
            </w:r>
          </w:p>
        </w:tc>
      </w:tr>
      <w:tr w:rsidR="0079005E" w:rsidRPr="009F1E02" w14:paraId="1D6B4CE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DFB4FD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82C0B3E" w14:textId="0CA9ED2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Adding or Removing users to the group "root" </w:t>
            </w:r>
          </w:p>
        </w:tc>
        <w:tc>
          <w:tcPr>
            <w:tcW w:w="4535" w:type="dxa"/>
            <w:tcBorders>
              <w:top w:val="single" w:sz="4" w:space="0" w:color="auto"/>
              <w:left w:val="single" w:sz="4" w:space="0" w:color="auto"/>
              <w:bottom w:val="single" w:sz="4" w:space="0" w:color="auto"/>
              <w:right w:val="single" w:sz="4" w:space="0" w:color="auto"/>
            </w:tcBorders>
          </w:tcPr>
          <w:p w14:paraId="5CB81786"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Přidání nebo odebrání uživatelů do skupiny „root“</w:t>
            </w:r>
          </w:p>
        </w:tc>
      </w:tr>
      <w:tr w:rsidR="0079005E" w:rsidRPr="009F1E02" w14:paraId="23BEAC5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6789A7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8719F2B" w14:textId="6F4A750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Critical Service Stop </w:t>
            </w:r>
          </w:p>
        </w:tc>
        <w:tc>
          <w:tcPr>
            <w:tcW w:w="4535" w:type="dxa"/>
            <w:tcBorders>
              <w:top w:val="single" w:sz="4" w:space="0" w:color="auto"/>
              <w:left w:val="single" w:sz="4" w:space="0" w:color="auto"/>
              <w:bottom w:val="single" w:sz="4" w:space="0" w:color="auto"/>
              <w:right w:val="single" w:sz="4" w:space="0" w:color="auto"/>
            </w:tcBorders>
          </w:tcPr>
          <w:p w14:paraId="79F4146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Kritické zastavení služby</w:t>
            </w:r>
          </w:p>
        </w:tc>
      </w:tr>
      <w:tr w:rsidR="0079005E" w:rsidRPr="009F1E02" w14:paraId="760E771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343359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4E5B2F5" w14:textId="5CA5E4B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Unix-High number of login failure for the same account within a short time </w:t>
            </w:r>
          </w:p>
        </w:tc>
        <w:tc>
          <w:tcPr>
            <w:tcW w:w="4535" w:type="dxa"/>
            <w:tcBorders>
              <w:top w:val="single" w:sz="4" w:space="0" w:color="auto"/>
              <w:left w:val="single" w:sz="4" w:space="0" w:color="auto"/>
              <w:bottom w:val="single" w:sz="4" w:space="0" w:color="auto"/>
              <w:right w:val="single" w:sz="4" w:space="0" w:color="auto"/>
            </w:tcBorders>
          </w:tcPr>
          <w:p w14:paraId="5B0F53C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Unix-vysoký počet selhání přihlášení pro stejný účet v krátké době</w:t>
            </w:r>
          </w:p>
        </w:tc>
      </w:tr>
      <w:tr w:rsidR="0079005E" w:rsidRPr="009F1E02" w14:paraId="3EAE26A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89C581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3FAF60F" w14:textId="2F8F542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Password Changed </w:t>
            </w:r>
          </w:p>
        </w:tc>
        <w:tc>
          <w:tcPr>
            <w:tcW w:w="4535" w:type="dxa"/>
            <w:tcBorders>
              <w:top w:val="single" w:sz="4" w:space="0" w:color="auto"/>
              <w:left w:val="single" w:sz="4" w:space="0" w:color="auto"/>
              <w:bottom w:val="single" w:sz="4" w:space="0" w:color="auto"/>
              <w:right w:val="single" w:sz="4" w:space="0" w:color="auto"/>
            </w:tcBorders>
          </w:tcPr>
          <w:p w14:paraId="6DBE757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Heslo změněno</w:t>
            </w:r>
          </w:p>
        </w:tc>
      </w:tr>
      <w:tr w:rsidR="0079005E" w:rsidRPr="009F1E02" w14:paraId="168B1B0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AB5FD3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A0DEAC0" w14:textId="23B465E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Adding, removing and modifying corn jobs </w:t>
            </w:r>
          </w:p>
        </w:tc>
        <w:tc>
          <w:tcPr>
            <w:tcW w:w="4535" w:type="dxa"/>
            <w:tcBorders>
              <w:top w:val="single" w:sz="4" w:space="0" w:color="auto"/>
              <w:left w:val="single" w:sz="4" w:space="0" w:color="auto"/>
              <w:bottom w:val="single" w:sz="4" w:space="0" w:color="auto"/>
              <w:right w:val="single" w:sz="4" w:space="0" w:color="auto"/>
            </w:tcBorders>
          </w:tcPr>
          <w:p w14:paraId="42F39AE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Přidávání, odebírání a modifikace pracovních míst kukuřice</w:t>
            </w:r>
          </w:p>
        </w:tc>
      </w:tr>
      <w:tr w:rsidR="0079005E" w:rsidRPr="009F1E02" w14:paraId="27B41C3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7A8D9C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1991729" w14:textId="1F47919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SU login failures. </w:t>
            </w:r>
          </w:p>
        </w:tc>
        <w:tc>
          <w:tcPr>
            <w:tcW w:w="4535" w:type="dxa"/>
            <w:tcBorders>
              <w:top w:val="single" w:sz="4" w:space="0" w:color="auto"/>
              <w:left w:val="single" w:sz="4" w:space="0" w:color="auto"/>
              <w:bottom w:val="single" w:sz="4" w:space="0" w:color="auto"/>
              <w:right w:val="single" w:sz="4" w:space="0" w:color="auto"/>
            </w:tcBorders>
          </w:tcPr>
          <w:p w14:paraId="191A798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Selhání přihlášení SU.</w:t>
            </w:r>
          </w:p>
        </w:tc>
      </w:tr>
      <w:tr w:rsidR="0079005E" w:rsidRPr="009F1E02" w14:paraId="6C2339D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23B6544"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3AB0EFF" w14:textId="1D2E3F3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change in syslog configuration </w:t>
            </w:r>
          </w:p>
        </w:tc>
        <w:tc>
          <w:tcPr>
            <w:tcW w:w="4535" w:type="dxa"/>
            <w:tcBorders>
              <w:top w:val="single" w:sz="4" w:space="0" w:color="auto"/>
              <w:left w:val="single" w:sz="4" w:space="0" w:color="auto"/>
              <w:bottom w:val="single" w:sz="4" w:space="0" w:color="auto"/>
              <w:right w:val="single" w:sz="4" w:space="0" w:color="auto"/>
            </w:tcBorders>
          </w:tcPr>
          <w:p w14:paraId="146B1C2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změny v konfiguraci syslogu</w:t>
            </w:r>
          </w:p>
        </w:tc>
      </w:tr>
      <w:tr w:rsidR="0079005E" w:rsidRPr="009F1E02" w14:paraId="51D8953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A675DA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E6EBFC1" w14:textId="6961DCF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change in network configuration </w:t>
            </w:r>
          </w:p>
        </w:tc>
        <w:tc>
          <w:tcPr>
            <w:tcW w:w="4535" w:type="dxa"/>
            <w:tcBorders>
              <w:top w:val="single" w:sz="4" w:space="0" w:color="auto"/>
              <w:left w:val="single" w:sz="4" w:space="0" w:color="auto"/>
              <w:bottom w:val="single" w:sz="4" w:space="0" w:color="auto"/>
              <w:right w:val="single" w:sz="4" w:space="0" w:color="auto"/>
            </w:tcBorders>
          </w:tcPr>
          <w:p w14:paraId="19BF101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změny v konfiguraci sítě</w:t>
            </w:r>
          </w:p>
        </w:tc>
      </w:tr>
      <w:tr w:rsidR="0079005E" w:rsidRPr="009F1E02" w14:paraId="6EC79B6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E16FE0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CE284C0" w14:textId="280A4C1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Attempt to exploit known vulnerability</w:t>
            </w:r>
          </w:p>
        </w:tc>
        <w:tc>
          <w:tcPr>
            <w:tcW w:w="4535" w:type="dxa"/>
            <w:tcBorders>
              <w:top w:val="single" w:sz="4" w:space="0" w:color="auto"/>
              <w:left w:val="single" w:sz="4" w:space="0" w:color="auto"/>
              <w:bottom w:val="single" w:sz="4" w:space="0" w:color="auto"/>
              <w:right w:val="single" w:sz="4" w:space="0" w:color="auto"/>
            </w:tcBorders>
          </w:tcPr>
          <w:p w14:paraId="190BA50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Pokuste se zneužít známé chyby zabezpečení</w:t>
            </w:r>
          </w:p>
        </w:tc>
      </w:tr>
      <w:tr w:rsidR="0079005E" w:rsidRPr="009F1E02" w14:paraId="29F352C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19279C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AA149F4" w14:textId="5891846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Unusual HTTP User-Agent</w:t>
            </w:r>
          </w:p>
        </w:tc>
        <w:tc>
          <w:tcPr>
            <w:tcW w:w="4535" w:type="dxa"/>
            <w:tcBorders>
              <w:top w:val="single" w:sz="4" w:space="0" w:color="auto"/>
              <w:left w:val="single" w:sz="4" w:space="0" w:color="auto"/>
              <w:bottom w:val="single" w:sz="4" w:space="0" w:color="auto"/>
              <w:right w:val="single" w:sz="4" w:space="0" w:color="auto"/>
            </w:tcBorders>
          </w:tcPr>
          <w:p w14:paraId="189F14F2"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Neobvyklý HTTP User-Agent</w:t>
            </w:r>
          </w:p>
        </w:tc>
      </w:tr>
      <w:tr w:rsidR="0079005E" w:rsidRPr="009F1E02" w14:paraId="56C143E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EAE763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6BB14A6" w14:textId="3670566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CnC communication</w:t>
            </w:r>
          </w:p>
        </w:tc>
        <w:tc>
          <w:tcPr>
            <w:tcW w:w="4535" w:type="dxa"/>
            <w:tcBorders>
              <w:top w:val="single" w:sz="4" w:space="0" w:color="auto"/>
              <w:left w:val="single" w:sz="4" w:space="0" w:color="auto"/>
              <w:bottom w:val="single" w:sz="4" w:space="0" w:color="auto"/>
              <w:right w:val="single" w:sz="4" w:space="0" w:color="auto"/>
            </w:tcBorders>
          </w:tcPr>
          <w:p w14:paraId="0214104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CnC komunikace</w:t>
            </w:r>
          </w:p>
        </w:tc>
      </w:tr>
      <w:tr w:rsidR="0079005E" w:rsidRPr="009F1E02" w14:paraId="77D20DB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CD3A4F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F566256" w14:textId="6266CD0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Remote Administration Tool Detection (RAT)</w:t>
            </w:r>
          </w:p>
        </w:tc>
        <w:tc>
          <w:tcPr>
            <w:tcW w:w="4535" w:type="dxa"/>
            <w:tcBorders>
              <w:top w:val="single" w:sz="4" w:space="0" w:color="auto"/>
              <w:left w:val="single" w:sz="4" w:space="0" w:color="auto"/>
              <w:bottom w:val="single" w:sz="4" w:space="0" w:color="auto"/>
              <w:right w:val="single" w:sz="4" w:space="0" w:color="auto"/>
            </w:tcBorders>
          </w:tcPr>
          <w:p w14:paraId="40076C4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nástroje vzdálené správy (RAT)</w:t>
            </w:r>
          </w:p>
        </w:tc>
      </w:tr>
      <w:tr w:rsidR="0079005E" w:rsidRPr="009F1E02" w14:paraId="1349EF4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E2C5D8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0647C6B" w14:textId="78F2301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Known phishing URL in the email body</w:t>
            </w:r>
          </w:p>
        </w:tc>
        <w:tc>
          <w:tcPr>
            <w:tcW w:w="4535" w:type="dxa"/>
            <w:tcBorders>
              <w:top w:val="single" w:sz="4" w:space="0" w:color="auto"/>
              <w:left w:val="single" w:sz="4" w:space="0" w:color="auto"/>
              <w:bottom w:val="single" w:sz="4" w:space="0" w:color="auto"/>
              <w:right w:val="single" w:sz="4" w:space="0" w:color="auto"/>
            </w:tcBorders>
          </w:tcPr>
          <w:p w14:paraId="3A06006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Známá phishingová adresa URL v těle e-mailu</w:t>
            </w:r>
          </w:p>
        </w:tc>
      </w:tr>
      <w:tr w:rsidR="0079005E" w:rsidRPr="009F1E02" w14:paraId="403DF65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6FAC4DC" w14:textId="77777777" w:rsidR="0079005E" w:rsidRPr="0079005E" w:rsidRDefault="0079005E" w:rsidP="00E21221">
            <w:pPr>
              <w:spacing w:before="40" w:after="40" w:line="280" w:lineRule="atLeast"/>
              <w:contextualSpacing/>
              <w:jc w:val="center"/>
              <w:rPr>
                <w:rFonts w:asciiTheme="minorHAnsi" w:hAnsiTheme="minorHAnsi" w:cstheme="minorHAnsi"/>
                <w:bCs/>
                <w:sz w:val="16"/>
                <w:szCs w:val="16"/>
                <w:lang w:val="de-DE"/>
              </w:rPr>
            </w:pPr>
          </w:p>
        </w:tc>
        <w:tc>
          <w:tcPr>
            <w:tcW w:w="4535" w:type="dxa"/>
            <w:tcBorders>
              <w:top w:val="single" w:sz="4" w:space="0" w:color="auto"/>
              <w:left w:val="single" w:sz="4" w:space="0" w:color="auto"/>
              <w:bottom w:val="single" w:sz="4" w:space="0" w:color="auto"/>
              <w:right w:val="single" w:sz="4" w:space="0" w:color="auto"/>
            </w:tcBorders>
            <w:hideMark/>
          </w:tcPr>
          <w:p w14:paraId="166CF5F9" w14:textId="2A165D0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Suspected file type</w:t>
            </w:r>
          </w:p>
        </w:tc>
        <w:tc>
          <w:tcPr>
            <w:tcW w:w="4535" w:type="dxa"/>
            <w:tcBorders>
              <w:top w:val="single" w:sz="4" w:space="0" w:color="auto"/>
              <w:left w:val="single" w:sz="4" w:space="0" w:color="auto"/>
              <w:bottom w:val="single" w:sz="4" w:space="0" w:color="auto"/>
              <w:right w:val="single" w:sz="4" w:space="0" w:color="auto"/>
            </w:tcBorders>
          </w:tcPr>
          <w:p w14:paraId="6D25050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Podezřený typ souboru</w:t>
            </w:r>
          </w:p>
        </w:tc>
      </w:tr>
      <w:tr w:rsidR="0079005E" w:rsidRPr="009F1E02" w14:paraId="12D0C01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D3494E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421497E" w14:textId="7C0CAC2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Detection of network scanning tools</w:t>
            </w:r>
          </w:p>
        </w:tc>
        <w:tc>
          <w:tcPr>
            <w:tcW w:w="4535" w:type="dxa"/>
            <w:tcBorders>
              <w:top w:val="single" w:sz="4" w:space="0" w:color="auto"/>
              <w:left w:val="single" w:sz="4" w:space="0" w:color="auto"/>
              <w:bottom w:val="single" w:sz="4" w:space="0" w:color="auto"/>
              <w:right w:val="single" w:sz="4" w:space="0" w:color="auto"/>
            </w:tcBorders>
          </w:tcPr>
          <w:p w14:paraId="2C0D3C5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nástrojů síťového skenování</w:t>
            </w:r>
          </w:p>
        </w:tc>
      </w:tr>
      <w:tr w:rsidR="00577F7F" w:rsidRPr="009F1E02" w14:paraId="052BC94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B3D763A" w14:textId="77777777" w:rsidR="00577F7F" w:rsidRPr="009F1E02" w:rsidRDefault="00577F7F"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3FED605E" w14:textId="0BB511B5" w:rsidR="00577F7F" w:rsidRPr="009F1E02" w:rsidRDefault="00577F7F" w:rsidP="00E21221">
            <w:pPr>
              <w:spacing w:before="40" w:after="40" w:line="280" w:lineRule="atLeast"/>
              <w:contextualSpacing/>
              <w:rPr>
                <w:rFonts w:asciiTheme="minorHAnsi" w:hAnsiTheme="minorHAnsi" w:cstheme="minorHAnsi"/>
                <w:bCs/>
                <w:sz w:val="16"/>
                <w:szCs w:val="16"/>
                <w:lang w:val="en-US"/>
              </w:rPr>
            </w:pPr>
            <w:r w:rsidRPr="00577F7F">
              <w:rPr>
                <w:rFonts w:asciiTheme="minorHAnsi" w:hAnsiTheme="minorHAnsi" w:cstheme="minorHAnsi"/>
                <w:bCs/>
                <w:sz w:val="16"/>
                <w:szCs w:val="16"/>
                <w:lang w:val="en-US"/>
              </w:rPr>
              <w:t xml:space="preserve">Development team’s </w:t>
            </w:r>
            <w:r>
              <w:rPr>
                <w:rFonts w:asciiTheme="minorHAnsi" w:hAnsiTheme="minorHAnsi" w:cstheme="minorHAnsi"/>
                <w:bCs/>
                <w:sz w:val="16"/>
                <w:szCs w:val="16"/>
                <w:lang w:val="en-US"/>
              </w:rPr>
              <w:t>tools identified in P</w:t>
            </w:r>
            <w:r w:rsidRPr="00577F7F">
              <w:rPr>
                <w:rFonts w:asciiTheme="minorHAnsi" w:hAnsiTheme="minorHAnsi" w:cstheme="minorHAnsi"/>
                <w:bCs/>
                <w:sz w:val="16"/>
                <w:szCs w:val="16"/>
                <w:lang w:val="en-US"/>
              </w:rPr>
              <w:t xml:space="preserve">roduction </w:t>
            </w:r>
            <w:r>
              <w:rPr>
                <w:rFonts w:asciiTheme="minorHAnsi" w:hAnsiTheme="minorHAnsi" w:cstheme="minorHAnsi"/>
                <w:bCs/>
                <w:sz w:val="16"/>
                <w:szCs w:val="16"/>
                <w:lang w:val="en-US"/>
              </w:rPr>
              <w:t>environment</w:t>
            </w:r>
          </w:p>
        </w:tc>
        <w:tc>
          <w:tcPr>
            <w:tcW w:w="4535" w:type="dxa"/>
            <w:tcBorders>
              <w:top w:val="single" w:sz="4" w:space="0" w:color="auto"/>
              <w:left w:val="single" w:sz="4" w:space="0" w:color="auto"/>
              <w:bottom w:val="single" w:sz="4" w:space="0" w:color="auto"/>
              <w:right w:val="single" w:sz="4" w:space="0" w:color="auto"/>
            </w:tcBorders>
          </w:tcPr>
          <w:p w14:paraId="1096D310" w14:textId="7D4135C8" w:rsidR="00577F7F" w:rsidRPr="00577F7F" w:rsidRDefault="00577F7F" w:rsidP="00E21221">
            <w:pPr>
              <w:spacing w:before="40" w:after="40" w:line="280" w:lineRule="atLeast"/>
              <w:contextualSpacing/>
              <w:rPr>
                <w:rFonts w:asciiTheme="minorHAnsi" w:hAnsiTheme="minorHAnsi" w:cstheme="minorHAnsi"/>
                <w:sz w:val="16"/>
                <w:szCs w:val="16"/>
                <w:lang w:val="en-US"/>
              </w:rPr>
            </w:pPr>
            <w:r w:rsidRPr="00577F7F">
              <w:rPr>
                <w:rFonts w:asciiTheme="minorHAnsi" w:hAnsiTheme="minorHAnsi" w:cstheme="minorHAnsi"/>
                <w:sz w:val="16"/>
                <w:szCs w:val="16"/>
                <w:lang w:val="en-US"/>
              </w:rPr>
              <w:t xml:space="preserve">Nástroje vývojového týmu identifikované ve </w:t>
            </w:r>
            <w:r>
              <w:rPr>
                <w:rFonts w:asciiTheme="minorHAnsi" w:hAnsiTheme="minorHAnsi" w:cstheme="minorHAnsi"/>
                <w:sz w:val="16"/>
                <w:szCs w:val="16"/>
                <w:lang w:val="en-US"/>
              </w:rPr>
              <w:t>produkčním prostředí</w:t>
            </w:r>
          </w:p>
        </w:tc>
      </w:tr>
      <w:tr w:rsidR="0079005E" w:rsidRPr="009F1E02" w14:paraId="0C7545E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9EAED7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D659D60" w14:textId="55CAA36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SMTP traffic from unauthorized devices</w:t>
            </w:r>
          </w:p>
        </w:tc>
        <w:tc>
          <w:tcPr>
            <w:tcW w:w="4535" w:type="dxa"/>
            <w:tcBorders>
              <w:top w:val="single" w:sz="4" w:space="0" w:color="auto"/>
              <w:left w:val="single" w:sz="4" w:space="0" w:color="auto"/>
              <w:bottom w:val="single" w:sz="4" w:space="0" w:color="auto"/>
              <w:right w:val="single" w:sz="4" w:space="0" w:color="auto"/>
            </w:tcBorders>
          </w:tcPr>
          <w:p w14:paraId="6E534B1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SMTP provoz z neautorizovaných zařízení</w:t>
            </w:r>
          </w:p>
        </w:tc>
      </w:tr>
      <w:tr w:rsidR="0079005E" w:rsidRPr="009F1E02" w14:paraId="3C8C26C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AA27EC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A080CA2" w14:textId="25668FA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Increased outgoing SMTP traffic</w:t>
            </w:r>
          </w:p>
        </w:tc>
        <w:tc>
          <w:tcPr>
            <w:tcW w:w="4535" w:type="dxa"/>
            <w:tcBorders>
              <w:top w:val="single" w:sz="4" w:space="0" w:color="auto"/>
              <w:left w:val="single" w:sz="4" w:space="0" w:color="auto"/>
              <w:bottom w:val="single" w:sz="4" w:space="0" w:color="auto"/>
              <w:right w:val="single" w:sz="4" w:space="0" w:color="auto"/>
            </w:tcBorders>
          </w:tcPr>
          <w:p w14:paraId="71D9688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Zvýšený odchozí provoz SMTP</w:t>
            </w:r>
          </w:p>
        </w:tc>
      </w:tr>
      <w:tr w:rsidR="0079005E" w:rsidRPr="009F1E02" w14:paraId="11F26DD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C11573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7B7DC55" w14:textId="382E1CB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Increased incoming traffic (streaming, web, ...)</w:t>
            </w:r>
          </w:p>
        </w:tc>
        <w:tc>
          <w:tcPr>
            <w:tcW w:w="4535" w:type="dxa"/>
            <w:tcBorders>
              <w:top w:val="single" w:sz="4" w:space="0" w:color="auto"/>
              <w:left w:val="single" w:sz="4" w:space="0" w:color="auto"/>
              <w:bottom w:val="single" w:sz="4" w:space="0" w:color="auto"/>
              <w:right w:val="single" w:sz="4" w:space="0" w:color="auto"/>
            </w:tcBorders>
          </w:tcPr>
          <w:p w14:paraId="138C8C6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Zvýšený příchozí provoz (streamování, web, ...)</w:t>
            </w:r>
          </w:p>
        </w:tc>
      </w:tr>
      <w:tr w:rsidR="0079005E" w:rsidRPr="009F1E02" w14:paraId="68AF958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46AC1E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C6C633E" w14:textId="6916A2A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Increased number of individual source communications</w:t>
            </w:r>
          </w:p>
        </w:tc>
        <w:tc>
          <w:tcPr>
            <w:tcW w:w="4535" w:type="dxa"/>
            <w:tcBorders>
              <w:top w:val="single" w:sz="4" w:space="0" w:color="auto"/>
              <w:left w:val="single" w:sz="4" w:space="0" w:color="auto"/>
              <w:bottom w:val="single" w:sz="4" w:space="0" w:color="auto"/>
              <w:right w:val="single" w:sz="4" w:space="0" w:color="auto"/>
            </w:tcBorders>
          </w:tcPr>
          <w:p w14:paraId="0527F35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Zvýšený počet jednotlivých zdrojů komunikace</w:t>
            </w:r>
          </w:p>
        </w:tc>
      </w:tr>
      <w:tr w:rsidR="0079005E" w:rsidRPr="009F1E02" w14:paraId="77B3D19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DF42A5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307D048" w14:textId="05A1743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Remote access from unusual geolocation</w:t>
            </w:r>
          </w:p>
        </w:tc>
        <w:tc>
          <w:tcPr>
            <w:tcW w:w="4535" w:type="dxa"/>
            <w:tcBorders>
              <w:top w:val="single" w:sz="4" w:space="0" w:color="auto"/>
              <w:left w:val="single" w:sz="4" w:space="0" w:color="auto"/>
              <w:bottom w:val="single" w:sz="4" w:space="0" w:color="auto"/>
              <w:right w:val="single" w:sz="4" w:space="0" w:color="auto"/>
            </w:tcBorders>
          </w:tcPr>
          <w:p w14:paraId="4DCE202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Vzdálený přístup z neobvyklé geolokace</w:t>
            </w:r>
          </w:p>
        </w:tc>
      </w:tr>
      <w:tr w:rsidR="0079005E" w:rsidRPr="009F1E02" w14:paraId="27796A1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3A69E2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bottom"/>
            <w:hideMark/>
          </w:tcPr>
          <w:p w14:paraId="487C0610" w14:textId="604F777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Administrator Login Failure detected</w:t>
            </w:r>
          </w:p>
        </w:tc>
        <w:tc>
          <w:tcPr>
            <w:tcW w:w="4535" w:type="dxa"/>
            <w:tcBorders>
              <w:top w:val="single" w:sz="4" w:space="0" w:color="auto"/>
              <w:left w:val="single" w:sz="4" w:space="0" w:color="auto"/>
              <w:bottom w:val="single" w:sz="4" w:space="0" w:color="auto"/>
              <w:right w:val="single" w:sz="4" w:space="0" w:color="auto"/>
            </w:tcBorders>
          </w:tcPr>
          <w:p w14:paraId="590171D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Bylo zjištěno selhání přihlášení správce</w:t>
            </w:r>
          </w:p>
        </w:tc>
      </w:tr>
      <w:tr w:rsidR="0079005E" w:rsidRPr="009F1E02" w14:paraId="012C21B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4926CA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77E819DE" w14:textId="672A808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Brute force with Successful Configuration Changes </w:t>
            </w:r>
          </w:p>
        </w:tc>
        <w:tc>
          <w:tcPr>
            <w:tcW w:w="4535" w:type="dxa"/>
            <w:tcBorders>
              <w:top w:val="single" w:sz="4" w:space="0" w:color="auto"/>
              <w:left w:val="single" w:sz="4" w:space="0" w:color="auto"/>
              <w:bottom w:val="single" w:sz="4" w:space="0" w:color="auto"/>
              <w:right w:val="single" w:sz="4" w:space="0" w:color="auto"/>
            </w:tcBorders>
          </w:tcPr>
          <w:p w14:paraId="1E35633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Hrubá síla s úspěšnými změnami konfigurace</w:t>
            </w:r>
          </w:p>
        </w:tc>
      </w:tr>
      <w:tr w:rsidR="0079005E" w:rsidRPr="009F1E02" w14:paraId="15D2944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CCCAFE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515BF60" w14:textId="33CF005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Firewall Failover event</w:t>
            </w:r>
          </w:p>
        </w:tc>
        <w:tc>
          <w:tcPr>
            <w:tcW w:w="4535" w:type="dxa"/>
            <w:tcBorders>
              <w:top w:val="single" w:sz="4" w:space="0" w:color="auto"/>
              <w:left w:val="single" w:sz="4" w:space="0" w:color="auto"/>
              <w:bottom w:val="single" w:sz="4" w:space="0" w:color="auto"/>
              <w:right w:val="single" w:sz="4" w:space="0" w:color="auto"/>
            </w:tcBorders>
          </w:tcPr>
          <w:p w14:paraId="7E5B7634" w14:textId="2C156134"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Událost převzetí služeb při selhání brány firewall</w:t>
            </w:r>
          </w:p>
        </w:tc>
      </w:tr>
      <w:tr w:rsidR="0079005E" w:rsidRPr="009F1E02" w14:paraId="3A178DB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C35604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bottom"/>
            <w:hideMark/>
          </w:tcPr>
          <w:p w14:paraId="4A902351" w14:textId="0872EE8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Firewall critical alert observed</w:t>
            </w:r>
          </w:p>
        </w:tc>
        <w:tc>
          <w:tcPr>
            <w:tcW w:w="4535" w:type="dxa"/>
            <w:tcBorders>
              <w:top w:val="single" w:sz="4" w:space="0" w:color="auto"/>
              <w:left w:val="single" w:sz="4" w:space="0" w:color="auto"/>
              <w:bottom w:val="single" w:sz="4" w:space="0" w:color="auto"/>
              <w:right w:val="single" w:sz="4" w:space="0" w:color="auto"/>
            </w:tcBorders>
          </w:tcPr>
          <w:p w14:paraId="16A7AFF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Pozorováno kritické upozornění brány firewall</w:t>
            </w:r>
          </w:p>
        </w:tc>
      </w:tr>
      <w:tr w:rsidR="0079005E" w:rsidRPr="009F1E02" w14:paraId="2975E22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4ACEE4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4A5B67F" w14:textId="13613EA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Successful connection from internet IP after repetitive blocks in firewall </w:t>
            </w:r>
          </w:p>
        </w:tc>
        <w:tc>
          <w:tcPr>
            <w:tcW w:w="4535" w:type="dxa"/>
            <w:tcBorders>
              <w:top w:val="single" w:sz="4" w:space="0" w:color="auto"/>
              <w:left w:val="single" w:sz="4" w:space="0" w:color="auto"/>
              <w:bottom w:val="single" w:sz="4" w:space="0" w:color="auto"/>
              <w:right w:val="single" w:sz="4" w:space="0" w:color="auto"/>
            </w:tcBorders>
          </w:tcPr>
          <w:p w14:paraId="5457055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Úspěšné připojení z internetové IP po opakovaných blocích ve firewallu</w:t>
            </w:r>
          </w:p>
        </w:tc>
      </w:tr>
      <w:tr w:rsidR="0079005E" w:rsidRPr="009F1E02" w14:paraId="45D5725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8FD099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A72E24B" w14:textId="1D58F6B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Access attempts on unidentified protocols &amp; port </w:t>
            </w:r>
          </w:p>
        </w:tc>
        <w:tc>
          <w:tcPr>
            <w:tcW w:w="4535" w:type="dxa"/>
            <w:tcBorders>
              <w:top w:val="single" w:sz="4" w:space="0" w:color="auto"/>
              <w:left w:val="single" w:sz="4" w:space="0" w:color="auto"/>
              <w:bottom w:val="single" w:sz="4" w:space="0" w:color="auto"/>
              <w:right w:val="single" w:sz="4" w:space="0" w:color="auto"/>
            </w:tcBorders>
          </w:tcPr>
          <w:p w14:paraId="14601A16"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Přístup pokusy o neidentifikované protokoly a port</w:t>
            </w:r>
          </w:p>
        </w:tc>
      </w:tr>
      <w:tr w:rsidR="0079005E" w:rsidRPr="009F1E02" w14:paraId="4179F56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EA19C8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89158B7" w14:textId="08876E5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Exploit Event followed by Scanning Host </w:t>
            </w:r>
          </w:p>
        </w:tc>
        <w:tc>
          <w:tcPr>
            <w:tcW w:w="4535" w:type="dxa"/>
            <w:tcBorders>
              <w:top w:val="single" w:sz="4" w:space="0" w:color="auto"/>
              <w:left w:val="single" w:sz="4" w:space="0" w:color="auto"/>
              <w:bottom w:val="single" w:sz="4" w:space="0" w:color="auto"/>
              <w:right w:val="single" w:sz="4" w:space="0" w:color="auto"/>
            </w:tcBorders>
          </w:tcPr>
          <w:p w14:paraId="6B0532C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Exploit Event následovaný Scanning Host</w:t>
            </w:r>
          </w:p>
        </w:tc>
      </w:tr>
      <w:tr w:rsidR="0079005E" w:rsidRPr="009F1E02" w14:paraId="422D9EF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C7167A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7EC75217" w14:textId="284F07C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Outbound access to invalid destination I</w:t>
            </w:r>
            <w:r w:rsidR="008A431A">
              <w:rPr>
                <w:rFonts w:asciiTheme="minorHAnsi" w:hAnsiTheme="minorHAnsi" w:cstheme="minorHAnsi"/>
                <w:bCs/>
                <w:sz w:val="16"/>
                <w:szCs w:val="16"/>
                <w:lang w:val="en-US"/>
              </w:rPr>
              <w:t>P</w:t>
            </w:r>
            <w:r w:rsidRPr="009F1E02">
              <w:rPr>
                <w:rFonts w:asciiTheme="minorHAnsi" w:hAnsiTheme="minorHAnsi" w:cstheme="minorHAnsi"/>
                <w:bCs/>
                <w:sz w:val="16"/>
                <w:szCs w:val="16"/>
                <w:lang w:val="en-US"/>
              </w:rPr>
              <w:t xml:space="preserve">s </w:t>
            </w:r>
          </w:p>
        </w:tc>
        <w:tc>
          <w:tcPr>
            <w:tcW w:w="4535" w:type="dxa"/>
            <w:tcBorders>
              <w:top w:val="single" w:sz="4" w:space="0" w:color="auto"/>
              <w:left w:val="single" w:sz="4" w:space="0" w:color="auto"/>
              <w:bottom w:val="single" w:sz="4" w:space="0" w:color="auto"/>
              <w:right w:val="single" w:sz="4" w:space="0" w:color="auto"/>
            </w:tcBorders>
          </w:tcPr>
          <w:p w14:paraId="3FA543FA" w14:textId="793CB0C8"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Odchozí přístup k</w:t>
            </w:r>
            <w:r w:rsidR="008A431A">
              <w:rPr>
                <w:rFonts w:asciiTheme="minorHAnsi" w:hAnsiTheme="minorHAnsi" w:cstheme="minorHAnsi"/>
                <w:sz w:val="16"/>
                <w:szCs w:val="16"/>
              </w:rPr>
              <w:t> </w:t>
            </w:r>
            <w:r w:rsidRPr="009F1E02">
              <w:rPr>
                <w:rFonts w:asciiTheme="minorHAnsi" w:hAnsiTheme="minorHAnsi" w:cstheme="minorHAnsi"/>
                <w:sz w:val="16"/>
                <w:szCs w:val="16"/>
              </w:rPr>
              <w:t>neplatn</w:t>
            </w:r>
            <w:r w:rsidR="008A431A">
              <w:rPr>
                <w:rFonts w:asciiTheme="minorHAnsi" w:hAnsiTheme="minorHAnsi" w:cstheme="minorHAnsi"/>
                <w:sz w:val="16"/>
                <w:szCs w:val="16"/>
              </w:rPr>
              <w:t xml:space="preserve">ou </w:t>
            </w:r>
            <w:r w:rsidRPr="009F1E02">
              <w:rPr>
                <w:rFonts w:asciiTheme="minorHAnsi" w:hAnsiTheme="minorHAnsi" w:cstheme="minorHAnsi"/>
                <w:sz w:val="16"/>
                <w:szCs w:val="16"/>
              </w:rPr>
              <w:t>cílov</w:t>
            </w:r>
            <w:r w:rsidR="008A431A">
              <w:rPr>
                <w:rFonts w:asciiTheme="minorHAnsi" w:hAnsiTheme="minorHAnsi" w:cstheme="minorHAnsi"/>
                <w:sz w:val="16"/>
                <w:szCs w:val="16"/>
              </w:rPr>
              <w:t xml:space="preserve">ou </w:t>
            </w:r>
            <w:r w:rsidRPr="009F1E02">
              <w:rPr>
                <w:rFonts w:asciiTheme="minorHAnsi" w:hAnsiTheme="minorHAnsi" w:cstheme="minorHAnsi"/>
                <w:sz w:val="16"/>
                <w:szCs w:val="16"/>
              </w:rPr>
              <w:t>I</w:t>
            </w:r>
            <w:r w:rsidR="008A431A">
              <w:rPr>
                <w:rFonts w:asciiTheme="minorHAnsi" w:hAnsiTheme="minorHAnsi" w:cstheme="minorHAnsi"/>
                <w:sz w:val="16"/>
                <w:szCs w:val="16"/>
              </w:rPr>
              <w:t>P adresou</w:t>
            </w:r>
          </w:p>
        </w:tc>
      </w:tr>
      <w:tr w:rsidR="0079005E" w:rsidRPr="009F1E02" w14:paraId="69C4327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0420E8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bottom"/>
            <w:hideMark/>
          </w:tcPr>
          <w:p w14:paraId="6B385F11" w14:textId="6EAF259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Successful access from Suspicious Countries</w:t>
            </w:r>
          </w:p>
        </w:tc>
        <w:tc>
          <w:tcPr>
            <w:tcW w:w="4535" w:type="dxa"/>
            <w:tcBorders>
              <w:top w:val="single" w:sz="4" w:space="0" w:color="auto"/>
              <w:left w:val="single" w:sz="4" w:space="0" w:color="auto"/>
              <w:bottom w:val="single" w:sz="4" w:space="0" w:color="auto"/>
              <w:right w:val="single" w:sz="4" w:space="0" w:color="auto"/>
            </w:tcBorders>
          </w:tcPr>
          <w:p w14:paraId="6CA3FA3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Úspěšný přístup z podezřelých zemí</w:t>
            </w:r>
          </w:p>
        </w:tc>
      </w:tr>
      <w:tr w:rsidR="0096597F" w:rsidRPr="009F1E02" w14:paraId="19B28FA0"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D8A8B1C" w14:textId="77777777" w:rsidR="0096597F" w:rsidRPr="009F1E02" w:rsidRDefault="0096597F"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bottom"/>
          </w:tcPr>
          <w:p w14:paraId="37078D7C" w14:textId="4B4E4D3D" w:rsidR="0096597F" w:rsidRPr="009F1E02" w:rsidRDefault="0096597F" w:rsidP="00E21221">
            <w:pPr>
              <w:spacing w:before="40" w:after="40" w:line="280" w:lineRule="atLeast"/>
              <w:contextualSpacing/>
              <w:rPr>
                <w:rFonts w:asciiTheme="minorHAnsi" w:hAnsiTheme="minorHAnsi" w:cstheme="minorHAnsi"/>
                <w:bCs/>
                <w:sz w:val="16"/>
                <w:szCs w:val="16"/>
                <w:lang w:val="en-US"/>
              </w:rPr>
            </w:pPr>
            <w:r w:rsidRPr="0096597F">
              <w:rPr>
                <w:rFonts w:asciiTheme="minorHAnsi" w:hAnsiTheme="minorHAnsi" w:cstheme="minorHAnsi"/>
                <w:bCs/>
                <w:sz w:val="16"/>
                <w:szCs w:val="16"/>
                <w:lang w:val="en-US"/>
              </w:rPr>
              <w:t xml:space="preserve">Successful logon </w:t>
            </w:r>
            <w:r w:rsidR="00BA4994">
              <w:rPr>
                <w:rFonts w:asciiTheme="minorHAnsi" w:hAnsiTheme="minorHAnsi" w:cstheme="minorHAnsi"/>
                <w:bCs/>
                <w:sz w:val="16"/>
                <w:szCs w:val="16"/>
                <w:lang w:val="en-US"/>
              </w:rPr>
              <w:t xml:space="preserve">to firewall </w:t>
            </w:r>
            <w:r w:rsidRPr="0096597F">
              <w:rPr>
                <w:rFonts w:asciiTheme="minorHAnsi" w:hAnsiTheme="minorHAnsi" w:cstheme="minorHAnsi"/>
                <w:bCs/>
                <w:sz w:val="16"/>
                <w:szCs w:val="16"/>
                <w:lang w:val="en-US"/>
              </w:rPr>
              <w:t>between Non-Business Hours</w:t>
            </w:r>
          </w:p>
        </w:tc>
        <w:tc>
          <w:tcPr>
            <w:tcW w:w="4535" w:type="dxa"/>
            <w:tcBorders>
              <w:top w:val="single" w:sz="4" w:space="0" w:color="auto"/>
              <w:left w:val="single" w:sz="4" w:space="0" w:color="auto"/>
              <w:bottom w:val="single" w:sz="4" w:space="0" w:color="auto"/>
              <w:right w:val="single" w:sz="4" w:space="0" w:color="auto"/>
            </w:tcBorders>
          </w:tcPr>
          <w:p w14:paraId="37CB9F7F" w14:textId="14FDD275" w:rsidR="0096597F" w:rsidRPr="009F1E02" w:rsidRDefault="00BA4994" w:rsidP="00E21221">
            <w:pPr>
              <w:spacing w:before="40" w:after="40" w:line="280" w:lineRule="atLeast"/>
              <w:contextualSpacing/>
              <w:rPr>
                <w:rFonts w:asciiTheme="minorHAnsi" w:hAnsiTheme="minorHAnsi" w:cstheme="minorHAnsi"/>
                <w:sz w:val="16"/>
                <w:szCs w:val="16"/>
              </w:rPr>
            </w:pPr>
            <w:r w:rsidRPr="00BA4994">
              <w:rPr>
                <w:rFonts w:asciiTheme="minorHAnsi" w:hAnsiTheme="minorHAnsi" w:cstheme="minorHAnsi"/>
                <w:sz w:val="16"/>
                <w:szCs w:val="16"/>
              </w:rPr>
              <w:t>Úspěšné přihlášení k firewall mimo pracovní dobu</w:t>
            </w:r>
          </w:p>
        </w:tc>
      </w:tr>
      <w:tr w:rsidR="0079005E" w:rsidRPr="009F1E02" w14:paraId="2D7A5FE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5618B9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6D077D0" w14:textId="1F369F9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Firewalls reboot</w:t>
            </w:r>
          </w:p>
        </w:tc>
        <w:tc>
          <w:tcPr>
            <w:tcW w:w="4535" w:type="dxa"/>
            <w:tcBorders>
              <w:top w:val="single" w:sz="4" w:space="0" w:color="auto"/>
              <w:left w:val="single" w:sz="4" w:space="0" w:color="auto"/>
              <w:bottom w:val="single" w:sz="4" w:space="0" w:color="auto"/>
              <w:right w:val="single" w:sz="4" w:space="0" w:color="auto"/>
            </w:tcBorders>
          </w:tcPr>
          <w:p w14:paraId="2691411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Brány firewall se restartují.</w:t>
            </w:r>
          </w:p>
        </w:tc>
      </w:tr>
      <w:tr w:rsidR="0079005E" w:rsidRPr="009F1E02" w14:paraId="31DAE61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537859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4ABEE1C3" w14:textId="7B46C66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user account/group modifications </w:t>
            </w:r>
          </w:p>
        </w:tc>
        <w:tc>
          <w:tcPr>
            <w:tcW w:w="4535" w:type="dxa"/>
            <w:tcBorders>
              <w:top w:val="single" w:sz="4" w:space="0" w:color="auto"/>
              <w:left w:val="single" w:sz="4" w:space="0" w:color="auto"/>
              <w:bottom w:val="single" w:sz="4" w:space="0" w:color="auto"/>
              <w:right w:val="single" w:sz="4" w:space="0" w:color="auto"/>
            </w:tcBorders>
          </w:tcPr>
          <w:p w14:paraId="17E7C77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úprav uživatelského účtu / skupiny</w:t>
            </w:r>
          </w:p>
        </w:tc>
      </w:tr>
      <w:tr w:rsidR="0079005E" w:rsidRPr="009F1E02" w14:paraId="2CC7532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5C91A3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5BA9285" w14:textId="5C30FD6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User Added/Deleted to Firewall Database</w:t>
            </w:r>
          </w:p>
        </w:tc>
        <w:tc>
          <w:tcPr>
            <w:tcW w:w="4535" w:type="dxa"/>
            <w:tcBorders>
              <w:top w:val="single" w:sz="4" w:space="0" w:color="auto"/>
              <w:left w:val="single" w:sz="4" w:space="0" w:color="auto"/>
              <w:bottom w:val="single" w:sz="4" w:space="0" w:color="auto"/>
              <w:right w:val="single" w:sz="4" w:space="0" w:color="auto"/>
            </w:tcBorders>
          </w:tcPr>
          <w:p w14:paraId="5193C3B2" w14:textId="5E76D646"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 xml:space="preserve">Uživatel přidán / vymazán do </w:t>
            </w:r>
            <w:r w:rsidR="00527280">
              <w:rPr>
                <w:rFonts w:asciiTheme="minorHAnsi" w:hAnsiTheme="minorHAnsi" w:cstheme="minorHAnsi"/>
                <w:sz w:val="16"/>
                <w:szCs w:val="16"/>
              </w:rPr>
              <w:t xml:space="preserve">databáze uživatelů </w:t>
            </w:r>
            <w:r w:rsidRPr="009F1E02">
              <w:rPr>
                <w:rFonts w:asciiTheme="minorHAnsi" w:hAnsiTheme="minorHAnsi" w:cstheme="minorHAnsi"/>
                <w:sz w:val="16"/>
                <w:szCs w:val="16"/>
              </w:rPr>
              <w:t>Firewall</w:t>
            </w:r>
          </w:p>
        </w:tc>
      </w:tr>
      <w:tr w:rsidR="0079005E" w:rsidRPr="009F1E02" w14:paraId="4D4E9B3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5F22FD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75CE4161" w14:textId="5BBCD2D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insecure traffic like FTP, telnet, on critical servers </w:t>
            </w:r>
          </w:p>
        </w:tc>
        <w:tc>
          <w:tcPr>
            <w:tcW w:w="4535" w:type="dxa"/>
            <w:tcBorders>
              <w:top w:val="single" w:sz="4" w:space="0" w:color="auto"/>
              <w:left w:val="single" w:sz="4" w:space="0" w:color="auto"/>
              <w:bottom w:val="single" w:sz="4" w:space="0" w:color="auto"/>
              <w:right w:val="single" w:sz="4" w:space="0" w:color="auto"/>
            </w:tcBorders>
          </w:tcPr>
          <w:p w14:paraId="04AF1F4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nezabezpečeného provozu, jako je FTP, telnet, na kritických serverech</w:t>
            </w:r>
          </w:p>
        </w:tc>
      </w:tr>
      <w:tr w:rsidR="0079005E" w:rsidRPr="009F1E02" w14:paraId="1165B4B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2F6B892"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BA552F6" w14:textId="433AD47E"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adding/deletion of a Firewall admin </w:t>
            </w:r>
          </w:p>
        </w:tc>
        <w:tc>
          <w:tcPr>
            <w:tcW w:w="4535" w:type="dxa"/>
            <w:tcBorders>
              <w:top w:val="single" w:sz="4" w:space="0" w:color="auto"/>
              <w:left w:val="single" w:sz="4" w:space="0" w:color="auto"/>
              <w:bottom w:val="single" w:sz="4" w:space="0" w:color="auto"/>
              <w:right w:val="single" w:sz="4" w:space="0" w:color="auto"/>
            </w:tcBorders>
          </w:tcPr>
          <w:p w14:paraId="706C9A3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přidání / smazání firewallu admin</w:t>
            </w:r>
          </w:p>
        </w:tc>
      </w:tr>
      <w:tr w:rsidR="0079005E" w:rsidRPr="009F1E02" w14:paraId="6FDF1B3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DEFD43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5D347F9" w14:textId="7F132E9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Login Denied (Brute Force) </w:t>
            </w:r>
          </w:p>
        </w:tc>
        <w:tc>
          <w:tcPr>
            <w:tcW w:w="4535" w:type="dxa"/>
            <w:tcBorders>
              <w:top w:val="single" w:sz="4" w:space="0" w:color="auto"/>
              <w:left w:val="single" w:sz="4" w:space="0" w:color="auto"/>
              <w:bottom w:val="single" w:sz="4" w:space="0" w:color="auto"/>
              <w:right w:val="single" w:sz="4" w:space="0" w:color="auto"/>
            </w:tcBorders>
          </w:tcPr>
          <w:p w14:paraId="157CCD5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Přihlášení bylo odepřeno (Brute Force)</w:t>
            </w:r>
          </w:p>
        </w:tc>
      </w:tr>
      <w:tr w:rsidR="0079005E" w:rsidRPr="009F1E02" w14:paraId="14A9BE1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EAAAD5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D23C9D2" w14:textId="4F54436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High number of Denied events. </w:t>
            </w:r>
          </w:p>
        </w:tc>
        <w:tc>
          <w:tcPr>
            <w:tcW w:w="4535" w:type="dxa"/>
            <w:tcBorders>
              <w:top w:val="single" w:sz="4" w:space="0" w:color="auto"/>
              <w:left w:val="single" w:sz="4" w:space="0" w:color="auto"/>
              <w:bottom w:val="single" w:sz="4" w:space="0" w:color="auto"/>
              <w:right w:val="single" w:sz="4" w:space="0" w:color="auto"/>
            </w:tcBorders>
          </w:tcPr>
          <w:p w14:paraId="41026A0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Vysoký počet odepřených událostí.</w:t>
            </w:r>
          </w:p>
        </w:tc>
      </w:tr>
      <w:tr w:rsidR="00527280" w:rsidRPr="009F1E02" w14:paraId="01DD1C30"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4D199BE" w14:textId="77777777" w:rsidR="00527280" w:rsidRPr="009F1E02" w:rsidRDefault="00527280"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tcPr>
          <w:p w14:paraId="7803C46B" w14:textId="05E98EDB" w:rsidR="00527280" w:rsidRPr="009F1E02" w:rsidRDefault="00527280" w:rsidP="00E21221">
            <w:pPr>
              <w:spacing w:before="40" w:after="40" w:line="280" w:lineRule="atLeast"/>
              <w:contextualSpacing/>
              <w:rPr>
                <w:rFonts w:asciiTheme="minorHAnsi" w:hAnsiTheme="minorHAnsi" w:cstheme="minorHAnsi"/>
                <w:bCs/>
                <w:sz w:val="16"/>
                <w:szCs w:val="16"/>
                <w:lang w:val="en-US"/>
              </w:rPr>
            </w:pPr>
            <w:r w:rsidRPr="00527280">
              <w:rPr>
                <w:rFonts w:asciiTheme="minorHAnsi" w:hAnsiTheme="minorHAnsi" w:cstheme="minorHAnsi"/>
                <w:bCs/>
                <w:sz w:val="16"/>
                <w:szCs w:val="16"/>
                <w:lang w:val="en-US"/>
              </w:rPr>
              <w:t>Firewall Top Talkers</w:t>
            </w:r>
          </w:p>
        </w:tc>
        <w:tc>
          <w:tcPr>
            <w:tcW w:w="4535" w:type="dxa"/>
            <w:tcBorders>
              <w:top w:val="single" w:sz="4" w:space="0" w:color="auto"/>
              <w:left w:val="single" w:sz="4" w:space="0" w:color="auto"/>
              <w:bottom w:val="single" w:sz="4" w:space="0" w:color="auto"/>
              <w:right w:val="single" w:sz="4" w:space="0" w:color="auto"/>
            </w:tcBorders>
          </w:tcPr>
          <w:p w14:paraId="43933821" w14:textId="4CA094B7" w:rsidR="00527280" w:rsidRPr="009F1E02" w:rsidRDefault="00C74EB1" w:rsidP="00E21221">
            <w:pPr>
              <w:spacing w:before="40" w:after="40" w:line="280" w:lineRule="atLeast"/>
              <w:contextualSpacing/>
              <w:rPr>
                <w:rFonts w:asciiTheme="minorHAnsi" w:hAnsiTheme="minorHAnsi" w:cstheme="minorHAnsi"/>
                <w:sz w:val="16"/>
                <w:szCs w:val="16"/>
              </w:rPr>
            </w:pPr>
            <w:r>
              <w:rPr>
                <w:rFonts w:asciiTheme="minorHAnsi" w:hAnsiTheme="minorHAnsi" w:cstheme="minorHAnsi"/>
                <w:sz w:val="16"/>
                <w:szCs w:val="16"/>
              </w:rPr>
              <w:t>Uživatelé, služby a systémy s nejvyššími požadavky na FW</w:t>
            </w:r>
          </w:p>
        </w:tc>
      </w:tr>
      <w:tr w:rsidR="0079005E" w:rsidRPr="009F1E02" w14:paraId="373FB8A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F95560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4EED8F3B" w14:textId="3C49A03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Firewall Configuration Change detected. </w:t>
            </w:r>
          </w:p>
        </w:tc>
        <w:tc>
          <w:tcPr>
            <w:tcW w:w="4535" w:type="dxa"/>
            <w:tcBorders>
              <w:top w:val="single" w:sz="4" w:space="0" w:color="auto"/>
              <w:left w:val="single" w:sz="4" w:space="0" w:color="auto"/>
              <w:bottom w:val="single" w:sz="4" w:space="0" w:color="auto"/>
              <w:right w:val="single" w:sz="4" w:space="0" w:color="auto"/>
            </w:tcBorders>
          </w:tcPr>
          <w:p w14:paraId="0A9CAA5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Byla zjištěna změna konfigurace brány firewall.</w:t>
            </w:r>
          </w:p>
        </w:tc>
      </w:tr>
      <w:tr w:rsidR="0079005E" w:rsidRPr="009F1E02" w14:paraId="24F2BAB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2A5E87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229AB6FB" w14:textId="6086E90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The link to peer device is down either because of physical cabling issue or NSRP configuration issue </w:t>
            </w:r>
          </w:p>
        </w:tc>
        <w:tc>
          <w:tcPr>
            <w:tcW w:w="4535" w:type="dxa"/>
            <w:tcBorders>
              <w:top w:val="single" w:sz="4" w:space="0" w:color="auto"/>
              <w:left w:val="single" w:sz="4" w:space="0" w:color="auto"/>
              <w:bottom w:val="single" w:sz="4" w:space="0" w:color="auto"/>
              <w:right w:val="single" w:sz="4" w:space="0" w:color="auto"/>
            </w:tcBorders>
          </w:tcPr>
          <w:p w14:paraId="246A816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Odkaz na zařízení typu peer je vypnutý buď kvůli problému s fyzickou kabeláží, nebo kvůli problému s konfigurací NSRP</w:t>
            </w:r>
          </w:p>
        </w:tc>
      </w:tr>
      <w:tr w:rsidR="0079005E" w:rsidRPr="009F1E02" w14:paraId="2870F7E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FBB93A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EF29D3C" w14:textId="1007248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Network and Host</w:t>
            </w:r>
            <w:r w:rsidR="0025631C">
              <w:rPr>
                <w:rFonts w:asciiTheme="minorHAnsi" w:hAnsiTheme="minorHAnsi" w:cstheme="minorHAnsi"/>
                <w:bCs/>
                <w:sz w:val="16"/>
                <w:szCs w:val="16"/>
                <w:lang w:val="en-US"/>
              </w:rPr>
              <w:t>/</w:t>
            </w:r>
            <w:r w:rsidRPr="009F1E02">
              <w:rPr>
                <w:rFonts w:asciiTheme="minorHAnsi" w:hAnsiTheme="minorHAnsi" w:cstheme="minorHAnsi"/>
                <w:bCs/>
                <w:sz w:val="16"/>
                <w:szCs w:val="16"/>
                <w:lang w:val="en-US"/>
              </w:rPr>
              <w:t xml:space="preserve">Port Scan Attempts </w:t>
            </w:r>
          </w:p>
        </w:tc>
        <w:tc>
          <w:tcPr>
            <w:tcW w:w="4535" w:type="dxa"/>
            <w:tcBorders>
              <w:top w:val="single" w:sz="4" w:space="0" w:color="auto"/>
              <w:left w:val="single" w:sz="4" w:space="0" w:color="auto"/>
              <w:bottom w:val="single" w:sz="4" w:space="0" w:color="auto"/>
              <w:right w:val="single" w:sz="4" w:space="0" w:color="auto"/>
            </w:tcBorders>
          </w:tcPr>
          <w:p w14:paraId="0C86BF9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Pokusy o skenování síťových a hostitelských portů</w:t>
            </w:r>
          </w:p>
        </w:tc>
      </w:tr>
      <w:tr w:rsidR="00202FC5" w:rsidRPr="009F1E02" w14:paraId="7D27230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7C867E1" w14:textId="77777777" w:rsidR="00202FC5" w:rsidRPr="009F1E02" w:rsidRDefault="00202FC5"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tcPr>
          <w:p w14:paraId="5E462590" w14:textId="5F2DFB9F" w:rsidR="00202FC5" w:rsidRPr="009F1E02" w:rsidRDefault="00202FC5" w:rsidP="00E21221">
            <w:pPr>
              <w:spacing w:before="40" w:after="40" w:line="280" w:lineRule="atLeast"/>
              <w:contextualSpacing/>
              <w:rPr>
                <w:rFonts w:asciiTheme="minorHAnsi" w:hAnsiTheme="minorHAnsi" w:cstheme="minorHAnsi"/>
                <w:bCs/>
                <w:sz w:val="16"/>
                <w:szCs w:val="16"/>
                <w:lang w:val="en-US"/>
              </w:rPr>
            </w:pPr>
            <w:r>
              <w:rPr>
                <w:rFonts w:asciiTheme="minorHAnsi" w:hAnsiTheme="minorHAnsi" w:cstheme="minorHAnsi"/>
                <w:bCs/>
                <w:sz w:val="16"/>
                <w:szCs w:val="16"/>
                <w:lang w:val="en-US"/>
              </w:rPr>
              <w:t>SYN Flood detection</w:t>
            </w:r>
          </w:p>
        </w:tc>
        <w:tc>
          <w:tcPr>
            <w:tcW w:w="4535" w:type="dxa"/>
            <w:tcBorders>
              <w:top w:val="single" w:sz="4" w:space="0" w:color="auto"/>
              <w:left w:val="single" w:sz="4" w:space="0" w:color="auto"/>
              <w:bottom w:val="single" w:sz="4" w:space="0" w:color="auto"/>
              <w:right w:val="single" w:sz="4" w:space="0" w:color="auto"/>
            </w:tcBorders>
          </w:tcPr>
          <w:p w14:paraId="441BE4D9" w14:textId="003E0854" w:rsidR="00202FC5" w:rsidRPr="009F1E02" w:rsidRDefault="00202FC5" w:rsidP="00E21221">
            <w:pPr>
              <w:spacing w:before="40" w:after="40" w:line="280" w:lineRule="atLeast"/>
              <w:contextualSpacing/>
              <w:rPr>
                <w:rFonts w:asciiTheme="minorHAnsi" w:hAnsiTheme="minorHAnsi" w:cstheme="minorHAnsi"/>
                <w:sz w:val="16"/>
                <w:szCs w:val="16"/>
              </w:rPr>
            </w:pPr>
            <w:r>
              <w:rPr>
                <w:rFonts w:asciiTheme="minorHAnsi" w:hAnsiTheme="minorHAnsi" w:cstheme="minorHAnsi"/>
                <w:sz w:val="16"/>
                <w:szCs w:val="16"/>
              </w:rPr>
              <w:t>Detekce záplavy pakety SYN</w:t>
            </w:r>
          </w:p>
        </w:tc>
      </w:tr>
      <w:tr w:rsidR="0079005E" w:rsidRPr="009F1E02" w14:paraId="61A0470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65C231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0E3DA13" w14:textId="611CBBC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Primary-Secondary Switch Over </w:t>
            </w:r>
          </w:p>
        </w:tc>
        <w:tc>
          <w:tcPr>
            <w:tcW w:w="4535" w:type="dxa"/>
            <w:tcBorders>
              <w:top w:val="single" w:sz="4" w:space="0" w:color="auto"/>
              <w:left w:val="single" w:sz="4" w:space="0" w:color="auto"/>
              <w:bottom w:val="single" w:sz="4" w:space="0" w:color="auto"/>
              <w:right w:val="single" w:sz="4" w:space="0" w:color="auto"/>
            </w:tcBorders>
          </w:tcPr>
          <w:p w14:paraId="1031CD5E"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primárního sekundárního přepínače</w:t>
            </w:r>
          </w:p>
        </w:tc>
      </w:tr>
      <w:tr w:rsidR="0079005E" w:rsidRPr="009F1E02" w14:paraId="1ED204B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F15E65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CD25E2A" w14:textId="40A6EE6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An admin has allowed/removed access to the firewall from a particular IP </w:t>
            </w:r>
          </w:p>
        </w:tc>
        <w:tc>
          <w:tcPr>
            <w:tcW w:w="4535" w:type="dxa"/>
            <w:tcBorders>
              <w:top w:val="single" w:sz="4" w:space="0" w:color="auto"/>
              <w:left w:val="single" w:sz="4" w:space="0" w:color="auto"/>
              <w:bottom w:val="single" w:sz="4" w:space="0" w:color="auto"/>
              <w:right w:val="single" w:sz="4" w:space="0" w:color="auto"/>
            </w:tcBorders>
          </w:tcPr>
          <w:p w14:paraId="0D73640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Administrátor povolil / odstranil přístup k firewallu z určité IP adresy</w:t>
            </w:r>
          </w:p>
        </w:tc>
      </w:tr>
      <w:tr w:rsidR="0079005E" w:rsidRPr="009F1E02" w14:paraId="6583D30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8A8FCA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7A0AB617" w14:textId="5E50466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Detected P2P traffic </w:t>
            </w:r>
          </w:p>
        </w:tc>
        <w:tc>
          <w:tcPr>
            <w:tcW w:w="4535" w:type="dxa"/>
            <w:tcBorders>
              <w:top w:val="single" w:sz="4" w:space="0" w:color="auto"/>
              <w:left w:val="single" w:sz="4" w:space="0" w:color="auto"/>
              <w:bottom w:val="single" w:sz="4" w:space="0" w:color="auto"/>
              <w:right w:val="single" w:sz="4" w:space="0" w:color="auto"/>
            </w:tcBorders>
          </w:tcPr>
          <w:p w14:paraId="07F88E9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Zjištěný provoz P2P</w:t>
            </w:r>
          </w:p>
        </w:tc>
      </w:tr>
      <w:tr w:rsidR="0079005E" w:rsidRPr="009F1E02" w14:paraId="3CC24D0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C6FACC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D44BEDE" w14:textId="67CB470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Alerting high CPU utilization on firewall </w:t>
            </w:r>
          </w:p>
        </w:tc>
        <w:tc>
          <w:tcPr>
            <w:tcW w:w="4535" w:type="dxa"/>
            <w:tcBorders>
              <w:top w:val="single" w:sz="4" w:space="0" w:color="auto"/>
              <w:left w:val="single" w:sz="4" w:space="0" w:color="auto"/>
              <w:bottom w:val="single" w:sz="4" w:space="0" w:color="auto"/>
              <w:right w:val="single" w:sz="4" w:space="0" w:color="auto"/>
            </w:tcBorders>
          </w:tcPr>
          <w:p w14:paraId="215B0B0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Upozornění na vysoké využití procesoru na firewallu</w:t>
            </w:r>
          </w:p>
        </w:tc>
      </w:tr>
      <w:tr w:rsidR="0079005E" w:rsidRPr="009F1E02" w14:paraId="3FED5A4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3A60AF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512D932" w14:textId="6CF2A4B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Firewall failed to allocate RAM memory </w:t>
            </w:r>
          </w:p>
        </w:tc>
        <w:tc>
          <w:tcPr>
            <w:tcW w:w="4535" w:type="dxa"/>
            <w:tcBorders>
              <w:top w:val="single" w:sz="4" w:space="0" w:color="auto"/>
              <w:left w:val="single" w:sz="4" w:space="0" w:color="auto"/>
              <w:bottom w:val="single" w:sz="4" w:space="0" w:color="auto"/>
              <w:right w:val="single" w:sz="4" w:space="0" w:color="auto"/>
            </w:tcBorders>
          </w:tcPr>
          <w:p w14:paraId="3F23151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Firewall nedokázal přidělit paměť RAM</w:t>
            </w:r>
          </w:p>
        </w:tc>
      </w:tr>
      <w:tr w:rsidR="0079005E" w:rsidRPr="009F1E02" w14:paraId="495B14C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694881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FADAC8A" w14:textId="1107E2C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any kind of failure related to Standby FW </w:t>
            </w:r>
          </w:p>
        </w:tc>
        <w:tc>
          <w:tcPr>
            <w:tcW w:w="4535" w:type="dxa"/>
            <w:tcBorders>
              <w:top w:val="single" w:sz="4" w:space="0" w:color="auto"/>
              <w:left w:val="single" w:sz="4" w:space="0" w:color="auto"/>
              <w:bottom w:val="single" w:sz="4" w:space="0" w:color="auto"/>
              <w:right w:val="single" w:sz="4" w:space="0" w:color="auto"/>
            </w:tcBorders>
          </w:tcPr>
          <w:p w14:paraId="14C0F3F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jakéhokoliv druhu poruchy související s pohotovostním režimem FW</w:t>
            </w:r>
          </w:p>
        </w:tc>
      </w:tr>
      <w:tr w:rsidR="0079005E" w:rsidRPr="009F1E02" w14:paraId="03ADB30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FD93EA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4639FBC7" w14:textId="5AAAA71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Top dropped traffic from DMZ, FW </w:t>
            </w:r>
          </w:p>
        </w:tc>
        <w:tc>
          <w:tcPr>
            <w:tcW w:w="4535" w:type="dxa"/>
            <w:tcBorders>
              <w:top w:val="single" w:sz="4" w:space="0" w:color="auto"/>
              <w:left w:val="single" w:sz="4" w:space="0" w:color="auto"/>
              <w:bottom w:val="single" w:sz="4" w:space="0" w:color="auto"/>
              <w:right w:val="single" w:sz="4" w:space="0" w:color="auto"/>
            </w:tcBorders>
          </w:tcPr>
          <w:p w14:paraId="397CCC12"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Top poklesl provoz z DMZ, FW</w:t>
            </w:r>
          </w:p>
        </w:tc>
      </w:tr>
      <w:tr w:rsidR="0079005E" w:rsidRPr="009F1E02" w14:paraId="3C64CA4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E8DD28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9B9908C" w14:textId="1722010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Outbound Traffic observed on Important Ports. </w:t>
            </w:r>
          </w:p>
        </w:tc>
        <w:tc>
          <w:tcPr>
            <w:tcW w:w="4535" w:type="dxa"/>
            <w:tcBorders>
              <w:top w:val="single" w:sz="4" w:space="0" w:color="auto"/>
              <w:left w:val="single" w:sz="4" w:space="0" w:color="auto"/>
              <w:bottom w:val="single" w:sz="4" w:space="0" w:color="auto"/>
              <w:right w:val="single" w:sz="4" w:space="0" w:color="auto"/>
            </w:tcBorders>
          </w:tcPr>
          <w:p w14:paraId="1EEB1A8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Odchozí provoz pozorován na důležitých přístavech.</w:t>
            </w:r>
          </w:p>
        </w:tc>
      </w:tr>
      <w:tr w:rsidR="0079005E" w:rsidRPr="009F1E02" w14:paraId="2C7EDFA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EA5A5D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01B1434A" w14:textId="7D122F5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Successful Outbound Traffic to Blacklisted IP Address </w:t>
            </w:r>
            <w:r w:rsidR="00723B3B">
              <w:rPr>
                <w:rFonts w:asciiTheme="minorHAnsi" w:hAnsiTheme="minorHAnsi" w:cstheme="minorHAnsi"/>
                <w:bCs/>
                <w:sz w:val="16"/>
                <w:szCs w:val="16"/>
                <w:lang w:val="en-US"/>
              </w:rPr>
              <w:t>/ Domain</w:t>
            </w:r>
          </w:p>
        </w:tc>
        <w:tc>
          <w:tcPr>
            <w:tcW w:w="4535" w:type="dxa"/>
            <w:tcBorders>
              <w:top w:val="single" w:sz="4" w:space="0" w:color="auto"/>
              <w:left w:val="single" w:sz="4" w:space="0" w:color="auto"/>
              <w:bottom w:val="single" w:sz="4" w:space="0" w:color="auto"/>
              <w:right w:val="single" w:sz="4" w:space="0" w:color="auto"/>
            </w:tcBorders>
          </w:tcPr>
          <w:p w14:paraId="086F2F86" w14:textId="3DAF92BF"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 xml:space="preserve">Úspěšný odchozí provoz na </w:t>
            </w:r>
            <w:r w:rsidR="00723B3B">
              <w:rPr>
                <w:rFonts w:asciiTheme="minorHAnsi" w:hAnsiTheme="minorHAnsi" w:cstheme="minorHAnsi"/>
                <w:sz w:val="16"/>
                <w:szCs w:val="16"/>
              </w:rPr>
              <w:t xml:space="preserve">zakázanou </w:t>
            </w:r>
            <w:r w:rsidRPr="009F1E02">
              <w:rPr>
                <w:rFonts w:asciiTheme="minorHAnsi" w:hAnsiTheme="minorHAnsi" w:cstheme="minorHAnsi"/>
                <w:sz w:val="16"/>
                <w:szCs w:val="16"/>
              </w:rPr>
              <w:t>IP adresu</w:t>
            </w:r>
            <w:r w:rsidR="00723B3B">
              <w:rPr>
                <w:rFonts w:asciiTheme="minorHAnsi" w:hAnsiTheme="minorHAnsi" w:cstheme="minorHAnsi"/>
                <w:sz w:val="16"/>
                <w:szCs w:val="16"/>
              </w:rPr>
              <w:t xml:space="preserve"> / doménu</w:t>
            </w:r>
          </w:p>
        </w:tc>
      </w:tr>
      <w:tr w:rsidR="0079005E" w:rsidRPr="009F1E02" w14:paraId="48621AB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5EEDCD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1A56EE71" w14:textId="139D776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Multiple Failed Outbound Traffic to Blacklisted IP Address </w:t>
            </w:r>
            <w:r w:rsidR="00723B3B">
              <w:rPr>
                <w:rFonts w:asciiTheme="minorHAnsi" w:hAnsiTheme="minorHAnsi" w:cstheme="minorHAnsi"/>
                <w:bCs/>
                <w:sz w:val="16"/>
                <w:szCs w:val="16"/>
                <w:lang w:val="en-US"/>
              </w:rPr>
              <w:t>/ Domain</w:t>
            </w:r>
          </w:p>
        </w:tc>
        <w:tc>
          <w:tcPr>
            <w:tcW w:w="4535" w:type="dxa"/>
            <w:tcBorders>
              <w:top w:val="single" w:sz="4" w:space="0" w:color="auto"/>
              <w:left w:val="single" w:sz="4" w:space="0" w:color="auto"/>
              <w:bottom w:val="single" w:sz="4" w:space="0" w:color="auto"/>
              <w:right w:val="single" w:sz="4" w:space="0" w:color="auto"/>
            </w:tcBorders>
          </w:tcPr>
          <w:p w14:paraId="1406150C" w14:textId="1E7A9BB3" w:rsidR="0079005E" w:rsidRPr="009F1E02" w:rsidRDefault="00783950" w:rsidP="00E21221">
            <w:pPr>
              <w:spacing w:before="40" w:after="40" w:line="280" w:lineRule="atLeast"/>
              <w:contextualSpacing/>
              <w:rPr>
                <w:rFonts w:asciiTheme="minorHAnsi" w:hAnsiTheme="minorHAnsi" w:cstheme="minorHAnsi"/>
                <w:sz w:val="16"/>
                <w:szCs w:val="16"/>
              </w:rPr>
            </w:pPr>
            <w:r>
              <w:rPr>
                <w:rFonts w:asciiTheme="minorHAnsi" w:hAnsiTheme="minorHAnsi" w:cstheme="minorHAnsi"/>
                <w:sz w:val="16"/>
                <w:szCs w:val="16"/>
              </w:rPr>
              <w:t xml:space="preserve">Násobný neúspěšný pokus o komunikaci </w:t>
            </w:r>
            <w:r w:rsidRPr="009F1E02">
              <w:rPr>
                <w:rFonts w:asciiTheme="minorHAnsi" w:hAnsiTheme="minorHAnsi" w:cstheme="minorHAnsi"/>
                <w:sz w:val="16"/>
                <w:szCs w:val="16"/>
              </w:rPr>
              <w:t xml:space="preserve">na </w:t>
            </w:r>
            <w:r>
              <w:rPr>
                <w:rFonts w:asciiTheme="minorHAnsi" w:hAnsiTheme="minorHAnsi" w:cstheme="minorHAnsi"/>
                <w:sz w:val="16"/>
                <w:szCs w:val="16"/>
              </w:rPr>
              <w:t xml:space="preserve">zakázanou </w:t>
            </w:r>
            <w:r w:rsidRPr="009F1E02">
              <w:rPr>
                <w:rFonts w:asciiTheme="minorHAnsi" w:hAnsiTheme="minorHAnsi" w:cstheme="minorHAnsi"/>
                <w:sz w:val="16"/>
                <w:szCs w:val="16"/>
              </w:rPr>
              <w:t>IP adresu</w:t>
            </w:r>
            <w:r>
              <w:rPr>
                <w:rFonts w:asciiTheme="minorHAnsi" w:hAnsiTheme="minorHAnsi" w:cstheme="minorHAnsi"/>
                <w:sz w:val="16"/>
                <w:szCs w:val="16"/>
              </w:rPr>
              <w:t xml:space="preserve"> / doménu</w:t>
            </w:r>
          </w:p>
        </w:tc>
      </w:tr>
      <w:tr w:rsidR="00AE77B9" w:rsidRPr="009F1E02" w14:paraId="20E85F5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742FEC8" w14:textId="77777777" w:rsidR="00AE77B9" w:rsidRPr="009F1E02" w:rsidRDefault="00AE77B9"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tcPr>
          <w:p w14:paraId="503518A5" w14:textId="319ACCFB" w:rsidR="00AE77B9" w:rsidRPr="009F1E02" w:rsidRDefault="00AE77B9" w:rsidP="00E21221">
            <w:pPr>
              <w:spacing w:before="40" w:after="40" w:line="280" w:lineRule="atLeast"/>
              <w:contextualSpacing/>
              <w:rPr>
                <w:rFonts w:asciiTheme="minorHAnsi" w:hAnsiTheme="minorHAnsi" w:cstheme="minorHAnsi"/>
                <w:bCs/>
                <w:sz w:val="16"/>
                <w:szCs w:val="16"/>
                <w:lang w:val="en-US"/>
              </w:rPr>
            </w:pPr>
            <w:r w:rsidRPr="00AE77B9">
              <w:rPr>
                <w:rFonts w:asciiTheme="minorHAnsi" w:hAnsiTheme="minorHAnsi" w:cstheme="minorHAnsi"/>
                <w:bCs/>
                <w:sz w:val="16"/>
                <w:szCs w:val="16"/>
                <w:lang w:val="en-US"/>
              </w:rPr>
              <w:t>Outbound/Inbound Network Sweep</w:t>
            </w:r>
          </w:p>
        </w:tc>
        <w:tc>
          <w:tcPr>
            <w:tcW w:w="4535" w:type="dxa"/>
            <w:tcBorders>
              <w:top w:val="single" w:sz="4" w:space="0" w:color="auto"/>
              <w:left w:val="single" w:sz="4" w:space="0" w:color="auto"/>
              <w:bottom w:val="single" w:sz="4" w:space="0" w:color="auto"/>
              <w:right w:val="single" w:sz="4" w:space="0" w:color="auto"/>
            </w:tcBorders>
          </w:tcPr>
          <w:p w14:paraId="1FFF518D" w14:textId="4D5C9299" w:rsidR="00AE77B9" w:rsidRPr="009F1E02" w:rsidRDefault="007210DF" w:rsidP="00E21221">
            <w:pPr>
              <w:spacing w:before="40" w:after="40" w:line="280" w:lineRule="atLeast"/>
              <w:contextualSpacing/>
              <w:rPr>
                <w:rFonts w:asciiTheme="minorHAnsi" w:hAnsiTheme="minorHAnsi" w:cstheme="minorHAnsi"/>
                <w:sz w:val="16"/>
                <w:szCs w:val="16"/>
              </w:rPr>
            </w:pPr>
            <w:r>
              <w:rPr>
                <w:rFonts w:asciiTheme="minorHAnsi" w:hAnsiTheme="minorHAnsi" w:cstheme="minorHAnsi"/>
                <w:sz w:val="16"/>
                <w:szCs w:val="16"/>
              </w:rPr>
              <w:t>Detekce Sweep metody</w:t>
            </w:r>
            <w:r w:rsidR="00093D7D">
              <w:rPr>
                <w:rFonts w:asciiTheme="minorHAnsi" w:hAnsiTheme="minorHAnsi" w:cstheme="minorHAnsi"/>
                <w:sz w:val="16"/>
                <w:szCs w:val="16"/>
              </w:rPr>
              <w:t xml:space="preserve"> (např. ping sweep)</w:t>
            </w:r>
          </w:p>
        </w:tc>
      </w:tr>
      <w:tr w:rsidR="0079005E" w:rsidRPr="009F1E02" w14:paraId="3556F73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F3FED0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bottom"/>
            <w:hideMark/>
          </w:tcPr>
          <w:p w14:paraId="76A83DF3" w14:textId="6A0E3CD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VPN configuration change observed</w:t>
            </w:r>
          </w:p>
        </w:tc>
        <w:tc>
          <w:tcPr>
            <w:tcW w:w="4535" w:type="dxa"/>
            <w:tcBorders>
              <w:top w:val="single" w:sz="4" w:space="0" w:color="auto"/>
              <w:left w:val="single" w:sz="4" w:space="0" w:color="auto"/>
              <w:bottom w:val="single" w:sz="4" w:space="0" w:color="auto"/>
              <w:right w:val="single" w:sz="4" w:space="0" w:color="auto"/>
            </w:tcBorders>
          </w:tcPr>
          <w:p w14:paraId="2F5D9CD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Byla pozorována změna konfigurace VPN</w:t>
            </w:r>
          </w:p>
        </w:tc>
      </w:tr>
      <w:tr w:rsidR="0079005E" w:rsidRPr="009F1E02" w14:paraId="63795C3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6E523F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bottom"/>
            <w:hideMark/>
          </w:tcPr>
          <w:p w14:paraId="6455DBC7" w14:textId="1AE9656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VPN Certificate Verification Failure</w:t>
            </w:r>
          </w:p>
        </w:tc>
        <w:tc>
          <w:tcPr>
            <w:tcW w:w="4535" w:type="dxa"/>
            <w:tcBorders>
              <w:top w:val="single" w:sz="4" w:space="0" w:color="auto"/>
              <w:left w:val="single" w:sz="4" w:space="0" w:color="auto"/>
              <w:bottom w:val="single" w:sz="4" w:space="0" w:color="auto"/>
              <w:right w:val="single" w:sz="4" w:space="0" w:color="auto"/>
            </w:tcBorders>
          </w:tcPr>
          <w:p w14:paraId="4CDD5E5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Selhání ověření certifikátu VPN</w:t>
            </w:r>
          </w:p>
        </w:tc>
      </w:tr>
      <w:tr w:rsidR="0079005E" w:rsidRPr="009F1E02" w14:paraId="3447AAE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19299A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bottom"/>
            <w:hideMark/>
          </w:tcPr>
          <w:p w14:paraId="41D47D2E" w14:textId="1FE3647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Smart-Defense Signature Based Alert</w:t>
            </w:r>
          </w:p>
        </w:tc>
        <w:tc>
          <w:tcPr>
            <w:tcW w:w="4535" w:type="dxa"/>
            <w:tcBorders>
              <w:top w:val="single" w:sz="4" w:space="0" w:color="auto"/>
              <w:left w:val="single" w:sz="4" w:space="0" w:color="auto"/>
              <w:bottom w:val="single" w:sz="4" w:space="0" w:color="auto"/>
              <w:right w:val="single" w:sz="4" w:space="0" w:color="auto"/>
            </w:tcBorders>
          </w:tcPr>
          <w:p w14:paraId="0FD3329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Inteligentní upozornění na základě podpisu</w:t>
            </w:r>
          </w:p>
        </w:tc>
      </w:tr>
      <w:tr w:rsidR="0079005E" w:rsidRPr="009F1E02" w14:paraId="3F1CFF0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DE00A1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bottom"/>
            <w:hideMark/>
          </w:tcPr>
          <w:p w14:paraId="3C738182" w14:textId="6571128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Firewall Policy Installed</w:t>
            </w:r>
          </w:p>
        </w:tc>
        <w:tc>
          <w:tcPr>
            <w:tcW w:w="4535" w:type="dxa"/>
            <w:tcBorders>
              <w:top w:val="single" w:sz="4" w:space="0" w:color="auto"/>
              <w:left w:val="single" w:sz="4" w:space="0" w:color="auto"/>
              <w:bottom w:val="single" w:sz="4" w:space="0" w:color="auto"/>
              <w:right w:val="single" w:sz="4" w:space="0" w:color="auto"/>
            </w:tcBorders>
          </w:tcPr>
          <w:p w14:paraId="363C372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Zásady brány firewall nainstalovány</w:t>
            </w:r>
          </w:p>
        </w:tc>
      </w:tr>
      <w:tr w:rsidR="0079005E" w:rsidRPr="009F1E02" w14:paraId="44F73AA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61C2862"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bottom"/>
            <w:hideMark/>
          </w:tcPr>
          <w:p w14:paraId="567189C9" w14:textId="7DF0B35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Firewall Cluster/Gateway Configuration Change</w:t>
            </w:r>
          </w:p>
        </w:tc>
        <w:tc>
          <w:tcPr>
            <w:tcW w:w="4535" w:type="dxa"/>
            <w:tcBorders>
              <w:top w:val="single" w:sz="4" w:space="0" w:color="auto"/>
              <w:left w:val="single" w:sz="4" w:space="0" w:color="auto"/>
              <w:bottom w:val="single" w:sz="4" w:space="0" w:color="auto"/>
              <w:right w:val="single" w:sz="4" w:space="0" w:color="auto"/>
            </w:tcBorders>
          </w:tcPr>
          <w:p w14:paraId="5CBFCBB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Změna konfigurace brány firewall / brány firewall</w:t>
            </w:r>
          </w:p>
        </w:tc>
      </w:tr>
      <w:tr w:rsidR="0079005E" w:rsidRPr="009F1E02" w14:paraId="11FD769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B8CF64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bottom"/>
            <w:hideMark/>
          </w:tcPr>
          <w:p w14:paraId="5B929061" w14:textId="000FDC8E"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Firewall Service restarts</w:t>
            </w:r>
          </w:p>
        </w:tc>
        <w:tc>
          <w:tcPr>
            <w:tcW w:w="4535" w:type="dxa"/>
            <w:tcBorders>
              <w:top w:val="single" w:sz="4" w:space="0" w:color="auto"/>
              <w:left w:val="single" w:sz="4" w:space="0" w:color="auto"/>
              <w:bottom w:val="single" w:sz="4" w:space="0" w:color="auto"/>
              <w:right w:val="single" w:sz="4" w:space="0" w:color="auto"/>
            </w:tcBorders>
          </w:tcPr>
          <w:p w14:paraId="20B9C66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Restartuje službu Firewall</w:t>
            </w:r>
          </w:p>
        </w:tc>
      </w:tr>
      <w:tr w:rsidR="0079005E" w:rsidRPr="009F1E02" w14:paraId="09959B3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F34DCA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3BAA35E" w14:textId="2633E06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Top 10 users sending mails to external domains </w:t>
            </w:r>
          </w:p>
        </w:tc>
        <w:tc>
          <w:tcPr>
            <w:tcW w:w="4535" w:type="dxa"/>
            <w:tcBorders>
              <w:top w:val="single" w:sz="4" w:space="0" w:color="auto"/>
              <w:left w:val="single" w:sz="4" w:space="0" w:color="auto"/>
              <w:bottom w:val="single" w:sz="4" w:space="0" w:color="auto"/>
              <w:right w:val="single" w:sz="4" w:space="0" w:color="auto"/>
            </w:tcBorders>
          </w:tcPr>
          <w:p w14:paraId="6A1A2F4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Top 10 uživatelů odesílajících poštu do externích domén</w:t>
            </w:r>
          </w:p>
        </w:tc>
      </w:tr>
      <w:tr w:rsidR="0079005E" w:rsidRPr="009F1E02" w14:paraId="3B3B503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6AD2AB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B70DC62" w14:textId="565504F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Top 10 Email Receivers/Senders </w:t>
            </w:r>
          </w:p>
        </w:tc>
        <w:tc>
          <w:tcPr>
            <w:tcW w:w="4535" w:type="dxa"/>
            <w:tcBorders>
              <w:top w:val="single" w:sz="4" w:space="0" w:color="auto"/>
              <w:left w:val="single" w:sz="4" w:space="0" w:color="auto"/>
              <w:bottom w:val="single" w:sz="4" w:space="0" w:color="auto"/>
              <w:right w:val="single" w:sz="4" w:space="0" w:color="auto"/>
            </w:tcBorders>
          </w:tcPr>
          <w:p w14:paraId="43C36D0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Top 10 přijímačů / odesílatelů e-mailů</w:t>
            </w:r>
          </w:p>
        </w:tc>
      </w:tr>
      <w:tr w:rsidR="0079005E" w:rsidRPr="009F1E02" w14:paraId="2F696DA0"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BDAB03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D80DBD7" w14:textId="677E4ED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Data Leakage Identified through </w:t>
            </w:r>
            <w:r w:rsidR="00A00EC5" w:rsidRPr="009F1E02">
              <w:rPr>
                <w:rFonts w:asciiTheme="minorHAnsi" w:hAnsiTheme="minorHAnsi" w:cstheme="minorHAnsi"/>
                <w:bCs/>
                <w:sz w:val="16"/>
                <w:szCs w:val="16"/>
                <w:lang w:val="en-US"/>
              </w:rPr>
              <w:t>Email Usage Group IDs</w:t>
            </w:r>
          </w:p>
        </w:tc>
        <w:tc>
          <w:tcPr>
            <w:tcW w:w="4535" w:type="dxa"/>
            <w:tcBorders>
              <w:top w:val="single" w:sz="4" w:space="0" w:color="auto"/>
              <w:left w:val="single" w:sz="4" w:space="0" w:color="auto"/>
              <w:bottom w:val="single" w:sz="4" w:space="0" w:color="auto"/>
              <w:right w:val="single" w:sz="4" w:space="0" w:color="auto"/>
            </w:tcBorders>
          </w:tcPr>
          <w:p w14:paraId="037EB81A" w14:textId="6C5436A9"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Únik dat Identifikován prostřednictvím</w:t>
            </w:r>
            <w:r w:rsidR="00A00EC5" w:rsidRPr="009F1E02">
              <w:rPr>
                <w:rFonts w:asciiTheme="minorHAnsi" w:hAnsiTheme="minorHAnsi" w:cstheme="minorHAnsi"/>
                <w:sz w:val="16"/>
                <w:szCs w:val="16"/>
              </w:rPr>
              <w:t xml:space="preserve"> ID skupiny pro používání e-mailu</w:t>
            </w:r>
          </w:p>
        </w:tc>
      </w:tr>
      <w:tr w:rsidR="0079005E" w:rsidRPr="009F1E02" w14:paraId="0F3618B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189BF8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1B64F01" w14:textId="7CFF847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High Email Bandwidth utilization by individual users </w:t>
            </w:r>
          </w:p>
        </w:tc>
        <w:tc>
          <w:tcPr>
            <w:tcW w:w="4535" w:type="dxa"/>
            <w:tcBorders>
              <w:top w:val="single" w:sz="4" w:space="0" w:color="auto"/>
              <w:left w:val="single" w:sz="4" w:space="0" w:color="auto"/>
              <w:bottom w:val="single" w:sz="4" w:space="0" w:color="auto"/>
              <w:right w:val="single" w:sz="4" w:space="0" w:color="auto"/>
            </w:tcBorders>
          </w:tcPr>
          <w:p w14:paraId="5A01B97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Vysoké využití šířky pásma e-mailu jednotlivými uživateli</w:t>
            </w:r>
          </w:p>
        </w:tc>
      </w:tr>
      <w:tr w:rsidR="0079005E" w:rsidRPr="009F1E02" w14:paraId="5818332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5E118B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95E6385" w14:textId="28A9D1C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Undelivered Messages </w:t>
            </w:r>
          </w:p>
        </w:tc>
        <w:tc>
          <w:tcPr>
            <w:tcW w:w="4535" w:type="dxa"/>
            <w:tcBorders>
              <w:top w:val="single" w:sz="4" w:space="0" w:color="auto"/>
              <w:left w:val="single" w:sz="4" w:space="0" w:color="auto"/>
              <w:bottom w:val="single" w:sz="4" w:space="0" w:color="auto"/>
              <w:right w:val="single" w:sz="4" w:space="0" w:color="auto"/>
            </w:tcBorders>
          </w:tcPr>
          <w:p w14:paraId="251CACA6"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nedoručených zpráv</w:t>
            </w:r>
          </w:p>
        </w:tc>
      </w:tr>
      <w:tr w:rsidR="0079005E" w:rsidRPr="009F1E02" w14:paraId="5185AA3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67FEAD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36F004A" w14:textId="3D4CCDC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Mailbox Access by Another user </w:t>
            </w:r>
          </w:p>
        </w:tc>
        <w:tc>
          <w:tcPr>
            <w:tcW w:w="4535" w:type="dxa"/>
            <w:tcBorders>
              <w:top w:val="single" w:sz="4" w:space="0" w:color="auto"/>
              <w:left w:val="single" w:sz="4" w:space="0" w:color="auto"/>
              <w:bottom w:val="single" w:sz="4" w:space="0" w:color="auto"/>
              <w:right w:val="single" w:sz="4" w:space="0" w:color="auto"/>
            </w:tcBorders>
          </w:tcPr>
          <w:p w14:paraId="446AD54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Přístup ke schránce jiným uživatelem</w:t>
            </w:r>
          </w:p>
        </w:tc>
      </w:tr>
      <w:tr w:rsidR="0079005E" w:rsidRPr="009F1E02" w14:paraId="54295BA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F5E743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FDFBF26" w14:textId="3E604C5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User sending a Message as another user </w:t>
            </w:r>
          </w:p>
        </w:tc>
        <w:tc>
          <w:tcPr>
            <w:tcW w:w="4535" w:type="dxa"/>
            <w:tcBorders>
              <w:top w:val="single" w:sz="4" w:space="0" w:color="auto"/>
              <w:left w:val="single" w:sz="4" w:space="0" w:color="auto"/>
              <w:bottom w:val="single" w:sz="4" w:space="0" w:color="auto"/>
              <w:right w:val="single" w:sz="4" w:space="0" w:color="auto"/>
            </w:tcBorders>
          </w:tcPr>
          <w:p w14:paraId="15B4CD0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Uživatel odesílá zprávu jako jiný uživatel</w:t>
            </w:r>
          </w:p>
        </w:tc>
      </w:tr>
      <w:tr w:rsidR="0079005E" w:rsidRPr="009F1E02" w14:paraId="2415C9B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7CCB34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1AF0484" w14:textId="286B4F4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User Sending a Message on behalf another user </w:t>
            </w:r>
          </w:p>
        </w:tc>
        <w:tc>
          <w:tcPr>
            <w:tcW w:w="4535" w:type="dxa"/>
            <w:tcBorders>
              <w:top w:val="single" w:sz="4" w:space="0" w:color="auto"/>
              <w:left w:val="single" w:sz="4" w:space="0" w:color="auto"/>
              <w:bottom w:val="single" w:sz="4" w:space="0" w:color="auto"/>
              <w:right w:val="single" w:sz="4" w:space="0" w:color="auto"/>
            </w:tcBorders>
          </w:tcPr>
          <w:p w14:paraId="424D21C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Uživatel Odeslání zprávy jménem jiného uživatele</w:t>
            </w:r>
          </w:p>
        </w:tc>
      </w:tr>
      <w:tr w:rsidR="0079005E" w:rsidRPr="009F1E02" w14:paraId="106E617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18AB8B4"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2E8B6C4" w14:textId="5AFB9B8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Users login to the Mail Box which is not their Primary Account </w:t>
            </w:r>
          </w:p>
        </w:tc>
        <w:tc>
          <w:tcPr>
            <w:tcW w:w="4535" w:type="dxa"/>
            <w:tcBorders>
              <w:top w:val="single" w:sz="4" w:space="0" w:color="auto"/>
              <w:left w:val="single" w:sz="4" w:space="0" w:color="auto"/>
              <w:bottom w:val="single" w:sz="4" w:space="0" w:color="auto"/>
              <w:right w:val="single" w:sz="4" w:space="0" w:color="auto"/>
            </w:tcBorders>
          </w:tcPr>
          <w:p w14:paraId="64B8610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uživatelů se přihlásí do poštovní schránky, která není jejich primárním účtem</w:t>
            </w:r>
          </w:p>
        </w:tc>
      </w:tr>
      <w:tr w:rsidR="0079005E" w:rsidRPr="009F1E02" w14:paraId="6648AFD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EAFEA1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59E06F7" w14:textId="7CA2700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Auto Redirected Mails </w:t>
            </w:r>
          </w:p>
        </w:tc>
        <w:tc>
          <w:tcPr>
            <w:tcW w:w="4535" w:type="dxa"/>
            <w:tcBorders>
              <w:top w:val="single" w:sz="4" w:space="0" w:color="auto"/>
              <w:left w:val="single" w:sz="4" w:space="0" w:color="auto"/>
              <w:bottom w:val="single" w:sz="4" w:space="0" w:color="auto"/>
              <w:right w:val="single" w:sz="4" w:space="0" w:color="auto"/>
            </w:tcBorders>
          </w:tcPr>
          <w:p w14:paraId="4A7E31C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automaticky přesměrovaných zpráv</w:t>
            </w:r>
          </w:p>
        </w:tc>
      </w:tr>
      <w:tr w:rsidR="0079005E" w:rsidRPr="009F1E02" w14:paraId="4ADCDD4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018CF6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D8E409E" w14:textId="3191593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Top 10 users sending mails internally </w:t>
            </w:r>
          </w:p>
        </w:tc>
        <w:tc>
          <w:tcPr>
            <w:tcW w:w="4535" w:type="dxa"/>
            <w:tcBorders>
              <w:top w:val="single" w:sz="4" w:space="0" w:color="auto"/>
              <w:left w:val="single" w:sz="4" w:space="0" w:color="auto"/>
              <w:bottom w:val="single" w:sz="4" w:space="0" w:color="auto"/>
              <w:right w:val="single" w:sz="4" w:space="0" w:color="auto"/>
            </w:tcBorders>
          </w:tcPr>
          <w:p w14:paraId="2551B6C1" w14:textId="08DE5BBB"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Top 10 uživatelů odesíl</w:t>
            </w:r>
            <w:r w:rsidR="00017E83" w:rsidRPr="003E159E">
              <w:rPr>
                <w:rFonts w:asciiTheme="minorHAnsi" w:hAnsiTheme="minorHAnsi" w:cstheme="minorHAnsi"/>
                <w:sz w:val="16"/>
                <w:szCs w:val="16"/>
              </w:rPr>
              <w:t>ající</w:t>
            </w:r>
            <w:r w:rsidRPr="003E159E">
              <w:rPr>
                <w:rFonts w:asciiTheme="minorHAnsi" w:hAnsiTheme="minorHAnsi" w:cstheme="minorHAnsi"/>
                <w:sz w:val="16"/>
                <w:szCs w:val="16"/>
              </w:rPr>
              <w:t xml:space="preserve"> poštu interně</w:t>
            </w:r>
          </w:p>
        </w:tc>
      </w:tr>
      <w:tr w:rsidR="0079005E" w:rsidRPr="009F1E02" w14:paraId="0B286D5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E20C5B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62204D3" w14:textId="590DB68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SMTP gateway sudden spike in Incoming mails </w:t>
            </w:r>
          </w:p>
        </w:tc>
        <w:tc>
          <w:tcPr>
            <w:tcW w:w="4535" w:type="dxa"/>
            <w:tcBorders>
              <w:top w:val="single" w:sz="4" w:space="0" w:color="auto"/>
              <w:left w:val="single" w:sz="4" w:space="0" w:color="auto"/>
              <w:bottom w:val="single" w:sz="4" w:space="0" w:color="auto"/>
              <w:right w:val="single" w:sz="4" w:space="0" w:color="auto"/>
            </w:tcBorders>
          </w:tcPr>
          <w:p w14:paraId="321FDB2F"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SMTP brána náhle spike v příchozích mailech</w:t>
            </w:r>
          </w:p>
        </w:tc>
      </w:tr>
      <w:tr w:rsidR="0079005E" w:rsidRPr="009F1E02" w14:paraId="0828BD5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654863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8F6B510" w14:textId="3D20972E"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High number of rejected mails from single “from” address </w:t>
            </w:r>
          </w:p>
        </w:tc>
        <w:tc>
          <w:tcPr>
            <w:tcW w:w="4535" w:type="dxa"/>
            <w:tcBorders>
              <w:top w:val="single" w:sz="4" w:space="0" w:color="auto"/>
              <w:left w:val="single" w:sz="4" w:space="0" w:color="auto"/>
              <w:bottom w:val="single" w:sz="4" w:space="0" w:color="auto"/>
              <w:right w:val="single" w:sz="4" w:space="0" w:color="auto"/>
            </w:tcBorders>
          </w:tcPr>
          <w:p w14:paraId="1B8CEB39" w14:textId="5571D6DF"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Vysoký počet odmítnutých e-mailů z jedné adresy</w:t>
            </w:r>
          </w:p>
        </w:tc>
      </w:tr>
      <w:tr w:rsidR="0056185C" w:rsidRPr="009F1E02" w14:paraId="32D80476" w14:textId="77777777" w:rsidTr="00C4230C">
        <w:trPr>
          <w:trHeight w:val="227"/>
        </w:trPr>
        <w:tc>
          <w:tcPr>
            <w:tcW w:w="567" w:type="dxa"/>
            <w:tcBorders>
              <w:top w:val="single" w:sz="4" w:space="0" w:color="auto"/>
              <w:left w:val="single" w:sz="4" w:space="0" w:color="auto"/>
              <w:bottom w:val="single" w:sz="4" w:space="0" w:color="auto"/>
              <w:right w:val="single" w:sz="4" w:space="0" w:color="auto"/>
            </w:tcBorders>
          </w:tcPr>
          <w:p w14:paraId="59F3DF3C" w14:textId="77777777" w:rsidR="0056185C" w:rsidRPr="009F1E02" w:rsidRDefault="0056185C"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tcPr>
          <w:p w14:paraId="7BC7F442" w14:textId="3E409979" w:rsidR="0056185C" w:rsidRPr="009F1E02" w:rsidRDefault="0056185C" w:rsidP="00E21221">
            <w:pPr>
              <w:spacing w:before="40" w:after="40" w:line="280" w:lineRule="atLeast"/>
              <w:contextualSpacing/>
              <w:rPr>
                <w:rFonts w:asciiTheme="minorHAnsi" w:hAnsiTheme="minorHAnsi" w:cstheme="minorHAnsi"/>
                <w:bCs/>
                <w:sz w:val="16"/>
                <w:szCs w:val="16"/>
                <w:lang w:val="en-US"/>
              </w:rPr>
            </w:pPr>
            <w:r w:rsidRPr="0056185C">
              <w:rPr>
                <w:rFonts w:asciiTheme="minorHAnsi" w:hAnsiTheme="minorHAnsi" w:cstheme="minorHAnsi"/>
                <w:bCs/>
                <w:sz w:val="16"/>
                <w:szCs w:val="16"/>
                <w:lang w:val="en-US"/>
              </w:rPr>
              <w:t xml:space="preserve">Large file send via mail </w:t>
            </w:r>
          </w:p>
        </w:tc>
        <w:tc>
          <w:tcPr>
            <w:tcW w:w="4535" w:type="dxa"/>
            <w:tcBorders>
              <w:top w:val="single" w:sz="4" w:space="0" w:color="auto"/>
              <w:left w:val="single" w:sz="4" w:space="0" w:color="auto"/>
              <w:bottom w:val="single" w:sz="4" w:space="0" w:color="auto"/>
              <w:right w:val="single" w:sz="4" w:space="0" w:color="auto"/>
            </w:tcBorders>
          </w:tcPr>
          <w:p w14:paraId="40F284A8" w14:textId="238D4137" w:rsidR="0056185C" w:rsidRPr="003E159E" w:rsidRDefault="0056185C" w:rsidP="00E21221">
            <w:pPr>
              <w:spacing w:before="40" w:after="40" w:line="280" w:lineRule="atLeast"/>
              <w:contextualSpacing/>
              <w:rPr>
                <w:rFonts w:asciiTheme="minorHAnsi" w:hAnsiTheme="minorHAnsi" w:cstheme="minorHAnsi"/>
                <w:bCs/>
                <w:sz w:val="16"/>
                <w:szCs w:val="16"/>
              </w:rPr>
            </w:pPr>
            <w:r w:rsidRPr="003E159E">
              <w:rPr>
                <w:rFonts w:asciiTheme="minorHAnsi" w:hAnsiTheme="minorHAnsi" w:cstheme="minorHAnsi"/>
                <w:bCs/>
                <w:sz w:val="16"/>
                <w:szCs w:val="16"/>
              </w:rPr>
              <w:t>Velký soubor odeslaný emailem</w:t>
            </w:r>
          </w:p>
        </w:tc>
      </w:tr>
      <w:tr w:rsidR="0056185C" w:rsidRPr="009F1E02" w14:paraId="14A63574" w14:textId="77777777" w:rsidTr="00C4230C">
        <w:trPr>
          <w:trHeight w:val="227"/>
        </w:trPr>
        <w:tc>
          <w:tcPr>
            <w:tcW w:w="567" w:type="dxa"/>
            <w:tcBorders>
              <w:top w:val="single" w:sz="4" w:space="0" w:color="auto"/>
              <w:left w:val="single" w:sz="4" w:space="0" w:color="auto"/>
              <w:bottom w:val="single" w:sz="4" w:space="0" w:color="auto"/>
              <w:right w:val="single" w:sz="4" w:space="0" w:color="auto"/>
            </w:tcBorders>
          </w:tcPr>
          <w:p w14:paraId="79E052AF" w14:textId="77777777" w:rsidR="0056185C" w:rsidRPr="009F1E02" w:rsidRDefault="0056185C"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tcPr>
          <w:p w14:paraId="2DD0F1A5" w14:textId="4F4C943E" w:rsidR="0056185C" w:rsidRPr="009F1E02" w:rsidRDefault="0056185C" w:rsidP="00E21221">
            <w:pPr>
              <w:spacing w:before="40" w:after="40" w:line="280" w:lineRule="atLeast"/>
              <w:contextualSpacing/>
              <w:rPr>
                <w:rFonts w:asciiTheme="minorHAnsi" w:hAnsiTheme="minorHAnsi" w:cstheme="minorHAnsi"/>
                <w:bCs/>
                <w:sz w:val="16"/>
                <w:szCs w:val="16"/>
                <w:lang w:val="en-US"/>
              </w:rPr>
            </w:pPr>
            <w:r w:rsidRPr="0056185C">
              <w:rPr>
                <w:rFonts w:asciiTheme="minorHAnsi" w:hAnsiTheme="minorHAnsi" w:cstheme="minorHAnsi"/>
                <w:bCs/>
                <w:sz w:val="16"/>
                <w:szCs w:val="16"/>
                <w:lang w:val="en-US"/>
              </w:rPr>
              <w:t xml:space="preserve">Malicious/Suspicious attachments identified </w:t>
            </w:r>
          </w:p>
        </w:tc>
        <w:tc>
          <w:tcPr>
            <w:tcW w:w="4535" w:type="dxa"/>
            <w:tcBorders>
              <w:top w:val="single" w:sz="4" w:space="0" w:color="auto"/>
              <w:left w:val="single" w:sz="4" w:space="0" w:color="auto"/>
              <w:bottom w:val="single" w:sz="4" w:space="0" w:color="auto"/>
              <w:right w:val="single" w:sz="4" w:space="0" w:color="auto"/>
            </w:tcBorders>
          </w:tcPr>
          <w:p w14:paraId="43D31A56" w14:textId="7D0BA4C8" w:rsidR="0056185C" w:rsidRPr="003E159E" w:rsidRDefault="0056185C" w:rsidP="00E21221">
            <w:pPr>
              <w:spacing w:before="40" w:after="40" w:line="280" w:lineRule="atLeast"/>
              <w:contextualSpacing/>
              <w:rPr>
                <w:rFonts w:asciiTheme="minorHAnsi" w:hAnsiTheme="minorHAnsi" w:cstheme="minorHAnsi"/>
                <w:bCs/>
                <w:sz w:val="16"/>
                <w:szCs w:val="16"/>
              </w:rPr>
            </w:pPr>
            <w:r w:rsidRPr="003E159E">
              <w:rPr>
                <w:rFonts w:asciiTheme="minorHAnsi" w:hAnsiTheme="minorHAnsi" w:cstheme="minorHAnsi"/>
                <w:bCs/>
                <w:sz w:val="16"/>
                <w:szCs w:val="16"/>
              </w:rPr>
              <w:t>Identifikovány škodlivé / podezřelé přílohy</w:t>
            </w:r>
          </w:p>
        </w:tc>
      </w:tr>
      <w:tr w:rsidR="0056185C" w:rsidRPr="009F1E02" w14:paraId="2FEA0E9F" w14:textId="77777777" w:rsidTr="00C4230C">
        <w:trPr>
          <w:trHeight w:val="227"/>
        </w:trPr>
        <w:tc>
          <w:tcPr>
            <w:tcW w:w="567" w:type="dxa"/>
            <w:tcBorders>
              <w:top w:val="single" w:sz="4" w:space="0" w:color="auto"/>
              <w:left w:val="single" w:sz="4" w:space="0" w:color="auto"/>
              <w:bottom w:val="single" w:sz="4" w:space="0" w:color="auto"/>
              <w:right w:val="single" w:sz="4" w:space="0" w:color="auto"/>
            </w:tcBorders>
          </w:tcPr>
          <w:p w14:paraId="6C78E615" w14:textId="77777777" w:rsidR="0056185C" w:rsidRPr="009F1E02" w:rsidRDefault="0056185C"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tcPr>
          <w:p w14:paraId="751FAF55" w14:textId="47DFEDD5" w:rsidR="0056185C" w:rsidRPr="009F1E02" w:rsidRDefault="0056185C" w:rsidP="00E21221">
            <w:pPr>
              <w:spacing w:before="40" w:after="40" w:line="280" w:lineRule="atLeast"/>
              <w:contextualSpacing/>
              <w:rPr>
                <w:rFonts w:asciiTheme="minorHAnsi" w:hAnsiTheme="minorHAnsi" w:cstheme="minorHAnsi"/>
                <w:bCs/>
                <w:sz w:val="16"/>
                <w:szCs w:val="16"/>
                <w:lang w:val="en-US"/>
              </w:rPr>
            </w:pPr>
            <w:r w:rsidRPr="0056185C">
              <w:rPr>
                <w:rFonts w:asciiTheme="minorHAnsi" w:hAnsiTheme="minorHAnsi" w:cstheme="minorHAnsi"/>
                <w:bCs/>
                <w:sz w:val="16"/>
                <w:szCs w:val="16"/>
                <w:lang w:val="en-US"/>
              </w:rPr>
              <w:t xml:space="preserve">Monitoring mails going out from the company domain to other domains after Office Hours </w:t>
            </w:r>
          </w:p>
        </w:tc>
        <w:tc>
          <w:tcPr>
            <w:tcW w:w="4535" w:type="dxa"/>
            <w:tcBorders>
              <w:top w:val="single" w:sz="4" w:space="0" w:color="auto"/>
              <w:left w:val="single" w:sz="4" w:space="0" w:color="auto"/>
              <w:bottom w:val="single" w:sz="4" w:space="0" w:color="auto"/>
              <w:right w:val="single" w:sz="4" w:space="0" w:color="auto"/>
            </w:tcBorders>
          </w:tcPr>
          <w:p w14:paraId="5B964BE2" w14:textId="42BD89A3" w:rsidR="0056185C" w:rsidRPr="003E159E" w:rsidRDefault="0056185C" w:rsidP="00E21221">
            <w:pPr>
              <w:spacing w:before="40" w:after="40" w:line="280" w:lineRule="atLeast"/>
              <w:contextualSpacing/>
              <w:rPr>
                <w:rFonts w:asciiTheme="minorHAnsi" w:hAnsiTheme="minorHAnsi" w:cstheme="minorHAnsi"/>
                <w:bCs/>
                <w:sz w:val="16"/>
                <w:szCs w:val="16"/>
              </w:rPr>
            </w:pPr>
            <w:r w:rsidRPr="003E159E">
              <w:rPr>
                <w:rFonts w:asciiTheme="minorHAnsi" w:hAnsiTheme="minorHAnsi" w:cstheme="minorHAnsi"/>
                <w:bCs/>
                <w:sz w:val="16"/>
                <w:szCs w:val="16"/>
              </w:rPr>
              <w:t xml:space="preserve">Sledování pošty, která vychází z firemní domény do jiných domén </w:t>
            </w:r>
            <w:r w:rsidR="006B332B" w:rsidRPr="003E159E">
              <w:rPr>
                <w:rFonts w:asciiTheme="minorHAnsi" w:hAnsiTheme="minorHAnsi" w:cstheme="minorHAnsi"/>
                <w:bCs/>
                <w:sz w:val="16"/>
                <w:szCs w:val="16"/>
              </w:rPr>
              <w:t>mimo pracovní dobu</w:t>
            </w:r>
          </w:p>
        </w:tc>
      </w:tr>
      <w:tr w:rsidR="0056185C" w:rsidRPr="009F1E02" w14:paraId="569CCDB1" w14:textId="77777777" w:rsidTr="00C4230C">
        <w:trPr>
          <w:trHeight w:val="227"/>
        </w:trPr>
        <w:tc>
          <w:tcPr>
            <w:tcW w:w="567" w:type="dxa"/>
            <w:tcBorders>
              <w:top w:val="single" w:sz="4" w:space="0" w:color="auto"/>
              <w:left w:val="single" w:sz="4" w:space="0" w:color="auto"/>
              <w:bottom w:val="single" w:sz="4" w:space="0" w:color="auto"/>
              <w:right w:val="single" w:sz="4" w:space="0" w:color="auto"/>
            </w:tcBorders>
          </w:tcPr>
          <w:p w14:paraId="64AE48E5" w14:textId="77777777" w:rsidR="0056185C" w:rsidRPr="009F1E02" w:rsidRDefault="0056185C"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tcPr>
          <w:p w14:paraId="0D2F5B93" w14:textId="74B3E003" w:rsidR="0056185C" w:rsidRPr="009F1E02" w:rsidRDefault="0056185C" w:rsidP="00E21221">
            <w:pPr>
              <w:spacing w:before="40" w:after="40" w:line="280" w:lineRule="atLeast"/>
              <w:contextualSpacing/>
              <w:rPr>
                <w:rFonts w:asciiTheme="minorHAnsi" w:hAnsiTheme="minorHAnsi" w:cstheme="minorHAnsi"/>
                <w:bCs/>
                <w:sz w:val="16"/>
                <w:szCs w:val="16"/>
                <w:lang w:val="en-US"/>
              </w:rPr>
            </w:pPr>
            <w:r w:rsidRPr="0056185C">
              <w:rPr>
                <w:rFonts w:asciiTheme="minorHAnsi" w:hAnsiTheme="minorHAnsi" w:cstheme="minorHAnsi"/>
                <w:bCs/>
                <w:sz w:val="16"/>
                <w:szCs w:val="16"/>
                <w:lang w:val="en-US"/>
              </w:rPr>
              <w:t xml:space="preserve">Detection of Users login to the Mail Box which is not their Primary Account </w:t>
            </w:r>
          </w:p>
        </w:tc>
        <w:tc>
          <w:tcPr>
            <w:tcW w:w="4535" w:type="dxa"/>
            <w:tcBorders>
              <w:top w:val="single" w:sz="4" w:space="0" w:color="auto"/>
              <w:left w:val="single" w:sz="4" w:space="0" w:color="auto"/>
              <w:bottom w:val="single" w:sz="4" w:space="0" w:color="auto"/>
              <w:right w:val="single" w:sz="4" w:space="0" w:color="auto"/>
            </w:tcBorders>
          </w:tcPr>
          <w:p w14:paraId="6CD8DCD5" w14:textId="0BF6C850" w:rsidR="0056185C" w:rsidRPr="003E159E" w:rsidRDefault="0056185C" w:rsidP="00E21221">
            <w:pPr>
              <w:spacing w:before="40" w:after="40" w:line="280" w:lineRule="atLeast"/>
              <w:contextualSpacing/>
              <w:rPr>
                <w:rFonts w:asciiTheme="minorHAnsi" w:hAnsiTheme="minorHAnsi" w:cstheme="minorHAnsi"/>
                <w:bCs/>
                <w:sz w:val="16"/>
                <w:szCs w:val="16"/>
              </w:rPr>
            </w:pPr>
            <w:r w:rsidRPr="003E159E">
              <w:rPr>
                <w:rFonts w:asciiTheme="minorHAnsi" w:hAnsiTheme="minorHAnsi" w:cstheme="minorHAnsi"/>
                <w:bCs/>
                <w:sz w:val="16"/>
                <w:szCs w:val="16"/>
              </w:rPr>
              <w:t>Detekce uživatel</w:t>
            </w:r>
            <w:r w:rsidR="006B332B" w:rsidRPr="003E159E">
              <w:rPr>
                <w:rFonts w:asciiTheme="minorHAnsi" w:hAnsiTheme="minorHAnsi" w:cstheme="minorHAnsi"/>
                <w:bCs/>
                <w:sz w:val="16"/>
                <w:szCs w:val="16"/>
              </w:rPr>
              <w:t xml:space="preserve">e, který se přihlašuje </w:t>
            </w:r>
            <w:r w:rsidRPr="003E159E">
              <w:rPr>
                <w:rFonts w:asciiTheme="minorHAnsi" w:hAnsiTheme="minorHAnsi" w:cstheme="minorHAnsi"/>
                <w:bCs/>
                <w:sz w:val="16"/>
                <w:szCs w:val="16"/>
              </w:rPr>
              <w:t xml:space="preserve">do poštovní schránky, která není </w:t>
            </w:r>
            <w:r w:rsidR="006B332B" w:rsidRPr="003E159E">
              <w:rPr>
                <w:rFonts w:asciiTheme="minorHAnsi" w:hAnsiTheme="minorHAnsi" w:cstheme="minorHAnsi"/>
                <w:bCs/>
                <w:sz w:val="16"/>
                <w:szCs w:val="16"/>
              </w:rPr>
              <w:t xml:space="preserve">jeho </w:t>
            </w:r>
            <w:r w:rsidRPr="003E159E">
              <w:rPr>
                <w:rFonts w:asciiTheme="minorHAnsi" w:hAnsiTheme="minorHAnsi" w:cstheme="minorHAnsi"/>
                <w:bCs/>
                <w:sz w:val="16"/>
                <w:szCs w:val="16"/>
              </w:rPr>
              <w:t>primárním účtem</w:t>
            </w:r>
          </w:p>
        </w:tc>
      </w:tr>
      <w:tr w:rsidR="0056185C" w:rsidRPr="009F1E02" w14:paraId="2BBFBA52" w14:textId="77777777" w:rsidTr="00C4230C">
        <w:trPr>
          <w:trHeight w:val="227"/>
        </w:trPr>
        <w:tc>
          <w:tcPr>
            <w:tcW w:w="567" w:type="dxa"/>
            <w:tcBorders>
              <w:top w:val="single" w:sz="4" w:space="0" w:color="auto"/>
              <w:left w:val="single" w:sz="4" w:space="0" w:color="auto"/>
              <w:bottom w:val="single" w:sz="4" w:space="0" w:color="auto"/>
              <w:right w:val="single" w:sz="4" w:space="0" w:color="auto"/>
            </w:tcBorders>
          </w:tcPr>
          <w:p w14:paraId="180A7175" w14:textId="77777777" w:rsidR="0056185C" w:rsidRPr="009F1E02" w:rsidRDefault="0056185C"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tcPr>
          <w:p w14:paraId="63AF6214" w14:textId="33A5D8EA" w:rsidR="0056185C" w:rsidRPr="009F1E02" w:rsidRDefault="0056185C" w:rsidP="00E21221">
            <w:pPr>
              <w:spacing w:before="40" w:after="40" w:line="280" w:lineRule="atLeast"/>
              <w:contextualSpacing/>
              <w:rPr>
                <w:rFonts w:asciiTheme="minorHAnsi" w:hAnsiTheme="minorHAnsi" w:cstheme="minorHAnsi"/>
                <w:bCs/>
                <w:sz w:val="16"/>
                <w:szCs w:val="16"/>
                <w:lang w:val="en-US"/>
              </w:rPr>
            </w:pPr>
            <w:r w:rsidRPr="0056185C">
              <w:rPr>
                <w:rFonts w:asciiTheme="minorHAnsi" w:hAnsiTheme="minorHAnsi" w:cstheme="minorHAnsi"/>
                <w:bCs/>
                <w:sz w:val="16"/>
                <w:szCs w:val="16"/>
                <w:lang w:val="en-US"/>
              </w:rPr>
              <w:t xml:space="preserve">Detection of Auto Redirected Mails </w:t>
            </w:r>
          </w:p>
        </w:tc>
        <w:tc>
          <w:tcPr>
            <w:tcW w:w="4535" w:type="dxa"/>
            <w:tcBorders>
              <w:top w:val="single" w:sz="4" w:space="0" w:color="auto"/>
              <w:left w:val="single" w:sz="4" w:space="0" w:color="auto"/>
              <w:bottom w:val="single" w:sz="4" w:space="0" w:color="auto"/>
              <w:right w:val="single" w:sz="4" w:space="0" w:color="auto"/>
            </w:tcBorders>
          </w:tcPr>
          <w:p w14:paraId="5A528B88" w14:textId="347D7663" w:rsidR="0056185C" w:rsidRPr="003E159E" w:rsidRDefault="0056185C" w:rsidP="00E21221">
            <w:pPr>
              <w:spacing w:before="40" w:after="40" w:line="280" w:lineRule="atLeast"/>
              <w:contextualSpacing/>
              <w:rPr>
                <w:rFonts w:asciiTheme="minorHAnsi" w:hAnsiTheme="minorHAnsi" w:cstheme="minorHAnsi"/>
                <w:bCs/>
                <w:sz w:val="16"/>
                <w:szCs w:val="16"/>
              </w:rPr>
            </w:pPr>
            <w:r w:rsidRPr="003E159E">
              <w:rPr>
                <w:rFonts w:asciiTheme="minorHAnsi" w:hAnsiTheme="minorHAnsi" w:cstheme="minorHAnsi"/>
                <w:bCs/>
                <w:sz w:val="16"/>
                <w:szCs w:val="16"/>
              </w:rPr>
              <w:t>Detekce automaticky přesměrovaných zpráv</w:t>
            </w:r>
          </w:p>
        </w:tc>
      </w:tr>
      <w:tr w:rsidR="0079005E" w:rsidRPr="009F1E02" w14:paraId="02646C8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734589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DF40E45" w14:textId="7A59CF3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Increased VM </w:t>
            </w:r>
            <w:r w:rsidR="00260216">
              <w:rPr>
                <w:rFonts w:asciiTheme="minorHAnsi" w:hAnsiTheme="minorHAnsi" w:cstheme="minorHAnsi"/>
                <w:bCs/>
                <w:sz w:val="16"/>
                <w:szCs w:val="16"/>
                <w:lang w:val="en-US"/>
              </w:rPr>
              <w:t xml:space="preserve">(virtual machine) </w:t>
            </w:r>
            <w:r w:rsidRPr="009F1E02">
              <w:rPr>
                <w:rFonts w:asciiTheme="minorHAnsi" w:hAnsiTheme="minorHAnsi" w:cstheme="minorHAnsi"/>
                <w:bCs/>
                <w:sz w:val="16"/>
                <w:szCs w:val="16"/>
                <w:lang w:val="en-US"/>
              </w:rPr>
              <w:t>Migration Rate</w:t>
            </w:r>
          </w:p>
        </w:tc>
        <w:tc>
          <w:tcPr>
            <w:tcW w:w="4535" w:type="dxa"/>
            <w:tcBorders>
              <w:top w:val="single" w:sz="4" w:space="0" w:color="auto"/>
              <w:left w:val="single" w:sz="4" w:space="0" w:color="auto"/>
              <w:bottom w:val="single" w:sz="4" w:space="0" w:color="auto"/>
              <w:right w:val="single" w:sz="4" w:space="0" w:color="auto"/>
            </w:tcBorders>
          </w:tcPr>
          <w:p w14:paraId="36D41CDF" w14:textId="29D2229A"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Zvýšená míra přenesení VM</w:t>
            </w:r>
            <w:r w:rsidR="00260216" w:rsidRPr="003E159E">
              <w:rPr>
                <w:rFonts w:asciiTheme="minorHAnsi" w:hAnsiTheme="minorHAnsi" w:cstheme="minorHAnsi"/>
                <w:sz w:val="16"/>
                <w:szCs w:val="16"/>
              </w:rPr>
              <w:t xml:space="preserve"> (virtuální stroj)</w:t>
            </w:r>
          </w:p>
        </w:tc>
      </w:tr>
      <w:tr w:rsidR="0079005E" w:rsidRPr="009F1E02" w14:paraId="56B1AB1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233B642"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1A3745E" w14:textId="4FF702D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Moving a VM to an Invalid Zone</w:t>
            </w:r>
          </w:p>
        </w:tc>
        <w:tc>
          <w:tcPr>
            <w:tcW w:w="4535" w:type="dxa"/>
            <w:tcBorders>
              <w:top w:val="single" w:sz="4" w:space="0" w:color="auto"/>
              <w:left w:val="single" w:sz="4" w:space="0" w:color="auto"/>
              <w:bottom w:val="single" w:sz="4" w:space="0" w:color="auto"/>
              <w:right w:val="single" w:sz="4" w:space="0" w:color="auto"/>
            </w:tcBorders>
          </w:tcPr>
          <w:p w14:paraId="56B41C61"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Přesun VM do neplatné zóny</w:t>
            </w:r>
          </w:p>
        </w:tc>
      </w:tr>
      <w:tr w:rsidR="0079005E" w:rsidRPr="009F1E02" w14:paraId="6E65D2E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E4F5FC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8FDD391" w14:textId="623F37D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Unusually large resource utilization by a single VM</w:t>
            </w:r>
          </w:p>
        </w:tc>
        <w:tc>
          <w:tcPr>
            <w:tcW w:w="4535" w:type="dxa"/>
            <w:tcBorders>
              <w:top w:val="single" w:sz="4" w:space="0" w:color="auto"/>
              <w:left w:val="single" w:sz="4" w:space="0" w:color="auto"/>
              <w:bottom w:val="single" w:sz="4" w:space="0" w:color="auto"/>
              <w:right w:val="single" w:sz="4" w:space="0" w:color="auto"/>
            </w:tcBorders>
          </w:tcPr>
          <w:p w14:paraId="3CAA5AAF"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Neobvykle velké využití prostředků jedním VM</w:t>
            </w:r>
          </w:p>
        </w:tc>
      </w:tr>
      <w:tr w:rsidR="003E159E" w:rsidRPr="009F1E02" w14:paraId="681BB8F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B4B93E9" w14:textId="77777777" w:rsidR="003E159E" w:rsidRPr="009F1E02" w:rsidRDefault="003E159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4D764183" w14:textId="2F72E5B7" w:rsidR="003E159E" w:rsidRPr="009F1E02" w:rsidRDefault="003E159E" w:rsidP="00E21221">
            <w:pPr>
              <w:spacing w:before="40" w:after="40" w:line="280" w:lineRule="atLeast"/>
              <w:contextualSpacing/>
              <w:rPr>
                <w:rFonts w:asciiTheme="minorHAnsi" w:hAnsiTheme="minorHAnsi" w:cstheme="minorHAnsi"/>
                <w:bCs/>
                <w:sz w:val="16"/>
                <w:szCs w:val="16"/>
                <w:lang w:val="en-US"/>
              </w:rPr>
            </w:pPr>
            <w:r w:rsidRPr="00395F3F">
              <w:rPr>
                <w:rFonts w:asciiTheme="minorHAnsi" w:hAnsiTheme="minorHAnsi" w:cstheme="minorHAnsi"/>
                <w:bCs/>
                <w:sz w:val="16"/>
                <w:szCs w:val="16"/>
                <w:lang w:val="en-US"/>
              </w:rPr>
              <w:t>Detection of service stop on ESX</w:t>
            </w:r>
            <w:r>
              <w:rPr>
                <w:rFonts w:asciiTheme="minorHAnsi" w:hAnsiTheme="minorHAnsi" w:cstheme="minorHAnsi"/>
                <w:bCs/>
                <w:sz w:val="16"/>
                <w:szCs w:val="16"/>
                <w:lang w:val="en-US"/>
              </w:rPr>
              <w:t>/</w:t>
            </w:r>
            <w:r w:rsidRPr="007D1A75">
              <w:rPr>
                <w:rFonts w:asciiTheme="minorHAnsi" w:hAnsiTheme="minorHAnsi" w:cstheme="minorHAnsi"/>
                <w:bCs/>
                <w:sz w:val="16"/>
                <w:szCs w:val="16"/>
                <w:lang w:val="en-US"/>
              </w:rPr>
              <w:t>Hyper-V</w:t>
            </w:r>
            <w:r w:rsidRPr="00395F3F">
              <w:rPr>
                <w:rFonts w:asciiTheme="minorHAnsi" w:hAnsiTheme="minorHAnsi" w:cstheme="minorHAnsi"/>
                <w:bCs/>
                <w:sz w:val="16"/>
                <w:szCs w:val="16"/>
                <w:lang w:val="en-US"/>
              </w:rPr>
              <w:t xml:space="preserve"> servers</w:t>
            </w:r>
          </w:p>
        </w:tc>
        <w:tc>
          <w:tcPr>
            <w:tcW w:w="4535" w:type="dxa"/>
            <w:tcBorders>
              <w:top w:val="single" w:sz="4" w:space="0" w:color="auto"/>
              <w:left w:val="single" w:sz="4" w:space="0" w:color="auto"/>
              <w:bottom w:val="single" w:sz="4" w:space="0" w:color="auto"/>
              <w:right w:val="single" w:sz="4" w:space="0" w:color="auto"/>
            </w:tcBorders>
          </w:tcPr>
          <w:p w14:paraId="4CBC1FC5" w14:textId="65E3736C" w:rsidR="003E159E" w:rsidRPr="003E159E" w:rsidRDefault="003E159E" w:rsidP="00E21221">
            <w:pPr>
              <w:spacing w:before="40" w:after="40" w:line="280" w:lineRule="atLeast"/>
              <w:contextualSpacing/>
              <w:rPr>
                <w:rFonts w:asciiTheme="minorHAnsi" w:hAnsiTheme="minorHAnsi" w:cstheme="minorHAnsi"/>
                <w:bCs/>
                <w:sz w:val="16"/>
                <w:szCs w:val="16"/>
              </w:rPr>
            </w:pPr>
            <w:r w:rsidRPr="003E159E">
              <w:rPr>
                <w:rFonts w:asciiTheme="minorHAnsi" w:hAnsiTheme="minorHAnsi" w:cstheme="minorHAnsi"/>
                <w:bCs/>
                <w:sz w:val="16"/>
                <w:szCs w:val="16"/>
              </w:rPr>
              <w:t>Detekce zastavení služby na serverech ESX/Hyper-V</w:t>
            </w:r>
          </w:p>
        </w:tc>
      </w:tr>
      <w:tr w:rsidR="003E159E" w:rsidRPr="009F1E02" w14:paraId="6C3F436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402F602" w14:textId="77777777" w:rsidR="003E159E" w:rsidRPr="009F1E02" w:rsidRDefault="003E159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10A49953" w14:textId="61CFF430" w:rsidR="003E159E" w:rsidRPr="00395F3F" w:rsidRDefault="003E159E" w:rsidP="00E21221">
            <w:pPr>
              <w:spacing w:before="40" w:after="40" w:line="280" w:lineRule="atLeast"/>
              <w:contextualSpacing/>
              <w:rPr>
                <w:rFonts w:asciiTheme="minorHAnsi" w:hAnsiTheme="minorHAnsi" w:cstheme="minorHAnsi"/>
                <w:bCs/>
                <w:sz w:val="16"/>
                <w:szCs w:val="16"/>
                <w:lang w:val="en-US"/>
              </w:rPr>
            </w:pPr>
            <w:r w:rsidRPr="00395F3F">
              <w:rPr>
                <w:rFonts w:asciiTheme="minorHAnsi" w:hAnsiTheme="minorHAnsi" w:cstheme="minorHAnsi"/>
                <w:bCs/>
                <w:sz w:val="16"/>
                <w:szCs w:val="16"/>
                <w:lang w:val="en-US"/>
              </w:rPr>
              <w:t>Detection of multiple user failed logins on ESX</w:t>
            </w:r>
            <w:r>
              <w:rPr>
                <w:rFonts w:asciiTheme="minorHAnsi" w:hAnsiTheme="minorHAnsi" w:cstheme="minorHAnsi"/>
                <w:bCs/>
                <w:sz w:val="16"/>
                <w:szCs w:val="16"/>
                <w:lang w:val="en-US"/>
              </w:rPr>
              <w:t>/</w:t>
            </w:r>
            <w:r w:rsidRPr="007D1A75">
              <w:rPr>
                <w:rFonts w:asciiTheme="minorHAnsi" w:hAnsiTheme="minorHAnsi" w:cstheme="minorHAnsi"/>
                <w:bCs/>
                <w:sz w:val="16"/>
                <w:szCs w:val="16"/>
                <w:lang w:val="en-US"/>
              </w:rPr>
              <w:t>Hyper-V</w:t>
            </w:r>
            <w:r w:rsidRPr="00395F3F">
              <w:rPr>
                <w:rFonts w:asciiTheme="minorHAnsi" w:hAnsiTheme="minorHAnsi" w:cstheme="minorHAnsi"/>
                <w:bCs/>
                <w:sz w:val="16"/>
                <w:szCs w:val="16"/>
                <w:lang w:val="en-US"/>
              </w:rPr>
              <w:t xml:space="preserve"> servers from the same source </w:t>
            </w:r>
          </w:p>
        </w:tc>
        <w:tc>
          <w:tcPr>
            <w:tcW w:w="4535" w:type="dxa"/>
            <w:tcBorders>
              <w:top w:val="single" w:sz="4" w:space="0" w:color="auto"/>
              <w:left w:val="single" w:sz="4" w:space="0" w:color="auto"/>
              <w:bottom w:val="single" w:sz="4" w:space="0" w:color="auto"/>
              <w:right w:val="single" w:sz="4" w:space="0" w:color="auto"/>
            </w:tcBorders>
          </w:tcPr>
          <w:p w14:paraId="159ABC87" w14:textId="01D7BC3E" w:rsidR="003E159E" w:rsidRPr="003E159E" w:rsidRDefault="003E159E" w:rsidP="00E21221">
            <w:pPr>
              <w:spacing w:before="40" w:after="40" w:line="280" w:lineRule="atLeast"/>
              <w:contextualSpacing/>
              <w:rPr>
                <w:rFonts w:asciiTheme="minorHAnsi" w:hAnsiTheme="minorHAnsi" w:cstheme="minorHAnsi"/>
                <w:bCs/>
                <w:sz w:val="16"/>
                <w:szCs w:val="16"/>
              </w:rPr>
            </w:pPr>
            <w:r w:rsidRPr="003E159E">
              <w:rPr>
                <w:rFonts w:asciiTheme="minorHAnsi" w:hAnsiTheme="minorHAnsi" w:cstheme="minorHAnsi"/>
                <w:bCs/>
                <w:sz w:val="16"/>
                <w:szCs w:val="16"/>
              </w:rPr>
              <w:t>Detekce více neúspěšných přihlášení uživatelů na serverech ESX/Hyper-V</w:t>
            </w:r>
            <w:r w:rsidRPr="003E159E" w:rsidDel="003E159E">
              <w:rPr>
                <w:rFonts w:asciiTheme="minorHAnsi" w:hAnsiTheme="minorHAnsi" w:cstheme="minorHAnsi"/>
                <w:bCs/>
                <w:sz w:val="16"/>
                <w:szCs w:val="16"/>
              </w:rPr>
              <w:t xml:space="preserve"> </w:t>
            </w:r>
            <w:r w:rsidRPr="003E159E">
              <w:rPr>
                <w:rFonts w:asciiTheme="minorHAnsi" w:hAnsiTheme="minorHAnsi" w:cstheme="minorHAnsi"/>
                <w:bCs/>
                <w:sz w:val="16"/>
                <w:szCs w:val="16"/>
              </w:rPr>
              <w:t>ze stejného zdroje</w:t>
            </w:r>
          </w:p>
        </w:tc>
      </w:tr>
      <w:tr w:rsidR="003E159E" w:rsidRPr="009F1E02" w14:paraId="1974F4F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376041A" w14:textId="77777777" w:rsidR="003E159E" w:rsidRPr="009F1E02" w:rsidRDefault="003E159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418841D2" w14:textId="4C5D5217" w:rsidR="003E159E" w:rsidRPr="00395F3F" w:rsidRDefault="003E159E" w:rsidP="00E21221">
            <w:pPr>
              <w:spacing w:before="40" w:after="40" w:line="280" w:lineRule="atLeast"/>
              <w:contextualSpacing/>
              <w:rPr>
                <w:rFonts w:asciiTheme="minorHAnsi" w:hAnsiTheme="minorHAnsi" w:cstheme="minorHAnsi"/>
                <w:bCs/>
                <w:sz w:val="16"/>
                <w:szCs w:val="16"/>
                <w:lang w:val="en-US"/>
              </w:rPr>
            </w:pPr>
            <w:r w:rsidRPr="00395F3F">
              <w:rPr>
                <w:rFonts w:asciiTheme="minorHAnsi" w:hAnsiTheme="minorHAnsi" w:cstheme="minorHAnsi"/>
                <w:bCs/>
                <w:sz w:val="16"/>
                <w:szCs w:val="16"/>
                <w:lang w:val="en-US"/>
              </w:rPr>
              <w:t>Detection of ESX</w:t>
            </w:r>
            <w:r>
              <w:rPr>
                <w:rFonts w:asciiTheme="minorHAnsi" w:hAnsiTheme="minorHAnsi" w:cstheme="minorHAnsi"/>
                <w:bCs/>
                <w:sz w:val="16"/>
                <w:szCs w:val="16"/>
                <w:lang w:val="en-US"/>
              </w:rPr>
              <w:t>/</w:t>
            </w:r>
            <w:r w:rsidRPr="007D1A75">
              <w:rPr>
                <w:rFonts w:asciiTheme="minorHAnsi" w:hAnsiTheme="minorHAnsi" w:cstheme="minorHAnsi"/>
                <w:bCs/>
                <w:sz w:val="16"/>
                <w:szCs w:val="16"/>
                <w:lang w:val="en-US"/>
              </w:rPr>
              <w:t>Hyper-V</w:t>
            </w:r>
            <w:r w:rsidRPr="00395F3F">
              <w:rPr>
                <w:rFonts w:asciiTheme="minorHAnsi" w:hAnsiTheme="minorHAnsi" w:cstheme="minorHAnsi"/>
                <w:bCs/>
                <w:sz w:val="16"/>
                <w:szCs w:val="16"/>
                <w:lang w:val="en-US"/>
              </w:rPr>
              <w:t xml:space="preserve"> server shutdown/restart </w:t>
            </w:r>
          </w:p>
        </w:tc>
        <w:tc>
          <w:tcPr>
            <w:tcW w:w="4535" w:type="dxa"/>
            <w:tcBorders>
              <w:top w:val="single" w:sz="4" w:space="0" w:color="auto"/>
              <w:left w:val="single" w:sz="4" w:space="0" w:color="auto"/>
              <w:bottom w:val="single" w:sz="4" w:space="0" w:color="auto"/>
              <w:right w:val="single" w:sz="4" w:space="0" w:color="auto"/>
            </w:tcBorders>
          </w:tcPr>
          <w:p w14:paraId="2351F01B" w14:textId="332325B5" w:rsidR="003E159E" w:rsidRPr="003C56D0" w:rsidRDefault="003E159E" w:rsidP="00E21221">
            <w:pPr>
              <w:spacing w:before="40" w:after="40" w:line="280" w:lineRule="atLeast"/>
              <w:contextualSpacing/>
              <w:rPr>
                <w:rFonts w:asciiTheme="minorHAnsi" w:hAnsiTheme="minorHAnsi" w:cstheme="minorHAnsi"/>
                <w:bCs/>
                <w:sz w:val="16"/>
                <w:szCs w:val="16"/>
                <w:lang w:val="de-DE"/>
              </w:rPr>
            </w:pPr>
            <w:r w:rsidRPr="003C56D0">
              <w:rPr>
                <w:rFonts w:asciiTheme="minorHAnsi" w:hAnsiTheme="minorHAnsi" w:cstheme="minorHAnsi"/>
                <w:bCs/>
                <w:sz w:val="16"/>
                <w:szCs w:val="16"/>
                <w:lang w:val="de-DE"/>
              </w:rPr>
              <w:t>Detekce vypnutí / restartu serveru ESX/Hyper-V</w:t>
            </w:r>
          </w:p>
        </w:tc>
      </w:tr>
      <w:tr w:rsidR="0035365B" w:rsidRPr="009F1E02" w14:paraId="77B5353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3ADA14C" w14:textId="77777777" w:rsidR="0035365B" w:rsidRPr="003C56D0" w:rsidRDefault="0035365B" w:rsidP="00E21221">
            <w:pPr>
              <w:spacing w:before="40" w:after="40" w:line="280" w:lineRule="atLeast"/>
              <w:contextualSpacing/>
              <w:jc w:val="center"/>
              <w:rPr>
                <w:rFonts w:asciiTheme="minorHAnsi" w:hAnsiTheme="minorHAnsi" w:cstheme="minorHAnsi"/>
                <w:bCs/>
                <w:sz w:val="16"/>
                <w:szCs w:val="16"/>
                <w:lang w:val="de-DE"/>
              </w:rPr>
            </w:pPr>
          </w:p>
        </w:tc>
        <w:tc>
          <w:tcPr>
            <w:tcW w:w="4535" w:type="dxa"/>
            <w:tcBorders>
              <w:top w:val="single" w:sz="4" w:space="0" w:color="auto"/>
              <w:left w:val="single" w:sz="4" w:space="0" w:color="auto"/>
              <w:bottom w:val="single" w:sz="4" w:space="0" w:color="auto"/>
              <w:right w:val="single" w:sz="4" w:space="0" w:color="auto"/>
            </w:tcBorders>
          </w:tcPr>
          <w:p w14:paraId="1711C1F2" w14:textId="440B8CFA" w:rsidR="0035365B" w:rsidRPr="00395F3F" w:rsidRDefault="0035365B" w:rsidP="00E21221">
            <w:pPr>
              <w:spacing w:before="40" w:after="40" w:line="280" w:lineRule="atLeast"/>
              <w:contextualSpacing/>
              <w:rPr>
                <w:rFonts w:asciiTheme="minorHAnsi" w:hAnsiTheme="minorHAnsi" w:cstheme="minorHAnsi"/>
                <w:bCs/>
                <w:sz w:val="16"/>
                <w:szCs w:val="16"/>
                <w:lang w:val="en-US"/>
              </w:rPr>
            </w:pPr>
            <w:r w:rsidRPr="0035365B">
              <w:rPr>
                <w:rFonts w:asciiTheme="minorHAnsi" w:hAnsiTheme="minorHAnsi" w:cstheme="minorHAnsi"/>
                <w:bCs/>
                <w:sz w:val="16"/>
                <w:szCs w:val="16"/>
                <w:lang w:val="en-US"/>
              </w:rPr>
              <w:t>Detection of addition/removal of a host on vCenter/Hyper-V</w:t>
            </w:r>
          </w:p>
        </w:tc>
        <w:tc>
          <w:tcPr>
            <w:tcW w:w="4535" w:type="dxa"/>
            <w:tcBorders>
              <w:top w:val="single" w:sz="4" w:space="0" w:color="auto"/>
              <w:left w:val="single" w:sz="4" w:space="0" w:color="auto"/>
              <w:bottom w:val="single" w:sz="4" w:space="0" w:color="auto"/>
              <w:right w:val="single" w:sz="4" w:space="0" w:color="auto"/>
            </w:tcBorders>
          </w:tcPr>
          <w:p w14:paraId="1F4A1285" w14:textId="54E4E21A" w:rsidR="0035365B" w:rsidRPr="0035365B" w:rsidRDefault="0035365B" w:rsidP="00E21221">
            <w:pPr>
              <w:spacing w:before="40" w:after="40" w:line="280" w:lineRule="atLeast"/>
              <w:contextualSpacing/>
              <w:rPr>
                <w:rFonts w:asciiTheme="minorHAnsi" w:hAnsiTheme="minorHAnsi" w:cstheme="minorHAnsi"/>
                <w:bCs/>
                <w:sz w:val="16"/>
                <w:szCs w:val="16"/>
                <w:lang w:val="en-US"/>
              </w:rPr>
            </w:pPr>
            <w:r w:rsidRPr="0035365B">
              <w:rPr>
                <w:rFonts w:asciiTheme="minorHAnsi" w:hAnsiTheme="minorHAnsi" w:cstheme="minorHAnsi"/>
                <w:bCs/>
                <w:sz w:val="16"/>
                <w:szCs w:val="16"/>
                <w:lang w:val="en-US"/>
              </w:rPr>
              <w:t xml:space="preserve">Detekce přidání / odebrání </w:t>
            </w:r>
            <w:r w:rsidR="003A4B50">
              <w:rPr>
                <w:rFonts w:asciiTheme="minorHAnsi" w:hAnsiTheme="minorHAnsi" w:cstheme="minorHAnsi"/>
                <w:bCs/>
                <w:sz w:val="16"/>
                <w:szCs w:val="16"/>
                <w:lang w:val="en-US"/>
              </w:rPr>
              <w:t>serveru</w:t>
            </w:r>
            <w:r w:rsidRPr="0035365B">
              <w:rPr>
                <w:rFonts w:asciiTheme="minorHAnsi" w:hAnsiTheme="minorHAnsi" w:cstheme="minorHAnsi"/>
                <w:bCs/>
                <w:sz w:val="16"/>
                <w:szCs w:val="16"/>
                <w:lang w:val="en-US"/>
              </w:rPr>
              <w:t xml:space="preserve"> vCenter / Hyper-V</w:t>
            </w:r>
          </w:p>
        </w:tc>
      </w:tr>
      <w:tr w:rsidR="0035365B" w:rsidRPr="009F1E02" w14:paraId="04684FA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F713AFA" w14:textId="77777777" w:rsidR="0035365B" w:rsidRPr="009F1E02" w:rsidRDefault="0035365B"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75F06E58" w14:textId="0A2C2CBD" w:rsidR="0035365B" w:rsidRPr="00395F3F" w:rsidRDefault="0035365B" w:rsidP="00E21221">
            <w:pPr>
              <w:spacing w:before="40" w:after="40" w:line="280" w:lineRule="atLeast"/>
              <w:contextualSpacing/>
              <w:rPr>
                <w:rFonts w:asciiTheme="minorHAnsi" w:hAnsiTheme="minorHAnsi" w:cstheme="minorHAnsi"/>
                <w:bCs/>
                <w:sz w:val="16"/>
                <w:szCs w:val="16"/>
                <w:lang w:val="en-US"/>
              </w:rPr>
            </w:pPr>
            <w:r w:rsidRPr="0035365B">
              <w:rPr>
                <w:rFonts w:asciiTheme="minorHAnsi" w:hAnsiTheme="minorHAnsi" w:cstheme="minorHAnsi"/>
                <w:bCs/>
                <w:sz w:val="16"/>
                <w:szCs w:val="16"/>
                <w:lang w:val="en-US"/>
              </w:rPr>
              <w:t>Detection of virtual machine creation/removal on vCenter/Hyper-V</w:t>
            </w:r>
          </w:p>
        </w:tc>
        <w:tc>
          <w:tcPr>
            <w:tcW w:w="4535" w:type="dxa"/>
            <w:tcBorders>
              <w:top w:val="single" w:sz="4" w:space="0" w:color="auto"/>
              <w:left w:val="single" w:sz="4" w:space="0" w:color="auto"/>
              <w:bottom w:val="single" w:sz="4" w:space="0" w:color="auto"/>
              <w:right w:val="single" w:sz="4" w:space="0" w:color="auto"/>
            </w:tcBorders>
          </w:tcPr>
          <w:p w14:paraId="23C62AE5" w14:textId="6328CD16" w:rsidR="0035365B" w:rsidRPr="0035365B" w:rsidRDefault="0035365B" w:rsidP="00E21221">
            <w:pPr>
              <w:spacing w:before="40" w:after="40" w:line="280" w:lineRule="atLeast"/>
              <w:contextualSpacing/>
              <w:rPr>
                <w:rFonts w:asciiTheme="minorHAnsi" w:hAnsiTheme="minorHAnsi" w:cstheme="minorHAnsi"/>
                <w:bCs/>
                <w:sz w:val="16"/>
                <w:szCs w:val="16"/>
                <w:lang w:val="en-US"/>
              </w:rPr>
            </w:pPr>
            <w:r w:rsidRPr="0035365B">
              <w:rPr>
                <w:rFonts w:asciiTheme="minorHAnsi" w:hAnsiTheme="minorHAnsi" w:cstheme="minorHAnsi"/>
                <w:bCs/>
                <w:sz w:val="16"/>
                <w:szCs w:val="16"/>
                <w:lang w:val="en-US"/>
              </w:rPr>
              <w:t>Detekce vytvoření / odebrání virtuálního stroje na vCenter / Hyper-V</w:t>
            </w:r>
          </w:p>
        </w:tc>
      </w:tr>
      <w:tr w:rsidR="0079005E" w:rsidRPr="009F1E02" w14:paraId="00710AE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19E88DE" w14:textId="77777777" w:rsidR="0079005E" w:rsidRPr="00CB3C8A"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358ADE6" w14:textId="7D47413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Failed backup mechanism / service</w:t>
            </w:r>
          </w:p>
        </w:tc>
        <w:tc>
          <w:tcPr>
            <w:tcW w:w="4535" w:type="dxa"/>
            <w:tcBorders>
              <w:top w:val="single" w:sz="4" w:space="0" w:color="auto"/>
              <w:left w:val="single" w:sz="4" w:space="0" w:color="auto"/>
              <w:bottom w:val="single" w:sz="4" w:space="0" w:color="auto"/>
              <w:right w:val="single" w:sz="4" w:space="0" w:color="auto"/>
            </w:tcBorders>
          </w:tcPr>
          <w:p w14:paraId="0C144393"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Selhal mechanismus zálohování / služba</w:t>
            </w:r>
          </w:p>
        </w:tc>
      </w:tr>
      <w:tr w:rsidR="0079005E" w:rsidRPr="009F1E02" w14:paraId="441445A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26E929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BBC6271" w14:textId="4880DB6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Network scan from unauthorized source</w:t>
            </w:r>
          </w:p>
        </w:tc>
        <w:tc>
          <w:tcPr>
            <w:tcW w:w="4535" w:type="dxa"/>
            <w:tcBorders>
              <w:top w:val="single" w:sz="4" w:space="0" w:color="auto"/>
              <w:left w:val="single" w:sz="4" w:space="0" w:color="auto"/>
              <w:bottom w:val="single" w:sz="4" w:space="0" w:color="auto"/>
              <w:right w:val="single" w:sz="4" w:space="0" w:color="auto"/>
            </w:tcBorders>
          </w:tcPr>
          <w:p w14:paraId="55193BB4"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Síťové skenování z neautorizovaného zdroje</w:t>
            </w:r>
          </w:p>
        </w:tc>
      </w:tr>
      <w:tr w:rsidR="0079005E" w:rsidRPr="009F1E02" w14:paraId="662514E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BD0B14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8C06D42" w14:textId="640B2D2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Network scanning outside the permitted time frame</w:t>
            </w:r>
          </w:p>
        </w:tc>
        <w:tc>
          <w:tcPr>
            <w:tcW w:w="4535" w:type="dxa"/>
            <w:tcBorders>
              <w:top w:val="single" w:sz="4" w:space="0" w:color="auto"/>
              <w:left w:val="single" w:sz="4" w:space="0" w:color="auto"/>
              <w:bottom w:val="single" w:sz="4" w:space="0" w:color="auto"/>
              <w:right w:val="single" w:sz="4" w:space="0" w:color="auto"/>
            </w:tcBorders>
          </w:tcPr>
          <w:p w14:paraId="692C5E28"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Síťové skenování mimo povolený časový rámec</w:t>
            </w:r>
          </w:p>
        </w:tc>
      </w:tr>
      <w:tr w:rsidR="0079005E" w:rsidRPr="009F1E02" w14:paraId="38A7B87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F05E92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7A08D42" w14:textId="2AF8349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Unauthorized devices in the network</w:t>
            </w:r>
          </w:p>
        </w:tc>
        <w:tc>
          <w:tcPr>
            <w:tcW w:w="4535" w:type="dxa"/>
            <w:tcBorders>
              <w:top w:val="single" w:sz="4" w:space="0" w:color="auto"/>
              <w:left w:val="single" w:sz="4" w:space="0" w:color="auto"/>
              <w:bottom w:val="single" w:sz="4" w:space="0" w:color="auto"/>
              <w:right w:val="single" w:sz="4" w:space="0" w:color="auto"/>
            </w:tcBorders>
          </w:tcPr>
          <w:p w14:paraId="2557E98E"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Neautorizovaná zařízení v síti</w:t>
            </w:r>
          </w:p>
        </w:tc>
      </w:tr>
      <w:tr w:rsidR="0079005E" w:rsidRPr="009F1E02" w14:paraId="46DDFE0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419421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55D6D54" w14:textId="494696F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P2P traffic detection</w:t>
            </w:r>
          </w:p>
        </w:tc>
        <w:tc>
          <w:tcPr>
            <w:tcW w:w="4535" w:type="dxa"/>
            <w:tcBorders>
              <w:top w:val="single" w:sz="4" w:space="0" w:color="auto"/>
              <w:left w:val="single" w:sz="4" w:space="0" w:color="auto"/>
              <w:bottom w:val="single" w:sz="4" w:space="0" w:color="auto"/>
              <w:right w:val="single" w:sz="4" w:space="0" w:color="auto"/>
            </w:tcBorders>
          </w:tcPr>
          <w:p w14:paraId="3C37E1CB"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Detekce provozu P2P</w:t>
            </w:r>
          </w:p>
        </w:tc>
      </w:tr>
      <w:tr w:rsidR="0079005E" w:rsidRPr="009F1E02" w14:paraId="0AFB5C2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978199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D66AE0D" w14:textId="5C9C0BA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Using the Remote Control Tool</w:t>
            </w:r>
          </w:p>
        </w:tc>
        <w:tc>
          <w:tcPr>
            <w:tcW w:w="4535" w:type="dxa"/>
            <w:tcBorders>
              <w:top w:val="single" w:sz="4" w:space="0" w:color="auto"/>
              <w:left w:val="single" w:sz="4" w:space="0" w:color="auto"/>
              <w:bottom w:val="single" w:sz="4" w:space="0" w:color="auto"/>
              <w:right w:val="single" w:sz="4" w:space="0" w:color="auto"/>
            </w:tcBorders>
          </w:tcPr>
          <w:p w14:paraId="77301750"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Pomocí nástroje pro dálkové ovládání</w:t>
            </w:r>
          </w:p>
        </w:tc>
      </w:tr>
      <w:tr w:rsidR="0079005E" w:rsidRPr="009F1E02" w14:paraId="73DDC95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0E703D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80B73B9" w14:textId="40643F8E"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Suspected DNS communication</w:t>
            </w:r>
          </w:p>
        </w:tc>
        <w:tc>
          <w:tcPr>
            <w:tcW w:w="4535" w:type="dxa"/>
            <w:tcBorders>
              <w:top w:val="single" w:sz="4" w:space="0" w:color="auto"/>
              <w:left w:val="single" w:sz="4" w:space="0" w:color="auto"/>
              <w:bottom w:val="single" w:sz="4" w:space="0" w:color="auto"/>
              <w:right w:val="single" w:sz="4" w:space="0" w:color="auto"/>
            </w:tcBorders>
          </w:tcPr>
          <w:p w14:paraId="1A637074"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Podezřelá komunikace DNS</w:t>
            </w:r>
          </w:p>
        </w:tc>
      </w:tr>
      <w:tr w:rsidR="0079005E" w:rsidRPr="009F1E02" w14:paraId="4A0731D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6D00BB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E82C99B" w14:textId="5D99F81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Communication not matching the port used</w:t>
            </w:r>
          </w:p>
        </w:tc>
        <w:tc>
          <w:tcPr>
            <w:tcW w:w="4535" w:type="dxa"/>
            <w:tcBorders>
              <w:top w:val="single" w:sz="4" w:space="0" w:color="auto"/>
              <w:left w:val="single" w:sz="4" w:space="0" w:color="auto"/>
              <w:bottom w:val="single" w:sz="4" w:space="0" w:color="auto"/>
              <w:right w:val="single" w:sz="4" w:space="0" w:color="auto"/>
            </w:tcBorders>
          </w:tcPr>
          <w:p w14:paraId="1A7D0A77"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Komunikace neodpovídá použitému portu</w:t>
            </w:r>
          </w:p>
        </w:tc>
      </w:tr>
      <w:tr w:rsidR="0079005E" w:rsidRPr="009F1E02" w14:paraId="4A2F3C6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19B2A6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10F4725" w14:textId="6A4985B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Rouge Network Traffic Detected. </w:t>
            </w:r>
          </w:p>
        </w:tc>
        <w:tc>
          <w:tcPr>
            <w:tcW w:w="4535" w:type="dxa"/>
            <w:tcBorders>
              <w:top w:val="single" w:sz="4" w:space="0" w:color="auto"/>
              <w:left w:val="single" w:sz="4" w:space="0" w:color="auto"/>
              <w:bottom w:val="single" w:sz="4" w:space="0" w:color="auto"/>
              <w:right w:val="single" w:sz="4" w:space="0" w:color="auto"/>
            </w:tcBorders>
          </w:tcPr>
          <w:p w14:paraId="1229019A"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Detekce síťového provozu Rouge.</w:t>
            </w:r>
          </w:p>
        </w:tc>
      </w:tr>
      <w:tr w:rsidR="0079005E" w:rsidRPr="009F1E02" w14:paraId="51F5929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7F59C2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12CEB86" w14:textId="6195B96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Top VPN Account Logged in from Multiple Remote Locations </w:t>
            </w:r>
          </w:p>
        </w:tc>
        <w:tc>
          <w:tcPr>
            <w:tcW w:w="4535" w:type="dxa"/>
            <w:tcBorders>
              <w:top w:val="single" w:sz="4" w:space="0" w:color="auto"/>
              <w:left w:val="single" w:sz="4" w:space="0" w:color="auto"/>
              <w:bottom w:val="single" w:sz="4" w:space="0" w:color="auto"/>
              <w:right w:val="single" w:sz="4" w:space="0" w:color="auto"/>
            </w:tcBorders>
          </w:tcPr>
          <w:p w14:paraId="03543EB0"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Horní účet VPN Přihlášen z více vzdálených umístění</w:t>
            </w:r>
          </w:p>
        </w:tc>
      </w:tr>
      <w:tr w:rsidR="0079005E" w:rsidRPr="009F1E02" w14:paraId="1184008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272F0F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505B4F3" w14:textId="175DBEF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Top VPN Account Logged in From VPN and on Local Network </w:t>
            </w:r>
          </w:p>
        </w:tc>
        <w:tc>
          <w:tcPr>
            <w:tcW w:w="4535" w:type="dxa"/>
            <w:tcBorders>
              <w:top w:val="single" w:sz="4" w:space="0" w:color="auto"/>
              <w:left w:val="single" w:sz="4" w:space="0" w:color="auto"/>
              <w:bottom w:val="single" w:sz="4" w:space="0" w:color="auto"/>
              <w:right w:val="single" w:sz="4" w:space="0" w:color="auto"/>
            </w:tcBorders>
          </w:tcPr>
          <w:p w14:paraId="56FBB60D" w14:textId="77777777" w:rsidR="0079005E" w:rsidRPr="003E159E" w:rsidRDefault="0079005E" w:rsidP="00E21221">
            <w:pPr>
              <w:spacing w:before="40" w:after="40" w:line="280" w:lineRule="atLeast"/>
              <w:contextualSpacing/>
              <w:rPr>
                <w:rFonts w:asciiTheme="minorHAnsi" w:hAnsiTheme="minorHAnsi" w:cstheme="minorHAnsi"/>
                <w:sz w:val="16"/>
                <w:szCs w:val="16"/>
              </w:rPr>
            </w:pPr>
            <w:r w:rsidRPr="003E159E">
              <w:rPr>
                <w:rFonts w:asciiTheme="minorHAnsi" w:hAnsiTheme="minorHAnsi" w:cstheme="minorHAnsi"/>
                <w:sz w:val="16"/>
                <w:szCs w:val="16"/>
              </w:rPr>
              <w:t>Horní účet VPN Přihlášen z VPN a na místní síti</w:t>
            </w:r>
          </w:p>
        </w:tc>
      </w:tr>
      <w:tr w:rsidR="0079005E" w:rsidRPr="009F1E02" w14:paraId="18091BD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9CF3A62"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014A218" w14:textId="1E5263E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Wireless unauthorized login attempts </w:t>
            </w:r>
          </w:p>
        </w:tc>
        <w:tc>
          <w:tcPr>
            <w:tcW w:w="4535" w:type="dxa"/>
            <w:tcBorders>
              <w:top w:val="single" w:sz="4" w:space="0" w:color="auto"/>
              <w:left w:val="single" w:sz="4" w:space="0" w:color="auto"/>
              <w:bottom w:val="single" w:sz="4" w:space="0" w:color="auto"/>
              <w:right w:val="single" w:sz="4" w:space="0" w:color="auto"/>
            </w:tcBorders>
          </w:tcPr>
          <w:p w14:paraId="029B39E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Bezdrátové pokusy o neoprávněné přihlášení</w:t>
            </w:r>
          </w:p>
        </w:tc>
      </w:tr>
      <w:tr w:rsidR="0079005E" w:rsidRPr="009F1E02" w14:paraId="0F4C55D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85779E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07D3D61" w14:textId="0648F7C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Wireless authorization server is down. </w:t>
            </w:r>
          </w:p>
        </w:tc>
        <w:tc>
          <w:tcPr>
            <w:tcW w:w="4535" w:type="dxa"/>
            <w:tcBorders>
              <w:top w:val="single" w:sz="4" w:space="0" w:color="auto"/>
              <w:left w:val="single" w:sz="4" w:space="0" w:color="auto"/>
              <w:bottom w:val="single" w:sz="4" w:space="0" w:color="auto"/>
              <w:right w:val="single" w:sz="4" w:space="0" w:color="auto"/>
            </w:tcBorders>
          </w:tcPr>
          <w:p w14:paraId="4FA886E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Bezdrátový autorizační server je vypnutý.</w:t>
            </w:r>
          </w:p>
        </w:tc>
      </w:tr>
      <w:tr w:rsidR="0079005E" w:rsidRPr="009F1E02" w14:paraId="1C70AAA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98A2D8F" w14:textId="77777777" w:rsidR="0079005E" w:rsidRPr="0079005E" w:rsidRDefault="0079005E" w:rsidP="00E21221">
            <w:pPr>
              <w:spacing w:before="40" w:after="40" w:line="280" w:lineRule="atLeast"/>
              <w:contextualSpacing/>
              <w:jc w:val="center"/>
              <w:rPr>
                <w:rFonts w:asciiTheme="minorHAnsi" w:hAnsiTheme="minorHAnsi" w:cstheme="minorHAnsi"/>
                <w:bCs/>
                <w:sz w:val="16"/>
                <w:szCs w:val="16"/>
                <w:lang w:val="de-DE"/>
              </w:rPr>
            </w:pPr>
          </w:p>
        </w:tc>
        <w:tc>
          <w:tcPr>
            <w:tcW w:w="4535" w:type="dxa"/>
            <w:tcBorders>
              <w:top w:val="single" w:sz="4" w:space="0" w:color="auto"/>
              <w:left w:val="single" w:sz="4" w:space="0" w:color="auto"/>
              <w:bottom w:val="single" w:sz="4" w:space="0" w:color="auto"/>
              <w:right w:val="single" w:sz="4" w:space="0" w:color="auto"/>
            </w:tcBorders>
            <w:hideMark/>
          </w:tcPr>
          <w:p w14:paraId="7E86C21E" w14:textId="4796A6C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Anonymous login from unknown IP address </w:t>
            </w:r>
          </w:p>
        </w:tc>
        <w:tc>
          <w:tcPr>
            <w:tcW w:w="4535" w:type="dxa"/>
            <w:tcBorders>
              <w:top w:val="single" w:sz="4" w:space="0" w:color="auto"/>
              <w:left w:val="single" w:sz="4" w:space="0" w:color="auto"/>
              <w:bottom w:val="single" w:sz="4" w:space="0" w:color="auto"/>
              <w:right w:val="single" w:sz="4" w:space="0" w:color="auto"/>
            </w:tcBorders>
          </w:tcPr>
          <w:p w14:paraId="12D1FA0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Anonymní přihlášení z neznámé IP adresy</w:t>
            </w:r>
          </w:p>
        </w:tc>
      </w:tr>
      <w:tr w:rsidR="0079005E" w:rsidRPr="009F1E02" w14:paraId="6C108B8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52E675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94F2AD9" w14:textId="5766FE1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VPN Account logged in from multiple locations in short span of time, or from suspicious countries </w:t>
            </w:r>
          </w:p>
        </w:tc>
        <w:tc>
          <w:tcPr>
            <w:tcW w:w="4535" w:type="dxa"/>
            <w:tcBorders>
              <w:top w:val="single" w:sz="4" w:space="0" w:color="auto"/>
              <w:left w:val="single" w:sz="4" w:space="0" w:color="auto"/>
              <w:bottom w:val="single" w:sz="4" w:space="0" w:color="auto"/>
              <w:right w:val="single" w:sz="4" w:space="0" w:color="auto"/>
            </w:tcBorders>
          </w:tcPr>
          <w:p w14:paraId="5D2B956E"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Účet VPN je přihlášen z více míst v krátkém čase nebo z podezřelých zemí</w:t>
            </w:r>
          </w:p>
        </w:tc>
      </w:tr>
      <w:tr w:rsidR="0079005E" w:rsidRPr="009F1E02" w14:paraId="67DC5DA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80A9ED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1C6A452" w14:textId="6AFFF29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Simultaneous Login from Multiple Locations for Single User </w:t>
            </w:r>
          </w:p>
        </w:tc>
        <w:tc>
          <w:tcPr>
            <w:tcW w:w="4535" w:type="dxa"/>
            <w:tcBorders>
              <w:top w:val="single" w:sz="4" w:space="0" w:color="auto"/>
              <w:left w:val="single" w:sz="4" w:space="0" w:color="auto"/>
              <w:bottom w:val="single" w:sz="4" w:space="0" w:color="auto"/>
              <w:right w:val="single" w:sz="4" w:space="0" w:color="auto"/>
            </w:tcBorders>
          </w:tcPr>
          <w:p w14:paraId="4C9AC09E"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Současné přihlášení z více míst pro jednoho uživatele</w:t>
            </w:r>
          </w:p>
        </w:tc>
      </w:tr>
      <w:tr w:rsidR="0079005E" w:rsidRPr="009F1E02" w14:paraId="628AF46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392407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C013A2B" w14:textId="1DD6C6B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VPN Connection beyond 24 Hour </w:t>
            </w:r>
          </w:p>
        </w:tc>
        <w:tc>
          <w:tcPr>
            <w:tcW w:w="4535" w:type="dxa"/>
            <w:tcBorders>
              <w:top w:val="single" w:sz="4" w:space="0" w:color="auto"/>
              <w:left w:val="single" w:sz="4" w:space="0" w:color="auto"/>
              <w:bottom w:val="single" w:sz="4" w:space="0" w:color="auto"/>
              <w:right w:val="single" w:sz="4" w:space="0" w:color="auto"/>
            </w:tcBorders>
          </w:tcPr>
          <w:p w14:paraId="2621321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Připojení VPN po 24 hodinách</w:t>
            </w:r>
          </w:p>
        </w:tc>
      </w:tr>
      <w:tr w:rsidR="0079005E" w:rsidRPr="009F1E02" w14:paraId="2A24FB6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2C64D6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7CF8DD5" w14:textId="3EC9120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VPN Access from Internal IP Address </w:t>
            </w:r>
          </w:p>
        </w:tc>
        <w:tc>
          <w:tcPr>
            <w:tcW w:w="4535" w:type="dxa"/>
            <w:tcBorders>
              <w:top w:val="single" w:sz="4" w:space="0" w:color="auto"/>
              <w:left w:val="single" w:sz="4" w:space="0" w:color="auto"/>
              <w:bottom w:val="single" w:sz="4" w:space="0" w:color="auto"/>
              <w:right w:val="single" w:sz="4" w:space="0" w:color="auto"/>
            </w:tcBorders>
          </w:tcPr>
          <w:p w14:paraId="4080D98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VPN Přístup z interní IP adresy</w:t>
            </w:r>
          </w:p>
        </w:tc>
      </w:tr>
      <w:tr w:rsidR="0079005E" w:rsidRPr="009F1E02" w14:paraId="2310279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26E473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7CCD06A" w14:textId="1DFF33A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VPN access from overseas </w:t>
            </w:r>
          </w:p>
        </w:tc>
        <w:tc>
          <w:tcPr>
            <w:tcW w:w="4535" w:type="dxa"/>
            <w:tcBorders>
              <w:top w:val="single" w:sz="4" w:space="0" w:color="auto"/>
              <w:left w:val="single" w:sz="4" w:space="0" w:color="auto"/>
              <w:bottom w:val="single" w:sz="4" w:space="0" w:color="auto"/>
              <w:right w:val="single" w:sz="4" w:space="0" w:color="auto"/>
            </w:tcBorders>
          </w:tcPr>
          <w:p w14:paraId="37646F5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VPN přístup ze zámoří</w:t>
            </w:r>
          </w:p>
        </w:tc>
      </w:tr>
      <w:tr w:rsidR="0079005E" w:rsidRPr="009F1E02" w14:paraId="5AF753A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19B31A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DCC5EB1" w14:textId="1B734E9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Rogue AP detected. </w:t>
            </w:r>
          </w:p>
        </w:tc>
        <w:tc>
          <w:tcPr>
            <w:tcW w:w="4535" w:type="dxa"/>
            <w:tcBorders>
              <w:top w:val="single" w:sz="4" w:space="0" w:color="auto"/>
              <w:left w:val="single" w:sz="4" w:space="0" w:color="auto"/>
              <w:bottom w:val="single" w:sz="4" w:space="0" w:color="auto"/>
              <w:right w:val="single" w:sz="4" w:space="0" w:color="auto"/>
            </w:tcBorders>
          </w:tcPr>
          <w:p w14:paraId="6459900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Rogue AP.</w:t>
            </w:r>
          </w:p>
        </w:tc>
      </w:tr>
      <w:tr w:rsidR="0079005E" w:rsidRPr="009F1E02" w14:paraId="33D25AC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9F0ED8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D520CB5" w14:textId="47B1C57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Wireless AP rebooted </w:t>
            </w:r>
          </w:p>
        </w:tc>
        <w:tc>
          <w:tcPr>
            <w:tcW w:w="4535" w:type="dxa"/>
            <w:tcBorders>
              <w:top w:val="single" w:sz="4" w:space="0" w:color="auto"/>
              <w:left w:val="single" w:sz="4" w:space="0" w:color="auto"/>
              <w:bottom w:val="single" w:sz="4" w:space="0" w:color="auto"/>
              <w:right w:val="single" w:sz="4" w:space="0" w:color="auto"/>
            </w:tcBorders>
          </w:tcPr>
          <w:p w14:paraId="2FBE5512"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Bezdrátový přístupový bod byl restartován</w:t>
            </w:r>
          </w:p>
        </w:tc>
      </w:tr>
      <w:tr w:rsidR="0079005E" w:rsidRPr="009F1E02" w14:paraId="3FC2743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1F4A2A2"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7F213FC" w14:textId="76464C9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Wireless unsecure AP detected </w:t>
            </w:r>
          </w:p>
        </w:tc>
        <w:tc>
          <w:tcPr>
            <w:tcW w:w="4535" w:type="dxa"/>
            <w:tcBorders>
              <w:top w:val="single" w:sz="4" w:space="0" w:color="auto"/>
              <w:left w:val="single" w:sz="4" w:space="0" w:color="auto"/>
              <w:bottom w:val="single" w:sz="4" w:space="0" w:color="auto"/>
              <w:right w:val="single" w:sz="4" w:space="0" w:color="auto"/>
            </w:tcBorders>
          </w:tcPr>
          <w:p w14:paraId="0CF5762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Byl nalezen zabezpečený přístupový bod bezdrátové sítě</w:t>
            </w:r>
          </w:p>
        </w:tc>
      </w:tr>
      <w:tr w:rsidR="0079005E" w:rsidRPr="009F1E02" w14:paraId="1789606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3A1662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1F0FE61" w14:textId="4E335DC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VPN access from onshore team </w:t>
            </w:r>
          </w:p>
        </w:tc>
        <w:tc>
          <w:tcPr>
            <w:tcW w:w="4535" w:type="dxa"/>
            <w:tcBorders>
              <w:top w:val="single" w:sz="4" w:space="0" w:color="auto"/>
              <w:left w:val="single" w:sz="4" w:space="0" w:color="auto"/>
              <w:bottom w:val="single" w:sz="4" w:space="0" w:color="auto"/>
              <w:right w:val="single" w:sz="4" w:space="0" w:color="auto"/>
            </w:tcBorders>
          </w:tcPr>
          <w:p w14:paraId="355BA302"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VPN přístup z onshore týmu</w:t>
            </w:r>
          </w:p>
        </w:tc>
      </w:tr>
      <w:tr w:rsidR="0079005E" w:rsidRPr="009F1E02" w14:paraId="04CC3F2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4DD72A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C449070" w14:textId="3B3E6CB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VPN access and Access card on Onshore observed </w:t>
            </w:r>
          </w:p>
        </w:tc>
        <w:tc>
          <w:tcPr>
            <w:tcW w:w="4535" w:type="dxa"/>
            <w:tcBorders>
              <w:top w:val="single" w:sz="4" w:space="0" w:color="auto"/>
              <w:left w:val="single" w:sz="4" w:space="0" w:color="auto"/>
              <w:bottom w:val="single" w:sz="4" w:space="0" w:color="auto"/>
              <w:right w:val="single" w:sz="4" w:space="0" w:color="auto"/>
            </w:tcBorders>
          </w:tcPr>
          <w:p w14:paraId="3D65C89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VPN přístup a přístupová karta na Onshore pozorovány</w:t>
            </w:r>
          </w:p>
        </w:tc>
      </w:tr>
      <w:tr w:rsidR="0079005E" w:rsidRPr="009F1E02" w14:paraId="01AC814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28ADD8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A9F011A" w14:textId="6C995CD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Service account access to unassigned asset</w:t>
            </w:r>
          </w:p>
        </w:tc>
        <w:tc>
          <w:tcPr>
            <w:tcW w:w="4535" w:type="dxa"/>
            <w:tcBorders>
              <w:top w:val="single" w:sz="4" w:space="0" w:color="auto"/>
              <w:left w:val="single" w:sz="4" w:space="0" w:color="auto"/>
              <w:bottom w:val="single" w:sz="4" w:space="0" w:color="auto"/>
              <w:right w:val="single" w:sz="4" w:space="0" w:color="auto"/>
            </w:tcBorders>
          </w:tcPr>
          <w:p w14:paraId="30F9FEB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Přístup k účtu služby k nepřiřazenému majetku</w:t>
            </w:r>
          </w:p>
        </w:tc>
      </w:tr>
      <w:tr w:rsidR="0079005E" w:rsidRPr="009F1E02" w14:paraId="095A8D8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291EEA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1E84461" w14:textId="5B13D2F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An unusual number of configuration changes made by a user with elevated privileges</w:t>
            </w:r>
          </w:p>
        </w:tc>
        <w:tc>
          <w:tcPr>
            <w:tcW w:w="4535" w:type="dxa"/>
            <w:tcBorders>
              <w:top w:val="single" w:sz="4" w:space="0" w:color="auto"/>
              <w:left w:val="single" w:sz="4" w:space="0" w:color="auto"/>
              <w:bottom w:val="single" w:sz="4" w:space="0" w:color="auto"/>
              <w:right w:val="single" w:sz="4" w:space="0" w:color="auto"/>
            </w:tcBorders>
          </w:tcPr>
          <w:p w14:paraId="569410E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Neobvyklý počet změn konfigurace provedených uživatelem se zvýšenými oprávněními</w:t>
            </w:r>
          </w:p>
        </w:tc>
      </w:tr>
      <w:tr w:rsidR="0079005E" w:rsidRPr="009F1E02" w14:paraId="0603641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65CA65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1F4FCD6" w14:textId="1A4F7C3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Unauthorized access to sensitive data</w:t>
            </w:r>
          </w:p>
        </w:tc>
        <w:tc>
          <w:tcPr>
            <w:tcW w:w="4535" w:type="dxa"/>
            <w:tcBorders>
              <w:top w:val="single" w:sz="4" w:space="0" w:color="auto"/>
              <w:left w:val="single" w:sz="4" w:space="0" w:color="auto"/>
              <w:bottom w:val="single" w:sz="4" w:space="0" w:color="auto"/>
              <w:right w:val="single" w:sz="4" w:space="0" w:color="auto"/>
            </w:tcBorders>
          </w:tcPr>
          <w:p w14:paraId="5E949AC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Neoprávněný přístup k citlivým datům</w:t>
            </w:r>
          </w:p>
        </w:tc>
      </w:tr>
      <w:tr w:rsidR="0079005E" w:rsidRPr="009F1E02" w14:paraId="775E99F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EED4DF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B23BA58" w14:textId="33C31AF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Unauthorized user in the network</w:t>
            </w:r>
          </w:p>
        </w:tc>
        <w:tc>
          <w:tcPr>
            <w:tcW w:w="4535" w:type="dxa"/>
            <w:tcBorders>
              <w:top w:val="single" w:sz="4" w:space="0" w:color="auto"/>
              <w:left w:val="single" w:sz="4" w:space="0" w:color="auto"/>
              <w:bottom w:val="single" w:sz="4" w:space="0" w:color="auto"/>
              <w:right w:val="single" w:sz="4" w:space="0" w:color="auto"/>
            </w:tcBorders>
          </w:tcPr>
          <w:p w14:paraId="34B0A2B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Neautorizovaný uživatel v síti</w:t>
            </w:r>
          </w:p>
        </w:tc>
      </w:tr>
      <w:tr w:rsidR="00696968" w:rsidRPr="009F1E02" w14:paraId="12F11CE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81679D8" w14:textId="77777777" w:rsidR="00696968" w:rsidRPr="009F1E02" w:rsidRDefault="00696968"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314D084B" w14:textId="4B47A553" w:rsidR="00696968" w:rsidRPr="009F1E02" w:rsidRDefault="00696968" w:rsidP="00E21221">
            <w:pPr>
              <w:spacing w:before="40" w:after="40" w:line="280" w:lineRule="atLeast"/>
              <w:contextualSpacing/>
              <w:rPr>
                <w:rFonts w:asciiTheme="minorHAnsi" w:hAnsiTheme="minorHAnsi" w:cstheme="minorHAnsi"/>
                <w:bCs/>
                <w:sz w:val="16"/>
                <w:szCs w:val="16"/>
                <w:lang w:val="en-US"/>
              </w:rPr>
            </w:pPr>
            <w:r w:rsidRPr="00696968">
              <w:rPr>
                <w:rFonts w:asciiTheme="minorHAnsi" w:hAnsiTheme="minorHAnsi" w:cstheme="minorHAnsi"/>
                <w:bCs/>
                <w:sz w:val="16"/>
                <w:szCs w:val="16"/>
                <w:lang w:val="en-US"/>
              </w:rPr>
              <w:t>Unauthorised access from Third Party or vendor networks</w:t>
            </w:r>
          </w:p>
        </w:tc>
        <w:tc>
          <w:tcPr>
            <w:tcW w:w="4535" w:type="dxa"/>
            <w:tcBorders>
              <w:top w:val="single" w:sz="4" w:space="0" w:color="auto"/>
              <w:left w:val="single" w:sz="4" w:space="0" w:color="auto"/>
              <w:bottom w:val="single" w:sz="4" w:space="0" w:color="auto"/>
              <w:right w:val="single" w:sz="4" w:space="0" w:color="auto"/>
            </w:tcBorders>
          </w:tcPr>
          <w:p w14:paraId="73440141" w14:textId="0BFE3168" w:rsidR="00696968" w:rsidRPr="009F1E02" w:rsidRDefault="00981389" w:rsidP="00E21221">
            <w:pPr>
              <w:spacing w:before="40" w:after="40" w:line="280" w:lineRule="atLeast"/>
              <w:contextualSpacing/>
              <w:rPr>
                <w:rFonts w:asciiTheme="minorHAnsi" w:hAnsiTheme="minorHAnsi" w:cstheme="minorHAnsi"/>
                <w:sz w:val="16"/>
                <w:szCs w:val="16"/>
              </w:rPr>
            </w:pPr>
            <w:r w:rsidRPr="00981389">
              <w:rPr>
                <w:rFonts w:asciiTheme="minorHAnsi" w:hAnsiTheme="minorHAnsi" w:cstheme="minorHAnsi"/>
                <w:sz w:val="16"/>
                <w:szCs w:val="16"/>
              </w:rPr>
              <w:t>Neautorizovaný přístup ze sítí třetích stran nebo dodavatelů</w:t>
            </w:r>
          </w:p>
        </w:tc>
      </w:tr>
      <w:tr w:rsidR="0079005E" w:rsidRPr="009F1E02" w14:paraId="5E64118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A1AAC4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345C359" w14:textId="0177C05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Change permissions to the own account</w:t>
            </w:r>
          </w:p>
        </w:tc>
        <w:tc>
          <w:tcPr>
            <w:tcW w:w="4535" w:type="dxa"/>
            <w:tcBorders>
              <w:top w:val="single" w:sz="4" w:space="0" w:color="auto"/>
              <w:left w:val="single" w:sz="4" w:space="0" w:color="auto"/>
              <w:bottom w:val="single" w:sz="4" w:space="0" w:color="auto"/>
              <w:right w:val="single" w:sz="4" w:space="0" w:color="auto"/>
            </w:tcBorders>
          </w:tcPr>
          <w:p w14:paraId="2663D16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Změnit oprávnění na vlastní účet</w:t>
            </w:r>
          </w:p>
        </w:tc>
      </w:tr>
      <w:tr w:rsidR="0079005E" w:rsidRPr="009F1E02" w14:paraId="79B5CF1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54F2B9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000C3EE" w14:textId="4E3E40F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Attempts to sign into a disabled account</w:t>
            </w:r>
          </w:p>
        </w:tc>
        <w:tc>
          <w:tcPr>
            <w:tcW w:w="4535" w:type="dxa"/>
            <w:tcBorders>
              <w:top w:val="single" w:sz="4" w:space="0" w:color="auto"/>
              <w:left w:val="single" w:sz="4" w:space="0" w:color="auto"/>
              <w:bottom w:val="single" w:sz="4" w:space="0" w:color="auto"/>
              <w:right w:val="single" w:sz="4" w:space="0" w:color="auto"/>
            </w:tcBorders>
          </w:tcPr>
          <w:p w14:paraId="7869462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Pokusy o přihlášení k zakázanému účtu</w:t>
            </w:r>
          </w:p>
        </w:tc>
      </w:tr>
      <w:tr w:rsidR="0079005E" w:rsidRPr="009F1E02" w14:paraId="4D097560"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D8E82E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ED7702A" w14:textId="1FE7755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Abusing of Service Account</w:t>
            </w:r>
          </w:p>
        </w:tc>
        <w:tc>
          <w:tcPr>
            <w:tcW w:w="4535" w:type="dxa"/>
            <w:tcBorders>
              <w:top w:val="single" w:sz="4" w:space="0" w:color="auto"/>
              <w:left w:val="single" w:sz="4" w:space="0" w:color="auto"/>
              <w:bottom w:val="single" w:sz="4" w:space="0" w:color="auto"/>
              <w:right w:val="single" w:sz="4" w:space="0" w:color="auto"/>
            </w:tcBorders>
          </w:tcPr>
          <w:p w14:paraId="39F6D30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Zneužití účtu služby</w:t>
            </w:r>
          </w:p>
        </w:tc>
      </w:tr>
      <w:tr w:rsidR="0079005E" w:rsidRPr="009F1E02" w14:paraId="109DC8C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75D697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EE8BD90" w14:textId="7300F90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Assign Administrator role to user</w:t>
            </w:r>
          </w:p>
        </w:tc>
        <w:tc>
          <w:tcPr>
            <w:tcW w:w="4535" w:type="dxa"/>
            <w:tcBorders>
              <w:top w:val="single" w:sz="4" w:space="0" w:color="auto"/>
              <w:left w:val="single" w:sz="4" w:space="0" w:color="auto"/>
              <w:bottom w:val="single" w:sz="4" w:space="0" w:color="auto"/>
              <w:right w:val="single" w:sz="4" w:space="0" w:color="auto"/>
            </w:tcBorders>
          </w:tcPr>
          <w:p w14:paraId="41BD276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Přiřadit roli správce uživateli</w:t>
            </w:r>
          </w:p>
        </w:tc>
      </w:tr>
      <w:tr w:rsidR="0079005E" w:rsidRPr="009F1E02" w14:paraId="1EBB759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43D75B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02C47C6" w14:textId="5F2CC99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User created and deleted within 24h</w:t>
            </w:r>
          </w:p>
        </w:tc>
        <w:tc>
          <w:tcPr>
            <w:tcW w:w="4535" w:type="dxa"/>
            <w:tcBorders>
              <w:top w:val="single" w:sz="4" w:space="0" w:color="auto"/>
              <w:left w:val="single" w:sz="4" w:space="0" w:color="auto"/>
              <w:bottom w:val="single" w:sz="4" w:space="0" w:color="auto"/>
              <w:right w:val="single" w:sz="4" w:space="0" w:color="auto"/>
            </w:tcBorders>
          </w:tcPr>
          <w:p w14:paraId="0DCA235E"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Uživatel byl vytvořen a smazán do 24 hodin</w:t>
            </w:r>
          </w:p>
        </w:tc>
      </w:tr>
      <w:tr w:rsidR="0079005E" w:rsidRPr="009F1E02" w14:paraId="0B61B0E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1909D1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89BBECF" w14:textId="2A9E9A4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Repeated unsuccessful attempt to increase rights</w:t>
            </w:r>
          </w:p>
        </w:tc>
        <w:tc>
          <w:tcPr>
            <w:tcW w:w="4535" w:type="dxa"/>
            <w:tcBorders>
              <w:top w:val="single" w:sz="4" w:space="0" w:color="auto"/>
              <w:left w:val="single" w:sz="4" w:space="0" w:color="auto"/>
              <w:bottom w:val="single" w:sz="4" w:space="0" w:color="auto"/>
              <w:right w:val="single" w:sz="4" w:space="0" w:color="auto"/>
            </w:tcBorders>
          </w:tcPr>
          <w:p w14:paraId="29F3DC9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Opakovaný neúspěšný pokus o zvýšení práv</w:t>
            </w:r>
          </w:p>
        </w:tc>
      </w:tr>
      <w:tr w:rsidR="0079005E" w:rsidRPr="009F1E02" w14:paraId="2ADA412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FBE9D14"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DCD0615" w14:textId="04189FF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UNIX Password File Access Attempt </w:t>
            </w:r>
          </w:p>
        </w:tc>
        <w:tc>
          <w:tcPr>
            <w:tcW w:w="4535" w:type="dxa"/>
            <w:tcBorders>
              <w:top w:val="single" w:sz="4" w:space="0" w:color="auto"/>
              <w:left w:val="single" w:sz="4" w:space="0" w:color="auto"/>
              <w:bottom w:val="single" w:sz="4" w:space="0" w:color="auto"/>
              <w:right w:val="single" w:sz="4" w:space="0" w:color="auto"/>
            </w:tcBorders>
          </w:tcPr>
          <w:p w14:paraId="7D6F1DE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 o přístup k souboru UNIX Password</w:t>
            </w:r>
          </w:p>
        </w:tc>
      </w:tr>
      <w:tr w:rsidR="0079005E" w:rsidRPr="009F1E02" w14:paraId="68418CB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252456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202CEFD" w14:textId="554139C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IPS High Alert </w:t>
            </w:r>
          </w:p>
        </w:tc>
        <w:tc>
          <w:tcPr>
            <w:tcW w:w="4535" w:type="dxa"/>
            <w:tcBorders>
              <w:top w:val="single" w:sz="4" w:space="0" w:color="auto"/>
              <w:left w:val="single" w:sz="4" w:space="0" w:color="auto"/>
              <w:bottom w:val="single" w:sz="4" w:space="0" w:color="auto"/>
              <w:right w:val="single" w:sz="4" w:space="0" w:color="auto"/>
            </w:tcBorders>
          </w:tcPr>
          <w:p w14:paraId="10CB748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Výstraha IPS High</w:t>
            </w:r>
          </w:p>
        </w:tc>
      </w:tr>
      <w:tr w:rsidR="0079005E" w:rsidRPr="009F1E02" w14:paraId="7B26F60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B730314"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5BF70F7" w14:textId="6065C63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Probable Port Scanning in the network </w:t>
            </w:r>
          </w:p>
        </w:tc>
        <w:tc>
          <w:tcPr>
            <w:tcW w:w="4535" w:type="dxa"/>
            <w:tcBorders>
              <w:top w:val="single" w:sz="4" w:space="0" w:color="auto"/>
              <w:left w:val="single" w:sz="4" w:space="0" w:color="auto"/>
              <w:bottom w:val="single" w:sz="4" w:space="0" w:color="auto"/>
              <w:right w:val="single" w:sz="4" w:space="0" w:color="auto"/>
            </w:tcBorders>
          </w:tcPr>
          <w:p w14:paraId="0C5D879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Pravděpodobné skenování portů v síti</w:t>
            </w:r>
          </w:p>
        </w:tc>
      </w:tr>
      <w:tr w:rsidR="0079005E" w:rsidRPr="009F1E02" w14:paraId="75AA333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F9E185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0BA6741" w14:textId="439C560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SQL Injection Attempt </w:t>
            </w:r>
          </w:p>
        </w:tc>
        <w:tc>
          <w:tcPr>
            <w:tcW w:w="4535" w:type="dxa"/>
            <w:tcBorders>
              <w:top w:val="single" w:sz="4" w:space="0" w:color="auto"/>
              <w:left w:val="single" w:sz="4" w:space="0" w:color="auto"/>
              <w:bottom w:val="single" w:sz="4" w:space="0" w:color="auto"/>
              <w:right w:val="single" w:sz="4" w:space="0" w:color="auto"/>
            </w:tcBorders>
          </w:tcPr>
          <w:p w14:paraId="2A17FF4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 o injektování SQL</w:t>
            </w:r>
          </w:p>
        </w:tc>
      </w:tr>
      <w:tr w:rsidR="00906767" w:rsidRPr="009F1E02" w14:paraId="61B9547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4DB7C17" w14:textId="77777777" w:rsidR="00906767" w:rsidRPr="009F1E02" w:rsidRDefault="00906767"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4334386D" w14:textId="40781298" w:rsidR="00906767" w:rsidRPr="009F1E02" w:rsidRDefault="00906767" w:rsidP="00E21221">
            <w:pPr>
              <w:spacing w:before="40" w:after="40" w:line="280" w:lineRule="atLeast"/>
              <w:contextualSpacing/>
              <w:rPr>
                <w:rFonts w:asciiTheme="minorHAnsi" w:hAnsiTheme="minorHAnsi" w:cstheme="minorHAnsi"/>
                <w:bCs/>
                <w:sz w:val="16"/>
                <w:szCs w:val="16"/>
                <w:lang w:val="en-US"/>
              </w:rPr>
            </w:pPr>
            <w:r>
              <w:rPr>
                <w:rFonts w:asciiTheme="minorHAnsi" w:hAnsiTheme="minorHAnsi" w:cstheme="minorHAnsi"/>
                <w:bCs/>
                <w:sz w:val="16"/>
                <w:szCs w:val="16"/>
                <w:lang w:val="en-US"/>
              </w:rPr>
              <w:t>Cross Site Scripting Attempt</w:t>
            </w:r>
          </w:p>
        </w:tc>
        <w:tc>
          <w:tcPr>
            <w:tcW w:w="4535" w:type="dxa"/>
            <w:tcBorders>
              <w:top w:val="single" w:sz="4" w:space="0" w:color="auto"/>
              <w:left w:val="single" w:sz="4" w:space="0" w:color="auto"/>
              <w:bottom w:val="single" w:sz="4" w:space="0" w:color="auto"/>
              <w:right w:val="single" w:sz="4" w:space="0" w:color="auto"/>
            </w:tcBorders>
          </w:tcPr>
          <w:p w14:paraId="45657EAC" w14:textId="5DED7E86" w:rsidR="00906767" w:rsidRPr="009F1E02" w:rsidRDefault="00906767" w:rsidP="00E21221">
            <w:pPr>
              <w:spacing w:before="40" w:after="40" w:line="280" w:lineRule="atLeast"/>
              <w:contextualSpacing/>
              <w:rPr>
                <w:rFonts w:asciiTheme="minorHAnsi" w:hAnsiTheme="minorHAnsi" w:cstheme="minorHAnsi"/>
                <w:sz w:val="16"/>
                <w:szCs w:val="16"/>
              </w:rPr>
            </w:pPr>
            <w:r w:rsidRPr="00906767">
              <w:rPr>
                <w:rFonts w:asciiTheme="minorHAnsi" w:hAnsiTheme="minorHAnsi" w:cstheme="minorHAnsi"/>
                <w:sz w:val="16"/>
                <w:szCs w:val="16"/>
              </w:rPr>
              <w:t>Pokus o narušení využitím bezpečnostních chyb ve skriptech</w:t>
            </w:r>
          </w:p>
        </w:tc>
      </w:tr>
      <w:tr w:rsidR="00113468" w:rsidRPr="009F1E02" w14:paraId="41E2419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37A5787" w14:textId="77777777" w:rsidR="00113468" w:rsidRPr="009F1E02" w:rsidRDefault="00113468"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677CC024" w14:textId="2DBB12F0" w:rsidR="00113468" w:rsidRDefault="00113468" w:rsidP="00E21221">
            <w:pPr>
              <w:spacing w:before="40" w:after="40" w:line="280" w:lineRule="atLeast"/>
              <w:contextualSpacing/>
              <w:rPr>
                <w:rFonts w:asciiTheme="minorHAnsi" w:hAnsiTheme="minorHAnsi" w:cstheme="minorHAnsi"/>
                <w:bCs/>
                <w:sz w:val="16"/>
                <w:szCs w:val="16"/>
                <w:lang w:val="en-US"/>
              </w:rPr>
            </w:pPr>
            <w:r w:rsidRPr="00113468">
              <w:rPr>
                <w:rFonts w:asciiTheme="minorHAnsi" w:hAnsiTheme="minorHAnsi" w:cstheme="minorHAnsi"/>
                <w:bCs/>
                <w:sz w:val="16"/>
                <w:szCs w:val="16"/>
                <w:lang w:val="en-US"/>
              </w:rPr>
              <w:t>Probable Directory</w:t>
            </w:r>
            <w:r>
              <w:rPr>
                <w:rFonts w:asciiTheme="minorHAnsi" w:hAnsiTheme="minorHAnsi" w:cstheme="minorHAnsi"/>
                <w:bCs/>
                <w:sz w:val="16"/>
                <w:szCs w:val="16"/>
                <w:lang w:val="en-US"/>
              </w:rPr>
              <w:t>/Path</w:t>
            </w:r>
            <w:r w:rsidRPr="00113468">
              <w:rPr>
                <w:rFonts w:asciiTheme="minorHAnsi" w:hAnsiTheme="minorHAnsi" w:cstheme="minorHAnsi"/>
                <w:bCs/>
                <w:sz w:val="16"/>
                <w:szCs w:val="16"/>
                <w:lang w:val="en-US"/>
              </w:rPr>
              <w:t xml:space="preserve"> Traversal attack observed</w:t>
            </w:r>
          </w:p>
        </w:tc>
        <w:tc>
          <w:tcPr>
            <w:tcW w:w="4535" w:type="dxa"/>
            <w:tcBorders>
              <w:top w:val="single" w:sz="4" w:space="0" w:color="auto"/>
              <w:left w:val="single" w:sz="4" w:space="0" w:color="auto"/>
              <w:bottom w:val="single" w:sz="4" w:space="0" w:color="auto"/>
              <w:right w:val="single" w:sz="4" w:space="0" w:color="auto"/>
            </w:tcBorders>
          </w:tcPr>
          <w:p w14:paraId="37E406B6" w14:textId="0D3C4F7F" w:rsidR="00113468" w:rsidRPr="00113468" w:rsidRDefault="002D5327" w:rsidP="00E21221">
            <w:pPr>
              <w:spacing w:before="40" w:after="40" w:line="280" w:lineRule="atLeast"/>
              <w:contextualSpacing/>
              <w:rPr>
                <w:rFonts w:asciiTheme="minorHAnsi" w:hAnsiTheme="minorHAnsi" w:cstheme="minorHAnsi"/>
                <w:sz w:val="16"/>
                <w:szCs w:val="16"/>
                <w:lang w:val="en-US"/>
              </w:rPr>
            </w:pPr>
            <w:r>
              <w:rPr>
                <w:rFonts w:asciiTheme="minorHAnsi" w:hAnsiTheme="minorHAnsi" w:cstheme="minorHAnsi"/>
                <w:sz w:val="16"/>
                <w:szCs w:val="16"/>
                <w:lang w:val="en-US"/>
              </w:rPr>
              <w:t>Pokus o útok “</w:t>
            </w:r>
            <w:r w:rsidRPr="00113468">
              <w:rPr>
                <w:rFonts w:asciiTheme="minorHAnsi" w:hAnsiTheme="minorHAnsi" w:cstheme="minorHAnsi"/>
                <w:bCs/>
                <w:sz w:val="16"/>
                <w:szCs w:val="16"/>
                <w:lang w:val="en-US"/>
              </w:rPr>
              <w:t>Directory</w:t>
            </w:r>
            <w:r>
              <w:rPr>
                <w:rFonts w:asciiTheme="minorHAnsi" w:hAnsiTheme="minorHAnsi" w:cstheme="minorHAnsi"/>
                <w:bCs/>
                <w:sz w:val="16"/>
                <w:szCs w:val="16"/>
                <w:lang w:val="en-US"/>
              </w:rPr>
              <w:t>/Path</w:t>
            </w:r>
            <w:r w:rsidRPr="00113468">
              <w:rPr>
                <w:rFonts w:asciiTheme="minorHAnsi" w:hAnsiTheme="minorHAnsi" w:cstheme="minorHAnsi"/>
                <w:bCs/>
                <w:sz w:val="16"/>
                <w:szCs w:val="16"/>
                <w:lang w:val="en-US"/>
              </w:rPr>
              <w:t xml:space="preserve"> Traversal</w:t>
            </w:r>
            <w:r>
              <w:rPr>
                <w:rFonts w:asciiTheme="minorHAnsi" w:hAnsiTheme="minorHAnsi" w:cstheme="minorHAnsi"/>
                <w:sz w:val="16"/>
                <w:szCs w:val="16"/>
                <w:lang w:val="en-US"/>
              </w:rPr>
              <w:t xml:space="preserve">” (útok </w:t>
            </w:r>
            <w:r w:rsidRPr="002D5327">
              <w:rPr>
                <w:rFonts w:asciiTheme="minorHAnsi" w:hAnsiTheme="minorHAnsi" w:cstheme="minorHAnsi"/>
                <w:sz w:val="16"/>
                <w:szCs w:val="16"/>
                <w:lang w:val="en-US"/>
              </w:rPr>
              <w:t>dot dot slash</w:t>
            </w:r>
            <w:r>
              <w:rPr>
                <w:rFonts w:asciiTheme="minorHAnsi" w:hAnsiTheme="minorHAnsi" w:cstheme="minorHAnsi"/>
                <w:sz w:val="16"/>
                <w:szCs w:val="16"/>
                <w:lang w:val="en-US"/>
              </w:rPr>
              <w:t>)</w:t>
            </w:r>
          </w:p>
        </w:tc>
      </w:tr>
      <w:tr w:rsidR="0079005E" w:rsidRPr="009F1E02" w14:paraId="790A85C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435AA2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D7CBE8C" w14:textId="000D95B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Virus Traffic in the network </w:t>
            </w:r>
          </w:p>
        </w:tc>
        <w:tc>
          <w:tcPr>
            <w:tcW w:w="4535" w:type="dxa"/>
            <w:tcBorders>
              <w:top w:val="single" w:sz="4" w:space="0" w:color="auto"/>
              <w:left w:val="single" w:sz="4" w:space="0" w:color="auto"/>
              <w:bottom w:val="single" w:sz="4" w:space="0" w:color="auto"/>
              <w:right w:val="single" w:sz="4" w:space="0" w:color="auto"/>
            </w:tcBorders>
          </w:tcPr>
          <w:p w14:paraId="55A6BF6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Virový provoz v síti</w:t>
            </w:r>
          </w:p>
        </w:tc>
      </w:tr>
      <w:tr w:rsidR="0079005E" w:rsidRPr="009F1E02" w14:paraId="3ABB856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E3D5BE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3BADA38" w14:textId="4478ED8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Signature Based Attacks </w:t>
            </w:r>
          </w:p>
        </w:tc>
        <w:tc>
          <w:tcPr>
            <w:tcW w:w="4535" w:type="dxa"/>
            <w:tcBorders>
              <w:top w:val="single" w:sz="4" w:space="0" w:color="auto"/>
              <w:left w:val="single" w:sz="4" w:space="0" w:color="auto"/>
              <w:bottom w:val="single" w:sz="4" w:space="0" w:color="auto"/>
              <w:right w:val="single" w:sz="4" w:space="0" w:color="auto"/>
            </w:tcBorders>
          </w:tcPr>
          <w:p w14:paraId="52524F5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Útoky založené na podpisu</w:t>
            </w:r>
          </w:p>
        </w:tc>
      </w:tr>
      <w:tr w:rsidR="0079005E" w:rsidRPr="009F1E02" w14:paraId="2EF4527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0C13EC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6F928AA" w14:textId="1B860D8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Downloading from known file hosting services</w:t>
            </w:r>
          </w:p>
        </w:tc>
        <w:tc>
          <w:tcPr>
            <w:tcW w:w="4535" w:type="dxa"/>
            <w:tcBorders>
              <w:top w:val="single" w:sz="4" w:space="0" w:color="auto"/>
              <w:left w:val="single" w:sz="4" w:space="0" w:color="auto"/>
              <w:bottom w:val="single" w:sz="4" w:space="0" w:color="auto"/>
              <w:right w:val="single" w:sz="4" w:space="0" w:color="auto"/>
            </w:tcBorders>
          </w:tcPr>
          <w:p w14:paraId="5F99EBB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Stahování ze známých služeb hostování souborů</w:t>
            </w:r>
          </w:p>
        </w:tc>
      </w:tr>
      <w:tr w:rsidR="0079005E" w:rsidRPr="009F1E02" w14:paraId="3D00060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355B38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E0BDB7E" w14:textId="70B6793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Upload to known file hosting services</w:t>
            </w:r>
          </w:p>
        </w:tc>
        <w:tc>
          <w:tcPr>
            <w:tcW w:w="4535" w:type="dxa"/>
            <w:tcBorders>
              <w:top w:val="single" w:sz="4" w:space="0" w:color="auto"/>
              <w:left w:val="single" w:sz="4" w:space="0" w:color="auto"/>
              <w:bottom w:val="single" w:sz="4" w:space="0" w:color="auto"/>
              <w:right w:val="single" w:sz="4" w:space="0" w:color="auto"/>
            </w:tcBorders>
          </w:tcPr>
          <w:p w14:paraId="57F0692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Nahrát do známých služeb hostování souborů</w:t>
            </w:r>
          </w:p>
        </w:tc>
      </w:tr>
      <w:tr w:rsidR="0079005E" w:rsidRPr="009F1E02" w14:paraId="0749F2A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01C203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4F3AE68" w14:textId="0C359ED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Crypto Mining Pool Communication</w:t>
            </w:r>
          </w:p>
        </w:tc>
        <w:tc>
          <w:tcPr>
            <w:tcW w:w="4535" w:type="dxa"/>
            <w:tcBorders>
              <w:top w:val="single" w:sz="4" w:space="0" w:color="auto"/>
              <w:left w:val="single" w:sz="4" w:space="0" w:color="auto"/>
              <w:bottom w:val="single" w:sz="4" w:space="0" w:color="auto"/>
              <w:right w:val="single" w:sz="4" w:space="0" w:color="auto"/>
            </w:tcBorders>
          </w:tcPr>
          <w:p w14:paraId="5376954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Komunikace Crypto Mining Pool</w:t>
            </w:r>
          </w:p>
        </w:tc>
      </w:tr>
      <w:tr w:rsidR="0079005E" w:rsidRPr="009F1E02" w14:paraId="473D181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48D0734"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AEDCD8D" w14:textId="7069592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Torrent activity</w:t>
            </w:r>
          </w:p>
        </w:tc>
        <w:tc>
          <w:tcPr>
            <w:tcW w:w="4535" w:type="dxa"/>
            <w:tcBorders>
              <w:top w:val="single" w:sz="4" w:space="0" w:color="auto"/>
              <w:left w:val="single" w:sz="4" w:space="0" w:color="auto"/>
              <w:bottom w:val="single" w:sz="4" w:space="0" w:color="auto"/>
              <w:right w:val="single" w:sz="4" w:space="0" w:color="auto"/>
            </w:tcBorders>
          </w:tcPr>
          <w:p w14:paraId="4FF3638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Torrent činnost</w:t>
            </w:r>
          </w:p>
        </w:tc>
      </w:tr>
      <w:tr w:rsidR="0079005E" w:rsidRPr="009F1E02" w14:paraId="2AEE933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CAE0B6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DD1139A" w14:textId="03A3C44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Transferring the encoded executable file</w:t>
            </w:r>
          </w:p>
        </w:tc>
        <w:tc>
          <w:tcPr>
            <w:tcW w:w="4535" w:type="dxa"/>
            <w:tcBorders>
              <w:top w:val="single" w:sz="4" w:space="0" w:color="auto"/>
              <w:left w:val="single" w:sz="4" w:space="0" w:color="auto"/>
              <w:bottom w:val="single" w:sz="4" w:space="0" w:color="auto"/>
              <w:right w:val="single" w:sz="4" w:space="0" w:color="auto"/>
            </w:tcBorders>
          </w:tcPr>
          <w:p w14:paraId="28E9C31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Přenos kódovaného spustitelného souboru</w:t>
            </w:r>
          </w:p>
        </w:tc>
      </w:tr>
      <w:tr w:rsidR="0079005E" w:rsidRPr="009F1E02" w14:paraId="55315AB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68D3DF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D92657F" w14:textId="27FD96C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Tor Communications</w:t>
            </w:r>
          </w:p>
        </w:tc>
        <w:tc>
          <w:tcPr>
            <w:tcW w:w="4535" w:type="dxa"/>
            <w:tcBorders>
              <w:top w:val="single" w:sz="4" w:space="0" w:color="auto"/>
              <w:left w:val="single" w:sz="4" w:space="0" w:color="auto"/>
              <w:bottom w:val="single" w:sz="4" w:space="0" w:color="auto"/>
              <w:right w:val="single" w:sz="4" w:space="0" w:color="auto"/>
            </w:tcBorders>
          </w:tcPr>
          <w:p w14:paraId="144C7BA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Tor Communications</w:t>
            </w:r>
          </w:p>
        </w:tc>
      </w:tr>
      <w:tr w:rsidR="0079005E" w:rsidRPr="009F1E02" w14:paraId="40D53F0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63CA76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171E12A" w14:textId="7E491F2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Suspected large data transfers</w:t>
            </w:r>
          </w:p>
        </w:tc>
        <w:tc>
          <w:tcPr>
            <w:tcW w:w="4535" w:type="dxa"/>
            <w:tcBorders>
              <w:top w:val="single" w:sz="4" w:space="0" w:color="auto"/>
              <w:left w:val="single" w:sz="4" w:space="0" w:color="auto"/>
              <w:bottom w:val="single" w:sz="4" w:space="0" w:color="auto"/>
              <w:right w:val="single" w:sz="4" w:space="0" w:color="auto"/>
            </w:tcBorders>
          </w:tcPr>
          <w:p w14:paraId="68D7FB6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Podezření na velké přenosy dat</w:t>
            </w:r>
          </w:p>
        </w:tc>
      </w:tr>
      <w:tr w:rsidR="0079005E" w:rsidRPr="009F1E02" w14:paraId="7C884ED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056A10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FE0568C" w14:textId="42DF6C9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Increased suspected communication from internal resource</w:t>
            </w:r>
          </w:p>
        </w:tc>
        <w:tc>
          <w:tcPr>
            <w:tcW w:w="4535" w:type="dxa"/>
            <w:tcBorders>
              <w:top w:val="single" w:sz="4" w:space="0" w:color="auto"/>
              <w:left w:val="single" w:sz="4" w:space="0" w:color="auto"/>
              <w:bottom w:val="single" w:sz="4" w:space="0" w:color="auto"/>
              <w:right w:val="single" w:sz="4" w:space="0" w:color="auto"/>
            </w:tcBorders>
          </w:tcPr>
          <w:p w14:paraId="6C65129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Zvýšená podezřelá komunikace z interního zdroje</w:t>
            </w:r>
          </w:p>
        </w:tc>
      </w:tr>
      <w:tr w:rsidR="0079005E" w:rsidRPr="009F1E02" w14:paraId="28E70A3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8B6C6D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444F89B" w14:textId="5472872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Communicating to suspected targets from multiple internal sources</w:t>
            </w:r>
          </w:p>
        </w:tc>
        <w:tc>
          <w:tcPr>
            <w:tcW w:w="4535" w:type="dxa"/>
            <w:tcBorders>
              <w:top w:val="single" w:sz="4" w:space="0" w:color="auto"/>
              <w:left w:val="single" w:sz="4" w:space="0" w:color="auto"/>
              <w:bottom w:val="single" w:sz="4" w:space="0" w:color="auto"/>
              <w:right w:val="single" w:sz="4" w:space="0" w:color="auto"/>
            </w:tcBorders>
          </w:tcPr>
          <w:p w14:paraId="350200D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Komunikace s podezřelými cíli z více interních zdrojů</w:t>
            </w:r>
          </w:p>
        </w:tc>
      </w:tr>
      <w:tr w:rsidR="0079005E" w:rsidRPr="009F1E02" w14:paraId="77776070"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EB5CC2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2802FE8" w14:textId="5BD2528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Unauthorized server connections to the Internet</w:t>
            </w:r>
          </w:p>
        </w:tc>
        <w:tc>
          <w:tcPr>
            <w:tcW w:w="4535" w:type="dxa"/>
            <w:tcBorders>
              <w:top w:val="single" w:sz="4" w:space="0" w:color="auto"/>
              <w:left w:val="single" w:sz="4" w:space="0" w:color="auto"/>
              <w:bottom w:val="single" w:sz="4" w:space="0" w:color="auto"/>
              <w:right w:val="single" w:sz="4" w:space="0" w:color="auto"/>
            </w:tcBorders>
          </w:tcPr>
          <w:p w14:paraId="4ABAB32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Neautorizované připojení k Internetu</w:t>
            </w:r>
          </w:p>
        </w:tc>
      </w:tr>
      <w:tr w:rsidR="0079005E" w:rsidRPr="009F1E02" w14:paraId="0E5918F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4B38CE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9BBAC43" w14:textId="2730582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Bypassing Proxy</w:t>
            </w:r>
          </w:p>
        </w:tc>
        <w:tc>
          <w:tcPr>
            <w:tcW w:w="4535" w:type="dxa"/>
            <w:tcBorders>
              <w:top w:val="single" w:sz="4" w:space="0" w:color="auto"/>
              <w:left w:val="single" w:sz="4" w:space="0" w:color="auto"/>
              <w:bottom w:val="single" w:sz="4" w:space="0" w:color="auto"/>
              <w:right w:val="single" w:sz="4" w:space="0" w:color="auto"/>
            </w:tcBorders>
          </w:tcPr>
          <w:p w14:paraId="6FCC5EA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Vynechání proxy</w:t>
            </w:r>
          </w:p>
        </w:tc>
      </w:tr>
      <w:tr w:rsidR="0079005E" w:rsidRPr="009F1E02" w14:paraId="659D56A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04E318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B1FC155" w14:textId="3CC6C3B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Malware Domain Access Report </w:t>
            </w:r>
          </w:p>
        </w:tc>
        <w:tc>
          <w:tcPr>
            <w:tcW w:w="4535" w:type="dxa"/>
            <w:tcBorders>
              <w:top w:val="single" w:sz="4" w:space="0" w:color="auto"/>
              <w:left w:val="single" w:sz="4" w:space="0" w:color="auto"/>
              <w:bottom w:val="single" w:sz="4" w:space="0" w:color="auto"/>
              <w:right w:val="single" w:sz="4" w:space="0" w:color="auto"/>
            </w:tcBorders>
          </w:tcPr>
          <w:p w14:paraId="5C48882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Malware Domain Access Report</w:t>
            </w:r>
          </w:p>
        </w:tc>
      </w:tr>
      <w:tr w:rsidR="0079005E" w:rsidRPr="009F1E02" w14:paraId="3FF5468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DBFB66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0122DDE" w14:textId="0E18F01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Proxy Category based Summary Report </w:t>
            </w:r>
          </w:p>
        </w:tc>
        <w:tc>
          <w:tcPr>
            <w:tcW w:w="4535" w:type="dxa"/>
            <w:tcBorders>
              <w:top w:val="single" w:sz="4" w:space="0" w:color="auto"/>
              <w:left w:val="single" w:sz="4" w:space="0" w:color="auto"/>
              <w:bottom w:val="single" w:sz="4" w:space="0" w:color="auto"/>
              <w:right w:val="single" w:sz="4" w:space="0" w:color="auto"/>
            </w:tcBorders>
          </w:tcPr>
          <w:p w14:paraId="3476786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Souhrnná zpráva pro kategorii proxy</w:t>
            </w:r>
          </w:p>
        </w:tc>
      </w:tr>
      <w:tr w:rsidR="0079005E" w:rsidRPr="009F1E02" w14:paraId="54C93F2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057C8F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F9F9DB5" w14:textId="4BCA061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Malware IP Access Report </w:t>
            </w:r>
          </w:p>
        </w:tc>
        <w:tc>
          <w:tcPr>
            <w:tcW w:w="4535" w:type="dxa"/>
            <w:tcBorders>
              <w:top w:val="single" w:sz="4" w:space="0" w:color="auto"/>
              <w:left w:val="single" w:sz="4" w:space="0" w:color="auto"/>
              <w:bottom w:val="single" w:sz="4" w:space="0" w:color="auto"/>
              <w:right w:val="single" w:sz="4" w:space="0" w:color="auto"/>
            </w:tcBorders>
          </w:tcPr>
          <w:p w14:paraId="6971FB7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Zpráva o malwaru IP Access</w:t>
            </w:r>
          </w:p>
        </w:tc>
      </w:tr>
      <w:tr w:rsidR="0079005E" w:rsidRPr="009F1E02" w14:paraId="7EC3A8B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5148BE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789829B" w14:textId="2E93BF0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Potentially Unwanted Software access </w:t>
            </w:r>
          </w:p>
        </w:tc>
        <w:tc>
          <w:tcPr>
            <w:tcW w:w="4535" w:type="dxa"/>
            <w:tcBorders>
              <w:top w:val="single" w:sz="4" w:space="0" w:color="auto"/>
              <w:left w:val="single" w:sz="4" w:space="0" w:color="auto"/>
              <w:bottom w:val="single" w:sz="4" w:space="0" w:color="auto"/>
              <w:right w:val="single" w:sz="4" w:space="0" w:color="auto"/>
            </w:tcBorders>
          </w:tcPr>
          <w:p w14:paraId="0164454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Přístup k potenciálně nežádoucímu softwaru</w:t>
            </w:r>
          </w:p>
        </w:tc>
      </w:tr>
      <w:tr w:rsidR="0079005E" w:rsidRPr="009F1E02" w14:paraId="7A03AC2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722894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32D279D" w14:textId="7D692E4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Dynamic DNS Host </w:t>
            </w:r>
          </w:p>
        </w:tc>
        <w:tc>
          <w:tcPr>
            <w:tcW w:w="4535" w:type="dxa"/>
            <w:tcBorders>
              <w:top w:val="single" w:sz="4" w:space="0" w:color="auto"/>
              <w:left w:val="single" w:sz="4" w:space="0" w:color="auto"/>
              <w:bottom w:val="single" w:sz="4" w:space="0" w:color="auto"/>
              <w:right w:val="single" w:sz="4" w:space="0" w:color="auto"/>
            </w:tcBorders>
          </w:tcPr>
          <w:p w14:paraId="6655860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Dynamický hostitel DNS</w:t>
            </w:r>
          </w:p>
        </w:tc>
      </w:tr>
      <w:tr w:rsidR="0079005E" w:rsidRPr="009F1E02" w14:paraId="7E73E1B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7BE36C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9EF7C46" w14:textId="7E4AD44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Malicious Sources/Malnets </w:t>
            </w:r>
          </w:p>
        </w:tc>
        <w:tc>
          <w:tcPr>
            <w:tcW w:w="4535" w:type="dxa"/>
            <w:tcBorders>
              <w:top w:val="single" w:sz="4" w:space="0" w:color="auto"/>
              <w:left w:val="single" w:sz="4" w:space="0" w:color="auto"/>
              <w:bottom w:val="single" w:sz="4" w:space="0" w:color="auto"/>
              <w:right w:val="single" w:sz="4" w:space="0" w:color="auto"/>
            </w:tcBorders>
          </w:tcPr>
          <w:p w14:paraId="737F873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Škodlivé zdroje / Malnets</w:t>
            </w:r>
          </w:p>
        </w:tc>
      </w:tr>
      <w:tr w:rsidR="0079005E" w:rsidRPr="009F1E02" w14:paraId="0E8E881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0A1A01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EA7DA84" w14:textId="33E5595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Malicious Outbound Data/Botnets </w:t>
            </w:r>
          </w:p>
        </w:tc>
        <w:tc>
          <w:tcPr>
            <w:tcW w:w="4535" w:type="dxa"/>
            <w:tcBorders>
              <w:top w:val="single" w:sz="4" w:space="0" w:color="auto"/>
              <w:left w:val="single" w:sz="4" w:space="0" w:color="auto"/>
              <w:bottom w:val="single" w:sz="4" w:space="0" w:color="auto"/>
              <w:right w:val="single" w:sz="4" w:space="0" w:color="auto"/>
            </w:tcBorders>
          </w:tcPr>
          <w:p w14:paraId="4876BF1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Škodlivá odchozí data / Botnety</w:t>
            </w:r>
          </w:p>
        </w:tc>
      </w:tr>
      <w:tr w:rsidR="0079005E" w:rsidRPr="009F1E02" w14:paraId="5A05B29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98C8D4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D088C71" w14:textId="7CA7B9B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Post request to uncategorized sites after office hours </w:t>
            </w:r>
          </w:p>
        </w:tc>
        <w:tc>
          <w:tcPr>
            <w:tcW w:w="4535" w:type="dxa"/>
            <w:tcBorders>
              <w:top w:val="single" w:sz="4" w:space="0" w:color="auto"/>
              <w:left w:val="single" w:sz="4" w:space="0" w:color="auto"/>
              <w:bottom w:val="single" w:sz="4" w:space="0" w:color="auto"/>
              <w:right w:val="single" w:sz="4" w:space="0" w:color="auto"/>
            </w:tcBorders>
          </w:tcPr>
          <w:p w14:paraId="1C007E9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 kancelářských hodinách pošlete požadavek na nezařazené stránky</w:t>
            </w:r>
          </w:p>
        </w:tc>
      </w:tr>
      <w:tr w:rsidR="0079005E" w:rsidRPr="009F1E02" w14:paraId="72A4C34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EF9336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7A0F9C3" w14:textId="08AB4EC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Unwanted Internet Access </w:t>
            </w:r>
          </w:p>
        </w:tc>
        <w:tc>
          <w:tcPr>
            <w:tcW w:w="4535" w:type="dxa"/>
            <w:tcBorders>
              <w:top w:val="single" w:sz="4" w:space="0" w:color="auto"/>
              <w:left w:val="single" w:sz="4" w:space="0" w:color="auto"/>
              <w:bottom w:val="single" w:sz="4" w:space="0" w:color="auto"/>
              <w:right w:val="single" w:sz="4" w:space="0" w:color="auto"/>
            </w:tcBorders>
          </w:tcPr>
          <w:p w14:paraId="659A7C7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Nechtěný přístup k Internetu</w:t>
            </w:r>
          </w:p>
        </w:tc>
      </w:tr>
      <w:tr w:rsidR="0079005E" w:rsidRPr="009F1E02" w14:paraId="7A98C44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71A9F6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5E47EE4" w14:textId="614B76D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Proxy configuration changes </w:t>
            </w:r>
          </w:p>
        </w:tc>
        <w:tc>
          <w:tcPr>
            <w:tcW w:w="4535" w:type="dxa"/>
            <w:tcBorders>
              <w:top w:val="single" w:sz="4" w:space="0" w:color="auto"/>
              <w:left w:val="single" w:sz="4" w:space="0" w:color="auto"/>
              <w:bottom w:val="single" w:sz="4" w:space="0" w:color="auto"/>
              <w:right w:val="single" w:sz="4" w:space="0" w:color="auto"/>
            </w:tcBorders>
          </w:tcPr>
          <w:p w14:paraId="19E4D3A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Změny konfigurace proxy</w:t>
            </w:r>
          </w:p>
        </w:tc>
      </w:tr>
      <w:tr w:rsidR="0079005E" w:rsidRPr="009F1E02" w14:paraId="1FF0657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5B42F9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1AE8F04" w14:textId="682A315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Proxy failed login attempt </w:t>
            </w:r>
          </w:p>
        </w:tc>
        <w:tc>
          <w:tcPr>
            <w:tcW w:w="4535" w:type="dxa"/>
            <w:tcBorders>
              <w:top w:val="single" w:sz="4" w:space="0" w:color="auto"/>
              <w:left w:val="single" w:sz="4" w:space="0" w:color="auto"/>
              <w:bottom w:val="single" w:sz="4" w:space="0" w:color="auto"/>
              <w:right w:val="single" w:sz="4" w:space="0" w:color="auto"/>
            </w:tcBorders>
          </w:tcPr>
          <w:p w14:paraId="30B1615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 o přihlášení se nezdařil</w:t>
            </w:r>
          </w:p>
        </w:tc>
      </w:tr>
      <w:tr w:rsidR="0079005E" w:rsidRPr="009F1E02" w14:paraId="02B9789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B78E2F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470EFFA" w14:textId="675E65E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Content access violation </w:t>
            </w:r>
          </w:p>
        </w:tc>
        <w:tc>
          <w:tcPr>
            <w:tcW w:w="4535" w:type="dxa"/>
            <w:tcBorders>
              <w:top w:val="single" w:sz="4" w:space="0" w:color="auto"/>
              <w:left w:val="single" w:sz="4" w:space="0" w:color="auto"/>
              <w:bottom w:val="single" w:sz="4" w:space="0" w:color="auto"/>
              <w:right w:val="single" w:sz="4" w:space="0" w:color="auto"/>
            </w:tcBorders>
          </w:tcPr>
          <w:p w14:paraId="5BB325AE" w14:textId="77777777" w:rsidR="0079005E" w:rsidRPr="00FC6883" w:rsidRDefault="0079005E" w:rsidP="00E21221">
            <w:pPr>
              <w:spacing w:before="40" w:after="40" w:line="280" w:lineRule="atLeast"/>
              <w:contextualSpacing/>
              <w:rPr>
                <w:rFonts w:asciiTheme="minorHAnsi" w:hAnsiTheme="minorHAnsi" w:cstheme="minorHAnsi"/>
                <w:sz w:val="16"/>
                <w:szCs w:val="16"/>
              </w:rPr>
            </w:pPr>
            <w:r w:rsidRPr="00FC6883">
              <w:rPr>
                <w:rFonts w:asciiTheme="minorHAnsi" w:hAnsiTheme="minorHAnsi" w:cstheme="minorHAnsi"/>
                <w:sz w:val="16"/>
                <w:szCs w:val="16"/>
              </w:rPr>
              <w:t>Narušení přístupu k obsahu</w:t>
            </w:r>
          </w:p>
        </w:tc>
      </w:tr>
      <w:tr w:rsidR="0079005E" w:rsidRPr="009F1E02" w14:paraId="658438A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65E3B0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0537C9E" w14:textId="430A1F44"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Anonymous proxy access </w:t>
            </w:r>
          </w:p>
        </w:tc>
        <w:tc>
          <w:tcPr>
            <w:tcW w:w="4535" w:type="dxa"/>
            <w:tcBorders>
              <w:top w:val="single" w:sz="4" w:space="0" w:color="auto"/>
              <w:left w:val="single" w:sz="4" w:space="0" w:color="auto"/>
              <w:bottom w:val="single" w:sz="4" w:space="0" w:color="auto"/>
              <w:right w:val="single" w:sz="4" w:space="0" w:color="auto"/>
            </w:tcBorders>
          </w:tcPr>
          <w:p w14:paraId="3DE06B61" w14:textId="77777777" w:rsidR="0079005E" w:rsidRPr="00FC6883" w:rsidRDefault="0079005E" w:rsidP="00E21221">
            <w:pPr>
              <w:spacing w:before="40" w:after="40" w:line="280" w:lineRule="atLeast"/>
              <w:contextualSpacing/>
              <w:rPr>
                <w:rFonts w:asciiTheme="minorHAnsi" w:hAnsiTheme="minorHAnsi" w:cstheme="minorHAnsi"/>
                <w:sz w:val="16"/>
                <w:szCs w:val="16"/>
              </w:rPr>
            </w:pPr>
            <w:r w:rsidRPr="00FC6883">
              <w:rPr>
                <w:rFonts w:asciiTheme="minorHAnsi" w:hAnsiTheme="minorHAnsi" w:cstheme="minorHAnsi"/>
                <w:sz w:val="16"/>
                <w:szCs w:val="16"/>
              </w:rPr>
              <w:t>Anonymní přístup proxy</w:t>
            </w:r>
          </w:p>
        </w:tc>
      </w:tr>
      <w:tr w:rsidR="000B298A" w:rsidRPr="009F1E02" w14:paraId="249F0AF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0F40A63" w14:textId="77777777" w:rsidR="000B298A" w:rsidRPr="009F1E02" w:rsidRDefault="000B298A"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3D3F5FF7" w14:textId="6B993FA1" w:rsidR="000B298A" w:rsidRPr="009F1E02" w:rsidRDefault="00E12F35" w:rsidP="00E21221">
            <w:pPr>
              <w:spacing w:before="40" w:after="40" w:line="280" w:lineRule="atLeast"/>
              <w:contextualSpacing/>
              <w:rPr>
                <w:rFonts w:asciiTheme="minorHAnsi" w:hAnsiTheme="minorHAnsi" w:cstheme="minorHAnsi"/>
                <w:bCs/>
                <w:sz w:val="16"/>
                <w:szCs w:val="16"/>
                <w:lang w:val="en-US"/>
              </w:rPr>
            </w:pPr>
            <w:r w:rsidRPr="00E12F35">
              <w:rPr>
                <w:rFonts w:asciiTheme="minorHAnsi" w:hAnsiTheme="minorHAnsi" w:cstheme="minorHAnsi"/>
                <w:bCs/>
                <w:sz w:val="16"/>
                <w:szCs w:val="16"/>
                <w:lang w:val="en-US"/>
              </w:rPr>
              <w:t>Peer-to-Peer (P2P)</w:t>
            </w:r>
          </w:p>
        </w:tc>
        <w:tc>
          <w:tcPr>
            <w:tcW w:w="4535" w:type="dxa"/>
            <w:tcBorders>
              <w:top w:val="single" w:sz="4" w:space="0" w:color="auto"/>
              <w:left w:val="single" w:sz="4" w:space="0" w:color="auto"/>
              <w:bottom w:val="single" w:sz="4" w:space="0" w:color="auto"/>
              <w:right w:val="single" w:sz="4" w:space="0" w:color="auto"/>
            </w:tcBorders>
          </w:tcPr>
          <w:p w14:paraId="43516511" w14:textId="65C4B408" w:rsidR="000B298A" w:rsidRPr="00FC6883" w:rsidRDefault="00E12F35" w:rsidP="00E21221">
            <w:pPr>
              <w:spacing w:before="40" w:after="40" w:line="280" w:lineRule="atLeast"/>
              <w:contextualSpacing/>
              <w:rPr>
                <w:rFonts w:asciiTheme="minorHAnsi" w:hAnsiTheme="minorHAnsi" w:cstheme="minorHAnsi"/>
                <w:sz w:val="16"/>
                <w:szCs w:val="16"/>
              </w:rPr>
            </w:pPr>
            <w:r w:rsidRPr="00FC6883">
              <w:rPr>
                <w:rFonts w:asciiTheme="minorHAnsi" w:hAnsiTheme="minorHAnsi" w:cstheme="minorHAnsi"/>
                <w:sz w:val="16"/>
                <w:szCs w:val="16"/>
              </w:rPr>
              <w:t>Detekce Peer-to-Peer (P2P) spojení</w:t>
            </w:r>
          </w:p>
        </w:tc>
      </w:tr>
      <w:tr w:rsidR="00E12F35" w:rsidRPr="009F1E02" w14:paraId="041CB6C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5E4312B" w14:textId="77777777" w:rsidR="00E12F35" w:rsidRPr="009F1E02" w:rsidRDefault="00E12F35"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7E3F330E" w14:textId="1091FD0D" w:rsidR="00E12F35" w:rsidRPr="00E12F35" w:rsidRDefault="00E12F35" w:rsidP="00E21221">
            <w:pPr>
              <w:spacing w:before="40" w:after="40" w:line="280" w:lineRule="atLeast"/>
              <w:contextualSpacing/>
              <w:rPr>
                <w:rFonts w:asciiTheme="minorHAnsi" w:hAnsiTheme="minorHAnsi" w:cstheme="minorHAnsi"/>
                <w:bCs/>
                <w:sz w:val="16"/>
                <w:szCs w:val="16"/>
                <w:lang w:val="en-US"/>
              </w:rPr>
            </w:pPr>
            <w:r w:rsidRPr="00E12F35">
              <w:rPr>
                <w:rFonts w:asciiTheme="minorHAnsi" w:hAnsiTheme="minorHAnsi" w:cstheme="minorHAnsi"/>
                <w:bCs/>
                <w:sz w:val="16"/>
                <w:szCs w:val="16"/>
                <w:lang w:val="en-US"/>
              </w:rPr>
              <w:t>Proxy Avoidance</w:t>
            </w:r>
          </w:p>
        </w:tc>
        <w:tc>
          <w:tcPr>
            <w:tcW w:w="4535" w:type="dxa"/>
            <w:tcBorders>
              <w:top w:val="single" w:sz="4" w:space="0" w:color="auto"/>
              <w:left w:val="single" w:sz="4" w:space="0" w:color="auto"/>
              <w:bottom w:val="single" w:sz="4" w:space="0" w:color="auto"/>
              <w:right w:val="single" w:sz="4" w:space="0" w:color="auto"/>
            </w:tcBorders>
          </w:tcPr>
          <w:p w14:paraId="5996AAA1" w14:textId="4D13F9C2" w:rsidR="00E12F35" w:rsidRPr="00FC6883" w:rsidRDefault="00E12F35" w:rsidP="00E21221">
            <w:pPr>
              <w:spacing w:before="40" w:after="40" w:line="280" w:lineRule="atLeast"/>
              <w:contextualSpacing/>
              <w:rPr>
                <w:rFonts w:asciiTheme="minorHAnsi" w:hAnsiTheme="minorHAnsi" w:cstheme="minorHAnsi"/>
                <w:sz w:val="16"/>
                <w:szCs w:val="16"/>
              </w:rPr>
            </w:pPr>
            <w:r w:rsidRPr="00FC6883">
              <w:rPr>
                <w:rFonts w:asciiTheme="minorHAnsi" w:hAnsiTheme="minorHAnsi" w:cstheme="minorHAnsi"/>
                <w:sz w:val="16"/>
                <w:szCs w:val="16"/>
              </w:rPr>
              <w:t>Pokus o obcházení proxy</w:t>
            </w:r>
          </w:p>
        </w:tc>
      </w:tr>
      <w:tr w:rsidR="00E12F35" w:rsidRPr="009F1E02" w14:paraId="60B463D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DCC19D4" w14:textId="77777777" w:rsidR="00E12F35" w:rsidRPr="009F1E02" w:rsidRDefault="00E12F35"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3A078E2B" w14:textId="15D7BD9A" w:rsidR="00E12F35" w:rsidRPr="00E12F35" w:rsidRDefault="00CB081A" w:rsidP="00E21221">
            <w:pPr>
              <w:spacing w:before="40" w:after="40" w:line="280" w:lineRule="atLeast"/>
              <w:contextualSpacing/>
              <w:rPr>
                <w:rFonts w:asciiTheme="minorHAnsi" w:hAnsiTheme="minorHAnsi" w:cstheme="minorHAnsi"/>
                <w:bCs/>
                <w:sz w:val="16"/>
                <w:szCs w:val="16"/>
                <w:lang w:val="en-US"/>
              </w:rPr>
            </w:pPr>
            <w:r w:rsidRPr="00CB081A">
              <w:rPr>
                <w:rFonts w:asciiTheme="minorHAnsi" w:hAnsiTheme="minorHAnsi" w:cstheme="minorHAnsi"/>
                <w:bCs/>
                <w:sz w:val="16"/>
                <w:szCs w:val="16"/>
                <w:lang w:val="en-US"/>
              </w:rPr>
              <w:t>Remote Access Tools</w:t>
            </w:r>
          </w:p>
        </w:tc>
        <w:tc>
          <w:tcPr>
            <w:tcW w:w="4535" w:type="dxa"/>
            <w:tcBorders>
              <w:top w:val="single" w:sz="4" w:space="0" w:color="auto"/>
              <w:left w:val="single" w:sz="4" w:space="0" w:color="auto"/>
              <w:bottom w:val="single" w:sz="4" w:space="0" w:color="auto"/>
              <w:right w:val="single" w:sz="4" w:space="0" w:color="auto"/>
            </w:tcBorders>
          </w:tcPr>
          <w:p w14:paraId="4EE5CB48" w14:textId="4D4C0FA2" w:rsidR="00E12F35" w:rsidRPr="00FC6883" w:rsidRDefault="00CB081A" w:rsidP="00E21221">
            <w:pPr>
              <w:spacing w:before="40" w:after="40" w:line="280" w:lineRule="atLeast"/>
              <w:contextualSpacing/>
              <w:rPr>
                <w:rFonts w:asciiTheme="minorHAnsi" w:hAnsiTheme="minorHAnsi" w:cstheme="minorHAnsi"/>
                <w:sz w:val="16"/>
                <w:szCs w:val="16"/>
              </w:rPr>
            </w:pPr>
            <w:r w:rsidRPr="00FC6883">
              <w:rPr>
                <w:rFonts w:asciiTheme="minorHAnsi" w:hAnsiTheme="minorHAnsi" w:cstheme="minorHAnsi"/>
                <w:sz w:val="16"/>
                <w:szCs w:val="16"/>
              </w:rPr>
              <w:t>Detekce neschválených nástrojů pro vzdálený přístup</w:t>
            </w:r>
          </w:p>
        </w:tc>
      </w:tr>
      <w:tr w:rsidR="00CB081A" w:rsidRPr="009F1E02" w14:paraId="6043423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89137DB" w14:textId="77777777" w:rsidR="00CB081A" w:rsidRPr="009F1E02" w:rsidRDefault="00CB081A"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46188761" w14:textId="1A2156DE" w:rsidR="00CB081A" w:rsidRPr="00CB081A" w:rsidRDefault="00CB081A" w:rsidP="00E21221">
            <w:pPr>
              <w:spacing w:before="40" w:after="40" w:line="280" w:lineRule="atLeast"/>
              <w:contextualSpacing/>
              <w:rPr>
                <w:rFonts w:asciiTheme="minorHAnsi" w:hAnsiTheme="minorHAnsi" w:cstheme="minorHAnsi"/>
                <w:bCs/>
                <w:sz w:val="16"/>
                <w:szCs w:val="16"/>
                <w:lang w:val="en-US"/>
              </w:rPr>
            </w:pPr>
            <w:r w:rsidRPr="00CB081A">
              <w:rPr>
                <w:rFonts w:asciiTheme="minorHAnsi" w:hAnsiTheme="minorHAnsi" w:cstheme="minorHAnsi"/>
                <w:bCs/>
                <w:sz w:val="16"/>
                <w:szCs w:val="16"/>
                <w:lang w:val="en-US"/>
              </w:rPr>
              <w:t>Access from unusual User Agent</w:t>
            </w:r>
          </w:p>
        </w:tc>
        <w:tc>
          <w:tcPr>
            <w:tcW w:w="4535" w:type="dxa"/>
            <w:tcBorders>
              <w:top w:val="single" w:sz="4" w:space="0" w:color="auto"/>
              <w:left w:val="single" w:sz="4" w:space="0" w:color="auto"/>
              <w:bottom w:val="single" w:sz="4" w:space="0" w:color="auto"/>
              <w:right w:val="single" w:sz="4" w:space="0" w:color="auto"/>
            </w:tcBorders>
          </w:tcPr>
          <w:p w14:paraId="360E5E45" w14:textId="51C5C72B" w:rsidR="00CB081A" w:rsidRPr="00FC6883" w:rsidRDefault="00CB081A" w:rsidP="00E21221">
            <w:pPr>
              <w:spacing w:before="40" w:after="40" w:line="280" w:lineRule="atLeast"/>
              <w:contextualSpacing/>
              <w:rPr>
                <w:rFonts w:asciiTheme="minorHAnsi" w:hAnsiTheme="minorHAnsi" w:cstheme="minorHAnsi"/>
                <w:sz w:val="16"/>
                <w:szCs w:val="16"/>
              </w:rPr>
            </w:pPr>
            <w:r w:rsidRPr="00FC6883">
              <w:rPr>
                <w:rFonts w:asciiTheme="minorHAnsi" w:hAnsiTheme="minorHAnsi" w:cstheme="minorHAnsi"/>
                <w:sz w:val="16"/>
                <w:szCs w:val="16"/>
              </w:rPr>
              <w:t xml:space="preserve">Detekce přístupu </w:t>
            </w:r>
            <w:r w:rsidR="00FC6883" w:rsidRPr="00FC6883">
              <w:rPr>
                <w:rFonts w:asciiTheme="minorHAnsi" w:hAnsiTheme="minorHAnsi" w:cstheme="minorHAnsi"/>
                <w:sz w:val="16"/>
                <w:szCs w:val="16"/>
              </w:rPr>
              <w:t>prostřednictvím neobvyklého uživatelského agenta</w:t>
            </w:r>
          </w:p>
        </w:tc>
      </w:tr>
      <w:tr w:rsidR="00FC6883" w:rsidRPr="009F1E02" w14:paraId="7F3B7E0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40BCD1A" w14:textId="77777777" w:rsidR="00FC6883" w:rsidRPr="009F1E02" w:rsidRDefault="00FC6883"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53C81AE9" w14:textId="10E54799" w:rsidR="00FC6883" w:rsidRPr="00CB081A" w:rsidRDefault="00FC6883" w:rsidP="00E21221">
            <w:pPr>
              <w:spacing w:before="40" w:after="40" w:line="280" w:lineRule="atLeast"/>
              <w:contextualSpacing/>
              <w:rPr>
                <w:rFonts w:asciiTheme="minorHAnsi" w:hAnsiTheme="minorHAnsi" w:cstheme="minorHAnsi"/>
                <w:bCs/>
                <w:sz w:val="16"/>
                <w:szCs w:val="16"/>
                <w:lang w:val="en-US"/>
              </w:rPr>
            </w:pPr>
            <w:r w:rsidRPr="00FC6883">
              <w:rPr>
                <w:rFonts w:asciiTheme="minorHAnsi" w:hAnsiTheme="minorHAnsi" w:cstheme="minorHAnsi"/>
                <w:bCs/>
                <w:sz w:val="16"/>
                <w:szCs w:val="16"/>
                <w:lang w:val="en-US"/>
              </w:rPr>
              <w:t>Access attempts by BOTNET identified by HTTP Request header</w:t>
            </w:r>
          </w:p>
        </w:tc>
        <w:tc>
          <w:tcPr>
            <w:tcW w:w="4535" w:type="dxa"/>
            <w:tcBorders>
              <w:top w:val="single" w:sz="4" w:space="0" w:color="auto"/>
              <w:left w:val="single" w:sz="4" w:space="0" w:color="auto"/>
              <w:bottom w:val="single" w:sz="4" w:space="0" w:color="auto"/>
              <w:right w:val="single" w:sz="4" w:space="0" w:color="auto"/>
            </w:tcBorders>
          </w:tcPr>
          <w:p w14:paraId="3EBD4CE3" w14:textId="6EACE4B7" w:rsidR="00FC6883" w:rsidRPr="00FC6883" w:rsidRDefault="00FC6883" w:rsidP="00E21221">
            <w:pPr>
              <w:spacing w:before="40" w:after="40" w:line="280" w:lineRule="atLeast"/>
              <w:contextualSpacing/>
              <w:rPr>
                <w:rFonts w:asciiTheme="minorHAnsi" w:hAnsiTheme="minorHAnsi" w:cstheme="minorHAnsi"/>
                <w:sz w:val="16"/>
                <w:szCs w:val="16"/>
              </w:rPr>
            </w:pPr>
            <w:r>
              <w:rPr>
                <w:rFonts w:asciiTheme="minorHAnsi" w:hAnsiTheme="minorHAnsi" w:cstheme="minorHAnsi"/>
                <w:sz w:val="16"/>
                <w:szCs w:val="16"/>
              </w:rPr>
              <w:t>P</w:t>
            </w:r>
            <w:r w:rsidRPr="00FC6883">
              <w:rPr>
                <w:rFonts w:asciiTheme="minorHAnsi" w:hAnsiTheme="minorHAnsi" w:cstheme="minorHAnsi"/>
                <w:sz w:val="16"/>
                <w:szCs w:val="16"/>
              </w:rPr>
              <w:t>okus</w:t>
            </w:r>
            <w:r>
              <w:rPr>
                <w:rFonts w:asciiTheme="minorHAnsi" w:hAnsiTheme="minorHAnsi" w:cstheme="minorHAnsi"/>
                <w:sz w:val="16"/>
                <w:szCs w:val="16"/>
              </w:rPr>
              <w:t xml:space="preserve"> o přístup</w:t>
            </w:r>
            <w:r w:rsidRPr="00FC6883">
              <w:rPr>
                <w:rFonts w:asciiTheme="minorHAnsi" w:hAnsiTheme="minorHAnsi" w:cstheme="minorHAnsi"/>
                <w:sz w:val="16"/>
                <w:szCs w:val="16"/>
              </w:rPr>
              <w:t xml:space="preserve"> BOTNET</w:t>
            </w:r>
            <w:r>
              <w:rPr>
                <w:rFonts w:asciiTheme="minorHAnsi" w:hAnsiTheme="minorHAnsi" w:cstheme="minorHAnsi"/>
                <w:sz w:val="16"/>
                <w:szCs w:val="16"/>
              </w:rPr>
              <w:t>u</w:t>
            </w:r>
            <w:r w:rsidRPr="00FC6883">
              <w:rPr>
                <w:rFonts w:asciiTheme="minorHAnsi" w:hAnsiTheme="minorHAnsi" w:cstheme="minorHAnsi"/>
                <w:sz w:val="16"/>
                <w:szCs w:val="16"/>
              </w:rPr>
              <w:t xml:space="preserve"> identifikovan</w:t>
            </w:r>
            <w:r w:rsidR="00EF14D5">
              <w:rPr>
                <w:rFonts w:asciiTheme="minorHAnsi" w:hAnsiTheme="minorHAnsi" w:cstheme="minorHAnsi"/>
                <w:sz w:val="16"/>
                <w:szCs w:val="16"/>
              </w:rPr>
              <w:t>ý</w:t>
            </w:r>
            <w:r w:rsidRPr="00FC6883">
              <w:rPr>
                <w:rFonts w:asciiTheme="minorHAnsi" w:hAnsiTheme="minorHAnsi" w:cstheme="minorHAnsi"/>
                <w:sz w:val="16"/>
                <w:szCs w:val="16"/>
              </w:rPr>
              <w:t xml:space="preserve"> </w:t>
            </w:r>
            <w:r>
              <w:rPr>
                <w:rFonts w:asciiTheme="minorHAnsi" w:hAnsiTheme="minorHAnsi" w:cstheme="minorHAnsi"/>
                <w:sz w:val="16"/>
                <w:szCs w:val="16"/>
              </w:rPr>
              <w:t xml:space="preserve">prostřednictvím požadavku </w:t>
            </w:r>
            <w:r w:rsidR="00FF20D4">
              <w:rPr>
                <w:rFonts w:asciiTheme="minorHAnsi" w:hAnsiTheme="minorHAnsi" w:cstheme="minorHAnsi"/>
                <w:sz w:val="16"/>
                <w:szCs w:val="16"/>
              </w:rPr>
              <w:t>v</w:t>
            </w:r>
            <w:r>
              <w:rPr>
                <w:rFonts w:asciiTheme="minorHAnsi" w:hAnsiTheme="minorHAnsi" w:cstheme="minorHAnsi"/>
                <w:sz w:val="16"/>
                <w:szCs w:val="16"/>
              </w:rPr>
              <w:t xml:space="preserve"> </w:t>
            </w:r>
            <w:r w:rsidRPr="00FC6883">
              <w:rPr>
                <w:rFonts w:asciiTheme="minorHAnsi" w:hAnsiTheme="minorHAnsi" w:cstheme="minorHAnsi"/>
                <w:sz w:val="16"/>
                <w:szCs w:val="16"/>
              </w:rPr>
              <w:t>hlavič</w:t>
            </w:r>
            <w:r w:rsidR="00FF20D4">
              <w:rPr>
                <w:rFonts w:asciiTheme="minorHAnsi" w:hAnsiTheme="minorHAnsi" w:cstheme="minorHAnsi"/>
                <w:sz w:val="16"/>
                <w:szCs w:val="16"/>
              </w:rPr>
              <w:t>ce</w:t>
            </w:r>
            <w:r w:rsidRPr="00FC6883">
              <w:rPr>
                <w:rFonts w:asciiTheme="minorHAnsi" w:hAnsiTheme="minorHAnsi" w:cstheme="minorHAnsi"/>
                <w:sz w:val="16"/>
                <w:szCs w:val="16"/>
              </w:rPr>
              <w:t xml:space="preserve"> HTTP</w:t>
            </w:r>
          </w:p>
        </w:tc>
      </w:tr>
      <w:tr w:rsidR="0079005E" w:rsidRPr="009F1E02" w14:paraId="6C4EAC7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C7B27E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C7D9B3C" w14:textId="118BD51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Hacker tool website access </w:t>
            </w:r>
          </w:p>
        </w:tc>
        <w:tc>
          <w:tcPr>
            <w:tcW w:w="4535" w:type="dxa"/>
            <w:tcBorders>
              <w:top w:val="single" w:sz="4" w:space="0" w:color="auto"/>
              <w:left w:val="single" w:sz="4" w:space="0" w:color="auto"/>
              <w:bottom w:val="single" w:sz="4" w:space="0" w:color="auto"/>
              <w:right w:val="single" w:sz="4" w:space="0" w:color="auto"/>
            </w:tcBorders>
          </w:tcPr>
          <w:p w14:paraId="19B9145B" w14:textId="156F6355" w:rsidR="0079005E" w:rsidRPr="00FC6883" w:rsidRDefault="000B298A" w:rsidP="00E21221">
            <w:pPr>
              <w:spacing w:before="40" w:after="40" w:line="280" w:lineRule="atLeast"/>
              <w:contextualSpacing/>
              <w:rPr>
                <w:rFonts w:asciiTheme="minorHAnsi" w:hAnsiTheme="minorHAnsi" w:cstheme="minorHAnsi"/>
                <w:sz w:val="16"/>
                <w:szCs w:val="16"/>
              </w:rPr>
            </w:pPr>
            <w:r w:rsidRPr="00FC6883">
              <w:rPr>
                <w:rFonts w:asciiTheme="minorHAnsi" w:hAnsiTheme="minorHAnsi" w:cstheme="minorHAnsi"/>
                <w:sz w:val="16"/>
                <w:szCs w:val="16"/>
              </w:rPr>
              <w:t>P</w:t>
            </w:r>
            <w:r w:rsidR="0079005E" w:rsidRPr="00FC6883">
              <w:rPr>
                <w:rFonts w:asciiTheme="minorHAnsi" w:hAnsiTheme="minorHAnsi" w:cstheme="minorHAnsi"/>
                <w:sz w:val="16"/>
                <w:szCs w:val="16"/>
              </w:rPr>
              <w:t xml:space="preserve">řístup </w:t>
            </w:r>
            <w:r w:rsidRPr="00FC6883">
              <w:rPr>
                <w:rFonts w:asciiTheme="minorHAnsi" w:hAnsiTheme="minorHAnsi" w:cstheme="minorHAnsi"/>
                <w:sz w:val="16"/>
                <w:szCs w:val="16"/>
              </w:rPr>
              <w:t xml:space="preserve">hackerského nástroje </w:t>
            </w:r>
            <w:r w:rsidR="0079005E" w:rsidRPr="00FC6883">
              <w:rPr>
                <w:rFonts w:asciiTheme="minorHAnsi" w:hAnsiTheme="minorHAnsi" w:cstheme="minorHAnsi"/>
                <w:sz w:val="16"/>
                <w:szCs w:val="16"/>
              </w:rPr>
              <w:t>k webu</w:t>
            </w:r>
          </w:p>
        </w:tc>
      </w:tr>
      <w:tr w:rsidR="0059453F" w:rsidRPr="009F1E02" w14:paraId="3C68269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554F2F8" w14:textId="77777777" w:rsidR="0059453F" w:rsidRPr="009F1E02" w:rsidRDefault="0059453F"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36FA0277" w14:textId="7D58C982" w:rsidR="0059453F" w:rsidRPr="009F1E02" w:rsidRDefault="0059453F" w:rsidP="00E21221">
            <w:pPr>
              <w:spacing w:before="40" w:after="40" w:line="280" w:lineRule="atLeast"/>
              <w:contextualSpacing/>
              <w:rPr>
                <w:rFonts w:asciiTheme="minorHAnsi" w:hAnsiTheme="minorHAnsi" w:cstheme="minorHAnsi"/>
                <w:bCs/>
                <w:sz w:val="16"/>
                <w:szCs w:val="16"/>
                <w:lang w:val="en-US"/>
              </w:rPr>
            </w:pPr>
            <w:r w:rsidRPr="0059453F">
              <w:rPr>
                <w:rFonts w:asciiTheme="minorHAnsi" w:hAnsiTheme="minorHAnsi" w:cstheme="minorHAnsi"/>
                <w:bCs/>
                <w:sz w:val="16"/>
                <w:szCs w:val="16"/>
                <w:lang w:val="en-US"/>
              </w:rPr>
              <w:t>HTTP Request Other Than GET, POST, HEAD and OPTIONS</w:t>
            </w:r>
          </w:p>
        </w:tc>
        <w:tc>
          <w:tcPr>
            <w:tcW w:w="4535" w:type="dxa"/>
            <w:tcBorders>
              <w:top w:val="single" w:sz="4" w:space="0" w:color="auto"/>
              <w:left w:val="single" w:sz="4" w:space="0" w:color="auto"/>
              <w:bottom w:val="single" w:sz="4" w:space="0" w:color="auto"/>
              <w:right w:val="single" w:sz="4" w:space="0" w:color="auto"/>
            </w:tcBorders>
          </w:tcPr>
          <w:p w14:paraId="303D5810" w14:textId="22CE4EAB" w:rsidR="0059453F" w:rsidRPr="00FC6883" w:rsidDel="000B298A" w:rsidRDefault="0059453F" w:rsidP="00E21221">
            <w:pPr>
              <w:spacing w:before="40" w:after="40" w:line="280" w:lineRule="atLeast"/>
              <w:contextualSpacing/>
              <w:rPr>
                <w:rFonts w:asciiTheme="minorHAnsi" w:hAnsiTheme="minorHAnsi" w:cstheme="minorHAnsi"/>
                <w:sz w:val="16"/>
                <w:szCs w:val="16"/>
              </w:rPr>
            </w:pPr>
            <w:r>
              <w:rPr>
                <w:rFonts w:asciiTheme="minorHAnsi" w:hAnsiTheme="minorHAnsi" w:cstheme="minorHAnsi"/>
                <w:sz w:val="16"/>
                <w:szCs w:val="16"/>
              </w:rPr>
              <w:t>Detekce p</w:t>
            </w:r>
            <w:r w:rsidRPr="0059453F">
              <w:rPr>
                <w:rFonts w:asciiTheme="minorHAnsi" w:hAnsiTheme="minorHAnsi" w:cstheme="minorHAnsi"/>
                <w:sz w:val="16"/>
                <w:szCs w:val="16"/>
              </w:rPr>
              <w:t>ožadavk</w:t>
            </w:r>
            <w:r>
              <w:rPr>
                <w:rFonts w:asciiTheme="minorHAnsi" w:hAnsiTheme="minorHAnsi" w:cstheme="minorHAnsi"/>
                <w:sz w:val="16"/>
                <w:szCs w:val="16"/>
              </w:rPr>
              <w:t>u</w:t>
            </w:r>
            <w:r w:rsidRPr="0059453F">
              <w:rPr>
                <w:rFonts w:asciiTheme="minorHAnsi" w:hAnsiTheme="minorHAnsi" w:cstheme="minorHAnsi"/>
                <w:sz w:val="16"/>
                <w:szCs w:val="16"/>
              </w:rPr>
              <w:t xml:space="preserve"> HTTP </w:t>
            </w:r>
            <w:r>
              <w:rPr>
                <w:rFonts w:asciiTheme="minorHAnsi" w:hAnsiTheme="minorHAnsi" w:cstheme="minorHAnsi"/>
                <w:sz w:val="16"/>
                <w:szCs w:val="16"/>
              </w:rPr>
              <w:t xml:space="preserve">jiného </w:t>
            </w:r>
            <w:r w:rsidRPr="0059453F">
              <w:rPr>
                <w:rFonts w:asciiTheme="minorHAnsi" w:hAnsiTheme="minorHAnsi" w:cstheme="minorHAnsi"/>
                <w:sz w:val="16"/>
                <w:szCs w:val="16"/>
              </w:rPr>
              <w:t>než GET, POST, HEAD a OPTIONS</w:t>
            </w:r>
          </w:p>
        </w:tc>
      </w:tr>
      <w:tr w:rsidR="0079005E" w:rsidRPr="009F1E02" w14:paraId="3B9E089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48CD8E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13A4C89" w14:textId="0E60D9B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DB password expired </w:t>
            </w:r>
          </w:p>
        </w:tc>
        <w:tc>
          <w:tcPr>
            <w:tcW w:w="4535" w:type="dxa"/>
            <w:tcBorders>
              <w:top w:val="single" w:sz="4" w:space="0" w:color="auto"/>
              <w:left w:val="single" w:sz="4" w:space="0" w:color="auto"/>
              <w:bottom w:val="single" w:sz="4" w:space="0" w:color="auto"/>
              <w:right w:val="single" w:sz="4" w:space="0" w:color="auto"/>
            </w:tcBorders>
          </w:tcPr>
          <w:p w14:paraId="5496E362" w14:textId="77777777" w:rsidR="0079005E" w:rsidRPr="00FC6883" w:rsidRDefault="0079005E" w:rsidP="00E21221">
            <w:pPr>
              <w:spacing w:before="40" w:after="40" w:line="280" w:lineRule="atLeast"/>
              <w:contextualSpacing/>
              <w:rPr>
                <w:rFonts w:asciiTheme="minorHAnsi" w:hAnsiTheme="minorHAnsi" w:cstheme="minorHAnsi"/>
                <w:sz w:val="16"/>
                <w:szCs w:val="16"/>
              </w:rPr>
            </w:pPr>
            <w:r w:rsidRPr="00FC6883">
              <w:rPr>
                <w:rFonts w:asciiTheme="minorHAnsi" w:hAnsiTheme="minorHAnsi" w:cstheme="minorHAnsi"/>
                <w:sz w:val="16"/>
                <w:szCs w:val="16"/>
              </w:rPr>
              <w:t>Platnost hesla DB vypršela</w:t>
            </w:r>
          </w:p>
        </w:tc>
      </w:tr>
      <w:tr w:rsidR="0079005E" w:rsidRPr="009F1E02" w14:paraId="013CABE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01C39B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8BD12A0" w14:textId="0CBF408E"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Critical command usage </w:t>
            </w:r>
          </w:p>
        </w:tc>
        <w:tc>
          <w:tcPr>
            <w:tcW w:w="4535" w:type="dxa"/>
            <w:tcBorders>
              <w:top w:val="single" w:sz="4" w:space="0" w:color="auto"/>
              <w:left w:val="single" w:sz="4" w:space="0" w:color="auto"/>
              <w:bottom w:val="single" w:sz="4" w:space="0" w:color="auto"/>
              <w:right w:val="single" w:sz="4" w:space="0" w:color="auto"/>
            </w:tcBorders>
          </w:tcPr>
          <w:p w14:paraId="488068AE" w14:textId="77777777" w:rsidR="0079005E" w:rsidRPr="00FC6883" w:rsidRDefault="0079005E" w:rsidP="00E21221">
            <w:pPr>
              <w:spacing w:before="40" w:after="40" w:line="280" w:lineRule="atLeast"/>
              <w:contextualSpacing/>
              <w:rPr>
                <w:rFonts w:asciiTheme="minorHAnsi" w:hAnsiTheme="minorHAnsi" w:cstheme="minorHAnsi"/>
                <w:sz w:val="16"/>
                <w:szCs w:val="16"/>
              </w:rPr>
            </w:pPr>
            <w:r w:rsidRPr="00FC6883">
              <w:rPr>
                <w:rFonts w:asciiTheme="minorHAnsi" w:hAnsiTheme="minorHAnsi" w:cstheme="minorHAnsi"/>
                <w:sz w:val="16"/>
                <w:szCs w:val="16"/>
              </w:rPr>
              <w:t>Použití kritických příkazů</w:t>
            </w:r>
          </w:p>
        </w:tc>
      </w:tr>
      <w:tr w:rsidR="0079005E" w:rsidRPr="009F1E02" w14:paraId="0D27BF9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5D7B1F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F9BD52D" w14:textId="37B13F5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Critical commands executed on the database during non-business hours </w:t>
            </w:r>
          </w:p>
        </w:tc>
        <w:tc>
          <w:tcPr>
            <w:tcW w:w="4535" w:type="dxa"/>
            <w:tcBorders>
              <w:top w:val="single" w:sz="4" w:space="0" w:color="auto"/>
              <w:left w:val="single" w:sz="4" w:space="0" w:color="auto"/>
              <w:bottom w:val="single" w:sz="4" w:space="0" w:color="auto"/>
              <w:right w:val="single" w:sz="4" w:space="0" w:color="auto"/>
            </w:tcBorders>
          </w:tcPr>
          <w:p w14:paraId="684DD66B" w14:textId="77777777" w:rsidR="0079005E" w:rsidRPr="00FC6883" w:rsidRDefault="0079005E" w:rsidP="00E21221">
            <w:pPr>
              <w:spacing w:before="40" w:after="40" w:line="280" w:lineRule="atLeast"/>
              <w:contextualSpacing/>
              <w:rPr>
                <w:rFonts w:asciiTheme="minorHAnsi" w:hAnsiTheme="minorHAnsi" w:cstheme="minorHAnsi"/>
                <w:sz w:val="16"/>
                <w:szCs w:val="16"/>
              </w:rPr>
            </w:pPr>
            <w:r w:rsidRPr="00FC6883">
              <w:rPr>
                <w:rFonts w:asciiTheme="minorHAnsi" w:hAnsiTheme="minorHAnsi" w:cstheme="minorHAnsi"/>
                <w:sz w:val="16"/>
                <w:szCs w:val="16"/>
              </w:rPr>
              <w:t>Kritické příkazy provedené v databázi během pracovní doby</w:t>
            </w:r>
          </w:p>
        </w:tc>
      </w:tr>
      <w:tr w:rsidR="0079005E" w:rsidRPr="009F1E02" w14:paraId="64D795D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C0F840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8EEF268" w14:textId="0A01A47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DB Update or Insert Commands </w:t>
            </w:r>
          </w:p>
        </w:tc>
        <w:tc>
          <w:tcPr>
            <w:tcW w:w="4535" w:type="dxa"/>
            <w:tcBorders>
              <w:top w:val="single" w:sz="4" w:space="0" w:color="auto"/>
              <w:left w:val="single" w:sz="4" w:space="0" w:color="auto"/>
              <w:bottom w:val="single" w:sz="4" w:space="0" w:color="auto"/>
              <w:right w:val="single" w:sz="4" w:space="0" w:color="auto"/>
            </w:tcBorders>
          </w:tcPr>
          <w:p w14:paraId="11D649B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DB Update nebo Insert Commands</w:t>
            </w:r>
          </w:p>
        </w:tc>
      </w:tr>
      <w:tr w:rsidR="0079005E" w:rsidRPr="009F1E02" w14:paraId="5C90184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908FD14"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D9C9CE5" w14:textId="7A2C1AB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DB user Created/Deleted </w:t>
            </w:r>
          </w:p>
        </w:tc>
        <w:tc>
          <w:tcPr>
            <w:tcW w:w="4535" w:type="dxa"/>
            <w:tcBorders>
              <w:top w:val="single" w:sz="4" w:space="0" w:color="auto"/>
              <w:left w:val="single" w:sz="4" w:space="0" w:color="auto"/>
              <w:bottom w:val="single" w:sz="4" w:space="0" w:color="auto"/>
              <w:right w:val="single" w:sz="4" w:space="0" w:color="auto"/>
            </w:tcBorders>
          </w:tcPr>
          <w:p w14:paraId="3C3BC8B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Uživatel DB vytvořen / smazán</w:t>
            </w:r>
          </w:p>
        </w:tc>
      </w:tr>
      <w:tr w:rsidR="0079005E" w:rsidRPr="009F1E02" w14:paraId="13B264C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996688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F00490A" w14:textId="2D00FA7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Multiple login failures observed for database </w:t>
            </w:r>
          </w:p>
        </w:tc>
        <w:tc>
          <w:tcPr>
            <w:tcW w:w="4535" w:type="dxa"/>
            <w:tcBorders>
              <w:top w:val="single" w:sz="4" w:space="0" w:color="auto"/>
              <w:left w:val="single" w:sz="4" w:space="0" w:color="auto"/>
              <w:bottom w:val="single" w:sz="4" w:space="0" w:color="auto"/>
              <w:right w:val="single" w:sz="4" w:space="0" w:color="auto"/>
            </w:tcBorders>
          </w:tcPr>
          <w:p w14:paraId="68FED80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Bylo zjištěno více chyb při přihlášení pro databázi</w:t>
            </w:r>
          </w:p>
        </w:tc>
      </w:tr>
      <w:tr w:rsidR="0079005E" w:rsidRPr="009F1E02" w14:paraId="0D8244C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FE97F5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DCFFC48" w14:textId="380C6E1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Database Schema Creation/Modification </w:t>
            </w:r>
          </w:p>
        </w:tc>
        <w:tc>
          <w:tcPr>
            <w:tcW w:w="4535" w:type="dxa"/>
            <w:tcBorders>
              <w:top w:val="single" w:sz="4" w:space="0" w:color="auto"/>
              <w:left w:val="single" w:sz="4" w:space="0" w:color="auto"/>
              <w:bottom w:val="single" w:sz="4" w:space="0" w:color="auto"/>
              <w:right w:val="single" w:sz="4" w:space="0" w:color="auto"/>
            </w:tcBorders>
          </w:tcPr>
          <w:p w14:paraId="6F0E2A86"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Vytvoření / modifikace schématu databáze</w:t>
            </w:r>
          </w:p>
        </w:tc>
      </w:tr>
      <w:tr w:rsidR="0079005E" w:rsidRPr="009F1E02" w14:paraId="720216D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85DA07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9944D25" w14:textId="497DC0E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Top Query Execution Failures. </w:t>
            </w:r>
          </w:p>
        </w:tc>
        <w:tc>
          <w:tcPr>
            <w:tcW w:w="4535" w:type="dxa"/>
            <w:tcBorders>
              <w:top w:val="single" w:sz="4" w:space="0" w:color="auto"/>
              <w:left w:val="single" w:sz="4" w:space="0" w:color="auto"/>
              <w:bottom w:val="single" w:sz="4" w:space="0" w:color="auto"/>
              <w:right w:val="single" w:sz="4" w:space="0" w:color="auto"/>
            </w:tcBorders>
          </w:tcPr>
          <w:p w14:paraId="296064A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Největší chyby při spuštění dotazu.</w:t>
            </w:r>
          </w:p>
        </w:tc>
      </w:tr>
      <w:tr w:rsidR="0079005E" w:rsidRPr="009F1E02" w14:paraId="0E5D819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EB2BDF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532E41C" w14:textId="55A038E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Monitoring login attempts on database </w:t>
            </w:r>
          </w:p>
        </w:tc>
        <w:tc>
          <w:tcPr>
            <w:tcW w:w="4535" w:type="dxa"/>
            <w:tcBorders>
              <w:top w:val="single" w:sz="4" w:space="0" w:color="auto"/>
              <w:left w:val="single" w:sz="4" w:space="0" w:color="auto"/>
              <w:bottom w:val="single" w:sz="4" w:space="0" w:color="auto"/>
              <w:right w:val="single" w:sz="4" w:space="0" w:color="auto"/>
            </w:tcBorders>
          </w:tcPr>
          <w:p w14:paraId="1C65F46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Sledování pokusů o přihlášení do databáze</w:t>
            </w:r>
          </w:p>
        </w:tc>
      </w:tr>
      <w:tr w:rsidR="0079005E" w:rsidRPr="009F1E02" w14:paraId="21663A8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735EBC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441287E" w14:textId="0BA5157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Use of default vendor accounts against policy </w:t>
            </w:r>
          </w:p>
        </w:tc>
        <w:tc>
          <w:tcPr>
            <w:tcW w:w="4535" w:type="dxa"/>
            <w:tcBorders>
              <w:top w:val="single" w:sz="4" w:space="0" w:color="auto"/>
              <w:left w:val="single" w:sz="4" w:space="0" w:color="auto"/>
              <w:bottom w:val="single" w:sz="4" w:space="0" w:color="auto"/>
              <w:right w:val="single" w:sz="4" w:space="0" w:color="auto"/>
            </w:tcBorders>
          </w:tcPr>
          <w:p w14:paraId="42BB2AD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Použití výchozích účtů dodavatele proti zásadám</w:t>
            </w:r>
          </w:p>
        </w:tc>
      </w:tr>
      <w:tr w:rsidR="0079005E" w:rsidRPr="009F1E02" w14:paraId="5B9435B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EE61C2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9DFA255" w14:textId="4D0EE14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Database access during non-business hours </w:t>
            </w:r>
          </w:p>
        </w:tc>
        <w:tc>
          <w:tcPr>
            <w:tcW w:w="4535" w:type="dxa"/>
            <w:tcBorders>
              <w:top w:val="single" w:sz="4" w:space="0" w:color="auto"/>
              <w:left w:val="single" w:sz="4" w:space="0" w:color="auto"/>
              <w:bottom w:val="single" w:sz="4" w:space="0" w:color="auto"/>
              <w:right w:val="single" w:sz="4" w:space="0" w:color="auto"/>
            </w:tcBorders>
          </w:tcPr>
          <w:p w14:paraId="4363828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Přístup k databázi během pracovní doby</w:t>
            </w:r>
          </w:p>
        </w:tc>
      </w:tr>
      <w:tr w:rsidR="0079005E" w:rsidRPr="009F1E02" w14:paraId="036596B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8777F82"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FDE5752" w14:textId="2942F32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Login failures for sys/system or privileged accounts </w:t>
            </w:r>
          </w:p>
        </w:tc>
        <w:tc>
          <w:tcPr>
            <w:tcW w:w="4535" w:type="dxa"/>
            <w:tcBorders>
              <w:top w:val="single" w:sz="4" w:space="0" w:color="auto"/>
              <w:left w:val="single" w:sz="4" w:space="0" w:color="auto"/>
              <w:bottom w:val="single" w:sz="4" w:space="0" w:color="auto"/>
              <w:right w:val="single" w:sz="4" w:space="0" w:color="auto"/>
            </w:tcBorders>
          </w:tcPr>
          <w:p w14:paraId="6FC8BF7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Selhání přihlášení pro sys / system nebo privilegované účty</w:t>
            </w:r>
          </w:p>
        </w:tc>
      </w:tr>
      <w:tr w:rsidR="0079005E" w:rsidRPr="009F1E02" w14:paraId="1BBA621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2AB82A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B54A327" w14:textId="67C6049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Connection to production databases from disallowed network segments </w:t>
            </w:r>
          </w:p>
        </w:tc>
        <w:tc>
          <w:tcPr>
            <w:tcW w:w="4535" w:type="dxa"/>
            <w:tcBorders>
              <w:top w:val="single" w:sz="4" w:space="0" w:color="auto"/>
              <w:left w:val="single" w:sz="4" w:space="0" w:color="auto"/>
              <w:bottom w:val="single" w:sz="4" w:space="0" w:color="auto"/>
              <w:right w:val="single" w:sz="4" w:space="0" w:color="auto"/>
            </w:tcBorders>
          </w:tcPr>
          <w:p w14:paraId="29040ED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Připojení k produkčním databázím z nepovolených síťových segmentů</w:t>
            </w:r>
          </w:p>
        </w:tc>
      </w:tr>
      <w:tr w:rsidR="0079005E" w:rsidRPr="009F1E02" w14:paraId="13CE30A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60855C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851DC3A" w14:textId="6473B58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Emergency router error messages </w:t>
            </w:r>
          </w:p>
        </w:tc>
        <w:tc>
          <w:tcPr>
            <w:tcW w:w="4535" w:type="dxa"/>
            <w:tcBorders>
              <w:top w:val="single" w:sz="4" w:space="0" w:color="auto"/>
              <w:left w:val="single" w:sz="4" w:space="0" w:color="auto"/>
              <w:bottom w:val="single" w:sz="4" w:space="0" w:color="auto"/>
              <w:right w:val="single" w:sz="4" w:space="0" w:color="auto"/>
            </w:tcBorders>
          </w:tcPr>
          <w:p w14:paraId="577A8F0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Chybová hlášení nouzového směrovače</w:t>
            </w:r>
          </w:p>
        </w:tc>
      </w:tr>
      <w:tr w:rsidR="0079005E" w:rsidRPr="009F1E02" w14:paraId="511606BD"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383ED1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82E1F9B" w14:textId="328DC32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BGP Neighbor Relationship Status Change </w:t>
            </w:r>
          </w:p>
        </w:tc>
        <w:tc>
          <w:tcPr>
            <w:tcW w:w="4535" w:type="dxa"/>
            <w:tcBorders>
              <w:top w:val="single" w:sz="4" w:space="0" w:color="auto"/>
              <w:left w:val="single" w:sz="4" w:space="0" w:color="auto"/>
              <w:bottom w:val="single" w:sz="4" w:space="0" w:color="auto"/>
              <w:right w:val="single" w:sz="4" w:space="0" w:color="auto"/>
            </w:tcBorders>
          </w:tcPr>
          <w:p w14:paraId="4C7F777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Změna stavu sousedů BGP</w:t>
            </w:r>
          </w:p>
        </w:tc>
      </w:tr>
      <w:tr w:rsidR="0079005E" w:rsidRPr="009F1E02" w14:paraId="00E556C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271407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50D4E96" w14:textId="281B82A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Router-Power supply failure </w:t>
            </w:r>
          </w:p>
        </w:tc>
        <w:tc>
          <w:tcPr>
            <w:tcW w:w="4535" w:type="dxa"/>
            <w:tcBorders>
              <w:top w:val="single" w:sz="4" w:space="0" w:color="auto"/>
              <w:left w:val="single" w:sz="4" w:space="0" w:color="auto"/>
              <w:bottom w:val="single" w:sz="4" w:space="0" w:color="auto"/>
              <w:right w:val="single" w:sz="4" w:space="0" w:color="auto"/>
            </w:tcBorders>
          </w:tcPr>
          <w:p w14:paraId="7A8CA6B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Selhání směrovače - napájení</w:t>
            </w:r>
          </w:p>
        </w:tc>
      </w:tr>
      <w:tr w:rsidR="0079005E" w:rsidRPr="009F1E02" w14:paraId="51380EB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C889D7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93E3002" w14:textId="32AA5B9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Configuration Change </w:t>
            </w:r>
          </w:p>
        </w:tc>
        <w:tc>
          <w:tcPr>
            <w:tcW w:w="4535" w:type="dxa"/>
            <w:tcBorders>
              <w:top w:val="single" w:sz="4" w:space="0" w:color="auto"/>
              <w:left w:val="single" w:sz="4" w:space="0" w:color="auto"/>
              <w:bottom w:val="single" w:sz="4" w:space="0" w:color="auto"/>
              <w:right w:val="single" w:sz="4" w:space="0" w:color="auto"/>
            </w:tcBorders>
          </w:tcPr>
          <w:p w14:paraId="61C4AD4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Změna konfigurace</w:t>
            </w:r>
          </w:p>
        </w:tc>
      </w:tr>
      <w:tr w:rsidR="0079005E" w:rsidRPr="009F1E02" w14:paraId="114EBA30"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051706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E98D2AC" w14:textId="3CD3B19C"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Critical messages observed from the SWITCH </w:t>
            </w:r>
          </w:p>
        </w:tc>
        <w:tc>
          <w:tcPr>
            <w:tcW w:w="4535" w:type="dxa"/>
            <w:tcBorders>
              <w:top w:val="single" w:sz="4" w:space="0" w:color="auto"/>
              <w:left w:val="single" w:sz="4" w:space="0" w:color="auto"/>
              <w:bottom w:val="single" w:sz="4" w:space="0" w:color="auto"/>
              <w:right w:val="single" w:sz="4" w:space="0" w:color="auto"/>
            </w:tcBorders>
          </w:tcPr>
          <w:p w14:paraId="77D7150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Kritické zprávy pozorované ze SWITCHu</w:t>
            </w:r>
          </w:p>
        </w:tc>
      </w:tr>
      <w:tr w:rsidR="0079005E" w:rsidRPr="009F1E02" w14:paraId="5EA343E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0C967D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44974AB" w14:textId="06CBBAC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Alert messages observed from the SWITCH </w:t>
            </w:r>
          </w:p>
        </w:tc>
        <w:tc>
          <w:tcPr>
            <w:tcW w:w="4535" w:type="dxa"/>
            <w:tcBorders>
              <w:top w:val="single" w:sz="4" w:space="0" w:color="auto"/>
              <w:left w:val="single" w:sz="4" w:space="0" w:color="auto"/>
              <w:bottom w:val="single" w:sz="4" w:space="0" w:color="auto"/>
              <w:right w:val="single" w:sz="4" w:space="0" w:color="auto"/>
            </w:tcBorders>
          </w:tcPr>
          <w:p w14:paraId="610D848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Výstražné zprávy pozorované ze SWITCH</w:t>
            </w:r>
          </w:p>
        </w:tc>
      </w:tr>
      <w:tr w:rsidR="0079005E" w:rsidRPr="009F1E02" w14:paraId="59C30C7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DD44EF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86FF817" w14:textId="1DB6833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File Dropped due to large size </w:t>
            </w:r>
          </w:p>
        </w:tc>
        <w:tc>
          <w:tcPr>
            <w:tcW w:w="4535" w:type="dxa"/>
            <w:tcBorders>
              <w:top w:val="single" w:sz="4" w:space="0" w:color="auto"/>
              <w:left w:val="single" w:sz="4" w:space="0" w:color="auto"/>
              <w:bottom w:val="single" w:sz="4" w:space="0" w:color="auto"/>
              <w:right w:val="single" w:sz="4" w:space="0" w:color="auto"/>
            </w:tcBorders>
          </w:tcPr>
          <w:p w14:paraId="3A8D4CAB"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Soubor Dropped kvůli velké velikosti</w:t>
            </w:r>
          </w:p>
        </w:tc>
      </w:tr>
      <w:tr w:rsidR="0079005E" w:rsidRPr="009F1E02" w14:paraId="7F0B0FA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13FEF1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AC14077" w14:textId="68BCE23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application process proxy </w:t>
            </w:r>
          </w:p>
        </w:tc>
        <w:tc>
          <w:tcPr>
            <w:tcW w:w="4535" w:type="dxa"/>
            <w:tcBorders>
              <w:top w:val="single" w:sz="4" w:space="0" w:color="auto"/>
              <w:left w:val="single" w:sz="4" w:space="0" w:color="auto"/>
              <w:bottom w:val="single" w:sz="4" w:space="0" w:color="auto"/>
              <w:right w:val="single" w:sz="4" w:space="0" w:color="auto"/>
            </w:tcBorders>
          </w:tcPr>
          <w:p w14:paraId="52D2E0E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proxy aplikačního procesu</w:t>
            </w:r>
          </w:p>
        </w:tc>
      </w:tr>
      <w:tr w:rsidR="0079005E" w:rsidRPr="009F1E02" w14:paraId="533AB9A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C476F1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6645EAB" w14:textId="1E6AA4F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land attack </w:t>
            </w:r>
          </w:p>
        </w:tc>
        <w:tc>
          <w:tcPr>
            <w:tcW w:w="4535" w:type="dxa"/>
            <w:tcBorders>
              <w:top w:val="single" w:sz="4" w:space="0" w:color="auto"/>
              <w:left w:val="single" w:sz="4" w:space="0" w:color="auto"/>
              <w:bottom w:val="single" w:sz="4" w:space="0" w:color="auto"/>
              <w:right w:val="single" w:sz="4" w:space="0" w:color="auto"/>
            </w:tcBorders>
          </w:tcPr>
          <w:p w14:paraId="3390C0A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pozemního útoku</w:t>
            </w:r>
          </w:p>
        </w:tc>
      </w:tr>
      <w:tr w:rsidR="0079005E" w:rsidRPr="009F1E02" w14:paraId="3D71AD6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4246B9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EF11B5B" w14:textId="1ACF0CA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Ping of death attack </w:t>
            </w:r>
          </w:p>
        </w:tc>
        <w:tc>
          <w:tcPr>
            <w:tcW w:w="4535" w:type="dxa"/>
            <w:tcBorders>
              <w:top w:val="single" w:sz="4" w:space="0" w:color="auto"/>
              <w:left w:val="single" w:sz="4" w:space="0" w:color="auto"/>
              <w:bottom w:val="single" w:sz="4" w:space="0" w:color="auto"/>
              <w:right w:val="single" w:sz="4" w:space="0" w:color="auto"/>
            </w:tcBorders>
          </w:tcPr>
          <w:p w14:paraId="52B323C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Pingova úmrtí</w:t>
            </w:r>
          </w:p>
        </w:tc>
      </w:tr>
      <w:tr w:rsidR="0079005E" w:rsidRPr="009F1E02" w14:paraId="6DDCB90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FA98212"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D16A6F4" w14:textId="5E3984D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new policy addition </w:t>
            </w:r>
          </w:p>
        </w:tc>
        <w:tc>
          <w:tcPr>
            <w:tcW w:w="4535" w:type="dxa"/>
            <w:tcBorders>
              <w:top w:val="single" w:sz="4" w:space="0" w:color="auto"/>
              <w:left w:val="single" w:sz="4" w:space="0" w:color="auto"/>
              <w:bottom w:val="single" w:sz="4" w:space="0" w:color="auto"/>
              <w:right w:val="single" w:sz="4" w:space="0" w:color="auto"/>
            </w:tcBorders>
          </w:tcPr>
          <w:p w14:paraId="790FCA9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přidávání nových zásad</w:t>
            </w:r>
          </w:p>
        </w:tc>
      </w:tr>
      <w:tr w:rsidR="0079005E" w:rsidRPr="009F1E02" w14:paraId="6251DF4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7FEDDD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7B44DFD" w14:textId="1AF3047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policy violation </w:t>
            </w:r>
          </w:p>
        </w:tc>
        <w:tc>
          <w:tcPr>
            <w:tcW w:w="4535" w:type="dxa"/>
            <w:tcBorders>
              <w:top w:val="single" w:sz="4" w:space="0" w:color="auto"/>
              <w:left w:val="single" w:sz="4" w:space="0" w:color="auto"/>
              <w:bottom w:val="single" w:sz="4" w:space="0" w:color="auto"/>
              <w:right w:val="single" w:sz="4" w:space="0" w:color="auto"/>
            </w:tcBorders>
          </w:tcPr>
          <w:p w14:paraId="6B20BF2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Zjištění porušení zásad</w:t>
            </w:r>
          </w:p>
        </w:tc>
      </w:tr>
      <w:tr w:rsidR="0079005E" w:rsidRPr="009F1E02" w14:paraId="6AA7672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9FFA939"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9EFBC46" w14:textId="59F93F5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Virus traffic </w:t>
            </w:r>
          </w:p>
        </w:tc>
        <w:tc>
          <w:tcPr>
            <w:tcW w:w="4535" w:type="dxa"/>
            <w:tcBorders>
              <w:top w:val="single" w:sz="4" w:space="0" w:color="auto"/>
              <w:left w:val="single" w:sz="4" w:space="0" w:color="auto"/>
              <w:bottom w:val="single" w:sz="4" w:space="0" w:color="auto"/>
              <w:right w:val="single" w:sz="4" w:space="0" w:color="auto"/>
            </w:tcBorders>
          </w:tcPr>
          <w:p w14:paraId="7D16B19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Virový provoz</w:t>
            </w:r>
          </w:p>
        </w:tc>
      </w:tr>
      <w:tr w:rsidR="00521542" w:rsidRPr="009F1E02" w14:paraId="3E804C0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BC5BB04" w14:textId="77777777" w:rsidR="00521542" w:rsidRPr="009F1E02" w:rsidRDefault="00521542"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tcPr>
          <w:p w14:paraId="3BA4449F" w14:textId="692105AD" w:rsidR="00521542" w:rsidRPr="009F1E02" w:rsidRDefault="00521542" w:rsidP="00E21221">
            <w:pPr>
              <w:spacing w:before="40" w:after="40" w:line="280" w:lineRule="atLeast"/>
              <w:contextualSpacing/>
              <w:rPr>
                <w:rFonts w:asciiTheme="minorHAnsi" w:hAnsiTheme="minorHAnsi" w:cstheme="minorHAnsi"/>
                <w:bCs/>
                <w:sz w:val="16"/>
                <w:szCs w:val="16"/>
                <w:lang w:val="en-US"/>
              </w:rPr>
            </w:pPr>
            <w:r w:rsidRPr="00521542">
              <w:rPr>
                <w:rFonts w:asciiTheme="minorHAnsi" w:hAnsiTheme="minorHAnsi" w:cstheme="minorHAnsi"/>
                <w:bCs/>
                <w:sz w:val="16"/>
                <w:szCs w:val="16"/>
                <w:lang w:val="en-US"/>
              </w:rPr>
              <w:t>Removable Storage Identified</w:t>
            </w:r>
          </w:p>
        </w:tc>
        <w:tc>
          <w:tcPr>
            <w:tcW w:w="4535" w:type="dxa"/>
            <w:tcBorders>
              <w:top w:val="single" w:sz="4" w:space="0" w:color="auto"/>
              <w:left w:val="single" w:sz="4" w:space="0" w:color="auto"/>
              <w:bottom w:val="single" w:sz="4" w:space="0" w:color="auto"/>
              <w:right w:val="single" w:sz="4" w:space="0" w:color="auto"/>
            </w:tcBorders>
          </w:tcPr>
          <w:p w14:paraId="27E95C22" w14:textId="45C5F7D6" w:rsidR="00521542" w:rsidRPr="009F1E02" w:rsidRDefault="00521542" w:rsidP="00E21221">
            <w:pPr>
              <w:spacing w:before="40" w:after="40" w:line="280" w:lineRule="atLeast"/>
              <w:contextualSpacing/>
              <w:rPr>
                <w:rFonts w:asciiTheme="minorHAnsi" w:hAnsiTheme="minorHAnsi" w:cstheme="minorHAnsi"/>
                <w:sz w:val="16"/>
                <w:szCs w:val="16"/>
              </w:rPr>
            </w:pPr>
            <w:r w:rsidRPr="00521542">
              <w:rPr>
                <w:rFonts w:asciiTheme="minorHAnsi" w:hAnsiTheme="minorHAnsi" w:cstheme="minorHAnsi"/>
                <w:sz w:val="16"/>
                <w:szCs w:val="16"/>
              </w:rPr>
              <w:t>Identifikováno vyměnitelné úložiště</w:t>
            </w:r>
          </w:p>
        </w:tc>
      </w:tr>
      <w:tr w:rsidR="0079005E" w:rsidRPr="009F1E02" w14:paraId="458016C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137F5B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32E6FFC" w14:textId="7CE8FCD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Content filtering detected </w:t>
            </w:r>
          </w:p>
        </w:tc>
        <w:tc>
          <w:tcPr>
            <w:tcW w:w="4535" w:type="dxa"/>
            <w:tcBorders>
              <w:top w:val="single" w:sz="4" w:space="0" w:color="auto"/>
              <w:left w:val="single" w:sz="4" w:space="0" w:color="auto"/>
              <w:bottom w:val="single" w:sz="4" w:space="0" w:color="auto"/>
              <w:right w:val="single" w:sz="4" w:space="0" w:color="auto"/>
            </w:tcBorders>
          </w:tcPr>
          <w:p w14:paraId="178ADE5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Bylo zjištěno filtrování obsahu</w:t>
            </w:r>
          </w:p>
        </w:tc>
      </w:tr>
      <w:tr w:rsidR="0079005E" w:rsidRPr="009F1E02" w14:paraId="07EFA49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471904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DF7B1F4" w14:textId="5E74DDE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Authentication failure/success </w:t>
            </w:r>
          </w:p>
        </w:tc>
        <w:tc>
          <w:tcPr>
            <w:tcW w:w="4535" w:type="dxa"/>
            <w:tcBorders>
              <w:top w:val="single" w:sz="4" w:space="0" w:color="auto"/>
              <w:left w:val="single" w:sz="4" w:space="0" w:color="auto"/>
              <w:bottom w:val="single" w:sz="4" w:space="0" w:color="auto"/>
              <w:right w:val="single" w:sz="4" w:space="0" w:color="auto"/>
            </w:tcBorders>
          </w:tcPr>
          <w:p w14:paraId="0272C4A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Selhání autentizace / úspěch</w:t>
            </w:r>
          </w:p>
        </w:tc>
      </w:tr>
      <w:tr w:rsidR="0079005E" w:rsidRPr="009F1E02" w14:paraId="0EB4C46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E806B6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F8A3836" w14:textId="2D04DC3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Detection of password extraction tools</w:t>
            </w:r>
          </w:p>
        </w:tc>
        <w:tc>
          <w:tcPr>
            <w:tcW w:w="4535" w:type="dxa"/>
            <w:tcBorders>
              <w:top w:val="single" w:sz="4" w:space="0" w:color="auto"/>
              <w:left w:val="single" w:sz="4" w:space="0" w:color="auto"/>
              <w:bottom w:val="single" w:sz="4" w:space="0" w:color="auto"/>
              <w:right w:val="single" w:sz="4" w:space="0" w:color="auto"/>
            </w:tcBorders>
          </w:tcPr>
          <w:p w14:paraId="449B23A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nástrojů pro extrakci hesel</w:t>
            </w:r>
          </w:p>
        </w:tc>
      </w:tr>
      <w:tr w:rsidR="0079005E" w:rsidRPr="009F1E02" w14:paraId="18D9FC4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982BE9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47DEB0A1" w14:textId="536F224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An unsuccessful attempt to remove the infection</w:t>
            </w:r>
          </w:p>
        </w:tc>
        <w:tc>
          <w:tcPr>
            <w:tcW w:w="4535" w:type="dxa"/>
            <w:tcBorders>
              <w:top w:val="single" w:sz="4" w:space="0" w:color="auto"/>
              <w:left w:val="single" w:sz="4" w:space="0" w:color="auto"/>
              <w:bottom w:val="single" w:sz="4" w:space="0" w:color="auto"/>
              <w:right w:val="single" w:sz="4" w:space="0" w:color="auto"/>
            </w:tcBorders>
          </w:tcPr>
          <w:p w14:paraId="452ADFD6"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Neúspěšný pokus o odstranění infekce</w:t>
            </w:r>
          </w:p>
        </w:tc>
      </w:tr>
      <w:tr w:rsidR="0079005E" w:rsidRPr="009F1E02" w14:paraId="112FA19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84F8AD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DB0A421" w14:textId="23275E0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Multiple infected stations in the same segment</w:t>
            </w:r>
          </w:p>
        </w:tc>
        <w:tc>
          <w:tcPr>
            <w:tcW w:w="4535" w:type="dxa"/>
            <w:tcBorders>
              <w:top w:val="single" w:sz="4" w:space="0" w:color="auto"/>
              <w:left w:val="single" w:sz="4" w:space="0" w:color="auto"/>
              <w:bottom w:val="single" w:sz="4" w:space="0" w:color="auto"/>
              <w:right w:val="single" w:sz="4" w:space="0" w:color="auto"/>
            </w:tcBorders>
          </w:tcPr>
          <w:p w14:paraId="7C9592D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Více infikovaných stanic ve stejném segmentu</w:t>
            </w:r>
          </w:p>
        </w:tc>
      </w:tr>
      <w:tr w:rsidR="0079005E" w:rsidRPr="009F1E02" w14:paraId="44792B1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8A4EF9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B57FDF1" w14:textId="3D5BDFC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Suspicious traffic to devices with known vulnerabilities</w:t>
            </w:r>
          </w:p>
        </w:tc>
        <w:tc>
          <w:tcPr>
            <w:tcW w:w="4535" w:type="dxa"/>
            <w:tcBorders>
              <w:top w:val="single" w:sz="4" w:space="0" w:color="auto"/>
              <w:left w:val="single" w:sz="4" w:space="0" w:color="auto"/>
              <w:bottom w:val="single" w:sz="4" w:space="0" w:color="auto"/>
              <w:right w:val="single" w:sz="4" w:space="0" w:color="auto"/>
            </w:tcBorders>
          </w:tcPr>
          <w:p w14:paraId="29B5F4B2"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Podezřelý provoz na zařízení se známými chybami zabezpečení</w:t>
            </w:r>
          </w:p>
        </w:tc>
      </w:tr>
      <w:tr w:rsidR="0079005E" w:rsidRPr="009F1E02" w14:paraId="047559D2"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AD178C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777677F" w14:textId="2F9AA5A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Detecting malicious code regardless of archive depth</w:t>
            </w:r>
          </w:p>
        </w:tc>
        <w:tc>
          <w:tcPr>
            <w:tcW w:w="4535" w:type="dxa"/>
            <w:tcBorders>
              <w:top w:val="single" w:sz="4" w:space="0" w:color="auto"/>
              <w:left w:val="single" w:sz="4" w:space="0" w:color="auto"/>
              <w:bottom w:val="single" w:sz="4" w:space="0" w:color="auto"/>
              <w:right w:val="single" w:sz="4" w:space="0" w:color="auto"/>
            </w:tcBorders>
          </w:tcPr>
          <w:p w14:paraId="3ACA7849"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škodlivého kódu bez ohledu na hloubku archivu</w:t>
            </w:r>
          </w:p>
        </w:tc>
      </w:tr>
      <w:tr w:rsidR="0079005E" w:rsidRPr="009F1E02" w14:paraId="0B28504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A4792F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50383D7" w14:textId="0D26F31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Identifying the originator and source of infection</w:t>
            </w:r>
          </w:p>
        </w:tc>
        <w:tc>
          <w:tcPr>
            <w:tcW w:w="4535" w:type="dxa"/>
            <w:tcBorders>
              <w:top w:val="single" w:sz="4" w:space="0" w:color="auto"/>
              <w:left w:val="single" w:sz="4" w:space="0" w:color="auto"/>
              <w:bottom w:val="single" w:sz="4" w:space="0" w:color="auto"/>
              <w:right w:val="single" w:sz="4" w:space="0" w:color="auto"/>
            </w:tcBorders>
          </w:tcPr>
          <w:p w14:paraId="12E58B9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Identifikace původce a zdroje infekce</w:t>
            </w:r>
          </w:p>
        </w:tc>
      </w:tr>
      <w:tr w:rsidR="0079005E" w:rsidRPr="009F1E02" w14:paraId="15C2D1A0"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B50668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49CB7BE" w14:textId="774DB61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AV Virus Detected</w:t>
            </w:r>
          </w:p>
        </w:tc>
        <w:tc>
          <w:tcPr>
            <w:tcW w:w="4535" w:type="dxa"/>
            <w:tcBorders>
              <w:top w:val="single" w:sz="4" w:space="0" w:color="auto"/>
              <w:left w:val="single" w:sz="4" w:space="0" w:color="auto"/>
              <w:bottom w:val="single" w:sz="4" w:space="0" w:color="auto"/>
              <w:right w:val="single" w:sz="4" w:space="0" w:color="auto"/>
            </w:tcBorders>
          </w:tcPr>
          <w:p w14:paraId="2B41C8D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AV viru</w:t>
            </w:r>
          </w:p>
        </w:tc>
      </w:tr>
      <w:tr w:rsidR="0079005E" w:rsidRPr="009F1E02" w14:paraId="10E8ED7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4C84C63"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DF0A1B7" w14:textId="7B2FD34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AV Detection of Backdoor traffic in the network </w:t>
            </w:r>
          </w:p>
        </w:tc>
        <w:tc>
          <w:tcPr>
            <w:tcW w:w="4535" w:type="dxa"/>
            <w:tcBorders>
              <w:top w:val="single" w:sz="4" w:space="0" w:color="auto"/>
              <w:left w:val="single" w:sz="4" w:space="0" w:color="auto"/>
              <w:bottom w:val="single" w:sz="4" w:space="0" w:color="auto"/>
              <w:right w:val="single" w:sz="4" w:space="0" w:color="auto"/>
            </w:tcBorders>
          </w:tcPr>
          <w:p w14:paraId="4378EB5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AV Detekce backdoor provozu v síti</w:t>
            </w:r>
          </w:p>
        </w:tc>
      </w:tr>
      <w:tr w:rsidR="0079005E" w:rsidRPr="009F1E02" w14:paraId="668F51E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3DF2C21"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2EB33BE" w14:textId="4C38A35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AV Malware Infection Identified (Not quarantined/cleaned/deleted/moved) </w:t>
            </w:r>
          </w:p>
        </w:tc>
        <w:tc>
          <w:tcPr>
            <w:tcW w:w="4535" w:type="dxa"/>
            <w:tcBorders>
              <w:top w:val="single" w:sz="4" w:space="0" w:color="auto"/>
              <w:left w:val="single" w:sz="4" w:space="0" w:color="auto"/>
              <w:bottom w:val="single" w:sz="4" w:space="0" w:color="auto"/>
              <w:right w:val="single" w:sz="4" w:space="0" w:color="auto"/>
            </w:tcBorders>
          </w:tcPr>
          <w:p w14:paraId="242CD25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Identifikace AV Malware Infection (Není v karanténě / vyčištěno / odstraněno / přesunuto)</w:t>
            </w:r>
          </w:p>
        </w:tc>
      </w:tr>
      <w:tr w:rsidR="0079005E" w:rsidRPr="009F1E02" w14:paraId="7FE5F63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0A34EDB"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3456754" w14:textId="5481BFAE"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Multiple AV Malware Infection Identified from Same Host </w:t>
            </w:r>
          </w:p>
        </w:tc>
        <w:tc>
          <w:tcPr>
            <w:tcW w:w="4535" w:type="dxa"/>
            <w:tcBorders>
              <w:top w:val="single" w:sz="4" w:space="0" w:color="auto"/>
              <w:left w:val="single" w:sz="4" w:space="0" w:color="auto"/>
              <w:bottom w:val="single" w:sz="4" w:space="0" w:color="auto"/>
              <w:right w:val="single" w:sz="4" w:space="0" w:color="auto"/>
            </w:tcBorders>
          </w:tcPr>
          <w:p w14:paraId="3899D0A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Více identifikace AV malwaru z identického hostitele</w:t>
            </w:r>
          </w:p>
        </w:tc>
      </w:tr>
      <w:tr w:rsidR="0079005E" w:rsidRPr="009F1E02" w14:paraId="2A3F72F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0F06E6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423CFF6" w14:textId="21D9F09D"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Multiple Sources accessing the same Malware URL </w:t>
            </w:r>
          </w:p>
        </w:tc>
        <w:tc>
          <w:tcPr>
            <w:tcW w:w="4535" w:type="dxa"/>
            <w:tcBorders>
              <w:top w:val="single" w:sz="4" w:space="0" w:color="auto"/>
              <w:left w:val="single" w:sz="4" w:space="0" w:color="auto"/>
              <w:bottom w:val="single" w:sz="4" w:space="0" w:color="auto"/>
              <w:right w:val="single" w:sz="4" w:space="0" w:color="auto"/>
            </w:tcBorders>
          </w:tcPr>
          <w:p w14:paraId="5CEDCF8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Více zdrojů přistupuje ke stejné URL adrese Malware</w:t>
            </w:r>
          </w:p>
        </w:tc>
      </w:tr>
      <w:tr w:rsidR="0079005E" w:rsidRPr="009F1E02" w14:paraId="5940579B"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201B7D7"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F2A5069" w14:textId="078EF2B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Multiple Types of AV Malware Infection Identified from Same Host </w:t>
            </w:r>
          </w:p>
        </w:tc>
        <w:tc>
          <w:tcPr>
            <w:tcW w:w="4535" w:type="dxa"/>
            <w:tcBorders>
              <w:top w:val="single" w:sz="4" w:space="0" w:color="auto"/>
              <w:left w:val="single" w:sz="4" w:space="0" w:color="auto"/>
              <w:bottom w:val="single" w:sz="4" w:space="0" w:color="auto"/>
              <w:right w:val="single" w:sz="4" w:space="0" w:color="auto"/>
            </w:tcBorders>
          </w:tcPr>
          <w:p w14:paraId="755BAE73"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Více typů infekce AV Malware bylo identifikováno ze stejného hostitele</w:t>
            </w:r>
          </w:p>
        </w:tc>
      </w:tr>
      <w:tr w:rsidR="0079005E" w:rsidRPr="009F1E02" w14:paraId="08B4B00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685F64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46DA975" w14:textId="5A36772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failure of Antivirus DAT update in end user machines </w:t>
            </w:r>
          </w:p>
        </w:tc>
        <w:tc>
          <w:tcPr>
            <w:tcW w:w="4535" w:type="dxa"/>
            <w:tcBorders>
              <w:top w:val="single" w:sz="4" w:space="0" w:color="auto"/>
              <w:left w:val="single" w:sz="4" w:space="0" w:color="auto"/>
              <w:bottom w:val="single" w:sz="4" w:space="0" w:color="auto"/>
              <w:right w:val="single" w:sz="4" w:space="0" w:color="auto"/>
            </w:tcBorders>
          </w:tcPr>
          <w:p w14:paraId="4E0AA04E"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selhání aktualizace Antivirus DAT v počítačích koncových uživatelů</w:t>
            </w:r>
          </w:p>
        </w:tc>
      </w:tr>
      <w:tr w:rsidR="0079005E" w:rsidRPr="009F1E02" w14:paraId="06FF264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9BBC0DE"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6D187EF" w14:textId="5197058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Worm outbreak in the network </w:t>
            </w:r>
          </w:p>
        </w:tc>
        <w:tc>
          <w:tcPr>
            <w:tcW w:w="4535" w:type="dxa"/>
            <w:tcBorders>
              <w:top w:val="single" w:sz="4" w:space="0" w:color="auto"/>
              <w:left w:val="single" w:sz="4" w:space="0" w:color="auto"/>
              <w:bottom w:val="single" w:sz="4" w:space="0" w:color="auto"/>
              <w:right w:val="single" w:sz="4" w:space="0" w:color="auto"/>
            </w:tcBorders>
          </w:tcPr>
          <w:p w14:paraId="7F58A6AD"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vypuknutí červů v síti</w:t>
            </w:r>
          </w:p>
        </w:tc>
      </w:tr>
      <w:tr w:rsidR="0079005E" w:rsidRPr="009F1E02" w14:paraId="71FC967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5F195212"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56CF75F" w14:textId="267484D9"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Virus Outbreak </w:t>
            </w:r>
          </w:p>
        </w:tc>
        <w:tc>
          <w:tcPr>
            <w:tcW w:w="4535" w:type="dxa"/>
            <w:tcBorders>
              <w:top w:val="single" w:sz="4" w:space="0" w:color="auto"/>
              <w:left w:val="single" w:sz="4" w:space="0" w:color="auto"/>
              <w:bottom w:val="single" w:sz="4" w:space="0" w:color="auto"/>
              <w:right w:val="single" w:sz="4" w:space="0" w:color="auto"/>
            </w:tcBorders>
          </w:tcPr>
          <w:p w14:paraId="405AAF1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ohniska viru</w:t>
            </w:r>
          </w:p>
        </w:tc>
      </w:tr>
      <w:tr w:rsidR="0079005E" w:rsidRPr="009F1E02" w14:paraId="27D3F78C"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ABD462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2255682" w14:textId="13A3B75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Attempt to stop the Ad hoc/daily scan schedules </w:t>
            </w:r>
          </w:p>
        </w:tc>
        <w:tc>
          <w:tcPr>
            <w:tcW w:w="4535" w:type="dxa"/>
            <w:tcBorders>
              <w:top w:val="single" w:sz="4" w:space="0" w:color="auto"/>
              <w:left w:val="single" w:sz="4" w:space="0" w:color="auto"/>
              <w:bottom w:val="single" w:sz="4" w:space="0" w:color="auto"/>
              <w:right w:val="single" w:sz="4" w:space="0" w:color="auto"/>
            </w:tcBorders>
          </w:tcPr>
          <w:p w14:paraId="6D7475B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Pokuste se zastavit plány ad hoc / denní kontroly</w:t>
            </w:r>
          </w:p>
        </w:tc>
      </w:tr>
      <w:tr w:rsidR="0079005E" w:rsidRPr="009F1E02" w14:paraId="6CB9D441"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99DB43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9CC842A" w14:textId="0109A222"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Backdoor traffic in the network </w:t>
            </w:r>
          </w:p>
        </w:tc>
        <w:tc>
          <w:tcPr>
            <w:tcW w:w="4535" w:type="dxa"/>
            <w:tcBorders>
              <w:top w:val="single" w:sz="4" w:space="0" w:color="auto"/>
              <w:left w:val="single" w:sz="4" w:space="0" w:color="auto"/>
              <w:bottom w:val="single" w:sz="4" w:space="0" w:color="auto"/>
              <w:right w:val="single" w:sz="4" w:space="0" w:color="auto"/>
            </w:tcBorders>
          </w:tcPr>
          <w:p w14:paraId="05F6EB9F"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backdoor provozu v síti</w:t>
            </w:r>
          </w:p>
        </w:tc>
      </w:tr>
      <w:tr w:rsidR="0079005E" w:rsidRPr="009F1E02" w14:paraId="3A6FF1D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CF7CCE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3010A2DF" w14:textId="287F0BE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Attempt to stop the AV Services </w:t>
            </w:r>
          </w:p>
        </w:tc>
        <w:tc>
          <w:tcPr>
            <w:tcW w:w="4535" w:type="dxa"/>
            <w:tcBorders>
              <w:top w:val="single" w:sz="4" w:space="0" w:color="auto"/>
              <w:left w:val="single" w:sz="4" w:space="0" w:color="auto"/>
              <w:bottom w:val="single" w:sz="4" w:space="0" w:color="auto"/>
              <w:right w:val="single" w:sz="4" w:space="0" w:color="auto"/>
            </w:tcBorders>
          </w:tcPr>
          <w:p w14:paraId="0945162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Pokuste se zastavit služby AV</w:t>
            </w:r>
          </w:p>
        </w:tc>
      </w:tr>
      <w:tr w:rsidR="0079005E" w:rsidRPr="009F1E02" w14:paraId="388A9DD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5E21FA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739EBCB8" w14:textId="18EAE1B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Attempt to stop the critical AV modules </w:t>
            </w:r>
          </w:p>
        </w:tc>
        <w:tc>
          <w:tcPr>
            <w:tcW w:w="4535" w:type="dxa"/>
            <w:tcBorders>
              <w:top w:val="single" w:sz="4" w:space="0" w:color="auto"/>
              <w:left w:val="single" w:sz="4" w:space="0" w:color="auto"/>
              <w:bottom w:val="single" w:sz="4" w:space="0" w:color="auto"/>
              <w:right w:val="single" w:sz="4" w:space="0" w:color="auto"/>
            </w:tcBorders>
          </w:tcPr>
          <w:p w14:paraId="2BBACE57"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Pokuste se zastavit kritické AV moduly</w:t>
            </w:r>
          </w:p>
        </w:tc>
      </w:tr>
      <w:tr w:rsidR="0079005E" w:rsidRPr="009F1E02" w14:paraId="4506A035"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9ED041F" w14:textId="77777777" w:rsidR="0079005E" w:rsidRPr="0079005E" w:rsidRDefault="0079005E" w:rsidP="00E21221">
            <w:pPr>
              <w:spacing w:before="40" w:after="40" w:line="280" w:lineRule="atLeast"/>
              <w:contextualSpacing/>
              <w:jc w:val="center"/>
              <w:rPr>
                <w:rFonts w:asciiTheme="minorHAnsi" w:hAnsiTheme="minorHAnsi" w:cstheme="minorHAnsi"/>
                <w:bCs/>
                <w:sz w:val="16"/>
                <w:szCs w:val="16"/>
                <w:lang w:val="de-DE"/>
              </w:rPr>
            </w:pPr>
          </w:p>
        </w:tc>
        <w:tc>
          <w:tcPr>
            <w:tcW w:w="4535" w:type="dxa"/>
            <w:tcBorders>
              <w:top w:val="single" w:sz="4" w:space="0" w:color="auto"/>
              <w:left w:val="single" w:sz="4" w:space="0" w:color="auto"/>
              <w:bottom w:val="single" w:sz="4" w:space="0" w:color="auto"/>
              <w:right w:val="single" w:sz="4" w:space="0" w:color="auto"/>
            </w:tcBorders>
            <w:hideMark/>
          </w:tcPr>
          <w:p w14:paraId="38D74BAE" w14:textId="7973C8D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AV identified the Rogue machines in the network </w:t>
            </w:r>
          </w:p>
        </w:tc>
        <w:tc>
          <w:tcPr>
            <w:tcW w:w="4535" w:type="dxa"/>
            <w:tcBorders>
              <w:top w:val="single" w:sz="4" w:space="0" w:color="auto"/>
              <w:left w:val="single" w:sz="4" w:space="0" w:color="auto"/>
              <w:bottom w:val="single" w:sz="4" w:space="0" w:color="auto"/>
              <w:right w:val="single" w:sz="4" w:space="0" w:color="auto"/>
            </w:tcBorders>
          </w:tcPr>
          <w:p w14:paraId="367F199E"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AV identifikoval stroje Rogue v síti</w:t>
            </w:r>
          </w:p>
        </w:tc>
      </w:tr>
      <w:tr w:rsidR="0079005E" w:rsidRPr="009F1E02" w14:paraId="2A718B8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5F5AAC6"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A3CFAFB" w14:textId="22EC7FF5"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the scan which is stopped before it completes </w:t>
            </w:r>
          </w:p>
        </w:tc>
        <w:tc>
          <w:tcPr>
            <w:tcW w:w="4535" w:type="dxa"/>
            <w:tcBorders>
              <w:top w:val="single" w:sz="4" w:space="0" w:color="auto"/>
              <w:left w:val="single" w:sz="4" w:space="0" w:color="auto"/>
              <w:bottom w:val="single" w:sz="4" w:space="0" w:color="auto"/>
              <w:right w:val="single" w:sz="4" w:space="0" w:color="auto"/>
            </w:tcBorders>
          </w:tcPr>
          <w:p w14:paraId="00752DF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skenování, která byla zastavena před dokončením skenování</w:t>
            </w:r>
          </w:p>
        </w:tc>
      </w:tr>
      <w:tr w:rsidR="0079005E" w:rsidRPr="009F1E02" w14:paraId="0D1FDE9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E423E6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102FE0E" w14:textId="1470964A"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the scheduled scan is stopped/paused (delayed) </w:t>
            </w:r>
          </w:p>
        </w:tc>
        <w:tc>
          <w:tcPr>
            <w:tcW w:w="4535" w:type="dxa"/>
            <w:tcBorders>
              <w:top w:val="single" w:sz="4" w:space="0" w:color="auto"/>
              <w:left w:val="single" w:sz="4" w:space="0" w:color="auto"/>
              <w:bottom w:val="single" w:sz="4" w:space="0" w:color="auto"/>
              <w:right w:val="single" w:sz="4" w:space="0" w:color="auto"/>
            </w:tcBorders>
          </w:tcPr>
          <w:p w14:paraId="4AD94B0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Zjištění naplánovaného skenování je zastaveno / pozastaveno (zpožděno)</w:t>
            </w:r>
          </w:p>
        </w:tc>
      </w:tr>
      <w:tr w:rsidR="0079005E" w:rsidRPr="009F1E02" w14:paraId="701476E6"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077E81B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AAA8C7D" w14:textId="132EDA6F"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the computer which is not protected with latest definitions </w:t>
            </w:r>
          </w:p>
        </w:tc>
        <w:tc>
          <w:tcPr>
            <w:tcW w:w="4535" w:type="dxa"/>
            <w:tcBorders>
              <w:top w:val="single" w:sz="4" w:space="0" w:color="auto"/>
              <w:left w:val="single" w:sz="4" w:space="0" w:color="auto"/>
              <w:bottom w:val="single" w:sz="4" w:space="0" w:color="auto"/>
              <w:right w:val="single" w:sz="4" w:space="0" w:color="auto"/>
            </w:tcBorders>
          </w:tcPr>
          <w:p w14:paraId="1BDC5E2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počítače, který není chráněn nejnovějšími definicemi</w:t>
            </w:r>
          </w:p>
        </w:tc>
      </w:tr>
      <w:tr w:rsidR="0079005E" w:rsidRPr="009F1E02" w14:paraId="3EACBC9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680832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C223E01" w14:textId="548FAA2E"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the new client software installed </w:t>
            </w:r>
          </w:p>
        </w:tc>
        <w:tc>
          <w:tcPr>
            <w:tcW w:w="4535" w:type="dxa"/>
            <w:tcBorders>
              <w:top w:val="single" w:sz="4" w:space="0" w:color="auto"/>
              <w:left w:val="single" w:sz="4" w:space="0" w:color="auto"/>
              <w:bottom w:val="single" w:sz="4" w:space="0" w:color="auto"/>
              <w:right w:val="single" w:sz="4" w:space="0" w:color="auto"/>
            </w:tcBorders>
          </w:tcPr>
          <w:p w14:paraId="28B18E4C"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Detekce nainstalovaného nového klientského softwaru</w:t>
            </w:r>
          </w:p>
        </w:tc>
      </w:tr>
      <w:tr w:rsidR="0079005E" w:rsidRPr="009F1E02" w14:paraId="529CA700"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B136EBA"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3CBFBE6" w14:textId="7EC3DD73"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Detection of the client software uninstalled </w:t>
            </w:r>
          </w:p>
        </w:tc>
        <w:tc>
          <w:tcPr>
            <w:tcW w:w="4535" w:type="dxa"/>
            <w:tcBorders>
              <w:top w:val="single" w:sz="4" w:space="0" w:color="auto"/>
              <w:left w:val="single" w:sz="4" w:space="0" w:color="auto"/>
              <w:bottom w:val="single" w:sz="4" w:space="0" w:color="auto"/>
              <w:right w:val="single" w:sz="4" w:space="0" w:color="auto"/>
            </w:tcBorders>
          </w:tcPr>
          <w:p w14:paraId="438B508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Odinstalace klientského softwaru</w:t>
            </w:r>
          </w:p>
        </w:tc>
      </w:tr>
      <w:tr w:rsidR="0079005E" w:rsidRPr="009F1E02" w14:paraId="11872F5F"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0A9602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EBF9D0A" w14:textId="2557B437"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AV Malware Breakout Identified across multiple machines on same Subnet/ Different Subnet </w:t>
            </w:r>
          </w:p>
        </w:tc>
        <w:tc>
          <w:tcPr>
            <w:tcW w:w="4535" w:type="dxa"/>
            <w:tcBorders>
              <w:top w:val="single" w:sz="4" w:space="0" w:color="auto"/>
              <w:left w:val="single" w:sz="4" w:space="0" w:color="auto"/>
              <w:bottom w:val="single" w:sz="4" w:space="0" w:color="auto"/>
              <w:right w:val="single" w:sz="4" w:space="0" w:color="auto"/>
            </w:tcBorders>
          </w:tcPr>
          <w:p w14:paraId="77F87401"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AV Malware Breakout Identifikováno na více počítačích na stejné podsíti / jiné podsíti</w:t>
            </w:r>
          </w:p>
        </w:tc>
      </w:tr>
      <w:tr w:rsidR="0079005E" w:rsidRPr="009F1E02" w14:paraId="74603ED3"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10ED73FD"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0A30FD4C" w14:textId="574F1BE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Multiple re-occurrence of same Infection identified from same machine (AL and Trend - Historical) </w:t>
            </w:r>
          </w:p>
        </w:tc>
        <w:tc>
          <w:tcPr>
            <w:tcW w:w="4535" w:type="dxa"/>
            <w:tcBorders>
              <w:top w:val="single" w:sz="4" w:space="0" w:color="auto"/>
              <w:left w:val="single" w:sz="4" w:space="0" w:color="auto"/>
              <w:bottom w:val="single" w:sz="4" w:space="0" w:color="auto"/>
              <w:right w:val="single" w:sz="4" w:space="0" w:color="auto"/>
            </w:tcBorders>
          </w:tcPr>
          <w:p w14:paraId="1471FF6A"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Opakovaný výskyt stejného infekce identifikovaného ze stejného stroje (AL a Trend - Historical)</w:t>
            </w:r>
          </w:p>
        </w:tc>
      </w:tr>
      <w:tr w:rsidR="0079005E" w:rsidRPr="009F1E02" w14:paraId="1187A857"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6535A38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2B572322" w14:textId="7E74E30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Multiple re-occurrence of unique Infection identified from same machine (AL and Trend - Historical) </w:t>
            </w:r>
          </w:p>
        </w:tc>
        <w:tc>
          <w:tcPr>
            <w:tcW w:w="4535" w:type="dxa"/>
            <w:tcBorders>
              <w:top w:val="single" w:sz="4" w:space="0" w:color="auto"/>
              <w:left w:val="single" w:sz="4" w:space="0" w:color="auto"/>
              <w:bottom w:val="single" w:sz="4" w:space="0" w:color="auto"/>
              <w:right w:val="single" w:sz="4" w:space="0" w:color="auto"/>
            </w:tcBorders>
          </w:tcPr>
          <w:p w14:paraId="48EB9A34"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Opakovaný výskyt jedinečné infekce identifikované ze stejného stroje (AL a Trend - Historical)</w:t>
            </w:r>
          </w:p>
        </w:tc>
      </w:tr>
      <w:tr w:rsidR="0079005E" w:rsidRPr="009F1E02" w14:paraId="22C3E4E8"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BAEE6CC"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1C51D737" w14:textId="53F5118B"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Blacklist Domain/IP Addresses monitoring of traffic emerging to/from the Infected machine (AL and Trend - Real Time) </w:t>
            </w:r>
          </w:p>
        </w:tc>
        <w:tc>
          <w:tcPr>
            <w:tcW w:w="4535" w:type="dxa"/>
            <w:tcBorders>
              <w:top w:val="single" w:sz="4" w:space="0" w:color="auto"/>
              <w:left w:val="single" w:sz="4" w:space="0" w:color="auto"/>
              <w:bottom w:val="single" w:sz="4" w:space="0" w:color="auto"/>
              <w:right w:val="single" w:sz="4" w:space="0" w:color="auto"/>
            </w:tcBorders>
          </w:tcPr>
          <w:p w14:paraId="0ABA2902"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Blacklist Domain / IP Adresy monitorování provozu vznikajícího do / z infikovaného počítače (AL a Trend - Real Time)</w:t>
            </w:r>
          </w:p>
        </w:tc>
      </w:tr>
      <w:tr w:rsidR="0079005E" w:rsidRPr="009F1E02" w14:paraId="5BBC14CE"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7E7EFB1F"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0314E14" w14:textId="24738340"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Brute Force/port or host scan/privilege elevation access attempt from the Infected machine (AL and Trend - Real Time) </w:t>
            </w:r>
          </w:p>
        </w:tc>
        <w:tc>
          <w:tcPr>
            <w:tcW w:w="4535" w:type="dxa"/>
            <w:tcBorders>
              <w:top w:val="single" w:sz="4" w:space="0" w:color="auto"/>
              <w:left w:val="single" w:sz="4" w:space="0" w:color="auto"/>
              <w:bottom w:val="single" w:sz="4" w:space="0" w:color="auto"/>
              <w:right w:val="single" w:sz="4" w:space="0" w:color="auto"/>
            </w:tcBorders>
          </w:tcPr>
          <w:p w14:paraId="0E8D3F2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 o Brute Force / port nebo host scan / privilege elevation z infikovaného počítače (AL a Trend - Real Time)</w:t>
            </w:r>
          </w:p>
        </w:tc>
      </w:tr>
      <w:tr w:rsidR="0079005E" w:rsidRPr="009F1E02" w14:paraId="52DFA9B4"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2C400988"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5976FCAC" w14:textId="116008D8"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Attempt to restart AV service or process, AV modules from Infected machine. </w:t>
            </w:r>
          </w:p>
        </w:tc>
        <w:tc>
          <w:tcPr>
            <w:tcW w:w="4535" w:type="dxa"/>
            <w:tcBorders>
              <w:top w:val="single" w:sz="4" w:space="0" w:color="auto"/>
              <w:left w:val="single" w:sz="4" w:space="0" w:color="auto"/>
              <w:bottom w:val="single" w:sz="4" w:space="0" w:color="auto"/>
              <w:right w:val="single" w:sz="4" w:space="0" w:color="auto"/>
            </w:tcBorders>
          </w:tcPr>
          <w:p w14:paraId="44C84A85"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Pokuste se restartovat AV službu nebo proces, AV moduly z infikovaného počítače.</w:t>
            </w:r>
          </w:p>
        </w:tc>
      </w:tr>
      <w:tr w:rsidR="0079005E" w:rsidRPr="009F1E02" w14:paraId="3CA8ED2A"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480EB805"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hideMark/>
          </w:tcPr>
          <w:p w14:paraId="697E52FA" w14:textId="37295781"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 xml:space="preserve">Access to critical file share, network path, SSH or Remote RDP attempt from the Infected Host. </w:t>
            </w:r>
          </w:p>
        </w:tc>
        <w:tc>
          <w:tcPr>
            <w:tcW w:w="4535" w:type="dxa"/>
            <w:tcBorders>
              <w:top w:val="single" w:sz="4" w:space="0" w:color="auto"/>
              <w:left w:val="single" w:sz="4" w:space="0" w:color="auto"/>
              <w:bottom w:val="single" w:sz="4" w:space="0" w:color="auto"/>
              <w:right w:val="single" w:sz="4" w:space="0" w:color="auto"/>
            </w:tcBorders>
          </w:tcPr>
          <w:p w14:paraId="2E4232F0"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Přístup ke kritickému sdílení souborů, síťové cestě, SSH nebo vzdálenému pokusu o RDP z infikovaného hostitele.</w:t>
            </w:r>
          </w:p>
        </w:tc>
      </w:tr>
      <w:tr w:rsidR="0079005E" w:rsidRPr="009F1E02" w14:paraId="6236A539" w14:textId="77777777" w:rsidTr="0079005E">
        <w:trPr>
          <w:trHeight w:val="227"/>
        </w:trPr>
        <w:tc>
          <w:tcPr>
            <w:tcW w:w="567" w:type="dxa"/>
            <w:tcBorders>
              <w:top w:val="single" w:sz="4" w:space="0" w:color="auto"/>
              <w:left w:val="single" w:sz="4" w:space="0" w:color="auto"/>
              <w:bottom w:val="single" w:sz="4" w:space="0" w:color="auto"/>
              <w:right w:val="single" w:sz="4" w:space="0" w:color="auto"/>
            </w:tcBorders>
          </w:tcPr>
          <w:p w14:paraId="3BCABB70" w14:textId="77777777" w:rsidR="0079005E" w:rsidRPr="009F1E02" w:rsidRDefault="0079005E" w:rsidP="00E21221">
            <w:pPr>
              <w:spacing w:before="40" w:after="40" w:line="280" w:lineRule="atLeast"/>
              <w:contextualSpacing/>
              <w:jc w:val="center"/>
              <w:rPr>
                <w:rFonts w:asciiTheme="minorHAnsi" w:hAnsiTheme="minorHAnsi" w:cstheme="minorHAnsi"/>
                <w:bCs/>
                <w:sz w:val="16"/>
                <w:szCs w:val="16"/>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379F4524" w14:textId="710DDC56" w:rsidR="0079005E" w:rsidRPr="009F1E02" w:rsidRDefault="0079005E" w:rsidP="00E21221">
            <w:pPr>
              <w:spacing w:before="40" w:after="40" w:line="280" w:lineRule="atLeast"/>
              <w:contextualSpacing/>
              <w:rPr>
                <w:rFonts w:asciiTheme="minorHAnsi" w:hAnsiTheme="minorHAnsi" w:cstheme="minorHAnsi"/>
                <w:bCs/>
                <w:sz w:val="16"/>
                <w:szCs w:val="16"/>
                <w:lang w:val="en-US"/>
              </w:rPr>
            </w:pPr>
            <w:r w:rsidRPr="009F1E02">
              <w:rPr>
                <w:rFonts w:asciiTheme="minorHAnsi" w:hAnsiTheme="minorHAnsi" w:cstheme="minorHAnsi"/>
                <w:bCs/>
                <w:sz w:val="16"/>
                <w:szCs w:val="16"/>
                <w:lang w:val="en-US"/>
              </w:rPr>
              <w:t>Changes to DNS configuration</w:t>
            </w:r>
          </w:p>
        </w:tc>
        <w:tc>
          <w:tcPr>
            <w:tcW w:w="4535" w:type="dxa"/>
            <w:tcBorders>
              <w:top w:val="single" w:sz="4" w:space="0" w:color="auto"/>
              <w:left w:val="single" w:sz="4" w:space="0" w:color="auto"/>
              <w:bottom w:val="single" w:sz="4" w:space="0" w:color="auto"/>
              <w:right w:val="single" w:sz="4" w:space="0" w:color="auto"/>
            </w:tcBorders>
          </w:tcPr>
          <w:p w14:paraId="742C4A98" w14:textId="77777777" w:rsidR="0079005E" w:rsidRPr="009F1E02" w:rsidRDefault="0079005E" w:rsidP="00E21221">
            <w:pPr>
              <w:spacing w:before="40" w:after="40" w:line="280" w:lineRule="atLeast"/>
              <w:contextualSpacing/>
              <w:rPr>
                <w:rFonts w:asciiTheme="minorHAnsi" w:hAnsiTheme="minorHAnsi" w:cstheme="minorHAnsi"/>
                <w:sz w:val="16"/>
                <w:szCs w:val="16"/>
              </w:rPr>
            </w:pPr>
            <w:r w:rsidRPr="009F1E02">
              <w:rPr>
                <w:rFonts w:asciiTheme="minorHAnsi" w:hAnsiTheme="minorHAnsi" w:cstheme="minorHAnsi"/>
                <w:sz w:val="16"/>
                <w:szCs w:val="16"/>
              </w:rPr>
              <w:t>Změny konfigurace DNS</w:t>
            </w:r>
          </w:p>
        </w:tc>
      </w:tr>
    </w:tbl>
    <w:p w14:paraId="794A946A" w14:textId="29B061DC" w:rsidR="002D3FBD" w:rsidRDefault="002D3FBD" w:rsidP="00E21221">
      <w:pPr>
        <w:spacing w:line="280" w:lineRule="atLeast"/>
      </w:pPr>
    </w:p>
    <w:p w14:paraId="6EA6EBD7" w14:textId="77777777" w:rsidR="002D3FBD" w:rsidRDefault="002D3FBD" w:rsidP="00E21221">
      <w:pPr>
        <w:spacing w:line="280" w:lineRule="atLeast"/>
      </w:pPr>
    </w:p>
    <w:p w14:paraId="31E52F29" w14:textId="77777777" w:rsidR="00254F1A" w:rsidRDefault="00254F1A" w:rsidP="00E21221">
      <w:pPr>
        <w:spacing w:after="0" w:line="280" w:lineRule="atLeast"/>
        <w:rPr>
          <w:rFonts w:cs="Arial"/>
          <w:i/>
          <w:szCs w:val="20"/>
        </w:rPr>
      </w:pPr>
      <w:r>
        <w:rPr>
          <w:rFonts w:cs="Arial"/>
          <w:b/>
          <w:i/>
          <w:szCs w:val="20"/>
        </w:rPr>
        <w:br w:type="page"/>
      </w:r>
    </w:p>
    <w:p w14:paraId="41D0E483" w14:textId="2FFAF521" w:rsidR="00381AE2" w:rsidRDefault="00381AE2" w:rsidP="00E21221">
      <w:pPr>
        <w:pStyle w:val="RLProhlensmluvnchstran"/>
        <w:spacing w:line="280" w:lineRule="atLeast"/>
        <w:rPr>
          <w:rFonts w:cs="Arial"/>
          <w:szCs w:val="20"/>
        </w:rPr>
      </w:pPr>
      <w:r w:rsidRPr="00381AE2">
        <w:rPr>
          <w:rFonts w:cs="Arial"/>
          <w:szCs w:val="20"/>
        </w:rPr>
        <w:t xml:space="preserve">Příloha č. </w:t>
      </w:r>
      <w:r w:rsidR="00827E52">
        <w:rPr>
          <w:rFonts w:cs="Arial"/>
          <w:szCs w:val="20"/>
        </w:rPr>
        <w:t>2</w:t>
      </w:r>
    </w:p>
    <w:p w14:paraId="0B4D1CC8" w14:textId="6963E6F7" w:rsidR="00381AE2" w:rsidRPr="00381AE2" w:rsidRDefault="00381AE2" w:rsidP="00E21221">
      <w:pPr>
        <w:pStyle w:val="RLProhlensmluvnchstran"/>
        <w:spacing w:line="280" w:lineRule="atLeast"/>
        <w:rPr>
          <w:rFonts w:cs="Arial"/>
          <w:szCs w:val="20"/>
        </w:rPr>
      </w:pPr>
      <w:r w:rsidRPr="00381AE2">
        <w:rPr>
          <w:rFonts w:cs="Arial"/>
          <w:szCs w:val="20"/>
        </w:rPr>
        <w:t>Implementace fáze 1 (fixní implementace)</w:t>
      </w:r>
    </w:p>
    <w:p w14:paraId="7EC06466" w14:textId="44408ECC" w:rsidR="0092408B" w:rsidRPr="00626CD5" w:rsidRDefault="00626CD5" w:rsidP="00E21221">
      <w:pPr>
        <w:pStyle w:val="RLProhlensmluvnchstran"/>
        <w:spacing w:line="280" w:lineRule="atLeast"/>
        <w:rPr>
          <w:rFonts w:cs="Arial"/>
          <w:b w:val="0"/>
          <w:i/>
          <w:szCs w:val="20"/>
        </w:rPr>
      </w:pPr>
      <w:r>
        <w:rPr>
          <w:rFonts w:cs="Arial"/>
          <w:b w:val="0"/>
          <w:i/>
          <w:szCs w:val="20"/>
        </w:rPr>
        <w:t xml:space="preserve">volná příloha - </w:t>
      </w:r>
      <w:r w:rsidRPr="001E4261">
        <w:rPr>
          <w:rFonts w:cs="Arial"/>
          <w:b w:val="0"/>
          <w:i/>
          <w:szCs w:val="20"/>
        </w:rPr>
        <w:t>příloha přímo nepřipojená ke Smlouvě</w:t>
      </w:r>
      <w:r>
        <w:rPr>
          <w:rFonts w:cs="Arial"/>
          <w:b w:val="0"/>
          <w:i/>
          <w:szCs w:val="20"/>
        </w:rPr>
        <w:t>, která</w:t>
      </w:r>
      <w:r w:rsidRPr="00626CD5">
        <w:rPr>
          <w:rFonts w:cs="Arial"/>
          <w:b w:val="0"/>
          <w:i/>
          <w:szCs w:val="20"/>
        </w:rPr>
        <w:t xml:space="preserve"> m</w:t>
      </w:r>
      <w:r>
        <w:rPr>
          <w:rFonts w:cs="Arial"/>
          <w:b w:val="0"/>
          <w:i/>
          <w:szCs w:val="20"/>
        </w:rPr>
        <w:t>á</w:t>
      </w:r>
      <w:r w:rsidRPr="00626CD5">
        <w:rPr>
          <w:rFonts w:cs="Arial"/>
          <w:b w:val="0"/>
          <w:i/>
          <w:szCs w:val="20"/>
        </w:rPr>
        <w:t xml:space="preserve"> povahu důvěrných informací</w:t>
      </w:r>
      <w:r w:rsidR="00641B60">
        <w:rPr>
          <w:rFonts w:cs="Arial"/>
          <w:b w:val="0"/>
          <w:i/>
          <w:szCs w:val="20"/>
        </w:rPr>
        <w:t xml:space="preserve"> - </w:t>
      </w:r>
      <w:r w:rsidR="00641B60" w:rsidRPr="00917B77">
        <w:rPr>
          <w:i/>
        </w:rPr>
        <w:t>neveřejný údaj</w:t>
      </w:r>
    </w:p>
    <w:p w14:paraId="565B741E" w14:textId="77777777" w:rsidR="0092408B" w:rsidRDefault="0092408B">
      <w:pPr>
        <w:spacing w:after="0" w:line="240" w:lineRule="auto"/>
        <w:rPr>
          <w:rFonts w:cs="Arial"/>
          <w:b/>
          <w:szCs w:val="20"/>
        </w:rPr>
      </w:pPr>
      <w:r>
        <w:rPr>
          <w:rFonts w:cs="Arial"/>
          <w:szCs w:val="20"/>
        </w:rPr>
        <w:br w:type="page"/>
      </w:r>
    </w:p>
    <w:p w14:paraId="29CD331F" w14:textId="3C2AF08F" w:rsidR="001271F1" w:rsidRDefault="001271F1" w:rsidP="00E21221">
      <w:pPr>
        <w:pStyle w:val="RLProhlensmluvnchstran"/>
        <w:spacing w:line="280" w:lineRule="atLeast"/>
        <w:rPr>
          <w:rFonts w:cs="Arial"/>
          <w:szCs w:val="20"/>
        </w:rPr>
      </w:pPr>
      <w:r w:rsidRPr="00381AE2">
        <w:rPr>
          <w:rFonts w:cs="Arial"/>
          <w:szCs w:val="20"/>
        </w:rPr>
        <w:t xml:space="preserve">Příloha č. </w:t>
      </w:r>
      <w:r w:rsidR="008B0D96">
        <w:rPr>
          <w:rFonts w:cs="Arial"/>
          <w:szCs w:val="20"/>
        </w:rPr>
        <w:t>3</w:t>
      </w:r>
    </w:p>
    <w:p w14:paraId="402EE3C9" w14:textId="68759D99" w:rsidR="001271F1" w:rsidRDefault="001271F1" w:rsidP="00E21221">
      <w:pPr>
        <w:pStyle w:val="RLProhlensmluvnchstran"/>
        <w:spacing w:line="280" w:lineRule="atLeast"/>
        <w:rPr>
          <w:rFonts w:cs="Arial"/>
          <w:szCs w:val="20"/>
        </w:rPr>
      </w:pPr>
      <w:r w:rsidRPr="00381AE2">
        <w:rPr>
          <w:rFonts w:cs="Arial"/>
          <w:szCs w:val="20"/>
        </w:rPr>
        <w:t xml:space="preserve">Implementace fáze </w:t>
      </w:r>
      <w:r>
        <w:rPr>
          <w:rFonts w:cs="Arial"/>
          <w:szCs w:val="20"/>
        </w:rPr>
        <w:t>2</w:t>
      </w:r>
      <w:r w:rsidRPr="00381AE2">
        <w:rPr>
          <w:rFonts w:cs="Arial"/>
          <w:szCs w:val="20"/>
        </w:rPr>
        <w:t xml:space="preserve"> (</w:t>
      </w:r>
      <w:r>
        <w:t>Implementace rámcového zadání</w:t>
      </w:r>
      <w:r w:rsidRPr="00381AE2">
        <w:rPr>
          <w:rFonts w:cs="Arial"/>
          <w:szCs w:val="20"/>
        </w:rPr>
        <w:t>)</w:t>
      </w:r>
    </w:p>
    <w:p w14:paraId="572B5008" w14:textId="155983B0" w:rsidR="00450A74" w:rsidRPr="00626CD5" w:rsidRDefault="00450A74" w:rsidP="00450A74">
      <w:pPr>
        <w:pStyle w:val="RLProhlensmluvnchstran"/>
        <w:spacing w:line="280" w:lineRule="atLeast"/>
        <w:rPr>
          <w:rFonts w:cs="Arial"/>
          <w:b w:val="0"/>
          <w:i/>
          <w:szCs w:val="20"/>
        </w:rPr>
      </w:pPr>
      <w:bookmarkStart w:id="222" w:name="Annex02"/>
      <w:r>
        <w:rPr>
          <w:rFonts w:cs="Arial"/>
          <w:b w:val="0"/>
          <w:i/>
          <w:szCs w:val="20"/>
        </w:rPr>
        <w:t xml:space="preserve">volná příloha - </w:t>
      </w:r>
      <w:r w:rsidRPr="001E4261">
        <w:rPr>
          <w:rFonts w:cs="Arial"/>
          <w:b w:val="0"/>
          <w:i/>
          <w:szCs w:val="20"/>
        </w:rPr>
        <w:t>příloha přímo nepřipojená ke Smlouvě</w:t>
      </w:r>
      <w:r>
        <w:rPr>
          <w:rFonts w:cs="Arial"/>
          <w:b w:val="0"/>
          <w:i/>
          <w:szCs w:val="20"/>
        </w:rPr>
        <w:t>, která</w:t>
      </w:r>
      <w:r w:rsidRPr="00626CD5">
        <w:rPr>
          <w:rFonts w:cs="Arial"/>
          <w:b w:val="0"/>
          <w:i/>
          <w:szCs w:val="20"/>
        </w:rPr>
        <w:t xml:space="preserve"> m</w:t>
      </w:r>
      <w:r>
        <w:rPr>
          <w:rFonts w:cs="Arial"/>
          <w:b w:val="0"/>
          <w:i/>
          <w:szCs w:val="20"/>
        </w:rPr>
        <w:t>á</w:t>
      </w:r>
      <w:r w:rsidRPr="00626CD5">
        <w:rPr>
          <w:rFonts w:cs="Arial"/>
          <w:b w:val="0"/>
          <w:i/>
          <w:szCs w:val="20"/>
        </w:rPr>
        <w:t xml:space="preserve"> povahu důvěrných informací</w:t>
      </w:r>
      <w:r w:rsidR="00641B60">
        <w:rPr>
          <w:rFonts w:cs="Arial"/>
          <w:b w:val="0"/>
          <w:i/>
          <w:szCs w:val="20"/>
        </w:rPr>
        <w:t xml:space="preserve"> - </w:t>
      </w:r>
      <w:r w:rsidR="00641B60" w:rsidRPr="00917B77">
        <w:rPr>
          <w:i/>
        </w:rPr>
        <w:t>neveřejný údaj</w:t>
      </w:r>
    </w:p>
    <w:p w14:paraId="066BBFAC" w14:textId="77777777" w:rsidR="0092408B" w:rsidRDefault="0092408B">
      <w:pPr>
        <w:spacing w:after="0" w:line="240" w:lineRule="auto"/>
      </w:pPr>
    </w:p>
    <w:p w14:paraId="0AE37EA8" w14:textId="77777777" w:rsidR="0092408B" w:rsidRDefault="0092408B">
      <w:pPr>
        <w:spacing w:after="0" w:line="240" w:lineRule="auto"/>
        <w:rPr>
          <w:rFonts w:cs="Arial"/>
          <w:b/>
          <w:szCs w:val="20"/>
        </w:rPr>
      </w:pPr>
      <w:r>
        <w:rPr>
          <w:rFonts w:cs="Arial"/>
          <w:szCs w:val="20"/>
        </w:rPr>
        <w:br w:type="page"/>
      </w:r>
    </w:p>
    <w:p w14:paraId="3D96BBC3" w14:textId="7EC94831" w:rsidR="00CB4254" w:rsidRPr="00FF479E" w:rsidRDefault="00CB4254" w:rsidP="00E21221">
      <w:pPr>
        <w:pStyle w:val="RLProhlensmluvnchstran"/>
        <w:spacing w:line="280" w:lineRule="atLeast"/>
        <w:rPr>
          <w:rFonts w:cs="Arial"/>
          <w:szCs w:val="20"/>
        </w:rPr>
      </w:pPr>
      <w:r w:rsidRPr="00FF479E">
        <w:rPr>
          <w:rFonts w:cs="Arial"/>
          <w:szCs w:val="20"/>
        </w:rPr>
        <w:t xml:space="preserve">Příloha č. </w:t>
      </w:r>
      <w:bookmarkEnd w:id="222"/>
      <w:r w:rsidR="008B0D96">
        <w:rPr>
          <w:rFonts w:cs="Arial"/>
          <w:szCs w:val="20"/>
        </w:rPr>
        <w:t>4</w:t>
      </w:r>
    </w:p>
    <w:p w14:paraId="2B13E709" w14:textId="0B25E7A1" w:rsidR="000D6BAA" w:rsidRPr="00FF479E" w:rsidRDefault="00B25F45" w:rsidP="00E21221">
      <w:pPr>
        <w:pStyle w:val="RLProhlensmluvnchstran"/>
        <w:spacing w:line="280" w:lineRule="atLeast"/>
        <w:rPr>
          <w:rFonts w:cs="Arial"/>
          <w:szCs w:val="20"/>
        </w:rPr>
      </w:pPr>
      <w:r>
        <w:rPr>
          <w:rFonts w:cs="Arial"/>
          <w:szCs w:val="20"/>
        </w:rPr>
        <w:t>Harmonogram plnění</w:t>
      </w:r>
    </w:p>
    <w:tbl>
      <w:tblPr>
        <w:tblStyle w:val="Tabulkaseznamu3"/>
        <w:tblW w:w="9352" w:type="dxa"/>
        <w:tblLook w:val="0420" w:firstRow="1" w:lastRow="0" w:firstColumn="0" w:lastColumn="0" w:noHBand="0" w:noVBand="1"/>
      </w:tblPr>
      <w:tblGrid>
        <w:gridCol w:w="3397"/>
        <w:gridCol w:w="3686"/>
        <w:gridCol w:w="2269"/>
      </w:tblGrid>
      <w:tr w:rsidR="0091532C" w:rsidRPr="003E5F82" w14:paraId="564AB8DF" w14:textId="77777777" w:rsidTr="00EF2302">
        <w:trPr>
          <w:cnfStyle w:val="100000000000" w:firstRow="1" w:lastRow="0" w:firstColumn="0" w:lastColumn="0" w:oddVBand="0" w:evenVBand="0" w:oddHBand="0" w:evenHBand="0" w:firstRowFirstColumn="0" w:firstRowLastColumn="0" w:lastRowFirstColumn="0" w:lastRowLastColumn="0"/>
          <w:trHeight w:val="288"/>
        </w:trPr>
        <w:tc>
          <w:tcPr>
            <w:tcW w:w="3397" w:type="dxa"/>
            <w:noWrap/>
            <w:hideMark/>
          </w:tcPr>
          <w:p w14:paraId="202161D6" w14:textId="77777777" w:rsidR="0091532C" w:rsidRPr="00C67E2B" w:rsidRDefault="0091532C" w:rsidP="00E21221">
            <w:pPr>
              <w:pStyle w:val="RLTextlnkuslovan"/>
              <w:numPr>
                <w:ilvl w:val="0"/>
                <w:numId w:val="0"/>
              </w:numPr>
              <w:spacing w:line="280" w:lineRule="atLeast"/>
              <w:rPr>
                <w:rFonts w:cs="Arial"/>
                <w:color w:val="FFFFFF"/>
                <w:sz w:val="20"/>
                <w:szCs w:val="20"/>
              </w:rPr>
            </w:pPr>
            <w:r w:rsidRPr="00C67E2B">
              <w:rPr>
                <w:rFonts w:cs="Arial"/>
                <w:color w:val="FFFFFF"/>
                <w:sz w:val="20"/>
                <w:szCs w:val="20"/>
              </w:rPr>
              <w:t>Činnost</w:t>
            </w:r>
          </w:p>
        </w:tc>
        <w:tc>
          <w:tcPr>
            <w:tcW w:w="3686" w:type="dxa"/>
            <w:noWrap/>
            <w:hideMark/>
          </w:tcPr>
          <w:p w14:paraId="3BB31ADF" w14:textId="77777777" w:rsidR="0091532C" w:rsidRPr="00C67E2B" w:rsidRDefault="0091532C" w:rsidP="00E21221">
            <w:pPr>
              <w:spacing w:line="280" w:lineRule="atLeast"/>
              <w:rPr>
                <w:rFonts w:cs="Arial"/>
                <w:bCs w:val="0"/>
                <w:color w:val="FFFFFF"/>
                <w:sz w:val="20"/>
                <w:szCs w:val="20"/>
              </w:rPr>
            </w:pPr>
            <w:r w:rsidRPr="00C67E2B">
              <w:rPr>
                <w:rFonts w:cs="Arial"/>
                <w:bCs w:val="0"/>
                <w:color w:val="FFFFFF"/>
                <w:sz w:val="20"/>
                <w:szCs w:val="20"/>
              </w:rPr>
              <w:t>Výstup / Akceptační kritérium</w:t>
            </w:r>
          </w:p>
        </w:tc>
        <w:tc>
          <w:tcPr>
            <w:tcW w:w="2269" w:type="dxa"/>
            <w:noWrap/>
            <w:hideMark/>
          </w:tcPr>
          <w:p w14:paraId="611AA577" w14:textId="77777777" w:rsidR="0091532C" w:rsidRPr="00C67E2B" w:rsidRDefault="0091532C" w:rsidP="00E21221">
            <w:pPr>
              <w:spacing w:line="280" w:lineRule="atLeast"/>
              <w:jc w:val="center"/>
              <w:rPr>
                <w:rFonts w:cs="Arial"/>
                <w:bCs w:val="0"/>
                <w:color w:val="FFFFFF"/>
                <w:sz w:val="20"/>
                <w:szCs w:val="20"/>
              </w:rPr>
            </w:pPr>
            <w:r w:rsidRPr="00C67E2B">
              <w:rPr>
                <w:rFonts w:cs="Arial"/>
                <w:bCs w:val="0"/>
                <w:color w:val="FFFFFF"/>
                <w:sz w:val="20"/>
                <w:szCs w:val="20"/>
              </w:rPr>
              <w:t>Termín</w:t>
            </w:r>
          </w:p>
        </w:tc>
      </w:tr>
      <w:tr w:rsidR="0091532C" w:rsidRPr="00295882" w14:paraId="15470DE3" w14:textId="77777777" w:rsidTr="00EF2302">
        <w:trPr>
          <w:cnfStyle w:val="000000100000" w:firstRow="0" w:lastRow="0" w:firstColumn="0" w:lastColumn="0" w:oddVBand="0" w:evenVBand="0" w:oddHBand="1" w:evenHBand="0" w:firstRowFirstColumn="0" w:firstRowLastColumn="0" w:lastRowFirstColumn="0" w:lastRowLastColumn="0"/>
          <w:trHeight w:val="20"/>
        </w:trPr>
        <w:tc>
          <w:tcPr>
            <w:tcW w:w="3397" w:type="dxa"/>
            <w:noWrap/>
          </w:tcPr>
          <w:p w14:paraId="503C14D6" w14:textId="2DA3E579" w:rsidR="0091532C" w:rsidRPr="00C67E2B" w:rsidRDefault="0091532C" w:rsidP="00E21221">
            <w:pPr>
              <w:spacing w:before="40" w:after="40" w:line="280" w:lineRule="atLeast"/>
              <w:rPr>
                <w:rFonts w:cs="Arial"/>
                <w:color w:val="000000"/>
                <w:sz w:val="20"/>
                <w:szCs w:val="20"/>
              </w:rPr>
            </w:pPr>
            <w:r w:rsidRPr="00C67E2B">
              <w:rPr>
                <w:rFonts w:cs="Arial"/>
                <w:color w:val="000000"/>
                <w:sz w:val="20"/>
                <w:szCs w:val="20"/>
              </w:rPr>
              <w:t xml:space="preserve">Návrh architektury </w:t>
            </w:r>
            <w:r w:rsidR="00B15390" w:rsidRPr="00C67E2B">
              <w:rPr>
                <w:rFonts w:cs="Arial"/>
                <w:color w:val="000000"/>
                <w:sz w:val="20"/>
                <w:szCs w:val="20"/>
              </w:rPr>
              <w:t>dohledu</w:t>
            </w:r>
            <w:r w:rsidR="00C11C67" w:rsidRPr="00C67E2B">
              <w:rPr>
                <w:rFonts w:cs="Arial"/>
                <w:color w:val="000000"/>
                <w:sz w:val="20"/>
                <w:szCs w:val="20"/>
              </w:rPr>
              <w:t>, změn</w:t>
            </w:r>
            <w:r w:rsidR="00B15390" w:rsidRPr="00C67E2B">
              <w:rPr>
                <w:rFonts w:cs="Arial"/>
                <w:color w:val="000000"/>
                <w:sz w:val="20"/>
                <w:szCs w:val="20"/>
              </w:rPr>
              <w:t xml:space="preserve"> a úprav</w:t>
            </w:r>
            <w:r w:rsidR="00C11C67" w:rsidRPr="00C67E2B">
              <w:rPr>
                <w:rFonts w:cs="Arial"/>
                <w:color w:val="000000"/>
                <w:sz w:val="20"/>
                <w:szCs w:val="20"/>
              </w:rPr>
              <w:t xml:space="preserve"> </w:t>
            </w:r>
            <w:r w:rsidRPr="00C67E2B">
              <w:rPr>
                <w:rFonts w:cs="Arial"/>
                <w:color w:val="000000"/>
                <w:sz w:val="20"/>
                <w:szCs w:val="20"/>
              </w:rPr>
              <w:t xml:space="preserve">v prostředí </w:t>
            </w:r>
            <w:r w:rsidR="00F02E07">
              <w:rPr>
                <w:rFonts w:cs="Arial"/>
                <w:color w:val="000000"/>
                <w:sz w:val="20"/>
                <w:szCs w:val="20"/>
              </w:rPr>
              <w:t>MPSV</w:t>
            </w:r>
          </w:p>
        </w:tc>
        <w:tc>
          <w:tcPr>
            <w:tcW w:w="3686" w:type="dxa"/>
            <w:noWrap/>
          </w:tcPr>
          <w:p w14:paraId="778CDFE6" w14:textId="510746A6" w:rsidR="00F75349" w:rsidRPr="00C67E2B" w:rsidRDefault="0091532C" w:rsidP="00E21221">
            <w:pPr>
              <w:spacing w:before="40" w:after="40" w:line="280" w:lineRule="atLeast"/>
              <w:rPr>
                <w:rFonts w:cs="Arial"/>
                <w:color w:val="000000"/>
                <w:sz w:val="20"/>
                <w:szCs w:val="20"/>
              </w:rPr>
            </w:pPr>
            <w:r w:rsidRPr="00C67E2B">
              <w:rPr>
                <w:rFonts w:cs="Arial"/>
                <w:color w:val="000000"/>
                <w:sz w:val="20"/>
                <w:szCs w:val="20"/>
              </w:rPr>
              <w:t>Dokument popisující</w:t>
            </w:r>
            <w:r w:rsidR="00F75349" w:rsidRPr="00C67E2B">
              <w:rPr>
                <w:rFonts w:cs="Arial"/>
                <w:color w:val="000000"/>
                <w:sz w:val="20"/>
                <w:szCs w:val="20"/>
              </w:rPr>
              <w:t xml:space="preserve"> minimálně:</w:t>
            </w:r>
          </w:p>
          <w:p w14:paraId="79077085" w14:textId="77777777" w:rsidR="002D6439" w:rsidRPr="00C67E2B" w:rsidRDefault="00F75349" w:rsidP="00E21221">
            <w:pPr>
              <w:pStyle w:val="Odstavecseseznamem"/>
              <w:numPr>
                <w:ilvl w:val="0"/>
                <w:numId w:val="19"/>
              </w:numPr>
              <w:spacing w:before="40" w:after="40" w:line="280" w:lineRule="atLeast"/>
              <w:rPr>
                <w:rFonts w:cs="Arial"/>
                <w:color w:val="000000"/>
                <w:sz w:val="20"/>
                <w:szCs w:val="20"/>
              </w:rPr>
            </w:pPr>
            <w:r w:rsidRPr="00C67E2B">
              <w:rPr>
                <w:rFonts w:cs="Arial"/>
                <w:color w:val="000000"/>
                <w:sz w:val="20"/>
                <w:szCs w:val="20"/>
              </w:rPr>
              <w:t xml:space="preserve">architekturu </w:t>
            </w:r>
            <w:r w:rsidR="002D6439" w:rsidRPr="00C67E2B">
              <w:rPr>
                <w:rFonts w:cs="Arial"/>
                <w:color w:val="000000"/>
                <w:sz w:val="20"/>
                <w:szCs w:val="20"/>
              </w:rPr>
              <w:t>řešení bezpečnostního dohledu</w:t>
            </w:r>
          </w:p>
          <w:p w14:paraId="1A3B970B" w14:textId="77777777" w:rsidR="002D6439" w:rsidRPr="00C67E2B" w:rsidRDefault="008428DC" w:rsidP="00E21221">
            <w:pPr>
              <w:pStyle w:val="Odstavecseseznamem"/>
              <w:numPr>
                <w:ilvl w:val="0"/>
                <w:numId w:val="19"/>
              </w:numPr>
              <w:spacing w:before="40" w:after="40" w:line="280" w:lineRule="atLeast"/>
              <w:rPr>
                <w:rFonts w:cs="Arial"/>
                <w:color w:val="000000"/>
                <w:sz w:val="20"/>
                <w:szCs w:val="20"/>
              </w:rPr>
            </w:pPr>
            <w:r w:rsidRPr="00C67E2B">
              <w:rPr>
                <w:rFonts w:cs="Arial"/>
                <w:color w:val="000000"/>
                <w:sz w:val="20"/>
                <w:szCs w:val="20"/>
              </w:rPr>
              <w:t xml:space="preserve">způsob napojení </w:t>
            </w:r>
            <w:r w:rsidR="001B1008" w:rsidRPr="00C67E2B">
              <w:rPr>
                <w:rFonts w:cs="Arial"/>
                <w:color w:val="000000"/>
                <w:sz w:val="20"/>
                <w:szCs w:val="20"/>
              </w:rPr>
              <w:t xml:space="preserve">zařízení </w:t>
            </w:r>
            <w:r w:rsidR="00FF0BEB" w:rsidRPr="00C67E2B">
              <w:rPr>
                <w:rFonts w:cs="Arial"/>
                <w:color w:val="000000"/>
                <w:sz w:val="20"/>
                <w:szCs w:val="20"/>
              </w:rPr>
              <w:t>do dohledového centra</w:t>
            </w:r>
          </w:p>
          <w:p w14:paraId="4F7A58EF" w14:textId="03C2D27A" w:rsidR="002D6439" w:rsidRPr="00C67E2B" w:rsidRDefault="002D6439" w:rsidP="00E21221">
            <w:pPr>
              <w:pStyle w:val="Odstavecseseznamem"/>
              <w:numPr>
                <w:ilvl w:val="0"/>
                <w:numId w:val="19"/>
              </w:numPr>
              <w:spacing w:before="40" w:after="40" w:line="280" w:lineRule="atLeast"/>
              <w:rPr>
                <w:rFonts w:cs="Arial"/>
                <w:color w:val="000000"/>
                <w:sz w:val="20"/>
                <w:szCs w:val="20"/>
              </w:rPr>
            </w:pPr>
            <w:r w:rsidRPr="00C67E2B">
              <w:rPr>
                <w:rFonts w:cs="Arial"/>
                <w:color w:val="000000"/>
                <w:sz w:val="20"/>
                <w:szCs w:val="20"/>
              </w:rPr>
              <w:t>popis rozhraní mezi aktivy Objednatele a dohledovým centrem</w:t>
            </w:r>
          </w:p>
          <w:p w14:paraId="64113E60" w14:textId="60A3FDF9" w:rsidR="002D6439" w:rsidRPr="00C67E2B" w:rsidRDefault="00C82D7C" w:rsidP="00E21221">
            <w:pPr>
              <w:pStyle w:val="Odstavecseseznamem"/>
              <w:numPr>
                <w:ilvl w:val="0"/>
                <w:numId w:val="19"/>
              </w:numPr>
              <w:spacing w:before="40" w:after="40" w:line="280" w:lineRule="atLeast"/>
              <w:rPr>
                <w:rFonts w:cs="Arial"/>
                <w:color w:val="000000"/>
                <w:sz w:val="20"/>
                <w:szCs w:val="20"/>
              </w:rPr>
            </w:pPr>
            <w:r w:rsidRPr="00C67E2B">
              <w:rPr>
                <w:rFonts w:cs="Arial"/>
                <w:color w:val="000000"/>
                <w:sz w:val="20"/>
                <w:szCs w:val="20"/>
              </w:rPr>
              <w:t>popis workflow pro řešení incidentů</w:t>
            </w:r>
          </w:p>
          <w:p w14:paraId="0E531D0A" w14:textId="34317ED3" w:rsidR="00C82D7C" w:rsidRPr="00C67E2B" w:rsidRDefault="00C82D7C" w:rsidP="00E21221">
            <w:pPr>
              <w:pStyle w:val="Odstavecseseznamem"/>
              <w:numPr>
                <w:ilvl w:val="0"/>
                <w:numId w:val="19"/>
              </w:numPr>
              <w:spacing w:before="40" w:after="40" w:line="280" w:lineRule="atLeast"/>
              <w:rPr>
                <w:rFonts w:cs="Arial"/>
                <w:color w:val="000000"/>
                <w:sz w:val="20"/>
                <w:szCs w:val="20"/>
              </w:rPr>
            </w:pPr>
            <w:r w:rsidRPr="00C67E2B">
              <w:rPr>
                <w:rFonts w:cs="Arial"/>
                <w:color w:val="000000"/>
                <w:sz w:val="20"/>
                <w:szCs w:val="20"/>
              </w:rPr>
              <w:t>popis zajištění důvěrnosti a integrity zpracovávaných informací (logů)</w:t>
            </w:r>
            <w:r w:rsidR="00CA59B8" w:rsidRPr="00C67E2B">
              <w:rPr>
                <w:rFonts w:cs="Arial"/>
                <w:color w:val="000000"/>
                <w:sz w:val="20"/>
                <w:szCs w:val="20"/>
              </w:rPr>
              <w:t>, včetně bezpečné archivace</w:t>
            </w:r>
          </w:p>
          <w:p w14:paraId="69DB271D" w14:textId="3E0ECD59" w:rsidR="00647EA9" w:rsidRPr="00C67E2B" w:rsidRDefault="00647EA9" w:rsidP="00E21221">
            <w:pPr>
              <w:pStyle w:val="Odstavecseseznamem"/>
              <w:numPr>
                <w:ilvl w:val="0"/>
                <w:numId w:val="19"/>
              </w:numPr>
              <w:spacing w:before="40" w:after="40" w:line="280" w:lineRule="atLeast"/>
              <w:rPr>
                <w:rFonts w:cs="Arial"/>
                <w:color w:val="000000"/>
                <w:sz w:val="20"/>
                <w:szCs w:val="20"/>
              </w:rPr>
            </w:pPr>
            <w:r w:rsidRPr="00C67E2B">
              <w:rPr>
                <w:rFonts w:cs="Arial"/>
                <w:color w:val="000000"/>
                <w:sz w:val="20"/>
                <w:szCs w:val="20"/>
              </w:rPr>
              <w:t>návrh úprav a doplnění řídící dokumentace Objednatele</w:t>
            </w:r>
          </w:p>
          <w:p w14:paraId="72C80C7C" w14:textId="77777777" w:rsidR="0091532C" w:rsidRDefault="00FF0BEB" w:rsidP="00E21221">
            <w:pPr>
              <w:pStyle w:val="Odstavecseseznamem"/>
              <w:numPr>
                <w:ilvl w:val="0"/>
                <w:numId w:val="19"/>
              </w:numPr>
              <w:spacing w:before="40" w:after="40" w:line="280" w:lineRule="atLeast"/>
              <w:rPr>
                <w:rFonts w:cs="Arial"/>
                <w:color w:val="000000"/>
                <w:sz w:val="20"/>
                <w:szCs w:val="20"/>
              </w:rPr>
            </w:pPr>
            <w:r w:rsidRPr="00C67E2B">
              <w:rPr>
                <w:rFonts w:cs="Arial"/>
                <w:color w:val="000000"/>
                <w:sz w:val="20"/>
                <w:szCs w:val="20"/>
              </w:rPr>
              <w:t xml:space="preserve">požadavky na </w:t>
            </w:r>
            <w:r w:rsidR="00D7648E" w:rsidRPr="00C67E2B">
              <w:rPr>
                <w:rFonts w:cs="Arial"/>
                <w:color w:val="000000"/>
                <w:sz w:val="20"/>
                <w:szCs w:val="20"/>
              </w:rPr>
              <w:t>součinnost ze strany Objednatele</w:t>
            </w:r>
          </w:p>
          <w:p w14:paraId="09332B7B" w14:textId="77777777" w:rsidR="00FF1EAB" w:rsidRDefault="00FF1EAB" w:rsidP="00E21221">
            <w:pPr>
              <w:pStyle w:val="Odstavecseseznamem"/>
              <w:numPr>
                <w:ilvl w:val="0"/>
                <w:numId w:val="19"/>
              </w:numPr>
              <w:spacing w:before="40" w:after="40" w:line="280" w:lineRule="atLeast"/>
              <w:rPr>
                <w:rFonts w:cs="Arial"/>
                <w:color w:val="000000"/>
                <w:sz w:val="20"/>
                <w:szCs w:val="20"/>
              </w:rPr>
            </w:pPr>
            <w:r>
              <w:rPr>
                <w:rFonts w:cs="Arial"/>
                <w:color w:val="000000"/>
                <w:sz w:val="20"/>
                <w:szCs w:val="20"/>
              </w:rPr>
              <w:t>přesný výčet monitorovaných aktiv</w:t>
            </w:r>
          </w:p>
          <w:p w14:paraId="2BF83EA5" w14:textId="1F4CD3F1" w:rsidR="00C40CEB" w:rsidRPr="00C67E2B" w:rsidRDefault="00C40CEB" w:rsidP="00E21221">
            <w:pPr>
              <w:pStyle w:val="Odstavecseseznamem"/>
              <w:numPr>
                <w:ilvl w:val="0"/>
                <w:numId w:val="19"/>
              </w:numPr>
              <w:spacing w:before="40" w:after="40" w:line="280" w:lineRule="atLeast"/>
              <w:rPr>
                <w:rFonts w:cs="Arial"/>
                <w:color w:val="000000"/>
                <w:sz w:val="20"/>
                <w:szCs w:val="20"/>
              </w:rPr>
            </w:pPr>
            <w:r>
              <w:rPr>
                <w:rFonts w:cs="Arial"/>
                <w:color w:val="000000"/>
                <w:sz w:val="20"/>
                <w:szCs w:val="20"/>
              </w:rPr>
              <w:t>přesný výčet korelací a</w:t>
            </w:r>
            <w:r w:rsidR="00FC4C80">
              <w:rPr>
                <w:rFonts w:cs="Arial"/>
                <w:color w:val="000000"/>
                <w:sz w:val="20"/>
                <w:szCs w:val="20"/>
              </w:rPr>
              <w:t> </w:t>
            </w:r>
            <w:r>
              <w:rPr>
                <w:rFonts w:cs="Arial"/>
                <w:color w:val="000000"/>
                <w:sz w:val="20"/>
                <w:szCs w:val="20"/>
              </w:rPr>
              <w:t>pravidel</w:t>
            </w:r>
          </w:p>
        </w:tc>
        <w:tc>
          <w:tcPr>
            <w:tcW w:w="2269" w:type="dxa"/>
            <w:noWrap/>
          </w:tcPr>
          <w:p w14:paraId="6D87FECE" w14:textId="1715D9A5" w:rsidR="0091532C" w:rsidRPr="00C67E2B" w:rsidRDefault="0091532C" w:rsidP="00CE67A8">
            <w:pPr>
              <w:spacing w:before="40" w:after="40" w:line="280" w:lineRule="atLeast"/>
              <w:contextualSpacing/>
              <w:jc w:val="center"/>
              <w:rPr>
                <w:rFonts w:cs="Arial"/>
                <w:i/>
                <w:color w:val="000000"/>
                <w:sz w:val="20"/>
                <w:szCs w:val="20"/>
                <w:highlight w:val="yellow"/>
              </w:rPr>
            </w:pPr>
            <w:r w:rsidRPr="00CE67A8">
              <w:rPr>
                <w:rFonts w:cs="Arial"/>
                <w:i/>
                <w:color w:val="000000"/>
                <w:sz w:val="20"/>
                <w:szCs w:val="20"/>
              </w:rPr>
              <w:t xml:space="preserve">D + </w:t>
            </w:r>
            <w:r w:rsidR="00CE67A8" w:rsidRPr="00CE67A8">
              <w:rPr>
                <w:rFonts w:cs="Arial"/>
                <w:i/>
                <w:color w:val="000000"/>
                <w:sz w:val="20"/>
                <w:szCs w:val="20"/>
              </w:rPr>
              <w:t>4 týdny</w:t>
            </w:r>
          </w:p>
        </w:tc>
      </w:tr>
      <w:tr w:rsidR="0091532C" w:rsidRPr="00295882" w14:paraId="3C053D40" w14:textId="77777777" w:rsidTr="00EF2302">
        <w:trPr>
          <w:trHeight w:val="20"/>
        </w:trPr>
        <w:tc>
          <w:tcPr>
            <w:tcW w:w="3397" w:type="dxa"/>
            <w:noWrap/>
            <w:hideMark/>
          </w:tcPr>
          <w:p w14:paraId="61EC8A6A" w14:textId="28FACC7B" w:rsidR="0091532C" w:rsidRPr="00C67E2B" w:rsidRDefault="0091532C" w:rsidP="00E21221">
            <w:pPr>
              <w:spacing w:before="40" w:after="40" w:line="280" w:lineRule="atLeast"/>
              <w:rPr>
                <w:rFonts w:cs="Arial"/>
                <w:color w:val="000000"/>
                <w:sz w:val="20"/>
                <w:szCs w:val="20"/>
              </w:rPr>
            </w:pPr>
            <w:r w:rsidRPr="00C67E2B">
              <w:rPr>
                <w:rFonts w:cs="Arial"/>
                <w:color w:val="000000"/>
                <w:sz w:val="20"/>
                <w:szCs w:val="20"/>
              </w:rPr>
              <w:t>Integrace s AD/LDAP</w:t>
            </w:r>
            <w:r w:rsidR="00D7648E" w:rsidRPr="00C67E2B">
              <w:rPr>
                <w:rFonts w:cs="Arial"/>
                <w:color w:val="000000"/>
                <w:sz w:val="20"/>
                <w:szCs w:val="20"/>
              </w:rPr>
              <w:t>, prostupy</w:t>
            </w:r>
          </w:p>
        </w:tc>
        <w:tc>
          <w:tcPr>
            <w:tcW w:w="3686" w:type="dxa"/>
            <w:noWrap/>
            <w:hideMark/>
          </w:tcPr>
          <w:p w14:paraId="4A86F340" w14:textId="083F68E0" w:rsidR="0091532C" w:rsidRPr="00C67E2B" w:rsidRDefault="0091532C" w:rsidP="00E21221">
            <w:pPr>
              <w:spacing w:before="40" w:after="40" w:line="280" w:lineRule="atLeast"/>
              <w:rPr>
                <w:rFonts w:cs="Arial"/>
                <w:color w:val="000000"/>
                <w:sz w:val="20"/>
                <w:szCs w:val="20"/>
              </w:rPr>
            </w:pPr>
            <w:r w:rsidRPr="00C67E2B">
              <w:rPr>
                <w:rFonts w:cs="Arial"/>
                <w:color w:val="000000"/>
                <w:sz w:val="20"/>
                <w:szCs w:val="20"/>
              </w:rPr>
              <w:t>Nástroj</w:t>
            </w:r>
            <w:r w:rsidR="00656DA5" w:rsidRPr="00C67E2B">
              <w:rPr>
                <w:rFonts w:cs="Arial"/>
                <w:color w:val="000000"/>
                <w:sz w:val="20"/>
                <w:szCs w:val="20"/>
              </w:rPr>
              <w:t>e dohledového centra</w:t>
            </w:r>
            <w:r w:rsidRPr="00C67E2B">
              <w:rPr>
                <w:rFonts w:cs="Arial"/>
                <w:color w:val="000000"/>
                <w:sz w:val="20"/>
                <w:szCs w:val="20"/>
              </w:rPr>
              <w:t xml:space="preserve"> </w:t>
            </w:r>
            <w:r w:rsidR="00CA59B8" w:rsidRPr="00C67E2B">
              <w:rPr>
                <w:rFonts w:cs="Arial"/>
                <w:color w:val="000000"/>
                <w:sz w:val="20"/>
                <w:szCs w:val="20"/>
              </w:rPr>
              <w:t xml:space="preserve">jsou </w:t>
            </w:r>
            <w:r w:rsidRPr="00C67E2B">
              <w:rPr>
                <w:rFonts w:cs="Arial"/>
                <w:color w:val="000000"/>
                <w:sz w:val="20"/>
                <w:szCs w:val="20"/>
              </w:rPr>
              <w:t>integrovan</w:t>
            </w:r>
            <w:r w:rsidR="00656DA5" w:rsidRPr="00C67E2B">
              <w:rPr>
                <w:rFonts w:cs="Arial"/>
                <w:color w:val="000000"/>
                <w:sz w:val="20"/>
                <w:szCs w:val="20"/>
              </w:rPr>
              <w:t>é</w:t>
            </w:r>
            <w:r w:rsidRPr="00C67E2B">
              <w:rPr>
                <w:rFonts w:cs="Arial"/>
                <w:color w:val="000000"/>
                <w:sz w:val="20"/>
                <w:szCs w:val="20"/>
              </w:rPr>
              <w:t xml:space="preserve"> s AD/LDAP a rozděleny přístupy a role</w:t>
            </w:r>
          </w:p>
        </w:tc>
        <w:tc>
          <w:tcPr>
            <w:tcW w:w="2269" w:type="dxa"/>
            <w:noWrap/>
            <w:hideMark/>
          </w:tcPr>
          <w:p w14:paraId="362EC9EC" w14:textId="39EC8500" w:rsidR="0091532C" w:rsidRPr="00CE67A8" w:rsidRDefault="0091532C" w:rsidP="00CE67A8">
            <w:pPr>
              <w:spacing w:before="40" w:after="40" w:line="280" w:lineRule="atLeast"/>
              <w:contextualSpacing/>
              <w:jc w:val="center"/>
              <w:rPr>
                <w:rFonts w:cs="Arial"/>
                <w:i/>
                <w:color w:val="000000"/>
                <w:sz w:val="20"/>
                <w:szCs w:val="20"/>
              </w:rPr>
            </w:pPr>
            <w:r w:rsidRPr="00CE67A8">
              <w:rPr>
                <w:rFonts w:cs="Arial"/>
                <w:i/>
                <w:color w:val="000000"/>
                <w:sz w:val="20"/>
                <w:szCs w:val="20"/>
              </w:rPr>
              <w:t xml:space="preserve">D + </w:t>
            </w:r>
            <w:r w:rsidR="00CE67A8" w:rsidRPr="00CE67A8">
              <w:rPr>
                <w:rFonts w:cs="Arial"/>
                <w:i/>
                <w:color w:val="000000"/>
                <w:sz w:val="20"/>
                <w:szCs w:val="20"/>
              </w:rPr>
              <w:t>7 týdnů</w:t>
            </w:r>
          </w:p>
        </w:tc>
      </w:tr>
      <w:tr w:rsidR="0091532C" w:rsidRPr="00295882" w14:paraId="1B817A08" w14:textId="77777777" w:rsidTr="00EF2302">
        <w:trPr>
          <w:cnfStyle w:val="000000100000" w:firstRow="0" w:lastRow="0" w:firstColumn="0" w:lastColumn="0" w:oddVBand="0" w:evenVBand="0" w:oddHBand="1" w:evenHBand="0" w:firstRowFirstColumn="0" w:firstRowLastColumn="0" w:lastRowFirstColumn="0" w:lastRowLastColumn="0"/>
          <w:trHeight w:val="20"/>
        </w:trPr>
        <w:tc>
          <w:tcPr>
            <w:tcW w:w="3397" w:type="dxa"/>
            <w:noWrap/>
          </w:tcPr>
          <w:p w14:paraId="300B83E9" w14:textId="2B0BC562" w:rsidR="0091532C" w:rsidRPr="00C67E2B" w:rsidRDefault="0091532C" w:rsidP="00E21221">
            <w:pPr>
              <w:spacing w:before="40" w:after="40" w:line="280" w:lineRule="atLeast"/>
              <w:rPr>
                <w:rFonts w:cs="Arial"/>
                <w:color w:val="000000"/>
                <w:sz w:val="20"/>
                <w:szCs w:val="20"/>
              </w:rPr>
            </w:pPr>
            <w:r w:rsidRPr="00C67E2B">
              <w:rPr>
                <w:rFonts w:cs="Arial"/>
                <w:color w:val="000000"/>
                <w:sz w:val="20"/>
                <w:szCs w:val="20"/>
              </w:rPr>
              <w:t>Implementace Fáze 1 v</w:t>
            </w:r>
            <w:r w:rsidR="00D544E1" w:rsidRPr="00C67E2B">
              <w:rPr>
                <w:rFonts w:cs="Arial"/>
                <w:color w:val="000000"/>
                <w:sz w:val="20"/>
                <w:szCs w:val="20"/>
              </w:rPr>
              <w:t> </w:t>
            </w:r>
            <w:r w:rsidRPr="00C67E2B">
              <w:rPr>
                <w:rFonts w:cs="Arial"/>
                <w:color w:val="000000"/>
                <w:sz w:val="20"/>
                <w:szCs w:val="20"/>
              </w:rPr>
              <w:t>rozsahu</w:t>
            </w:r>
            <w:r w:rsidR="00D544E1" w:rsidRPr="00C67E2B">
              <w:rPr>
                <w:rFonts w:cs="Arial"/>
                <w:color w:val="000000"/>
                <w:sz w:val="20"/>
                <w:szCs w:val="20"/>
              </w:rPr>
              <w:t xml:space="preserve"> dle Přílohy 2 této smlouvy</w:t>
            </w:r>
          </w:p>
        </w:tc>
        <w:tc>
          <w:tcPr>
            <w:tcW w:w="3686" w:type="dxa"/>
            <w:noWrap/>
          </w:tcPr>
          <w:p w14:paraId="44D05C4F" w14:textId="087F1916" w:rsidR="0091532C" w:rsidRPr="00C67E2B" w:rsidRDefault="00656DA5" w:rsidP="00E21221">
            <w:pPr>
              <w:spacing w:before="40" w:after="40" w:line="280" w:lineRule="atLeast"/>
              <w:rPr>
                <w:rFonts w:cs="Arial"/>
                <w:color w:val="000000"/>
                <w:sz w:val="20"/>
                <w:szCs w:val="20"/>
              </w:rPr>
            </w:pPr>
            <w:r w:rsidRPr="00C67E2B">
              <w:rPr>
                <w:rFonts w:cs="Arial"/>
                <w:color w:val="000000"/>
                <w:sz w:val="20"/>
                <w:szCs w:val="20"/>
              </w:rPr>
              <w:t xml:space="preserve">Dohledové centrum </w:t>
            </w:r>
            <w:r w:rsidR="0091532C" w:rsidRPr="00C67E2B">
              <w:rPr>
                <w:rFonts w:cs="Arial"/>
                <w:color w:val="000000"/>
                <w:sz w:val="20"/>
                <w:szCs w:val="20"/>
              </w:rPr>
              <w:t>zpracovává logy minimálně v rozsahu dle Přílohy 2 této smlouvy (</w:t>
            </w:r>
            <w:r w:rsidR="00761D91" w:rsidRPr="00C67E2B">
              <w:rPr>
                <w:rFonts w:cs="Arial"/>
                <w:color w:val="000000"/>
                <w:sz w:val="20"/>
                <w:szCs w:val="20"/>
              </w:rPr>
              <w:t>I</w:t>
            </w:r>
            <w:r w:rsidR="0091532C" w:rsidRPr="00C67E2B">
              <w:rPr>
                <w:rFonts w:cs="Arial"/>
                <w:color w:val="000000"/>
                <w:sz w:val="20"/>
                <w:szCs w:val="20"/>
              </w:rPr>
              <w:t>mplementace</w:t>
            </w:r>
            <w:r w:rsidR="00761D91" w:rsidRPr="00C67E2B">
              <w:rPr>
                <w:rFonts w:cs="Arial"/>
                <w:color w:val="000000"/>
                <w:sz w:val="20"/>
                <w:szCs w:val="20"/>
              </w:rPr>
              <w:t xml:space="preserve"> fáze 1</w:t>
            </w:r>
            <w:r w:rsidR="0091532C" w:rsidRPr="00C67E2B">
              <w:rPr>
                <w:rFonts w:cs="Arial"/>
                <w:color w:val="000000"/>
                <w:sz w:val="20"/>
                <w:szCs w:val="20"/>
              </w:rPr>
              <w:t>)</w:t>
            </w:r>
          </w:p>
        </w:tc>
        <w:tc>
          <w:tcPr>
            <w:tcW w:w="2269" w:type="dxa"/>
            <w:noWrap/>
          </w:tcPr>
          <w:p w14:paraId="0872144D" w14:textId="648AC830" w:rsidR="0091532C" w:rsidRPr="00CE67A8" w:rsidRDefault="0091532C" w:rsidP="00CE67A8">
            <w:pPr>
              <w:spacing w:before="40" w:after="40" w:line="280" w:lineRule="atLeast"/>
              <w:contextualSpacing/>
              <w:jc w:val="center"/>
              <w:rPr>
                <w:rFonts w:cs="Arial"/>
                <w:i/>
                <w:color w:val="000000"/>
                <w:sz w:val="20"/>
                <w:szCs w:val="20"/>
              </w:rPr>
            </w:pPr>
            <w:r w:rsidRPr="00CE67A8">
              <w:rPr>
                <w:rFonts w:cs="Arial"/>
                <w:i/>
                <w:color w:val="000000"/>
                <w:sz w:val="20"/>
                <w:szCs w:val="20"/>
              </w:rPr>
              <w:t xml:space="preserve">D + </w:t>
            </w:r>
            <w:r w:rsidR="00CE67A8" w:rsidRPr="00CE67A8">
              <w:rPr>
                <w:rFonts w:cs="Arial"/>
                <w:i/>
                <w:color w:val="000000"/>
                <w:sz w:val="20"/>
                <w:szCs w:val="20"/>
              </w:rPr>
              <w:t>12 týdnů</w:t>
            </w:r>
          </w:p>
        </w:tc>
      </w:tr>
      <w:tr w:rsidR="0091532C" w:rsidRPr="00295882" w14:paraId="4FD0F90E" w14:textId="77777777" w:rsidTr="00EF2302">
        <w:trPr>
          <w:trHeight w:val="20"/>
        </w:trPr>
        <w:tc>
          <w:tcPr>
            <w:tcW w:w="3397" w:type="dxa"/>
            <w:noWrap/>
            <w:hideMark/>
          </w:tcPr>
          <w:p w14:paraId="51335740" w14:textId="770798ED" w:rsidR="0091532C" w:rsidRPr="00C67E2B" w:rsidRDefault="0091532C" w:rsidP="00E21221">
            <w:pPr>
              <w:spacing w:before="40" w:after="40" w:line="280" w:lineRule="atLeast"/>
              <w:rPr>
                <w:rFonts w:cs="Arial"/>
                <w:color w:val="000000"/>
                <w:sz w:val="20"/>
                <w:szCs w:val="20"/>
              </w:rPr>
            </w:pPr>
            <w:r w:rsidRPr="00C67E2B">
              <w:rPr>
                <w:rFonts w:cs="Arial"/>
                <w:color w:val="000000"/>
                <w:sz w:val="20"/>
                <w:szCs w:val="20"/>
              </w:rPr>
              <w:t>Nastavení reportingu</w:t>
            </w:r>
            <w:r w:rsidR="00761D91" w:rsidRPr="00C67E2B">
              <w:rPr>
                <w:rFonts w:cs="Arial"/>
                <w:color w:val="000000"/>
                <w:sz w:val="20"/>
                <w:szCs w:val="20"/>
              </w:rPr>
              <w:t xml:space="preserve"> a způsobu hlášení</w:t>
            </w:r>
          </w:p>
        </w:tc>
        <w:tc>
          <w:tcPr>
            <w:tcW w:w="3686" w:type="dxa"/>
            <w:noWrap/>
            <w:hideMark/>
          </w:tcPr>
          <w:p w14:paraId="39A723FE" w14:textId="580F1AB1" w:rsidR="0091532C" w:rsidRPr="00C67E2B" w:rsidRDefault="00DB3AAD" w:rsidP="00E21221">
            <w:pPr>
              <w:spacing w:before="40" w:after="40" w:line="280" w:lineRule="atLeast"/>
              <w:rPr>
                <w:rFonts w:cs="Arial"/>
                <w:color w:val="000000"/>
                <w:sz w:val="20"/>
                <w:szCs w:val="20"/>
              </w:rPr>
            </w:pPr>
            <w:r w:rsidRPr="00C67E2B">
              <w:rPr>
                <w:rFonts w:cs="Arial"/>
                <w:color w:val="000000"/>
                <w:sz w:val="20"/>
                <w:szCs w:val="20"/>
              </w:rPr>
              <w:t>Jsou f</w:t>
            </w:r>
            <w:r w:rsidR="0091532C" w:rsidRPr="00C67E2B">
              <w:rPr>
                <w:rFonts w:cs="Arial"/>
                <w:color w:val="000000"/>
                <w:sz w:val="20"/>
                <w:szCs w:val="20"/>
              </w:rPr>
              <w:t xml:space="preserve">unkční reporty </w:t>
            </w:r>
            <w:r w:rsidR="00761D91" w:rsidRPr="00C67E2B">
              <w:rPr>
                <w:rFonts w:cs="Arial"/>
                <w:color w:val="000000"/>
                <w:sz w:val="20"/>
                <w:szCs w:val="20"/>
              </w:rPr>
              <w:t xml:space="preserve">a proces hlášení </w:t>
            </w:r>
            <w:r w:rsidR="0091532C" w:rsidRPr="00C67E2B">
              <w:rPr>
                <w:rFonts w:cs="Arial"/>
                <w:color w:val="000000"/>
                <w:sz w:val="20"/>
                <w:szCs w:val="20"/>
              </w:rPr>
              <w:t>v</w:t>
            </w:r>
            <w:r w:rsidR="00761D91" w:rsidRPr="00C67E2B">
              <w:rPr>
                <w:rFonts w:cs="Arial"/>
                <w:color w:val="000000"/>
                <w:sz w:val="20"/>
                <w:szCs w:val="20"/>
              </w:rPr>
              <w:t> </w:t>
            </w:r>
            <w:r w:rsidR="0091532C" w:rsidRPr="00C67E2B">
              <w:rPr>
                <w:rFonts w:cs="Arial"/>
                <w:color w:val="000000"/>
                <w:sz w:val="20"/>
                <w:szCs w:val="20"/>
              </w:rPr>
              <w:t>souladu s technickou specifikací v Příloze 1</w:t>
            </w:r>
          </w:p>
        </w:tc>
        <w:tc>
          <w:tcPr>
            <w:tcW w:w="2269" w:type="dxa"/>
            <w:noWrap/>
            <w:hideMark/>
          </w:tcPr>
          <w:p w14:paraId="5C1C96C5" w14:textId="00AFA59A" w:rsidR="0091532C" w:rsidRPr="00CE67A8" w:rsidRDefault="0091532C" w:rsidP="00CE67A8">
            <w:pPr>
              <w:spacing w:before="40" w:after="40" w:line="280" w:lineRule="atLeast"/>
              <w:contextualSpacing/>
              <w:jc w:val="center"/>
              <w:rPr>
                <w:rFonts w:cs="Arial"/>
                <w:i/>
                <w:color w:val="000000"/>
                <w:sz w:val="20"/>
                <w:szCs w:val="20"/>
              </w:rPr>
            </w:pPr>
            <w:r w:rsidRPr="00CE67A8">
              <w:rPr>
                <w:rFonts w:cs="Arial"/>
                <w:i/>
                <w:color w:val="000000"/>
                <w:sz w:val="20"/>
                <w:szCs w:val="20"/>
              </w:rPr>
              <w:t xml:space="preserve">D + </w:t>
            </w:r>
            <w:r w:rsidR="00CE67A8" w:rsidRPr="00CE67A8">
              <w:rPr>
                <w:rFonts w:cs="Arial"/>
                <w:i/>
                <w:color w:val="000000"/>
                <w:sz w:val="20"/>
                <w:szCs w:val="20"/>
              </w:rPr>
              <w:t>13 týdnů</w:t>
            </w:r>
          </w:p>
        </w:tc>
      </w:tr>
      <w:tr w:rsidR="0091532C" w:rsidRPr="00295882" w14:paraId="01C457C5" w14:textId="77777777" w:rsidTr="00EF2302">
        <w:trPr>
          <w:cnfStyle w:val="000000100000" w:firstRow="0" w:lastRow="0" w:firstColumn="0" w:lastColumn="0" w:oddVBand="0" w:evenVBand="0" w:oddHBand="1" w:evenHBand="0" w:firstRowFirstColumn="0" w:firstRowLastColumn="0" w:lastRowFirstColumn="0" w:lastRowLastColumn="0"/>
          <w:trHeight w:val="20"/>
        </w:trPr>
        <w:tc>
          <w:tcPr>
            <w:tcW w:w="3397" w:type="dxa"/>
            <w:noWrap/>
            <w:hideMark/>
          </w:tcPr>
          <w:p w14:paraId="1EEF60BC" w14:textId="2F16532D" w:rsidR="0091532C" w:rsidRPr="00C67E2B" w:rsidRDefault="0091532C" w:rsidP="00E21221">
            <w:pPr>
              <w:spacing w:before="40" w:after="40" w:line="280" w:lineRule="atLeast"/>
              <w:rPr>
                <w:rFonts w:cs="Arial"/>
                <w:color w:val="000000"/>
                <w:sz w:val="20"/>
                <w:szCs w:val="20"/>
              </w:rPr>
            </w:pPr>
            <w:r w:rsidRPr="00C67E2B">
              <w:rPr>
                <w:rFonts w:cs="Arial"/>
                <w:color w:val="000000"/>
                <w:sz w:val="20"/>
                <w:szCs w:val="20"/>
              </w:rPr>
              <w:t xml:space="preserve">Testování </w:t>
            </w:r>
            <w:r w:rsidR="00962DAE" w:rsidRPr="00C67E2B">
              <w:rPr>
                <w:rFonts w:cs="Arial"/>
                <w:color w:val="000000"/>
                <w:sz w:val="20"/>
                <w:szCs w:val="20"/>
              </w:rPr>
              <w:t>služeb dohledového centra</w:t>
            </w:r>
          </w:p>
        </w:tc>
        <w:tc>
          <w:tcPr>
            <w:tcW w:w="3686" w:type="dxa"/>
            <w:noWrap/>
            <w:hideMark/>
          </w:tcPr>
          <w:p w14:paraId="605ECD2F" w14:textId="0B8F396F" w:rsidR="0091532C" w:rsidRPr="00C67E2B" w:rsidRDefault="00DB3AAD" w:rsidP="00E21221">
            <w:pPr>
              <w:spacing w:before="40" w:after="40" w:line="280" w:lineRule="atLeast"/>
              <w:rPr>
                <w:rFonts w:cs="Arial"/>
                <w:color w:val="000000"/>
                <w:sz w:val="20"/>
                <w:szCs w:val="20"/>
              </w:rPr>
            </w:pPr>
            <w:r w:rsidRPr="00C67E2B">
              <w:rPr>
                <w:rFonts w:cs="Arial"/>
                <w:color w:val="000000"/>
                <w:sz w:val="20"/>
                <w:szCs w:val="20"/>
              </w:rPr>
              <w:t>S</w:t>
            </w:r>
            <w:r w:rsidR="00962DAE" w:rsidRPr="00C67E2B">
              <w:rPr>
                <w:rFonts w:cs="Arial"/>
                <w:color w:val="000000"/>
                <w:sz w:val="20"/>
                <w:szCs w:val="20"/>
              </w:rPr>
              <w:t>lužby dohledového centra</w:t>
            </w:r>
            <w:r w:rsidRPr="00C67E2B">
              <w:rPr>
                <w:rFonts w:cs="Arial"/>
                <w:color w:val="000000"/>
                <w:sz w:val="20"/>
                <w:szCs w:val="20"/>
              </w:rPr>
              <w:t xml:space="preserve"> jsou otestované a plně funkční</w:t>
            </w:r>
          </w:p>
        </w:tc>
        <w:tc>
          <w:tcPr>
            <w:tcW w:w="2269" w:type="dxa"/>
            <w:noWrap/>
            <w:hideMark/>
          </w:tcPr>
          <w:p w14:paraId="2FF26974" w14:textId="1FC55086" w:rsidR="0091532C" w:rsidRPr="00CE67A8" w:rsidRDefault="0091532C" w:rsidP="00CE67A8">
            <w:pPr>
              <w:spacing w:before="40" w:after="40" w:line="280" w:lineRule="atLeast"/>
              <w:contextualSpacing/>
              <w:jc w:val="center"/>
              <w:rPr>
                <w:rFonts w:cs="Arial"/>
                <w:i/>
                <w:color w:val="000000"/>
                <w:sz w:val="20"/>
                <w:szCs w:val="20"/>
              </w:rPr>
            </w:pPr>
            <w:r w:rsidRPr="00CE67A8">
              <w:rPr>
                <w:rFonts w:cs="Arial"/>
                <w:i/>
                <w:color w:val="000000"/>
                <w:sz w:val="20"/>
                <w:szCs w:val="20"/>
              </w:rPr>
              <w:t xml:space="preserve">D + </w:t>
            </w:r>
            <w:r w:rsidR="00CE67A8" w:rsidRPr="00CE67A8">
              <w:rPr>
                <w:rFonts w:cs="Arial"/>
                <w:i/>
                <w:color w:val="000000"/>
                <w:sz w:val="20"/>
                <w:szCs w:val="20"/>
              </w:rPr>
              <w:t>13 týdnů</w:t>
            </w:r>
          </w:p>
        </w:tc>
      </w:tr>
      <w:tr w:rsidR="0091532C" w:rsidRPr="00295882" w14:paraId="0DB77688" w14:textId="77777777" w:rsidTr="00EF2302">
        <w:trPr>
          <w:trHeight w:val="20"/>
        </w:trPr>
        <w:tc>
          <w:tcPr>
            <w:tcW w:w="3397" w:type="dxa"/>
            <w:noWrap/>
            <w:hideMark/>
          </w:tcPr>
          <w:p w14:paraId="6467BEC3" w14:textId="79B77702" w:rsidR="0091532C" w:rsidRPr="00C67E2B" w:rsidRDefault="00EC747E" w:rsidP="00E21221">
            <w:pPr>
              <w:spacing w:before="40" w:after="40" w:line="280" w:lineRule="atLeast"/>
              <w:rPr>
                <w:rFonts w:cs="Arial"/>
                <w:color w:val="000000"/>
                <w:sz w:val="20"/>
                <w:szCs w:val="20"/>
              </w:rPr>
            </w:pPr>
            <w:r w:rsidRPr="00C67E2B">
              <w:rPr>
                <w:rFonts w:cs="Arial"/>
                <w:color w:val="000000"/>
                <w:sz w:val="20"/>
                <w:szCs w:val="20"/>
              </w:rPr>
              <w:t>Úprava a doplnění řídící</w:t>
            </w:r>
            <w:r w:rsidR="0091532C" w:rsidRPr="00C67E2B">
              <w:rPr>
                <w:rFonts w:cs="Arial"/>
                <w:color w:val="000000"/>
                <w:sz w:val="20"/>
                <w:szCs w:val="20"/>
              </w:rPr>
              <w:t xml:space="preserve"> dokumentace</w:t>
            </w:r>
            <w:r w:rsidR="00351E82" w:rsidRPr="00C67E2B">
              <w:rPr>
                <w:rFonts w:cs="Arial"/>
                <w:color w:val="000000"/>
                <w:sz w:val="20"/>
                <w:szCs w:val="20"/>
              </w:rPr>
              <w:t xml:space="preserve"> Objednatele</w:t>
            </w:r>
          </w:p>
        </w:tc>
        <w:tc>
          <w:tcPr>
            <w:tcW w:w="3686" w:type="dxa"/>
            <w:noWrap/>
            <w:hideMark/>
          </w:tcPr>
          <w:p w14:paraId="7B0E2065" w14:textId="5F728D03" w:rsidR="0091532C" w:rsidRPr="00C67E2B" w:rsidRDefault="00DE7B8E" w:rsidP="00E21221">
            <w:pPr>
              <w:spacing w:before="40" w:after="40" w:line="280" w:lineRule="atLeast"/>
              <w:rPr>
                <w:rFonts w:cs="Arial"/>
                <w:color w:val="000000"/>
                <w:sz w:val="20"/>
                <w:szCs w:val="20"/>
              </w:rPr>
            </w:pPr>
            <w:r w:rsidRPr="00C67E2B">
              <w:rPr>
                <w:rFonts w:cs="Arial"/>
                <w:color w:val="000000"/>
                <w:sz w:val="20"/>
                <w:szCs w:val="20"/>
              </w:rPr>
              <w:t>Aktuální řídící d</w:t>
            </w:r>
            <w:r w:rsidR="0091532C" w:rsidRPr="00C67E2B">
              <w:rPr>
                <w:rFonts w:cs="Arial"/>
                <w:color w:val="000000"/>
                <w:sz w:val="20"/>
                <w:szCs w:val="20"/>
              </w:rPr>
              <w:t>okumentace v</w:t>
            </w:r>
            <w:r w:rsidR="00351E82" w:rsidRPr="00C67E2B">
              <w:rPr>
                <w:rFonts w:cs="Arial"/>
                <w:color w:val="000000"/>
                <w:sz w:val="20"/>
                <w:szCs w:val="20"/>
              </w:rPr>
              <w:t> </w:t>
            </w:r>
            <w:r w:rsidR="0091532C" w:rsidRPr="00C67E2B">
              <w:rPr>
                <w:rFonts w:cs="Arial"/>
                <w:color w:val="000000"/>
                <w:sz w:val="20"/>
                <w:szCs w:val="20"/>
              </w:rPr>
              <w:t>elektr</w:t>
            </w:r>
            <w:r w:rsidR="00C67E2B">
              <w:rPr>
                <w:rFonts w:cs="Arial"/>
                <w:color w:val="000000"/>
                <w:sz w:val="20"/>
                <w:szCs w:val="20"/>
              </w:rPr>
              <w:t>onické</w:t>
            </w:r>
            <w:r w:rsidR="00351E82" w:rsidRPr="00C67E2B">
              <w:rPr>
                <w:rFonts w:cs="Arial"/>
                <w:color w:val="000000"/>
                <w:sz w:val="20"/>
                <w:szCs w:val="20"/>
              </w:rPr>
              <w:t xml:space="preserve"> </w:t>
            </w:r>
            <w:r w:rsidR="0091532C" w:rsidRPr="00C67E2B">
              <w:rPr>
                <w:rFonts w:cs="Arial"/>
                <w:color w:val="000000"/>
                <w:sz w:val="20"/>
                <w:szCs w:val="20"/>
              </w:rPr>
              <w:t>podobě (DOCx, XLSx</w:t>
            </w:r>
            <w:r w:rsidR="00507D48" w:rsidRPr="00C67E2B">
              <w:rPr>
                <w:rFonts w:cs="Arial"/>
                <w:color w:val="000000"/>
                <w:sz w:val="20"/>
                <w:szCs w:val="20"/>
              </w:rPr>
              <w:t>…</w:t>
            </w:r>
            <w:r w:rsidR="0091532C" w:rsidRPr="00C67E2B">
              <w:rPr>
                <w:rFonts w:cs="Arial"/>
                <w:color w:val="000000"/>
                <w:sz w:val="20"/>
                <w:szCs w:val="20"/>
              </w:rPr>
              <w:t>)</w:t>
            </w:r>
          </w:p>
        </w:tc>
        <w:tc>
          <w:tcPr>
            <w:tcW w:w="2269" w:type="dxa"/>
            <w:noWrap/>
            <w:hideMark/>
          </w:tcPr>
          <w:p w14:paraId="67FDC690" w14:textId="7CBABBAF" w:rsidR="0091532C" w:rsidRPr="00CE67A8" w:rsidRDefault="0091532C" w:rsidP="00CE67A8">
            <w:pPr>
              <w:spacing w:before="40" w:after="40" w:line="280" w:lineRule="atLeast"/>
              <w:contextualSpacing/>
              <w:jc w:val="center"/>
              <w:rPr>
                <w:rFonts w:cs="Arial"/>
                <w:i/>
                <w:color w:val="000000"/>
                <w:sz w:val="20"/>
                <w:szCs w:val="20"/>
              </w:rPr>
            </w:pPr>
            <w:r w:rsidRPr="00CE67A8">
              <w:rPr>
                <w:rFonts w:cs="Arial"/>
                <w:i/>
                <w:color w:val="000000"/>
                <w:sz w:val="20"/>
                <w:szCs w:val="20"/>
              </w:rPr>
              <w:t xml:space="preserve">D + </w:t>
            </w:r>
            <w:r w:rsidR="00CE67A8" w:rsidRPr="00CE67A8">
              <w:rPr>
                <w:rFonts w:cs="Arial"/>
                <w:i/>
                <w:color w:val="000000"/>
                <w:sz w:val="20"/>
                <w:szCs w:val="20"/>
              </w:rPr>
              <w:t>13 týdnů</w:t>
            </w:r>
          </w:p>
        </w:tc>
      </w:tr>
      <w:tr w:rsidR="0091532C" w:rsidRPr="008E78F2" w14:paraId="76A25D6C" w14:textId="77777777" w:rsidTr="00EF2302">
        <w:trPr>
          <w:cnfStyle w:val="000000100000" w:firstRow="0" w:lastRow="0" w:firstColumn="0" w:lastColumn="0" w:oddVBand="0" w:evenVBand="0" w:oddHBand="1" w:evenHBand="0" w:firstRowFirstColumn="0" w:firstRowLastColumn="0" w:lastRowFirstColumn="0" w:lastRowLastColumn="0"/>
          <w:trHeight w:val="20"/>
        </w:trPr>
        <w:tc>
          <w:tcPr>
            <w:tcW w:w="3397" w:type="dxa"/>
            <w:noWrap/>
            <w:hideMark/>
          </w:tcPr>
          <w:p w14:paraId="524AE851" w14:textId="15FEAD16" w:rsidR="00383FD6" w:rsidRPr="00C67E2B" w:rsidRDefault="0091532C" w:rsidP="00E21221">
            <w:pPr>
              <w:spacing w:before="40" w:after="40" w:line="280" w:lineRule="atLeast"/>
              <w:rPr>
                <w:rFonts w:cs="Arial"/>
                <w:b/>
                <w:color w:val="000000"/>
                <w:sz w:val="20"/>
                <w:szCs w:val="20"/>
              </w:rPr>
            </w:pPr>
            <w:r w:rsidRPr="00C67E2B">
              <w:rPr>
                <w:rFonts w:cs="Arial"/>
                <w:b/>
                <w:color w:val="000000"/>
                <w:sz w:val="20"/>
                <w:szCs w:val="20"/>
              </w:rPr>
              <w:t>Akceptace</w:t>
            </w:r>
            <w:r w:rsidR="00383FD6">
              <w:rPr>
                <w:rFonts w:cs="Arial"/>
                <w:b/>
                <w:color w:val="000000"/>
                <w:sz w:val="20"/>
                <w:szCs w:val="20"/>
              </w:rPr>
              <w:t xml:space="preserve"> – Zahájení poskytování Služeb dohledového centra dle odst. </w:t>
            </w:r>
            <w:r w:rsidR="00383FD6">
              <w:rPr>
                <w:rFonts w:cs="Arial"/>
                <w:b/>
                <w:color w:val="000000"/>
                <w:szCs w:val="20"/>
              </w:rPr>
              <w:fldChar w:fldCharType="begin"/>
            </w:r>
            <w:r w:rsidR="00383FD6">
              <w:rPr>
                <w:rFonts w:cs="Arial"/>
                <w:b/>
                <w:color w:val="000000"/>
                <w:sz w:val="20"/>
                <w:szCs w:val="20"/>
              </w:rPr>
              <w:instrText xml:space="preserve"> REF _Ref10385843 \r \h </w:instrText>
            </w:r>
            <w:r w:rsidR="00383FD6">
              <w:rPr>
                <w:rFonts w:cs="Arial"/>
                <w:b/>
                <w:color w:val="000000"/>
                <w:szCs w:val="20"/>
              </w:rPr>
            </w:r>
            <w:r w:rsidR="00383FD6">
              <w:rPr>
                <w:rFonts w:cs="Arial"/>
                <w:b/>
                <w:color w:val="000000"/>
                <w:szCs w:val="20"/>
              </w:rPr>
              <w:fldChar w:fldCharType="separate"/>
            </w:r>
            <w:r w:rsidR="009E74BD">
              <w:rPr>
                <w:rFonts w:cs="Arial"/>
                <w:b/>
                <w:color w:val="000000"/>
                <w:sz w:val="20"/>
                <w:szCs w:val="20"/>
              </w:rPr>
              <w:t>3.1.1</w:t>
            </w:r>
            <w:r w:rsidR="00383FD6">
              <w:rPr>
                <w:rFonts w:cs="Arial"/>
                <w:b/>
                <w:color w:val="000000"/>
                <w:szCs w:val="20"/>
              </w:rPr>
              <w:fldChar w:fldCharType="end"/>
            </w:r>
            <w:r w:rsidR="00383FD6">
              <w:rPr>
                <w:rFonts w:cs="Arial"/>
                <w:b/>
                <w:color w:val="000000"/>
                <w:sz w:val="20"/>
                <w:szCs w:val="20"/>
              </w:rPr>
              <w:t xml:space="preserve"> až </w:t>
            </w:r>
            <w:r w:rsidR="00383FD6">
              <w:rPr>
                <w:rFonts w:cs="Arial"/>
                <w:b/>
                <w:color w:val="000000"/>
                <w:szCs w:val="20"/>
              </w:rPr>
              <w:fldChar w:fldCharType="begin"/>
            </w:r>
            <w:r w:rsidR="00383FD6">
              <w:rPr>
                <w:rFonts w:cs="Arial"/>
                <w:b/>
                <w:color w:val="000000"/>
                <w:sz w:val="20"/>
                <w:szCs w:val="20"/>
              </w:rPr>
              <w:instrText xml:space="preserve"> REF _Ref10385846 \r \h </w:instrText>
            </w:r>
            <w:r w:rsidR="00383FD6">
              <w:rPr>
                <w:rFonts w:cs="Arial"/>
                <w:b/>
                <w:color w:val="000000"/>
                <w:szCs w:val="20"/>
              </w:rPr>
            </w:r>
            <w:r w:rsidR="00383FD6">
              <w:rPr>
                <w:rFonts w:cs="Arial"/>
                <w:b/>
                <w:color w:val="000000"/>
                <w:szCs w:val="20"/>
              </w:rPr>
              <w:fldChar w:fldCharType="separate"/>
            </w:r>
            <w:r w:rsidR="009E74BD">
              <w:rPr>
                <w:rFonts w:cs="Arial"/>
                <w:b/>
                <w:color w:val="000000"/>
                <w:sz w:val="20"/>
                <w:szCs w:val="20"/>
              </w:rPr>
              <w:t>3.1.3</w:t>
            </w:r>
            <w:r w:rsidR="00383FD6">
              <w:rPr>
                <w:rFonts w:cs="Arial"/>
                <w:b/>
                <w:color w:val="000000"/>
                <w:szCs w:val="20"/>
              </w:rPr>
              <w:fldChar w:fldCharType="end"/>
            </w:r>
          </w:p>
        </w:tc>
        <w:tc>
          <w:tcPr>
            <w:tcW w:w="3686" w:type="dxa"/>
            <w:noWrap/>
            <w:hideMark/>
          </w:tcPr>
          <w:p w14:paraId="1EBF4C03" w14:textId="60FFB5BA" w:rsidR="0091532C" w:rsidRPr="00C67E2B" w:rsidRDefault="00962DAE" w:rsidP="00E21221">
            <w:pPr>
              <w:spacing w:before="40" w:after="40" w:line="280" w:lineRule="atLeast"/>
              <w:rPr>
                <w:rFonts w:cs="Arial"/>
                <w:b/>
                <w:color w:val="000000"/>
                <w:sz w:val="20"/>
                <w:szCs w:val="20"/>
              </w:rPr>
            </w:pPr>
            <w:r w:rsidRPr="00C67E2B">
              <w:rPr>
                <w:rFonts w:cs="Arial"/>
                <w:b/>
                <w:color w:val="000000"/>
                <w:sz w:val="20"/>
                <w:szCs w:val="20"/>
              </w:rPr>
              <w:t xml:space="preserve">Plně funkční </w:t>
            </w:r>
            <w:r w:rsidR="00C733F1" w:rsidRPr="00C67E2B">
              <w:rPr>
                <w:rFonts w:cs="Arial"/>
                <w:b/>
                <w:color w:val="000000"/>
                <w:sz w:val="20"/>
                <w:szCs w:val="20"/>
              </w:rPr>
              <w:t>S</w:t>
            </w:r>
            <w:r w:rsidRPr="00C67E2B">
              <w:rPr>
                <w:rFonts w:cs="Arial"/>
                <w:b/>
                <w:color w:val="000000"/>
                <w:sz w:val="20"/>
                <w:szCs w:val="20"/>
              </w:rPr>
              <w:t>lužby dohledového centra</w:t>
            </w:r>
            <w:r w:rsidR="004D10FB" w:rsidRPr="00C67E2B">
              <w:rPr>
                <w:rFonts w:cs="Arial"/>
                <w:b/>
                <w:color w:val="000000"/>
                <w:sz w:val="20"/>
                <w:szCs w:val="20"/>
              </w:rPr>
              <w:t xml:space="preserve"> v rozsahu Fáze 1</w:t>
            </w:r>
            <w:r w:rsidR="00C733F1" w:rsidRPr="00C67E2B">
              <w:rPr>
                <w:rFonts w:cs="Arial"/>
                <w:b/>
                <w:color w:val="000000"/>
                <w:sz w:val="20"/>
                <w:szCs w:val="20"/>
              </w:rPr>
              <w:t xml:space="preserve"> (Příloha 2 této smlouvy)</w:t>
            </w:r>
          </w:p>
        </w:tc>
        <w:tc>
          <w:tcPr>
            <w:tcW w:w="2269" w:type="dxa"/>
            <w:noWrap/>
            <w:hideMark/>
          </w:tcPr>
          <w:p w14:paraId="2BD3C7BD" w14:textId="0F7FB342" w:rsidR="0091532C" w:rsidRPr="00CE67A8" w:rsidRDefault="0091532C" w:rsidP="00CE67A8">
            <w:pPr>
              <w:spacing w:before="40" w:after="40" w:line="280" w:lineRule="atLeast"/>
              <w:contextualSpacing/>
              <w:jc w:val="center"/>
              <w:rPr>
                <w:rFonts w:cs="Arial"/>
                <w:b/>
                <w:i/>
                <w:color w:val="000000"/>
                <w:sz w:val="20"/>
                <w:szCs w:val="20"/>
              </w:rPr>
            </w:pPr>
            <w:r w:rsidRPr="00CE67A8">
              <w:rPr>
                <w:rFonts w:cs="Arial"/>
                <w:b/>
                <w:i/>
                <w:color w:val="000000"/>
                <w:sz w:val="20"/>
                <w:szCs w:val="20"/>
              </w:rPr>
              <w:t xml:space="preserve">D + </w:t>
            </w:r>
            <w:r w:rsidR="00CE67A8" w:rsidRPr="00CE67A8">
              <w:rPr>
                <w:rFonts w:cs="Arial"/>
                <w:b/>
                <w:i/>
                <w:color w:val="000000"/>
                <w:sz w:val="20"/>
                <w:szCs w:val="20"/>
              </w:rPr>
              <w:t>13 týdnů</w:t>
            </w:r>
          </w:p>
        </w:tc>
      </w:tr>
    </w:tbl>
    <w:p w14:paraId="3438038F" w14:textId="1B37811F" w:rsidR="009C0DE2" w:rsidRDefault="00F03CC7" w:rsidP="00E21221">
      <w:pPr>
        <w:pStyle w:val="RLProhlensmluvnchstran"/>
        <w:spacing w:before="120" w:line="280" w:lineRule="atLeast"/>
        <w:jc w:val="both"/>
        <w:rPr>
          <w:rFonts w:cs="Arial"/>
          <w:szCs w:val="20"/>
        </w:rPr>
      </w:pPr>
      <w:r>
        <w:rPr>
          <w:rFonts w:cs="Arial"/>
          <w:b w:val="0"/>
          <w:szCs w:val="20"/>
        </w:rPr>
        <w:t>Do počtu dnů nebudou započteny dny, které Objednatel stráví revizí a formální</w:t>
      </w:r>
      <w:r w:rsidR="00F54741">
        <w:rPr>
          <w:rFonts w:cs="Arial"/>
          <w:b w:val="0"/>
          <w:szCs w:val="20"/>
        </w:rPr>
        <w:t>m</w:t>
      </w:r>
      <w:r>
        <w:rPr>
          <w:rFonts w:cs="Arial"/>
          <w:b w:val="0"/>
          <w:szCs w:val="20"/>
        </w:rPr>
        <w:t xml:space="preserve"> schvalování</w:t>
      </w:r>
      <w:r w:rsidR="00F54741">
        <w:rPr>
          <w:rFonts w:cs="Arial"/>
          <w:b w:val="0"/>
          <w:szCs w:val="20"/>
        </w:rPr>
        <w:t>m</w:t>
      </w:r>
      <w:r>
        <w:rPr>
          <w:rFonts w:cs="Arial"/>
          <w:b w:val="0"/>
          <w:szCs w:val="20"/>
        </w:rPr>
        <w:t xml:space="preserve"> výstupů. tzn. dny, jejichž počet Poskytovatel nemůže </w:t>
      </w:r>
      <w:r w:rsidR="00275D42">
        <w:rPr>
          <w:rFonts w:cs="Arial"/>
          <w:b w:val="0"/>
          <w:szCs w:val="20"/>
        </w:rPr>
        <w:t>ovlivnit.</w:t>
      </w:r>
    </w:p>
    <w:p w14:paraId="5770F048" w14:textId="05E2D981" w:rsidR="009C0DE2" w:rsidRPr="0098693C" w:rsidRDefault="009C0DE2" w:rsidP="00E21221">
      <w:pPr>
        <w:pStyle w:val="RLProhlensmluvnchstran"/>
        <w:spacing w:before="120" w:line="280" w:lineRule="atLeast"/>
        <w:jc w:val="both"/>
        <w:rPr>
          <w:rFonts w:cs="Arial"/>
          <w:b w:val="0"/>
          <w:szCs w:val="20"/>
        </w:rPr>
      </w:pPr>
      <w:r w:rsidRPr="0098693C">
        <w:rPr>
          <w:rFonts w:cs="Arial"/>
          <w:b w:val="0"/>
          <w:szCs w:val="20"/>
        </w:rPr>
        <w:t xml:space="preserve">Termín „D“ je roven </w:t>
      </w:r>
      <w:r w:rsidR="0098693C" w:rsidRPr="0098693C">
        <w:rPr>
          <w:rFonts w:cs="Arial"/>
          <w:b w:val="0"/>
          <w:szCs w:val="20"/>
        </w:rPr>
        <w:t>dnu</w:t>
      </w:r>
      <w:r w:rsidR="004B6085">
        <w:rPr>
          <w:rFonts w:cs="Arial"/>
          <w:b w:val="0"/>
          <w:szCs w:val="20"/>
        </w:rPr>
        <w:t>,</w:t>
      </w:r>
      <w:r w:rsidR="0098693C" w:rsidRPr="0098693C">
        <w:rPr>
          <w:rFonts w:cs="Arial"/>
          <w:b w:val="0"/>
          <w:szCs w:val="20"/>
        </w:rPr>
        <w:t xml:space="preserve"> </w:t>
      </w:r>
      <w:r w:rsidR="002A2CD2">
        <w:rPr>
          <w:rFonts w:cs="Arial"/>
          <w:b w:val="0"/>
          <w:szCs w:val="20"/>
        </w:rPr>
        <w:t xml:space="preserve">kdy nabyla tato </w:t>
      </w:r>
      <w:r w:rsidR="0098693C" w:rsidRPr="0098693C">
        <w:rPr>
          <w:rFonts w:cs="Arial"/>
          <w:b w:val="0"/>
          <w:szCs w:val="20"/>
        </w:rPr>
        <w:t>Smlouv</w:t>
      </w:r>
      <w:r w:rsidR="002A2CD2">
        <w:rPr>
          <w:rFonts w:cs="Arial"/>
          <w:b w:val="0"/>
          <w:szCs w:val="20"/>
        </w:rPr>
        <w:t>a účinnosti</w:t>
      </w:r>
      <w:r w:rsidR="0098693C" w:rsidRPr="0098693C">
        <w:rPr>
          <w:rFonts w:cs="Arial"/>
          <w:b w:val="0"/>
          <w:szCs w:val="20"/>
        </w:rPr>
        <w:t>.</w:t>
      </w:r>
    </w:p>
    <w:p w14:paraId="3D96BBD3" w14:textId="77777777" w:rsidR="005A5E6F" w:rsidRPr="00FF479E" w:rsidRDefault="005A5E6F" w:rsidP="009C0DE2">
      <w:pPr>
        <w:pStyle w:val="RLProhlensmluvnchstran"/>
        <w:spacing w:before="120" w:line="280" w:lineRule="atLeast"/>
        <w:jc w:val="both"/>
        <w:rPr>
          <w:rFonts w:cs="Arial"/>
          <w:szCs w:val="20"/>
        </w:rPr>
        <w:sectPr w:rsidR="005A5E6F" w:rsidRPr="00FF479E" w:rsidSect="00C04C14">
          <w:footerReference w:type="default" r:id="rId16"/>
          <w:pgSz w:w="11906" w:h="16838"/>
          <w:pgMar w:top="1418" w:right="1418" w:bottom="1418" w:left="1418" w:header="709" w:footer="709" w:gutter="0"/>
          <w:pgNumType w:start="1"/>
          <w:cols w:space="708"/>
          <w:docGrid w:linePitch="360"/>
        </w:sectPr>
      </w:pPr>
    </w:p>
    <w:p w14:paraId="3D96BBD4" w14:textId="05A4316E" w:rsidR="00CB4254" w:rsidRPr="00FF479E" w:rsidRDefault="00CB4254" w:rsidP="00E21221">
      <w:pPr>
        <w:pStyle w:val="RLProhlensmluvnchstran"/>
        <w:spacing w:line="280" w:lineRule="atLeast"/>
        <w:rPr>
          <w:rFonts w:cs="Arial"/>
          <w:szCs w:val="20"/>
        </w:rPr>
      </w:pPr>
      <w:bookmarkStart w:id="223" w:name="Annex03"/>
      <w:r w:rsidRPr="00FF479E">
        <w:rPr>
          <w:rFonts w:cs="Arial"/>
          <w:szCs w:val="20"/>
        </w:rPr>
        <w:t xml:space="preserve">Příloha č. </w:t>
      </w:r>
      <w:bookmarkEnd w:id="223"/>
      <w:r w:rsidR="00157CF2">
        <w:rPr>
          <w:rFonts w:cs="Arial"/>
          <w:szCs w:val="20"/>
        </w:rPr>
        <w:t>5</w:t>
      </w:r>
    </w:p>
    <w:p w14:paraId="4BA007F9" w14:textId="77777777" w:rsidR="001C1E65" w:rsidRPr="00FF479E" w:rsidRDefault="001C1E65" w:rsidP="00E21221">
      <w:pPr>
        <w:pStyle w:val="RLProhlensmluvnchstran"/>
        <w:spacing w:line="280" w:lineRule="atLeast"/>
        <w:rPr>
          <w:rFonts w:cs="Arial"/>
          <w:szCs w:val="20"/>
        </w:rPr>
      </w:pPr>
      <w:r w:rsidRPr="00FF479E">
        <w:rPr>
          <w:rFonts w:cs="Arial"/>
          <w:szCs w:val="20"/>
        </w:rPr>
        <w:t>Realizační tým Poskytovatele</w:t>
      </w:r>
    </w:p>
    <w:p w14:paraId="555EC51B" w14:textId="2CF8CAF5" w:rsidR="001C1E65" w:rsidRPr="00381A10" w:rsidRDefault="00381A10" w:rsidP="00FE68A1">
      <w:pPr>
        <w:pStyle w:val="RLProhlensmluvnchstran"/>
        <w:spacing w:line="280" w:lineRule="atLeast"/>
        <w:jc w:val="both"/>
        <w:rPr>
          <w:rFonts w:cs="Arial"/>
          <w:b w:val="0"/>
          <w:szCs w:val="20"/>
        </w:rPr>
      </w:pPr>
      <w:r w:rsidRPr="00381A10">
        <w:rPr>
          <w:rFonts w:cs="Arial"/>
          <w:b w:val="0"/>
          <w:szCs w:val="20"/>
        </w:rPr>
        <w:t>Skupina pracovníků bez uvedení kontaktu</w:t>
      </w:r>
      <w:r w:rsidR="00BA726A">
        <w:rPr>
          <w:rFonts w:cs="Arial"/>
          <w:b w:val="0"/>
          <w:szCs w:val="20"/>
        </w:rPr>
        <w:t xml:space="preserve"> (Objednatel </w:t>
      </w:r>
      <w:r w:rsidR="006C5C9A">
        <w:rPr>
          <w:rFonts w:cs="Arial"/>
          <w:b w:val="0"/>
          <w:szCs w:val="20"/>
        </w:rPr>
        <w:t xml:space="preserve">nemusí být informován o změně obsazení role ve smyslu </w:t>
      </w:r>
      <w:r w:rsidR="00EE3554">
        <w:rPr>
          <w:rFonts w:cs="Arial"/>
          <w:b w:val="0"/>
          <w:szCs w:val="20"/>
        </w:rPr>
        <w:t xml:space="preserve">odst. </w:t>
      </w:r>
      <w:r w:rsidR="00EE3554">
        <w:rPr>
          <w:rFonts w:cs="Arial"/>
          <w:b w:val="0"/>
          <w:szCs w:val="20"/>
        </w:rPr>
        <w:fldChar w:fldCharType="begin"/>
      </w:r>
      <w:r w:rsidR="00EE3554">
        <w:rPr>
          <w:rFonts w:cs="Arial"/>
          <w:b w:val="0"/>
          <w:szCs w:val="20"/>
        </w:rPr>
        <w:instrText xml:space="preserve"> REF _Ref372629542 \r \h </w:instrText>
      </w:r>
      <w:r w:rsidR="00EE3554">
        <w:rPr>
          <w:rFonts w:cs="Arial"/>
          <w:b w:val="0"/>
          <w:szCs w:val="20"/>
        </w:rPr>
      </w:r>
      <w:r w:rsidR="00EE3554">
        <w:rPr>
          <w:rFonts w:cs="Arial"/>
          <w:b w:val="0"/>
          <w:szCs w:val="20"/>
        </w:rPr>
        <w:fldChar w:fldCharType="separate"/>
      </w:r>
      <w:r w:rsidR="009E74BD">
        <w:rPr>
          <w:rFonts w:cs="Arial"/>
          <w:b w:val="0"/>
          <w:szCs w:val="20"/>
        </w:rPr>
        <w:t>3.5</w:t>
      </w:r>
      <w:r w:rsidR="00EE3554">
        <w:rPr>
          <w:rFonts w:cs="Arial"/>
          <w:b w:val="0"/>
          <w:szCs w:val="20"/>
        </w:rPr>
        <w:fldChar w:fldCharType="end"/>
      </w:r>
      <w:r w:rsidR="006C5C9A" w:rsidRPr="00662552">
        <w:rPr>
          <w:rFonts w:cs="Arial"/>
          <w:b w:val="0"/>
          <w:szCs w:val="20"/>
        </w:rPr>
        <w:t xml:space="preserve"> této smlouvy</w:t>
      </w:r>
      <w:r w:rsidR="006C5C9A">
        <w:rPr>
          <w:rFonts w:cs="Arial"/>
          <w:b w:val="0"/>
          <w:szCs w:val="20"/>
        </w:rPr>
        <w:t>)</w:t>
      </w:r>
      <w:r w:rsidRPr="00381A10">
        <w:rPr>
          <w:rFonts w:cs="Arial"/>
          <w:b w:val="0"/>
          <w:szCs w:val="20"/>
        </w:rPr>
        <w:t>:</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2"/>
      </w:tblGrid>
      <w:tr w:rsidR="00381A10" w:rsidRPr="00FF479E" w14:paraId="343440DF" w14:textId="77777777" w:rsidTr="00FE68A1">
        <w:tc>
          <w:tcPr>
            <w:tcW w:w="1406" w:type="pct"/>
            <w:shd w:val="clear" w:color="auto" w:fill="D9D9D9"/>
          </w:tcPr>
          <w:p w14:paraId="2FBC7AFF" w14:textId="48A6AB3A" w:rsidR="00381A10" w:rsidRPr="00FF479E" w:rsidRDefault="006C5C9A" w:rsidP="00E21221">
            <w:pPr>
              <w:widowControl w:val="0"/>
              <w:spacing w:before="40" w:after="40" w:line="280" w:lineRule="atLeast"/>
              <w:rPr>
                <w:rFonts w:cs="Arial"/>
                <w:b/>
                <w:szCs w:val="20"/>
              </w:rPr>
            </w:pPr>
            <w:r>
              <w:rPr>
                <w:rFonts w:cs="Arial"/>
                <w:b/>
                <w:szCs w:val="20"/>
              </w:rPr>
              <w:t>Role</w:t>
            </w:r>
            <w:r w:rsidR="00381A10" w:rsidRPr="00FF479E">
              <w:rPr>
                <w:rFonts w:cs="Arial"/>
                <w:b/>
                <w:szCs w:val="20"/>
              </w:rPr>
              <w:t xml:space="preserve"> realizačního týmu</w:t>
            </w:r>
          </w:p>
        </w:tc>
        <w:tc>
          <w:tcPr>
            <w:tcW w:w="3594" w:type="pct"/>
            <w:shd w:val="clear" w:color="auto" w:fill="D9D9D9"/>
          </w:tcPr>
          <w:p w14:paraId="593AF13B" w14:textId="4D417693" w:rsidR="00381A10" w:rsidRPr="00FF479E" w:rsidRDefault="00381A10" w:rsidP="00E21221">
            <w:pPr>
              <w:spacing w:before="40" w:after="40" w:line="280" w:lineRule="atLeast"/>
              <w:rPr>
                <w:rFonts w:cs="Arial"/>
                <w:b/>
                <w:szCs w:val="20"/>
              </w:rPr>
            </w:pPr>
            <w:r>
              <w:rPr>
                <w:rFonts w:cs="Arial"/>
                <w:b/>
                <w:szCs w:val="20"/>
              </w:rPr>
              <w:t>Popis role</w:t>
            </w:r>
          </w:p>
        </w:tc>
      </w:tr>
      <w:tr w:rsidR="00C81023" w:rsidRPr="00FF479E" w14:paraId="1ED5C601" w14:textId="77777777" w:rsidTr="00FE68A1">
        <w:trPr>
          <w:trHeight w:val="2200"/>
        </w:trPr>
        <w:tc>
          <w:tcPr>
            <w:tcW w:w="1406" w:type="pct"/>
          </w:tcPr>
          <w:p w14:paraId="2521A17F" w14:textId="5BCE8ECB" w:rsidR="00C81023" w:rsidRPr="003B36BD" w:rsidRDefault="00C81023" w:rsidP="00E21221">
            <w:pPr>
              <w:spacing w:before="40" w:after="40" w:line="280" w:lineRule="atLeast"/>
              <w:rPr>
                <w:rFonts w:cs="Arial"/>
                <w:b/>
                <w:szCs w:val="20"/>
              </w:rPr>
            </w:pPr>
            <w:r>
              <w:t>L1 Operátor SOC</w:t>
            </w:r>
          </w:p>
        </w:tc>
        <w:tc>
          <w:tcPr>
            <w:tcW w:w="3594" w:type="pct"/>
          </w:tcPr>
          <w:p w14:paraId="3C270AA5" w14:textId="77777777" w:rsidR="00C81023" w:rsidRDefault="00C81023" w:rsidP="00E21221">
            <w:pPr>
              <w:spacing w:before="40" w:after="40" w:line="280" w:lineRule="atLeast"/>
              <w:rPr>
                <w:rFonts w:cs="Arial"/>
                <w:color w:val="000000"/>
                <w:szCs w:val="20"/>
              </w:rPr>
            </w:pPr>
            <w:r>
              <w:rPr>
                <w:rFonts w:cs="Arial"/>
                <w:color w:val="000000"/>
                <w:szCs w:val="20"/>
              </w:rPr>
              <w:t>První filtr při řešení událostí</w:t>
            </w:r>
          </w:p>
          <w:p w14:paraId="4B4DE5BC" w14:textId="2E62D143" w:rsidR="00C81023" w:rsidRDefault="00C81023" w:rsidP="00E21221">
            <w:pPr>
              <w:spacing w:before="40" w:after="40" w:line="280" w:lineRule="atLeast"/>
              <w:rPr>
                <w:rFonts w:cs="Arial"/>
                <w:color w:val="000000"/>
                <w:szCs w:val="20"/>
              </w:rPr>
            </w:pPr>
            <w:r>
              <w:rPr>
                <w:rFonts w:cs="Arial"/>
                <w:color w:val="000000"/>
                <w:szCs w:val="20"/>
              </w:rPr>
              <w:t>Zakládá ticket</w:t>
            </w:r>
            <w:r w:rsidR="007C4E2B">
              <w:rPr>
                <w:rFonts w:cs="Arial"/>
                <w:color w:val="000000"/>
                <w:szCs w:val="20"/>
              </w:rPr>
              <w:t xml:space="preserve"> pro bezpečnostní událost</w:t>
            </w:r>
          </w:p>
          <w:p w14:paraId="59E252F0" w14:textId="6441D24C" w:rsidR="00C81023" w:rsidRPr="00C4041E" w:rsidRDefault="00C81023" w:rsidP="00E21221">
            <w:pPr>
              <w:spacing w:before="40" w:after="40" w:line="280" w:lineRule="atLeast"/>
              <w:rPr>
                <w:rFonts w:cs="Arial"/>
                <w:color w:val="000000"/>
                <w:szCs w:val="20"/>
              </w:rPr>
            </w:pPr>
            <w:r w:rsidRPr="00C4041E">
              <w:rPr>
                <w:rFonts w:cs="Arial"/>
                <w:color w:val="000000"/>
                <w:szCs w:val="20"/>
              </w:rPr>
              <w:t>Sleduje aktivní kanály a dashboard</w:t>
            </w:r>
            <w:r>
              <w:rPr>
                <w:rFonts w:cs="Arial"/>
                <w:color w:val="000000"/>
                <w:szCs w:val="20"/>
              </w:rPr>
              <w:t>y</w:t>
            </w:r>
          </w:p>
          <w:p w14:paraId="5A94988D" w14:textId="15AE0F40" w:rsidR="00C81023" w:rsidRPr="00C4041E" w:rsidRDefault="00C81023" w:rsidP="00E21221">
            <w:pPr>
              <w:spacing w:before="40" w:after="40" w:line="280" w:lineRule="atLeast"/>
              <w:rPr>
                <w:rFonts w:cs="Arial"/>
                <w:color w:val="000000"/>
                <w:szCs w:val="20"/>
              </w:rPr>
            </w:pPr>
            <w:r>
              <w:rPr>
                <w:rFonts w:cs="Arial"/>
                <w:color w:val="000000"/>
                <w:szCs w:val="20"/>
              </w:rPr>
              <w:t xml:space="preserve">Provádí </w:t>
            </w:r>
            <w:r w:rsidRPr="00C4041E">
              <w:rPr>
                <w:rFonts w:cs="Arial"/>
                <w:color w:val="000000"/>
                <w:szCs w:val="20"/>
              </w:rPr>
              <w:t xml:space="preserve">monitoring </w:t>
            </w:r>
            <w:r w:rsidR="00EE30C0">
              <w:rPr>
                <w:rFonts w:cs="Arial"/>
                <w:color w:val="000000"/>
                <w:szCs w:val="20"/>
              </w:rPr>
              <w:t xml:space="preserve">v reálném čase </w:t>
            </w:r>
            <w:r w:rsidRPr="00C4041E">
              <w:rPr>
                <w:rFonts w:cs="Arial"/>
                <w:color w:val="000000"/>
                <w:szCs w:val="20"/>
              </w:rPr>
              <w:t xml:space="preserve">a </w:t>
            </w:r>
            <w:r w:rsidR="00EE30C0">
              <w:rPr>
                <w:rFonts w:cs="Arial"/>
                <w:color w:val="000000"/>
                <w:szCs w:val="20"/>
              </w:rPr>
              <w:t>třídění událostí</w:t>
            </w:r>
          </w:p>
          <w:p w14:paraId="11AD517C" w14:textId="781E96E8" w:rsidR="00C81023" w:rsidRPr="00C4041E" w:rsidRDefault="00C81023" w:rsidP="00E21221">
            <w:pPr>
              <w:spacing w:before="40" w:after="40" w:line="280" w:lineRule="atLeast"/>
              <w:rPr>
                <w:rFonts w:cs="Arial"/>
                <w:color w:val="000000"/>
                <w:szCs w:val="20"/>
              </w:rPr>
            </w:pPr>
            <w:r w:rsidRPr="00C4041E">
              <w:rPr>
                <w:rFonts w:cs="Arial"/>
                <w:color w:val="000000"/>
                <w:szCs w:val="20"/>
              </w:rPr>
              <w:t>Vytváří anotace</w:t>
            </w:r>
          </w:p>
          <w:p w14:paraId="411BC9FA" w14:textId="6E8393B6" w:rsidR="00C81023" w:rsidRPr="00C4041E" w:rsidRDefault="00C81023" w:rsidP="00E21221">
            <w:pPr>
              <w:spacing w:before="40" w:after="40" w:line="280" w:lineRule="atLeast"/>
              <w:rPr>
                <w:rFonts w:cs="Arial"/>
                <w:color w:val="000000"/>
                <w:szCs w:val="20"/>
              </w:rPr>
            </w:pPr>
            <w:r w:rsidRPr="00C4041E">
              <w:rPr>
                <w:rFonts w:cs="Arial"/>
                <w:color w:val="000000"/>
                <w:szCs w:val="20"/>
              </w:rPr>
              <w:t xml:space="preserve">Předává </w:t>
            </w:r>
            <w:r>
              <w:rPr>
                <w:rFonts w:cs="Arial"/>
                <w:color w:val="000000"/>
                <w:szCs w:val="20"/>
              </w:rPr>
              <w:t xml:space="preserve">událostí </w:t>
            </w:r>
            <w:r w:rsidRPr="00C4041E">
              <w:rPr>
                <w:rFonts w:cs="Arial"/>
                <w:color w:val="000000"/>
                <w:szCs w:val="20"/>
              </w:rPr>
              <w:t>na</w:t>
            </w:r>
            <w:r w:rsidR="00FF2743">
              <w:rPr>
                <w:rFonts w:cs="Arial"/>
                <w:color w:val="000000"/>
                <w:szCs w:val="20"/>
              </w:rPr>
              <w:t xml:space="preserve"> L2</w:t>
            </w:r>
            <w:r w:rsidRPr="00C4041E">
              <w:rPr>
                <w:rFonts w:cs="Arial"/>
                <w:color w:val="000000"/>
                <w:szCs w:val="20"/>
              </w:rPr>
              <w:t xml:space="preserve"> Analytika </w:t>
            </w:r>
            <w:r w:rsidR="00FF2743">
              <w:rPr>
                <w:rFonts w:cs="Arial"/>
                <w:color w:val="000000"/>
                <w:szCs w:val="20"/>
              </w:rPr>
              <w:t>SOC</w:t>
            </w:r>
            <w:r w:rsidRPr="00C4041E">
              <w:rPr>
                <w:rFonts w:cs="Arial"/>
                <w:color w:val="000000"/>
                <w:szCs w:val="20"/>
              </w:rPr>
              <w:t xml:space="preserve"> k</w:t>
            </w:r>
            <w:r>
              <w:rPr>
                <w:rFonts w:cs="Arial"/>
                <w:color w:val="000000"/>
                <w:szCs w:val="20"/>
              </w:rPr>
              <w:t> </w:t>
            </w:r>
            <w:r w:rsidRPr="00C4041E">
              <w:rPr>
                <w:rFonts w:cs="Arial"/>
                <w:color w:val="000000"/>
                <w:szCs w:val="20"/>
              </w:rPr>
              <w:t>dalšímu prošetření</w:t>
            </w:r>
          </w:p>
          <w:p w14:paraId="6220640B" w14:textId="1165A9BA" w:rsidR="00C81023" w:rsidRPr="00C4041E" w:rsidRDefault="00C81023" w:rsidP="00E21221">
            <w:pPr>
              <w:spacing w:before="40" w:after="40" w:line="280" w:lineRule="atLeast"/>
              <w:rPr>
                <w:rFonts w:cs="Arial"/>
                <w:color w:val="000000"/>
                <w:szCs w:val="20"/>
              </w:rPr>
            </w:pPr>
            <w:r>
              <w:rPr>
                <w:rFonts w:cs="Arial"/>
                <w:color w:val="000000"/>
                <w:szCs w:val="20"/>
              </w:rPr>
              <w:t xml:space="preserve">Připravuje </w:t>
            </w:r>
            <w:r w:rsidRPr="00C4041E">
              <w:rPr>
                <w:rFonts w:cs="Arial"/>
                <w:color w:val="000000"/>
                <w:szCs w:val="20"/>
              </w:rPr>
              <w:t>podklad</w:t>
            </w:r>
            <w:r>
              <w:rPr>
                <w:rFonts w:cs="Arial"/>
                <w:color w:val="000000"/>
                <w:szCs w:val="20"/>
              </w:rPr>
              <w:t>y</w:t>
            </w:r>
            <w:r w:rsidRPr="00C4041E">
              <w:rPr>
                <w:rFonts w:cs="Arial"/>
                <w:color w:val="000000"/>
                <w:szCs w:val="20"/>
              </w:rPr>
              <w:t xml:space="preserve"> pro analýzu bezpečnostních událostí</w:t>
            </w:r>
          </w:p>
          <w:p w14:paraId="6F654B7B" w14:textId="1693B916" w:rsidR="00C81023" w:rsidRPr="00FF479E" w:rsidRDefault="00C81023" w:rsidP="00E21221">
            <w:pPr>
              <w:spacing w:before="40" w:after="40" w:line="280" w:lineRule="atLeast"/>
              <w:rPr>
                <w:rFonts w:cs="Arial"/>
                <w:color w:val="000000"/>
                <w:szCs w:val="20"/>
              </w:rPr>
            </w:pPr>
            <w:r w:rsidRPr="00C4041E">
              <w:rPr>
                <w:rFonts w:cs="Arial"/>
                <w:color w:val="000000"/>
                <w:szCs w:val="20"/>
              </w:rPr>
              <w:t xml:space="preserve">Identifikace </w:t>
            </w:r>
            <w:r>
              <w:rPr>
                <w:rFonts w:cs="Arial"/>
                <w:color w:val="000000"/>
                <w:szCs w:val="20"/>
              </w:rPr>
              <w:t>false-positive</w:t>
            </w:r>
          </w:p>
        </w:tc>
      </w:tr>
      <w:tr w:rsidR="00B714BF" w:rsidRPr="00FF479E" w14:paraId="757E3CCC" w14:textId="77777777" w:rsidTr="00FE68A1">
        <w:trPr>
          <w:trHeight w:val="458"/>
        </w:trPr>
        <w:tc>
          <w:tcPr>
            <w:tcW w:w="1406" w:type="pct"/>
          </w:tcPr>
          <w:p w14:paraId="45F5406A" w14:textId="674EB02E" w:rsidR="00B714BF" w:rsidRDefault="00B714BF" w:rsidP="00E21221">
            <w:pPr>
              <w:spacing w:before="40" w:after="40" w:line="280" w:lineRule="atLeast"/>
            </w:pPr>
            <w:r>
              <w:t>Forenzní analytik</w:t>
            </w:r>
          </w:p>
        </w:tc>
        <w:tc>
          <w:tcPr>
            <w:tcW w:w="3594" w:type="pct"/>
          </w:tcPr>
          <w:p w14:paraId="2C5F2DCF" w14:textId="77777777" w:rsidR="00B714BF" w:rsidRDefault="00B714BF" w:rsidP="00E21221">
            <w:pPr>
              <w:spacing w:before="40" w:after="40" w:line="280" w:lineRule="atLeast"/>
              <w:rPr>
                <w:rFonts w:cs="Arial"/>
                <w:color w:val="000000"/>
                <w:szCs w:val="20"/>
              </w:rPr>
            </w:pPr>
            <w:r>
              <w:rPr>
                <w:rFonts w:cs="Arial"/>
                <w:color w:val="000000"/>
                <w:szCs w:val="20"/>
              </w:rPr>
              <w:t xml:space="preserve">Provádí </w:t>
            </w:r>
            <w:r w:rsidR="002D36D8">
              <w:rPr>
                <w:rFonts w:cs="Arial"/>
                <w:color w:val="000000"/>
                <w:szCs w:val="20"/>
              </w:rPr>
              <w:t xml:space="preserve">detailní </w:t>
            </w:r>
            <w:r>
              <w:rPr>
                <w:rFonts w:cs="Arial"/>
                <w:color w:val="000000"/>
                <w:szCs w:val="20"/>
              </w:rPr>
              <w:t xml:space="preserve">forenzní analýzy </w:t>
            </w:r>
            <w:r w:rsidR="002D36D8">
              <w:rPr>
                <w:rFonts w:cs="Arial"/>
                <w:color w:val="000000"/>
                <w:szCs w:val="20"/>
              </w:rPr>
              <w:t>vybraných incidentů</w:t>
            </w:r>
          </w:p>
          <w:p w14:paraId="6CB4F740" w14:textId="58B83763" w:rsidR="00A94B3C" w:rsidRDefault="00A94B3C" w:rsidP="00E21221">
            <w:pPr>
              <w:spacing w:before="40" w:after="40" w:line="280" w:lineRule="atLeast"/>
              <w:rPr>
                <w:rFonts w:cs="Arial"/>
                <w:color w:val="000000"/>
                <w:szCs w:val="20"/>
              </w:rPr>
            </w:pPr>
            <w:r>
              <w:rPr>
                <w:rFonts w:cs="Arial"/>
                <w:color w:val="000000"/>
                <w:szCs w:val="20"/>
              </w:rPr>
              <w:t>Navrhuje nová pravidla a korelace, případně jejich změny</w:t>
            </w:r>
          </w:p>
        </w:tc>
      </w:tr>
    </w:tbl>
    <w:p w14:paraId="6D5FB3B9" w14:textId="08636D07" w:rsidR="0073344D" w:rsidRDefault="00380A1D" w:rsidP="004E55DB">
      <w:pPr>
        <w:pStyle w:val="RLProhlensmluvnchstran"/>
        <w:spacing w:before="240" w:line="280" w:lineRule="atLeast"/>
        <w:jc w:val="both"/>
        <w:rPr>
          <w:rFonts w:cs="Arial"/>
          <w:szCs w:val="20"/>
        </w:rPr>
      </w:pPr>
      <w:r w:rsidRPr="00381A10">
        <w:rPr>
          <w:rFonts w:cs="Arial"/>
          <w:b w:val="0"/>
          <w:szCs w:val="20"/>
        </w:rPr>
        <w:t xml:space="preserve">Skupina pracovníků </w:t>
      </w:r>
      <w:r>
        <w:rPr>
          <w:rFonts w:cs="Arial"/>
          <w:b w:val="0"/>
          <w:szCs w:val="20"/>
        </w:rPr>
        <w:t>s</w:t>
      </w:r>
      <w:r w:rsidRPr="00381A10">
        <w:rPr>
          <w:rFonts w:cs="Arial"/>
          <w:b w:val="0"/>
          <w:szCs w:val="20"/>
        </w:rPr>
        <w:t xml:space="preserve"> uvedení</w:t>
      </w:r>
      <w:r>
        <w:rPr>
          <w:rFonts w:cs="Arial"/>
          <w:b w:val="0"/>
          <w:szCs w:val="20"/>
        </w:rPr>
        <w:t>m</w:t>
      </w:r>
      <w:r w:rsidRPr="00381A10">
        <w:rPr>
          <w:rFonts w:cs="Arial"/>
          <w:b w:val="0"/>
          <w:szCs w:val="20"/>
        </w:rPr>
        <w:t xml:space="preserve"> kontaktu</w:t>
      </w:r>
      <w:r w:rsidR="006C5C9A">
        <w:rPr>
          <w:rFonts w:cs="Arial"/>
          <w:b w:val="0"/>
          <w:szCs w:val="20"/>
        </w:rPr>
        <w:t xml:space="preserve"> (změna </w:t>
      </w:r>
      <w:r w:rsidR="006C3F5A">
        <w:rPr>
          <w:rFonts w:cs="Arial"/>
          <w:b w:val="0"/>
          <w:szCs w:val="20"/>
        </w:rPr>
        <w:t xml:space="preserve">pracovníka musí být provedena v souladu s čl. </w:t>
      </w:r>
      <w:r w:rsidR="00D467D7">
        <w:rPr>
          <w:rFonts w:cs="Arial"/>
          <w:b w:val="0"/>
          <w:szCs w:val="20"/>
        </w:rPr>
        <w:fldChar w:fldCharType="begin"/>
      </w:r>
      <w:r w:rsidR="00D467D7">
        <w:rPr>
          <w:rFonts w:cs="Arial"/>
          <w:b w:val="0"/>
          <w:szCs w:val="20"/>
        </w:rPr>
        <w:instrText xml:space="preserve"> REF _Ref372629542 \r \h </w:instrText>
      </w:r>
      <w:r w:rsidR="00D467D7">
        <w:rPr>
          <w:rFonts w:cs="Arial"/>
          <w:b w:val="0"/>
          <w:szCs w:val="20"/>
        </w:rPr>
      </w:r>
      <w:r w:rsidR="00D467D7">
        <w:rPr>
          <w:rFonts w:cs="Arial"/>
          <w:b w:val="0"/>
          <w:szCs w:val="20"/>
        </w:rPr>
        <w:fldChar w:fldCharType="separate"/>
      </w:r>
      <w:r w:rsidR="009E74BD">
        <w:rPr>
          <w:rFonts w:cs="Arial"/>
          <w:b w:val="0"/>
          <w:szCs w:val="20"/>
        </w:rPr>
        <w:t>3.5</w:t>
      </w:r>
      <w:r w:rsidR="00D467D7">
        <w:rPr>
          <w:rFonts w:cs="Arial"/>
          <w:b w:val="0"/>
          <w:szCs w:val="20"/>
        </w:rPr>
        <w:fldChar w:fldCharType="end"/>
      </w:r>
      <w:r w:rsidR="00D467D7">
        <w:rPr>
          <w:rFonts w:cs="Arial"/>
          <w:b w:val="0"/>
          <w:szCs w:val="20"/>
        </w:rPr>
        <w:t xml:space="preserve"> </w:t>
      </w:r>
      <w:r w:rsidR="006C3F5A">
        <w:rPr>
          <w:rFonts w:cs="Arial"/>
          <w:b w:val="0"/>
          <w:szCs w:val="20"/>
        </w:rPr>
        <w:t xml:space="preserve">této </w:t>
      </w:r>
      <w:r w:rsidR="004E55DB">
        <w:rPr>
          <w:rFonts w:cs="Arial"/>
          <w:b w:val="0"/>
          <w:szCs w:val="20"/>
        </w:rPr>
        <w:t>S</w:t>
      </w:r>
      <w:r w:rsidR="006C3F5A">
        <w:rPr>
          <w:rFonts w:cs="Arial"/>
          <w:b w:val="0"/>
          <w:szCs w:val="20"/>
        </w:rPr>
        <w:t>mlouvy)</w:t>
      </w:r>
      <w:r w:rsidR="0034229B">
        <w:rPr>
          <w:rFonts w:cs="Arial"/>
          <w:b w:val="0"/>
          <w:szCs w:val="20"/>
        </w:rPr>
        <w:t xml:space="preserve">. </w:t>
      </w:r>
      <w:r w:rsidR="00D96C20">
        <w:rPr>
          <w:rFonts w:cs="Arial"/>
          <w:b w:val="0"/>
          <w:szCs w:val="20"/>
        </w:rPr>
        <w:t>R</w:t>
      </w:r>
      <w:r w:rsidR="0034229B">
        <w:rPr>
          <w:rFonts w:cs="Arial"/>
          <w:b w:val="0"/>
          <w:szCs w:val="20"/>
        </w:rPr>
        <w:t>ole L2 Anal</w:t>
      </w:r>
      <w:r w:rsidR="00D96C20">
        <w:rPr>
          <w:rFonts w:cs="Arial"/>
          <w:b w:val="0"/>
          <w:szCs w:val="20"/>
        </w:rPr>
        <w:t xml:space="preserve">ytik SOC a L3 Expert SOC nesmí zastávat shodní pracovníci, tzn. že pro </w:t>
      </w:r>
      <w:r w:rsidR="00017095">
        <w:rPr>
          <w:rFonts w:cs="Arial"/>
          <w:b w:val="0"/>
          <w:szCs w:val="20"/>
        </w:rPr>
        <w:t xml:space="preserve">tyto role </w:t>
      </w:r>
      <w:r w:rsidR="003A2913">
        <w:rPr>
          <w:rFonts w:cs="Arial"/>
          <w:b w:val="0"/>
          <w:szCs w:val="20"/>
        </w:rPr>
        <w:t>Poskytovatel</w:t>
      </w:r>
      <w:r w:rsidR="00017095">
        <w:rPr>
          <w:rFonts w:cs="Arial"/>
          <w:b w:val="0"/>
          <w:szCs w:val="20"/>
        </w:rPr>
        <w:t xml:space="preserve"> uvede min. 4 různé pracovníky</w:t>
      </w:r>
      <w:r w:rsidR="00CA2AFE">
        <w:rPr>
          <w:rFonts w:cs="Arial"/>
          <w:b w:val="0"/>
          <w:szCs w:val="20"/>
        </w:rPr>
        <w:t>. R</w:t>
      </w:r>
      <w:r w:rsidR="00CA2AFE" w:rsidRPr="00CA2AFE">
        <w:rPr>
          <w:rFonts w:cs="Arial"/>
          <w:b w:val="0"/>
          <w:szCs w:val="20"/>
        </w:rPr>
        <w:t>oli Manažer SOC může zastávat pracovník, který NENÍ uveden u jiných rolí</w:t>
      </w:r>
      <w:r w:rsidR="00CA2AFE">
        <w:rPr>
          <w:rFonts w:cs="Arial"/>
          <w:b w:val="0"/>
          <w:szCs w:val="20"/>
        </w:rPr>
        <w:t>.</w:t>
      </w:r>
    </w:p>
    <w:tbl>
      <w:tblPr>
        <w:tblW w:w="52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3598"/>
        <w:gridCol w:w="4033"/>
      </w:tblGrid>
      <w:tr w:rsidR="00381A10" w:rsidRPr="00FF479E" w14:paraId="24637F04" w14:textId="77777777" w:rsidTr="004E55DB">
        <w:tc>
          <w:tcPr>
            <w:tcW w:w="983" w:type="pct"/>
            <w:shd w:val="clear" w:color="auto" w:fill="D9D9D9"/>
          </w:tcPr>
          <w:p w14:paraId="08ACB76D" w14:textId="77777777" w:rsidR="00381A10" w:rsidRPr="00FF479E" w:rsidRDefault="00381A10" w:rsidP="00E21221">
            <w:pPr>
              <w:widowControl w:val="0"/>
              <w:spacing w:before="40" w:after="40" w:line="280" w:lineRule="atLeast"/>
              <w:rPr>
                <w:rFonts w:cs="Arial"/>
                <w:b/>
                <w:szCs w:val="20"/>
              </w:rPr>
            </w:pPr>
            <w:r w:rsidRPr="00FF479E">
              <w:rPr>
                <w:rFonts w:cs="Arial"/>
                <w:b/>
                <w:szCs w:val="20"/>
              </w:rPr>
              <w:t>Člen realizačního týmu</w:t>
            </w:r>
          </w:p>
        </w:tc>
        <w:tc>
          <w:tcPr>
            <w:tcW w:w="1894" w:type="pct"/>
            <w:shd w:val="clear" w:color="auto" w:fill="D9D9D9"/>
          </w:tcPr>
          <w:p w14:paraId="65058160" w14:textId="77777777" w:rsidR="00381A10" w:rsidRPr="00FF479E" w:rsidRDefault="00381A10" w:rsidP="00E21221">
            <w:pPr>
              <w:spacing w:before="40" w:after="40" w:line="280" w:lineRule="atLeast"/>
              <w:rPr>
                <w:rFonts w:cs="Arial"/>
                <w:b/>
                <w:szCs w:val="20"/>
              </w:rPr>
            </w:pPr>
            <w:r>
              <w:rPr>
                <w:rFonts w:cs="Arial"/>
                <w:b/>
                <w:szCs w:val="20"/>
              </w:rPr>
              <w:t>Popis role</w:t>
            </w:r>
          </w:p>
        </w:tc>
        <w:tc>
          <w:tcPr>
            <w:tcW w:w="2124" w:type="pct"/>
            <w:shd w:val="clear" w:color="auto" w:fill="D9D9D9"/>
          </w:tcPr>
          <w:p w14:paraId="1F413A3A" w14:textId="77777777" w:rsidR="00381A10" w:rsidRPr="00FF479E" w:rsidRDefault="00381A10" w:rsidP="00E21221">
            <w:pPr>
              <w:spacing w:before="40" w:after="40" w:line="280" w:lineRule="atLeast"/>
              <w:rPr>
                <w:rFonts w:cs="Arial"/>
                <w:b/>
                <w:szCs w:val="20"/>
              </w:rPr>
            </w:pPr>
            <w:r w:rsidRPr="00FF479E">
              <w:rPr>
                <w:rFonts w:cs="Arial"/>
                <w:b/>
                <w:szCs w:val="20"/>
              </w:rPr>
              <w:t>Kontaktní údaje</w:t>
            </w:r>
          </w:p>
        </w:tc>
      </w:tr>
      <w:tr w:rsidR="00396EF1" w:rsidRPr="00FF479E" w14:paraId="04CC907B" w14:textId="77777777" w:rsidTr="004E55DB">
        <w:trPr>
          <w:trHeight w:val="567"/>
        </w:trPr>
        <w:tc>
          <w:tcPr>
            <w:tcW w:w="983" w:type="pct"/>
          </w:tcPr>
          <w:p w14:paraId="579296B3" w14:textId="26F54918" w:rsidR="00396EF1" w:rsidRDefault="00396EF1" w:rsidP="00E21221">
            <w:pPr>
              <w:spacing w:before="40" w:after="40" w:line="280" w:lineRule="atLeast"/>
              <w:rPr>
                <w:rFonts w:cs="Arial"/>
                <w:b/>
                <w:szCs w:val="20"/>
              </w:rPr>
            </w:pPr>
            <w:r>
              <w:t>L2 Analytik SOC</w:t>
            </w:r>
          </w:p>
        </w:tc>
        <w:tc>
          <w:tcPr>
            <w:tcW w:w="1894" w:type="pct"/>
            <w:vMerge w:val="restart"/>
          </w:tcPr>
          <w:p w14:paraId="3DBE6777" w14:textId="4E049A34" w:rsidR="00396EF1" w:rsidRDefault="00396EF1" w:rsidP="00E21221">
            <w:pPr>
              <w:spacing w:before="40" w:after="40" w:line="280" w:lineRule="atLeast"/>
              <w:rPr>
                <w:rFonts w:cs="Arial"/>
                <w:color w:val="000000"/>
                <w:szCs w:val="20"/>
              </w:rPr>
            </w:pPr>
            <w:r>
              <w:rPr>
                <w:rFonts w:cs="Arial"/>
                <w:color w:val="000000"/>
                <w:szCs w:val="20"/>
              </w:rPr>
              <w:t>Přebírá událost od L1</w:t>
            </w:r>
            <w:r w:rsidR="00FF2743">
              <w:rPr>
                <w:rFonts w:cs="Arial"/>
                <w:color w:val="000000"/>
                <w:szCs w:val="20"/>
              </w:rPr>
              <w:t xml:space="preserve"> </w:t>
            </w:r>
            <w:r w:rsidR="00FF2743">
              <w:t>Operátora SOC</w:t>
            </w:r>
          </w:p>
          <w:p w14:paraId="644E3802" w14:textId="77777777" w:rsidR="00396EF1" w:rsidRDefault="00396EF1" w:rsidP="00E21221">
            <w:pPr>
              <w:spacing w:before="40" w:after="40" w:line="280" w:lineRule="atLeast"/>
              <w:rPr>
                <w:rFonts w:cs="Arial"/>
                <w:color w:val="000000"/>
                <w:szCs w:val="20"/>
              </w:rPr>
            </w:pPr>
            <w:r>
              <w:rPr>
                <w:rFonts w:cs="Arial"/>
                <w:color w:val="000000"/>
                <w:szCs w:val="20"/>
              </w:rPr>
              <w:t>Komunikuje s pracovníky Objednatele</w:t>
            </w:r>
          </w:p>
          <w:p w14:paraId="1DF941B1" w14:textId="0E7F4A4A" w:rsidR="00396EF1" w:rsidRPr="00396EF1" w:rsidRDefault="00396EF1" w:rsidP="00E21221">
            <w:pPr>
              <w:spacing w:before="40" w:after="40" w:line="280" w:lineRule="atLeast"/>
              <w:rPr>
                <w:rFonts w:cs="Arial"/>
                <w:color w:val="000000"/>
                <w:szCs w:val="20"/>
              </w:rPr>
            </w:pPr>
            <w:r w:rsidRPr="00396EF1">
              <w:rPr>
                <w:rFonts w:cs="Arial"/>
                <w:color w:val="000000"/>
                <w:szCs w:val="20"/>
              </w:rPr>
              <w:t>Prošetřuje incidenty převzaté od L1</w:t>
            </w:r>
            <w:r w:rsidR="00FF2743">
              <w:rPr>
                <w:rFonts w:cs="Arial"/>
                <w:color w:val="000000"/>
                <w:szCs w:val="20"/>
              </w:rPr>
              <w:t xml:space="preserve"> </w:t>
            </w:r>
            <w:r w:rsidR="00FF2743">
              <w:t>Operátora SOC</w:t>
            </w:r>
          </w:p>
          <w:p w14:paraId="7E59ED7A" w14:textId="4E210B2A" w:rsidR="00396EF1" w:rsidRPr="00396EF1" w:rsidRDefault="00396EF1" w:rsidP="00E21221">
            <w:pPr>
              <w:spacing w:before="40" w:after="40" w:line="280" w:lineRule="atLeast"/>
              <w:rPr>
                <w:rFonts w:cs="Arial"/>
                <w:color w:val="000000"/>
                <w:szCs w:val="20"/>
              </w:rPr>
            </w:pPr>
            <w:r w:rsidRPr="00396EF1">
              <w:rPr>
                <w:rFonts w:cs="Arial"/>
                <w:color w:val="000000"/>
                <w:szCs w:val="20"/>
              </w:rPr>
              <w:t>Předává</w:t>
            </w:r>
            <w:r>
              <w:rPr>
                <w:rFonts w:cs="Arial"/>
                <w:color w:val="000000"/>
                <w:szCs w:val="20"/>
              </w:rPr>
              <w:t xml:space="preserve"> události a incidenty </w:t>
            </w:r>
            <w:r w:rsidRPr="00396EF1">
              <w:rPr>
                <w:rFonts w:cs="Arial"/>
                <w:color w:val="000000"/>
                <w:szCs w:val="20"/>
              </w:rPr>
              <w:t xml:space="preserve">na </w:t>
            </w:r>
            <w:r w:rsidR="00D95487">
              <w:t>L3 Experta SOC</w:t>
            </w:r>
            <w:r w:rsidR="00D95487" w:rsidRPr="00396EF1">
              <w:rPr>
                <w:rFonts w:cs="Arial"/>
                <w:color w:val="000000"/>
                <w:szCs w:val="20"/>
              </w:rPr>
              <w:t xml:space="preserve"> </w:t>
            </w:r>
            <w:r w:rsidRPr="00396EF1">
              <w:rPr>
                <w:rFonts w:cs="Arial"/>
                <w:color w:val="000000"/>
                <w:szCs w:val="20"/>
              </w:rPr>
              <w:t>k dalšímu prošetření</w:t>
            </w:r>
          </w:p>
          <w:p w14:paraId="2DAC3A01" w14:textId="63FB5B5A" w:rsidR="00396EF1" w:rsidRPr="00FF479E" w:rsidRDefault="00396EF1" w:rsidP="00E21221">
            <w:pPr>
              <w:spacing w:before="40" w:after="40" w:line="280" w:lineRule="atLeast"/>
              <w:rPr>
                <w:rFonts w:cs="Arial"/>
                <w:color w:val="000000"/>
                <w:szCs w:val="20"/>
              </w:rPr>
            </w:pPr>
            <w:r w:rsidRPr="00396EF1">
              <w:rPr>
                <w:rFonts w:cs="Arial"/>
                <w:color w:val="000000"/>
                <w:szCs w:val="20"/>
              </w:rPr>
              <w:t>Doporučuje a implementuje protiopatření</w:t>
            </w:r>
          </w:p>
        </w:tc>
        <w:tc>
          <w:tcPr>
            <w:tcW w:w="2124" w:type="pct"/>
          </w:tcPr>
          <w:p w14:paraId="4339FE32" w14:textId="08B0E924" w:rsidR="00396EF1" w:rsidRPr="00FF479E" w:rsidRDefault="00396EF1" w:rsidP="00E21221">
            <w:pPr>
              <w:spacing w:before="40" w:after="40" w:line="280" w:lineRule="atLeast"/>
              <w:rPr>
                <w:rFonts w:cs="Arial"/>
                <w:color w:val="000000"/>
                <w:szCs w:val="20"/>
              </w:rPr>
            </w:pPr>
            <w:r w:rsidRPr="00FF479E">
              <w:rPr>
                <w:rFonts w:cs="Arial"/>
                <w:color w:val="000000"/>
                <w:szCs w:val="20"/>
              </w:rPr>
              <w:t xml:space="preserve">Jméno a příjmení: </w:t>
            </w:r>
            <w:r w:rsidR="00252503">
              <w:rPr>
                <w:rFonts w:cs="Arial"/>
                <w:color w:val="000000"/>
                <w:szCs w:val="20"/>
              </w:rPr>
              <w:t>Čeněk Junek</w:t>
            </w:r>
          </w:p>
          <w:p w14:paraId="22D9A918" w14:textId="21EFFB85" w:rsidR="00396EF1" w:rsidRPr="00FF479E" w:rsidRDefault="00396EF1" w:rsidP="00E21221">
            <w:pPr>
              <w:spacing w:before="40" w:after="40" w:line="280" w:lineRule="atLeast"/>
              <w:rPr>
                <w:rFonts w:cs="Arial"/>
                <w:color w:val="000000"/>
                <w:szCs w:val="20"/>
              </w:rPr>
            </w:pPr>
            <w:r w:rsidRPr="00FF479E">
              <w:rPr>
                <w:rFonts w:cs="Arial"/>
                <w:color w:val="000000"/>
                <w:szCs w:val="20"/>
              </w:rPr>
              <w:t xml:space="preserve">Telefon: </w:t>
            </w:r>
            <w:r w:rsidR="00641B60" w:rsidRPr="00917B77">
              <w:rPr>
                <w:i/>
              </w:rPr>
              <w:t>neveřejný údaj</w:t>
            </w:r>
          </w:p>
          <w:p w14:paraId="1338CAE6" w14:textId="01E1A62B" w:rsidR="00396EF1" w:rsidRPr="00FF479E" w:rsidRDefault="00396EF1" w:rsidP="00E21221">
            <w:pPr>
              <w:spacing w:before="40" w:after="40" w:line="280" w:lineRule="atLeast"/>
              <w:rPr>
                <w:rFonts w:cs="Arial"/>
                <w:color w:val="000000"/>
                <w:szCs w:val="20"/>
              </w:rPr>
            </w:pPr>
            <w:r w:rsidRPr="00FF479E">
              <w:rPr>
                <w:rFonts w:cs="Arial"/>
                <w:color w:val="000000"/>
                <w:szCs w:val="20"/>
              </w:rPr>
              <w:t xml:space="preserve">E-mail: </w:t>
            </w:r>
            <w:r w:rsidR="009C714B" w:rsidRPr="009C714B">
              <w:rPr>
                <w:rFonts w:cs="Arial"/>
                <w:color w:val="000000"/>
                <w:szCs w:val="20"/>
              </w:rPr>
              <w:tab/>
            </w:r>
            <w:r w:rsidR="00641B60" w:rsidRPr="00917B77">
              <w:rPr>
                <w:i/>
              </w:rPr>
              <w:t>neveřejný údaj</w:t>
            </w:r>
          </w:p>
        </w:tc>
      </w:tr>
      <w:tr w:rsidR="00396EF1" w:rsidRPr="00FF479E" w14:paraId="1948B515" w14:textId="77777777" w:rsidTr="004E55DB">
        <w:trPr>
          <w:trHeight w:val="567"/>
        </w:trPr>
        <w:tc>
          <w:tcPr>
            <w:tcW w:w="983" w:type="pct"/>
          </w:tcPr>
          <w:p w14:paraId="36CF77A1" w14:textId="56EA56CE" w:rsidR="00396EF1" w:rsidRDefault="00396EF1" w:rsidP="00E21221">
            <w:pPr>
              <w:spacing w:before="40" w:after="40" w:line="280" w:lineRule="atLeast"/>
              <w:rPr>
                <w:rFonts w:cs="Arial"/>
                <w:b/>
                <w:szCs w:val="20"/>
              </w:rPr>
            </w:pPr>
            <w:r>
              <w:t>L2 Analytik SOC</w:t>
            </w:r>
          </w:p>
        </w:tc>
        <w:tc>
          <w:tcPr>
            <w:tcW w:w="1894" w:type="pct"/>
            <w:vMerge/>
          </w:tcPr>
          <w:p w14:paraId="502D3720" w14:textId="77777777" w:rsidR="00396EF1" w:rsidRPr="00FF479E" w:rsidRDefault="00396EF1" w:rsidP="00E21221">
            <w:pPr>
              <w:spacing w:before="40" w:after="40" w:line="280" w:lineRule="atLeast"/>
              <w:rPr>
                <w:rFonts w:cs="Arial"/>
                <w:color w:val="000000"/>
                <w:szCs w:val="20"/>
              </w:rPr>
            </w:pPr>
          </w:p>
        </w:tc>
        <w:tc>
          <w:tcPr>
            <w:tcW w:w="2124" w:type="pct"/>
          </w:tcPr>
          <w:p w14:paraId="71A8A615" w14:textId="2B99E3AA" w:rsidR="00396EF1" w:rsidRPr="00FF479E" w:rsidRDefault="00396EF1" w:rsidP="00E21221">
            <w:pPr>
              <w:spacing w:before="40" w:after="40" w:line="280" w:lineRule="atLeast"/>
              <w:rPr>
                <w:rFonts w:cs="Arial"/>
                <w:color w:val="000000"/>
                <w:szCs w:val="20"/>
              </w:rPr>
            </w:pPr>
            <w:r w:rsidRPr="00FF479E">
              <w:rPr>
                <w:rFonts w:cs="Arial"/>
                <w:color w:val="000000"/>
                <w:szCs w:val="20"/>
              </w:rPr>
              <w:t xml:space="preserve">Jméno a příjmení: </w:t>
            </w:r>
            <w:r w:rsidR="00252503">
              <w:rPr>
                <w:rFonts w:cs="Arial"/>
                <w:color w:val="000000"/>
                <w:szCs w:val="20"/>
              </w:rPr>
              <w:t>Ivo Kubíček</w:t>
            </w:r>
          </w:p>
          <w:p w14:paraId="6DF85D33" w14:textId="77719585" w:rsidR="00396EF1" w:rsidRPr="00FF479E" w:rsidRDefault="00396EF1" w:rsidP="00E21221">
            <w:pPr>
              <w:spacing w:before="40" w:after="40" w:line="280" w:lineRule="atLeast"/>
              <w:rPr>
                <w:rFonts w:cs="Arial"/>
                <w:color w:val="000000"/>
                <w:szCs w:val="20"/>
              </w:rPr>
            </w:pPr>
            <w:r w:rsidRPr="00FF479E">
              <w:rPr>
                <w:rFonts w:cs="Arial"/>
                <w:color w:val="000000"/>
                <w:szCs w:val="20"/>
              </w:rPr>
              <w:t xml:space="preserve">Telefon: </w:t>
            </w:r>
            <w:r w:rsidR="00641B60" w:rsidRPr="00917B77">
              <w:rPr>
                <w:i/>
              </w:rPr>
              <w:t>neveřejný údaj</w:t>
            </w:r>
          </w:p>
          <w:p w14:paraId="6C1C6B2E" w14:textId="2D61B8EF" w:rsidR="00396EF1" w:rsidRPr="00FF479E" w:rsidRDefault="00396EF1" w:rsidP="00E21221">
            <w:pPr>
              <w:spacing w:before="40" w:after="40" w:line="280" w:lineRule="atLeast"/>
              <w:rPr>
                <w:rFonts w:cs="Arial"/>
                <w:color w:val="000000"/>
                <w:szCs w:val="20"/>
              </w:rPr>
            </w:pPr>
            <w:r w:rsidRPr="00FF479E">
              <w:rPr>
                <w:rFonts w:cs="Arial"/>
                <w:color w:val="000000"/>
                <w:szCs w:val="20"/>
              </w:rPr>
              <w:t xml:space="preserve">E-mail: </w:t>
            </w:r>
            <w:r w:rsidR="00641B60" w:rsidRPr="00917B77">
              <w:rPr>
                <w:i/>
              </w:rPr>
              <w:t>neveřejný údaj</w:t>
            </w:r>
          </w:p>
        </w:tc>
      </w:tr>
      <w:tr w:rsidR="004C0CB4" w:rsidRPr="00FF479E" w14:paraId="1A07F9E3" w14:textId="77777777" w:rsidTr="004E55DB">
        <w:trPr>
          <w:trHeight w:val="567"/>
        </w:trPr>
        <w:tc>
          <w:tcPr>
            <w:tcW w:w="983" w:type="pct"/>
          </w:tcPr>
          <w:p w14:paraId="1557935D" w14:textId="64B4BA29" w:rsidR="004C0CB4" w:rsidRPr="003B36BD" w:rsidRDefault="004C0CB4" w:rsidP="00E21221">
            <w:pPr>
              <w:spacing w:before="40" w:after="40" w:line="280" w:lineRule="atLeast"/>
              <w:rPr>
                <w:rFonts w:cs="Arial"/>
                <w:b/>
                <w:szCs w:val="20"/>
              </w:rPr>
            </w:pPr>
            <w:r>
              <w:t>L3 Expert SOC</w:t>
            </w:r>
          </w:p>
        </w:tc>
        <w:tc>
          <w:tcPr>
            <w:tcW w:w="1894" w:type="pct"/>
            <w:vMerge w:val="restart"/>
          </w:tcPr>
          <w:p w14:paraId="6481F4C8" w14:textId="5548DE5B" w:rsidR="004C0CB4" w:rsidRPr="00A77CC6" w:rsidRDefault="004C0CB4" w:rsidP="00E21221">
            <w:pPr>
              <w:spacing w:before="40" w:after="40" w:line="280" w:lineRule="atLeast"/>
              <w:rPr>
                <w:rFonts w:cs="Arial"/>
                <w:color w:val="000000"/>
                <w:szCs w:val="20"/>
              </w:rPr>
            </w:pPr>
            <w:r w:rsidRPr="00A77CC6">
              <w:rPr>
                <w:rFonts w:cs="Arial"/>
                <w:color w:val="000000"/>
                <w:szCs w:val="20"/>
              </w:rPr>
              <w:t>Prošetřuje incidenty převzaté od L2</w:t>
            </w:r>
            <w:r w:rsidR="00D95487">
              <w:rPr>
                <w:rFonts w:cs="Arial"/>
                <w:color w:val="000000"/>
                <w:szCs w:val="20"/>
              </w:rPr>
              <w:t xml:space="preserve"> Analytika SOC</w:t>
            </w:r>
          </w:p>
          <w:p w14:paraId="68988DF2" w14:textId="62A05021" w:rsidR="004C0CB4" w:rsidRPr="00A77CC6" w:rsidRDefault="004C0CB4" w:rsidP="00E21221">
            <w:pPr>
              <w:spacing w:before="40" w:after="40" w:line="280" w:lineRule="atLeast"/>
              <w:rPr>
                <w:rFonts w:cs="Arial"/>
                <w:color w:val="000000"/>
                <w:szCs w:val="20"/>
              </w:rPr>
            </w:pPr>
            <w:r w:rsidRPr="00A77CC6">
              <w:rPr>
                <w:rFonts w:cs="Arial"/>
                <w:color w:val="000000"/>
                <w:szCs w:val="20"/>
              </w:rPr>
              <w:t>Identifikuje a navrhuje nov</w:t>
            </w:r>
            <w:r>
              <w:rPr>
                <w:rFonts w:cs="Arial"/>
                <w:color w:val="000000"/>
                <w:szCs w:val="20"/>
              </w:rPr>
              <w:t>á pravidla</w:t>
            </w:r>
          </w:p>
          <w:p w14:paraId="3F8A6F54" w14:textId="64B88EE1" w:rsidR="004C0CB4" w:rsidRPr="00A77CC6" w:rsidRDefault="004C0CB4" w:rsidP="00E21221">
            <w:pPr>
              <w:spacing w:before="40" w:after="40" w:line="280" w:lineRule="atLeast"/>
              <w:rPr>
                <w:rFonts w:cs="Arial"/>
                <w:color w:val="000000"/>
                <w:szCs w:val="20"/>
              </w:rPr>
            </w:pPr>
            <w:r w:rsidRPr="00A77CC6">
              <w:rPr>
                <w:rFonts w:cs="Arial"/>
                <w:color w:val="000000"/>
                <w:szCs w:val="20"/>
              </w:rPr>
              <w:t xml:space="preserve">Rozvíjí již existující </w:t>
            </w:r>
            <w:r>
              <w:rPr>
                <w:rFonts w:cs="Arial"/>
                <w:color w:val="000000"/>
                <w:szCs w:val="20"/>
              </w:rPr>
              <w:t>pravidla</w:t>
            </w:r>
          </w:p>
          <w:p w14:paraId="3CDDD15E" w14:textId="4B2ABC71" w:rsidR="004C0CB4" w:rsidRPr="00A77CC6" w:rsidRDefault="004C0CB4" w:rsidP="00E21221">
            <w:pPr>
              <w:spacing w:before="40" w:after="40" w:line="280" w:lineRule="atLeast"/>
              <w:rPr>
                <w:rFonts w:cs="Arial"/>
                <w:color w:val="000000"/>
                <w:szCs w:val="20"/>
              </w:rPr>
            </w:pPr>
            <w:r w:rsidRPr="00A77CC6">
              <w:rPr>
                <w:rFonts w:cs="Arial"/>
                <w:color w:val="000000"/>
                <w:szCs w:val="20"/>
              </w:rPr>
              <w:t>Navrhuje a testuje nové korelace, filtry, monitor</w:t>
            </w:r>
            <w:r w:rsidR="004E0148">
              <w:rPr>
                <w:rFonts w:cs="Arial"/>
                <w:color w:val="000000"/>
                <w:szCs w:val="20"/>
              </w:rPr>
              <w:t>ované aktivi</w:t>
            </w:r>
            <w:r w:rsidR="00DE135C">
              <w:rPr>
                <w:rFonts w:cs="Arial"/>
                <w:color w:val="000000"/>
                <w:szCs w:val="20"/>
              </w:rPr>
              <w:t>t</w:t>
            </w:r>
            <w:r w:rsidR="004E0148">
              <w:rPr>
                <w:rFonts w:cs="Arial"/>
                <w:color w:val="000000"/>
                <w:szCs w:val="20"/>
              </w:rPr>
              <w:t>y</w:t>
            </w:r>
            <w:r w:rsidRPr="00A77CC6">
              <w:rPr>
                <w:rFonts w:cs="Arial"/>
                <w:color w:val="000000"/>
                <w:szCs w:val="20"/>
              </w:rPr>
              <w:t xml:space="preserve">, </w:t>
            </w:r>
            <w:r>
              <w:rPr>
                <w:rFonts w:cs="Arial"/>
                <w:color w:val="000000"/>
                <w:szCs w:val="20"/>
              </w:rPr>
              <w:t xml:space="preserve">aktivní kanály, dashboardy, </w:t>
            </w:r>
            <w:r w:rsidRPr="00A77CC6">
              <w:rPr>
                <w:rFonts w:cs="Arial"/>
                <w:color w:val="000000"/>
                <w:szCs w:val="20"/>
              </w:rPr>
              <w:t>reporty</w:t>
            </w:r>
            <w:r>
              <w:rPr>
                <w:rFonts w:cs="Arial"/>
                <w:color w:val="000000"/>
                <w:szCs w:val="20"/>
              </w:rPr>
              <w:t xml:space="preserve"> </w:t>
            </w:r>
            <w:r w:rsidRPr="00A77CC6">
              <w:rPr>
                <w:rFonts w:cs="Arial"/>
                <w:color w:val="000000"/>
                <w:szCs w:val="20"/>
              </w:rPr>
              <w:t>a trendy</w:t>
            </w:r>
          </w:p>
          <w:p w14:paraId="5BBD1B1E" w14:textId="6EBA6A59" w:rsidR="004C0CB4" w:rsidRPr="00FF479E" w:rsidRDefault="004C0CB4" w:rsidP="00E21221">
            <w:pPr>
              <w:spacing w:before="40" w:after="40" w:line="280" w:lineRule="atLeast"/>
              <w:rPr>
                <w:rFonts w:cs="Arial"/>
                <w:color w:val="000000"/>
                <w:szCs w:val="20"/>
              </w:rPr>
            </w:pPr>
            <w:r w:rsidRPr="00A77CC6">
              <w:rPr>
                <w:rFonts w:cs="Arial"/>
                <w:color w:val="000000"/>
                <w:szCs w:val="20"/>
              </w:rPr>
              <w:t>Rozšiřuje a doplňuje znalostní bázi</w:t>
            </w:r>
          </w:p>
        </w:tc>
        <w:tc>
          <w:tcPr>
            <w:tcW w:w="2124" w:type="pct"/>
          </w:tcPr>
          <w:p w14:paraId="00C640EB" w14:textId="4F52EBF6" w:rsidR="004C0CB4" w:rsidRPr="00DB78F3" w:rsidRDefault="004C0CB4" w:rsidP="00E21221">
            <w:pPr>
              <w:spacing w:before="40" w:after="40" w:line="280" w:lineRule="atLeast"/>
              <w:rPr>
                <w:rFonts w:cs="Arial"/>
                <w:color w:val="000000"/>
                <w:szCs w:val="20"/>
                <w:highlight w:val="yellow"/>
              </w:rPr>
            </w:pPr>
            <w:r w:rsidRPr="00FF479E">
              <w:rPr>
                <w:rFonts w:cs="Arial"/>
                <w:color w:val="000000"/>
                <w:szCs w:val="20"/>
              </w:rPr>
              <w:t xml:space="preserve">Jméno a příjmení: </w:t>
            </w:r>
            <w:r w:rsidR="00252503">
              <w:rPr>
                <w:rFonts w:cs="Arial"/>
                <w:color w:val="000000"/>
                <w:szCs w:val="20"/>
              </w:rPr>
              <w:t>Ing. Pavel Venc</w:t>
            </w:r>
          </w:p>
          <w:p w14:paraId="57C3BC82" w14:textId="77777777" w:rsidR="00641B60" w:rsidRDefault="004C0CB4" w:rsidP="00E21221">
            <w:pPr>
              <w:spacing w:before="40" w:after="40" w:line="280" w:lineRule="atLeast"/>
              <w:rPr>
                <w:rFonts w:cs="Arial"/>
                <w:color w:val="000000"/>
                <w:szCs w:val="20"/>
              </w:rPr>
            </w:pPr>
            <w:r w:rsidRPr="00FF479E">
              <w:rPr>
                <w:rFonts w:cs="Arial"/>
                <w:color w:val="000000"/>
                <w:szCs w:val="20"/>
              </w:rPr>
              <w:t xml:space="preserve">Telefon: </w:t>
            </w:r>
            <w:r w:rsidR="00641B60" w:rsidRPr="00917B77">
              <w:rPr>
                <w:i/>
              </w:rPr>
              <w:t>neveřejný údaj</w:t>
            </w:r>
            <w:r w:rsidR="00641B60" w:rsidRPr="00FF479E">
              <w:rPr>
                <w:rFonts w:cs="Arial"/>
                <w:color w:val="000000"/>
                <w:szCs w:val="20"/>
              </w:rPr>
              <w:t xml:space="preserve"> </w:t>
            </w:r>
          </w:p>
          <w:p w14:paraId="502E4488" w14:textId="7277E25F" w:rsidR="004C0CB4" w:rsidRPr="00FF479E" w:rsidRDefault="004C0CB4" w:rsidP="00E21221">
            <w:pPr>
              <w:spacing w:before="40" w:after="40" w:line="280" w:lineRule="atLeast"/>
              <w:rPr>
                <w:rFonts w:cs="Arial"/>
                <w:szCs w:val="20"/>
              </w:rPr>
            </w:pPr>
            <w:r w:rsidRPr="00FF479E">
              <w:rPr>
                <w:rFonts w:cs="Arial"/>
                <w:color w:val="000000"/>
                <w:szCs w:val="20"/>
              </w:rPr>
              <w:t xml:space="preserve">E-mail: </w:t>
            </w:r>
            <w:r w:rsidR="009C714B" w:rsidRPr="009C714B">
              <w:rPr>
                <w:rFonts w:cs="Arial"/>
                <w:color w:val="000000"/>
                <w:szCs w:val="20"/>
              </w:rPr>
              <w:tab/>
            </w:r>
            <w:r w:rsidR="00641B60" w:rsidRPr="00917B77">
              <w:rPr>
                <w:i/>
              </w:rPr>
              <w:t>neveřejný údaj</w:t>
            </w:r>
          </w:p>
        </w:tc>
      </w:tr>
      <w:tr w:rsidR="004C0CB4" w:rsidRPr="00FF479E" w14:paraId="6E3A2B54" w14:textId="77777777" w:rsidTr="004E55DB">
        <w:trPr>
          <w:trHeight w:val="567"/>
        </w:trPr>
        <w:tc>
          <w:tcPr>
            <w:tcW w:w="983" w:type="pct"/>
          </w:tcPr>
          <w:p w14:paraId="3F0A4332" w14:textId="31E88AF4" w:rsidR="004C0CB4" w:rsidRPr="003B36BD" w:rsidRDefault="004C0CB4" w:rsidP="00E21221">
            <w:pPr>
              <w:spacing w:before="40" w:after="40" w:line="280" w:lineRule="atLeast"/>
              <w:rPr>
                <w:rFonts w:cs="Arial"/>
                <w:b/>
                <w:color w:val="000000"/>
                <w:szCs w:val="20"/>
              </w:rPr>
            </w:pPr>
            <w:r>
              <w:t>L3 Expert SOC</w:t>
            </w:r>
          </w:p>
        </w:tc>
        <w:tc>
          <w:tcPr>
            <w:tcW w:w="1894" w:type="pct"/>
            <w:vMerge/>
          </w:tcPr>
          <w:p w14:paraId="07C0A4D1" w14:textId="77777777" w:rsidR="004C0CB4" w:rsidRPr="00FF479E" w:rsidRDefault="004C0CB4" w:rsidP="00E21221">
            <w:pPr>
              <w:spacing w:before="40" w:after="40" w:line="280" w:lineRule="atLeast"/>
              <w:rPr>
                <w:rFonts w:cs="Arial"/>
                <w:color w:val="000000"/>
                <w:szCs w:val="20"/>
              </w:rPr>
            </w:pPr>
          </w:p>
        </w:tc>
        <w:tc>
          <w:tcPr>
            <w:tcW w:w="2124" w:type="pct"/>
          </w:tcPr>
          <w:p w14:paraId="047F9CA1" w14:textId="0C60D94D" w:rsidR="004C0CB4" w:rsidRPr="00DB78F3" w:rsidRDefault="004C0CB4" w:rsidP="00E21221">
            <w:pPr>
              <w:spacing w:before="40" w:after="40" w:line="280" w:lineRule="atLeast"/>
              <w:rPr>
                <w:rFonts w:cs="Arial"/>
                <w:color w:val="000000"/>
                <w:szCs w:val="20"/>
                <w:highlight w:val="yellow"/>
              </w:rPr>
            </w:pPr>
            <w:r w:rsidRPr="00FF479E">
              <w:rPr>
                <w:rFonts w:cs="Arial"/>
                <w:color w:val="000000"/>
                <w:szCs w:val="20"/>
              </w:rPr>
              <w:t>Jméno a příjmení:</w:t>
            </w:r>
            <w:r w:rsidR="00252503">
              <w:rPr>
                <w:rFonts w:cs="Arial"/>
                <w:color w:val="000000"/>
                <w:szCs w:val="20"/>
              </w:rPr>
              <w:t xml:space="preserve"> Ing. Karel Körber</w:t>
            </w:r>
          </w:p>
          <w:p w14:paraId="2EA87088" w14:textId="7F215B03" w:rsidR="004C0CB4" w:rsidRPr="00FF479E" w:rsidRDefault="004C0CB4" w:rsidP="00E21221">
            <w:pPr>
              <w:spacing w:before="40" w:after="40" w:line="280" w:lineRule="atLeast"/>
              <w:rPr>
                <w:rFonts w:cs="Arial"/>
                <w:color w:val="000000"/>
                <w:szCs w:val="20"/>
              </w:rPr>
            </w:pPr>
            <w:r w:rsidRPr="00FF479E">
              <w:rPr>
                <w:rFonts w:cs="Arial"/>
                <w:color w:val="000000"/>
                <w:szCs w:val="20"/>
              </w:rPr>
              <w:t xml:space="preserve">Telefon: </w:t>
            </w:r>
            <w:r w:rsidR="00641B60" w:rsidRPr="00917B77">
              <w:rPr>
                <w:i/>
              </w:rPr>
              <w:t>neveřejný údaj</w:t>
            </w:r>
          </w:p>
          <w:p w14:paraId="0EF1D30C" w14:textId="3F417C44" w:rsidR="004C0CB4" w:rsidRPr="00FF479E" w:rsidRDefault="004C0CB4" w:rsidP="00E21221">
            <w:pPr>
              <w:spacing w:before="40" w:after="40" w:line="280" w:lineRule="atLeast"/>
              <w:rPr>
                <w:rFonts w:cs="Arial"/>
                <w:color w:val="000000"/>
                <w:szCs w:val="20"/>
              </w:rPr>
            </w:pPr>
            <w:r w:rsidRPr="00FF479E">
              <w:rPr>
                <w:rFonts w:cs="Arial"/>
                <w:color w:val="000000"/>
                <w:szCs w:val="20"/>
              </w:rPr>
              <w:t xml:space="preserve">E-mail: </w:t>
            </w:r>
            <w:hyperlink r:id="rId17" w:history="1">
              <w:r w:rsidR="00641B60" w:rsidRPr="00917B77">
                <w:rPr>
                  <w:i/>
                </w:rPr>
                <w:t xml:space="preserve"> neveřejný údaj</w:t>
              </w:r>
              <w:r w:rsidR="00641B60" w:rsidRPr="00BC0D8D">
                <w:rPr>
                  <w:rStyle w:val="Hypertextovodkaz"/>
                  <w:rFonts w:cs="Arial"/>
                  <w:szCs w:val="20"/>
                </w:rPr>
                <w:t xml:space="preserve"> </w:t>
              </w:r>
              <w:r w:rsidR="009C714B" w:rsidRPr="00BC0D8D">
                <w:rPr>
                  <w:rStyle w:val="Hypertextovodkaz"/>
                  <w:rFonts w:cs="Arial"/>
                  <w:szCs w:val="20"/>
                </w:rPr>
                <w:t>z</w:t>
              </w:r>
            </w:hyperlink>
            <w:r w:rsidR="009C714B">
              <w:rPr>
                <w:rFonts w:cs="Arial"/>
                <w:color w:val="000000"/>
                <w:szCs w:val="20"/>
              </w:rPr>
              <w:t xml:space="preserve"> </w:t>
            </w:r>
          </w:p>
        </w:tc>
      </w:tr>
      <w:tr w:rsidR="00FF626D" w:rsidRPr="00FF479E" w14:paraId="11B0C310" w14:textId="77777777" w:rsidTr="004E55DB">
        <w:trPr>
          <w:trHeight w:val="567"/>
        </w:trPr>
        <w:tc>
          <w:tcPr>
            <w:tcW w:w="983" w:type="pct"/>
          </w:tcPr>
          <w:p w14:paraId="321ABF22" w14:textId="77689194" w:rsidR="00FF626D" w:rsidRDefault="00FF626D" w:rsidP="00E21221">
            <w:pPr>
              <w:spacing w:before="40" w:after="40" w:line="280" w:lineRule="atLeast"/>
            </w:pPr>
            <w:r>
              <w:t>Manažer SOC</w:t>
            </w:r>
          </w:p>
        </w:tc>
        <w:tc>
          <w:tcPr>
            <w:tcW w:w="1894" w:type="pct"/>
          </w:tcPr>
          <w:p w14:paraId="7609F8B9" w14:textId="77777777" w:rsidR="00FF626D" w:rsidRDefault="00CA2AFE" w:rsidP="00E21221">
            <w:pPr>
              <w:spacing w:before="40" w:after="40" w:line="280" w:lineRule="atLeast"/>
              <w:rPr>
                <w:rFonts w:cs="Arial"/>
                <w:color w:val="000000"/>
                <w:szCs w:val="20"/>
              </w:rPr>
            </w:pPr>
            <w:r>
              <w:rPr>
                <w:rFonts w:cs="Arial"/>
                <w:color w:val="000000"/>
                <w:szCs w:val="20"/>
              </w:rPr>
              <w:t>Řídí bezpečnostní dohledového centrum</w:t>
            </w:r>
          </w:p>
          <w:p w14:paraId="47234AA1" w14:textId="4818CD17" w:rsidR="00CA2AFE" w:rsidRPr="00FF479E" w:rsidRDefault="00CA2AFE" w:rsidP="00E21221">
            <w:pPr>
              <w:spacing w:before="40" w:after="40" w:line="280" w:lineRule="atLeast"/>
              <w:rPr>
                <w:rFonts w:cs="Arial"/>
                <w:color w:val="000000"/>
                <w:szCs w:val="20"/>
              </w:rPr>
            </w:pPr>
            <w:r>
              <w:rPr>
                <w:rFonts w:cs="Arial"/>
                <w:color w:val="000000"/>
                <w:szCs w:val="20"/>
              </w:rPr>
              <w:t>Vede tým analytiků, expertů a dalších pracovníků SOC</w:t>
            </w:r>
          </w:p>
        </w:tc>
        <w:tc>
          <w:tcPr>
            <w:tcW w:w="2124" w:type="pct"/>
          </w:tcPr>
          <w:p w14:paraId="21A9FC77" w14:textId="48FF3467" w:rsidR="00CA2AFE" w:rsidRPr="00DB78F3" w:rsidRDefault="00CA2AFE" w:rsidP="00E21221">
            <w:pPr>
              <w:spacing w:before="40" w:after="40" w:line="280" w:lineRule="atLeast"/>
              <w:rPr>
                <w:rFonts w:cs="Arial"/>
                <w:color w:val="000000"/>
                <w:szCs w:val="20"/>
                <w:highlight w:val="yellow"/>
              </w:rPr>
            </w:pPr>
            <w:r w:rsidRPr="00FF479E">
              <w:rPr>
                <w:rFonts w:cs="Arial"/>
                <w:color w:val="000000"/>
                <w:szCs w:val="20"/>
              </w:rPr>
              <w:t>Jméno a příjmení:</w:t>
            </w:r>
            <w:r w:rsidR="00252503">
              <w:rPr>
                <w:rFonts w:cs="Arial"/>
                <w:color w:val="000000"/>
                <w:szCs w:val="20"/>
              </w:rPr>
              <w:t xml:space="preserve"> Ing. Jiří Sedlák</w:t>
            </w:r>
          </w:p>
          <w:p w14:paraId="114726CE" w14:textId="64197EF2" w:rsidR="00CA2AFE" w:rsidRPr="00FF479E" w:rsidRDefault="00CA2AFE" w:rsidP="00E21221">
            <w:pPr>
              <w:spacing w:before="40" w:after="40" w:line="280" w:lineRule="atLeast"/>
              <w:rPr>
                <w:rFonts w:cs="Arial"/>
                <w:color w:val="000000"/>
                <w:szCs w:val="20"/>
              </w:rPr>
            </w:pPr>
            <w:r w:rsidRPr="00FF479E">
              <w:rPr>
                <w:rFonts w:cs="Arial"/>
                <w:color w:val="000000"/>
                <w:szCs w:val="20"/>
              </w:rPr>
              <w:t xml:space="preserve">Telefon: </w:t>
            </w:r>
            <w:r w:rsidR="00641B60" w:rsidRPr="00917B77">
              <w:rPr>
                <w:i/>
              </w:rPr>
              <w:t>neveřejný údaj</w:t>
            </w:r>
          </w:p>
          <w:p w14:paraId="2FF2D3B6" w14:textId="761138FD" w:rsidR="00FF626D" w:rsidRPr="00FF479E" w:rsidRDefault="00CA2AFE" w:rsidP="00E21221">
            <w:pPr>
              <w:spacing w:before="40" w:after="40" w:line="280" w:lineRule="atLeast"/>
              <w:rPr>
                <w:rFonts w:cs="Arial"/>
                <w:color w:val="000000"/>
                <w:szCs w:val="20"/>
              </w:rPr>
            </w:pPr>
            <w:r w:rsidRPr="00FF479E">
              <w:rPr>
                <w:rFonts w:cs="Arial"/>
                <w:color w:val="000000"/>
                <w:szCs w:val="20"/>
              </w:rPr>
              <w:t xml:space="preserve">E-mail: </w:t>
            </w:r>
            <w:r w:rsidR="00641B60" w:rsidRPr="00917B77">
              <w:rPr>
                <w:i/>
              </w:rPr>
              <w:t>neveřejný údaj</w:t>
            </w:r>
          </w:p>
        </w:tc>
      </w:tr>
      <w:tr w:rsidR="00194B11" w:rsidRPr="00FF479E" w14:paraId="4A5B6B26" w14:textId="77777777" w:rsidTr="004E55DB">
        <w:trPr>
          <w:trHeight w:val="567"/>
        </w:trPr>
        <w:tc>
          <w:tcPr>
            <w:tcW w:w="983" w:type="pct"/>
          </w:tcPr>
          <w:p w14:paraId="161E17F5" w14:textId="77777777" w:rsidR="00194B11" w:rsidRDefault="00194B11" w:rsidP="00E21221">
            <w:pPr>
              <w:spacing w:before="40" w:after="40" w:line="280" w:lineRule="atLeast"/>
            </w:pPr>
            <w:r>
              <w:t>Administrátor SOC</w:t>
            </w:r>
          </w:p>
          <w:p w14:paraId="489D29A7" w14:textId="70821F78" w:rsidR="00194B11" w:rsidRPr="003B36BD" w:rsidRDefault="00194B11" w:rsidP="00E21221">
            <w:pPr>
              <w:spacing w:before="40" w:after="40" w:line="280" w:lineRule="atLeast"/>
              <w:rPr>
                <w:rFonts w:cs="Arial"/>
                <w:b/>
                <w:szCs w:val="20"/>
              </w:rPr>
            </w:pPr>
            <w:r>
              <w:t xml:space="preserve">(SIEM </w:t>
            </w:r>
            <w:r w:rsidR="002C0D7C" w:rsidRPr="00247504">
              <w:rPr>
                <w:lang w:val="en-US"/>
              </w:rPr>
              <w:t>engineer</w:t>
            </w:r>
            <w:r>
              <w:t>)</w:t>
            </w:r>
          </w:p>
        </w:tc>
        <w:tc>
          <w:tcPr>
            <w:tcW w:w="1894" w:type="pct"/>
          </w:tcPr>
          <w:p w14:paraId="101369BA" w14:textId="719802A8" w:rsidR="00194B11" w:rsidRPr="003E4CCB" w:rsidRDefault="00194B11" w:rsidP="00E21221">
            <w:pPr>
              <w:spacing w:before="40" w:after="40" w:line="280" w:lineRule="atLeast"/>
              <w:rPr>
                <w:rFonts w:cs="Arial"/>
                <w:color w:val="000000"/>
                <w:szCs w:val="20"/>
              </w:rPr>
            </w:pPr>
            <w:r>
              <w:rPr>
                <w:rFonts w:cs="Arial"/>
                <w:color w:val="000000"/>
                <w:szCs w:val="20"/>
              </w:rPr>
              <w:t xml:space="preserve">Instaluje </w:t>
            </w:r>
            <w:r w:rsidRPr="003E4CCB">
              <w:rPr>
                <w:rFonts w:cs="Arial"/>
                <w:color w:val="000000"/>
                <w:szCs w:val="20"/>
              </w:rPr>
              <w:t>bezpečnostní komponent</w:t>
            </w:r>
            <w:r>
              <w:rPr>
                <w:rFonts w:cs="Arial"/>
                <w:color w:val="000000"/>
                <w:szCs w:val="20"/>
              </w:rPr>
              <w:t>y</w:t>
            </w:r>
            <w:r w:rsidRPr="003E4CCB">
              <w:rPr>
                <w:rFonts w:cs="Arial"/>
                <w:color w:val="000000"/>
                <w:szCs w:val="20"/>
              </w:rPr>
              <w:t xml:space="preserve"> a</w:t>
            </w:r>
            <w:r w:rsidR="00381D70">
              <w:rPr>
                <w:rFonts w:cs="Arial"/>
                <w:color w:val="000000"/>
                <w:szCs w:val="20"/>
              </w:rPr>
              <w:t> </w:t>
            </w:r>
            <w:r>
              <w:rPr>
                <w:rFonts w:cs="Arial"/>
                <w:color w:val="000000"/>
                <w:szCs w:val="20"/>
              </w:rPr>
              <w:t xml:space="preserve">zajišťuje </w:t>
            </w:r>
            <w:r w:rsidRPr="003E4CCB">
              <w:rPr>
                <w:rFonts w:cs="Arial"/>
                <w:color w:val="000000"/>
                <w:szCs w:val="20"/>
              </w:rPr>
              <w:t>jejich správné fungování</w:t>
            </w:r>
          </w:p>
          <w:p w14:paraId="53CBD0FF" w14:textId="3C7EC8A7" w:rsidR="00194B11" w:rsidRPr="003E4CCB" w:rsidRDefault="00194B11" w:rsidP="00E21221">
            <w:pPr>
              <w:spacing w:before="40" w:after="40" w:line="280" w:lineRule="atLeast"/>
              <w:rPr>
                <w:rFonts w:cs="Arial"/>
                <w:color w:val="000000"/>
                <w:szCs w:val="20"/>
              </w:rPr>
            </w:pPr>
            <w:r>
              <w:rPr>
                <w:rFonts w:cs="Arial"/>
                <w:color w:val="000000"/>
                <w:szCs w:val="20"/>
              </w:rPr>
              <w:t xml:space="preserve">Odpovídá za </w:t>
            </w:r>
            <w:r w:rsidRPr="003E4CCB">
              <w:rPr>
                <w:rFonts w:cs="Arial"/>
                <w:color w:val="000000"/>
                <w:szCs w:val="20"/>
              </w:rPr>
              <w:t>infrastruktur</w:t>
            </w:r>
            <w:r w:rsidR="00381D70">
              <w:rPr>
                <w:rFonts w:cs="Arial"/>
                <w:color w:val="000000"/>
                <w:szCs w:val="20"/>
              </w:rPr>
              <w:t>u</w:t>
            </w:r>
            <w:r w:rsidRPr="003E4CCB">
              <w:rPr>
                <w:rFonts w:cs="Arial"/>
                <w:color w:val="000000"/>
                <w:szCs w:val="20"/>
              </w:rPr>
              <w:t>, provoz a</w:t>
            </w:r>
            <w:r w:rsidR="00381D70">
              <w:rPr>
                <w:rFonts w:cs="Arial"/>
                <w:color w:val="000000"/>
                <w:szCs w:val="20"/>
              </w:rPr>
              <w:t> </w:t>
            </w:r>
            <w:r w:rsidRPr="003E4CCB">
              <w:rPr>
                <w:rFonts w:cs="Arial"/>
                <w:color w:val="000000"/>
                <w:szCs w:val="20"/>
              </w:rPr>
              <w:t>údržb</w:t>
            </w:r>
            <w:r>
              <w:rPr>
                <w:rFonts w:cs="Arial"/>
                <w:color w:val="000000"/>
                <w:szCs w:val="20"/>
              </w:rPr>
              <w:t>u SOC</w:t>
            </w:r>
          </w:p>
          <w:p w14:paraId="5053DA7C" w14:textId="4D1DAAF7" w:rsidR="00194B11" w:rsidRPr="00FF479E" w:rsidRDefault="00194B11" w:rsidP="00E21221">
            <w:pPr>
              <w:spacing w:before="40" w:after="40" w:line="280" w:lineRule="atLeast"/>
              <w:rPr>
                <w:rFonts w:cs="Arial"/>
                <w:color w:val="000000"/>
                <w:szCs w:val="20"/>
              </w:rPr>
            </w:pPr>
            <w:r w:rsidRPr="003E4CCB">
              <w:rPr>
                <w:rFonts w:cs="Arial"/>
                <w:color w:val="000000"/>
                <w:szCs w:val="20"/>
              </w:rPr>
              <w:t>Implement</w:t>
            </w:r>
            <w:r>
              <w:rPr>
                <w:rFonts w:cs="Arial"/>
                <w:color w:val="000000"/>
                <w:szCs w:val="20"/>
              </w:rPr>
              <w:t xml:space="preserve">uje </w:t>
            </w:r>
            <w:r w:rsidRPr="003E4CCB">
              <w:rPr>
                <w:rFonts w:cs="Arial"/>
                <w:color w:val="000000"/>
                <w:szCs w:val="20"/>
              </w:rPr>
              <w:t xml:space="preserve">a </w:t>
            </w:r>
            <w:r>
              <w:rPr>
                <w:rFonts w:cs="Arial"/>
                <w:color w:val="000000"/>
                <w:szCs w:val="20"/>
              </w:rPr>
              <w:t xml:space="preserve">ladí </w:t>
            </w:r>
            <w:r w:rsidRPr="003E4CCB">
              <w:rPr>
                <w:rFonts w:cs="Arial"/>
                <w:color w:val="000000"/>
                <w:szCs w:val="20"/>
              </w:rPr>
              <w:t>kolektor</w:t>
            </w:r>
            <w:r>
              <w:rPr>
                <w:rFonts w:cs="Arial"/>
                <w:color w:val="000000"/>
                <w:szCs w:val="20"/>
              </w:rPr>
              <w:t>y</w:t>
            </w:r>
            <w:r w:rsidRPr="003E4CCB">
              <w:rPr>
                <w:rFonts w:cs="Arial"/>
                <w:color w:val="000000"/>
                <w:szCs w:val="20"/>
              </w:rPr>
              <w:t xml:space="preserve"> a sond</w:t>
            </w:r>
          </w:p>
        </w:tc>
        <w:tc>
          <w:tcPr>
            <w:tcW w:w="2124" w:type="pct"/>
          </w:tcPr>
          <w:p w14:paraId="3BF1B9B0" w14:textId="044F6902" w:rsidR="00194B11" w:rsidRPr="00252503" w:rsidRDefault="00194B11" w:rsidP="00E21221">
            <w:pPr>
              <w:spacing w:before="40" w:after="40" w:line="280" w:lineRule="atLeast"/>
              <w:rPr>
                <w:rFonts w:cs="Arial"/>
                <w:color w:val="000000"/>
                <w:szCs w:val="20"/>
              </w:rPr>
            </w:pPr>
            <w:r w:rsidRPr="00FF479E">
              <w:rPr>
                <w:rFonts w:cs="Arial"/>
                <w:color w:val="000000"/>
                <w:szCs w:val="20"/>
              </w:rPr>
              <w:t>Jméno a příjmení</w:t>
            </w:r>
            <w:r w:rsidRPr="00252503">
              <w:rPr>
                <w:rFonts w:cs="Arial"/>
                <w:color w:val="000000"/>
                <w:szCs w:val="20"/>
              </w:rPr>
              <w:t xml:space="preserve">: </w:t>
            </w:r>
            <w:r w:rsidR="00252503" w:rsidRPr="00252503">
              <w:rPr>
                <w:rFonts w:cs="Arial"/>
                <w:color w:val="000000"/>
                <w:szCs w:val="20"/>
              </w:rPr>
              <w:t>Ing. Josef Bezchleba</w:t>
            </w:r>
          </w:p>
          <w:p w14:paraId="436D6B54" w14:textId="620A70DF" w:rsidR="00194B11" w:rsidRPr="00FF479E" w:rsidRDefault="00194B11" w:rsidP="00E21221">
            <w:pPr>
              <w:spacing w:before="40" w:after="40" w:line="280" w:lineRule="atLeast"/>
              <w:rPr>
                <w:rFonts w:cs="Arial"/>
                <w:color w:val="000000"/>
                <w:szCs w:val="20"/>
              </w:rPr>
            </w:pPr>
            <w:r w:rsidRPr="00FF479E">
              <w:rPr>
                <w:rFonts w:cs="Arial"/>
                <w:color w:val="000000"/>
                <w:szCs w:val="20"/>
              </w:rPr>
              <w:t xml:space="preserve">Telefon: </w:t>
            </w:r>
            <w:r w:rsidR="00641B60" w:rsidRPr="00917B77">
              <w:rPr>
                <w:i/>
              </w:rPr>
              <w:t>neveřejný údaj</w:t>
            </w:r>
          </w:p>
          <w:p w14:paraId="57BB5FEA" w14:textId="63DD7314" w:rsidR="00194B11" w:rsidRPr="00FF479E" w:rsidRDefault="00194B11" w:rsidP="00E21221">
            <w:pPr>
              <w:spacing w:before="40" w:after="40" w:line="280" w:lineRule="atLeast"/>
              <w:rPr>
                <w:rFonts w:cs="Arial"/>
                <w:color w:val="000000"/>
                <w:szCs w:val="20"/>
              </w:rPr>
            </w:pPr>
            <w:r w:rsidRPr="00FF479E">
              <w:rPr>
                <w:rFonts w:cs="Arial"/>
                <w:color w:val="000000"/>
                <w:szCs w:val="20"/>
              </w:rPr>
              <w:t xml:space="preserve">E-mail: </w:t>
            </w:r>
            <w:r w:rsidR="00641B60" w:rsidRPr="00917B77">
              <w:rPr>
                <w:i/>
              </w:rPr>
              <w:t>neveřejný údaj</w:t>
            </w:r>
            <w:r w:rsidR="009C714B">
              <w:rPr>
                <w:rFonts w:cs="Arial"/>
                <w:color w:val="000000"/>
                <w:szCs w:val="20"/>
              </w:rPr>
              <w:t xml:space="preserve"> </w:t>
            </w:r>
          </w:p>
        </w:tc>
      </w:tr>
      <w:tr w:rsidR="00B714BF" w:rsidRPr="00FF479E" w14:paraId="66D5ECBF" w14:textId="77777777" w:rsidTr="004E55DB">
        <w:trPr>
          <w:trHeight w:val="567"/>
        </w:trPr>
        <w:tc>
          <w:tcPr>
            <w:tcW w:w="983" w:type="pct"/>
          </w:tcPr>
          <w:p w14:paraId="302A7429" w14:textId="07B6BA0D" w:rsidR="00B714BF" w:rsidRPr="003B36BD" w:rsidRDefault="00B714BF" w:rsidP="00E21221">
            <w:pPr>
              <w:spacing w:before="40" w:after="40" w:line="280" w:lineRule="atLeast"/>
              <w:rPr>
                <w:rFonts w:cs="Arial"/>
                <w:b/>
                <w:color w:val="000000"/>
                <w:szCs w:val="20"/>
              </w:rPr>
            </w:pPr>
            <w:r>
              <w:t>Bezpečnostní architekt</w:t>
            </w:r>
          </w:p>
        </w:tc>
        <w:tc>
          <w:tcPr>
            <w:tcW w:w="1894" w:type="pct"/>
          </w:tcPr>
          <w:p w14:paraId="080C42C4" w14:textId="77777777" w:rsidR="00B714BF" w:rsidRDefault="00B714BF" w:rsidP="00E21221">
            <w:pPr>
              <w:spacing w:before="40" w:after="40" w:line="280" w:lineRule="atLeast"/>
              <w:rPr>
                <w:rFonts w:cs="Arial"/>
                <w:color w:val="000000"/>
                <w:szCs w:val="20"/>
              </w:rPr>
            </w:pPr>
            <w:r>
              <w:rPr>
                <w:rFonts w:cs="Arial"/>
                <w:color w:val="000000"/>
                <w:szCs w:val="20"/>
              </w:rPr>
              <w:t>Navrhuje změny v architektuře SIEM, konektorů, log managementu a kolektorů</w:t>
            </w:r>
          </w:p>
          <w:p w14:paraId="67B71D30" w14:textId="596A1BF7" w:rsidR="00B714BF" w:rsidRPr="00FF479E" w:rsidRDefault="00B714BF" w:rsidP="00E21221">
            <w:pPr>
              <w:spacing w:before="40" w:after="40" w:line="280" w:lineRule="atLeast"/>
              <w:rPr>
                <w:rFonts w:cs="Arial"/>
                <w:color w:val="000000"/>
                <w:szCs w:val="20"/>
              </w:rPr>
            </w:pPr>
            <w:r>
              <w:rPr>
                <w:rFonts w:cs="Arial"/>
                <w:color w:val="000000"/>
                <w:szCs w:val="20"/>
              </w:rPr>
              <w:t>Navrhuje nová pravidla a korelace, případně jejich změny</w:t>
            </w:r>
          </w:p>
        </w:tc>
        <w:tc>
          <w:tcPr>
            <w:tcW w:w="2124" w:type="pct"/>
          </w:tcPr>
          <w:p w14:paraId="76E7A189" w14:textId="22E118DD" w:rsidR="00B714BF" w:rsidRPr="00FF479E" w:rsidRDefault="00B714BF" w:rsidP="00E21221">
            <w:pPr>
              <w:spacing w:before="40" w:after="40" w:line="280" w:lineRule="atLeast"/>
              <w:rPr>
                <w:rFonts w:cs="Arial"/>
                <w:color w:val="000000"/>
                <w:szCs w:val="20"/>
              </w:rPr>
            </w:pPr>
            <w:r w:rsidRPr="00FF479E">
              <w:rPr>
                <w:rFonts w:cs="Arial"/>
                <w:color w:val="000000"/>
                <w:szCs w:val="20"/>
              </w:rPr>
              <w:t xml:space="preserve">Jméno a příjmení: </w:t>
            </w:r>
            <w:r w:rsidR="00252503">
              <w:rPr>
                <w:rFonts w:cs="Arial"/>
                <w:color w:val="000000"/>
                <w:szCs w:val="20"/>
              </w:rPr>
              <w:t>Mgr. Petr Švéda</w:t>
            </w:r>
          </w:p>
          <w:p w14:paraId="2F2D0293" w14:textId="7488ACE8" w:rsidR="00B714BF" w:rsidRPr="00FF479E" w:rsidRDefault="00B714BF" w:rsidP="00E21221">
            <w:pPr>
              <w:spacing w:before="40" w:after="40" w:line="280" w:lineRule="atLeast"/>
              <w:rPr>
                <w:rFonts w:cs="Arial"/>
                <w:color w:val="000000"/>
                <w:szCs w:val="20"/>
              </w:rPr>
            </w:pPr>
            <w:r w:rsidRPr="00FF479E">
              <w:rPr>
                <w:rFonts w:cs="Arial"/>
                <w:color w:val="000000"/>
                <w:szCs w:val="20"/>
              </w:rPr>
              <w:t xml:space="preserve">Telefon: </w:t>
            </w:r>
            <w:r w:rsidR="00641B60" w:rsidRPr="00917B77">
              <w:rPr>
                <w:i/>
              </w:rPr>
              <w:t>neveřejný údaj</w:t>
            </w:r>
          </w:p>
          <w:p w14:paraId="6CC89A57" w14:textId="12F8590D" w:rsidR="00B714BF" w:rsidRPr="00FF479E" w:rsidRDefault="00B714BF" w:rsidP="00E21221">
            <w:pPr>
              <w:spacing w:before="40" w:after="40" w:line="280" w:lineRule="atLeast"/>
              <w:rPr>
                <w:rFonts w:cs="Arial"/>
                <w:color w:val="000000"/>
                <w:szCs w:val="20"/>
              </w:rPr>
            </w:pPr>
            <w:r w:rsidRPr="00FF479E">
              <w:rPr>
                <w:rFonts w:cs="Arial"/>
                <w:color w:val="000000"/>
                <w:szCs w:val="20"/>
              </w:rPr>
              <w:t xml:space="preserve">E-mail: </w:t>
            </w:r>
            <w:r w:rsidR="00246C8E" w:rsidRPr="00246C8E">
              <w:rPr>
                <w:rFonts w:cs="Arial"/>
                <w:color w:val="000000"/>
                <w:szCs w:val="20"/>
              </w:rPr>
              <w:tab/>
            </w:r>
            <w:r w:rsidR="00641B60" w:rsidRPr="00917B77">
              <w:rPr>
                <w:i/>
              </w:rPr>
              <w:t>neveřejný údaj</w:t>
            </w:r>
          </w:p>
        </w:tc>
      </w:tr>
    </w:tbl>
    <w:p w14:paraId="4B514EF4" w14:textId="77777777" w:rsidR="00EC613B" w:rsidRDefault="00EC613B" w:rsidP="00E21221">
      <w:pPr>
        <w:pStyle w:val="RLProhlensmluvnchstran"/>
        <w:spacing w:line="280" w:lineRule="atLeast"/>
        <w:rPr>
          <w:rFonts w:cs="Arial"/>
          <w:b w:val="0"/>
          <w:i/>
          <w:szCs w:val="20"/>
          <w:highlight w:val="yellow"/>
        </w:rPr>
      </w:pPr>
      <w:bookmarkStart w:id="224" w:name="Annex04"/>
    </w:p>
    <w:p w14:paraId="2C6C09AB" w14:textId="77777777" w:rsidR="00EC613B" w:rsidRDefault="00EC613B">
      <w:pPr>
        <w:spacing w:after="0" w:line="240" w:lineRule="auto"/>
        <w:rPr>
          <w:rFonts w:cs="Arial"/>
          <w:i/>
          <w:szCs w:val="20"/>
          <w:highlight w:val="yellow"/>
        </w:rPr>
      </w:pPr>
      <w:r>
        <w:rPr>
          <w:rFonts w:cs="Arial"/>
          <w:b/>
          <w:i/>
          <w:szCs w:val="20"/>
          <w:highlight w:val="yellow"/>
        </w:rPr>
        <w:br w:type="page"/>
      </w:r>
    </w:p>
    <w:p w14:paraId="3D96BBDC" w14:textId="094EBB17" w:rsidR="00CB4254" w:rsidRPr="00FF479E" w:rsidRDefault="00CB4254" w:rsidP="00E21221">
      <w:pPr>
        <w:pStyle w:val="RLProhlensmluvnchstran"/>
        <w:spacing w:line="280" w:lineRule="atLeast"/>
        <w:rPr>
          <w:rFonts w:cs="Arial"/>
          <w:szCs w:val="20"/>
        </w:rPr>
      </w:pPr>
      <w:r w:rsidRPr="00FF479E">
        <w:rPr>
          <w:rFonts w:cs="Arial"/>
          <w:szCs w:val="20"/>
        </w:rPr>
        <w:t xml:space="preserve">Příloha č. </w:t>
      </w:r>
      <w:bookmarkEnd w:id="224"/>
      <w:r w:rsidR="00157CF2">
        <w:rPr>
          <w:rFonts w:cs="Arial"/>
          <w:szCs w:val="20"/>
        </w:rPr>
        <w:t>6</w:t>
      </w:r>
    </w:p>
    <w:p w14:paraId="3D96BBDD" w14:textId="7E74C3BD" w:rsidR="00F225C9" w:rsidRPr="00FF479E" w:rsidRDefault="005958D3" w:rsidP="00E21221">
      <w:pPr>
        <w:pStyle w:val="RLProhlensmluvnchstran"/>
        <w:spacing w:line="280" w:lineRule="atLeast"/>
        <w:rPr>
          <w:rFonts w:cs="Arial"/>
          <w:szCs w:val="20"/>
        </w:rPr>
      </w:pPr>
      <w:r w:rsidRPr="00FF479E">
        <w:rPr>
          <w:rFonts w:cs="Arial"/>
          <w:szCs w:val="20"/>
        </w:rPr>
        <w:t>Oprávněné osoby</w:t>
      </w:r>
      <w:r w:rsidR="003F2C7F" w:rsidRPr="00FF479E">
        <w:rPr>
          <w:rFonts w:cs="Arial"/>
          <w:szCs w:val="20"/>
        </w:rPr>
        <w:t xml:space="preserve"> </w:t>
      </w:r>
    </w:p>
    <w:p w14:paraId="3D96BBDE" w14:textId="77777777" w:rsidR="00F225C9" w:rsidRPr="00FF479E" w:rsidRDefault="00F225C9" w:rsidP="00E21221">
      <w:pPr>
        <w:spacing w:line="280" w:lineRule="atLeast"/>
        <w:rPr>
          <w:rFonts w:cs="Arial"/>
          <w:szCs w:val="20"/>
        </w:rPr>
      </w:pPr>
    </w:p>
    <w:p w14:paraId="3D96BBDF" w14:textId="77777777" w:rsidR="00B7536D" w:rsidRDefault="00B7536D" w:rsidP="00E21221">
      <w:pPr>
        <w:spacing w:line="280" w:lineRule="atLeast"/>
        <w:rPr>
          <w:rFonts w:cs="Arial"/>
          <w:b/>
          <w:szCs w:val="20"/>
        </w:rPr>
      </w:pPr>
      <w:r w:rsidRPr="00FF479E">
        <w:rPr>
          <w:rFonts w:cs="Arial"/>
          <w:b/>
          <w:szCs w:val="20"/>
        </w:rPr>
        <w:t>Za Objednatele:</w:t>
      </w:r>
    </w:p>
    <w:p w14:paraId="403444A7" w14:textId="77777777" w:rsidR="00A31C77" w:rsidRPr="00FF479E" w:rsidRDefault="00A31C77" w:rsidP="00E21221">
      <w:pPr>
        <w:spacing w:after="0" w:line="280" w:lineRule="atLeast"/>
        <w:rPr>
          <w:rFonts w:cs="Arial"/>
          <w:b/>
          <w:szCs w:val="20"/>
        </w:rPr>
      </w:pPr>
    </w:p>
    <w:p w14:paraId="3D96BBE0" w14:textId="77777777" w:rsidR="00B7536D" w:rsidRPr="00FF479E" w:rsidRDefault="00B7536D" w:rsidP="00E21221">
      <w:pPr>
        <w:spacing w:line="280" w:lineRule="atLeast"/>
        <w:rPr>
          <w:rFonts w:cs="Arial"/>
          <w:szCs w:val="20"/>
          <w:lang w:eastAsia="en-US"/>
        </w:rPr>
      </w:pPr>
      <w:r w:rsidRPr="00FF479E">
        <w:rPr>
          <w:rFonts w:cs="Arial"/>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B7536D" w:rsidRPr="00FF479E" w14:paraId="3D96BBE3" w14:textId="77777777" w:rsidTr="00192BAA">
        <w:tc>
          <w:tcPr>
            <w:tcW w:w="2206" w:type="dxa"/>
            <w:shd w:val="clear" w:color="auto" w:fill="auto"/>
            <w:vAlign w:val="center"/>
          </w:tcPr>
          <w:p w14:paraId="3D96BBE1" w14:textId="77777777" w:rsidR="00B7536D" w:rsidRPr="00FF479E" w:rsidRDefault="00B7536D" w:rsidP="00E21221">
            <w:pPr>
              <w:spacing w:line="280" w:lineRule="atLeast"/>
              <w:rPr>
                <w:rFonts w:cs="Arial"/>
                <w:szCs w:val="20"/>
                <w:lang w:eastAsia="en-US"/>
              </w:rPr>
            </w:pPr>
            <w:r w:rsidRPr="00FF479E">
              <w:rPr>
                <w:rFonts w:cs="Arial"/>
                <w:szCs w:val="20"/>
                <w:lang w:eastAsia="en-US"/>
              </w:rPr>
              <w:t>Jméno a příjmení</w:t>
            </w:r>
          </w:p>
        </w:tc>
        <w:tc>
          <w:tcPr>
            <w:tcW w:w="6343" w:type="dxa"/>
            <w:shd w:val="clear" w:color="auto" w:fill="auto"/>
            <w:vAlign w:val="center"/>
          </w:tcPr>
          <w:p w14:paraId="3D96BBE2" w14:textId="0A89525F" w:rsidR="00B7536D" w:rsidRPr="00FF479E" w:rsidRDefault="00E4375F" w:rsidP="00E21221">
            <w:pPr>
              <w:pStyle w:val="RLdajeosmluvnstran"/>
              <w:keepNext/>
              <w:spacing w:line="280" w:lineRule="atLeast"/>
              <w:jc w:val="left"/>
              <w:rPr>
                <w:rFonts w:cs="Arial"/>
                <w:szCs w:val="20"/>
              </w:rPr>
            </w:pPr>
            <w:r>
              <w:rPr>
                <w:rFonts w:cs="Arial"/>
                <w:szCs w:val="20"/>
              </w:rPr>
              <w:t>PhDr. Lenka D</w:t>
            </w:r>
            <w:r w:rsidR="00F61710">
              <w:rPr>
                <w:rFonts w:cs="Arial"/>
                <w:szCs w:val="20"/>
              </w:rPr>
              <w:t>rul</w:t>
            </w:r>
            <w:r>
              <w:rPr>
                <w:rFonts w:cs="Arial"/>
                <w:szCs w:val="20"/>
              </w:rPr>
              <w:t>áková</w:t>
            </w:r>
            <w:r w:rsidR="00D2109C">
              <w:rPr>
                <w:rFonts w:cs="Arial"/>
                <w:szCs w:val="20"/>
              </w:rPr>
              <w:t>, ředitelka odb. ICT</w:t>
            </w:r>
          </w:p>
        </w:tc>
      </w:tr>
      <w:tr w:rsidR="005A7D30" w:rsidRPr="00FF479E" w14:paraId="3D96BBE6" w14:textId="77777777" w:rsidTr="00942ACB">
        <w:tc>
          <w:tcPr>
            <w:tcW w:w="2206" w:type="dxa"/>
            <w:shd w:val="clear" w:color="auto" w:fill="auto"/>
            <w:vAlign w:val="center"/>
          </w:tcPr>
          <w:p w14:paraId="3D96BBE4" w14:textId="77777777" w:rsidR="005A7D30" w:rsidRPr="00FF479E" w:rsidRDefault="005A7D30" w:rsidP="00E21221">
            <w:pPr>
              <w:spacing w:line="280" w:lineRule="atLeast"/>
              <w:rPr>
                <w:rFonts w:cs="Arial"/>
                <w:szCs w:val="20"/>
                <w:lang w:eastAsia="en-US"/>
              </w:rPr>
            </w:pPr>
            <w:r w:rsidRPr="00FF479E">
              <w:rPr>
                <w:rFonts w:cs="Arial"/>
                <w:szCs w:val="20"/>
                <w:lang w:eastAsia="en-US"/>
              </w:rPr>
              <w:t>Adresa</w:t>
            </w:r>
          </w:p>
        </w:tc>
        <w:tc>
          <w:tcPr>
            <w:tcW w:w="6343" w:type="dxa"/>
            <w:shd w:val="clear" w:color="auto" w:fill="auto"/>
          </w:tcPr>
          <w:p w14:paraId="3D96BBE5" w14:textId="65B12896" w:rsidR="005A7D30" w:rsidRPr="00FF479E" w:rsidRDefault="00E4375F" w:rsidP="00E21221">
            <w:pPr>
              <w:spacing w:line="280" w:lineRule="atLeast"/>
              <w:rPr>
                <w:rFonts w:cs="Arial"/>
                <w:szCs w:val="20"/>
              </w:rPr>
            </w:pPr>
            <w:r>
              <w:rPr>
                <w:rFonts w:cs="Arial"/>
                <w:szCs w:val="20"/>
              </w:rPr>
              <w:t>Na Poříčním právu 1/376, 128 01 Praha 2</w:t>
            </w:r>
          </w:p>
        </w:tc>
      </w:tr>
      <w:tr w:rsidR="005A7D30" w:rsidRPr="00FF479E" w14:paraId="3D96BBE9" w14:textId="77777777" w:rsidTr="00942ACB">
        <w:tc>
          <w:tcPr>
            <w:tcW w:w="2206" w:type="dxa"/>
            <w:shd w:val="clear" w:color="auto" w:fill="auto"/>
            <w:vAlign w:val="center"/>
          </w:tcPr>
          <w:p w14:paraId="3D96BBE7" w14:textId="77777777" w:rsidR="005A7D30" w:rsidRPr="00FF479E" w:rsidRDefault="005A7D30" w:rsidP="00E21221">
            <w:pPr>
              <w:spacing w:line="280" w:lineRule="atLeast"/>
              <w:rPr>
                <w:rFonts w:cs="Arial"/>
                <w:szCs w:val="20"/>
                <w:lang w:eastAsia="en-US"/>
              </w:rPr>
            </w:pPr>
            <w:r w:rsidRPr="00FF479E">
              <w:rPr>
                <w:rFonts w:cs="Arial"/>
                <w:szCs w:val="20"/>
                <w:lang w:eastAsia="en-US"/>
              </w:rPr>
              <w:t>E-mail</w:t>
            </w:r>
          </w:p>
        </w:tc>
        <w:tc>
          <w:tcPr>
            <w:tcW w:w="6343" w:type="dxa"/>
            <w:shd w:val="clear" w:color="auto" w:fill="auto"/>
          </w:tcPr>
          <w:p w14:paraId="3D96BBE8" w14:textId="7670FC01" w:rsidR="005A7D30" w:rsidRPr="00FF479E" w:rsidRDefault="00641B60" w:rsidP="00E21221">
            <w:pPr>
              <w:spacing w:line="280" w:lineRule="atLeast"/>
              <w:rPr>
                <w:rFonts w:cs="Arial"/>
                <w:szCs w:val="20"/>
              </w:rPr>
            </w:pPr>
            <w:r w:rsidRPr="00917B77">
              <w:rPr>
                <w:i/>
              </w:rPr>
              <w:t>neveřejný údaj</w:t>
            </w:r>
          </w:p>
        </w:tc>
      </w:tr>
      <w:tr w:rsidR="005A7D30" w:rsidRPr="00FF479E" w14:paraId="3D96BBEC" w14:textId="77777777" w:rsidTr="00942ACB">
        <w:tc>
          <w:tcPr>
            <w:tcW w:w="2206" w:type="dxa"/>
            <w:shd w:val="clear" w:color="auto" w:fill="auto"/>
            <w:vAlign w:val="center"/>
          </w:tcPr>
          <w:p w14:paraId="3D96BBEA" w14:textId="77777777" w:rsidR="005A7D30" w:rsidRPr="00FF479E" w:rsidRDefault="005A7D30" w:rsidP="00E21221">
            <w:pPr>
              <w:spacing w:line="280" w:lineRule="atLeast"/>
              <w:rPr>
                <w:rFonts w:cs="Arial"/>
                <w:szCs w:val="20"/>
                <w:lang w:eastAsia="en-US"/>
              </w:rPr>
            </w:pPr>
            <w:r w:rsidRPr="00FF479E">
              <w:rPr>
                <w:rFonts w:cs="Arial"/>
                <w:szCs w:val="20"/>
                <w:lang w:eastAsia="en-US"/>
              </w:rPr>
              <w:t>Telefon</w:t>
            </w:r>
          </w:p>
        </w:tc>
        <w:tc>
          <w:tcPr>
            <w:tcW w:w="6343" w:type="dxa"/>
            <w:shd w:val="clear" w:color="auto" w:fill="auto"/>
          </w:tcPr>
          <w:p w14:paraId="3D96BBEB" w14:textId="73A38DE7" w:rsidR="005A7D30" w:rsidRPr="00FF479E" w:rsidRDefault="00641B60" w:rsidP="00E21221">
            <w:pPr>
              <w:spacing w:line="280" w:lineRule="atLeast"/>
              <w:rPr>
                <w:rFonts w:cs="Arial"/>
                <w:szCs w:val="20"/>
              </w:rPr>
            </w:pPr>
            <w:r w:rsidRPr="00917B77">
              <w:rPr>
                <w:i/>
              </w:rPr>
              <w:t>neveřejný údaj</w:t>
            </w:r>
          </w:p>
        </w:tc>
      </w:tr>
    </w:tbl>
    <w:p w14:paraId="3D96BBF0" w14:textId="77777777" w:rsidR="00B7536D" w:rsidRPr="00FF479E" w:rsidRDefault="00B7536D" w:rsidP="00E21221">
      <w:pPr>
        <w:spacing w:line="280" w:lineRule="atLeast"/>
        <w:rPr>
          <w:rFonts w:cs="Arial"/>
          <w:szCs w:val="20"/>
        </w:rPr>
      </w:pPr>
    </w:p>
    <w:p w14:paraId="3D96BBF1" w14:textId="5AE9ECA6" w:rsidR="00B7536D" w:rsidRPr="00FF479E" w:rsidRDefault="00B7536D" w:rsidP="00E21221">
      <w:pPr>
        <w:spacing w:line="280" w:lineRule="atLeast"/>
        <w:rPr>
          <w:rFonts w:cs="Arial"/>
          <w:szCs w:val="20"/>
          <w:lang w:eastAsia="en-US"/>
        </w:rPr>
      </w:pPr>
      <w:r w:rsidRPr="00FF479E">
        <w:rPr>
          <w:rFonts w:cs="Arial"/>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5F362E" w:rsidRPr="00FF479E" w14:paraId="3D96BBF4" w14:textId="77777777" w:rsidTr="00942ACB">
        <w:tc>
          <w:tcPr>
            <w:tcW w:w="2206" w:type="dxa"/>
            <w:shd w:val="clear" w:color="auto" w:fill="auto"/>
            <w:vAlign w:val="center"/>
          </w:tcPr>
          <w:p w14:paraId="3D96BBF2" w14:textId="77777777" w:rsidR="005F362E" w:rsidRPr="00FF479E" w:rsidRDefault="005F362E" w:rsidP="00E21221">
            <w:pPr>
              <w:spacing w:line="280" w:lineRule="atLeast"/>
              <w:rPr>
                <w:rFonts w:cs="Arial"/>
                <w:szCs w:val="20"/>
                <w:lang w:eastAsia="en-US"/>
              </w:rPr>
            </w:pPr>
            <w:r w:rsidRPr="00FF479E">
              <w:rPr>
                <w:rFonts w:cs="Arial"/>
                <w:szCs w:val="20"/>
                <w:lang w:eastAsia="en-US"/>
              </w:rPr>
              <w:t>Jméno a příjmení</w:t>
            </w:r>
          </w:p>
        </w:tc>
        <w:tc>
          <w:tcPr>
            <w:tcW w:w="6343" w:type="dxa"/>
            <w:shd w:val="clear" w:color="auto" w:fill="auto"/>
          </w:tcPr>
          <w:p w14:paraId="3D96BBF3" w14:textId="5978A10C" w:rsidR="005F362E" w:rsidRPr="00FF479E" w:rsidRDefault="00D2109C" w:rsidP="00E21221">
            <w:pPr>
              <w:spacing w:line="280" w:lineRule="atLeast"/>
              <w:rPr>
                <w:rFonts w:cs="Arial"/>
                <w:szCs w:val="20"/>
              </w:rPr>
            </w:pPr>
            <w:r>
              <w:rPr>
                <w:rFonts w:cs="Arial"/>
                <w:szCs w:val="20"/>
              </w:rPr>
              <w:t>PhDr. Lenka Druláková, ředitelka odb. ICT</w:t>
            </w:r>
          </w:p>
        </w:tc>
      </w:tr>
      <w:tr w:rsidR="004B64E8" w:rsidRPr="00FF479E" w14:paraId="3D96BBF7" w14:textId="77777777" w:rsidTr="00942ACB">
        <w:tc>
          <w:tcPr>
            <w:tcW w:w="2206" w:type="dxa"/>
            <w:shd w:val="clear" w:color="auto" w:fill="auto"/>
            <w:vAlign w:val="center"/>
          </w:tcPr>
          <w:p w14:paraId="3D96BBF5" w14:textId="77777777" w:rsidR="004B64E8" w:rsidRPr="00FF479E" w:rsidRDefault="004B64E8" w:rsidP="00E21221">
            <w:pPr>
              <w:spacing w:line="280" w:lineRule="atLeast"/>
              <w:rPr>
                <w:rFonts w:cs="Arial"/>
                <w:szCs w:val="20"/>
                <w:lang w:eastAsia="en-US"/>
              </w:rPr>
            </w:pPr>
            <w:r w:rsidRPr="00FF479E">
              <w:rPr>
                <w:rFonts w:cs="Arial"/>
                <w:szCs w:val="20"/>
                <w:lang w:eastAsia="en-US"/>
              </w:rPr>
              <w:t>Adresa</w:t>
            </w:r>
          </w:p>
        </w:tc>
        <w:tc>
          <w:tcPr>
            <w:tcW w:w="6343" w:type="dxa"/>
            <w:shd w:val="clear" w:color="auto" w:fill="auto"/>
          </w:tcPr>
          <w:p w14:paraId="3D96BBF6" w14:textId="7AC619C5" w:rsidR="004B64E8" w:rsidRPr="00FF479E" w:rsidRDefault="00F61710" w:rsidP="00E21221">
            <w:pPr>
              <w:spacing w:line="280" w:lineRule="atLeast"/>
              <w:rPr>
                <w:rFonts w:cs="Arial"/>
                <w:szCs w:val="20"/>
              </w:rPr>
            </w:pPr>
            <w:r>
              <w:rPr>
                <w:rFonts w:cs="Arial"/>
                <w:szCs w:val="20"/>
              </w:rPr>
              <w:t>Na Poříčním právu 1/376, 128 01 Praha 2</w:t>
            </w:r>
          </w:p>
        </w:tc>
      </w:tr>
      <w:tr w:rsidR="004B64E8" w:rsidRPr="00FF479E" w14:paraId="3D96BBFA" w14:textId="77777777" w:rsidTr="00942ACB">
        <w:tc>
          <w:tcPr>
            <w:tcW w:w="2206" w:type="dxa"/>
            <w:shd w:val="clear" w:color="auto" w:fill="auto"/>
            <w:vAlign w:val="center"/>
          </w:tcPr>
          <w:p w14:paraId="3D96BBF8" w14:textId="77777777" w:rsidR="004B64E8" w:rsidRPr="00FF479E" w:rsidRDefault="004B64E8" w:rsidP="00E21221">
            <w:pPr>
              <w:spacing w:line="280" w:lineRule="atLeast"/>
              <w:rPr>
                <w:rFonts w:cs="Arial"/>
                <w:szCs w:val="20"/>
                <w:lang w:eastAsia="en-US"/>
              </w:rPr>
            </w:pPr>
            <w:r w:rsidRPr="00FF479E">
              <w:rPr>
                <w:rFonts w:cs="Arial"/>
                <w:szCs w:val="20"/>
                <w:lang w:eastAsia="en-US"/>
              </w:rPr>
              <w:t>E-mail</w:t>
            </w:r>
          </w:p>
        </w:tc>
        <w:tc>
          <w:tcPr>
            <w:tcW w:w="6343" w:type="dxa"/>
            <w:shd w:val="clear" w:color="auto" w:fill="auto"/>
          </w:tcPr>
          <w:p w14:paraId="3D96BBF9" w14:textId="54EA0F0D" w:rsidR="004B64E8" w:rsidRPr="00FF479E" w:rsidRDefault="005B20FD" w:rsidP="00641B60">
            <w:pPr>
              <w:spacing w:line="280" w:lineRule="atLeast"/>
              <w:rPr>
                <w:rFonts w:cs="Arial"/>
                <w:szCs w:val="20"/>
              </w:rPr>
            </w:pPr>
            <w:hyperlink r:id="rId18" w:history="1">
              <w:r w:rsidR="00641B60" w:rsidRPr="00917B77">
                <w:rPr>
                  <w:i/>
                </w:rPr>
                <w:t>neveřejný údaj</w:t>
              </w:r>
              <w:r w:rsidR="00641B60">
                <w:rPr>
                  <w:rStyle w:val="Hypertextovodkaz"/>
                  <w:rFonts w:cs="Arial"/>
                  <w:szCs w:val="20"/>
                </w:rPr>
                <w:t xml:space="preserve"> </w:t>
              </w:r>
            </w:hyperlink>
            <w:r w:rsidR="00D2109C">
              <w:rPr>
                <w:rFonts w:cs="Arial"/>
                <w:szCs w:val="20"/>
              </w:rPr>
              <w:t xml:space="preserve"> </w:t>
            </w:r>
          </w:p>
        </w:tc>
      </w:tr>
      <w:tr w:rsidR="004B64E8" w:rsidRPr="00FF479E" w14:paraId="3D96BBFD" w14:textId="77777777" w:rsidTr="00942ACB">
        <w:tc>
          <w:tcPr>
            <w:tcW w:w="2206" w:type="dxa"/>
            <w:shd w:val="clear" w:color="auto" w:fill="auto"/>
            <w:vAlign w:val="center"/>
          </w:tcPr>
          <w:p w14:paraId="3D96BBFB" w14:textId="77777777" w:rsidR="004B64E8" w:rsidRPr="00FF479E" w:rsidRDefault="004B64E8" w:rsidP="00E21221">
            <w:pPr>
              <w:spacing w:line="280" w:lineRule="atLeast"/>
              <w:rPr>
                <w:rFonts w:cs="Arial"/>
                <w:szCs w:val="20"/>
                <w:lang w:eastAsia="en-US"/>
              </w:rPr>
            </w:pPr>
            <w:r w:rsidRPr="00FF479E">
              <w:rPr>
                <w:rFonts w:cs="Arial"/>
                <w:szCs w:val="20"/>
                <w:lang w:eastAsia="en-US"/>
              </w:rPr>
              <w:t>Telefon</w:t>
            </w:r>
          </w:p>
        </w:tc>
        <w:tc>
          <w:tcPr>
            <w:tcW w:w="6343" w:type="dxa"/>
            <w:shd w:val="clear" w:color="auto" w:fill="auto"/>
          </w:tcPr>
          <w:p w14:paraId="3D96BBFC" w14:textId="6C2A64D1" w:rsidR="004B64E8" w:rsidRPr="00FF479E" w:rsidRDefault="00641B60" w:rsidP="00E21221">
            <w:pPr>
              <w:spacing w:line="280" w:lineRule="atLeast"/>
              <w:rPr>
                <w:rFonts w:cs="Arial"/>
                <w:szCs w:val="20"/>
              </w:rPr>
            </w:pPr>
            <w:r w:rsidRPr="00917B77">
              <w:rPr>
                <w:i/>
              </w:rPr>
              <w:t>neveřejný údaj</w:t>
            </w:r>
          </w:p>
        </w:tc>
      </w:tr>
    </w:tbl>
    <w:p w14:paraId="54B243E7" w14:textId="77777777" w:rsidR="00A31C77" w:rsidRDefault="00A31C77" w:rsidP="00E21221">
      <w:pPr>
        <w:spacing w:line="280" w:lineRule="atLeast"/>
        <w:rPr>
          <w:rFonts w:cs="Arial"/>
          <w:szCs w:val="20"/>
          <w:lang w:eastAsia="en-US"/>
        </w:rPr>
      </w:pPr>
    </w:p>
    <w:p w14:paraId="735BDED0" w14:textId="09A0000B" w:rsidR="00351AF9" w:rsidRPr="00FF479E" w:rsidRDefault="00351AF9" w:rsidP="00E21221">
      <w:pPr>
        <w:spacing w:line="280" w:lineRule="atLeast"/>
        <w:rPr>
          <w:rFonts w:cs="Arial"/>
          <w:szCs w:val="20"/>
          <w:lang w:eastAsia="en-US"/>
        </w:rPr>
      </w:pPr>
      <w:r w:rsidRPr="00624DE6">
        <w:rPr>
          <w:rFonts w:cs="Arial"/>
          <w:szCs w:val="20"/>
          <w:lang w:eastAsia="en-US"/>
        </w:rPr>
        <w:t xml:space="preserve">ve věcech </w:t>
      </w:r>
      <w:r w:rsidR="00ED5373" w:rsidRPr="00624DE6">
        <w:rPr>
          <w:rFonts w:cs="Arial"/>
          <w:szCs w:val="20"/>
          <w:lang w:eastAsia="en-US"/>
        </w:rPr>
        <w:t>bezpečnostních (primární příjemce hlášení z dohledového centra)</w:t>
      </w:r>
      <w:r w:rsidRPr="00624DE6">
        <w:rPr>
          <w:rFonts w:cs="Arial"/>
          <w:szCs w:val="20"/>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351AF9" w:rsidRPr="00FF479E" w14:paraId="0E00F434" w14:textId="77777777" w:rsidTr="00EF2302">
        <w:tc>
          <w:tcPr>
            <w:tcW w:w="2206" w:type="dxa"/>
            <w:shd w:val="clear" w:color="auto" w:fill="auto"/>
            <w:vAlign w:val="center"/>
          </w:tcPr>
          <w:p w14:paraId="267FD6DD" w14:textId="77777777" w:rsidR="00351AF9" w:rsidRPr="00FF479E" w:rsidRDefault="00351AF9" w:rsidP="00E21221">
            <w:pPr>
              <w:spacing w:line="280" w:lineRule="atLeast"/>
              <w:rPr>
                <w:rFonts w:cs="Arial"/>
                <w:szCs w:val="20"/>
                <w:lang w:eastAsia="en-US"/>
              </w:rPr>
            </w:pPr>
            <w:r w:rsidRPr="00FF479E">
              <w:rPr>
                <w:rFonts w:cs="Arial"/>
                <w:szCs w:val="20"/>
                <w:lang w:eastAsia="en-US"/>
              </w:rPr>
              <w:t>Jméno a příjmení</w:t>
            </w:r>
          </w:p>
        </w:tc>
        <w:tc>
          <w:tcPr>
            <w:tcW w:w="6343" w:type="dxa"/>
            <w:shd w:val="clear" w:color="auto" w:fill="auto"/>
          </w:tcPr>
          <w:p w14:paraId="11629529" w14:textId="01328972" w:rsidR="00351AF9" w:rsidRPr="00FF479E" w:rsidRDefault="00D2109C" w:rsidP="00E21221">
            <w:pPr>
              <w:spacing w:line="280" w:lineRule="atLeast"/>
              <w:rPr>
                <w:rFonts w:cs="Arial"/>
                <w:szCs w:val="20"/>
              </w:rPr>
            </w:pPr>
            <w:r>
              <w:rPr>
                <w:rFonts w:cs="Arial"/>
                <w:szCs w:val="20"/>
              </w:rPr>
              <w:t>Jan Mikulecký</w:t>
            </w:r>
          </w:p>
        </w:tc>
      </w:tr>
      <w:tr w:rsidR="00351AF9" w:rsidRPr="00FF479E" w14:paraId="78BFB476" w14:textId="77777777" w:rsidTr="00EF2302">
        <w:tc>
          <w:tcPr>
            <w:tcW w:w="2206" w:type="dxa"/>
            <w:shd w:val="clear" w:color="auto" w:fill="auto"/>
            <w:vAlign w:val="center"/>
          </w:tcPr>
          <w:p w14:paraId="55A52C1B" w14:textId="77777777" w:rsidR="00351AF9" w:rsidRPr="00FF479E" w:rsidRDefault="00351AF9" w:rsidP="00E21221">
            <w:pPr>
              <w:spacing w:line="280" w:lineRule="atLeast"/>
              <w:rPr>
                <w:rFonts w:cs="Arial"/>
                <w:szCs w:val="20"/>
                <w:lang w:eastAsia="en-US"/>
              </w:rPr>
            </w:pPr>
            <w:r w:rsidRPr="00FF479E">
              <w:rPr>
                <w:rFonts w:cs="Arial"/>
                <w:szCs w:val="20"/>
                <w:lang w:eastAsia="en-US"/>
              </w:rPr>
              <w:t>Adresa</w:t>
            </w:r>
          </w:p>
        </w:tc>
        <w:tc>
          <w:tcPr>
            <w:tcW w:w="6343" w:type="dxa"/>
            <w:shd w:val="clear" w:color="auto" w:fill="auto"/>
          </w:tcPr>
          <w:p w14:paraId="3C99F102" w14:textId="67FD50B7" w:rsidR="00351AF9" w:rsidRPr="00FF479E" w:rsidRDefault="00F61710" w:rsidP="00E21221">
            <w:pPr>
              <w:spacing w:line="280" w:lineRule="atLeast"/>
              <w:rPr>
                <w:rFonts w:cs="Arial"/>
                <w:szCs w:val="20"/>
              </w:rPr>
            </w:pPr>
            <w:r>
              <w:rPr>
                <w:rFonts w:cs="Arial"/>
                <w:szCs w:val="20"/>
              </w:rPr>
              <w:t>Na Poříčním právu 1/376, 128 01 Praha 2</w:t>
            </w:r>
          </w:p>
        </w:tc>
      </w:tr>
      <w:tr w:rsidR="00351AF9" w:rsidRPr="00FF479E" w14:paraId="6A5187AE" w14:textId="77777777" w:rsidTr="00EF2302">
        <w:tc>
          <w:tcPr>
            <w:tcW w:w="2206" w:type="dxa"/>
            <w:shd w:val="clear" w:color="auto" w:fill="auto"/>
            <w:vAlign w:val="center"/>
          </w:tcPr>
          <w:p w14:paraId="6D7B11CB" w14:textId="77777777" w:rsidR="00351AF9" w:rsidRPr="00FF479E" w:rsidRDefault="00351AF9" w:rsidP="00E21221">
            <w:pPr>
              <w:spacing w:line="280" w:lineRule="atLeast"/>
              <w:rPr>
                <w:rFonts w:cs="Arial"/>
                <w:szCs w:val="20"/>
                <w:lang w:eastAsia="en-US"/>
              </w:rPr>
            </w:pPr>
            <w:r w:rsidRPr="00FF479E">
              <w:rPr>
                <w:rFonts w:cs="Arial"/>
                <w:szCs w:val="20"/>
                <w:lang w:eastAsia="en-US"/>
              </w:rPr>
              <w:t>E-mail</w:t>
            </w:r>
          </w:p>
        </w:tc>
        <w:tc>
          <w:tcPr>
            <w:tcW w:w="6343" w:type="dxa"/>
            <w:shd w:val="clear" w:color="auto" w:fill="auto"/>
          </w:tcPr>
          <w:p w14:paraId="25668D90" w14:textId="5A8E2942" w:rsidR="00351AF9" w:rsidRPr="00FF479E" w:rsidRDefault="00641B60" w:rsidP="00E21221">
            <w:pPr>
              <w:spacing w:line="280" w:lineRule="atLeast"/>
              <w:rPr>
                <w:rFonts w:cs="Arial"/>
                <w:szCs w:val="20"/>
              </w:rPr>
            </w:pPr>
            <w:r w:rsidRPr="00917B77">
              <w:rPr>
                <w:i/>
              </w:rPr>
              <w:t>neveřejný údaj</w:t>
            </w:r>
          </w:p>
        </w:tc>
      </w:tr>
      <w:tr w:rsidR="00351AF9" w:rsidRPr="00FF479E" w14:paraId="644D6233" w14:textId="77777777" w:rsidTr="00EF2302">
        <w:tc>
          <w:tcPr>
            <w:tcW w:w="2206" w:type="dxa"/>
            <w:shd w:val="clear" w:color="auto" w:fill="auto"/>
            <w:vAlign w:val="center"/>
          </w:tcPr>
          <w:p w14:paraId="54CF0B28" w14:textId="77777777" w:rsidR="00351AF9" w:rsidRPr="00FF479E" w:rsidRDefault="00351AF9" w:rsidP="00E21221">
            <w:pPr>
              <w:spacing w:line="280" w:lineRule="atLeast"/>
              <w:rPr>
                <w:rFonts w:cs="Arial"/>
                <w:szCs w:val="20"/>
                <w:lang w:eastAsia="en-US"/>
              </w:rPr>
            </w:pPr>
            <w:r w:rsidRPr="00FF479E">
              <w:rPr>
                <w:rFonts w:cs="Arial"/>
                <w:szCs w:val="20"/>
                <w:lang w:eastAsia="en-US"/>
              </w:rPr>
              <w:t>Telefon</w:t>
            </w:r>
          </w:p>
        </w:tc>
        <w:tc>
          <w:tcPr>
            <w:tcW w:w="6343" w:type="dxa"/>
            <w:shd w:val="clear" w:color="auto" w:fill="auto"/>
          </w:tcPr>
          <w:p w14:paraId="25EBDB6B" w14:textId="71E1362E" w:rsidR="00351AF9" w:rsidRPr="00FF479E" w:rsidRDefault="00641B60" w:rsidP="00E21221">
            <w:pPr>
              <w:spacing w:line="280" w:lineRule="atLeast"/>
              <w:rPr>
                <w:rFonts w:cs="Arial"/>
                <w:szCs w:val="20"/>
              </w:rPr>
            </w:pPr>
            <w:r w:rsidRPr="00917B77">
              <w:rPr>
                <w:i/>
              </w:rPr>
              <w:t>neveřejný údaj</w:t>
            </w:r>
          </w:p>
        </w:tc>
      </w:tr>
    </w:tbl>
    <w:p w14:paraId="6D85589C" w14:textId="4AD30D36" w:rsidR="0084595F" w:rsidRDefault="0084595F" w:rsidP="00E21221">
      <w:pPr>
        <w:spacing w:after="0" w:line="280" w:lineRule="atLeast"/>
        <w:rPr>
          <w:rFonts w:cs="Arial"/>
          <w:b/>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B64890" w:rsidRPr="00FF479E" w14:paraId="5CB19D09" w14:textId="77777777" w:rsidTr="00EF2302">
        <w:tc>
          <w:tcPr>
            <w:tcW w:w="2206" w:type="dxa"/>
            <w:shd w:val="clear" w:color="auto" w:fill="auto"/>
            <w:vAlign w:val="center"/>
          </w:tcPr>
          <w:p w14:paraId="56E152A8" w14:textId="77777777" w:rsidR="00B64890" w:rsidRPr="00FF479E" w:rsidRDefault="00B64890" w:rsidP="00E21221">
            <w:pPr>
              <w:spacing w:line="280" w:lineRule="atLeast"/>
              <w:rPr>
                <w:rFonts w:cs="Arial"/>
                <w:szCs w:val="20"/>
                <w:lang w:eastAsia="en-US"/>
              </w:rPr>
            </w:pPr>
            <w:r w:rsidRPr="00FF479E">
              <w:rPr>
                <w:rFonts w:cs="Arial"/>
                <w:szCs w:val="20"/>
                <w:lang w:eastAsia="en-US"/>
              </w:rPr>
              <w:t>Jméno a příjmení</w:t>
            </w:r>
          </w:p>
        </w:tc>
        <w:tc>
          <w:tcPr>
            <w:tcW w:w="6343" w:type="dxa"/>
            <w:shd w:val="clear" w:color="auto" w:fill="auto"/>
          </w:tcPr>
          <w:p w14:paraId="1D2CD9F0" w14:textId="54A4F315" w:rsidR="00B64890" w:rsidRPr="00FF479E" w:rsidRDefault="00641B60" w:rsidP="00E21221">
            <w:pPr>
              <w:spacing w:line="280" w:lineRule="atLeast"/>
              <w:rPr>
                <w:rFonts w:cs="Arial"/>
                <w:szCs w:val="20"/>
              </w:rPr>
            </w:pPr>
            <w:r>
              <w:rPr>
                <w:rFonts w:cs="Arial"/>
                <w:szCs w:val="20"/>
              </w:rPr>
              <w:t>Ing. Radko Mach</w:t>
            </w:r>
          </w:p>
        </w:tc>
      </w:tr>
      <w:tr w:rsidR="00B64890" w:rsidRPr="00FF479E" w14:paraId="0F5A5968" w14:textId="77777777" w:rsidTr="00EF2302">
        <w:tc>
          <w:tcPr>
            <w:tcW w:w="2206" w:type="dxa"/>
            <w:shd w:val="clear" w:color="auto" w:fill="auto"/>
            <w:vAlign w:val="center"/>
          </w:tcPr>
          <w:p w14:paraId="24E23BBC" w14:textId="77777777" w:rsidR="00B64890" w:rsidRPr="00FF479E" w:rsidRDefault="00B64890" w:rsidP="00E21221">
            <w:pPr>
              <w:spacing w:line="280" w:lineRule="atLeast"/>
              <w:rPr>
                <w:rFonts w:cs="Arial"/>
                <w:szCs w:val="20"/>
                <w:lang w:eastAsia="en-US"/>
              </w:rPr>
            </w:pPr>
            <w:r w:rsidRPr="00FF479E">
              <w:rPr>
                <w:rFonts w:cs="Arial"/>
                <w:szCs w:val="20"/>
                <w:lang w:eastAsia="en-US"/>
              </w:rPr>
              <w:t>Adresa</w:t>
            </w:r>
          </w:p>
        </w:tc>
        <w:tc>
          <w:tcPr>
            <w:tcW w:w="6343" w:type="dxa"/>
            <w:shd w:val="clear" w:color="auto" w:fill="auto"/>
          </w:tcPr>
          <w:p w14:paraId="161A707E" w14:textId="44179293" w:rsidR="00B64890" w:rsidRPr="00FF479E" w:rsidRDefault="00641B60" w:rsidP="00E21221">
            <w:pPr>
              <w:spacing w:line="280" w:lineRule="atLeast"/>
              <w:rPr>
                <w:rFonts w:cs="Arial"/>
                <w:szCs w:val="20"/>
              </w:rPr>
            </w:pPr>
            <w:r>
              <w:rPr>
                <w:rFonts w:cs="Arial"/>
                <w:szCs w:val="20"/>
              </w:rPr>
              <w:t>Na Poříčním právu 1/376, 128 01 Praha 2</w:t>
            </w:r>
          </w:p>
        </w:tc>
      </w:tr>
      <w:tr w:rsidR="00B64890" w:rsidRPr="00FF479E" w14:paraId="33FADC65" w14:textId="77777777" w:rsidTr="00EF2302">
        <w:tc>
          <w:tcPr>
            <w:tcW w:w="2206" w:type="dxa"/>
            <w:shd w:val="clear" w:color="auto" w:fill="auto"/>
            <w:vAlign w:val="center"/>
          </w:tcPr>
          <w:p w14:paraId="1824B723" w14:textId="77777777" w:rsidR="00B64890" w:rsidRPr="00FF479E" w:rsidRDefault="00B64890" w:rsidP="00E21221">
            <w:pPr>
              <w:spacing w:line="280" w:lineRule="atLeast"/>
              <w:rPr>
                <w:rFonts w:cs="Arial"/>
                <w:szCs w:val="20"/>
                <w:lang w:eastAsia="en-US"/>
              </w:rPr>
            </w:pPr>
            <w:r w:rsidRPr="00FF479E">
              <w:rPr>
                <w:rFonts w:cs="Arial"/>
                <w:szCs w:val="20"/>
                <w:lang w:eastAsia="en-US"/>
              </w:rPr>
              <w:t>E-mail</w:t>
            </w:r>
          </w:p>
        </w:tc>
        <w:tc>
          <w:tcPr>
            <w:tcW w:w="6343" w:type="dxa"/>
            <w:shd w:val="clear" w:color="auto" w:fill="auto"/>
          </w:tcPr>
          <w:p w14:paraId="539270B6" w14:textId="3A398742" w:rsidR="00B64890" w:rsidRPr="00FF479E" w:rsidRDefault="00641B60" w:rsidP="00E21221">
            <w:pPr>
              <w:spacing w:line="280" w:lineRule="atLeast"/>
              <w:rPr>
                <w:rFonts w:cs="Arial"/>
                <w:szCs w:val="20"/>
              </w:rPr>
            </w:pPr>
            <w:r w:rsidRPr="00917B77">
              <w:rPr>
                <w:i/>
              </w:rPr>
              <w:t>neveřejný údaj</w:t>
            </w:r>
          </w:p>
        </w:tc>
      </w:tr>
      <w:tr w:rsidR="00B64890" w:rsidRPr="00FF479E" w14:paraId="52F5B50B" w14:textId="77777777" w:rsidTr="00EF2302">
        <w:tc>
          <w:tcPr>
            <w:tcW w:w="2206" w:type="dxa"/>
            <w:shd w:val="clear" w:color="auto" w:fill="auto"/>
            <w:vAlign w:val="center"/>
          </w:tcPr>
          <w:p w14:paraId="39E5E635" w14:textId="77777777" w:rsidR="00B64890" w:rsidRPr="00FF479E" w:rsidRDefault="00B64890" w:rsidP="00E21221">
            <w:pPr>
              <w:spacing w:line="280" w:lineRule="atLeast"/>
              <w:rPr>
                <w:rFonts w:cs="Arial"/>
                <w:szCs w:val="20"/>
                <w:lang w:eastAsia="en-US"/>
              </w:rPr>
            </w:pPr>
            <w:r w:rsidRPr="00FF479E">
              <w:rPr>
                <w:rFonts w:cs="Arial"/>
                <w:szCs w:val="20"/>
                <w:lang w:eastAsia="en-US"/>
              </w:rPr>
              <w:t>Telefon</w:t>
            </w:r>
          </w:p>
        </w:tc>
        <w:tc>
          <w:tcPr>
            <w:tcW w:w="6343" w:type="dxa"/>
            <w:shd w:val="clear" w:color="auto" w:fill="auto"/>
          </w:tcPr>
          <w:p w14:paraId="43BD5F16" w14:textId="713AACEF" w:rsidR="00B64890" w:rsidRPr="00FF479E" w:rsidRDefault="00641B60" w:rsidP="00E21221">
            <w:pPr>
              <w:spacing w:line="280" w:lineRule="atLeast"/>
              <w:rPr>
                <w:rFonts w:cs="Arial"/>
                <w:szCs w:val="20"/>
              </w:rPr>
            </w:pPr>
            <w:r w:rsidRPr="00917B77">
              <w:rPr>
                <w:i/>
              </w:rPr>
              <w:t>neveřejný údaj</w:t>
            </w:r>
          </w:p>
        </w:tc>
      </w:tr>
    </w:tbl>
    <w:p w14:paraId="69564093" w14:textId="77777777" w:rsidR="00B64890" w:rsidRPr="00FF479E" w:rsidRDefault="00B64890" w:rsidP="00E21221">
      <w:pPr>
        <w:spacing w:after="0" w:line="280" w:lineRule="atLeast"/>
        <w:rPr>
          <w:rFonts w:cs="Arial"/>
          <w:b/>
          <w:szCs w:val="20"/>
        </w:rPr>
      </w:pPr>
    </w:p>
    <w:p w14:paraId="3D96BC02" w14:textId="6BE0462B" w:rsidR="00B7536D" w:rsidRDefault="0084595F" w:rsidP="00E21221">
      <w:pPr>
        <w:spacing w:after="0" w:line="280" w:lineRule="atLeast"/>
        <w:rPr>
          <w:rFonts w:cs="Arial"/>
          <w:b/>
          <w:szCs w:val="20"/>
        </w:rPr>
      </w:pPr>
      <w:r w:rsidRPr="00FF479E">
        <w:rPr>
          <w:rFonts w:cs="Arial"/>
          <w:b/>
          <w:szCs w:val="20"/>
        </w:rPr>
        <w:br w:type="page"/>
      </w:r>
      <w:r w:rsidR="00B7536D" w:rsidRPr="00FF479E">
        <w:rPr>
          <w:rFonts w:cs="Arial"/>
          <w:b/>
          <w:szCs w:val="20"/>
        </w:rPr>
        <w:t xml:space="preserve">Za </w:t>
      </w:r>
      <w:r w:rsidR="00902894" w:rsidRPr="00FF479E">
        <w:rPr>
          <w:rFonts w:cs="Arial"/>
          <w:b/>
          <w:szCs w:val="20"/>
        </w:rPr>
        <w:t>Poskytovatel</w:t>
      </w:r>
      <w:r w:rsidR="00B7536D" w:rsidRPr="00FF479E">
        <w:rPr>
          <w:rFonts w:cs="Arial"/>
          <w:b/>
          <w:szCs w:val="20"/>
        </w:rPr>
        <w:t>e:</w:t>
      </w:r>
    </w:p>
    <w:p w14:paraId="0732BAC8" w14:textId="77777777" w:rsidR="00A31C77" w:rsidRPr="00FF479E" w:rsidRDefault="00A31C77" w:rsidP="00E21221">
      <w:pPr>
        <w:spacing w:after="0" w:line="280" w:lineRule="atLeast"/>
        <w:rPr>
          <w:rFonts w:cs="Arial"/>
          <w:b/>
          <w:szCs w:val="20"/>
        </w:rPr>
      </w:pPr>
    </w:p>
    <w:p w14:paraId="3D96BC03" w14:textId="77777777" w:rsidR="00B7536D" w:rsidRPr="00FF479E" w:rsidRDefault="00B7536D" w:rsidP="00E21221">
      <w:pPr>
        <w:spacing w:line="280" w:lineRule="atLeast"/>
        <w:rPr>
          <w:rFonts w:cs="Arial"/>
          <w:szCs w:val="20"/>
          <w:lang w:eastAsia="en-US"/>
        </w:rPr>
      </w:pPr>
      <w:r w:rsidRPr="00FF479E">
        <w:rPr>
          <w:rFonts w:cs="Arial"/>
          <w:szCs w:val="20"/>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B7536D" w:rsidRPr="00FF479E" w14:paraId="3D96BC06" w14:textId="77777777" w:rsidTr="00192BAA">
        <w:tc>
          <w:tcPr>
            <w:tcW w:w="2206" w:type="dxa"/>
            <w:shd w:val="clear" w:color="auto" w:fill="auto"/>
            <w:vAlign w:val="center"/>
          </w:tcPr>
          <w:p w14:paraId="3D96BC04" w14:textId="77777777" w:rsidR="00B7536D" w:rsidRPr="00FF479E" w:rsidRDefault="00B7536D" w:rsidP="00E21221">
            <w:pPr>
              <w:spacing w:line="280" w:lineRule="atLeast"/>
              <w:rPr>
                <w:rFonts w:cs="Arial"/>
                <w:szCs w:val="20"/>
                <w:lang w:eastAsia="en-US"/>
              </w:rPr>
            </w:pPr>
            <w:r w:rsidRPr="00FF479E">
              <w:rPr>
                <w:rFonts w:cs="Arial"/>
                <w:szCs w:val="20"/>
                <w:lang w:eastAsia="en-US"/>
              </w:rPr>
              <w:t>Jméno a příjmení</w:t>
            </w:r>
          </w:p>
        </w:tc>
        <w:tc>
          <w:tcPr>
            <w:tcW w:w="6343" w:type="dxa"/>
            <w:shd w:val="clear" w:color="auto" w:fill="auto"/>
            <w:vAlign w:val="center"/>
          </w:tcPr>
          <w:p w14:paraId="3D96BC05" w14:textId="2A3A73A1" w:rsidR="00B7536D" w:rsidRPr="00FF479E" w:rsidRDefault="00246C8E" w:rsidP="00E21221">
            <w:pPr>
              <w:spacing w:line="280" w:lineRule="atLeast"/>
              <w:rPr>
                <w:rFonts w:cs="Arial"/>
                <w:szCs w:val="20"/>
                <w:lang w:eastAsia="en-US"/>
              </w:rPr>
            </w:pPr>
            <w:r w:rsidRPr="00246C8E">
              <w:t>Remigius Machura</w:t>
            </w:r>
          </w:p>
        </w:tc>
      </w:tr>
      <w:tr w:rsidR="00B7536D" w:rsidRPr="00FF479E" w14:paraId="3D96BC09" w14:textId="77777777" w:rsidTr="00192BAA">
        <w:tc>
          <w:tcPr>
            <w:tcW w:w="2206" w:type="dxa"/>
            <w:shd w:val="clear" w:color="auto" w:fill="auto"/>
            <w:vAlign w:val="center"/>
          </w:tcPr>
          <w:p w14:paraId="3D96BC07" w14:textId="77777777" w:rsidR="00B7536D" w:rsidRPr="00FF479E" w:rsidRDefault="00B7536D" w:rsidP="00E21221">
            <w:pPr>
              <w:spacing w:line="280" w:lineRule="atLeast"/>
              <w:rPr>
                <w:rFonts w:cs="Arial"/>
                <w:szCs w:val="20"/>
                <w:lang w:eastAsia="en-US"/>
              </w:rPr>
            </w:pPr>
            <w:r w:rsidRPr="00FF479E">
              <w:rPr>
                <w:rFonts w:cs="Arial"/>
                <w:szCs w:val="20"/>
                <w:lang w:eastAsia="en-US"/>
              </w:rPr>
              <w:t>Adresa</w:t>
            </w:r>
          </w:p>
        </w:tc>
        <w:tc>
          <w:tcPr>
            <w:tcW w:w="6343" w:type="dxa"/>
            <w:shd w:val="clear" w:color="auto" w:fill="auto"/>
          </w:tcPr>
          <w:p w14:paraId="3D96BC08" w14:textId="5B7C7201" w:rsidR="00B7536D" w:rsidRPr="00FF479E" w:rsidRDefault="00246C8E" w:rsidP="00E21221">
            <w:pPr>
              <w:spacing w:line="280" w:lineRule="atLeast"/>
              <w:rPr>
                <w:rFonts w:cs="Arial"/>
                <w:szCs w:val="20"/>
              </w:rPr>
            </w:pPr>
            <w:r w:rsidRPr="00246C8E">
              <w:t>Praha 4 - Michle, Za Brumlovkou 266/2, PSČ 14022</w:t>
            </w:r>
          </w:p>
        </w:tc>
      </w:tr>
      <w:tr w:rsidR="00B7536D" w:rsidRPr="00FF479E" w14:paraId="3D96BC0C" w14:textId="77777777" w:rsidTr="00192BAA">
        <w:tc>
          <w:tcPr>
            <w:tcW w:w="2206" w:type="dxa"/>
            <w:shd w:val="clear" w:color="auto" w:fill="auto"/>
            <w:vAlign w:val="center"/>
          </w:tcPr>
          <w:p w14:paraId="3D96BC0A" w14:textId="77777777" w:rsidR="00B7536D" w:rsidRPr="00FF479E" w:rsidRDefault="00B7536D" w:rsidP="00E21221">
            <w:pPr>
              <w:spacing w:line="280" w:lineRule="atLeast"/>
              <w:rPr>
                <w:rFonts w:cs="Arial"/>
                <w:szCs w:val="20"/>
                <w:lang w:eastAsia="en-US"/>
              </w:rPr>
            </w:pPr>
            <w:r w:rsidRPr="00FF479E">
              <w:rPr>
                <w:rFonts w:cs="Arial"/>
                <w:szCs w:val="20"/>
                <w:lang w:eastAsia="en-US"/>
              </w:rPr>
              <w:t>E-mail</w:t>
            </w:r>
          </w:p>
        </w:tc>
        <w:tc>
          <w:tcPr>
            <w:tcW w:w="6343" w:type="dxa"/>
            <w:shd w:val="clear" w:color="auto" w:fill="auto"/>
          </w:tcPr>
          <w:p w14:paraId="3D96BC0B" w14:textId="51E39833" w:rsidR="00B7536D" w:rsidRPr="00FF479E" w:rsidRDefault="00641B60" w:rsidP="00E21221">
            <w:pPr>
              <w:spacing w:line="280" w:lineRule="atLeast"/>
              <w:rPr>
                <w:rFonts w:cs="Arial"/>
                <w:szCs w:val="20"/>
              </w:rPr>
            </w:pPr>
            <w:r w:rsidRPr="00917B77">
              <w:rPr>
                <w:i/>
              </w:rPr>
              <w:t>neveřejný údaj</w:t>
            </w:r>
            <w:r w:rsidR="00246C8E">
              <w:t xml:space="preserve"> </w:t>
            </w:r>
          </w:p>
        </w:tc>
      </w:tr>
      <w:tr w:rsidR="00B7536D" w:rsidRPr="00FF479E" w14:paraId="3D96BC0F" w14:textId="77777777" w:rsidTr="00192BAA">
        <w:tc>
          <w:tcPr>
            <w:tcW w:w="2206" w:type="dxa"/>
            <w:shd w:val="clear" w:color="auto" w:fill="auto"/>
            <w:vAlign w:val="center"/>
          </w:tcPr>
          <w:p w14:paraId="3D96BC0D" w14:textId="77777777" w:rsidR="00B7536D" w:rsidRPr="00FF479E" w:rsidRDefault="00B7536D" w:rsidP="00E21221">
            <w:pPr>
              <w:spacing w:line="280" w:lineRule="atLeast"/>
              <w:rPr>
                <w:rFonts w:cs="Arial"/>
                <w:szCs w:val="20"/>
                <w:lang w:eastAsia="en-US"/>
              </w:rPr>
            </w:pPr>
            <w:r w:rsidRPr="00FF479E">
              <w:rPr>
                <w:rFonts w:cs="Arial"/>
                <w:szCs w:val="20"/>
                <w:lang w:eastAsia="en-US"/>
              </w:rPr>
              <w:t>Telefon</w:t>
            </w:r>
          </w:p>
        </w:tc>
        <w:tc>
          <w:tcPr>
            <w:tcW w:w="6343" w:type="dxa"/>
            <w:shd w:val="clear" w:color="auto" w:fill="auto"/>
          </w:tcPr>
          <w:p w14:paraId="3D96BC0E" w14:textId="05F8D310" w:rsidR="00B7536D" w:rsidRPr="00FF479E" w:rsidRDefault="00641B60" w:rsidP="00E21221">
            <w:pPr>
              <w:spacing w:line="280" w:lineRule="atLeast"/>
              <w:rPr>
                <w:rFonts w:cs="Arial"/>
                <w:szCs w:val="20"/>
              </w:rPr>
            </w:pPr>
            <w:r w:rsidRPr="00917B77">
              <w:rPr>
                <w:i/>
              </w:rPr>
              <w:t>neveřejný údaj</w:t>
            </w:r>
          </w:p>
        </w:tc>
      </w:tr>
    </w:tbl>
    <w:p w14:paraId="3D96BC13" w14:textId="77777777" w:rsidR="00B7536D" w:rsidRPr="00FF479E" w:rsidRDefault="00B7536D" w:rsidP="00E21221">
      <w:pPr>
        <w:spacing w:line="280" w:lineRule="atLeast"/>
        <w:rPr>
          <w:rFonts w:cs="Arial"/>
          <w:snapToGrid w:val="0"/>
          <w:szCs w:val="20"/>
          <w:lang w:eastAsia="en-US"/>
        </w:rPr>
      </w:pPr>
    </w:p>
    <w:p w14:paraId="3D96BC14" w14:textId="5B2871CC" w:rsidR="00B7536D" w:rsidRPr="00FF479E" w:rsidRDefault="00B7536D" w:rsidP="00E21221">
      <w:pPr>
        <w:spacing w:line="280" w:lineRule="atLeast"/>
        <w:rPr>
          <w:rFonts w:cs="Arial"/>
          <w:szCs w:val="20"/>
          <w:lang w:eastAsia="en-US"/>
        </w:rPr>
      </w:pPr>
      <w:r w:rsidRPr="00FF479E">
        <w:rPr>
          <w:rFonts w:cs="Arial"/>
          <w:szCs w:val="20"/>
          <w:lang w:eastAsia="en-US"/>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246C8E" w:rsidRPr="00FF479E" w14:paraId="3D96BC17" w14:textId="77777777" w:rsidTr="00246C8E">
        <w:tc>
          <w:tcPr>
            <w:tcW w:w="2159" w:type="dxa"/>
            <w:shd w:val="clear" w:color="auto" w:fill="auto"/>
            <w:vAlign w:val="center"/>
          </w:tcPr>
          <w:p w14:paraId="3D96BC15" w14:textId="77777777" w:rsidR="00246C8E" w:rsidRPr="00FF479E" w:rsidRDefault="00246C8E" w:rsidP="00246C8E">
            <w:pPr>
              <w:spacing w:line="280" w:lineRule="atLeast"/>
              <w:rPr>
                <w:rFonts w:cs="Arial"/>
                <w:szCs w:val="20"/>
                <w:lang w:eastAsia="en-US"/>
              </w:rPr>
            </w:pPr>
            <w:r w:rsidRPr="00FF479E">
              <w:rPr>
                <w:rFonts w:cs="Arial"/>
                <w:szCs w:val="20"/>
                <w:lang w:eastAsia="en-US"/>
              </w:rPr>
              <w:t>Jméno a příjmení</w:t>
            </w:r>
          </w:p>
        </w:tc>
        <w:tc>
          <w:tcPr>
            <w:tcW w:w="6164" w:type="dxa"/>
            <w:shd w:val="clear" w:color="auto" w:fill="auto"/>
          </w:tcPr>
          <w:p w14:paraId="3D96BC16" w14:textId="66B9AC92" w:rsidR="00246C8E" w:rsidRPr="00FF479E" w:rsidRDefault="00246C8E" w:rsidP="00246C8E">
            <w:pPr>
              <w:spacing w:line="280" w:lineRule="atLeast"/>
              <w:rPr>
                <w:rFonts w:cs="Arial"/>
                <w:szCs w:val="20"/>
                <w:lang w:eastAsia="en-US"/>
              </w:rPr>
            </w:pPr>
            <w:r w:rsidRPr="00426306">
              <w:t>Remigius Machura</w:t>
            </w:r>
          </w:p>
        </w:tc>
      </w:tr>
      <w:tr w:rsidR="00246C8E" w:rsidRPr="00FF479E" w14:paraId="3D96BC1A" w14:textId="77777777" w:rsidTr="00246C8E">
        <w:tc>
          <w:tcPr>
            <w:tcW w:w="2159" w:type="dxa"/>
            <w:shd w:val="clear" w:color="auto" w:fill="auto"/>
            <w:vAlign w:val="center"/>
          </w:tcPr>
          <w:p w14:paraId="3D96BC18" w14:textId="77777777" w:rsidR="00246C8E" w:rsidRPr="00FF479E" w:rsidRDefault="00246C8E" w:rsidP="00246C8E">
            <w:pPr>
              <w:spacing w:line="280" w:lineRule="atLeast"/>
              <w:rPr>
                <w:rFonts w:cs="Arial"/>
                <w:szCs w:val="20"/>
                <w:lang w:eastAsia="en-US"/>
              </w:rPr>
            </w:pPr>
            <w:r w:rsidRPr="00FF479E">
              <w:rPr>
                <w:rFonts w:cs="Arial"/>
                <w:szCs w:val="20"/>
                <w:lang w:eastAsia="en-US"/>
              </w:rPr>
              <w:t>Adresa</w:t>
            </w:r>
          </w:p>
        </w:tc>
        <w:tc>
          <w:tcPr>
            <w:tcW w:w="6164" w:type="dxa"/>
            <w:shd w:val="clear" w:color="auto" w:fill="auto"/>
          </w:tcPr>
          <w:p w14:paraId="3D96BC19" w14:textId="30D848A2" w:rsidR="00246C8E" w:rsidRPr="00FF479E" w:rsidRDefault="00246C8E" w:rsidP="00246C8E">
            <w:pPr>
              <w:spacing w:line="280" w:lineRule="atLeast"/>
              <w:rPr>
                <w:rFonts w:cs="Arial"/>
                <w:szCs w:val="20"/>
                <w:lang w:eastAsia="en-US"/>
              </w:rPr>
            </w:pPr>
            <w:r w:rsidRPr="00426306">
              <w:t>Praha 4 - Michle, Za Brumlovkou 266/2, PSČ 14022</w:t>
            </w:r>
          </w:p>
        </w:tc>
      </w:tr>
      <w:tr w:rsidR="00246C8E" w:rsidRPr="00FF479E" w14:paraId="3D96BC1D" w14:textId="77777777" w:rsidTr="00246C8E">
        <w:tc>
          <w:tcPr>
            <w:tcW w:w="2159" w:type="dxa"/>
            <w:shd w:val="clear" w:color="auto" w:fill="auto"/>
            <w:vAlign w:val="center"/>
          </w:tcPr>
          <w:p w14:paraId="3D96BC1B" w14:textId="77777777" w:rsidR="00246C8E" w:rsidRPr="00FF479E" w:rsidRDefault="00246C8E" w:rsidP="00246C8E">
            <w:pPr>
              <w:spacing w:line="280" w:lineRule="atLeast"/>
              <w:rPr>
                <w:rFonts w:cs="Arial"/>
                <w:szCs w:val="20"/>
                <w:lang w:eastAsia="en-US"/>
              </w:rPr>
            </w:pPr>
            <w:r w:rsidRPr="00FF479E">
              <w:rPr>
                <w:rFonts w:cs="Arial"/>
                <w:szCs w:val="20"/>
                <w:lang w:eastAsia="en-US"/>
              </w:rPr>
              <w:t>E-mail</w:t>
            </w:r>
          </w:p>
        </w:tc>
        <w:tc>
          <w:tcPr>
            <w:tcW w:w="6164" w:type="dxa"/>
            <w:shd w:val="clear" w:color="auto" w:fill="auto"/>
          </w:tcPr>
          <w:p w14:paraId="3D96BC1C" w14:textId="1FDCBB39" w:rsidR="00246C8E" w:rsidRPr="00FF479E" w:rsidRDefault="00641B60" w:rsidP="00246C8E">
            <w:pPr>
              <w:spacing w:line="280" w:lineRule="atLeast"/>
              <w:rPr>
                <w:rFonts w:cs="Arial"/>
                <w:szCs w:val="20"/>
                <w:lang w:eastAsia="en-US"/>
              </w:rPr>
            </w:pPr>
            <w:r w:rsidRPr="00917B77">
              <w:rPr>
                <w:i/>
              </w:rPr>
              <w:t>neveřejný údaj</w:t>
            </w:r>
          </w:p>
        </w:tc>
      </w:tr>
      <w:tr w:rsidR="00246C8E" w:rsidRPr="00FF479E" w14:paraId="3D96BC20" w14:textId="77777777" w:rsidTr="00246C8E">
        <w:tc>
          <w:tcPr>
            <w:tcW w:w="2159" w:type="dxa"/>
            <w:shd w:val="clear" w:color="auto" w:fill="auto"/>
            <w:vAlign w:val="center"/>
          </w:tcPr>
          <w:p w14:paraId="3D96BC1E" w14:textId="77777777" w:rsidR="00246C8E" w:rsidRPr="00FF479E" w:rsidRDefault="00246C8E" w:rsidP="00246C8E">
            <w:pPr>
              <w:spacing w:line="280" w:lineRule="atLeast"/>
              <w:rPr>
                <w:rFonts w:cs="Arial"/>
                <w:szCs w:val="20"/>
                <w:lang w:eastAsia="en-US"/>
              </w:rPr>
            </w:pPr>
            <w:r w:rsidRPr="00FF479E">
              <w:rPr>
                <w:rFonts w:cs="Arial"/>
                <w:szCs w:val="20"/>
                <w:lang w:eastAsia="en-US"/>
              </w:rPr>
              <w:t>Telefon</w:t>
            </w:r>
          </w:p>
        </w:tc>
        <w:tc>
          <w:tcPr>
            <w:tcW w:w="6164" w:type="dxa"/>
            <w:shd w:val="clear" w:color="auto" w:fill="auto"/>
          </w:tcPr>
          <w:p w14:paraId="3D96BC1F" w14:textId="68658838" w:rsidR="00246C8E" w:rsidRPr="00FF479E" w:rsidRDefault="00641B60" w:rsidP="00246C8E">
            <w:pPr>
              <w:spacing w:line="280" w:lineRule="atLeast"/>
              <w:rPr>
                <w:rFonts w:cs="Arial"/>
                <w:szCs w:val="20"/>
                <w:lang w:eastAsia="en-US"/>
              </w:rPr>
            </w:pPr>
            <w:r w:rsidRPr="00917B77">
              <w:rPr>
                <w:i/>
              </w:rPr>
              <w:t>neveřejný údaj</w:t>
            </w:r>
          </w:p>
        </w:tc>
      </w:tr>
    </w:tbl>
    <w:p w14:paraId="20B3348F" w14:textId="77777777" w:rsidR="0019351D" w:rsidRPr="00FF479E" w:rsidRDefault="0019351D" w:rsidP="00E21221">
      <w:pPr>
        <w:spacing w:line="280" w:lineRule="atLeast"/>
        <w:rPr>
          <w:rFonts w:cs="Arial"/>
          <w:szCs w:val="20"/>
          <w:lang w:eastAsia="en-US"/>
        </w:rPr>
      </w:pPr>
    </w:p>
    <w:p w14:paraId="6E47402E" w14:textId="77777777" w:rsidR="0019351D" w:rsidRPr="00FF479E" w:rsidRDefault="0019351D" w:rsidP="00E21221">
      <w:pPr>
        <w:spacing w:line="280" w:lineRule="atLeast"/>
        <w:rPr>
          <w:rFonts w:cs="Arial"/>
          <w:szCs w:val="20"/>
          <w:lang w:eastAsia="en-US"/>
        </w:rPr>
      </w:pPr>
      <w:r w:rsidRPr="00FF479E">
        <w:rPr>
          <w:rFonts w:cs="Arial"/>
          <w:szCs w:val="20"/>
          <w:lang w:eastAsia="en-US"/>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1C1E65" w:rsidRPr="00FF479E" w14:paraId="526503AB" w14:textId="77777777" w:rsidTr="00925101">
        <w:tc>
          <w:tcPr>
            <w:tcW w:w="2206" w:type="dxa"/>
            <w:shd w:val="clear" w:color="auto" w:fill="auto"/>
            <w:vAlign w:val="center"/>
          </w:tcPr>
          <w:p w14:paraId="3E76151B" w14:textId="77777777" w:rsidR="001C1E65" w:rsidRPr="00FF479E" w:rsidRDefault="001C1E65" w:rsidP="00E21221">
            <w:pPr>
              <w:spacing w:line="280" w:lineRule="atLeast"/>
              <w:rPr>
                <w:rFonts w:cs="Arial"/>
                <w:szCs w:val="20"/>
                <w:lang w:eastAsia="en-US"/>
              </w:rPr>
            </w:pPr>
            <w:r w:rsidRPr="00FF479E">
              <w:rPr>
                <w:rFonts w:cs="Arial"/>
                <w:szCs w:val="20"/>
                <w:lang w:eastAsia="en-US"/>
              </w:rPr>
              <w:t>Jméno a příjmení</w:t>
            </w:r>
          </w:p>
        </w:tc>
        <w:tc>
          <w:tcPr>
            <w:tcW w:w="6343" w:type="dxa"/>
            <w:shd w:val="clear" w:color="auto" w:fill="auto"/>
          </w:tcPr>
          <w:p w14:paraId="531471F7" w14:textId="186C8537" w:rsidR="001C1E65" w:rsidRPr="00FF479E" w:rsidRDefault="00246C8E" w:rsidP="00E21221">
            <w:pPr>
              <w:spacing w:line="280" w:lineRule="atLeast"/>
              <w:rPr>
                <w:rFonts w:cs="Arial"/>
                <w:szCs w:val="20"/>
              </w:rPr>
            </w:pPr>
            <w:r w:rsidRPr="00246C8E">
              <w:t>Ing. Jiří Sedlák</w:t>
            </w:r>
          </w:p>
        </w:tc>
      </w:tr>
      <w:tr w:rsidR="001C1E65" w:rsidRPr="00FF479E" w14:paraId="489AD461" w14:textId="77777777" w:rsidTr="00925101">
        <w:tc>
          <w:tcPr>
            <w:tcW w:w="2206" w:type="dxa"/>
            <w:shd w:val="clear" w:color="auto" w:fill="auto"/>
            <w:vAlign w:val="center"/>
          </w:tcPr>
          <w:p w14:paraId="084AA964" w14:textId="77777777" w:rsidR="001C1E65" w:rsidRPr="00FF479E" w:rsidRDefault="001C1E65" w:rsidP="00E21221">
            <w:pPr>
              <w:spacing w:line="280" w:lineRule="atLeast"/>
              <w:rPr>
                <w:rFonts w:cs="Arial"/>
                <w:szCs w:val="20"/>
                <w:lang w:eastAsia="en-US"/>
              </w:rPr>
            </w:pPr>
            <w:r w:rsidRPr="00FF479E">
              <w:rPr>
                <w:rFonts w:cs="Arial"/>
                <w:szCs w:val="20"/>
                <w:lang w:eastAsia="en-US"/>
              </w:rPr>
              <w:t>Adresa</w:t>
            </w:r>
          </w:p>
        </w:tc>
        <w:tc>
          <w:tcPr>
            <w:tcW w:w="6343" w:type="dxa"/>
            <w:shd w:val="clear" w:color="auto" w:fill="auto"/>
          </w:tcPr>
          <w:p w14:paraId="335114E1" w14:textId="5B1F07C4" w:rsidR="001C1E65" w:rsidRPr="00FF479E" w:rsidRDefault="00246C8E" w:rsidP="00E21221">
            <w:pPr>
              <w:spacing w:line="280" w:lineRule="atLeast"/>
              <w:rPr>
                <w:rFonts w:cs="Arial"/>
                <w:szCs w:val="20"/>
              </w:rPr>
            </w:pPr>
            <w:r w:rsidRPr="00426306">
              <w:t>Praha 4 - Michle, Za Brumlovkou 266/2, PSČ 14022</w:t>
            </w:r>
          </w:p>
        </w:tc>
      </w:tr>
      <w:tr w:rsidR="001C1E65" w:rsidRPr="00FF479E" w14:paraId="7C460451" w14:textId="77777777" w:rsidTr="00925101">
        <w:tc>
          <w:tcPr>
            <w:tcW w:w="2206" w:type="dxa"/>
            <w:shd w:val="clear" w:color="auto" w:fill="auto"/>
            <w:vAlign w:val="center"/>
          </w:tcPr>
          <w:p w14:paraId="76D26281" w14:textId="77777777" w:rsidR="001C1E65" w:rsidRPr="00FF479E" w:rsidRDefault="001C1E65" w:rsidP="00E21221">
            <w:pPr>
              <w:spacing w:line="280" w:lineRule="atLeast"/>
              <w:rPr>
                <w:rFonts w:cs="Arial"/>
                <w:szCs w:val="20"/>
                <w:lang w:eastAsia="en-US"/>
              </w:rPr>
            </w:pPr>
            <w:r w:rsidRPr="00FF479E">
              <w:rPr>
                <w:rFonts w:cs="Arial"/>
                <w:szCs w:val="20"/>
                <w:lang w:eastAsia="en-US"/>
              </w:rPr>
              <w:t>E-mail</w:t>
            </w:r>
          </w:p>
        </w:tc>
        <w:tc>
          <w:tcPr>
            <w:tcW w:w="6343" w:type="dxa"/>
            <w:shd w:val="clear" w:color="auto" w:fill="auto"/>
          </w:tcPr>
          <w:p w14:paraId="0019E3D5" w14:textId="6B72D2A5" w:rsidR="001C1E65" w:rsidRPr="00FF479E" w:rsidRDefault="00641B60" w:rsidP="00E21221">
            <w:pPr>
              <w:spacing w:line="280" w:lineRule="atLeast"/>
              <w:rPr>
                <w:rFonts w:cs="Arial"/>
                <w:szCs w:val="20"/>
              </w:rPr>
            </w:pPr>
            <w:r w:rsidRPr="00917B77">
              <w:rPr>
                <w:i/>
              </w:rPr>
              <w:t>neveřejný údaj</w:t>
            </w:r>
          </w:p>
        </w:tc>
      </w:tr>
      <w:tr w:rsidR="001C1E65" w:rsidRPr="00FF479E" w14:paraId="4A6F59A2" w14:textId="77777777" w:rsidTr="00925101">
        <w:tc>
          <w:tcPr>
            <w:tcW w:w="2206" w:type="dxa"/>
            <w:shd w:val="clear" w:color="auto" w:fill="auto"/>
            <w:vAlign w:val="center"/>
          </w:tcPr>
          <w:p w14:paraId="2520A27F" w14:textId="77777777" w:rsidR="001C1E65" w:rsidRPr="00FF479E" w:rsidRDefault="001C1E65" w:rsidP="00E21221">
            <w:pPr>
              <w:spacing w:line="280" w:lineRule="atLeast"/>
              <w:rPr>
                <w:rFonts w:cs="Arial"/>
                <w:szCs w:val="20"/>
                <w:lang w:eastAsia="en-US"/>
              </w:rPr>
            </w:pPr>
            <w:r w:rsidRPr="00FF479E">
              <w:rPr>
                <w:rFonts w:cs="Arial"/>
                <w:szCs w:val="20"/>
                <w:lang w:eastAsia="en-US"/>
              </w:rPr>
              <w:t>Telefon</w:t>
            </w:r>
          </w:p>
        </w:tc>
        <w:tc>
          <w:tcPr>
            <w:tcW w:w="6343" w:type="dxa"/>
            <w:shd w:val="clear" w:color="auto" w:fill="auto"/>
          </w:tcPr>
          <w:p w14:paraId="7006A831" w14:textId="39DF063D" w:rsidR="001C1E65" w:rsidRPr="00FF479E" w:rsidRDefault="00641B60" w:rsidP="00E21221">
            <w:pPr>
              <w:spacing w:line="280" w:lineRule="atLeast"/>
              <w:rPr>
                <w:rFonts w:cs="Arial"/>
                <w:szCs w:val="20"/>
              </w:rPr>
            </w:pPr>
            <w:r w:rsidRPr="00917B77">
              <w:rPr>
                <w:i/>
              </w:rPr>
              <w:t>neveřejný údaj</w:t>
            </w:r>
          </w:p>
        </w:tc>
      </w:tr>
    </w:tbl>
    <w:p w14:paraId="389EB69B" w14:textId="77777777" w:rsidR="00003815" w:rsidRPr="00FF479E" w:rsidRDefault="00003815" w:rsidP="00E21221">
      <w:pPr>
        <w:pStyle w:val="RLProhlensmluvnchstran"/>
        <w:spacing w:line="280" w:lineRule="atLeast"/>
        <w:rPr>
          <w:rFonts w:cs="Arial"/>
          <w:szCs w:val="20"/>
        </w:rPr>
        <w:sectPr w:rsidR="00003815" w:rsidRPr="00FF479E" w:rsidSect="00C04C14">
          <w:headerReference w:type="default" r:id="rId19"/>
          <w:pgSz w:w="11906" w:h="16838"/>
          <w:pgMar w:top="1418" w:right="1418" w:bottom="1418" w:left="1418" w:header="709" w:footer="709" w:gutter="0"/>
          <w:pgNumType w:start="1"/>
          <w:cols w:space="708"/>
          <w:docGrid w:linePitch="360"/>
        </w:sectPr>
      </w:pPr>
      <w:bookmarkStart w:id="225" w:name="Annex05"/>
    </w:p>
    <w:p w14:paraId="3D96BC27" w14:textId="66935653" w:rsidR="00CB4254" w:rsidRPr="00FF479E" w:rsidRDefault="00CB4254" w:rsidP="00E21221">
      <w:pPr>
        <w:pStyle w:val="RLProhlensmluvnchstran"/>
        <w:spacing w:line="280" w:lineRule="atLeast"/>
        <w:rPr>
          <w:rFonts w:cs="Arial"/>
          <w:szCs w:val="20"/>
        </w:rPr>
      </w:pPr>
      <w:r w:rsidRPr="00FF479E">
        <w:rPr>
          <w:rFonts w:cs="Arial"/>
          <w:szCs w:val="20"/>
        </w:rPr>
        <w:t xml:space="preserve">Příloha č. </w:t>
      </w:r>
      <w:bookmarkEnd w:id="225"/>
      <w:r w:rsidR="00D952E9">
        <w:rPr>
          <w:rFonts w:cs="Arial"/>
          <w:szCs w:val="20"/>
        </w:rPr>
        <w:t>7</w:t>
      </w:r>
    </w:p>
    <w:p w14:paraId="3D96BC28" w14:textId="6EBD3CF5" w:rsidR="00F225C9" w:rsidRPr="00FF479E" w:rsidRDefault="00C01D84" w:rsidP="00E21221">
      <w:pPr>
        <w:pStyle w:val="RLProhlensmluvnchstran"/>
        <w:spacing w:line="280" w:lineRule="atLeast"/>
        <w:rPr>
          <w:rFonts w:cs="Arial"/>
          <w:szCs w:val="20"/>
        </w:rPr>
      </w:pPr>
      <w:r w:rsidRPr="00FF479E">
        <w:rPr>
          <w:rFonts w:cs="Arial"/>
          <w:szCs w:val="20"/>
        </w:rPr>
        <w:t xml:space="preserve">Seznam </w:t>
      </w:r>
      <w:r w:rsidR="00B12070">
        <w:rPr>
          <w:rFonts w:cs="Arial"/>
          <w:szCs w:val="20"/>
        </w:rPr>
        <w:t>poddodavatel</w:t>
      </w:r>
      <w:r w:rsidRPr="00FF479E">
        <w:rPr>
          <w:rFonts w:cs="Arial"/>
          <w:szCs w:val="20"/>
        </w:rPr>
        <w:t>ů</w:t>
      </w:r>
    </w:p>
    <w:p w14:paraId="3D96BC29" w14:textId="77777777" w:rsidR="00390225" w:rsidRPr="00FF479E" w:rsidRDefault="00390225" w:rsidP="00E21221">
      <w:pPr>
        <w:spacing w:line="280" w:lineRule="atLeast"/>
        <w:rPr>
          <w:rFonts w:cs="Arial"/>
          <w:b/>
          <w:szCs w:val="20"/>
        </w:rPr>
      </w:pPr>
    </w:p>
    <w:p w14:paraId="3D96BC2A" w14:textId="473A80F8" w:rsidR="00390225" w:rsidRPr="00FF479E" w:rsidRDefault="00390225" w:rsidP="00E21221">
      <w:pPr>
        <w:spacing w:line="280" w:lineRule="atLeast"/>
        <w:rPr>
          <w:rFonts w:cs="Arial"/>
          <w:b/>
          <w:szCs w:val="20"/>
        </w:rPr>
      </w:pPr>
      <w:r w:rsidRPr="00FF479E">
        <w:rPr>
          <w:rFonts w:cs="Arial"/>
          <w:b/>
          <w:szCs w:val="20"/>
        </w:rPr>
        <w:t>1</w:t>
      </w:r>
      <w:r w:rsidR="00902D79" w:rsidRPr="00FF479E">
        <w:rPr>
          <w:rFonts w:cs="Arial"/>
          <w:b/>
          <w:szCs w:val="20"/>
        </w:rPr>
        <w:t>)</w:t>
      </w:r>
      <w:r w:rsidRPr="00FF479E">
        <w:rPr>
          <w:rFonts w:cs="Arial"/>
          <w:b/>
          <w:szCs w:val="20"/>
        </w:rPr>
        <w:t xml:space="preserve"> </w:t>
      </w:r>
    </w:p>
    <w:p w14:paraId="3D96BC2B" w14:textId="15F1C2BC" w:rsidR="00390225" w:rsidRPr="00FF479E" w:rsidRDefault="00390225" w:rsidP="00450168">
      <w:pPr>
        <w:tabs>
          <w:tab w:val="left" w:pos="2552"/>
        </w:tabs>
        <w:spacing w:line="280" w:lineRule="atLeast"/>
        <w:ind w:left="2552" w:hanging="2552"/>
        <w:rPr>
          <w:rFonts w:cs="Arial"/>
          <w:szCs w:val="20"/>
        </w:rPr>
      </w:pPr>
      <w:r w:rsidRPr="00FF479E">
        <w:rPr>
          <w:rFonts w:cs="Arial"/>
          <w:b/>
          <w:szCs w:val="20"/>
        </w:rPr>
        <w:t>Název:</w:t>
      </w:r>
      <w:r w:rsidRPr="00FF479E">
        <w:rPr>
          <w:rFonts w:cs="Arial"/>
          <w:szCs w:val="20"/>
        </w:rPr>
        <w:t xml:space="preserve"> </w:t>
      </w:r>
      <w:r w:rsidRPr="00FF479E">
        <w:rPr>
          <w:rFonts w:cs="Arial"/>
          <w:szCs w:val="20"/>
        </w:rPr>
        <w:tab/>
      </w:r>
      <w:r w:rsidR="00CF6C58">
        <w:t>AXENTA a.s.</w:t>
      </w:r>
    </w:p>
    <w:p w14:paraId="3D96BC2C" w14:textId="318D761A" w:rsidR="00390225" w:rsidRPr="00FF479E" w:rsidRDefault="00390225" w:rsidP="00450168">
      <w:pPr>
        <w:tabs>
          <w:tab w:val="left" w:pos="2552"/>
        </w:tabs>
        <w:spacing w:line="280" w:lineRule="atLeast"/>
        <w:rPr>
          <w:rFonts w:cs="Arial"/>
          <w:szCs w:val="20"/>
        </w:rPr>
      </w:pPr>
      <w:r w:rsidRPr="00FF479E">
        <w:rPr>
          <w:rFonts w:cs="Arial"/>
          <w:b/>
          <w:szCs w:val="20"/>
        </w:rPr>
        <w:t>Sídlo:</w:t>
      </w:r>
      <w:r w:rsidRPr="00FF479E">
        <w:rPr>
          <w:rFonts w:cs="Arial"/>
          <w:szCs w:val="20"/>
        </w:rPr>
        <w:tab/>
      </w:r>
      <w:r w:rsidR="00445D42">
        <w:t>Mlýnská 326/13, 602 00 Brno</w:t>
      </w:r>
    </w:p>
    <w:p w14:paraId="3D96BC2D" w14:textId="052599A8" w:rsidR="00390225" w:rsidRPr="00FF479E" w:rsidRDefault="00390225" w:rsidP="00450168">
      <w:pPr>
        <w:tabs>
          <w:tab w:val="left" w:pos="2552"/>
        </w:tabs>
        <w:spacing w:line="280" w:lineRule="atLeast"/>
        <w:ind w:left="2552" w:hanging="2552"/>
        <w:rPr>
          <w:rFonts w:cs="Arial"/>
          <w:szCs w:val="20"/>
        </w:rPr>
      </w:pPr>
      <w:r w:rsidRPr="00FF479E">
        <w:rPr>
          <w:rFonts w:cs="Arial"/>
          <w:b/>
          <w:szCs w:val="20"/>
        </w:rPr>
        <w:t>Právní forma:</w:t>
      </w:r>
      <w:r w:rsidRPr="00FF479E">
        <w:rPr>
          <w:rFonts w:cs="Arial"/>
          <w:szCs w:val="20"/>
        </w:rPr>
        <w:tab/>
      </w:r>
      <w:r w:rsidR="00450168">
        <w:t>akciová společnost</w:t>
      </w:r>
    </w:p>
    <w:p w14:paraId="3D96BC2E" w14:textId="4064169A" w:rsidR="00390225" w:rsidRPr="00FF479E" w:rsidRDefault="00390225" w:rsidP="00450168">
      <w:pPr>
        <w:tabs>
          <w:tab w:val="left" w:pos="2552"/>
        </w:tabs>
        <w:spacing w:line="280" w:lineRule="atLeast"/>
        <w:ind w:left="2552" w:hanging="2552"/>
        <w:rPr>
          <w:rFonts w:cs="Arial"/>
          <w:szCs w:val="20"/>
        </w:rPr>
      </w:pPr>
      <w:r w:rsidRPr="00FF479E">
        <w:rPr>
          <w:rFonts w:cs="Arial"/>
          <w:b/>
          <w:szCs w:val="20"/>
        </w:rPr>
        <w:t>Identifikační číslo:</w:t>
      </w:r>
      <w:r w:rsidRPr="00FF479E">
        <w:rPr>
          <w:rFonts w:cs="Arial"/>
          <w:szCs w:val="20"/>
        </w:rPr>
        <w:tab/>
      </w:r>
      <w:r w:rsidR="00445D42">
        <w:t>28349822</w:t>
      </w:r>
    </w:p>
    <w:p w14:paraId="27D650B3" w14:textId="1C3574B5" w:rsidR="00E7362C" w:rsidRPr="00E7362C" w:rsidRDefault="00390225" w:rsidP="00450168">
      <w:pPr>
        <w:pStyle w:val="Default"/>
        <w:ind w:left="2552" w:hanging="2552"/>
        <w:rPr>
          <w:sz w:val="20"/>
          <w:szCs w:val="20"/>
        </w:rPr>
      </w:pPr>
      <w:r w:rsidRPr="00445D42">
        <w:rPr>
          <w:b/>
          <w:sz w:val="20"/>
          <w:szCs w:val="20"/>
        </w:rPr>
        <w:t>Rozsah plnění Smlouvy:</w:t>
      </w:r>
      <w:r w:rsidR="00450168">
        <w:rPr>
          <w:b/>
          <w:szCs w:val="20"/>
        </w:rPr>
        <w:t xml:space="preserve"> </w:t>
      </w:r>
      <w:r w:rsidR="00450168">
        <w:rPr>
          <w:b/>
          <w:szCs w:val="20"/>
        </w:rPr>
        <w:tab/>
      </w:r>
      <w:r w:rsidR="00E7362C" w:rsidRPr="00E7362C">
        <w:rPr>
          <w:sz w:val="20"/>
          <w:szCs w:val="20"/>
        </w:rPr>
        <w:t>40%</w:t>
      </w:r>
    </w:p>
    <w:p w14:paraId="7C90D586" w14:textId="3CD08DA2" w:rsidR="00445D42" w:rsidRDefault="00445D42" w:rsidP="00E7362C">
      <w:pPr>
        <w:pStyle w:val="Default"/>
        <w:spacing w:line="280" w:lineRule="atLeast"/>
        <w:ind w:left="2552" w:hanging="2552"/>
        <w:rPr>
          <w:rFonts w:cs="Times New Roman"/>
          <w:color w:val="auto"/>
          <w:sz w:val="20"/>
        </w:rPr>
      </w:pPr>
      <w:r w:rsidRPr="00445D42">
        <w:rPr>
          <w:rFonts w:cs="Times New Roman"/>
          <w:color w:val="auto"/>
          <w:sz w:val="20"/>
        </w:rPr>
        <w:t xml:space="preserve">Implementace Služeb dohledového centra nad fixním počtem aktiv (Fáze 1) </w:t>
      </w:r>
    </w:p>
    <w:p w14:paraId="3D96BC2F" w14:textId="1F2FE309" w:rsidR="00390225" w:rsidRDefault="00445D42" w:rsidP="00E7362C">
      <w:pPr>
        <w:pStyle w:val="Default"/>
        <w:spacing w:line="280" w:lineRule="atLeast"/>
        <w:rPr>
          <w:sz w:val="20"/>
        </w:rPr>
      </w:pPr>
      <w:r w:rsidRPr="00445D42">
        <w:rPr>
          <w:sz w:val="20"/>
        </w:rPr>
        <w:t>Rozšíření Služeb dohledového centra podle rámcového zadání (Fáze</w:t>
      </w:r>
      <w:r w:rsidR="00450168">
        <w:rPr>
          <w:sz w:val="20"/>
        </w:rPr>
        <w:t xml:space="preserve"> 2)</w:t>
      </w:r>
    </w:p>
    <w:p w14:paraId="55EE9DBC" w14:textId="6CF58384" w:rsidR="00450168" w:rsidRPr="00445D42" w:rsidRDefault="00450168" w:rsidP="00E7362C">
      <w:pPr>
        <w:pStyle w:val="Default"/>
        <w:spacing w:line="280" w:lineRule="atLeast"/>
        <w:rPr>
          <w:rFonts w:cs="Times New Roman"/>
          <w:color w:val="auto"/>
          <w:sz w:val="20"/>
        </w:rPr>
      </w:pPr>
      <w:r>
        <w:rPr>
          <w:sz w:val="20"/>
        </w:rPr>
        <w:t xml:space="preserve">Role </w:t>
      </w:r>
      <w:r w:rsidR="00E7362C">
        <w:rPr>
          <w:sz w:val="20"/>
        </w:rPr>
        <w:t>v realizačním týmu „Administrátor SOC“</w:t>
      </w:r>
    </w:p>
    <w:p w14:paraId="3D96BC30" w14:textId="77777777" w:rsidR="00390225" w:rsidRPr="00FF479E" w:rsidRDefault="00390225" w:rsidP="00E21221">
      <w:pPr>
        <w:spacing w:line="280" w:lineRule="atLeast"/>
        <w:rPr>
          <w:rFonts w:cs="Arial"/>
          <w:b/>
          <w:szCs w:val="20"/>
        </w:rPr>
      </w:pPr>
    </w:p>
    <w:p w14:paraId="3D96BC40" w14:textId="77777777" w:rsidR="00F225C9" w:rsidRPr="00FF479E" w:rsidRDefault="00F225C9" w:rsidP="00E21221">
      <w:pPr>
        <w:spacing w:line="280" w:lineRule="atLeast"/>
        <w:rPr>
          <w:rFonts w:cs="Arial"/>
          <w:szCs w:val="20"/>
        </w:rPr>
      </w:pPr>
    </w:p>
    <w:p w14:paraId="3D96BC41" w14:textId="77777777" w:rsidR="005A5E6F" w:rsidRPr="00FF479E" w:rsidRDefault="005A5E6F" w:rsidP="00E21221">
      <w:pPr>
        <w:pStyle w:val="RLProhlensmluvnchstran"/>
        <w:spacing w:line="280" w:lineRule="atLeast"/>
        <w:rPr>
          <w:rFonts w:cs="Arial"/>
          <w:szCs w:val="20"/>
        </w:rPr>
      </w:pPr>
    </w:p>
    <w:p w14:paraId="3D96BC42" w14:textId="77777777" w:rsidR="005A5E6F" w:rsidRPr="00FF479E" w:rsidRDefault="005A5E6F" w:rsidP="00E21221">
      <w:pPr>
        <w:pStyle w:val="RLProhlensmluvnchstran"/>
        <w:spacing w:line="280" w:lineRule="atLeast"/>
        <w:rPr>
          <w:rFonts w:cs="Arial"/>
          <w:szCs w:val="20"/>
        </w:rPr>
        <w:sectPr w:rsidR="005A5E6F" w:rsidRPr="00FF479E" w:rsidSect="00C04C14">
          <w:pgSz w:w="11906" w:h="16838"/>
          <w:pgMar w:top="1418" w:right="1418" w:bottom="1418" w:left="1418" w:header="709" w:footer="709" w:gutter="0"/>
          <w:pgNumType w:start="1"/>
          <w:cols w:space="708"/>
          <w:docGrid w:linePitch="360"/>
        </w:sectPr>
      </w:pPr>
    </w:p>
    <w:p w14:paraId="4621697D" w14:textId="77777777" w:rsidR="00223A4E" w:rsidRDefault="00223A4E">
      <w:pPr>
        <w:spacing w:after="0" w:line="240" w:lineRule="auto"/>
        <w:rPr>
          <w:rFonts w:cs="Arial"/>
          <w:b/>
          <w:szCs w:val="20"/>
        </w:rPr>
      </w:pPr>
      <w:bookmarkStart w:id="226" w:name="_Hlt313894098"/>
      <w:bookmarkEnd w:id="226"/>
      <w:r>
        <w:rPr>
          <w:rFonts w:cs="Arial"/>
          <w:szCs w:val="20"/>
        </w:rPr>
        <w:br w:type="page"/>
      </w:r>
    </w:p>
    <w:p w14:paraId="7D926E5D" w14:textId="253D7EA7" w:rsidR="00D40FAE" w:rsidRPr="00D20B5E" w:rsidRDefault="008E20BB" w:rsidP="00D20B5E">
      <w:pPr>
        <w:pStyle w:val="RLProhlensmluvnchstran"/>
        <w:spacing w:line="280" w:lineRule="atLeast"/>
        <w:rPr>
          <w:rFonts w:cs="Arial"/>
          <w:szCs w:val="20"/>
        </w:rPr>
      </w:pPr>
      <w:r w:rsidRPr="00FF479E">
        <w:rPr>
          <w:rFonts w:cs="Arial"/>
          <w:szCs w:val="20"/>
        </w:rPr>
        <w:t>Příloh</w:t>
      </w:r>
      <w:bookmarkStart w:id="227" w:name="Annex06"/>
      <w:bookmarkEnd w:id="227"/>
      <w:r w:rsidRPr="00FF479E">
        <w:rPr>
          <w:rFonts w:cs="Arial"/>
          <w:szCs w:val="20"/>
        </w:rPr>
        <w:t xml:space="preserve">a č. </w:t>
      </w:r>
      <w:r w:rsidR="001E26B6">
        <w:rPr>
          <w:rFonts w:cs="Arial"/>
          <w:szCs w:val="20"/>
        </w:rPr>
        <w:t>8</w:t>
      </w:r>
    </w:p>
    <w:p w14:paraId="69FF64A7" w14:textId="77777777" w:rsidR="00223A4E" w:rsidRDefault="00223A4E" w:rsidP="00223A4E">
      <w:pPr>
        <w:pStyle w:val="RLProhlensmluvnchstran"/>
        <w:spacing w:line="280" w:lineRule="atLeast"/>
        <w:rPr>
          <w:rFonts w:cs="Arial"/>
          <w:szCs w:val="20"/>
        </w:rPr>
      </w:pPr>
      <w:r>
        <w:rPr>
          <w:rFonts w:cs="Arial"/>
          <w:szCs w:val="20"/>
        </w:rPr>
        <w:t>Cena</w:t>
      </w:r>
    </w:p>
    <w:p w14:paraId="0D511A20" w14:textId="426E6266" w:rsidR="002B549E" w:rsidRPr="002B549E" w:rsidRDefault="00223A4E" w:rsidP="00E21221">
      <w:pPr>
        <w:pStyle w:val="RLProhlensmluvnchstran"/>
        <w:spacing w:line="280" w:lineRule="atLeast"/>
        <w:rPr>
          <w:rFonts w:cs="Arial"/>
          <w:b w:val="0"/>
          <w:i/>
          <w:szCs w:val="20"/>
        </w:rPr>
      </w:pPr>
      <w:r>
        <w:rPr>
          <w:rFonts w:cs="Arial"/>
          <w:b w:val="0"/>
          <w:i/>
          <w:szCs w:val="20"/>
        </w:rPr>
        <w:t xml:space="preserve">volná příloha - </w:t>
      </w:r>
      <w:r w:rsidRPr="001E4261">
        <w:rPr>
          <w:rFonts w:cs="Arial"/>
          <w:b w:val="0"/>
          <w:i/>
          <w:szCs w:val="20"/>
        </w:rPr>
        <w:t>příloha přímo nepřipojená ke Smlouvě</w:t>
      </w:r>
    </w:p>
    <w:p w14:paraId="7316EC74" w14:textId="77777777" w:rsidR="006E77EF" w:rsidRPr="00FF479E" w:rsidRDefault="006E77EF" w:rsidP="00E21221">
      <w:pPr>
        <w:pStyle w:val="RLProhlensmluvnchstran"/>
        <w:spacing w:line="280" w:lineRule="atLeast"/>
        <w:rPr>
          <w:rFonts w:cs="Arial"/>
          <w:szCs w:val="20"/>
        </w:rPr>
        <w:sectPr w:rsidR="006E77EF" w:rsidRPr="00FF479E" w:rsidSect="00223A4E">
          <w:type w:val="continuous"/>
          <w:pgSz w:w="11906" w:h="16838"/>
          <w:pgMar w:top="1418" w:right="1418" w:bottom="1418" w:left="1418" w:header="709" w:footer="709" w:gutter="0"/>
          <w:pgNumType w:start="1"/>
          <w:cols w:space="708"/>
          <w:docGrid w:linePitch="360"/>
        </w:sectPr>
      </w:pPr>
    </w:p>
    <w:p w14:paraId="3D96BC43" w14:textId="73766FD8" w:rsidR="00CB4254" w:rsidRPr="00FF479E" w:rsidRDefault="00CB4254" w:rsidP="00E21221">
      <w:pPr>
        <w:pStyle w:val="RLProhlensmluvnchstran"/>
        <w:spacing w:line="280" w:lineRule="atLeast"/>
        <w:rPr>
          <w:rFonts w:cs="Arial"/>
          <w:szCs w:val="20"/>
        </w:rPr>
      </w:pPr>
      <w:r w:rsidRPr="00FF479E">
        <w:rPr>
          <w:rFonts w:cs="Arial"/>
          <w:szCs w:val="20"/>
        </w:rPr>
        <w:t xml:space="preserve">Příloha č. </w:t>
      </w:r>
      <w:bookmarkStart w:id="228" w:name="Annex07"/>
      <w:bookmarkEnd w:id="228"/>
      <w:r w:rsidR="001E26B6">
        <w:rPr>
          <w:rFonts w:cs="Arial"/>
          <w:szCs w:val="20"/>
        </w:rPr>
        <w:t>9</w:t>
      </w:r>
    </w:p>
    <w:p w14:paraId="73495252" w14:textId="7C27EFB4" w:rsidR="00201A5D" w:rsidRPr="00FF479E" w:rsidRDefault="00201A5D" w:rsidP="00E21221">
      <w:pPr>
        <w:pStyle w:val="RLProhlensmluvnchstran"/>
        <w:spacing w:line="280" w:lineRule="atLeast"/>
        <w:rPr>
          <w:rFonts w:cs="Arial"/>
          <w:szCs w:val="20"/>
        </w:rPr>
      </w:pPr>
      <w:r w:rsidRPr="00FF479E">
        <w:rPr>
          <w:rFonts w:cs="Arial"/>
          <w:szCs w:val="20"/>
        </w:rPr>
        <w:t>Zadávací dokumentace</w:t>
      </w:r>
    </w:p>
    <w:p w14:paraId="739CD9AC" w14:textId="72D1047D" w:rsidR="00D005AE" w:rsidRPr="005076DA" w:rsidRDefault="00D60829" w:rsidP="00E21221">
      <w:pPr>
        <w:pStyle w:val="RLProhlensmluvnchstran"/>
        <w:spacing w:line="280" w:lineRule="atLeast"/>
        <w:rPr>
          <w:rFonts w:cs="Arial"/>
          <w:b w:val="0"/>
          <w:i/>
          <w:szCs w:val="20"/>
        </w:rPr>
      </w:pPr>
      <w:r>
        <w:rPr>
          <w:rFonts w:cs="Arial"/>
          <w:b w:val="0"/>
          <w:i/>
          <w:szCs w:val="20"/>
        </w:rPr>
        <w:t xml:space="preserve">volná příloha - </w:t>
      </w:r>
      <w:r w:rsidRPr="001E4261">
        <w:rPr>
          <w:rFonts w:cs="Arial"/>
          <w:b w:val="0"/>
          <w:i/>
          <w:szCs w:val="20"/>
        </w:rPr>
        <w:t>příloha přímo nepřipojená ke Smlouvě</w:t>
      </w:r>
    </w:p>
    <w:p w14:paraId="45CD6105" w14:textId="77777777" w:rsidR="00D005AE" w:rsidRPr="005076DA" w:rsidRDefault="00D005AE" w:rsidP="00E21221">
      <w:pPr>
        <w:pStyle w:val="RLProhlensmluvnchstran"/>
        <w:spacing w:line="280" w:lineRule="atLeast"/>
        <w:rPr>
          <w:rFonts w:cs="Arial"/>
          <w:b w:val="0"/>
          <w:i/>
          <w:szCs w:val="20"/>
        </w:rPr>
      </w:pPr>
    </w:p>
    <w:p w14:paraId="088F03C7" w14:textId="67C2F351" w:rsidR="000A0617" w:rsidRDefault="000A0617" w:rsidP="00E21221">
      <w:pPr>
        <w:spacing w:after="0" w:line="280" w:lineRule="atLeast"/>
        <w:rPr>
          <w:rFonts w:cs="Arial"/>
          <w:szCs w:val="20"/>
        </w:rPr>
        <w:sectPr w:rsidR="000A0617" w:rsidSect="00C04C14">
          <w:headerReference w:type="default" r:id="rId20"/>
          <w:pgSz w:w="11906" w:h="16838"/>
          <w:pgMar w:top="1418" w:right="1418" w:bottom="1418" w:left="1418" w:header="709" w:footer="709" w:gutter="0"/>
          <w:pgNumType w:start="1"/>
          <w:cols w:space="708"/>
          <w:docGrid w:linePitch="360"/>
        </w:sectPr>
      </w:pPr>
    </w:p>
    <w:p w14:paraId="5496655D" w14:textId="77777777" w:rsidR="00884865" w:rsidRPr="00FF479E" w:rsidRDefault="00884865" w:rsidP="00E21221">
      <w:pPr>
        <w:pStyle w:val="RLProhlensmluvnchstran"/>
        <w:spacing w:line="280" w:lineRule="atLeast"/>
        <w:rPr>
          <w:rFonts w:cs="Arial"/>
          <w:szCs w:val="20"/>
        </w:rPr>
      </w:pPr>
      <w:r w:rsidRPr="00FF479E">
        <w:rPr>
          <w:rFonts w:cs="Arial"/>
          <w:szCs w:val="20"/>
        </w:rPr>
        <w:t xml:space="preserve">Příloha č. </w:t>
      </w:r>
      <w:r>
        <w:rPr>
          <w:rFonts w:cs="Arial"/>
          <w:szCs w:val="20"/>
        </w:rPr>
        <w:t>10</w:t>
      </w:r>
    </w:p>
    <w:p w14:paraId="28BB8172" w14:textId="77777777" w:rsidR="00884865" w:rsidRDefault="00884865" w:rsidP="00E21221">
      <w:pPr>
        <w:pStyle w:val="RLProhlensmluvnchstran"/>
        <w:spacing w:line="280" w:lineRule="atLeast"/>
        <w:rPr>
          <w:rFonts w:cs="Arial"/>
          <w:szCs w:val="20"/>
        </w:rPr>
      </w:pPr>
      <w:r>
        <w:rPr>
          <w:rFonts w:cs="Arial"/>
          <w:szCs w:val="20"/>
        </w:rPr>
        <w:t>Požadavky na zajištění kybernetické bezpečnosti (Kybernetické požadavky)</w:t>
      </w:r>
    </w:p>
    <w:p w14:paraId="3C61B207" w14:textId="49811DBD" w:rsidR="00884865" w:rsidRDefault="00884865" w:rsidP="00E21221">
      <w:pPr>
        <w:spacing w:before="240" w:line="280" w:lineRule="atLeast"/>
        <w:jc w:val="both"/>
        <w:rPr>
          <w:b/>
        </w:rPr>
      </w:pPr>
      <w:r w:rsidRPr="00586857">
        <w:rPr>
          <w:rFonts w:cs="Arial"/>
          <w:szCs w:val="20"/>
        </w:rPr>
        <w:t>Za účelem povinností stanovených Objednateli jakožto povinné osobě vyhláškou č. 82/</w:t>
      </w:r>
      <w:r>
        <w:rPr>
          <w:rFonts w:cs="Arial"/>
          <w:szCs w:val="20"/>
        </w:rPr>
        <w:t>2</w:t>
      </w:r>
      <w:r w:rsidRPr="00586857">
        <w:rPr>
          <w:rFonts w:cs="Arial"/>
          <w:szCs w:val="20"/>
        </w:rPr>
        <w:t>018 Sb., o</w:t>
      </w:r>
      <w:r>
        <w:rPr>
          <w:rFonts w:cs="Arial"/>
          <w:szCs w:val="20"/>
        </w:rPr>
        <w:t> </w:t>
      </w:r>
      <w:r w:rsidRPr="00586857">
        <w:rPr>
          <w:rFonts w:cs="Arial"/>
          <w:szCs w:val="20"/>
        </w:rPr>
        <w:t>bezpečnostních opatřeních, kybernetických bezpečnostních incidentech, reaktivních opatřeních, náležitostech podání v oblasti kybernetické bezpečnosti a likvidaci dat (vyhláška o kybernetické bezpečnosti)</w:t>
      </w:r>
      <w:r>
        <w:rPr>
          <w:rFonts w:cs="Arial"/>
          <w:szCs w:val="20"/>
        </w:rPr>
        <w:t>, je Poskytovatel povinen nad rámec povinností stanovených Smlouvou plnit níže uvedené povinnosti zejm. součinnostního a bezpečnostního charakteru dle této Přílohy č. 10 Smlouvy.</w:t>
      </w:r>
      <w:bookmarkStart w:id="229" w:name="_Toc480388405"/>
    </w:p>
    <w:p w14:paraId="0AF7988E" w14:textId="77777777" w:rsidR="00884865" w:rsidRPr="00586857" w:rsidRDefault="00884865" w:rsidP="00E21221">
      <w:pPr>
        <w:spacing w:before="240" w:line="280" w:lineRule="atLeast"/>
        <w:jc w:val="both"/>
      </w:pPr>
      <w:r>
        <w:t>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č. 10 Smlouvy, avšak vždy pouze za účelem zajištění plnění povinnosti Poskytovatele z oblasti kybernetické bezpečnosti ve smyslu shora uvedeného.</w:t>
      </w:r>
    </w:p>
    <w:p w14:paraId="57A4232D" w14:textId="77777777" w:rsidR="00884865" w:rsidRPr="00D3769B" w:rsidRDefault="00884865" w:rsidP="00E21221">
      <w:pPr>
        <w:spacing w:before="240" w:line="280" w:lineRule="atLeast"/>
        <w:rPr>
          <w:b/>
        </w:rPr>
      </w:pPr>
      <w:r>
        <w:rPr>
          <w:b/>
        </w:rPr>
        <w:t xml:space="preserve">Čl. 1 </w:t>
      </w:r>
      <w:r w:rsidRPr="00D3769B">
        <w:rPr>
          <w:b/>
        </w:rPr>
        <w:t>Systém řízení bezpečnosti informací</w:t>
      </w:r>
      <w:bookmarkEnd w:id="229"/>
    </w:p>
    <w:p w14:paraId="4EE659E7" w14:textId="069CBBBC" w:rsidR="00884865" w:rsidRPr="00D3769B" w:rsidRDefault="00884865" w:rsidP="00E21221">
      <w:pPr>
        <w:spacing w:line="280" w:lineRule="atLeast"/>
      </w:pPr>
      <w:r>
        <w:t>Poskytovatel</w:t>
      </w:r>
      <w:r w:rsidRPr="00D3769B">
        <w:t xml:space="preserve"> se bude v rozsahu předmětu plnění aktivně podílet na splnění povinností uvedených v</w:t>
      </w:r>
      <w:r w:rsidR="00784FAC">
        <w:t> </w:t>
      </w:r>
      <w:r w:rsidRPr="00D3769B">
        <w:t>§</w:t>
      </w:r>
      <w:r w:rsidR="00784FAC">
        <w:t> </w:t>
      </w:r>
      <w:r w:rsidRPr="00D3769B">
        <w:t>3</w:t>
      </w:r>
      <w:r>
        <w:t xml:space="preserve"> vyhlášky č. 82/2018 Sb., </w:t>
      </w:r>
      <w:r w:rsidRPr="00B179F2">
        <w:t>o bezpečnostních opatřeních, kybernetických bezpečnostních incidentech, reaktivních opatřeních, náležitostech podání v oblasti kybernetické bezpečnosti a likvidaci dat (vyhláška o kybernetické bezpečnosti)</w:t>
      </w:r>
      <w:r>
        <w:t xml:space="preserve"> (dále jen „</w:t>
      </w:r>
      <w:r w:rsidRPr="00B179F2">
        <w:rPr>
          <w:b/>
        </w:rPr>
        <w:t>VKB</w:t>
      </w:r>
      <w:r>
        <w:t>“)</w:t>
      </w:r>
      <w:r w:rsidRPr="00D3769B">
        <w:t xml:space="preserve">, které musí splnit Objednatel. Minimálně se </w:t>
      </w:r>
      <w:r>
        <w:t>Poskytovatel</w:t>
      </w:r>
      <w:r w:rsidRPr="00D3769B">
        <w:t xml:space="preserve"> zavazuje v rozsahu předmětu plnění na své straně:</w:t>
      </w:r>
    </w:p>
    <w:p w14:paraId="7613C39D" w14:textId="77777777" w:rsidR="00884865" w:rsidRPr="00D3769B" w:rsidRDefault="00884865" w:rsidP="00E21221">
      <w:pPr>
        <w:numPr>
          <w:ilvl w:val="1"/>
          <w:numId w:val="20"/>
        </w:numPr>
        <w:spacing w:line="280" w:lineRule="atLeast"/>
        <w:jc w:val="both"/>
      </w:pPr>
      <w:r w:rsidRPr="00D3769B">
        <w:t xml:space="preserve">Prosadit bezpečnostní zásady a procesy, které budou pokrývat zabezpečení dat a informací, jež mohou být vytvářeny a zpracovávány na straně </w:t>
      </w:r>
      <w:r>
        <w:t>Poskytovatele</w:t>
      </w:r>
      <w:r w:rsidRPr="00D3769B">
        <w:t xml:space="preserve"> při poskytování předmětu plnění.</w:t>
      </w:r>
    </w:p>
    <w:p w14:paraId="6F444FEC" w14:textId="77777777" w:rsidR="00884865" w:rsidRPr="00D3769B" w:rsidRDefault="00884865" w:rsidP="00E21221">
      <w:pPr>
        <w:numPr>
          <w:ilvl w:val="1"/>
          <w:numId w:val="20"/>
        </w:numPr>
        <w:spacing w:line="280" w:lineRule="atLeast"/>
        <w:jc w:val="both"/>
      </w:pPr>
      <w:r w:rsidRPr="00D3769B">
        <w:t>Na základě bezpečnostních potřeb a výsledků hodnocení rizik zavést příslušná bezpečnostní opatření v rozsahu poskytovaného předmětu plnění, monitorovat je, vyhodnocovat jejich účinnost.</w:t>
      </w:r>
    </w:p>
    <w:p w14:paraId="2ABB1489" w14:textId="77777777" w:rsidR="00884865" w:rsidRPr="00D3769B" w:rsidRDefault="00884865" w:rsidP="00E21221">
      <w:pPr>
        <w:numPr>
          <w:ilvl w:val="1"/>
          <w:numId w:val="20"/>
        </w:numPr>
        <w:spacing w:line="280" w:lineRule="atLeast"/>
        <w:jc w:val="both"/>
      </w:pPr>
      <w:r w:rsidRPr="00D3769B">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660F92BA" w14:textId="77777777" w:rsidR="00884865" w:rsidRPr="00D3769B" w:rsidRDefault="00884865" w:rsidP="00E21221">
      <w:pPr>
        <w:numPr>
          <w:ilvl w:val="1"/>
          <w:numId w:val="20"/>
        </w:numPr>
        <w:spacing w:line="280" w:lineRule="atLeast"/>
        <w:jc w:val="both"/>
      </w:pPr>
      <w:r w:rsidRPr="00D3769B">
        <w:t xml:space="preserve">Stanovit a udržovat aktuální bezpečnostní politiku, která bude pokrývat zabezpečení dat a informací, jež mohou být vytvářeny a zpracovávány na straně </w:t>
      </w:r>
      <w:r>
        <w:t>Poskytovatele</w:t>
      </w:r>
      <w:r w:rsidRPr="00D3769B">
        <w:t xml:space="preserve"> při poskytování předmětu plnění. Bezpečnostní politika musí obsahovat hlavní zásady, cíle, bezpečnostní potřeby, práva a povinnosti ve vztahu k řízení bezpečnosti informací.</w:t>
      </w:r>
    </w:p>
    <w:p w14:paraId="7E7CC3EE" w14:textId="77777777" w:rsidR="00884865" w:rsidRPr="00D3769B" w:rsidRDefault="00884865" w:rsidP="00E21221">
      <w:pPr>
        <w:numPr>
          <w:ilvl w:val="1"/>
          <w:numId w:val="20"/>
        </w:numPr>
        <w:spacing w:line="280" w:lineRule="atLeast"/>
        <w:jc w:val="both"/>
      </w:pPr>
      <w:r w:rsidRPr="00D3769B">
        <w:t>Stanovit a udržovat aktuální opatření bezpečnosti ve formě procesů a technologií, které zajišťují naplnění bezpečnostní politiky.</w:t>
      </w:r>
    </w:p>
    <w:p w14:paraId="137583EA" w14:textId="77777777" w:rsidR="00884865" w:rsidRPr="00D3769B" w:rsidRDefault="00884865" w:rsidP="00E21221">
      <w:pPr>
        <w:spacing w:line="280" w:lineRule="atLeast"/>
        <w:rPr>
          <w:b/>
        </w:rPr>
      </w:pPr>
      <w:bookmarkStart w:id="230" w:name="_Toc480388410"/>
      <w:bookmarkStart w:id="231" w:name="_Toc480388406"/>
      <w:r>
        <w:rPr>
          <w:b/>
        </w:rPr>
        <w:t xml:space="preserve">Čl. 2 </w:t>
      </w:r>
      <w:r w:rsidRPr="00D3769B">
        <w:rPr>
          <w:b/>
        </w:rPr>
        <w:t>Řízení aktiv</w:t>
      </w:r>
      <w:bookmarkEnd w:id="230"/>
    </w:p>
    <w:p w14:paraId="1E5264A1" w14:textId="0EB280B6" w:rsidR="00884865" w:rsidRPr="00D3769B" w:rsidRDefault="00884865" w:rsidP="00E21221">
      <w:pPr>
        <w:numPr>
          <w:ilvl w:val="0"/>
          <w:numId w:val="24"/>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4 VKB, které musí splnit Objednatel. Minimálně se </w:t>
      </w:r>
      <w:r>
        <w:t>Poskytovatel</w:t>
      </w:r>
      <w:r w:rsidRPr="00D3769B">
        <w:t xml:space="preserve"> zavazuje v</w:t>
      </w:r>
      <w:r w:rsidR="00652542">
        <w:t> </w:t>
      </w:r>
      <w:r w:rsidRPr="00D3769B">
        <w:t>rozsahu předmětu plnění na své straně:</w:t>
      </w:r>
    </w:p>
    <w:p w14:paraId="59EB25F1" w14:textId="77777777" w:rsidR="00884865" w:rsidRPr="00D3769B" w:rsidRDefault="00884865" w:rsidP="00E21221">
      <w:pPr>
        <w:numPr>
          <w:ilvl w:val="1"/>
          <w:numId w:val="20"/>
        </w:numPr>
        <w:spacing w:line="280" w:lineRule="atLeast"/>
        <w:jc w:val="both"/>
      </w:pPr>
      <w:r w:rsidRPr="00D3769B">
        <w:t xml:space="preserve">Stanovit a udržovat rozsah a seznam aktiv využívaných pro plnění této </w:t>
      </w:r>
      <w:r>
        <w:t>S</w:t>
      </w:r>
      <w:r w:rsidRPr="00D3769B">
        <w:t xml:space="preserve">mlouvy (aktivy se rozumí např. data a informace k předmětu plnění dle této </w:t>
      </w:r>
      <w:r>
        <w:t>S</w:t>
      </w:r>
      <w:r w:rsidRPr="00D3769B">
        <w:t>mlouvy, systémy ICT, moduly, HW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30 dnů od podpisu této smlouvy a následně na vyžádání, a to po celou dobu trvání smlouvy a do 2 let po jejím ukončení.</w:t>
      </w:r>
    </w:p>
    <w:p w14:paraId="2D1B63E5" w14:textId="77777777" w:rsidR="00884865" w:rsidRPr="00D3769B" w:rsidRDefault="00884865" w:rsidP="00E21221">
      <w:pPr>
        <w:spacing w:line="280" w:lineRule="atLeast"/>
        <w:rPr>
          <w:b/>
        </w:rPr>
      </w:pPr>
      <w:r>
        <w:rPr>
          <w:b/>
        </w:rPr>
        <w:t xml:space="preserve">Čl. 3 </w:t>
      </w:r>
      <w:r w:rsidRPr="00D3769B">
        <w:rPr>
          <w:b/>
        </w:rPr>
        <w:t>Řízení rizik</w:t>
      </w:r>
      <w:bookmarkEnd w:id="231"/>
    </w:p>
    <w:p w14:paraId="0ED41DC3" w14:textId="72D881EC" w:rsidR="00884865" w:rsidRPr="00D3769B" w:rsidRDefault="00884865" w:rsidP="00E21221">
      <w:pPr>
        <w:numPr>
          <w:ilvl w:val="0"/>
          <w:numId w:val="21"/>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5 VKB, které musí splnit Objednatel. Minimálně se </w:t>
      </w:r>
      <w:r>
        <w:t>Poskytovatel</w:t>
      </w:r>
      <w:r w:rsidRPr="00D3769B">
        <w:t xml:space="preserve"> zavazuje v</w:t>
      </w:r>
      <w:r w:rsidR="00652542">
        <w:t> </w:t>
      </w:r>
      <w:r w:rsidRPr="00D3769B">
        <w:t>rozsahu předmětu plnění na své straně:</w:t>
      </w:r>
    </w:p>
    <w:p w14:paraId="7A8685F2" w14:textId="77777777" w:rsidR="00884865" w:rsidRPr="00D3769B" w:rsidRDefault="00884865" w:rsidP="00E21221">
      <w:pPr>
        <w:numPr>
          <w:ilvl w:val="1"/>
          <w:numId w:val="20"/>
        </w:numPr>
        <w:spacing w:line="280" w:lineRule="atLeast"/>
        <w:jc w:val="both"/>
      </w:pPr>
      <w:r w:rsidRPr="00D3769B">
        <w:t>Řídit vlastní rizika, která mohou ovlivnit poskytování předmětu plnění.</w:t>
      </w:r>
    </w:p>
    <w:p w14:paraId="15CD9964" w14:textId="77777777" w:rsidR="00884865" w:rsidRPr="00D3769B" w:rsidRDefault="00884865" w:rsidP="00E21221">
      <w:pPr>
        <w:numPr>
          <w:ilvl w:val="1"/>
          <w:numId w:val="20"/>
        </w:numPr>
        <w:spacing w:line="280" w:lineRule="atLeast"/>
        <w:jc w:val="both"/>
      </w:pPr>
      <w:r w:rsidRPr="00D3769B">
        <w:t>V minimálním intervalu 1x ročně vytvořit a předložit Zprávu o řízení kybernetických rizik, která bude minimálně pokrývat:</w:t>
      </w:r>
    </w:p>
    <w:p w14:paraId="0B824A34" w14:textId="77777777" w:rsidR="00884865" w:rsidRPr="00D3769B" w:rsidRDefault="00884865" w:rsidP="00E21221">
      <w:pPr>
        <w:numPr>
          <w:ilvl w:val="2"/>
          <w:numId w:val="20"/>
        </w:numPr>
        <w:spacing w:line="280" w:lineRule="atLeast"/>
        <w:jc w:val="both"/>
      </w:pPr>
      <w:r w:rsidRPr="00D3769B">
        <w:t>Vyhodnocení stavu kybernetické bezpečnosti za hodnocený rok</w:t>
      </w:r>
    </w:p>
    <w:p w14:paraId="20655B33" w14:textId="77777777" w:rsidR="00884865" w:rsidRPr="00D3769B" w:rsidRDefault="00884865" w:rsidP="00E21221">
      <w:pPr>
        <w:numPr>
          <w:ilvl w:val="2"/>
          <w:numId w:val="20"/>
        </w:numPr>
        <w:spacing w:line="280" w:lineRule="atLeast"/>
        <w:jc w:val="both"/>
      </w:pPr>
      <w:r w:rsidRPr="00D3769B">
        <w:t>Identifikaci a hodnocení rizik s vazbou na předmět plnění</w:t>
      </w:r>
    </w:p>
    <w:p w14:paraId="6B6870BE" w14:textId="77777777" w:rsidR="00884865" w:rsidRPr="00D3769B" w:rsidRDefault="00884865" w:rsidP="00E21221">
      <w:pPr>
        <w:numPr>
          <w:ilvl w:val="2"/>
          <w:numId w:val="20"/>
        </w:numPr>
        <w:spacing w:line="280" w:lineRule="atLeast"/>
        <w:jc w:val="both"/>
      </w:pPr>
      <w:r w:rsidRPr="00D3769B">
        <w:t>Realizovaná bezpečnostní opatření</w:t>
      </w:r>
    </w:p>
    <w:p w14:paraId="20BA123A" w14:textId="77777777" w:rsidR="00884865" w:rsidRPr="00D3769B" w:rsidRDefault="00884865" w:rsidP="00E21221">
      <w:pPr>
        <w:numPr>
          <w:ilvl w:val="2"/>
          <w:numId w:val="20"/>
        </w:numPr>
        <w:spacing w:line="280" w:lineRule="atLeast"/>
        <w:jc w:val="both"/>
      </w:pPr>
      <w:r w:rsidRPr="00D3769B">
        <w:t>Nepokrytá bezpečnostní rizika a návrh opatření</w:t>
      </w:r>
    </w:p>
    <w:p w14:paraId="1D59EF73" w14:textId="77777777" w:rsidR="00884865" w:rsidRPr="00D3769B" w:rsidRDefault="00884865" w:rsidP="00E21221">
      <w:pPr>
        <w:numPr>
          <w:ilvl w:val="2"/>
          <w:numId w:val="20"/>
        </w:numPr>
        <w:spacing w:line="280" w:lineRule="atLeast"/>
        <w:jc w:val="both"/>
      </w:pPr>
      <w:r w:rsidRPr="00D3769B">
        <w:t>Vyhodnocení bezpečnostních událostí a incidentů</w:t>
      </w:r>
    </w:p>
    <w:p w14:paraId="1E43C0FB" w14:textId="77777777" w:rsidR="00884865" w:rsidRPr="00D3769B" w:rsidRDefault="00884865" w:rsidP="00E21221">
      <w:pPr>
        <w:numPr>
          <w:ilvl w:val="2"/>
          <w:numId w:val="20"/>
        </w:numPr>
        <w:spacing w:line="280" w:lineRule="atLeast"/>
        <w:jc w:val="both"/>
      </w:pPr>
      <w:r w:rsidRPr="00D3769B">
        <w:t xml:space="preserve">Aktuální stav souladu </w:t>
      </w:r>
      <w:r>
        <w:t>Poskytovatele</w:t>
      </w:r>
      <w:r w:rsidRPr="00D3769B">
        <w:t xml:space="preserve"> s těmito Kybernetickými požadavky</w:t>
      </w:r>
    </w:p>
    <w:p w14:paraId="284F2B7C" w14:textId="77777777" w:rsidR="00884865" w:rsidRPr="00D3769B" w:rsidRDefault="00884865" w:rsidP="00E21221">
      <w:pPr>
        <w:spacing w:line="280" w:lineRule="atLeast"/>
        <w:rPr>
          <w:b/>
        </w:rPr>
      </w:pPr>
      <w:bookmarkStart w:id="232" w:name="_Toc480388408"/>
      <w:r>
        <w:rPr>
          <w:b/>
        </w:rPr>
        <w:t xml:space="preserve">Čl. 4 </w:t>
      </w:r>
      <w:r w:rsidRPr="00D3769B">
        <w:rPr>
          <w:b/>
        </w:rPr>
        <w:t>Organizační bezpečnost</w:t>
      </w:r>
      <w:bookmarkEnd w:id="232"/>
    </w:p>
    <w:p w14:paraId="004406C6" w14:textId="77777777" w:rsidR="00884865" w:rsidRPr="00D3769B" w:rsidRDefault="00884865" w:rsidP="00E21221">
      <w:pPr>
        <w:numPr>
          <w:ilvl w:val="0"/>
          <w:numId w:val="22"/>
        </w:numPr>
        <w:spacing w:line="280" w:lineRule="atLeast"/>
        <w:jc w:val="both"/>
      </w:pPr>
      <w:r>
        <w:t>Poskytovatel</w:t>
      </w:r>
      <w:r w:rsidRPr="00D3769B">
        <w:t xml:space="preserve"> se bude v rozsahu předmětu plnění aktivně podílet na splnění povinností uvedených v §</w:t>
      </w:r>
      <w:r>
        <w:t xml:space="preserve"> </w:t>
      </w:r>
      <w:r w:rsidRPr="00D3769B">
        <w:t>6 VKB, které musí splnit Objednatel. Minimálně se Dodavatel zavazuje v rozsahu předmětu plnění na své straně:</w:t>
      </w:r>
    </w:p>
    <w:p w14:paraId="4CC47B6C" w14:textId="77777777" w:rsidR="00884865" w:rsidRPr="00D3769B" w:rsidRDefault="00884865" w:rsidP="00E21221">
      <w:pPr>
        <w:numPr>
          <w:ilvl w:val="1"/>
          <w:numId w:val="20"/>
        </w:numPr>
        <w:spacing w:line="280" w:lineRule="atLeast"/>
        <w:jc w:val="both"/>
      </w:pPr>
      <w:r w:rsidRPr="00D3769B">
        <w:t>Jmenovat nejpozději do 5 dnů po uzavření této smlouvy odpovědnou kontaktní osobu pro potřeby zajištění plnění těchto Kybernetických požadavků a související komunikaci mezi S</w:t>
      </w:r>
      <w:r>
        <w:t>mluvními s</w:t>
      </w:r>
      <w:r w:rsidRPr="00D3769B">
        <w:t>tranami (dále také jen „</w:t>
      </w:r>
      <w:r w:rsidRPr="00AA496A">
        <w:rPr>
          <w:b/>
        </w:rPr>
        <w:t>Kontaktní osoba</w:t>
      </w:r>
      <w:r w:rsidRPr="00D3769B">
        <w:t xml:space="preserve">“). Kontaktní osobu sdělí </w:t>
      </w:r>
      <w:r>
        <w:t>Poskytovatel</w:t>
      </w:r>
      <w:r w:rsidRPr="00D3769B">
        <w:t xml:space="preserve"> písemně Objednateli v téže lhůtě. Objednatel stanovuje, že určení Kontaktní osoby pro bezpečnost na straně </w:t>
      </w:r>
      <w:r>
        <w:t>Poskytovatele</w:t>
      </w:r>
      <w:r w:rsidRPr="00D3769B">
        <w:t xml:space="preserve"> nemá dopad na ustanovení článku</w:t>
      </w:r>
      <w:r>
        <w:t xml:space="preserve"> 17.1.1 a 17.1.3 Smlouvy</w:t>
      </w:r>
      <w:r w:rsidRPr="00D3769B">
        <w:t xml:space="preserve"> týkající se odpovědných osob ve věcech smluvních a technických.</w:t>
      </w:r>
    </w:p>
    <w:p w14:paraId="28BFBF7F" w14:textId="77777777" w:rsidR="00884865" w:rsidRPr="00D3769B" w:rsidRDefault="00884865" w:rsidP="00E21221">
      <w:pPr>
        <w:numPr>
          <w:ilvl w:val="1"/>
          <w:numId w:val="21"/>
        </w:numPr>
        <w:spacing w:line="280" w:lineRule="atLeast"/>
        <w:jc w:val="both"/>
      </w:pPr>
      <w:r w:rsidRPr="00D3769B">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5F222428" w14:textId="77777777" w:rsidR="00884865" w:rsidRPr="00D3769B" w:rsidRDefault="00884865" w:rsidP="00E21221">
      <w:pPr>
        <w:spacing w:line="280" w:lineRule="atLeast"/>
        <w:rPr>
          <w:b/>
        </w:rPr>
      </w:pPr>
      <w:bookmarkStart w:id="233" w:name="_Toc480388409"/>
      <w:r>
        <w:rPr>
          <w:b/>
        </w:rPr>
        <w:t xml:space="preserve">Čl. 5 </w:t>
      </w:r>
      <w:r w:rsidRPr="00D3769B">
        <w:rPr>
          <w:b/>
        </w:rPr>
        <w:t>Řízení dodavatel</w:t>
      </w:r>
      <w:bookmarkEnd w:id="233"/>
      <w:r w:rsidRPr="00D3769B">
        <w:rPr>
          <w:b/>
        </w:rPr>
        <w:t>ů</w:t>
      </w:r>
    </w:p>
    <w:p w14:paraId="3BD1F523" w14:textId="45D7F37E" w:rsidR="00884865" w:rsidRPr="00D3769B" w:rsidRDefault="00884865" w:rsidP="00E21221">
      <w:pPr>
        <w:numPr>
          <w:ilvl w:val="0"/>
          <w:numId w:val="23"/>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8 VKB, které musí splnit Objednatel. Minimálně se </w:t>
      </w:r>
      <w:r>
        <w:t>Poskytovatel</w:t>
      </w:r>
      <w:r w:rsidRPr="00D3769B">
        <w:t xml:space="preserve"> zavazuje v</w:t>
      </w:r>
      <w:r w:rsidR="00652542">
        <w:t> </w:t>
      </w:r>
      <w:r w:rsidRPr="00D3769B">
        <w:t>rozsahu předmětu plnění na své straně:</w:t>
      </w:r>
    </w:p>
    <w:p w14:paraId="00B61B0E" w14:textId="77777777" w:rsidR="00884865" w:rsidRPr="00D3769B" w:rsidRDefault="00884865" w:rsidP="00E21221">
      <w:pPr>
        <w:numPr>
          <w:ilvl w:val="1"/>
          <w:numId w:val="21"/>
        </w:numPr>
        <w:spacing w:line="280" w:lineRule="atLeast"/>
        <w:jc w:val="both"/>
      </w:pPr>
      <w:r w:rsidRPr="00D3769B">
        <w:t xml:space="preserve">Využívá-li při poskytování předmětu plnění poddodavatele, zajistit adekvátní dodržování Kybernetických požadavků rovněž ve smluvních vztazích se svými poddodavateli, přičemž tuto skutečnost se </w:t>
      </w:r>
      <w:r>
        <w:t>Poskytovatel</w:t>
      </w:r>
      <w:r w:rsidRPr="00D3769B">
        <w:t xml:space="preserve"> zavazuje doložit Objednateli do 10 dnů od podpisu příslušné Prováděcí smlouvy, na jejímž plnění se budou poddodavatelé podílet</w:t>
      </w:r>
      <w:r>
        <w:t xml:space="preserve"> v případě služeb Rozvoje</w:t>
      </w:r>
      <w:r w:rsidRPr="00D3769B">
        <w:t>,</w:t>
      </w:r>
      <w:r>
        <w:t xml:space="preserve"> nebo do 10 dnů od počátku poskytování jiných služeb,</w:t>
      </w:r>
      <w:r w:rsidRPr="00D3769B">
        <w:t xml:space="preserve"> písemn</w:t>
      </w:r>
      <w:r>
        <w:t>ým</w:t>
      </w:r>
      <w:r w:rsidRPr="00D3769B">
        <w:t xml:space="preserve"> prohlášení</w:t>
      </w:r>
      <w:r>
        <w:t>m</w:t>
      </w:r>
      <w:r w:rsidRPr="00D3769B">
        <w:t xml:space="preserve"> o dodržování Kybernetických požadavků u svých poddodavatelů.</w:t>
      </w:r>
    </w:p>
    <w:p w14:paraId="6538ABAB" w14:textId="77777777" w:rsidR="00884865" w:rsidRPr="00D3769B" w:rsidRDefault="00884865" w:rsidP="00E21221">
      <w:pPr>
        <w:numPr>
          <w:ilvl w:val="1"/>
          <w:numId w:val="21"/>
        </w:numPr>
        <w:spacing w:line="280" w:lineRule="atLeast"/>
        <w:jc w:val="both"/>
      </w:pPr>
      <w:r w:rsidRPr="00D3769B">
        <w:t xml:space="preserve">Pokud při poskytování předmětu plnění dochází ke zpracování osobních údajů, zajistit nad rámec </w:t>
      </w:r>
      <w:r>
        <w:t>čl</w:t>
      </w:r>
      <w:r w:rsidRPr="00D3769B">
        <w:t xml:space="preserve">. </w:t>
      </w:r>
      <w:r>
        <w:t>18 Smlouvy</w:t>
      </w:r>
      <w:r w:rsidRPr="00D3769B">
        <w:t xml:space="preserve"> uzavření samostatných smluv (tj. smluv se svými poddodavateli, zaměstnanci a případnými dalšími osobami podílejícími se na poskytování plnění z této smlouvy) ve smyslu příslušných ustanovení Nařízení Evropského parlamentu a Rady (EU) 2016/679 o ochraně fyzických osob v souvislosti se zpracováním osobních údajů a o volném pohybu těchto údajů.</w:t>
      </w:r>
    </w:p>
    <w:p w14:paraId="4A1EB92E" w14:textId="77777777" w:rsidR="00884865" w:rsidRPr="00D3769B" w:rsidRDefault="00884865" w:rsidP="00E21221">
      <w:pPr>
        <w:spacing w:line="280" w:lineRule="atLeast"/>
        <w:rPr>
          <w:b/>
        </w:rPr>
      </w:pPr>
      <w:bookmarkStart w:id="234" w:name="_Toc480388411"/>
      <w:r>
        <w:rPr>
          <w:b/>
        </w:rPr>
        <w:t xml:space="preserve">Čl. 6 </w:t>
      </w:r>
      <w:r w:rsidRPr="00D3769B">
        <w:rPr>
          <w:b/>
        </w:rPr>
        <w:t>Bezpečnost lidských zdrojů</w:t>
      </w:r>
      <w:bookmarkEnd w:id="234"/>
    </w:p>
    <w:p w14:paraId="17B2FAE5" w14:textId="3ACE1D0A" w:rsidR="00884865" w:rsidRPr="00D3769B" w:rsidRDefault="00884865" w:rsidP="00E21221">
      <w:pPr>
        <w:numPr>
          <w:ilvl w:val="0"/>
          <w:numId w:val="25"/>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9 VKB, které musí splnit Objednatel. Minimálně se </w:t>
      </w:r>
      <w:r>
        <w:t>Poskytovatel</w:t>
      </w:r>
      <w:r w:rsidRPr="00D3769B">
        <w:t xml:space="preserve"> zavazuje v</w:t>
      </w:r>
      <w:r w:rsidR="00652542">
        <w:t> </w:t>
      </w:r>
      <w:r w:rsidRPr="00D3769B">
        <w:t>rozsahu předmětu plnění na své straně:</w:t>
      </w:r>
    </w:p>
    <w:p w14:paraId="484FED38" w14:textId="77777777" w:rsidR="00884865" w:rsidRPr="00D3769B" w:rsidRDefault="00884865" w:rsidP="00E21221">
      <w:pPr>
        <w:numPr>
          <w:ilvl w:val="1"/>
          <w:numId w:val="25"/>
        </w:numPr>
        <w:spacing w:line="280" w:lineRule="atLeast"/>
        <w:jc w:val="both"/>
      </w:pPr>
      <w:r w:rsidRPr="00D3769B">
        <w:t xml:space="preserve">Zajistit, aby Kontaktní osoba nejpozději do 30 dnů od uzavření smlouvy potvrdila písemně Objednateli, že všechny osoby podílející se na poskytování předmětu plnění za stranu </w:t>
      </w:r>
      <w:r>
        <w:t>Poskytovatel</w:t>
      </w:r>
      <w:r w:rsidRPr="00D3769B">
        <w:t xml:space="preserve"> byly prokazatelně seznámeny s těmito Kybernetickými požadavky a příslušnými ustanoveními interních řídících aktů Objednatele.</w:t>
      </w:r>
    </w:p>
    <w:p w14:paraId="3D4C68DE" w14:textId="77777777" w:rsidR="00884865" w:rsidRPr="00D3769B" w:rsidRDefault="00884865" w:rsidP="00E21221">
      <w:pPr>
        <w:numPr>
          <w:ilvl w:val="1"/>
          <w:numId w:val="25"/>
        </w:numPr>
        <w:spacing w:line="280" w:lineRule="atLeast"/>
        <w:jc w:val="both"/>
      </w:pPr>
      <w:r w:rsidRPr="00D3769B">
        <w:t xml:space="preserve">Dodržovat příslušná ustanovení interních řídících aktů Objednatele v rozsahu, v jakém byl s těmito akty seznámen. Za prokazatelné seznámení se považuje školení pracovníků </w:t>
      </w:r>
      <w:r>
        <w:t>Poskytovatel</w:t>
      </w:r>
      <w:r w:rsidRPr="00D3769B">
        <w:t xml:space="preserve"> zajištěné Objednatelem, protokolární či elektronické předání příslušné dokumentace nebo Objednatelem zajištěný přístup na sdílené úložiště obsahující příslušné interní akty řízení.</w:t>
      </w:r>
    </w:p>
    <w:p w14:paraId="375FD93A" w14:textId="77777777" w:rsidR="00884865" w:rsidRPr="00D3769B" w:rsidRDefault="00884865" w:rsidP="00E21221">
      <w:pPr>
        <w:numPr>
          <w:ilvl w:val="1"/>
          <w:numId w:val="25"/>
        </w:numPr>
        <w:spacing w:line="280" w:lineRule="atLeast"/>
        <w:jc w:val="both"/>
      </w:pPr>
      <w:r w:rsidRPr="00D3769B">
        <w:t>V případě, že je součástí předmětu plnění služba dohledu nad předmětem plnění, definovat a naplnit role a odpovědnosti pro monitoring sítě a zařízení v rozsahu předmětu plnění.</w:t>
      </w:r>
    </w:p>
    <w:p w14:paraId="731D51F8" w14:textId="77777777" w:rsidR="00884865" w:rsidRPr="00D3769B" w:rsidRDefault="00884865" w:rsidP="00E21221">
      <w:pPr>
        <w:numPr>
          <w:ilvl w:val="1"/>
          <w:numId w:val="25"/>
        </w:numPr>
        <w:spacing w:line="280" w:lineRule="atLeast"/>
        <w:jc w:val="both"/>
      </w:pPr>
      <w:r w:rsidRPr="00D3769B">
        <w:t>Zajistit, aby osoby podílející se na poskytování plnění Objednateli v prostředí nebo s prostředky Objednatele, a to i tehdy, pokud jsou prostředky Objednatele používány mimo jeho prostředí:</w:t>
      </w:r>
    </w:p>
    <w:p w14:paraId="46DE975F" w14:textId="77777777" w:rsidR="00884865" w:rsidRPr="00D3769B" w:rsidRDefault="00884865" w:rsidP="00E21221">
      <w:pPr>
        <w:numPr>
          <w:ilvl w:val="2"/>
          <w:numId w:val="25"/>
        </w:numPr>
        <w:spacing w:line="280" w:lineRule="atLeast"/>
        <w:jc w:val="both"/>
      </w:pPr>
      <w:r w:rsidRPr="00D3769B">
        <w:t>Pro uložení a sdíleni dat a informací Objednatele využívali pouze k tomu schválené prostředky (aktiva);</w:t>
      </w:r>
    </w:p>
    <w:p w14:paraId="6461F026" w14:textId="77777777" w:rsidR="00884865" w:rsidRPr="00D3769B" w:rsidRDefault="00884865" w:rsidP="00E21221">
      <w:pPr>
        <w:numPr>
          <w:ilvl w:val="2"/>
          <w:numId w:val="25"/>
        </w:numPr>
        <w:spacing w:line="280" w:lineRule="atLeast"/>
        <w:jc w:val="both"/>
      </w:pPr>
      <w:r w:rsidRPr="00D3769B">
        <w:t>Neukládali ani nesdíleli data i informace eticky nevhodného obsahu, odporující dobrým mravům nebo poškozující jméno Objednatele;</w:t>
      </w:r>
    </w:p>
    <w:p w14:paraId="1C46DD70" w14:textId="77777777" w:rsidR="00884865" w:rsidRPr="00D3769B" w:rsidRDefault="00884865" w:rsidP="00E21221">
      <w:pPr>
        <w:numPr>
          <w:ilvl w:val="2"/>
          <w:numId w:val="25"/>
        </w:numPr>
        <w:spacing w:line="280" w:lineRule="atLeast"/>
        <w:jc w:val="both"/>
      </w:pPr>
      <w:r w:rsidRPr="00D3769B">
        <w:t xml:space="preserve">Nestahovali, nesdíleli, neukládali, nearchivovali ani neinstalovali datové a spustitelné soubory v rozporu s licenčními podmínkami nebo </w:t>
      </w:r>
      <w:r>
        <w:t>autorským zákonem</w:t>
      </w:r>
      <w:r w:rsidRPr="00D3769B">
        <w:t>;</w:t>
      </w:r>
    </w:p>
    <w:p w14:paraId="65A9E049" w14:textId="77777777" w:rsidR="00884865" w:rsidRPr="00D3769B" w:rsidRDefault="00884865" w:rsidP="00E21221">
      <w:pPr>
        <w:numPr>
          <w:ilvl w:val="2"/>
          <w:numId w:val="25"/>
        </w:numPr>
        <w:spacing w:line="280" w:lineRule="atLeast"/>
        <w:jc w:val="both"/>
      </w:pPr>
      <w:r w:rsidRPr="00D3769B">
        <w:t>Nenavštěvovali internetové stránky s eticky nevhodným obsahem;</w:t>
      </w:r>
    </w:p>
    <w:p w14:paraId="410E3F1D" w14:textId="77777777" w:rsidR="00884865" w:rsidRPr="00D3769B" w:rsidRDefault="00884865" w:rsidP="00E21221">
      <w:pPr>
        <w:numPr>
          <w:ilvl w:val="2"/>
          <w:numId w:val="25"/>
        </w:numPr>
        <w:spacing w:line="280" w:lineRule="atLeast"/>
        <w:jc w:val="both"/>
      </w:pPr>
      <w:r w:rsidRPr="00D3769B">
        <w:t>Nerealizovali pokusy o neautorizovaný přístup ke zdrojům Objednatele ani ke zdrojům jiných subjektů;</w:t>
      </w:r>
    </w:p>
    <w:p w14:paraId="5A981945" w14:textId="77777777" w:rsidR="00884865" w:rsidRPr="00D3769B" w:rsidRDefault="00884865" w:rsidP="00E21221">
      <w:pPr>
        <w:numPr>
          <w:ilvl w:val="2"/>
          <w:numId w:val="25"/>
        </w:numPr>
        <w:spacing w:line="280" w:lineRule="atLeast"/>
        <w:jc w:val="both"/>
      </w:pPr>
      <w:r w:rsidRPr="00D3769B">
        <w:t>Nerealizovali pokusy o neoprávněnou modifikaci ani jiné neoprávněné zásahy do prostředků Objednatele, a to ani v případě, kdy jim byl prostředek Objednatele svěřen do správy;</w:t>
      </w:r>
    </w:p>
    <w:p w14:paraId="180E4ED3" w14:textId="77777777" w:rsidR="00884865" w:rsidRPr="00D3769B" w:rsidRDefault="00884865" w:rsidP="00E21221">
      <w:pPr>
        <w:numPr>
          <w:ilvl w:val="2"/>
          <w:numId w:val="25"/>
        </w:numPr>
        <w:spacing w:line="280" w:lineRule="atLeast"/>
        <w:jc w:val="both"/>
      </w:pPr>
      <w:r w:rsidRPr="00D3769B">
        <w:t>Nepodíleli se s prostředky Objednatele na šíření spamu ani škodlivého softwaru.</w:t>
      </w:r>
    </w:p>
    <w:p w14:paraId="77F2B78F" w14:textId="77777777" w:rsidR="00884865" w:rsidRPr="00D3769B" w:rsidRDefault="00884865" w:rsidP="00E21221">
      <w:pPr>
        <w:numPr>
          <w:ilvl w:val="0"/>
          <w:numId w:val="25"/>
        </w:numPr>
        <w:spacing w:line="280" w:lineRule="atLeast"/>
        <w:jc w:val="both"/>
      </w:pPr>
      <w:r w:rsidRPr="00D3769B">
        <w:t xml:space="preserve">Dodavatel si je vědom, že součástí podmínek pro získání přístupu ke zdrojům a aktivům Objednatele je na straně Objednatele </w:t>
      </w:r>
      <w:r w:rsidRPr="00D3769B">
        <w:rPr>
          <w:i/>
        </w:rPr>
        <w:t>zpracování osobních údajů</w:t>
      </w:r>
      <w:r w:rsidRPr="00D3769B">
        <w:t xml:space="preserve"> pracovníků </w:t>
      </w:r>
      <w:r>
        <w:t>Poskytovatele</w:t>
      </w:r>
      <w:r w:rsidRPr="00D3769B">
        <w:t xml:space="preserve">, kteří se podílejí na zajištění předmětu plnění. Pokud nebude Objednateli umožněno osobní údaje dotčených pracovníků </w:t>
      </w:r>
      <w:r>
        <w:t xml:space="preserve">Poskytovatele </w:t>
      </w:r>
      <w:r w:rsidRPr="00D3769B">
        <w:t>zpracovat, nebude těmto pracovníkům umožněn žádný přístup ke zdrojům Objednatele.</w:t>
      </w:r>
    </w:p>
    <w:p w14:paraId="3578F105" w14:textId="77777777" w:rsidR="00884865" w:rsidRPr="00D3769B" w:rsidRDefault="00884865" w:rsidP="00E21221">
      <w:pPr>
        <w:spacing w:line="280" w:lineRule="atLeast"/>
        <w:rPr>
          <w:b/>
        </w:rPr>
      </w:pPr>
      <w:bookmarkStart w:id="235" w:name="_Toc480388412"/>
      <w:r>
        <w:rPr>
          <w:b/>
        </w:rPr>
        <w:t xml:space="preserve">Čl. 7 </w:t>
      </w:r>
      <w:r w:rsidRPr="00D3769B">
        <w:rPr>
          <w:b/>
        </w:rPr>
        <w:t>Řízení provozu a komunikací</w:t>
      </w:r>
      <w:bookmarkEnd w:id="235"/>
    </w:p>
    <w:p w14:paraId="7BC32142" w14:textId="482F4C3C" w:rsidR="00884865" w:rsidRPr="00D3769B" w:rsidRDefault="00884865" w:rsidP="00E21221">
      <w:pPr>
        <w:numPr>
          <w:ilvl w:val="0"/>
          <w:numId w:val="26"/>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10 VKB, které musí splnit Objednatel. Minimálně se </w:t>
      </w:r>
      <w:r>
        <w:t>Poskytovatel</w:t>
      </w:r>
      <w:r w:rsidRPr="00D3769B">
        <w:t xml:space="preserve"> zavazuje v</w:t>
      </w:r>
      <w:r w:rsidR="00652542">
        <w:t> </w:t>
      </w:r>
      <w:r w:rsidRPr="00D3769B">
        <w:t>rozsahu předmětu plnění na své straně:</w:t>
      </w:r>
    </w:p>
    <w:p w14:paraId="07DFD605" w14:textId="77777777" w:rsidR="00884865" w:rsidRPr="00D3769B" w:rsidRDefault="00884865" w:rsidP="00E21221">
      <w:pPr>
        <w:numPr>
          <w:ilvl w:val="1"/>
          <w:numId w:val="25"/>
        </w:numPr>
        <w:spacing w:line="280" w:lineRule="atLeast"/>
        <w:jc w:val="both"/>
      </w:pPr>
      <w:r w:rsidRPr="00D3769B">
        <w:t>Zajistit bezpečný provoz informačního systému a infrastruktury využívané pro poskytování předmětu plnění.</w:t>
      </w:r>
    </w:p>
    <w:p w14:paraId="312226CE" w14:textId="77777777" w:rsidR="00884865" w:rsidRPr="00D3769B" w:rsidRDefault="00884865" w:rsidP="00E21221">
      <w:pPr>
        <w:numPr>
          <w:ilvl w:val="1"/>
          <w:numId w:val="25"/>
        </w:numPr>
        <w:spacing w:line="280" w:lineRule="atLeast"/>
        <w:jc w:val="both"/>
      </w:pPr>
      <w:r w:rsidRPr="00D3769B">
        <w:t>Na vyžádání poskytnout Objednateli přehled, report, či jinou adekvátní informaci o</w:t>
      </w:r>
      <w:r>
        <w:t> </w:t>
      </w:r>
      <w:r w:rsidRPr="00D3769B">
        <w:t>bezpečnostních opatřeních zavedených na svém informačním systému a infrastruktuře.</w:t>
      </w:r>
    </w:p>
    <w:p w14:paraId="06376E07" w14:textId="77777777" w:rsidR="00884865" w:rsidRPr="00D3769B" w:rsidRDefault="00884865" w:rsidP="00E21221">
      <w:pPr>
        <w:numPr>
          <w:ilvl w:val="1"/>
          <w:numId w:val="25"/>
        </w:numPr>
        <w:spacing w:line="280" w:lineRule="atLeast"/>
        <w:jc w:val="both"/>
      </w:pPr>
      <w:r w:rsidRPr="00D3769B">
        <w:t xml:space="preserve">Zajistit, že pro poskytování předmětu plnění budou využívány pouze aplikace a technologie, které jsou v souladu s platnou českou a evropskou legislativou, především s ohledem na licenční podmínky a </w:t>
      </w:r>
      <w:r>
        <w:t>autorský zákon</w:t>
      </w:r>
      <w:r w:rsidRPr="00D3769B">
        <w:t>.</w:t>
      </w:r>
    </w:p>
    <w:p w14:paraId="1784B712" w14:textId="77777777" w:rsidR="00884865" w:rsidRPr="00D3769B" w:rsidRDefault="00884865" w:rsidP="00E21221">
      <w:pPr>
        <w:spacing w:line="280" w:lineRule="atLeast"/>
        <w:rPr>
          <w:b/>
        </w:rPr>
      </w:pPr>
      <w:bookmarkStart w:id="236" w:name="_Toc480388413"/>
      <w:r>
        <w:rPr>
          <w:b/>
        </w:rPr>
        <w:t xml:space="preserve">Čl. 8 </w:t>
      </w:r>
      <w:r w:rsidRPr="00D3769B">
        <w:rPr>
          <w:b/>
        </w:rPr>
        <w:t>Řízení změn</w:t>
      </w:r>
    </w:p>
    <w:p w14:paraId="596FEDAD" w14:textId="44863D76" w:rsidR="00884865" w:rsidRPr="00D3769B" w:rsidRDefault="00884865" w:rsidP="00E21221">
      <w:pPr>
        <w:numPr>
          <w:ilvl w:val="0"/>
          <w:numId w:val="30"/>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11 VKB, které musí splnit Objednatel. Minimálně se </w:t>
      </w:r>
      <w:r>
        <w:t>Poskytovatel</w:t>
      </w:r>
      <w:r w:rsidRPr="00D3769B">
        <w:t xml:space="preserve"> zavazuje v</w:t>
      </w:r>
      <w:r w:rsidR="00652542">
        <w:t> </w:t>
      </w:r>
      <w:r w:rsidRPr="00D3769B">
        <w:t>rozsahu předmětu plnění na své straně:</w:t>
      </w:r>
    </w:p>
    <w:p w14:paraId="35FDF245" w14:textId="77777777" w:rsidR="00884865" w:rsidRPr="00D3769B" w:rsidRDefault="00884865" w:rsidP="00E21221">
      <w:pPr>
        <w:numPr>
          <w:ilvl w:val="1"/>
          <w:numId w:val="30"/>
        </w:numPr>
        <w:spacing w:line="280" w:lineRule="atLeast"/>
        <w:jc w:val="both"/>
      </w:pPr>
      <w:r w:rsidRPr="00D3769B">
        <w:t>Přiměřeně reagovat na změny na straně Objednatele a upravit na své straně technická a</w:t>
      </w:r>
      <w:r>
        <w:t> </w:t>
      </w:r>
      <w:r w:rsidRPr="00D3769B">
        <w:t>organizační opatření tak, aby odpovídala novému stavu po provedení změny.</w:t>
      </w:r>
    </w:p>
    <w:p w14:paraId="6A441489" w14:textId="77777777" w:rsidR="00884865" w:rsidRPr="00D3769B" w:rsidRDefault="00884865" w:rsidP="00E21221">
      <w:pPr>
        <w:numPr>
          <w:ilvl w:val="1"/>
          <w:numId w:val="30"/>
        </w:numPr>
        <w:spacing w:line="280" w:lineRule="atLeast"/>
        <w:jc w:val="both"/>
      </w:pPr>
      <w:r w:rsidRPr="00D3769B">
        <w:t>Aktivně spolupracovat při testování významné změny.</w:t>
      </w:r>
    </w:p>
    <w:p w14:paraId="50D4B2F2" w14:textId="77777777" w:rsidR="00884865" w:rsidRPr="00D3769B" w:rsidRDefault="00884865" w:rsidP="00E21221">
      <w:pPr>
        <w:spacing w:line="280" w:lineRule="atLeast"/>
        <w:rPr>
          <w:b/>
        </w:rPr>
      </w:pPr>
      <w:r>
        <w:rPr>
          <w:b/>
        </w:rPr>
        <w:t xml:space="preserve">Čl. 9 </w:t>
      </w:r>
      <w:r w:rsidRPr="00D3769B">
        <w:rPr>
          <w:b/>
        </w:rPr>
        <w:t>Řízení přístupu</w:t>
      </w:r>
      <w:bookmarkEnd w:id="236"/>
    </w:p>
    <w:p w14:paraId="0AE1CC54" w14:textId="0CD20DEC" w:rsidR="00884865" w:rsidRPr="00D3769B" w:rsidRDefault="00884865" w:rsidP="00E21221">
      <w:pPr>
        <w:numPr>
          <w:ilvl w:val="0"/>
          <w:numId w:val="27"/>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12 VKB, které musí splnit Objednatel. Minimálně se </w:t>
      </w:r>
      <w:r>
        <w:t>Poskytovatel</w:t>
      </w:r>
      <w:r w:rsidRPr="00D3769B">
        <w:t xml:space="preserve"> zavazuje v</w:t>
      </w:r>
      <w:r w:rsidR="00652542">
        <w:t> </w:t>
      </w:r>
      <w:r w:rsidRPr="00D3769B">
        <w:t>rozsahu předmětu plnění na své straně:</w:t>
      </w:r>
    </w:p>
    <w:p w14:paraId="136860E6" w14:textId="77777777" w:rsidR="00884865" w:rsidRPr="00D3769B" w:rsidRDefault="00884865" w:rsidP="00E21221">
      <w:pPr>
        <w:numPr>
          <w:ilvl w:val="1"/>
          <w:numId w:val="26"/>
        </w:numPr>
        <w:spacing w:line="280" w:lineRule="atLeast"/>
        <w:jc w:val="both"/>
      </w:pPr>
      <w:r w:rsidRPr="00D3769B">
        <w:t>Přidělovat oprávnění svým jednotlivým pracovníkům ve smyslu oprávnění k výkonu činností tak, aby byla minimalizována rizika nežádoucího přístupu k aktivům Objednatele.</w:t>
      </w:r>
    </w:p>
    <w:p w14:paraId="265A1BBE" w14:textId="77777777" w:rsidR="00884865" w:rsidRPr="00D3769B" w:rsidRDefault="00884865" w:rsidP="00E21221">
      <w:pPr>
        <w:numPr>
          <w:ilvl w:val="1"/>
          <w:numId w:val="26"/>
        </w:numPr>
        <w:spacing w:line="280" w:lineRule="atLeast"/>
        <w:jc w:val="both"/>
      </w:pPr>
      <w:r w:rsidRPr="00D3769B">
        <w:t xml:space="preserve">Zajistit, aby udělený přístup nebyl sdílen více osobami za stranu </w:t>
      </w:r>
      <w:r>
        <w:t>Poskytovatele</w:t>
      </w:r>
      <w:r w:rsidRPr="00D3769B">
        <w:t xml:space="preserve">, pokud sdílený přístup nevyžaduje využívaná technologie. V takovém případě musí </w:t>
      </w:r>
      <w:r>
        <w:t>Poskytovatel</w:t>
      </w:r>
      <w:r w:rsidRPr="00D3769B">
        <w:t xml:space="preserve"> vést evidenci využívání sdílených přístupů a tuto na vyžádání předložit Objednateli kdykoli v průběhu trvání účinnosti této smlouvy a 2 roky po ukončení její platnosti.</w:t>
      </w:r>
    </w:p>
    <w:p w14:paraId="69E706BC" w14:textId="77777777" w:rsidR="00884865" w:rsidRPr="00D3769B" w:rsidRDefault="00884865" w:rsidP="00E21221">
      <w:pPr>
        <w:numPr>
          <w:ilvl w:val="1"/>
          <w:numId w:val="26"/>
        </w:numPr>
        <w:spacing w:line="280" w:lineRule="atLeast"/>
        <w:jc w:val="both"/>
      </w:pPr>
      <w:r w:rsidRPr="00D3769B">
        <w:t>Stanovit v požadavku na přístup rozsah dat/informací, služby, účelu, pro které je přístup k</w:t>
      </w:r>
      <w:r>
        <w:t> </w:t>
      </w:r>
      <w:r w:rsidRPr="00D3769B">
        <w:t xml:space="preserve">systému ICT </w:t>
      </w:r>
      <w:r>
        <w:t>O</w:t>
      </w:r>
      <w:r w:rsidRPr="00D3769B">
        <w:t>bjednatele požadován a časový údaj o délce platnosti přístupu (např.: na dobu neurčitou / 1 rok / 1 měsíc / 1 den).</w:t>
      </w:r>
    </w:p>
    <w:p w14:paraId="5EFA5BC5" w14:textId="77777777" w:rsidR="00884865" w:rsidRPr="00D3769B" w:rsidRDefault="00884865" w:rsidP="00E21221">
      <w:pPr>
        <w:numPr>
          <w:ilvl w:val="1"/>
          <w:numId w:val="26"/>
        </w:numPr>
        <w:spacing w:line="280" w:lineRule="atLeast"/>
        <w:jc w:val="both"/>
      </w:pPr>
      <w:r w:rsidRPr="00D3769B">
        <w:t>Zajistit, aby osoby podílející se na poskytování předmětu plnění a mající přístup k informačním aktivům Objednatele chránily autentizační prostředky a údaje a nikdy neposkytovaly neautorizovaný přístup dalším osobám.</w:t>
      </w:r>
    </w:p>
    <w:p w14:paraId="459F8FF9" w14:textId="77777777" w:rsidR="00884865" w:rsidRPr="00D3769B" w:rsidRDefault="00884865" w:rsidP="00E21221">
      <w:pPr>
        <w:numPr>
          <w:ilvl w:val="1"/>
          <w:numId w:val="26"/>
        </w:numPr>
        <w:spacing w:line="280" w:lineRule="atLeast"/>
        <w:jc w:val="both"/>
      </w:pPr>
      <w:r w:rsidRPr="00D3769B">
        <w:t>Průběžně kontrolovat a vyhodnocovat oprávněnost a potřebu přístupu, jak fyzického, tak i</w:t>
      </w:r>
      <w:r>
        <w:t> </w:t>
      </w:r>
      <w:r w:rsidRPr="00D3769B">
        <w:t xml:space="preserve">logického, u všech osob na straně </w:t>
      </w:r>
      <w:r>
        <w:t>Poskytovatele</w:t>
      </w:r>
      <w:r w:rsidRPr="00D3769B">
        <w:t>, které přistupují do prostředí Objednatele.</w:t>
      </w:r>
    </w:p>
    <w:p w14:paraId="15632385" w14:textId="77777777" w:rsidR="00884865" w:rsidRPr="00D3769B" w:rsidRDefault="00884865" w:rsidP="00E21221">
      <w:pPr>
        <w:numPr>
          <w:ilvl w:val="0"/>
          <w:numId w:val="26"/>
        </w:numPr>
        <w:spacing w:line="280" w:lineRule="atLeast"/>
        <w:jc w:val="both"/>
      </w:pPr>
      <w:r>
        <w:t>Poskytovatel</w:t>
      </w:r>
      <w:r w:rsidRPr="00D3769B">
        <w:t xml:space="preserve"> bere na vědomí, že přístup k systému ICT je možné povolit pouze fyzické identitě zaměstnance </w:t>
      </w:r>
      <w:r>
        <w:t xml:space="preserve">Poskytovatele </w:t>
      </w:r>
      <w:r w:rsidRPr="00D3769B">
        <w:t xml:space="preserve">/ poddodavatele </w:t>
      </w:r>
      <w:r>
        <w:t xml:space="preserve">Poskytovatele </w:t>
      </w:r>
      <w:r w:rsidRPr="00D3769B">
        <w:t>zaevidované v </w:t>
      </w:r>
      <w:r w:rsidRPr="00D3769B">
        <w:rPr>
          <w:i/>
        </w:rPr>
        <w:t>Active Directory MPSV</w:t>
      </w:r>
      <w:r w:rsidRPr="00D3769B">
        <w:t xml:space="preserve"> (registr identit), a to na základě požadavku </w:t>
      </w:r>
      <w:r>
        <w:t xml:space="preserve">Poskytovatele </w:t>
      </w:r>
      <w:r w:rsidRPr="00D3769B">
        <w:t>na přístup.</w:t>
      </w:r>
    </w:p>
    <w:p w14:paraId="1756538D" w14:textId="77777777" w:rsidR="00884865" w:rsidRPr="00D3769B" w:rsidRDefault="00884865" w:rsidP="00E21221">
      <w:pPr>
        <w:numPr>
          <w:ilvl w:val="0"/>
          <w:numId w:val="26"/>
        </w:numPr>
        <w:spacing w:line="280" w:lineRule="atLeast"/>
        <w:jc w:val="both"/>
      </w:pPr>
      <w:r>
        <w:t>Poskytovatel</w:t>
      </w:r>
      <w:r w:rsidRPr="00D3769B">
        <w:t xml:space="preserve"> bere na vědomí, že přidělení oprávnění zaměstnanci </w:t>
      </w:r>
      <w:r>
        <w:t xml:space="preserve">Poskytovatele </w:t>
      </w:r>
      <w:r w:rsidRPr="00D3769B">
        <w:t>musí být řízeno principem nezbytného minima a není nárokové.</w:t>
      </w:r>
    </w:p>
    <w:p w14:paraId="65CFFE78" w14:textId="77777777" w:rsidR="00884865" w:rsidRPr="00D3769B" w:rsidRDefault="00884865" w:rsidP="00E21221">
      <w:pPr>
        <w:numPr>
          <w:ilvl w:val="0"/>
          <w:numId w:val="26"/>
        </w:numPr>
        <w:spacing w:line="280" w:lineRule="atLeast"/>
        <w:jc w:val="both"/>
      </w:pPr>
      <w:r>
        <w:t>Poskytovatel</w:t>
      </w:r>
      <w:r w:rsidRPr="00D3769B">
        <w:t xml:space="preserve"> bere na vědomí, že v případě neúspěšných pokusů o autentizaci uživatele (osoby za stranu </w:t>
      </w:r>
      <w:r>
        <w:t>Poskytovatele</w:t>
      </w:r>
      <w:r w:rsidRPr="00D3769B">
        <w:t>) může být příslušný účet zablokován a řešen jako bezpečnostní incident a mohou být uplatněny příslušné postupy zvládání bezpečnostního incidentu (např. okamžité zrušení přístupu k</w:t>
      </w:r>
      <w:r>
        <w:t> </w:t>
      </w:r>
      <w:r w:rsidRPr="00D3769B">
        <w:t>informačním aktivům Objednatele).</w:t>
      </w:r>
    </w:p>
    <w:p w14:paraId="77622EE9" w14:textId="77777777" w:rsidR="00884865" w:rsidRPr="00D3769B" w:rsidRDefault="00884865" w:rsidP="00E21221">
      <w:pPr>
        <w:spacing w:line="280" w:lineRule="atLeast"/>
        <w:rPr>
          <w:b/>
        </w:rPr>
      </w:pPr>
      <w:bookmarkStart w:id="237" w:name="_Toc480388414"/>
      <w:r>
        <w:rPr>
          <w:b/>
        </w:rPr>
        <w:t xml:space="preserve">Čl. 10 </w:t>
      </w:r>
      <w:r w:rsidRPr="00D3769B">
        <w:rPr>
          <w:b/>
        </w:rPr>
        <w:t>Akvizice, vývoj a údržba</w:t>
      </w:r>
      <w:bookmarkEnd w:id="237"/>
    </w:p>
    <w:p w14:paraId="0CAEA160" w14:textId="34E0D654" w:rsidR="00884865" w:rsidRPr="00D3769B" w:rsidRDefault="00884865" w:rsidP="00E21221">
      <w:pPr>
        <w:numPr>
          <w:ilvl w:val="0"/>
          <w:numId w:val="28"/>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13 VKB, které musí splnit Objednatel. Minimálně se </w:t>
      </w:r>
      <w:r>
        <w:t>Poskytovatel</w:t>
      </w:r>
      <w:r w:rsidRPr="00D3769B">
        <w:t xml:space="preserve"> zavazuje v</w:t>
      </w:r>
      <w:r w:rsidR="00652542">
        <w:t> </w:t>
      </w:r>
      <w:r w:rsidRPr="00D3769B">
        <w:t>rozsahu předmětu plnění na své straně:</w:t>
      </w:r>
    </w:p>
    <w:p w14:paraId="227195C0" w14:textId="77777777" w:rsidR="00884865" w:rsidRPr="00D3769B" w:rsidRDefault="00884865" w:rsidP="00E21221">
      <w:pPr>
        <w:numPr>
          <w:ilvl w:val="1"/>
          <w:numId w:val="28"/>
        </w:numPr>
        <w:spacing w:line="280" w:lineRule="atLeast"/>
        <w:jc w:val="both"/>
      </w:pPr>
      <w:r w:rsidRPr="00D3769B">
        <w:t>Zajistit bezpečnou implementaci, inovaci, aktualizaci a testování technologií, které jsou předmětem plnění.</w:t>
      </w:r>
    </w:p>
    <w:p w14:paraId="7A8AB13A" w14:textId="77777777" w:rsidR="00884865" w:rsidRPr="00D3769B" w:rsidRDefault="00884865" w:rsidP="00E21221">
      <w:pPr>
        <w:numPr>
          <w:ilvl w:val="1"/>
          <w:numId w:val="28"/>
        </w:numPr>
        <w:spacing w:line="280" w:lineRule="atLeast"/>
        <w:jc w:val="both"/>
      </w:pPr>
      <w:r w:rsidRPr="00D3769B">
        <w:t>Předat Objednateli dokumentaci předmětu plnění minimálně v následujícím rozsahu:</w:t>
      </w:r>
    </w:p>
    <w:p w14:paraId="35BDED0A" w14:textId="77777777" w:rsidR="00884865" w:rsidRPr="00D3769B" w:rsidRDefault="00884865" w:rsidP="00E21221">
      <w:pPr>
        <w:numPr>
          <w:ilvl w:val="2"/>
          <w:numId w:val="28"/>
        </w:numPr>
        <w:spacing w:line="280" w:lineRule="atLeast"/>
        <w:jc w:val="both"/>
      </w:pPr>
      <w:r w:rsidRPr="00D3769B">
        <w:t>dokumentaci všech bezpečnostních nastavení, funkcí a mechanismů</w:t>
      </w:r>
    </w:p>
    <w:p w14:paraId="523B72EC" w14:textId="77777777" w:rsidR="00884865" w:rsidRPr="00D3769B" w:rsidRDefault="00884865" w:rsidP="00E21221">
      <w:pPr>
        <w:numPr>
          <w:ilvl w:val="2"/>
          <w:numId w:val="28"/>
        </w:numPr>
        <w:spacing w:line="280" w:lineRule="atLeast"/>
        <w:jc w:val="both"/>
      </w:pPr>
      <w:r w:rsidRPr="00D3769B">
        <w:t>dokumentaci obsahující popis autorizačního konceptu a oprávnění</w:t>
      </w:r>
    </w:p>
    <w:p w14:paraId="4DB49CDA" w14:textId="77777777" w:rsidR="00884865" w:rsidRPr="00D3769B" w:rsidRDefault="00884865" w:rsidP="00E21221">
      <w:pPr>
        <w:numPr>
          <w:ilvl w:val="2"/>
          <w:numId w:val="28"/>
        </w:numPr>
        <w:spacing w:line="280" w:lineRule="atLeast"/>
        <w:jc w:val="both"/>
      </w:pPr>
      <w:r w:rsidRPr="00D3769B">
        <w:t>dokumentaci obsahující instalační a konfigurační postupy</w:t>
      </w:r>
    </w:p>
    <w:p w14:paraId="0DC8F01F" w14:textId="77777777" w:rsidR="00884865" w:rsidRPr="00D3769B" w:rsidRDefault="00884865" w:rsidP="00E21221">
      <w:pPr>
        <w:spacing w:line="280" w:lineRule="atLeast"/>
        <w:rPr>
          <w:b/>
        </w:rPr>
      </w:pPr>
      <w:bookmarkStart w:id="238" w:name="_Toc480388415"/>
      <w:r>
        <w:rPr>
          <w:b/>
        </w:rPr>
        <w:t xml:space="preserve">Čl. 11 </w:t>
      </w:r>
      <w:r w:rsidRPr="00D3769B">
        <w:rPr>
          <w:b/>
        </w:rPr>
        <w:t>Zvládání kybernetických bezpečnostních událostí a incidentů</w:t>
      </w:r>
      <w:bookmarkEnd w:id="238"/>
    </w:p>
    <w:p w14:paraId="70B0A0B6" w14:textId="21EF9DB4" w:rsidR="00884865" w:rsidRPr="00D3769B" w:rsidRDefault="00884865" w:rsidP="00E21221">
      <w:pPr>
        <w:numPr>
          <w:ilvl w:val="0"/>
          <w:numId w:val="29"/>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14 VKB, které musí splnit Objednatel. Minimálně se </w:t>
      </w:r>
      <w:r>
        <w:t>Poskytovatel</w:t>
      </w:r>
      <w:r w:rsidRPr="00D3769B">
        <w:t xml:space="preserve"> zavazuje v</w:t>
      </w:r>
      <w:r w:rsidR="00D72B9A">
        <w:t> </w:t>
      </w:r>
      <w:r w:rsidRPr="00D3769B">
        <w:t>rozsahu předmětu plnění na své straně:</w:t>
      </w:r>
    </w:p>
    <w:p w14:paraId="431262F3" w14:textId="77777777" w:rsidR="00884865" w:rsidRPr="00D3769B" w:rsidRDefault="00884865" w:rsidP="00E21221">
      <w:pPr>
        <w:numPr>
          <w:ilvl w:val="1"/>
          <w:numId w:val="29"/>
        </w:numPr>
        <w:spacing w:line="280" w:lineRule="atLeast"/>
        <w:jc w:val="both"/>
      </w:pPr>
      <w:r w:rsidRPr="00D3769B">
        <w:t>Stanovit a popsat na své straně činnosti, role a jejich odpovědnosti a pravomoci vedoucí k</w:t>
      </w:r>
      <w:r>
        <w:t> </w:t>
      </w:r>
      <w:r w:rsidRPr="00D3769B">
        <w:t>rychlému a účinnému zvládání bezpečnostních incidentů.</w:t>
      </w:r>
    </w:p>
    <w:p w14:paraId="336ACF6E" w14:textId="77777777" w:rsidR="00884865" w:rsidRPr="00D3769B" w:rsidRDefault="00884865" w:rsidP="00E21221">
      <w:pPr>
        <w:numPr>
          <w:ilvl w:val="1"/>
          <w:numId w:val="29"/>
        </w:numPr>
        <w:spacing w:line="280" w:lineRule="atLeast"/>
        <w:jc w:val="both"/>
      </w:pPr>
      <w:r w:rsidRPr="00D3769B">
        <w:t>Bez zbytečného odkladu hlásit Objednateli všechny bezpečnostní události a incidenty s potenciálním negativním dopadem na Objednatele, a to stanoveným komunikačním kanálem nebo prostřednictvím Kontaktní osoby.</w:t>
      </w:r>
    </w:p>
    <w:p w14:paraId="23A48FEC" w14:textId="77777777" w:rsidR="00884865" w:rsidRPr="00D3769B" w:rsidRDefault="00884865" w:rsidP="00E21221">
      <w:pPr>
        <w:numPr>
          <w:ilvl w:val="1"/>
          <w:numId w:val="29"/>
        </w:numPr>
        <w:spacing w:line="280" w:lineRule="atLeast"/>
        <w:jc w:val="both"/>
      </w:pPr>
      <w:r w:rsidRPr="00D3769B">
        <w:t>Vyhodnocovat informace o bezpečnostních incidentech a uchovávat je pro budoucí použití s ohledem na požadavky platné české a evropské legislativy.</w:t>
      </w:r>
    </w:p>
    <w:p w14:paraId="7B3205DB" w14:textId="77777777" w:rsidR="00884865" w:rsidRPr="00D3769B" w:rsidRDefault="00884865" w:rsidP="00E21221">
      <w:pPr>
        <w:numPr>
          <w:ilvl w:val="1"/>
          <w:numId w:val="29"/>
        </w:numPr>
        <w:spacing w:line="280" w:lineRule="atLeast"/>
        <w:jc w:val="both"/>
      </w:pPr>
      <w:r w:rsidRPr="00D3769B">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w:t>
      </w:r>
      <w:r>
        <w:t>Poskytovatele</w:t>
      </w:r>
      <w:r w:rsidRPr="00D3769B">
        <w:t>.</w:t>
      </w:r>
    </w:p>
    <w:p w14:paraId="49179A72" w14:textId="77777777" w:rsidR="00884865" w:rsidRPr="00D3769B" w:rsidRDefault="00884865" w:rsidP="00E21221">
      <w:pPr>
        <w:numPr>
          <w:ilvl w:val="1"/>
          <w:numId w:val="29"/>
        </w:numPr>
        <w:spacing w:line="280" w:lineRule="atLeast"/>
        <w:jc w:val="both"/>
      </w:pPr>
      <w:r w:rsidRPr="00D3769B">
        <w:t>Bez zbytečného odkladu a po dohodě s Objednatelem realizovat opatření požadovaná Objednatelem v dohodnutých termínech ke snížení dopadu bezpečnostního incidentu nebo zamezení pokračování incidentu.</w:t>
      </w:r>
    </w:p>
    <w:p w14:paraId="298CD2DE" w14:textId="77777777" w:rsidR="00884865" w:rsidRPr="00D3769B" w:rsidRDefault="00884865" w:rsidP="00E21221">
      <w:pPr>
        <w:numPr>
          <w:ilvl w:val="1"/>
          <w:numId w:val="29"/>
        </w:numPr>
        <w:spacing w:line="280" w:lineRule="atLeast"/>
        <w:jc w:val="both"/>
      </w:pPr>
      <w:r w:rsidRPr="00D3769B">
        <w:t xml:space="preserve">Spolupracovat při analýze příčin bezpečnostního incidentu a navrhnout opatření s cílem zamezit jeho opakování v případě, že </w:t>
      </w:r>
      <w:r>
        <w:t>Poskytovatel</w:t>
      </w:r>
      <w:r w:rsidRPr="00D3769B">
        <w:t xml:space="preserve"> bezpečnostní incident zapříčinil nebo se na jeho vzniku podílel.</w:t>
      </w:r>
    </w:p>
    <w:p w14:paraId="1A82651E" w14:textId="44FC5592" w:rsidR="00884865" w:rsidRPr="00D3769B" w:rsidRDefault="00884865" w:rsidP="00E21221">
      <w:pPr>
        <w:numPr>
          <w:ilvl w:val="0"/>
          <w:numId w:val="29"/>
        </w:numPr>
        <w:spacing w:line="280" w:lineRule="atLeast"/>
        <w:jc w:val="both"/>
      </w:pPr>
      <w:bookmarkStart w:id="239" w:name="_Toc480388398"/>
      <w:r>
        <w:t>Poskytovatel</w:t>
      </w:r>
      <w:r w:rsidRPr="00D3769B">
        <w:t xml:space="preserve"> bere na vědomí, že postup zvládání bezpečnostního incidentu či jiný důsledek porušení Kybernetických požadavků, jehož příčina je na straně </w:t>
      </w:r>
      <w:r>
        <w:t>Poskytovatele</w:t>
      </w:r>
      <w:r w:rsidRPr="00D3769B">
        <w:t xml:space="preserve">, nebude posuzován jako okolnost vylučující odpovědnost </w:t>
      </w:r>
      <w:r>
        <w:t xml:space="preserve">Poskytovatele </w:t>
      </w:r>
      <w:r w:rsidRPr="00D3769B">
        <w:t>za prodlení s řádným a</w:t>
      </w:r>
      <w:r w:rsidR="00D72B9A">
        <w:t> </w:t>
      </w:r>
      <w:r w:rsidRPr="00D3769B">
        <w:t xml:space="preserve">včasným plněním předmětu </w:t>
      </w:r>
      <w:r>
        <w:t>S</w:t>
      </w:r>
      <w:r w:rsidRPr="00D3769B">
        <w:t>mlouvy a</w:t>
      </w:r>
      <w:r>
        <w:t> </w:t>
      </w:r>
      <w:r w:rsidRPr="00D3769B">
        <w:t xml:space="preserve">nebude důvodem k jakékoli náhradě případné újmy </w:t>
      </w:r>
      <w:r>
        <w:t xml:space="preserve">Poskytovateli </w:t>
      </w:r>
      <w:r w:rsidRPr="00D3769B">
        <w:t xml:space="preserve">či jiné osobě ze strany </w:t>
      </w:r>
      <w:r>
        <w:t>O</w:t>
      </w:r>
      <w:r w:rsidRPr="00D3769B">
        <w:t xml:space="preserve">bjednatele. Ostatní ustanovení ohledně odpovědnosti </w:t>
      </w:r>
      <w:r>
        <w:t xml:space="preserve">Poskytovatele </w:t>
      </w:r>
      <w:r w:rsidRPr="00D3769B">
        <w:t>za prodlení obsažená v</w:t>
      </w:r>
      <w:r>
        <w:t>e S</w:t>
      </w:r>
      <w:r w:rsidRPr="00D3769B">
        <w:t>mlouvě nejsou tímto ustanovením dotčena.</w:t>
      </w:r>
      <w:bookmarkEnd w:id="239"/>
    </w:p>
    <w:p w14:paraId="176DFAE8" w14:textId="77777777" w:rsidR="00884865" w:rsidRPr="00D3769B" w:rsidRDefault="00884865" w:rsidP="00E21221">
      <w:pPr>
        <w:spacing w:line="280" w:lineRule="atLeast"/>
        <w:rPr>
          <w:b/>
        </w:rPr>
      </w:pPr>
      <w:r>
        <w:rPr>
          <w:b/>
        </w:rPr>
        <w:t xml:space="preserve">Čl. 12 </w:t>
      </w:r>
      <w:r w:rsidRPr="00D3769B">
        <w:rPr>
          <w:b/>
        </w:rPr>
        <w:t>Řízení kontinuity činností</w:t>
      </w:r>
    </w:p>
    <w:p w14:paraId="713F42F0" w14:textId="3CB7C50F" w:rsidR="00884865" w:rsidRPr="00D3769B" w:rsidRDefault="00884865" w:rsidP="00E21221">
      <w:pPr>
        <w:numPr>
          <w:ilvl w:val="0"/>
          <w:numId w:val="31"/>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15 VKB, které musí splnit Objednatel. Minimálně se </w:t>
      </w:r>
      <w:r>
        <w:t>Poskytovatel</w:t>
      </w:r>
      <w:r w:rsidRPr="00D3769B">
        <w:t xml:space="preserve"> zavazuje v</w:t>
      </w:r>
      <w:r w:rsidR="00D72B9A">
        <w:t> </w:t>
      </w:r>
      <w:r w:rsidRPr="00D3769B">
        <w:t>rozsahu předmětu plnění na své straně:</w:t>
      </w:r>
    </w:p>
    <w:p w14:paraId="22F7D4EB" w14:textId="77777777" w:rsidR="00884865" w:rsidRPr="00D3769B" w:rsidRDefault="00884865" w:rsidP="00E21221">
      <w:pPr>
        <w:numPr>
          <w:ilvl w:val="1"/>
          <w:numId w:val="31"/>
        </w:numPr>
        <w:spacing w:line="280" w:lineRule="atLeast"/>
        <w:jc w:val="both"/>
      </w:pPr>
      <w:r w:rsidRPr="00D3769B">
        <w:t>Zajistit adekvátní kontinuitu svých aktiv, které jsou potřebné k poskytování předmětu plnění.</w:t>
      </w:r>
    </w:p>
    <w:p w14:paraId="18B00C39" w14:textId="77777777" w:rsidR="00884865" w:rsidRPr="00D3769B" w:rsidRDefault="00884865" w:rsidP="00E21221">
      <w:pPr>
        <w:numPr>
          <w:ilvl w:val="1"/>
          <w:numId w:val="31"/>
        </w:numPr>
        <w:spacing w:line="280" w:lineRule="atLeast"/>
        <w:jc w:val="both"/>
      </w:pPr>
      <w:r w:rsidRPr="00D3769B">
        <w:t>Pravidelně kontrolovat a testovat, že je schopen kontinuitu aktiv zajistit dle sjednané úrovně služeb.</w:t>
      </w:r>
    </w:p>
    <w:p w14:paraId="34D199CF" w14:textId="77777777" w:rsidR="00884865" w:rsidRPr="00D3769B" w:rsidRDefault="00884865" w:rsidP="00E21221">
      <w:pPr>
        <w:spacing w:line="280" w:lineRule="atLeast"/>
        <w:rPr>
          <w:b/>
        </w:rPr>
      </w:pPr>
      <w:bookmarkStart w:id="240" w:name="_Toc480388417"/>
      <w:r>
        <w:rPr>
          <w:b/>
        </w:rPr>
        <w:t xml:space="preserve">Čl. 13 </w:t>
      </w:r>
      <w:r w:rsidRPr="00D3769B">
        <w:rPr>
          <w:b/>
        </w:rPr>
        <w:t>Kontrola a audit</w:t>
      </w:r>
      <w:bookmarkEnd w:id="240"/>
    </w:p>
    <w:p w14:paraId="68066F64" w14:textId="77777777" w:rsidR="00884865" w:rsidRPr="00D3769B" w:rsidRDefault="00884865" w:rsidP="00E21221">
      <w:pPr>
        <w:numPr>
          <w:ilvl w:val="0"/>
          <w:numId w:val="32"/>
        </w:numPr>
        <w:spacing w:line="280" w:lineRule="atLeast"/>
        <w:jc w:val="both"/>
      </w:pPr>
      <w:r>
        <w:t>Poskytovatel</w:t>
      </w:r>
      <w:r w:rsidRPr="00D3769B">
        <w:t xml:space="preserve"> se bude v rozsahu předmětu plnění aktivně podílet na splnění povinností uvedených v §</w:t>
      </w:r>
      <w:r>
        <w:t xml:space="preserve"> </w:t>
      </w:r>
      <w:r w:rsidRPr="00D3769B">
        <w:t>8 a</w:t>
      </w:r>
      <w:r>
        <w:t> </w:t>
      </w:r>
      <w:r w:rsidRPr="00D3769B">
        <w:t>§</w:t>
      </w:r>
      <w:r>
        <w:t xml:space="preserve"> </w:t>
      </w:r>
      <w:r w:rsidRPr="00D3769B">
        <w:t xml:space="preserve">16 VKB, které musí splnit Objednatel. Minimálně se </w:t>
      </w:r>
      <w:r>
        <w:t>Poskytovatel</w:t>
      </w:r>
      <w:r w:rsidRPr="00D3769B">
        <w:t xml:space="preserve"> zavazuje v rozsahu předmětu plnění poskytnout adekvátní součinnost při výkonu kontroly Objednatele ze strany Úřadu dle § 23 ZKB.</w:t>
      </w:r>
    </w:p>
    <w:p w14:paraId="59EC3D52" w14:textId="77777777" w:rsidR="00884865" w:rsidRPr="00D3769B" w:rsidRDefault="00884865" w:rsidP="00E21221">
      <w:pPr>
        <w:keepNext/>
        <w:spacing w:line="280" w:lineRule="atLeast"/>
        <w:rPr>
          <w:b/>
        </w:rPr>
      </w:pPr>
      <w:bookmarkStart w:id="241" w:name="_Toc480388418"/>
      <w:r>
        <w:rPr>
          <w:b/>
        </w:rPr>
        <w:t xml:space="preserve">Čl. 14 </w:t>
      </w:r>
      <w:r w:rsidRPr="00D3769B">
        <w:rPr>
          <w:b/>
        </w:rPr>
        <w:t>Fyzická bezpečnost</w:t>
      </w:r>
      <w:bookmarkEnd w:id="241"/>
    </w:p>
    <w:p w14:paraId="56F96581" w14:textId="6327F3CC" w:rsidR="00884865" w:rsidRPr="00D3769B" w:rsidRDefault="00884865" w:rsidP="00E21221">
      <w:pPr>
        <w:numPr>
          <w:ilvl w:val="0"/>
          <w:numId w:val="33"/>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17 VKB, které musí splnit Objednatel. Minimálně se </w:t>
      </w:r>
      <w:r>
        <w:t>Poskytovatel</w:t>
      </w:r>
      <w:r w:rsidRPr="00D3769B">
        <w:t xml:space="preserve"> zavazuje v</w:t>
      </w:r>
      <w:r w:rsidR="00EE246D">
        <w:t> </w:t>
      </w:r>
      <w:r w:rsidRPr="00D3769B">
        <w:t>rozsahu předmětu plnění na své straně:</w:t>
      </w:r>
    </w:p>
    <w:p w14:paraId="38B7E33A" w14:textId="77777777" w:rsidR="00884865" w:rsidRPr="00D3769B" w:rsidRDefault="00884865" w:rsidP="00E21221">
      <w:pPr>
        <w:numPr>
          <w:ilvl w:val="1"/>
          <w:numId w:val="33"/>
        </w:numPr>
        <w:spacing w:line="280" w:lineRule="atLeast"/>
        <w:jc w:val="both"/>
      </w:pPr>
      <w:r w:rsidRPr="00D3769B">
        <w:t>Dodržovat provozní řády budov (režimová opatření) a využívaných prostor, zejména pak v oblasti fyzické ochrany bezpečnostních zón, kde jsou umístěny aktiva systémů ICT, anebo datové nosiče.</w:t>
      </w:r>
    </w:p>
    <w:p w14:paraId="0194E7FD" w14:textId="77777777" w:rsidR="00884865" w:rsidRPr="00D3769B" w:rsidRDefault="00884865" w:rsidP="00E21221">
      <w:pPr>
        <w:numPr>
          <w:ilvl w:val="1"/>
          <w:numId w:val="33"/>
        </w:numPr>
        <w:spacing w:line="280" w:lineRule="atLeast"/>
        <w:jc w:val="both"/>
      </w:pPr>
      <w:r w:rsidRPr="00D3769B">
        <w:t>V rozsahu předmětu plnění zajistit fyzické zabezpečení, zejména označení, uchování a likvidaci, instalačních, záložních nebo archivních médií a dokumentace v souladu s klasifikací aktiv Objednatele, pokud s ní byl</w:t>
      </w:r>
      <w:r>
        <w:t xml:space="preserve"> Poskytovatel</w:t>
      </w:r>
      <w:r w:rsidRPr="00D3769B">
        <w:t xml:space="preserve"> seznámen.</w:t>
      </w:r>
    </w:p>
    <w:p w14:paraId="48948610" w14:textId="77777777" w:rsidR="00884865" w:rsidRPr="00D3769B" w:rsidRDefault="00884865" w:rsidP="00E21221">
      <w:pPr>
        <w:keepNext/>
        <w:spacing w:line="280" w:lineRule="atLeast"/>
        <w:rPr>
          <w:b/>
        </w:rPr>
      </w:pPr>
      <w:bookmarkStart w:id="242" w:name="_Toc480388419"/>
      <w:r>
        <w:rPr>
          <w:b/>
        </w:rPr>
        <w:t xml:space="preserve">Čl. 15 </w:t>
      </w:r>
      <w:bookmarkEnd w:id="242"/>
      <w:r w:rsidRPr="00D3769B">
        <w:rPr>
          <w:b/>
        </w:rPr>
        <w:t>Bezpečnostní nástroje</w:t>
      </w:r>
    </w:p>
    <w:p w14:paraId="04E7F3A7" w14:textId="77777777" w:rsidR="00884865" w:rsidRPr="00D3769B" w:rsidRDefault="00884865" w:rsidP="00E21221">
      <w:pPr>
        <w:numPr>
          <w:ilvl w:val="0"/>
          <w:numId w:val="34"/>
        </w:numPr>
        <w:spacing w:line="280" w:lineRule="atLeast"/>
        <w:jc w:val="both"/>
      </w:pPr>
      <w:r>
        <w:t>Poskytovatel</w:t>
      </w:r>
      <w:r w:rsidRPr="00D3769B">
        <w:t xml:space="preserve"> se bude v rozsahu předmětu plnění aktivně podílet na splnění povinností uvedených v §</w:t>
      </w:r>
      <w:r>
        <w:t xml:space="preserve"> </w:t>
      </w:r>
      <w:r w:rsidRPr="00D3769B">
        <w:t>18 až §</w:t>
      </w:r>
      <w:r>
        <w:t xml:space="preserve"> </w:t>
      </w:r>
      <w:r w:rsidRPr="00D3769B">
        <w:t xml:space="preserve">27 VKB, které musí splnit Objednatel. Minimálně se </w:t>
      </w:r>
      <w:r>
        <w:t>Poskytovatel</w:t>
      </w:r>
      <w:r w:rsidRPr="00D3769B">
        <w:t xml:space="preserve"> zavazuje v rozsahu předmětu plnění na své straně:</w:t>
      </w:r>
    </w:p>
    <w:p w14:paraId="517AF275" w14:textId="77777777" w:rsidR="00884865" w:rsidRPr="00D3769B" w:rsidRDefault="00884865" w:rsidP="00E21221">
      <w:pPr>
        <w:numPr>
          <w:ilvl w:val="1"/>
          <w:numId w:val="33"/>
        </w:numPr>
        <w:spacing w:line="280" w:lineRule="atLeast"/>
        <w:jc w:val="both"/>
      </w:pPr>
      <w:r w:rsidRPr="00D3769B">
        <w:t>Realizovat bezpečnostní opatření pro odstranění nebo blokování síťového spojení/síťových spojení, které/která neodpovídají požadavkům na ochranu integrity komunikační sítě.</w:t>
      </w:r>
    </w:p>
    <w:p w14:paraId="74B45375" w14:textId="77777777" w:rsidR="00884865" w:rsidRPr="00D3769B" w:rsidRDefault="00884865" w:rsidP="00E21221">
      <w:pPr>
        <w:numPr>
          <w:ilvl w:val="1"/>
          <w:numId w:val="33"/>
        </w:numPr>
        <w:spacing w:line="280" w:lineRule="atLeast"/>
        <w:jc w:val="both"/>
      </w:pPr>
      <w:r w:rsidRPr="00D3769B">
        <w:t>Realizovat přístup z mobilního zařízení do prostředí Objednatele pouze prostřednictvím zabezpečeného připojení virtuální privátní sítě (VPN) nebo zvolit adekvátní technické opatření.</w:t>
      </w:r>
    </w:p>
    <w:p w14:paraId="44F2B15B" w14:textId="50542D99" w:rsidR="00884865" w:rsidRPr="00D3769B" w:rsidRDefault="00884865" w:rsidP="00E21221">
      <w:pPr>
        <w:numPr>
          <w:ilvl w:val="1"/>
          <w:numId w:val="33"/>
        </w:numPr>
        <w:spacing w:line="280" w:lineRule="atLeast"/>
        <w:jc w:val="both"/>
      </w:pPr>
      <w:r w:rsidRPr="00D3769B">
        <w:t>Připojovat do prostředí Objednatele pouze ta síťová zařízení (switch, přístupový bod wifi, router, hub apod.), která prošla schvalovacím procesem a jejich připojení bylo schváleno oprávněnou osobu ve věcech technických na straně Objednatele určenou v</w:t>
      </w:r>
      <w:r w:rsidR="00EE246D">
        <w:t> </w:t>
      </w:r>
      <w:r w:rsidRPr="00D3769B">
        <w:t>této smlouvě.</w:t>
      </w:r>
    </w:p>
    <w:p w14:paraId="2D8AC1A8" w14:textId="77777777" w:rsidR="00884865" w:rsidRPr="00D3769B" w:rsidRDefault="00884865" w:rsidP="00E21221">
      <w:pPr>
        <w:numPr>
          <w:ilvl w:val="1"/>
          <w:numId w:val="33"/>
        </w:numPr>
        <w:spacing w:line="280" w:lineRule="atLeast"/>
        <w:jc w:val="both"/>
      </w:pPr>
      <w:r w:rsidRPr="00D3769B">
        <w:t xml:space="preserve">Bez zbytečného odkladu deaktivovat všechna nevyužívaná zakončení sítě anebo nepoužívané porty aktivního síťového prvku, který je v rozsahu předmětu plnění a je ve správě </w:t>
      </w:r>
      <w:r>
        <w:t>Poskytovatele</w:t>
      </w:r>
      <w:r w:rsidRPr="00D3769B">
        <w:t>.</w:t>
      </w:r>
    </w:p>
    <w:p w14:paraId="3F341C74" w14:textId="77777777" w:rsidR="00884865" w:rsidRPr="00D3769B" w:rsidRDefault="00884865" w:rsidP="00E21221">
      <w:pPr>
        <w:keepNext/>
        <w:numPr>
          <w:ilvl w:val="1"/>
          <w:numId w:val="33"/>
        </w:numPr>
        <w:spacing w:line="280" w:lineRule="atLeast"/>
        <w:ind w:left="1434" w:hanging="357"/>
        <w:jc w:val="both"/>
      </w:pPr>
      <w:r w:rsidRPr="00D3769B">
        <w:t>Na aktiva Objednatele neinstalovat a nepoužívat v prostředí Objednatele tyto typy nástrojů, pokud nejsou součástí předmětu plnění:</w:t>
      </w:r>
    </w:p>
    <w:p w14:paraId="4D34607D" w14:textId="77777777" w:rsidR="00884865" w:rsidRPr="00D3769B" w:rsidRDefault="00884865" w:rsidP="00E21221">
      <w:pPr>
        <w:numPr>
          <w:ilvl w:val="2"/>
          <w:numId w:val="33"/>
        </w:numPr>
        <w:spacing w:line="280" w:lineRule="atLeast"/>
        <w:jc w:val="both"/>
      </w:pPr>
      <w:r w:rsidRPr="00D3769B">
        <w:t>Keylogger – software nebo hardware, který neautorizovaně zaznamenává stisky kláves s cílem narušit důvěrnost zadávaných dat a informací.</w:t>
      </w:r>
    </w:p>
    <w:p w14:paraId="6D6666C9" w14:textId="77777777" w:rsidR="00884865" w:rsidRPr="00D3769B" w:rsidRDefault="00884865" w:rsidP="00E21221">
      <w:pPr>
        <w:numPr>
          <w:ilvl w:val="2"/>
          <w:numId w:val="33"/>
        </w:numPr>
        <w:spacing w:line="280" w:lineRule="atLeast"/>
        <w:jc w:val="both"/>
      </w:pPr>
      <w:r w:rsidRPr="00D3769B">
        <w:t>Sniffer – software nebo hardware umožňující odposlouchávání síťového provozu.</w:t>
      </w:r>
    </w:p>
    <w:p w14:paraId="0C8222E3" w14:textId="77777777" w:rsidR="00884865" w:rsidRPr="00D3769B" w:rsidRDefault="00884865" w:rsidP="00E21221">
      <w:pPr>
        <w:numPr>
          <w:ilvl w:val="2"/>
          <w:numId w:val="33"/>
        </w:numPr>
        <w:spacing w:line="280" w:lineRule="atLeast"/>
        <w:jc w:val="both"/>
      </w:pPr>
      <w:r w:rsidRPr="00D3769B">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7781074C" w14:textId="77777777" w:rsidR="00884865" w:rsidRPr="00D3769B" w:rsidRDefault="00884865" w:rsidP="00E21221">
      <w:pPr>
        <w:numPr>
          <w:ilvl w:val="2"/>
          <w:numId w:val="33"/>
        </w:numPr>
        <w:spacing w:line="280" w:lineRule="atLeast"/>
        <w:jc w:val="both"/>
      </w:pPr>
      <w:r w:rsidRPr="00D3769B">
        <w:t>Backdoor – skrytý softwarový nebo hardwarový nástroj, který umožňuje obejití schválených autentizačních procedur, instalovaný s cílem budoucího snadnějšího a neautorizovaného přístupu do systému ICT.</w:t>
      </w:r>
    </w:p>
    <w:p w14:paraId="2C01EE97" w14:textId="77777777" w:rsidR="00884865" w:rsidRPr="00D3769B" w:rsidRDefault="00884865" w:rsidP="00E21221">
      <w:pPr>
        <w:numPr>
          <w:ilvl w:val="2"/>
          <w:numId w:val="33"/>
        </w:numPr>
        <w:spacing w:line="280" w:lineRule="atLeast"/>
        <w:jc w:val="both"/>
      </w:pPr>
      <w:r w:rsidRPr="00D3769B">
        <w:t>Malware a jiný škodlivý software, který narušuje, obchází či jinak omezuje bezpečnostní opatření v prostředí Objednatele.</w:t>
      </w:r>
    </w:p>
    <w:p w14:paraId="612AD39F" w14:textId="77777777" w:rsidR="00884865" w:rsidRPr="00D3769B" w:rsidRDefault="00884865" w:rsidP="00E21221">
      <w:pPr>
        <w:numPr>
          <w:ilvl w:val="1"/>
          <w:numId w:val="33"/>
        </w:numPr>
        <w:spacing w:line="280" w:lineRule="atLeast"/>
        <w:jc w:val="both"/>
      </w:pPr>
      <w:r w:rsidRPr="00D3769B">
        <w:t>Připojovat do prostředí Objednatele pouze zařízení ICT, která jsou chráněna proti malware a jinému škodlivému softwaru, pokud to jejich technologie umožňuje.</w:t>
      </w:r>
    </w:p>
    <w:p w14:paraId="43056084" w14:textId="77777777" w:rsidR="00884865" w:rsidRPr="00D3769B" w:rsidRDefault="00884865" w:rsidP="00E21221">
      <w:pPr>
        <w:numPr>
          <w:ilvl w:val="1"/>
          <w:numId w:val="33"/>
        </w:numPr>
        <w:spacing w:line="280" w:lineRule="atLeast"/>
        <w:jc w:val="both"/>
      </w:pPr>
      <w:r w:rsidRPr="00D3769B">
        <w:t>Průběžně zaznamenávat a uchovávat data o provozu zařízení ICT (provozní a lokalizační údaje) v rozsahu předmětu plnění a v souladu s požadavky platné české a evropské legislativy.</w:t>
      </w:r>
    </w:p>
    <w:p w14:paraId="4054750E" w14:textId="77777777" w:rsidR="00884865" w:rsidRPr="00D3769B" w:rsidRDefault="00884865" w:rsidP="00E21221">
      <w:pPr>
        <w:numPr>
          <w:ilvl w:val="1"/>
          <w:numId w:val="33"/>
        </w:numPr>
        <w:spacing w:line="280" w:lineRule="atLeast"/>
        <w:jc w:val="both"/>
      </w:pPr>
      <w:r w:rsidRPr="00D3769B">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031B7068" w14:textId="77777777" w:rsidR="00884865" w:rsidRPr="00D3769B" w:rsidRDefault="00884865" w:rsidP="00E21221">
      <w:pPr>
        <w:numPr>
          <w:ilvl w:val="1"/>
          <w:numId w:val="33"/>
        </w:numPr>
        <w:spacing w:line="280" w:lineRule="atLeast"/>
        <w:jc w:val="both"/>
      </w:pPr>
      <w:r w:rsidRPr="00D3769B">
        <w:t>Zajistit sběr informací o provozních a bezpečnostních činnostech v rozsahu předmětu plnění a</w:t>
      </w:r>
      <w:r>
        <w:t> </w:t>
      </w:r>
      <w:r w:rsidRPr="00D3769B">
        <w:t>ochranu získaných informací před jejich neoprávněným čtením nebo změnou.</w:t>
      </w:r>
    </w:p>
    <w:p w14:paraId="4EB402D9" w14:textId="77777777" w:rsidR="00884865" w:rsidRPr="00D3769B" w:rsidRDefault="00884865" w:rsidP="00E21221">
      <w:pPr>
        <w:numPr>
          <w:ilvl w:val="1"/>
          <w:numId w:val="33"/>
        </w:numPr>
        <w:spacing w:line="280" w:lineRule="atLeast"/>
        <w:jc w:val="both"/>
      </w:pPr>
      <w:r w:rsidRPr="00D3769B">
        <w:t>Pro on-line transakce realizované prostřednictvím webových technologií implementovat TLS/SSL certifikáty s cílem zajistit jejich důvěrnost, integritu a identitu komunikujících protistran.</w:t>
      </w:r>
    </w:p>
    <w:p w14:paraId="6ADE1A18" w14:textId="1BC8C534" w:rsidR="00884865" w:rsidRPr="00D3769B" w:rsidRDefault="00884865" w:rsidP="00E21221">
      <w:pPr>
        <w:numPr>
          <w:ilvl w:val="1"/>
          <w:numId w:val="33"/>
        </w:numPr>
        <w:spacing w:line="280" w:lineRule="atLeast"/>
        <w:jc w:val="both"/>
      </w:pPr>
      <w:r w:rsidRPr="00D3769B">
        <w:t>Veškeré neveřejné informace poskytnuté Objednatelem chránit vhodným šifrováním a</w:t>
      </w:r>
      <w:r w:rsidR="00F70AE1">
        <w:t> </w:t>
      </w:r>
      <w:r w:rsidRPr="00D3769B">
        <w:t>proti neautorizovanému přístupu, a to zejména na mobilních zařízeních.</w:t>
      </w:r>
    </w:p>
    <w:p w14:paraId="659C04B3" w14:textId="77777777" w:rsidR="00884865" w:rsidRPr="00D3769B" w:rsidRDefault="00884865" w:rsidP="00E21221">
      <w:pPr>
        <w:numPr>
          <w:ilvl w:val="0"/>
          <w:numId w:val="34"/>
        </w:numPr>
        <w:spacing w:line="280" w:lineRule="atLeast"/>
        <w:jc w:val="both"/>
      </w:pPr>
      <w:r>
        <w:t>Poskytovatel</w:t>
      </w:r>
      <w:r w:rsidRPr="00D3769B">
        <w:t xml:space="preserve"> bere na vědomí, že v případě, kdy technické spojení Objednatele s</w:t>
      </w:r>
      <w:r>
        <w:t xml:space="preserve"> Poskytovatelem </w:t>
      </w:r>
      <w:r w:rsidRPr="00D3769B">
        <w:t>narušuje chod služeb Objednatele, může být toto spojení ihned ukončeno bez předchozího upozornění, pokud tato smlouva nestanoví jinak.</w:t>
      </w:r>
    </w:p>
    <w:p w14:paraId="41C6E1CB" w14:textId="22AF8EA9" w:rsidR="00F76824" w:rsidRDefault="00884865" w:rsidP="00E21221">
      <w:pPr>
        <w:numPr>
          <w:ilvl w:val="0"/>
          <w:numId w:val="34"/>
        </w:numPr>
        <w:spacing w:line="280" w:lineRule="atLeast"/>
        <w:jc w:val="both"/>
      </w:pPr>
      <w:r>
        <w:t>Poskytovatel</w:t>
      </w:r>
      <w:r w:rsidRPr="00D3769B">
        <w:t xml:space="preserve"> bere na vědomí, že veškeré aktivity </w:t>
      </w:r>
      <w:r>
        <w:t xml:space="preserve">Poskytovatele </w:t>
      </w:r>
      <w:r w:rsidRPr="00D3769B">
        <w:t xml:space="preserve">a jeho plnění realizované v prostředí Objednatele jsou monitorovány a vyhodnocovány v rozsahu předměty plnění a v souladu s interními dokumenty Objednatele, se kterými byl </w:t>
      </w:r>
      <w:r>
        <w:t>Poskytovatel</w:t>
      </w:r>
      <w:r w:rsidRPr="00D3769B">
        <w:t xml:space="preserve"> seznámen.</w:t>
      </w:r>
      <w:bookmarkStart w:id="243" w:name="_Toc480388392"/>
      <w:bookmarkEnd w:id="243"/>
    </w:p>
    <w:p w14:paraId="4400A26A" w14:textId="77777777" w:rsidR="00F76824" w:rsidRPr="00F76824" w:rsidRDefault="00F76824" w:rsidP="00E21221">
      <w:pPr>
        <w:spacing w:line="280" w:lineRule="atLeast"/>
        <w:ind w:left="720"/>
        <w:jc w:val="both"/>
      </w:pPr>
    </w:p>
    <w:p w14:paraId="07677E27" w14:textId="1C9E7BA9" w:rsidR="003F734B" w:rsidRPr="00FF479E" w:rsidRDefault="003F734B" w:rsidP="00E21221">
      <w:pPr>
        <w:pStyle w:val="RLProhlensmluvnchstran"/>
        <w:spacing w:line="280" w:lineRule="atLeast"/>
        <w:rPr>
          <w:rFonts w:cs="Arial"/>
          <w:szCs w:val="20"/>
        </w:rPr>
      </w:pPr>
      <w:r w:rsidRPr="00FF479E">
        <w:rPr>
          <w:rFonts w:cs="Arial"/>
          <w:szCs w:val="20"/>
        </w:rPr>
        <w:t xml:space="preserve">Příloha č. </w:t>
      </w:r>
      <w:r>
        <w:rPr>
          <w:rFonts w:cs="Arial"/>
          <w:szCs w:val="20"/>
        </w:rPr>
        <w:t>11</w:t>
      </w:r>
    </w:p>
    <w:p w14:paraId="285F5BE9" w14:textId="415ACD01" w:rsidR="003F734B" w:rsidRPr="00FF479E" w:rsidRDefault="00853EDD" w:rsidP="00E21221">
      <w:pPr>
        <w:pStyle w:val="RLProhlensmluvnchstran"/>
        <w:spacing w:line="280" w:lineRule="atLeast"/>
        <w:rPr>
          <w:rFonts w:cs="Arial"/>
          <w:szCs w:val="20"/>
        </w:rPr>
      </w:pPr>
      <w:r w:rsidRPr="00853EDD">
        <w:rPr>
          <w:rFonts w:cs="Arial"/>
          <w:szCs w:val="20"/>
        </w:rPr>
        <w:t xml:space="preserve">Dotazník pro hodnocení úrovně kybernetické bezpečnosti </w:t>
      </w:r>
      <w:r w:rsidR="00516EA8">
        <w:rPr>
          <w:rFonts w:cs="Arial"/>
          <w:szCs w:val="20"/>
        </w:rPr>
        <w:t>dodavatele</w:t>
      </w:r>
    </w:p>
    <w:p w14:paraId="21935182" w14:textId="77777777" w:rsidR="005645A1" w:rsidRDefault="005645A1" w:rsidP="00D60829">
      <w:pPr>
        <w:pStyle w:val="RLProhlensmluvnchstran"/>
        <w:spacing w:line="280" w:lineRule="atLeast"/>
        <w:jc w:val="left"/>
        <w:rPr>
          <w:rFonts w:cs="Arial"/>
          <w:szCs w:val="20"/>
        </w:rPr>
      </w:pPr>
    </w:p>
    <w:p w14:paraId="6D55C6E5" w14:textId="24E93497" w:rsidR="003F734B" w:rsidRDefault="005645A1" w:rsidP="00D60829">
      <w:pPr>
        <w:pStyle w:val="RLProhlensmluvnchstran"/>
        <w:spacing w:line="280" w:lineRule="atLeast"/>
        <w:jc w:val="left"/>
        <w:rPr>
          <w:rFonts w:cs="Arial"/>
          <w:szCs w:val="20"/>
        </w:rPr>
      </w:pPr>
      <w:r>
        <w:rPr>
          <w:rFonts w:cs="Arial"/>
          <w:szCs w:val="20"/>
        </w:rPr>
        <w:t xml:space="preserve">O2 Czech Republic, </w:t>
      </w:r>
      <w:r w:rsidR="00D60829" w:rsidRPr="00D60829">
        <w:rPr>
          <w:rFonts w:cs="Arial"/>
          <w:szCs w:val="20"/>
        </w:rPr>
        <w:t>a.s.</w:t>
      </w:r>
    </w:p>
    <w:tbl>
      <w:tblPr>
        <w:tblW w:w="9217" w:type="dxa"/>
        <w:tblCellMar>
          <w:left w:w="70" w:type="dxa"/>
          <w:right w:w="70" w:type="dxa"/>
        </w:tblCellMar>
        <w:tblLook w:val="04A0" w:firstRow="1" w:lastRow="0" w:firstColumn="1" w:lastColumn="0" w:noHBand="0" w:noVBand="1"/>
      </w:tblPr>
      <w:tblGrid>
        <w:gridCol w:w="801"/>
        <w:gridCol w:w="7137"/>
        <w:gridCol w:w="1279"/>
      </w:tblGrid>
      <w:tr w:rsidR="00D60829" w:rsidRPr="00D60829" w14:paraId="7AED5532" w14:textId="77777777" w:rsidTr="00C55C78">
        <w:trPr>
          <w:trHeight w:val="360"/>
        </w:trPr>
        <w:tc>
          <w:tcPr>
            <w:tcW w:w="7938" w:type="dxa"/>
            <w:gridSpan w:val="2"/>
            <w:tcBorders>
              <w:top w:val="nil"/>
              <w:left w:val="nil"/>
              <w:bottom w:val="nil"/>
              <w:right w:val="nil"/>
            </w:tcBorders>
            <w:shd w:val="clear" w:color="000000" w:fill="003D56"/>
            <w:vAlign w:val="center"/>
            <w:hideMark/>
          </w:tcPr>
          <w:p w14:paraId="2EFAF2F2" w14:textId="77777777" w:rsidR="00D60829" w:rsidRPr="00D60829" w:rsidRDefault="00D60829" w:rsidP="00D60829">
            <w:pPr>
              <w:spacing w:after="0" w:line="240" w:lineRule="auto"/>
              <w:ind w:right="486"/>
              <w:rPr>
                <w:rFonts w:cs="Arial"/>
                <w:b/>
                <w:bCs/>
                <w:color w:val="FFFFFF"/>
                <w:sz w:val="18"/>
                <w:szCs w:val="18"/>
              </w:rPr>
            </w:pPr>
            <w:r w:rsidRPr="00D60829">
              <w:rPr>
                <w:rFonts w:cs="Arial"/>
                <w:b/>
                <w:bCs/>
                <w:color w:val="FFFFFF"/>
                <w:sz w:val="18"/>
                <w:szCs w:val="18"/>
              </w:rPr>
              <w:t>SEKCE A – STANDARDY A NEJLEPŠÍ PRAKTIKY</w:t>
            </w:r>
          </w:p>
        </w:tc>
        <w:tc>
          <w:tcPr>
            <w:tcW w:w="1279" w:type="dxa"/>
            <w:tcBorders>
              <w:top w:val="nil"/>
              <w:left w:val="nil"/>
              <w:bottom w:val="nil"/>
              <w:right w:val="nil"/>
            </w:tcBorders>
            <w:shd w:val="clear" w:color="000000" w:fill="003D56"/>
            <w:noWrap/>
            <w:vAlign w:val="center"/>
            <w:hideMark/>
          </w:tcPr>
          <w:p w14:paraId="6C47008F" w14:textId="02A56578" w:rsidR="00D60829" w:rsidRPr="00D60829" w:rsidRDefault="00D60829" w:rsidP="00D60829">
            <w:pPr>
              <w:spacing w:after="0" w:line="240" w:lineRule="auto"/>
              <w:ind w:right="57"/>
              <w:jc w:val="center"/>
              <w:rPr>
                <w:rFonts w:cs="Arial"/>
                <w:b/>
                <w:bCs/>
                <w:color w:val="FF550E"/>
                <w:sz w:val="18"/>
                <w:szCs w:val="18"/>
              </w:rPr>
            </w:pPr>
          </w:p>
        </w:tc>
      </w:tr>
      <w:tr w:rsidR="00D60829" w:rsidRPr="00D60829" w14:paraId="6B4F3A91" w14:textId="77777777" w:rsidTr="00C55C78">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A6B0D" w14:textId="77777777" w:rsidR="00D60829" w:rsidRPr="00D60829" w:rsidRDefault="00D60829" w:rsidP="00D60829">
            <w:pPr>
              <w:spacing w:after="0" w:line="240" w:lineRule="auto"/>
              <w:ind w:right="486"/>
              <w:jc w:val="center"/>
              <w:rPr>
                <w:rFonts w:cs="Arial"/>
                <w:color w:val="000000"/>
                <w:sz w:val="18"/>
                <w:szCs w:val="18"/>
              </w:rPr>
            </w:pPr>
            <w:r w:rsidRPr="00D60829">
              <w:rPr>
                <w:rFonts w:cs="Arial"/>
                <w:color w:val="000000"/>
                <w:sz w:val="18"/>
                <w:szCs w:val="18"/>
              </w:rPr>
              <w:t>1</w:t>
            </w:r>
          </w:p>
        </w:tc>
        <w:tc>
          <w:tcPr>
            <w:tcW w:w="8416" w:type="dxa"/>
            <w:gridSpan w:val="2"/>
            <w:tcBorders>
              <w:top w:val="single" w:sz="4" w:space="0" w:color="auto"/>
              <w:left w:val="nil"/>
              <w:bottom w:val="single" w:sz="4" w:space="0" w:color="auto"/>
              <w:right w:val="single" w:sz="4" w:space="0" w:color="auto"/>
            </w:tcBorders>
            <w:shd w:val="clear" w:color="auto" w:fill="auto"/>
            <w:vAlign w:val="center"/>
            <w:hideMark/>
          </w:tcPr>
          <w:p w14:paraId="2519D6B9" w14:textId="77777777" w:rsidR="00D60829" w:rsidRPr="00D60829" w:rsidRDefault="00D60829" w:rsidP="00D60829">
            <w:pPr>
              <w:spacing w:after="0" w:line="240" w:lineRule="auto"/>
              <w:ind w:right="486"/>
              <w:rPr>
                <w:rFonts w:cs="Arial"/>
                <w:color w:val="000000"/>
                <w:sz w:val="18"/>
                <w:szCs w:val="18"/>
              </w:rPr>
            </w:pPr>
            <w:r w:rsidRPr="00D60829">
              <w:rPr>
                <w:rFonts w:cs="Arial"/>
                <w:color w:val="000000"/>
                <w:sz w:val="18"/>
                <w:szCs w:val="18"/>
              </w:rPr>
              <w:t>Které standardy a nejlepší praktiky na své informační systémy organizace dodavatele aplikuje:</w:t>
            </w:r>
          </w:p>
        </w:tc>
      </w:tr>
      <w:tr w:rsidR="00D60829" w:rsidRPr="00D60829" w14:paraId="0541BE95"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986B1D4" w14:textId="77777777" w:rsidR="00D60829" w:rsidRPr="00D60829" w:rsidRDefault="00D60829" w:rsidP="00D60829">
            <w:pPr>
              <w:spacing w:after="0" w:line="240" w:lineRule="auto"/>
              <w:ind w:right="486"/>
              <w:jc w:val="right"/>
              <w:rPr>
                <w:rFonts w:cs="Arial"/>
                <w:color w:val="000000"/>
                <w:sz w:val="18"/>
                <w:szCs w:val="18"/>
              </w:rPr>
            </w:pPr>
            <w:r w:rsidRPr="00D60829">
              <w:rPr>
                <w:rFonts w:cs="Arial"/>
                <w:color w:val="000000"/>
                <w:sz w:val="18"/>
                <w:szCs w:val="18"/>
              </w:rPr>
              <w:t>a.</w:t>
            </w:r>
          </w:p>
        </w:tc>
        <w:tc>
          <w:tcPr>
            <w:tcW w:w="7137" w:type="dxa"/>
            <w:tcBorders>
              <w:top w:val="nil"/>
              <w:left w:val="nil"/>
              <w:bottom w:val="single" w:sz="4" w:space="0" w:color="auto"/>
              <w:right w:val="single" w:sz="4" w:space="0" w:color="auto"/>
            </w:tcBorders>
            <w:shd w:val="clear" w:color="auto" w:fill="auto"/>
            <w:vAlign w:val="center"/>
            <w:hideMark/>
          </w:tcPr>
          <w:p w14:paraId="1F60F440" w14:textId="77777777" w:rsidR="00D60829" w:rsidRPr="00D60829" w:rsidRDefault="00D60829" w:rsidP="00D60829">
            <w:pPr>
              <w:spacing w:after="0" w:line="240" w:lineRule="auto"/>
              <w:ind w:right="486"/>
              <w:rPr>
                <w:rFonts w:cs="Arial"/>
                <w:color w:val="000000"/>
                <w:sz w:val="18"/>
                <w:szCs w:val="18"/>
              </w:rPr>
            </w:pPr>
            <w:r w:rsidRPr="00D60829">
              <w:rPr>
                <w:rFonts w:cs="Arial"/>
                <w:color w:val="000000"/>
                <w:sz w:val="18"/>
                <w:szCs w:val="18"/>
              </w:rPr>
              <w:t>ISO 9001</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586F3BE"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61C711EE"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6390596" w14:textId="77777777" w:rsidR="00D60829" w:rsidRPr="00D60829" w:rsidRDefault="00D60829" w:rsidP="00D60829">
            <w:pPr>
              <w:spacing w:after="0" w:line="240" w:lineRule="auto"/>
              <w:ind w:right="486"/>
              <w:jc w:val="right"/>
              <w:rPr>
                <w:rFonts w:cs="Arial"/>
                <w:color w:val="000000"/>
                <w:sz w:val="18"/>
                <w:szCs w:val="18"/>
              </w:rPr>
            </w:pPr>
            <w:r w:rsidRPr="00D60829">
              <w:rPr>
                <w:rFonts w:cs="Arial"/>
                <w:color w:val="000000"/>
                <w:sz w:val="18"/>
                <w:szCs w:val="18"/>
              </w:rPr>
              <w:t>b.</w:t>
            </w:r>
          </w:p>
        </w:tc>
        <w:tc>
          <w:tcPr>
            <w:tcW w:w="7137" w:type="dxa"/>
            <w:tcBorders>
              <w:top w:val="nil"/>
              <w:left w:val="nil"/>
              <w:bottom w:val="single" w:sz="4" w:space="0" w:color="auto"/>
              <w:right w:val="single" w:sz="4" w:space="0" w:color="auto"/>
            </w:tcBorders>
            <w:shd w:val="clear" w:color="auto" w:fill="auto"/>
            <w:vAlign w:val="center"/>
            <w:hideMark/>
          </w:tcPr>
          <w:p w14:paraId="149832D2" w14:textId="77777777" w:rsidR="00D60829" w:rsidRPr="00D60829" w:rsidRDefault="00D60829" w:rsidP="00D60829">
            <w:pPr>
              <w:spacing w:after="0" w:line="240" w:lineRule="auto"/>
              <w:ind w:right="486"/>
              <w:rPr>
                <w:rFonts w:cs="Arial"/>
                <w:color w:val="000000"/>
                <w:sz w:val="18"/>
                <w:szCs w:val="18"/>
              </w:rPr>
            </w:pPr>
            <w:r w:rsidRPr="00D60829">
              <w:rPr>
                <w:rFonts w:cs="Arial"/>
                <w:color w:val="000000"/>
                <w:sz w:val="18"/>
                <w:szCs w:val="18"/>
              </w:rPr>
              <w:t>ISO/IEC 27001</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DE26846"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78C3D958"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D07C2C2" w14:textId="77777777" w:rsidR="00D60829" w:rsidRPr="00D60829" w:rsidRDefault="00D60829" w:rsidP="00D60829">
            <w:pPr>
              <w:spacing w:after="0" w:line="240" w:lineRule="auto"/>
              <w:ind w:right="486"/>
              <w:jc w:val="right"/>
              <w:rPr>
                <w:rFonts w:cs="Arial"/>
                <w:color w:val="000000"/>
                <w:sz w:val="18"/>
                <w:szCs w:val="18"/>
              </w:rPr>
            </w:pPr>
            <w:r w:rsidRPr="00D60829">
              <w:rPr>
                <w:rFonts w:cs="Arial"/>
                <w:color w:val="000000"/>
                <w:sz w:val="18"/>
                <w:szCs w:val="18"/>
              </w:rPr>
              <w:t>c.</w:t>
            </w:r>
          </w:p>
        </w:tc>
        <w:tc>
          <w:tcPr>
            <w:tcW w:w="7137" w:type="dxa"/>
            <w:tcBorders>
              <w:top w:val="nil"/>
              <w:left w:val="nil"/>
              <w:bottom w:val="single" w:sz="4" w:space="0" w:color="auto"/>
              <w:right w:val="single" w:sz="4" w:space="0" w:color="auto"/>
            </w:tcBorders>
            <w:shd w:val="clear" w:color="auto" w:fill="auto"/>
            <w:vAlign w:val="center"/>
            <w:hideMark/>
          </w:tcPr>
          <w:p w14:paraId="1DC76A84" w14:textId="77777777" w:rsidR="00D60829" w:rsidRPr="00D60829" w:rsidRDefault="00D60829" w:rsidP="00D60829">
            <w:pPr>
              <w:spacing w:after="0" w:line="240" w:lineRule="auto"/>
              <w:ind w:right="486"/>
              <w:rPr>
                <w:rFonts w:cs="Arial"/>
                <w:color w:val="000000"/>
                <w:sz w:val="18"/>
                <w:szCs w:val="18"/>
              </w:rPr>
            </w:pPr>
            <w:r w:rsidRPr="00D60829">
              <w:rPr>
                <w:rFonts w:cs="Arial"/>
                <w:color w:val="000000"/>
                <w:sz w:val="18"/>
                <w:szCs w:val="18"/>
              </w:rPr>
              <w:t>ISO 22301, BS 25999</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64DFBDC"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380CDECE"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C760E8A" w14:textId="77777777" w:rsidR="00D60829" w:rsidRPr="00D60829" w:rsidRDefault="00D60829" w:rsidP="00D60829">
            <w:pPr>
              <w:spacing w:after="0" w:line="240" w:lineRule="auto"/>
              <w:ind w:right="486"/>
              <w:jc w:val="right"/>
              <w:rPr>
                <w:rFonts w:cs="Arial"/>
                <w:color w:val="000000"/>
                <w:sz w:val="18"/>
                <w:szCs w:val="18"/>
              </w:rPr>
            </w:pPr>
            <w:r w:rsidRPr="00D60829">
              <w:rPr>
                <w:rFonts w:cs="Arial"/>
                <w:color w:val="000000"/>
                <w:sz w:val="18"/>
                <w:szCs w:val="18"/>
              </w:rPr>
              <w:t>d.</w:t>
            </w:r>
          </w:p>
        </w:tc>
        <w:tc>
          <w:tcPr>
            <w:tcW w:w="7137" w:type="dxa"/>
            <w:tcBorders>
              <w:top w:val="nil"/>
              <w:left w:val="nil"/>
              <w:bottom w:val="single" w:sz="4" w:space="0" w:color="auto"/>
              <w:right w:val="single" w:sz="4" w:space="0" w:color="auto"/>
            </w:tcBorders>
            <w:shd w:val="clear" w:color="auto" w:fill="auto"/>
            <w:vAlign w:val="center"/>
            <w:hideMark/>
          </w:tcPr>
          <w:p w14:paraId="28188A7E" w14:textId="77777777" w:rsidR="00D60829" w:rsidRPr="00D60829" w:rsidRDefault="00D60829" w:rsidP="00D60829">
            <w:pPr>
              <w:spacing w:after="0" w:line="240" w:lineRule="auto"/>
              <w:ind w:right="486"/>
              <w:rPr>
                <w:rFonts w:cs="Arial"/>
                <w:color w:val="000000"/>
                <w:sz w:val="18"/>
                <w:szCs w:val="18"/>
              </w:rPr>
            </w:pPr>
            <w:r w:rsidRPr="00D60829">
              <w:rPr>
                <w:rFonts w:cs="Arial"/>
                <w:color w:val="000000"/>
                <w:sz w:val="18"/>
                <w:szCs w:val="18"/>
              </w:rPr>
              <w:t>ISO/IEC 20000-1, ITIL, CobIT</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085CCC1"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1C41BA0C" w14:textId="77777777" w:rsidTr="00C55C78">
        <w:trPr>
          <w:trHeight w:val="360"/>
        </w:trPr>
        <w:tc>
          <w:tcPr>
            <w:tcW w:w="9217"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0CC64BE" w14:textId="77777777" w:rsidR="00D60829" w:rsidRPr="00D60829" w:rsidRDefault="00D60829" w:rsidP="00D60829">
            <w:pPr>
              <w:spacing w:after="0" w:line="240" w:lineRule="auto"/>
              <w:rPr>
                <w:rFonts w:cs="Arial"/>
                <w:b/>
                <w:bCs/>
                <w:color w:val="FFFFFF"/>
                <w:sz w:val="18"/>
                <w:szCs w:val="18"/>
              </w:rPr>
            </w:pPr>
            <w:r w:rsidRPr="00D60829">
              <w:rPr>
                <w:rFonts w:cs="Arial"/>
                <w:b/>
                <w:bCs/>
                <w:color w:val="FFFFFF"/>
                <w:sz w:val="18"/>
                <w:szCs w:val="18"/>
              </w:rPr>
              <w:t>SEKCE B – ZÁKLADNÍ OPATŘENÍ</w:t>
            </w:r>
          </w:p>
        </w:tc>
      </w:tr>
      <w:tr w:rsidR="00D60829" w:rsidRPr="00D60829" w14:paraId="3F07D296"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08B1CDA"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2</w:t>
            </w:r>
          </w:p>
        </w:tc>
        <w:tc>
          <w:tcPr>
            <w:tcW w:w="7137" w:type="dxa"/>
            <w:tcBorders>
              <w:top w:val="nil"/>
              <w:left w:val="nil"/>
              <w:bottom w:val="single" w:sz="4" w:space="0" w:color="auto"/>
              <w:right w:val="single" w:sz="4" w:space="0" w:color="auto"/>
            </w:tcBorders>
            <w:shd w:val="clear" w:color="auto" w:fill="auto"/>
            <w:vAlign w:val="center"/>
            <w:hideMark/>
          </w:tcPr>
          <w:p w14:paraId="13DE9D68"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Má organizace dodavatele manažera bezpečnosti nebo jinou určenou osobu s ekvivalentní odpovědností?</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E4959D3"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3AD9F9A8"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A26A3A7"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3</w:t>
            </w:r>
          </w:p>
        </w:tc>
        <w:tc>
          <w:tcPr>
            <w:tcW w:w="7137" w:type="dxa"/>
            <w:tcBorders>
              <w:top w:val="nil"/>
              <w:left w:val="nil"/>
              <w:bottom w:val="single" w:sz="4" w:space="0" w:color="auto"/>
              <w:right w:val="single" w:sz="4" w:space="0" w:color="auto"/>
            </w:tcBorders>
            <w:shd w:val="clear" w:color="auto" w:fill="auto"/>
            <w:vAlign w:val="center"/>
            <w:hideMark/>
          </w:tcPr>
          <w:p w14:paraId="27610B5F"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Byl v organizaci v posledních 12ti měsících proveden třetí stranou audit či analýza, jejichž obsahem byla kontrola v oblasti informační bezpečnosti?</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0FDFCD9"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52D05AEB"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74B804A"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4</w:t>
            </w:r>
          </w:p>
        </w:tc>
        <w:tc>
          <w:tcPr>
            <w:tcW w:w="7137" w:type="dxa"/>
            <w:tcBorders>
              <w:top w:val="nil"/>
              <w:left w:val="nil"/>
              <w:bottom w:val="single" w:sz="4" w:space="0" w:color="auto"/>
              <w:right w:val="single" w:sz="4" w:space="0" w:color="auto"/>
            </w:tcBorders>
            <w:shd w:val="clear" w:color="auto" w:fill="auto"/>
            <w:vAlign w:val="center"/>
            <w:hideMark/>
          </w:tcPr>
          <w:p w14:paraId="0685840F"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Bylo v organizaci v posledních 12ti měsících provedeno hodnocení rizik v oblasti informační bezpečnosti?</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B27D983"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737A9A22"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E3CCB88"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5</w:t>
            </w:r>
          </w:p>
        </w:tc>
        <w:tc>
          <w:tcPr>
            <w:tcW w:w="8416" w:type="dxa"/>
            <w:gridSpan w:val="2"/>
            <w:tcBorders>
              <w:top w:val="single" w:sz="4" w:space="0" w:color="auto"/>
              <w:left w:val="nil"/>
              <w:bottom w:val="single" w:sz="4" w:space="0" w:color="auto"/>
              <w:right w:val="single" w:sz="4" w:space="0" w:color="auto"/>
            </w:tcBorders>
            <w:shd w:val="clear" w:color="auto" w:fill="auto"/>
            <w:vAlign w:val="center"/>
            <w:hideMark/>
          </w:tcPr>
          <w:p w14:paraId="1D58D1F0"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Které oblasti pokrývá dokument bezpečnostní politiky, pokud v organizaci dodavatele existuje?</w:t>
            </w:r>
          </w:p>
        </w:tc>
      </w:tr>
      <w:tr w:rsidR="00D60829" w:rsidRPr="00D60829" w14:paraId="3DB1B38E"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178022A"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a.</w:t>
            </w:r>
          </w:p>
        </w:tc>
        <w:tc>
          <w:tcPr>
            <w:tcW w:w="7137" w:type="dxa"/>
            <w:tcBorders>
              <w:top w:val="nil"/>
              <w:left w:val="nil"/>
              <w:bottom w:val="single" w:sz="4" w:space="0" w:color="auto"/>
              <w:right w:val="single" w:sz="4" w:space="0" w:color="auto"/>
            </w:tcBorders>
            <w:shd w:val="clear" w:color="auto" w:fill="auto"/>
            <w:vAlign w:val="center"/>
            <w:hideMark/>
          </w:tcPr>
          <w:p w14:paraId="33F7C9D1"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Procesy řízení rizik</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06387C"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6D43F5D2"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5422580"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b.</w:t>
            </w:r>
          </w:p>
        </w:tc>
        <w:tc>
          <w:tcPr>
            <w:tcW w:w="7137" w:type="dxa"/>
            <w:tcBorders>
              <w:top w:val="nil"/>
              <w:left w:val="nil"/>
              <w:bottom w:val="single" w:sz="4" w:space="0" w:color="auto"/>
              <w:right w:val="single" w:sz="4" w:space="0" w:color="auto"/>
            </w:tcBorders>
            <w:shd w:val="clear" w:color="auto" w:fill="auto"/>
            <w:vAlign w:val="center"/>
            <w:hideMark/>
          </w:tcPr>
          <w:p w14:paraId="35A59450"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Klasifikace aktiv</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C37A1B9"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4EF3C958"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33A5B4B"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c.</w:t>
            </w:r>
          </w:p>
        </w:tc>
        <w:tc>
          <w:tcPr>
            <w:tcW w:w="7137" w:type="dxa"/>
            <w:tcBorders>
              <w:top w:val="nil"/>
              <w:left w:val="nil"/>
              <w:bottom w:val="single" w:sz="4" w:space="0" w:color="auto"/>
              <w:right w:val="single" w:sz="4" w:space="0" w:color="auto"/>
            </w:tcBorders>
            <w:shd w:val="clear" w:color="auto" w:fill="auto"/>
            <w:vAlign w:val="center"/>
            <w:hideMark/>
          </w:tcPr>
          <w:p w14:paraId="50CD3C90"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Ochrana dat proti prozrazení, zničení, narušení integrity a dostupnosti</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C9944DD"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4FD91EEF"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98026EE"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d.</w:t>
            </w:r>
          </w:p>
        </w:tc>
        <w:tc>
          <w:tcPr>
            <w:tcW w:w="7137" w:type="dxa"/>
            <w:tcBorders>
              <w:top w:val="nil"/>
              <w:left w:val="nil"/>
              <w:bottom w:val="single" w:sz="4" w:space="0" w:color="auto"/>
              <w:right w:val="single" w:sz="4" w:space="0" w:color="auto"/>
            </w:tcBorders>
            <w:shd w:val="clear" w:color="auto" w:fill="auto"/>
            <w:vAlign w:val="center"/>
            <w:hideMark/>
          </w:tcPr>
          <w:p w14:paraId="4462833A"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Ochrana osobních dat</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2513133"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4E3AC6A0"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7849382"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e.</w:t>
            </w:r>
          </w:p>
        </w:tc>
        <w:tc>
          <w:tcPr>
            <w:tcW w:w="7137" w:type="dxa"/>
            <w:tcBorders>
              <w:top w:val="nil"/>
              <w:left w:val="nil"/>
              <w:bottom w:val="single" w:sz="4" w:space="0" w:color="auto"/>
              <w:right w:val="single" w:sz="4" w:space="0" w:color="auto"/>
            </w:tcBorders>
            <w:shd w:val="clear" w:color="auto" w:fill="auto"/>
            <w:vAlign w:val="center"/>
            <w:hideMark/>
          </w:tcPr>
          <w:p w14:paraId="141BD685"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Identifikace a autentizace uživatelů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B015C33"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23C82C82"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FE2C782"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f.</w:t>
            </w:r>
          </w:p>
        </w:tc>
        <w:tc>
          <w:tcPr>
            <w:tcW w:w="7137" w:type="dxa"/>
            <w:tcBorders>
              <w:top w:val="nil"/>
              <w:left w:val="nil"/>
              <w:bottom w:val="single" w:sz="4" w:space="0" w:color="auto"/>
              <w:right w:val="single" w:sz="4" w:space="0" w:color="auto"/>
            </w:tcBorders>
            <w:shd w:val="clear" w:color="auto" w:fill="auto"/>
            <w:vAlign w:val="center"/>
            <w:hideMark/>
          </w:tcPr>
          <w:p w14:paraId="7A0CA8D4"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Přístup k datům na základě rolí (RBAC, Role Based Access Control)</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2B5CEB7"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550E2358"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1602B87"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g.</w:t>
            </w:r>
          </w:p>
        </w:tc>
        <w:tc>
          <w:tcPr>
            <w:tcW w:w="7137" w:type="dxa"/>
            <w:tcBorders>
              <w:top w:val="nil"/>
              <w:left w:val="nil"/>
              <w:bottom w:val="single" w:sz="4" w:space="0" w:color="auto"/>
              <w:right w:val="single" w:sz="4" w:space="0" w:color="auto"/>
            </w:tcBorders>
            <w:shd w:val="clear" w:color="auto" w:fill="auto"/>
            <w:vAlign w:val="center"/>
            <w:hideMark/>
          </w:tcPr>
          <w:p w14:paraId="7172ABA3"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Řízení privilegovaných přístupů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72F8500"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1BADA854"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A6ED8B6"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h.</w:t>
            </w:r>
          </w:p>
        </w:tc>
        <w:tc>
          <w:tcPr>
            <w:tcW w:w="7137" w:type="dxa"/>
            <w:tcBorders>
              <w:top w:val="nil"/>
              <w:left w:val="nil"/>
              <w:bottom w:val="single" w:sz="4" w:space="0" w:color="auto"/>
              <w:right w:val="single" w:sz="4" w:space="0" w:color="auto"/>
            </w:tcBorders>
            <w:shd w:val="clear" w:color="auto" w:fill="auto"/>
            <w:vAlign w:val="center"/>
            <w:hideMark/>
          </w:tcPr>
          <w:p w14:paraId="297C8D9E"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Ochrana koncových stanic</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A51B586"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499139CD"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01F5F67"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i.</w:t>
            </w:r>
          </w:p>
        </w:tc>
        <w:tc>
          <w:tcPr>
            <w:tcW w:w="7137" w:type="dxa"/>
            <w:tcBorders>
              <w:top w:val="nil"/>
              <w:left w:val="nil"/>
              <w:bottom w:val="single" w:sz="4" w:space="0" w:color="auto"/>
              <w:right w:val="single" w:sz="4" w:space="0" w:color="auto"/>
            </w:tcBorders>
            <w:shd w:val="clear" w:color="auto" w:fill="auto"/>
            <w:vAlign w:val="center"/>
            <w:hideMark/>
          </w:tcPr>
          <w:p w14:paraId="7E9BD7CB"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Ochrana mobilních zařízení a vzdáleného přístupu</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B27DCF"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2ECC4CE7"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36351E0"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j.</w:t>
            </w:r>
          </w:p>
        </w:tc>
        <w:tc>
          <w:tcPr>
            <w:tcW w:w="7137" w:type="dxa"/>
            <w:tcBorders>
              <w:top w:val="nil"/>
              <w:left w:val="nil"/>
              <w:bottom w:val="single" w:sz="4" w:space="0" w:color="auto"/>
              <w:right w:val="single" w:sz="4" w:space="0" w:color="auto"/>
            </w:tcBorders>
            <w:shd w:val="clear" w:color="auto" w:fill="auto"/>
            <w:vAlign w:val="center"/>
            <w:hideMark/>
          </w:tcPr>
          <w:p w14:paraId="7448E77F"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Ochrana emailu a vnitrofiremní komunikace (instant messaging)</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BE5ED45"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00FD83BD"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EAF15C7"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k.</w:t>
            </w:r>
          </w:p>
        </w:tc>
        <w:tc>
          <w:tcPr>
            <w:tcW w:w="7137" w:type="dxa"/>
            <w:tcBorders>
              <w:top w:val="nil"/>
              <w:left w:val="nil"/>
              <w:bottom w:val="single" w:sz="4" w:space="0" w:color="auto"/>
              <w:right w:val="single" w:sz="4" w:space="0" w:color="auto"/>
            </w:tcBorders>
            <w:shd w:val="clear" w:color="auto" w:fill="auto"/>
            <w:vAlign w:val="center"/>
            <w:hideMark/>
          </w:tcPr>
          <w:p w14:paraId="4DE367A8"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Ochrana přístupu do internetu</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0C7552"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1D2C6657"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8B39EF0"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l.</w:t>
            </w:r>
          </w:p>
        </w:tc>
        <w:tc>
          <w:tcPr>
            <w:tcW w:w="7137" w:type="dxa"/>
            <w:tcBorders>
              <w:top w:val="nil"/>
              <w:left w:val="nil"/>
              <w:bottom w:val="single" w:sz="4" w:space="0" w:color="auto"/>
              <w:right w:val="single" w:sz="4" w:space="0" w:color="auto"/>
            </w:tcBorders>
            <w:shd w:val="clear" w:color="auto" w:fill="auto"/>
            <w:vAlign w:val="center"/>
            <w:hideMark/>
          </w:tcPr>
          <w:p w14:paraId="3DE51649"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Ochrana médií</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94BD3C"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70C39E40"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B5ECC48"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m.</w:t>
            </w:r>
          </w:p>
        </w:tc>
        <w:tc>
          <w:tcPr>
            <w:tcW w:w="7137" w:type="dxa"/>
            <w:tcBorders>
              <w:top w:val="nil"/>
              <w:left w:val="nil"/>
              <w:bottom w:val="single" w:sz="4" w:space="0" w:color="auto"/>
              <w:right w:val="single" w:sz="4" w:space="0" w:color="auto"/>
            </w:tcBorders>
            <w:shd w:val="clear" w:color="auto" w:fill="auto"/>
            <w:vAlign w:val="center"/>
            <w:hideMark/>
          </w:tcPr>
          <w:p w14:paraId="0ECFB43C"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Procesy řízení změn</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1421F9D"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502389CA"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B9B03C0"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n.</w:t>
            </w:r>
          </w:p>
        </w:tc>
        <w:tc>
          <w:tcPr>
            <w:tcW w:w="7137" w:type="dxa"/>
            <w:tcBorders>
              <w:top w:val="nil"/>
              <w:left w:val="nil"/>
              <w:bottom w:val="single" w:sz="4" w:space="0" w:color="auto"/>
              <w:right w:val="single" w:sz="4" w:space="0" w:color="auto"/>
            </w:tcBorders>
            <w:shd w:val="clear" w:color="auto" w:fill="auto"/>
            <w:vAlign w:val="center"/>
            <w:hideMark/>
          </w:tcPr>
          <w:p w14:paraId="24EB9207"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Ochrana bezdrátových sítí a komunikace</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C4DCFA3"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5F6391D1"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E69E1AC"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o.</w:t>
            </w:r>
          </w:p>
        </w:tc>
        <w:tc>
          <w:tcPr>
            <w:tcW w:w="7137" w:type="dxa"/>
            <w:tcBorders>
              <w:top w:val="nil"/>
              <w:left w:val="nil"/>
              <w:bottom w:val="single" w:sz="4" w:space="0" w:color="auto"/>
              <w:right w:val="single" w:sz="4" w:space="0" w:color="auto"/>
            </w:tcBorders>
            <w:shd w:val="clear" w:color="auto" w:fill="auto"/>
            <w:vAlign w:val="center"/>
            <w:hideMark/>
          </w:tcPr>
          <w:p w14:paraId="3F0374C7"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Fyzická bezpečnost informačních aktiv</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A3C259"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69E98221"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9DDF5B1"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p.</w:t>
            </w:r>
          </w:p>
        </w:tc>
        <w:tc>
          <w:tcPr>
            <w:tcW w:w="7137" w:type="dxa"/>
            <w:tcBorders>
              <w:top w:val="nil"/>
              <w:left w:val="nil"/>
              <w:bottom w:val="single" w:sz="4" w:space="0" w:color="auto"/>
              <w:right w:val="single" w:sz="4" w:space="0" w:color="auto"/>
            </w:tcBorders>
            <w:shd w:val="clear" w:color="auto" w:fill="auto"/>
            <w:vAlign w:val="center"/>
            <w:hideMark/>
          </w:tcPr>
          <w:p w14:paraId="23274DF6"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Bezpečnostní školení koncových uživatelů a administrátorů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5E694DC"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2C8C9D39"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E320D65"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q.</w:t>
            </w:r>
          </w:p>
        </w:tc>
        <w:tc>
          <w:tcPr>
            <w:tcW w:w="7137" w:type="dxa"/>
            <w:tcBorders>
              <w:top w:val="nil"/>
              <w:left w:val="nil"/>
              <w:bottom w:val="single" w:sz="4" w:space="0" w:color="auto"/>
              <w:right w:val="single" w:sz="4" w:space="0" w:color="auto"/>
            </w:tcBorders>
            <w:shd w:val="clear" w:color="auto" w:fill="auto"/>
            <w:vAlign w:val="center"/>
            <w:hideMark/>
          </w:tcPr>
          <w:p w14:paraId="2138BAA1"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Ochrana proti škodlivému softwaru</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C6B49"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5F064D07"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978550C"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r.</w:t>
            </w:r>
          </w:p>
        </w:tc>
        <w:tc>
          <w:tcPr>
            <w:tcW w:w="7137" w:type="dxa"/>
            <w:tcBorders>
              <w:top w:val="nil"/>
              <w:left w:val="nil"/>
              <w:bottom w:val="single" w:sz="4" w:space="0" w:color="auto"/>
              <w:right w:val="single" w:sz="4" w:space="0" w:color="auto"/>
            </w:tcBorders>
            <w:shd w:val="clear" w:color="auto" w:fill="auto"/>
            <w:vAlign w:val="center"/>
            <w:hideMark/>
          </w:tcPr>
          <w:p w14:paraId="08636FD3"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Ochrana při výměně dat</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9C5A98C"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3B997C09"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FC5F856"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s.</w:t>
            </w:r>
          </w:p>
        </w:tc>
        <w:tc>
          <w:tcPr>
            <w:tcW w:w="7137" w:type="dxa"/>
            <w:tcBorders>
              <w:top w:val="nil"/>
              <w:left w:val="nil"/>
              <w:bottom w:val="single" w:sz="4" w:space="0" w:color="auto"/>
              <w:right w:val="single" w:sz="4" w:space="0" w:color="auto"/>
            </w:tcBorders>
            <w:shd w:val="clear" w:color="auto" w:fill="auto"/>
            <w:vAlign w:val="center"/>
            <w:hideMark/>
          </w:tcPr>
          <w:p w14:paraId="38D4B935"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Procesy zvládání kybernetických incidentů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3D20869"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3B7EADD7"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A384196"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t.</w:t>
            </w:r>
          </w:p>
        </w:tc>
        <w:tc>
          <w:tcPr>
            <w:tcW w:w="7137" w:type="dxa"/>
            <w:tcBorders>
              <w:top w:val="nil"/>
              <w:left w:val="nil"/>
              <w:bottom w:val="single" w:sz="4" w:space="0" w:color="auto"/>
              <w:right w:val="single" w:sz="4" w:space="0" w:color="auto"/>
            </w:tcBorders>
            <w:shd w:val="clear" w:color="auto" w:fill="auto"/>
            <w:vAlign w:val="center"/>
            <w:hideMark/>
          </w:tcPr>
          <w:p w14:paraId="2B38C294"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Procesy řízení rizik dodavatelů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8D6C40"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430C4951"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5DFDBBD"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u.</w:t>
            </w:r>
          </w:p>
        </w:tc>
        <w:tc>
          <w:tcPr>
            <w:tcW w:w="7137" w:type="dxa"/>
            <w:tcBorders>
              <w:top w:val="nil"/>
              <w:left w:val="nil"/>
              <w:bottom w:val="single" w:sz="4" w:space="0" w:color="auto"/>
              <w:right w:val="single" w:sz="4" w:space="0" w:color="auto"/>
            </w:tcBorders>
            <w:shd w:val="clear" w:color="auto" w:fill="auto"/>
            <w:vAlign w:val="center"/>
            <w:hideMark/>
          </w:tcPr>
          <w:p w14:paraId="77FD91D6"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Bezpečnost lidských zdrojů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5D0B713"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31A2B09B"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965741A"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v.</w:t>
            </w:r>
          </w:p>
        </w:tc>
        <w:tc>
          <w:tcPr>
            <w:tcW w:w="7137" w:type="dxa"/>
            <w:tcBorders>
              <w:top w:val="nil"/>
              <w:left w:val="nil"/>
              <w:bottom w:val="single" w:sz="4" w:space="0" w:color="auto"/>
              <w:right w:val="single" w:sz="4" w:space="0" w:color="auto"/>
            </w:tcBorders>
            <w:shd w:val="clear" w:color="auto" w:fill="auto"/>
            <w:vAlign w:val="center"/>
            <w:hideMark/>
          </w:tcPr>
          <w:p w14:paraId="5423F4D1"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Bezpečnostní audity a analýzy</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73DAEF"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0C552AF4"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95E037A"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w.</w:t>
            </w:r>
          </w:p>
        </w:tc>
        <w:tc>
          <w:tcPr>
            <w:tcW w:w="7137" w:type="dxa"/>
            <w:tcBorders>
              <w:top w:val="nil"/>
              <w:left w:val="nil"/>
              <w:bottom w:val="single" w:sz="4" w:space="0" w:color="auto"/>
              <w:right w:val="single" w:sz="4" w:space="0" w:color="auto"/>
            </w:tcBorders>
            <w:shd w:val="clear" w:color="auto" w:fill="auto"/>
            <w:vAlign w:val="center"/>
            <w:hideMark/>
          </w:tcPr>
          <w:p w14:paraId="36B82FA5"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Řízení kontinuity činností a havarijní plánování</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3089BFD"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338FA04F" w14:textId="77777777" w:rsidTr="00C55C78">
        <w:trPr>
          <w:trHeight w:val="360"/>
        </w:trPr>
        <w:tc>
          <w:tcPr>
            <w:tcW w:w="9217"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3A5D97A6" w14:textId="77777777" w:rsidR="00D60829" w:rsidRPr="00D60829" w:rsidRDefault="00D60829" w:rsidP="00D60829">
            <w:pPr>
              <w:spacing w:after="0" w:line="240" w:lineRule="auto"/>
              <w:rPr>
                <w:rFonts w:cs="Arial"/>
                <w:b/>
                <w:bCs/>
                <w:color w:val="FFFFFF"/>
                <w:sz w:val="18"/>
                <w:szCs w:val="18"/>
              </w:rPr>
            </w:pPr>
            <w:r w:rsidRPr="00D60829">
              <w:rPr>
                <w:rFonts w:cs="Arial"/>
                <w:b/>
                <w:bCs/>
                <w:color w:val="FFFFFF"/>
                <w:sz w:val="18"/>
                <w:szCs w:val="18"/>
              </w:rPr>
              <w:t>SEKCE C – BEZPEČNOSTNÍ TECHNOLOGIE</w:t>
            </w:r>
          </w:p>
        </w:tc>
      </w:tr>
      <w:tr w:rsidR="00D60829" w:rsidRPr="00D60829" w14:paraId="1969BB8A"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805CAD8"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6</w:t>
            </w:r>
          </w:p>
        </w:tc>
        <w:tc>
          <w:tcPr>
            <w:tcW w:w="8416" w:type="dxa"/>
            <w:gridSpan w:val="2"/>
            <w:tcBorders>
              <w:top w:val="single" w:sz="4" w:space="0" w:color="auto"/>
              <w:left w:val="nil"/>
              <w:bottom w:val="single" w:sz="4" w:space="0" w:color="auto"/>
              <w:right w:val="single" w:sz="4" w:space="0" w:color="auto"/>
            </w:tcBorders>
            <w:shd w:val="clear" w:color="auto" w:fill="auto"/>
            <w:vAlign w:val="center"/>
            <w:hideMark/>
          </w:tcPr>
          <w:p w14:paraId="014399A3"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Které níže uvedené bezpečnostní technologie organizace dodavatele provozuje s cílem předcházet bezpečnostním hrozbám ve vztahu k datům a informačním systémům?</w:t>
            </w:r>
          </w:p>
        </w:tc>
      </w:tr>
      <w:tr w:rsidR="00D60829" w:rsidRPr="00D60829" w14:paraId="3295F83D"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84C4EE4"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a.</w:t>
            </w:r>
          </w:p>
        </w:tc>
        <w:tc>
          <w:tcPr>
            <w:tcW w:w="7137" w:type="dxa"/>
            <w:tcBorders>
              <w:top w:val="nil"/>
              <w:left w:val="nil"/>
              <w:bottom w:val="single" w:sz="4" w:space="0" w:color="auto"/>
              <w:right w:val="single" w:sz="4" w:space="0" w:color="auto"/>
            </w:tcBorders>
            <w:shd w:val="clear" w:color="auto" w:fill="auto"/>
            <w:vAlign w:val="center"/>
            <w:hideMark/>
          </w:tcPr>
          <w:p w14:paraId="727B30D1"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Antivirový software na pracovních stanicích</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B0CBC05"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74385891"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E610FB5"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b.</w:t>
            </w:r>
          </w:p>
        </w:tc>
        <w:tc>
          <w:tcPr>
            <w:tcW w:w="7137" w:type="dxa"/>
            <w:tcBorders>
              <w:top w:val="nil"/>
              <w:left w:val="nil"/>
              <w:bottom w:val="single" w:sz="4" w:space="0" w:color="auto"/>
              <w:right w:val="single" w:sz="4" w:space="0" w:color="auto"/>
            </w:tcBorders>
            <w:shd w:val="clear" w:color="auto" w:fill="auto"/>
            <w:vAlign w:val="center"/>
            <w:hideMark/>
          </w:tcPr>
          <w:p w14:paraId="2CA45A89"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Antivirový software na mobilních zařízeních</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832140F"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3AD2A7C2"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0AA99B4"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c.</w:t>
            </w:r>
          </w:p>
        </w:tc>
        <w:tc>
          <w:tcPr>
            <w:tcW w:w="7137" w:type="dxa"/>
            <w:tcBorders>
              <w:top w:val="nil"/>
              <w:left w:val="nil"/>
              <w:bottom w:val="single" w:sz="4" w:space="0" w:color="auto"/>
              <w:right w:val="single" w:sz="4" w:space="0" w:color="auto"/>
            </w:tcBorders>
            <w:shd w:val="clear" w:color="auto" w:fill="auto"/>
            <w:vAlign w:val="center"/>
            <w:hideMark/>
          </w:tcPr>
          <w:p w14:paraId="1BD75EF1"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Nástroj pro detekci narušení sítě (IDS/IPS, Intrusion Detection/Prevention System)</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0620125"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75261300"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E7A839C"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d.</w:t>
            </w:r>
          </w:p>
        </w:tc>
        <w:tc>
          <w:tcPr>
            <w:tcW w:w="7137" w:type="dxa"/>
            <w:tcBorders>
              <w:top w:val="nil"/>
              <w:left w:val="nil"/>
              <w:bottom w:val="single" w:sz="4" w:space="0" w:color="auto"/>
              <w:right w:val="single" w:sz="4" w:space="0" w:color="auto"/>
            </w:tcBorders>
            <w:shd w:val="clear" w:color="auto" w:fill="auto"/>
            <w:vAlign w:val="center"/>
            <w:hideMark/>
          </w:tcPr>
          <w:p w14:paraId="7D17D21B"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Nástroj pro řízení privilegovaných účtů a oprávnění (PIM/PAM, Priviledge Identity/Access Management)</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5E45F3B"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3CE471CB"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0B3EC86"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e.</w:t>
            </w:r>
          </w:p>
        </w:tc>
        <w:tc>
          <w:tcPr>
            <w:tcW w:w="7137" w:type="dxa"/>
            <w:tcBorders>
              <w:top w:val="nil"/>
              <w:left w:val="nil"/>
              <w:bottom w:val="single" w:sz="4" w:space="0" w:color="auto"/>
              <w:right w:val="single" w:sz="4" w:space="0" w:color="auto"/>
            </w:tcBorders>
            <w:shd w:val="clear" w:color="auto" w:fill="auto"/>
            <w:vAlign w:val="center"/>
            <w:hideMark/>
          </w:tcPr>
          <w:p w14:paraId="21859E88"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Více-faktorová autentizace</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E1F96AF"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328DA686"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2EE57C2"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f.</w:t>
            </w:r>
          </w:p>
        </w:tc>
        <w:tc>
          <w:tcPr>
            <w:tcW w:w="7137" w:type="dxa"/>
            <w:tcBorders>
              <w:top w:val="nil"/>
              <w:left w:val="nil"/>
              <w:bottom w:val="single" w:sz="4" w:space="0" w:color="auto"/>
              <w:right w:val="single" w:sz="4" w:space="0" w:color="auto"/>
            </w:tcBorders>
            <w:shd w:val="clear" w:color="auto" w:fill="auto"/>
            <w:vAlign w:val="center"/>
            <w:hideMark/>
          </w:tcPr>
          <w:p w14:paraId="2CA96D3E"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Automatizovaný nástroj pro řízení technologických zranitelností</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AD0AD1A"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527F29AE"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F3A21B1"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g.</w:t>
            </w:r>
          </w:p>
        </w:tc>
        <w:tc>
          <w:tcPr>
            <w:tcW w:w="7137" w:type="dxa"/>
            <w:tcBorders>
              <w:top w:val="nil"/>
              <w:left w:val="nil"/>
              <w:bottom w:val="single" w:sz="4" w:space="0" w:color="auto"/>
              <w:right w:val="single" w:sz="4" w:space="0" w:color="auto"/>
            </w:tcBorders>
            <w:shd w:val="clear" w:color="auto" w:fill="auto"/>
            <w:vAlign w:val="center"/>
            <w:hideMark/>
          </w:tcPr>
          <w:p w14:paraId="742B7A49"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Nástroj pro řízení přístupu k síti (NAC, Network Access Control)</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FF2D71"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609C1416"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36EEC0C"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h.</w:t>
            </w:r>
          </w:p>
        </w:tc>
        <w:tc>
          <w:tcPr>
            <w:tcW w:w="7137" w:type="dxa"/>
            <w:tcBorders>
              <w:top w:val="nil"/>
              <w:left w:val="nil"/>
              <w:bottom w:val="single" w:sz="4" w:space="0" w:color="auto"/>
              <w:right w:val="single" w:sz="4" w:space="0" w:color="auto"/>
            </w:tcBorders>
            <w:shd w:val="clear" w:color="auto" w:fill="auto"/>
            <w:vAlign w:val="center"/>
            <w:hideMark/>
          </w:tcPr>
          <w:p w14:paraId="01628186"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Nástroj pro ochranu před útoky DDoS (Distributed denial-of-service)</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0F9A37"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1F9B01B9"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EBB68B5"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i.</w:t>
            </w:r>
          </w:p>
        </w:tc>
        <w:tc>
          <w:tcPr>
            <w:tcW w:w="7137" w:type="dxa"/>
            <w:tcBorders>
              <w:top w:val="nil"/>
              <w:left w:val="nil"/>
              <w:bottom w:val="single" w:sz="4" w:space="0" w:color="auto"/>
              <w:right w:val="single" w:sz="4" w:space="0" w:color="auto"/>
            </w:tcBorders>
            <w:shd w:val="clear" w:color="auto" w:fill="auto"/>
            <w:vAlign w:val="center"/>
            <w:hideMark/>
          </w:tcPr>
          <w:p w14:paraId="56ACC3FD"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Šifrovací nástroje a techniky</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CE7B1C1"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168D752F"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89DCA0F"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j.</w:t>
            </w:r>
          </w:p>
        </w:tc>
        <w:tc>
          <w:tcPr>
            <w:tcW w:w="7137" w:type="dxa"/>
            <w:tcBorders>
              <w:top w:val="nil"/>
              <w:left w:val="nil"/>
              <w:bottom w:val="single" w:sz="4" w:space="0" w:color="auto"/>
              <w:right w:val="single" w:sz="4" w:space="0" w:color="auto"/>
            </w:tcBorders>
            <w:shd w:val="clear" w:color="auto" w:fill="auto"/>
            <w:vAlign w:val="center"/>
            <w:hideMark/>
          </w:tcPr>
          <w:p w14:paraId="785D6F99"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Firewall</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38F2BBB"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732EC91D"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BD55428"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k.</w:t>
            </w:r>
          </w:p>
        </w:tc>
        <w:tc>
          <w:tcPr>
            <w:tcW w:w="7137" w:type="dxa"/>
            <w:tcBorders>
              <w:top w:val="nil"/>
              <w:left w:val="nil"/>
              <w:bottom w:val="single" w:sz="4" w:space="0" w:color="auto"/>
              <w:right w:val="single" w:sz="4" w:space="0" w:color="auto"/>
            </w:tcBorders>
            <w:shd w:val="clear" w:color="auto" w:fill="auto"/>
            <w:vAlign w:val="center"/>
            <w:hideMark/>
          </w:tcPr>
          <w:p w14:paraId="520A5254"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Nástroj pro vyhodnocování bezpečnostních událostí (SIEM, Security Informaton and Event Management)</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1054B83"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4FF46311"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4E6465C" w14:textId="77777777" w:rsidR="00D60829" w:rsidRPr="00D60829" w:rsidRDefault="00D60829" w:rsidP="00C55C78">
            <w:pPr>
              <w:spacing w:after="0" w:line="240" w:lineRule="auto"/>
              <w:jc w:val="center"/>
              <w:rPr>
                <w:rFonts w:cs="Arial"/>
                <w:color w:val="000000"/>
                <w:sz w:val="18"/>
                <w:szCs w:val="18"/>
              </w:rPr>
            </w:pPr>
            <w:r w:rsidRPr="00D60829">
              <w:rPr>
                <w:rFonts w:cs="Arial"/>
                <w:color w:val="000000"/>
                <w:sz w:val="18"/>
                <w:szCs w:val="18"/>
              </w:rPr>
              <w:t>7</w:t>
            </w:r>
          </w:p>
        </w:tc>
        <w:tc>
          <w:tcPr>
            <w:tcW w:w="7137" w:type="dxa"/>
            <w:tcBorders>
              <w:top w:val="nil"/>
              <w:left w:val="nil"/>
              <w:bottom w:val="single" w:sz="4" w:space="0" w:color="auto"/>
              <w:right w:val="single" w:sz="4" w:space="0" w:color="auto"/>
            </w:tcBorders>
            <w:shd w:val="clear" w:color="auto" w:fill="auto"/>
            <w:vAlign w:val="center"/>
            <w:hideMark/>
          </w:tcPr>
          <w:p w14:paraId="712615C1"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Byly interní systémy organizace dodavatele v posledních 12ti měsících podrobeny penetračnímu testování?</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D1D8140"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4D79A951" w14:textId="77777777" w:rsidTr="00C55C78">
        <w:trPr>
          <w:trHeight w:val="360"/>
        </w:trPr>
        <w:tc>
          <w:tcPr>
            <w:tcW w:w="9217"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D8975D0" w14:textId="77777777" w:rsidR="00D60829" w:rsidRPr="00D60829" w:rsidRDefault="00D60829" w:rsidP="00D60829">
            <w:pPr>
              <w:spacing w:after="0" w:line="240" w:lineRule="auto"/>
              <w:rPr>
                <w:rFonts w:cs="Arial"/>
                <w:b/>
                <w:bCs/>
                <w:color w:val="FFFFFF"/>
                <w:sz w:val="18"/>
                <w:szCs w:val="18"/>
              </w:rPr>
            </w:pPr>
            <w:r w:rsidRPr="00D60829">
              <w:rPr>
                <w:rFonts w:cs="Arial"/>
                <w:b/>
                <w:bCs/>
                <w:color w:val="FFFFFF"/>
                <w:sz w:val="18"/>
                <w:szCs w:val="18"/>
              </w:rPr>
              <w:t>SEKCE D – PROCES ZVLÁDÁNÍ KYBERNETICKÝCH INCIDENTŮ</w:t>
            </w:r>
          </w:p>
        </w:tc>
      </w:tr>
      <w:tr w:rsidR="00D60829" w:rsidRPr="00D60829" w14:paraId="0212D3F2"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F6172E6" w14:textId="77777777" w:rsidR="00D60829" w:rsidRPr="00D60829" w:rsidRDefault="00D60829" w:rsidP="005645A1">
            <w:pPr>
              <w:spacing w:after="0" w:line="240" w:lineRule="auto"/>
              <w:jc w:val="center"/>
              <w:rPr>
                <w:rFonts w:cs="Arial"/>
                <w:color w:val="000000"/>
                <w:sz w:val="18"/>
                <w:szCs w:val="18"/>
              </w:rPr>
            </w:pPr>
            <w:r w:rsidRPr="00D60829">
              <w:rPr>
                <w:rFonts w:cs="Arial"/>
                <w:color w:val="000000"/>
                <w:sz w:val="18"/>
                <w:szCs w:val="18"/>
              </w:rPr>
              <w:t>8</w:t>
            </w:r>
          </w:p>
        </w:tc>
        <w:tc>
          <w:tcPr>
            <w:tcW w:w="7137" w:type="dxa"/>
            <w:tcBorders>
              <w:top w:val="nil"/>
              <w:left w:val="nil"/>
              <w:bottom w:val="single" w:sz="4" w:space="0" w:color="auto"/>
              <w:right w:val="single" w:sz="4" w:space="0" w:color="auto"/>
            </w:tcBorders>
            <w:shd w:val="clear" w:color="auto" w:fill="auto"/>
            <w:vAlign w:val="center"/>
            <w:hideMark/>
          </w:tcPr>
          <w:p w14:paraId="6881BFAA"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Má organizace dodavatele zaveden proces zvládání bezpečnostních incidentů?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4A2BBFE"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0B4AA637"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759A822" w14:textId="77777777" w:rsidR="00D60829" w:rsidRPr="00D60829" w:rsidRDefault="00D60829" w:rsidP="005645A1">
            <w:pPr>
              <w:spacing w:after="0" w:line="240" w:lineRule="auto"/>
              <w:jc w:val="center"/>
              <w:rPr>
                <w:rFonts w:cs="Arial"/>
                <w:color w:val="000000"/>
                <w:sz w:val="18"/>
                <w:szCs w:val="18"/>
              </w:rPr>
            </w:pPr>
            <w:r w:rsidRPr="00D60829">
              <w:rPr>
                <w:rFonts w:cs="Arial"/>
                <w:color w:val="000000"/>
                <w:sz w:val="18"/>
                <w:szCs w:val="18"/>
              </w:rPr>
              <w:t>9</w:t>
            </w:r>
          </w:p>
        </w:tc>
        <w:tc>
          <w:tcPr>
            <w:tcW w:w="7137" w:type="dxa"/>
            <w:tcBorders>
              <w:top w:val="nil"/>
              <w:left w:val="nil"/>
              <w:bottom w:val="single" w:sz="4" w:space="0" w:color="auto"/>
              <w:right w:val="single" w:sz="4" w:space="0" w:color="auto"/>
            </w:tcBorders>
            <w:shd w:val="clear" w:color="auto" w:fill="auto"/>
            <w:vAlign w:val="center"/>
            <w:hideMark/>
          </w:tcPr>
          <w:p w14:paraId="3593E331"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Jsou všichni zaměstnanci organizace dodavatele pravidelně (min. 1x za 24 měsíců) vzdělávání v identifikaci bezpečnostních incidentů?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57F9A2F"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600F2FAB" w14:textId="77777777" w:rsidTr="00C55C78">
        <w:trPr>
          <w:trHeight w:val="360"/>
        </w:trPr>
        <w:tc>
          <w:tcPr>
            <w:tcW w:w="9217"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9D734BE" w14:textId="77777777" w:rsidR="00D60829" w:rsidRPr="00D60829" w:rsidRDefault="00D60829" w:rsidP="00D60829">
            <w:pPr>
              <w:spacing w:after="0" w:line="240" w:lineRule="auto"/>
              <w:rPr>
                <w:rFonts w:cs="Arial"/>
                <w:b/>
                <w:bCs/>
                <w:color w:val="FFFFFF"/>
                <w:sz w:val="18"/>
                <w:szCs w:val="18"/>
              </w:rPr>
            </w:pPr>
            <w:r w:rsidRPr="00D60829">
              <w:rPr>
                <w:rFonts w:cs="Arial"/>
                <w:b/>
                <w:bCs/>
                <w:color w:val="FFFFFF"/>
                <w:sz w:val="18"/>
                <w:szCs w:val="18"/>
              </w:rPr>
              <w:t>SEKCE E – KOMUNIKACE BEZPEČNOSTI A VZDĚLÁVÁNÍ</w:t>
            </w:r>
          </w:p>
        </w:tc>
      </w:tr>
      <w:tr w:rsidR="00D60829" w:rsidRPr="00D60829" w14:paraId="31A240B4"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1A49A5F" w14:textId="77777777" w:rsidR="00D60829" w:rsidRPr="00D60829" w:rsidRDefault="00D60829" w:rsidP="005645A1">
            <w:pPr>
              <w:spacing w:after="0" w:line="240" w:lineRule="auto"/>
              <w:jc w:val="center"/>
              <w:rPr>
                <w:rFonts w:cs="Arial"/>
                <w:color w:val="000000"/>
                <w:sz w:val="18"/>
                <w:szCs w:val="18"/>
              </w:rPr>
            </w:pPr>
            <w:r w:rsidRPr="00D60829">
              <w:rPr>
                <w:rFonts w:cs="Arial"/>
                <w:color w:val="000000"/>
                <w:sz w:val="18"/>
                <w:szCs w:val="18"/>
              </w:rPr>
              <w:t>10</w:t>
            </w:r>
          </w:p>
        </w:tc>
        <w:tc>
          <w:tcPr>
            <w:tcW w:w="7137" w:type="dxa"/>
            <w:tcBorders>
              <w:top w:val="nil"/>
              <w:left w:val="nil"/>
              <w:bottom w:val="single" w:sz="4" w:space="0" w:color="auto"/>
              <w:right w:val="single" w:sz="4" w:space="0" w:color="auto"/>
            </w:tcBorders>
            <w:shd w:val="clear" w:color="auto" w:fill="auto"/>
            <w:vAlign w:val="center"/>
            <w:hideMark/>
          </w:tcPr>
          <w:p w14:paraId="62C313E3"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Má organizace dodavatele zaveden proces vzdělávání a zvyšování bezpečnostního povědomí pro zaměstnance?</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0DEE273"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6431E106"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898F4A9" w14:textId="77777777" w:rsidR="00D60829" w:rsidRPr="00D60829" w:rsidRDefault="00D60829" w:rsidP="005645A1">
            <w:pPr>
              <w:spacing w:after="0" w:line="240" w:lineRule="auto"/>
              <w:jc w:val="center"/>
              <w:rPr>
                <w:rFonts w:cs="Arial"/>
                <w:color w:val="000000"/>
                <w:sz w:val="18"/>
                <w:szCs w:val="18"/>
              </w:rPr>
            </w:pPr>
            <w:r w:rsidRPr="00D60829">
              <w:rPr>
                <w:rFonts w:cs="Arial"/>
                <w:color w:val="000000"/>
                <w:sz w:val="18"/>
                <w:szCs w:val="18"/>
              </w:rPr>
              <w:t>11</w:t>
            </w:r>
          </w:p>
        </w:tc>
        <w:tc>
          <w:tcPr>
            <w:tcW w:w="7137" w:type="dxa"/>
            <w:tcBorders>
              <w:top w:val="nil"/>
              <w:left w:val="nil"/>
              <w:bottom w:val="single" w:sz="4" w:space="0" w:color="auto"/>
              <w:right w:val="single" w:sz="4" w:space="0" w:color="auto"/>
            </w:tcBorders>
            <w:shd w:val="clear" w:color="auto" w:fill="auto"/>
            <w:vAlign w:val="center"/>
            <w:hideMark/>
          </w:tcPr>
          <w:p w14:paraId="5EEEC4DE"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Jsou noví zaměstnanci organizace dodavatele vyškoleni v oblasti kybernetické bezpečnosti dříve, než získají přístup k datům a informačním systémům?</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90371D0"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2AF25D9F"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8928050" w14:textId="77777777" w:rsidR="00D60829" w:rsidRPr="00D60829" w:rsidRDefault="00D60829" w:rsidP="005645A1">
            <w:pPr>
              <w:spacing w:after="0" w:line="240" w:lineRule="auto"/>
              <w:jc w:val="center"/>
              <w:rPr>
                <w:rFonts w:cs="Arial"/>
                <w:color w:val="000000"/>
                <w:sz w:val="18"/>
                <w:szCs w:val="18"/>
              </w:rPr>
            </w:pPr>
            <w:r w:rsidRPr="00D60829">
              <w:rPr>
                <w:rFonts w:cs="Arial"/>
                <w:color w:val="000000"/>
                <w:sz w:val="18"/>
                <w:szCs w:val="18"/>
              </w:rPr>
              <w:t>12</w:t>
            </w:r>
          </w:p>
        </w:tc>
        <w:tc>
          <w:tcPr>
            <w:tcW w:w="7137" w:type="dxa"/>
            <w:tcBorders>
              <w:top w:val="nil"/>
              <w:left w:val="nil"/>
              <w:bottom w:val="single" w:sz="4" w:space="0" w:color="auto"/>
              <w:right w:val="single" w:sz="4" w:space="0" w:color="auto"/>
            </w:tcBorders>
            <w:shd w:val="clear" w:color="auto" w:fill="auto"/>
            <w:vAlign w:val="center"/>
            <w:hideMark/>
          </w:tcPr>
          <w:p w14:paraId="575174CC"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Dokumentuje organizace dodavatele účast pracovníků na bezpečnostních školeních a vzdělávacích programech?</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FA99FD"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58BAB282"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EFE6704" w14:textId="77777777" w:rsidR="00D60829" w:rsidRPr="00D60829" w:rsidRDefault="00D60829" w:rsidP="005645A1">
            <w:pPr>
              <w:spacing w:after="0" w:line="240" w:lineRule="auto"/>
              <w:jc w:val="center"/>
              <w:rPr>
                <w:rFonts w:cs="Arial"/>
                <w:color w:val="000000"/>
                <w:sz w:val="18"/>
                <w:szCs w:val="18"/>
              </w:rPr>
            </w:pPr>
            <w:r w:rsidRPr="00D60829">
              <w:rPr>
                <w:rFonts w:cs="Arial"/>
                <w:color w:val="000000"/>
                <w:sz w:val="18"/>
                <w:szCs w:val="18"/>
              </w:rPr>
              <w:t>13</w:t>
            </w:r>
          </w:p>
        </w:tc>
        <w:tc>
          <w:tcPr>
            <w:tcW w:w="7137" w:type="dxa"/>
            <w:tcBorders>
              <w:top w:val="nil"/>
              <w:left w:val="nil"/>
              <w:bottom w:val="single" w:sz="4" w:space="0" w:color="auto"/>
              <w:right w:val="single" w:sz="4" w:space="0" w:color="auto"/>
            </w:tcBorders>
            <w:shd w:val="clear" w:color="auto" w:fill="auto"/>
            <w:vAlign w:val="center"/>
            <w:hideMark/>
          </w:tcPr>
          <w:p w14:paraId="70C2DE84"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Vyžaduje organizace dodavatele po zaměstnancích s přístupem k datům a informačním systémům podepsání individuální dohody o mlčenlivosti?</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EDF5487"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3F9A159B"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D5EFB9F" w14:textId="77777777" w:rsidR="00D60829" w:rsidRPr="00D60829" w:rsidRDefault="00D60829" w:rsidP="005645A1">
            <w:pPr>
              <w:spacing w:after="0" w:line="240" w:lineRule="auto"/>
              <w:jc w:val="center"/>
              <w:rPr>
                <w:rFonts w:cs="Arial"/>
                <w:color w:val="000000"/>
                <w:sz w:val="18"/>
                <w:szCs w:val="18"/>
              </w:rPr>
            </w:pPr>
            <w:r w:rsidRPr="00D60829">
              <w:rPr>
                <w:rFonts w:cs="Arial"/>
                <w:color w:val="000000"/>
                <w:sz w:val="18"/>
                <w:szCs w:val="18"/>
              </w:rPr>
              <w:t>14</w:t>
            </w:r>
          </w:p>
        </w:tc>
        <w:tc>
          <w:tcPr>
            <w:tcW w:w="7137" w:type="dxa"/>
            <w:tcBorders>
              <w:top w:val="nil"/>
              <w:left w:val="nil"/>
              <w:bottom w:val="single" w:sz="4" w:space="0" w:color="auto"/>
              <w:right w:val="single" w:sz="4" w:space="0" w:color="auto"/>
            </w:tcBorders>
            <w:shd w:val="clear" w:color="auto" w:fill="auto"/>
            <w:vAlign w:val="center"/>
            <w:hideMark/>
          </w:tcPr>
          <w:p w14:paraId="0FE7C6CD"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Vyžaduje organizace dodavatele po zaměstnancích podepsání etického kodexu?</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9C25740"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6616CD16" w14:textId="77777777" w:rsidTr="00C55C78">
        <w:trPr>
          <w:trHeight w:val="360"/>
        </w:trPr>
        <w:tc>
          <w:tcPr>
            <w:tcW w:w="801" w:type="dxa"/>
            <w:tcBorders>
              <w:top w:val="nil"/>
              <w:left w:val="nil"/>
              <w:bottom w:val="nil"/>
              <w:right w:val="nil"/>
            </w:tcBorders>
            <w:shd w:val="clear" w:color="000000" w:fill="FFFFFF"/>
            <w:noWrap/>
            <w:vAlign w:val="center"/>
            <w:hideMark/>
          </w:tcPr>
          <w:p w14:paraId="22CECED7" w14:textId="77777777" w:rsidR="00D60829" w:rsidRPr="00D60829" w:rsidRDefault="00D60829" w:rsidP="00C55C78">
            <w:pPr>
              <w:spacing w:after="0" w:line="240" w:lineRule="auto"/>
              <w:rPr>
                <w:rFonts w:cs="Arial"/>
                <w:color w:val="000000"/>
                <w:sz w:val="18"/>
                <w:szCs w:val="18"/>
              </w:rPr>
            </w:pPr>
            <w:r w:rsidRPr="00D60829">
              <w:rPr>
                <w:rFonts w:cs="Arial"/>
                <w:color w:val="000000"/>
                <w:sz w:val="18"/>
                <w:szCs w:val="18"/>
              </w:rPr>
              <w:t> </w:t>
            </w:r>
          </w:p>
        </w:tc>
        <w:tc>
          <w:tcPr>
            <w:tcW w:w="7137" w:type="dxa"/>
            <w:tcBorders>
              <w:top w:val="nil"/>
              <w:left w:val="nil"/>
              <w:bottom w:val="nil"/>
              <w:right w:val="nil"/>
            </w:tcBorders>
            <w:shd w:val="clear" w:color="000000" w:fill="FFFFFF"/>
            <w:noWrap/>
            <w:vAlign w:val="center"/>
            <w:hideMark/>
          </w:tcPr>
          <w:p w14:paraId="72E1DC41"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 </w:t>
            </w:r>
          </w:p>
        </w:tc>
        <w:tc>
          <w:tcPr>
            <w:tcW w:w="1279" w:type="dxa"/>
            <w:tcBorders>
              <w:top w:val="nil"/>
              <w:left w:val="nil"/>
              <w:bottom w:val="nil"/>
              <w:right w:val="nil"/>
            </w:tcBorders>
            <w:shd w:val="clear" w:color="000000" w:fill="FFFFFF"/>
            <w:noWrap/>
            <w:vAlign w:val="center"/>
            <w:hideMark/>
          </w:tcPr>
          <w:p w14:paraId="5DCB94C2"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48DE9F7C" w14:textId="77777777" w:rsidTr="00C55C78">
        <w:trPr>
          <w:trHeight w:val="360"/>
        </w:trPr>
        <w:tc>
          <w:tcPr>
            <w:tcW w:w="9217" w:type="dxa"/>
            <w:gridSpan w:val="3"/>
            <w:tcBorders>
              <w:top w:val="nil"/>
              <w:left w:val="nil"/>
              <w:bottom w:val="nil"/>
              <w:right w:val="nil"/>
            </w:tcBorders>
            <w:shd w:val="clear" w:color="000000" w:fill="003D56"/>
            <w:vAlign w:val="center"/>
            <w:hideMark/>
          </w:tcPr>
          <w:p w14:paraId="13C6B371" w14:textId="77777777" w:rsidR="00D60829" w:rsidRPr="00D60829" w:rsidRDefault="00D60829" w:rsidP="00D60829">
            <w:pPr>
              <w:spacing w:after="0" w:line="240" w:lineRule="auto"/>
              <w:rPr>
                <w:rFonts w:cs="Arial"/>
                <w:b/>
                <w:bCs/>
                <w:color w:val="FFFFFF"/>
                <w:sz w:val="18"/>
                <w:szCs w:val="18"/>
              </w:rPr>
            </w:pPr>
            <w:r w:rsidRPr="00D60829">
              <w:rPr>
                <w:rFonts w:cs="Arial"/>
                <w:b/>
                <w:bCs/>
                <w:color w:val="FFFFFF"/>
                <w:sz w:val="18"/>
                <w:szCs w:val="18"/>
              </w:rPr>
              <w:t>NEPOVINNÉ OTÁZKY (dodavatel odpovědi nemusí vyplňovat)</w:t>
            </w:r>
          </w:p>
        </w:tc>
      </w:tr>
      <w:tr w:rsidR="00D60829" w:rsidRPr="00D60829" w14:paraId="58814B77" w14:textId="77777777" w:rsidTr="00C55C78">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9430C" w14:textId="77777777" w:rsidR="00D60829" w:rsidRPr="00D60829" w:rsidRDefault="00D60829" w:rsidP="00D60829">
            <w:pPr>
              <w:spacing w:after="0" w:line="240" w:lineRule="auto"/>
              <w:ind w:firstLineChars="200" w:firstLine="360"/>
              <w:jc w:val="right"/>
              <w:rPr>
                <w:rFonts w:cs="Arial"/>
                <w:color w:val="000000"/>
                <w:sz w:val="18"/>
                <w:szCs w:val="18"/>
              </w:rPr>
            </w:pPr>
            <w:r w:rsidRPr="00D60829">
              <w:rPr>
                <w:rFonts w:cs="Arial"/>
                <w:color w:val="000000"/>
                <w:sz w:val="18"/>
                <w:szCs w:val="18"/>
              </w:rPr>
              <w:t>101</w:t>
            </w:r>
          </w:p>
        </w:tc>
        <w:tc>
          <w:tcPr>
            <w:tcW w:w="7137" w:type="dxa"/>
            <w:tcBorders>
              <w:top w:val="single" w:sz="4" w:space="0" w:color="auto"/>
              <w:left w:val="nil"/>
              <w:bottom w:val="single" w:sz="4" w:space="0" w:color="auto"/>
              <w:right w:val="single" w:sz="4" w:space="0" w:color="auto"/>
            </w:tcBorders>
            <w:shd w:val="clear" w:color="auto" w:fill="auto"/>
            <w:vAlign w:val="center"/>
            <w:hideMark/>
          </w:tcPr>
          <w:p w14:paraId="55ADE585"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Je organizace dodavatele orgánem nebo osobou povinnou dle §3 zákona 181/2014 o kybernetické bezpečnosti?</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B4B0812"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296EE15D"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3390585" w14:textId="77777777" w:rsidR="00D60829" w:rsidRPr="00D60829" w:rsidRDefault="00D60829" w:rsidP="00D60829">
            <w:pPr>
              <w:spacing w:after="0" w:line="240" w:lineRule="auto"/>
              <w:ind w:firstLineChars="200" w:firstLine="360"/>
              <w:jc w:val="right"/>
              <w:rPr>
                <w:rFonts w:cs="Arial"/>
                <w:color w:val="000000"/>
                <w:sz w:val="18"/>
                <w:szCs w:val="18"/>
              </w:rPr>
            </w:pPr>
            <w:r w:rsidRPr="00D60829">
              <w:rPr>
                <w:rFonts w:cs="Arial"/>
                <w:color w:val="000000"/>
                <w:sz w:val="18"/>
                <w:szCs w:val="18"/>
              </w:rPr>
              <w:t>102</w:t>
            </w:r>
          </w:p>
        </w:tc>
        <w:tc>
          <w:tcPr>
            <w:tcW w:w="7137" w:type="dxa"/>
            <w:tcBorders>
              <w:top w:val="nil"/>
              <w:left w:val="nil"/>
              <w:bottom w:val="single" w:sz="4" w:space="0" w:color="auto"/>
              <w:right w:val="single" w:sz="4" w:space="0" w:color="auto"/>
            </w:tcBorders>
            <w:shd w:val="clear" w:color="auto" w:fill="auto"/>
            <w:vAlign w:val="center"/>
            <w:hideMark/>
          </w:tcPr>
          <w:p w14:paraId="6D95B1BB"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Má organizace dodavatele zaveden certifikovaný systém řízení dle ISO/IEC 27001:2005?</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2D03ADC"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5F44CA16"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DC885A7" w14:textId="77777777" w:rsidR="00D60829" w:rsidRPr="00D60829" w:rsidRDefault="00D60829" w:rsidP="00D60829">
            <w:pPr>
              <w:spacing w:after="0" w:line="240" w:lineRule="auto"/>
              <w:ind w:firstLineChars="200" w:firstLine="360"/>
              <w:jc w:val="right"/>
              <w:rPr>
                <w:rFonts w:cs="Arial"/>
                <w:color w:val="000000"/>
                <w:sz w:val="18"/>
                <w:szCs w:val="18"/>
              </w:rPr>
            </w:pPr>
            <w:r w:rsidRPr="00D60829">
              <w:rPr>
                <w:rFonts w:cs="Arial"/>
                <w:color w:val="000000"/>
                <w:sz w:val="18"/>
                <w:szCs w:val="18"/>
              </w:rPr>
              <w:t>103</w:t>
            </w:r>
          </w:p>
        </w:tc>
        <w:tc>
          <w:tcPr>
            <w:tcW w:w="7137" w:type="dxa"/>
            <w:tcBorders>
              <w:top w:val="nil"/>
              <w:left w:val="nil"/>
              <w:bottom w:val="single" w:sz="4" w:space="0" w:color="auto"/>
              <w:right w:val="single" w:sz="4" w:space="0" w:color="auto"/>
            </w:tcBorders>
            <w:shd w:val="clear" w:color="auto" w:fill="auto"/>
            <w:vAlign w:val="center"/>
            <w:hideMark/>
          </w:tcPr>
          <w:p w14:paraId="30BC1B7B" w14:textId="77777777" w:rsidR="00D60829" w:rsidRPr="00D60829" w:rsidRDefault="00D60829" w:rsidP="00D60829">
            <w:pPr>
              <w:spacing w:after="0" w:line="240" w:lineRule="auto"/>
              <w:rPr>
                <w:rFonts w:cs="Arial"/>
                <w:color w:val="000000"/>
                <w:sz w:val="18"/>
                <w:szCs w:val="18"/>
              </w:rPr>
            </w:pPr>
            <w:bookmarkStart w:id="244" w:name="RANGE!B77"/>
            <w:r w:rsidRPr="00D60829">
              <w:rPr>
                <w:rFonts w:cs="Arial"/>
                <w:color w:val="000000"/>
                <w:sz w:val="18"/>
                <w:szCs w:val="18"/>
              </w:rPr>
              <w:t>Jsou dodavatelé organizace dodavatele vyškoleni v oblasti kybernetické bezpečnosti dříve, než získají přístup k datům a informačním systémům?</w:t>
            </w:r>
            <w:bookmarkEnd w:id="244"/>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76FFEC"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4D25B067"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D09A786" w14:textId="77777777" w:rsidR="00D60829" w:rsidRPr="00D60829" w:rsidRDefault="00D60829" w:rsidP="00D60829">
            <w:pPr>
              <w:spacing w:after="0" w:line="240" w:lineRule="auto"/>
              <w:ind w:firstLineChars="200" w:firstLine="360"/>
              <w:jc w:val="right"/>
              <w:rPr>
                <w:rFonts w:cs="Arial"/>
                <w:color w:val="000000"/>
                <w:sz w:val="18"/>
                <w:szCs w:val="18"/>
              </w:rPr>
            </w:pPr>
            <w:r w:rsidRPr="00D60829">
              <w:rPr>
                <w:rFonts w:cs="Arial"/>
                <w:color w:val="000000"/>
                <w:sz w:val="18"/>
                <w:szCs w:val="18"/>
              </w:rPr>
              <w:t>104</w:t>
            </w:r>
          </w:p>
        </w:tc>
        <w:tc>
          <w:tcPr>
            <w:tcW w:w="7137" w:type="dxa"/>
            <w:tcBorders>
              <w:top w:val="nil"/>
              <w:left w:val="nil"/>
              <w:bottom w:val="single" w:sz="4" w:space="0" w:color="auto"/>
              <w:right w:val="single" w:sz="4" w:space="0" w:color="auto"/>
            </w:tcBorders>
            <w:shd w:val="clear" w:color="auto" w:fill="auto"/>
            <w:vAlign w:val="center"/>
            <w:hideMark/>
          </w:tcPr>
          <w:p w14:paraId="266CB159"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Vyžaduje organizace dodavatele po pracovnících dodavatele s přístupem k datům a informačním systémům podepsání individuální dohody o mlčenlivosti?</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2DC6BF0"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ANO</w:t>
            </w:r>
          </w:p>
        </w:tc>
      </w:tr>
      <w:tr w:rsidR="00D60829" w:rsidRPr="00D60829" w14:paraId="43B1B4C0"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9ED2D92" w14:textId="77777777" w:rsidR="00D60829" w:rsidRPr="00D60829" w:rsidRDefault="00D60829" w:rsidP="00D60829">
            <w:pPr>
              <w:spacing w:after="0" w:line="240" w:lineRule="auto"/>
              <w:ind w:firstLineChars="200" w:firstLine="360"/>
              <w:jc w:val="right"/>
              <w:rPr>
                <w:rFonts w:cs="Arial"/>
                <w:color w:val="000000"/>
                <w:sz w:val="18"/>
                <w:szCs w:val="18"/>
              </w:rPr>
            </w:pPr>
            <w:r w:rsidRPr="00D60829">
              <w:rPr>
                <w:rFonts w:cs="Arial"/>
                <w:color w:val="000000"/>
                <w:sz w:val="18"/>
                <w:szCs w:val="18"/>
              </w:rPr>
              <w:t>105</w:t>
            </w:r>
          </w:p>
        </w:tc>
        <w:tc>
          <w:tcPr>
            <w:tcW w:w="8416" w:type="dxa"/>
            <w:gridSpan w:val="2"/>
            <w:tcBorders>
              <w:top w:val="single" w:sz="4" w:space="0" w:color="auto"/>
              <w:left w:val="nil"/>
              <w:bottom w:val="single" w:sz="4" w:space="0" w:color="auto"/>
              <w:right w:val="single" w:sz="4" w:space="0" w:color="auto"/>
            </w:tcBorders>
            <w:shd w:val="clear" w:color="auto" w:fill="auto"/>
            <w:vAlign w:val="center"/>
            <w:hideMark/>
          </w:tcPr>
          <w:p w14:paraId="5AF9FED2" w14:textId="77777777" w:rsidR="00D60829" w:rsidRPr="00D60829" w:rsidRDefault="00D60829" w:rsidP="00D60829">
            <w:pPr>
              <w:spacing w:after="0" w:line="240" w:lineRule="auto"/>
              <w:rPr>
                <w:rFonts w:cs="Arial"/>
                <w:color w:val="000000"/>
                <w:sz w:val="18"/>
                <w:szCs w:val="18"/>
              </w:rPr>
            </w:pPr>
            <w:bookmarkStart w:id="245" w:name="RANGE!B79"/>
            <w:r w:rsidRPr="00D60829">
              <w:rPr>
                <w:rFonts w:cs="Arial"/>
                <w:color w:val="000000"/>
                <w:sz w:val="18"/>
                <w:szCs w:val="18"/>
              </w:rPr>
              <w:t>Jaké negativní dopady pocítila organizace dodavatele v souvislosti s kybernetickým incidentem, pokud v minulosti nastal:</w:t>
            </w:r>
            <w:bookmarkEnd w:id="245"/>
          </w:p>
        </w:tc>
      </w:tr>
      <w:tr w:rsidR="00D60829" w:rsidRPr="00D60829" w14:paraId="69282798"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3700A43"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a.</w:t>
            </w:r>
          </w:p>
        </w:tc>
        <w:tc>
          <w:tcPr>
            <w:tcW w:w="7137" w:type="dxa"/>
            <w:tcBorders>
              <w:top w:val="nil"/>
              <w:left w:val="nil"/>
              <w:bottom w:val="single" w:sz="4" w:space="0" w:color="auto"/>
              <w:right w:val="single" w:sz="4" w:space="0" w:color="auto"/>
            </w:tcBorders>
            <w:shd w:val="clear" w:color="auto" w:fill="auto"/>
            <w:vAlign w:val="center"/>
            <w:hideMark/>
          </w:tcPr>
          <w:p w14:paraId="4C465E04"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Výpadek sítě</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291A9B4"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162F2FF4"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483DDD1"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b.</w:t>
            </w:r>
          </w:p>
        </w:tc>
        <w:tc>
          <w:tcPr>
            <w:tcW w:w="7137" w:type="dxa"/>
            <w:tcBorders>
              <w:top w:val="nil"/>
              <w:left w:val="nil"/>
              <w:bottom w:val="single" w:sz="4" w:space="0" w:color="auto"/>
              <w:right w:val="single" w:sz="4" w:space="0" w:color="auto"/>
            </w:tcBorders>
            <w:shd w:val="clear" w:color="auto" w:fill="auto"/>
            <w:vAlign w:val="center"/>
            <w:hideMark/>
          </w:tcPr>
          <w:p w14:paraId="11E16E79"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Nedostupnost emailu a kancelářských aplikací</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057DFBE"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10BBA26A"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B4F5266"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c.</w:t>
            </w:r>
          </w:p>
        </w:tc>
        <w:tc>
          <w:tcPr>
            <w:tcW w:w="7137" w:type="dxa"/>
            <w:tcBorders>
              <w:top w:val="nil"/>
              <w:left w:val="nil"/>
              <w:bottom w:val="single" w:sz="4" w:space="0" w:color="auto"/>
              <w:right w:val="single" w:sz="4" w:space="0" w:color="auto"/>
            </w:tcBorders>
            <w:shd w:val="clear" w:color="auto" w:fill="auto"/>
            <w:vAlign w:val="center"/>
            <w:hideMark/>
          </w:tcPr>
          <w:p w14:paraId="1D18D3B8"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Neoprávněné zneužití identity</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C7F0A51"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477906B6"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9527FF2"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d.</w:t>
            </w:r>
          </w:p>
        </w:tc>
        <w:tc>
          <w:tcPr>
            <w:tcW w:w="7137" w:type="dxa"/>
            <w:tcBorders>
              <w:top w:val="nil"/>
              <w:left w:val="nil"/>
              <w:bottom w:val="single" w:sz="4" w:space="0" w:color="auto"/>
              <w:right w:val="single" w:sz="4" w:space="0" w:color="auto"/>
            </w:tcBorders>
            <w:shd w:val="clear" w:color="auto" w:fill="auto"/>
            <w:vAlign w:val="center"/>
            <w:hideMark/>
          </w:tcPr>
          <w:p w14:paraId="3D032CAC"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Prozrazení chráněných dat</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DD5A072"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5C4D01B3"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9035108"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e.</w:t>
            </w:r>
          </w:p>
        </w:tc>
        <w:tc>
          <w:tcPr>
            <w:tcW w:w="7137" w:type="dxa"/>
            <w:tcBorders>
              <w:top w:val="nil"/>
              <w:left w:val="nil"/>
              <w:bottom w:val="single" w:sz="4" w:space="0" w:color="auto"/>
              <w:right w:val="single" w:sz="4" w:space="0" w:color="auto"/>
            </w:tcBorders>
            <w:shd w:val="clear" w:color="auto" w:fill="auto"/>
            <w:vAlign w:val="center"/>
            <w:hideMark/>
          </w:tcPr>
          <w:p w14:paraId="5F485C5F"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Ztráta nebo zničení dat</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60C98C0"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5C932FA1"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14704ED"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f.</w:t>
            </w:r>
          </w:p>
        </w:tc>
        <w:tc>
          <w:tcPr>
            <w:tcW w:w="7137" w:type="dxa"/>
            <w:tcBorders>
              <w:top w:val="nil"/>
              <w:left w:val="nil"/>
              <w:bottom w:val="single" w:sz="4" w:space="0" w:color="auto"/>
              <w:right w:val="single" w:sz="4" w:space="0" w:color="auto"/>
            </w:tcBorders>
            <w:shd w:val="clear" w:color="auto" w:fill="auto"/>
            <w:vAlign w:val="center"/>
            <w:hideMark/>
          </w:tcPr>
          <w:p w14:paraId="6C94A3DA"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Finanční ztráta</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D5EE566"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5A65C10F"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5970876"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g.</w:t>
            </w:r>
          </w:p>
        </w:tc>
        <w:tc>
          <w:tcPr>
            <w:tcW w:w="7137" w:type="dxa"/>
            <w:tcBorders>
              <w:top w:val="nil"/>
              <w:left w:val="nil"/>
              <w:bottom w:val="single" w:sz="4" w:space="0" w:color="auto"/>
              <w:right w:val="single" w:sz="4" w:space="0" w:color="auto"/>
            </w:tcBorders>
            <w:shd w:val="clear" w:color="auto" w:fill="auto"/>
            <w:vAlign w:val="center"/>
            <w:hideMark/>
          </w:tcPr>
          <w:p w14:paraId="5E2C4998"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Ztráta duševního vlastnictví</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41024EF"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4B76494B"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CAC4D4B"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h.</w:t>
            </w:r>
          </w:p>
        </w:tc>
        <w:tc>
          <w:tcPr>
            <w:tcW w:w="7137" w:type="dxa"/>
            <w:tcBorders>
              <w:top w:val="nil"/>
              <w:left w:val="nil"/>
              <w:bottom w:val="single" w:sz="4" w:space="0" w:color="auto"/>
              <w:right w:val="single" w:sz="4" w:space="0" w:color="auto"/>
            </w:tcBorders>
            <w:shd w:val="clear" w:color="auto" w:fill="auto"/>
            <w:vAlign w:val="center"/>
            <w:hideMark/>
          </w:tcPr>
          <w:p w14:paraId="491DFEDA"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Poškození pověsti organizace dodavatele</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EC6CB69"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0B9DD6DF"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3E6AD66"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i.</w:t>
            </w:r>
          </w:p>
        </w:tc>
        <w:tc>
          <w:tcPr>
            <w:tcW w:w="7137" w:type="dxa"/>
            <w:tcBorders>
              <w:top w:val="nil"/>
              <w:left w:val="nil"/>
              <w:bottom w:val="single" w:sz="4" w:space="0" w:color="auto"/>
              <w:right w:val="single" w:sz="4" w:space="0" w:color="auto"/>
            </w:tcBorders>
            <w:shd w:val="clear" w:color="auto" w:fill="auto"/>
            <w:vAlign w:val="center"/>
            <w:hideMark/>
          </w:tcPr>
          <w:p w14:paraId="1396CBCB"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Negativní publicita v médiích</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B14E4E5"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722ACE72"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148ECE6"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j.</w:t>
            </w:r>
          </w:p>
        </w:tc>
        <w:tc>
          <w:tcPr>
            <w:tcW w:w="7137" w:type="dxa"/>
            <w:tcBorders>
              <w:top w:val="nil"/>
              <w:left w:val="nil"/>
              <w:bottom w:val="single" w:sz="4" w:space="0" w:color="auto"/>
              <w:right w:val="single" w:sz="4" w:space="0" w:color="auto"/>
            </w:tcBorders>
            <w:shd w:val="clear" w:color="auto" w:fill="auto"/>
            <w:vAlign w:val="center"/>
            <w:hideMark/>
          </w:tcPr>
          <w:p w14:paraId="25B4FCC3"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Ztráta hodnoty organizace dodavatele</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B518A13"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r w:rsidR="00D60829" w:rsidRPr="00D60829" w14:paraId="076D787A" w14:textId="77777777" w:rsidTr="00C55C78">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F3ED98E" w14:textId="77777777" w:rsidR="00D60829" w:rsidRPr="00D60829" w:rsidRDefault="00D60829" w:rsidP="00D60829">
            <w:pPr>
              <w:spacing w:after="0" w:line="240" w:lineRule="auto"/>
              <w:jc w:val="right"/>
              <w:rPr>
                <w:rFonts w:cs="Arial"/>
                <w:color w:val="000000"/>
                <w:sz w:val="18"/>
                <w:szCs w:val="18"/>
              </w:rPr>
            </w:pPr>
            <w:r w:rsidRPr="00D60829">
              <w:rPr>
                <w:rFonts w:cs="Arial"/>
                <w:color w:val="000000"/>
                <w:sz w:val="18"/>
                <w:szCs w:val="18"/>
              </w:rPr>
              <w:t>k.</w:t>
            </w:r>
          </w:p>
        </w:tc>
        <w:tc>
          <w:tcPr>
            <w:tcW w:w="7137" w:type="dxa"/>
            <w:tcBorders>
              <w:top w:val="nil"/>
              <w:left w:val="nil"/>
              <w:bottom w:val="single" w:sz="4" w:space="0" w:color="auto"/>
              <w:right w:val="single" w:sz="4" w:space="0" w:color="auto"/>
            </w:tcBorders>
            <w:shd w:val="clear" w:color="auto" w:fill="auto"/>
            <w:vAlign w:val="center"/>
            <w:hideMark/>
          </w:tcPr>
          <w:p w14:paraId="592D1D63" w14:textId="77777777" w:rsidR="00D60829" w:rsidRPr="00D60829" w:rsidRDefault="00D60829" w:rsidP="00D60829">
            <w:pPr>
              <w:spacing w:after="0" w:line="240" w:lineRule="auto"/>
              <w:rPr>
                <w:rFonts w:cs="Arial"/>
                <w:color w:val="000000"/>
                <w:sz w:val="18"/>
                <w:szCs w:val="18"/>
              </w:rPr>
            </w:pPr>
            <w:r w:rsidRPr="00D60829">
              <w:rPr>
                <w:rFonts w:cs="Arial"/>
                <w:color w:val="000000"/>
                <w:sz w:val="18"/>
                <w:szCs w:val="18"/>
              </w:rPr>
              <w:t>Trestní stíhání organizace dodavatele</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2CD4219" w14:textId="77777777" w:rsidR="00D60829" w:rsidRPr="00D60829" w:rsidRDefault="00D60829" w:rsidP="00D60829">
            <w:pPr>
              <w:spacing w:after="0" w:line="240" w:lineRule="auto"/>
              <w:jc w:val="center"/>
              <w:rPr>
                <w:rFonts w:cs="Arial"/>
                <w:color w:val="000000"/>
                <w:sz w:val="18"/>
                <w:szCs w:val="18"/>
              </w:rPr>
            </w:pPr>
            <w:r w:rsidRPr="00D60829">
              <w:rPr>
                <w:rFonts w:cs="Arial"/>
                <w:color w:val="000000"/>
                <w:sz w:val="18"/>
                <w:szCs w:val="18"/>
              </w:rPr>
              <w:t> </w:t>
            </w:r>
          </w:p>
        </w:tc>
      </w:tr>
    </w:tbl>
    <w:p w14:paraId="39A3940C" w14:textId="77777777" w:rsidR="00D60829" w:rsidRPr="00FF479E" w:rsidRDefault="00D60829" w:rsidP="00E21221">
      <w:pPr>
        <w:pStyle w:val="RLProhlensmluvnchstran"/>
        <w:spacing w:line="280" w:lineRule="atLeast"/>
        <w:rPr>
          <w:rFonts w:cs="Arial"/>
          <w:szCs w:val="20"/>
        </w:rPr>
      </w:pPr>
    </w:p>
    <w:p w14:paraId="13BEF61C" w14:textId="11958AF5" w:rsidR="002015A8" w:rsidRDefault="002015A8" w:rsidP="00E21221">
      <w:pPr>
        <w:spacing w:line="280" w:lineRule="atLeast"/>
        <w:rPr>
          <w:rFonts w:cs="Arial"/>
          <w:szCs w:val="20"/>
        </w:rPr>
      </w:pPr>
    </w:p>
    <w:p w14:paraId="54A88F6F" w14:textId="666BBCF3" w:rsidR="009B1E8D" w:rsidRDefault="009B1E8D" w:rsidP="009B1E8D">
      <w:pPr>
        <w:pStyle w:val="RLProhlensmluvnchstran"/>
        <w:spacing w:line="280" w:lineRule="atLeast"/>
        <w:jc w:val="left"/>
        <w:rPr>
          <w:rFonts w:cs="Arial"/>
          <w:szCs w:val="20"/>
        </w:rPr>
      </w:pPr>
      <w:r>
        <w:rPr>
          <w:rFonts w:cs="Arial"/>
          <w:szCs w:val="20"/>
        </w:rPr>
        <w:t>AXENTA</w:t>
      </w:r>
      <w:r w:rsidRPr="00D60829">
        <w:rPr>
          <w:rFonts w:cs="Arial"/>
          <w:szCs w:val="20"/>
        </w:rPr>
        <w:t xml:space="preserve"> a.s.</w:t>
      </w:r>
      <w:r w:rsidR="00E4375F">
        <w:rPr>
          <w:rFonts w:cs="Arial"/>
          <w:szCs w:val="20"/>
        </w:rPr>
        <w:t xml:space="preserve"> (poddodavatel)</w:t>
      </w:r>
    </w:p>
    <w:tbl>
      <w:tblPr>
        <w:tblW w:w="9217" w:type="dxa"/>
        <w:tblCellMar>
          <w:left w:w="70" w:type="dxa"/>
          <w:right w:w="70" w:type="dxa"/>
        </w:tblCellMar>
        <w:tblLook w:val="04A0" w:firstRow="1" w:lastRow="0" w:firstColumn="1" w:lastColumn="0" w:noHBand="0" w:noVBand="1"/>
      </w:tblPr>
      <w:tblGrid>
        <w:gridCol w:w="801"/>
        <w:gridCol w:w="7137"/>
        <w:gridCol w:w="1279"/>
      </w:tblGrid>
      <w:tr w:rsidR="009B1E8D" w:rsidRPr="00D60829" w14:paraId="25AB535E" w14:textId="77777777" w:rsidTr="009C714B">
        <w:trPr>
          <w:trHeight w:val="360"/>
        </w:trPr>
        <w:tc>
          <w:tcPr>
            <w:tcW w:w="7938" w:type="dxa"/>
            <w:gridSpan w:val="2"/>
            <w:tcBorders>
              <w:top w:val="nil"/>
              <w:left w:val="nil"/>
              <w:bottom w:val="nil"/>
              <w:right w:val="nil"/>
            </w:tcBorders>
            <w:shd w:val="clear" w:color="000000" w:fill="003D56"/>
            <w:vAlign w:val="center"/>
            <w:hideMark/>
          </w:tcPr>
          <w:p w14:paraId="61936D70" w14:textId="77777777" w:rsidR="009B1E8D" w:rsidRPr="00D60829" w:rsidRDefault="009B1E8D" w:rsidP="009C714B">
            <w:pPr>
              <w:spacing w:after="0" w:line="240" w:lineRule="auto"/>
              <w:ind w:right="486"/>
              <w:rPr>
                <w:rFonts w:cs="Arial"/>
                <w:b/>
                <w:bCs/>
                <w:color w:val="FFFFFF"/>
                <w:sz w:val="18"/>
                <w:szCs w:val="18"/>
              </w:rPr>
            </w:pPr>
            <w:r w:rsidRPr="00D60829">
              <w:rPr>
                <w:rFonts w:cs="Arial"/>
                <w:b/>
                <w:bCs/>
                <w:color w:val="FFFFFF"/>
                <w:sz w:val="18"/>
                <w:szCs w:val="18"/>
              </w:rPr>
              <w:t>SEKCE A – STANDARDY A NEJLEPŠÍ PRAKTIKY</w:t>
            </w:r>
          </w:p>
        </w:tc>
        <w:tc>
          <w:tcPr>
            <w:tcW w:w="1279" w:type="dxa"/>
            <w:tcBorders>
              <w:top w:val="nil"/>
              <w:left w:val="nil"/>
              <w:bottom w:val="nil"/>
              <w:right w:val="nil"/>
            </w:tcBorders>
            <w:shd w:val="clear" w:color="000000" w:fill="003D56"/>
            <w:noWrap/>
            <w:vAlign w:val="center"/>
            <w:hideMark/>
          </w:tcPr>
          <w:p w14:paraId="6FDA52E7" w14:textId="77777777" w:rsidR="009B1E8D" w:rsidRPr="00D60829" w:rsidRDefault="009B1E8D" w:rsidP="009C714B">
            <w:pPr>
              <w:spacing w:after="0" w:line="240" w:lineRule="auto"/>
              <w:ind w:right="57"/>
              <w:jc w:val="center"/>
              <w:rPr>
                <w:rFonts w:cs="Arial"/>
                <w:b/>
                <w:bCs/>
                <w:color w:val="FF550E"/>
                <w:sz w:val="18"/>
                <w:szCs w:val="18"/>
              </w:rPr>
            </w:pPr>
          </w:p>
        </w:tc>
      </w:tr>
      <w:tr w:rsidR="009B1E8D" w:rsidRPr="00D60829" w14:paraId="0C6587D3" w14:textId="77777777" w:rsidTr="009C714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A02E8" w14:textId="77777777" w:rsidR="009B1E8D" w:rsidRPr="00D60829" w:rsidRDefault="009B1E8D" w:rsidP="009C714B">
            <w:pPr>
              <w:spacing w:after="0" w:line="240" w:lineRule="auto"/>
              <w:ind w:right="486"/>
              <w:jc w:val="center"/>
              <w:rPr>
                <w:rFonts w:cs="Arial"/>
                <w:color w:val="000000"/>
                <w:sz w:val="18"/>
                <w:szCs w:val="18"/>
              </w:rPr>
            </w:pPr>
            <w:r w:rsidRPr="00D60829">
              <w:rPr>
                <w:rFonts w:cs="Arial"/>
                <w:color w:val="000000"/>
                <w:sz w:val="18"/>
                <w:szCs w:val="18"/>
              </w:rPr>
              <w:t>1</w:t>
            </w:r>
          </w:p>
        </w:tc>
        <w:tc>
          <w:tcPr>
            <w:tcW w:w="8416" w:type="dxa"/>
            <w:gridSpan w:val="2"/>
            <w:tcBorders>
              <w:top w:val="single" w:sz="4" w:space="0" w:color="auto"/>
              <w:left w:val="nil"/>
              <w:bottom w:val="single" w:sz="4" w:space="0" w:color="auto"/>
              <w:right w:val="single" w:sz="4" w:space="0" w:color="auto"/>
            </w:tcBorders>
            <w:shd w:val="clear" w:color="auto" w:fill="auto"/>
            <w:vAlign w:val="center"/>
            <w:hideMark/>
          </w:tcPr>
          <w:p w14:paraId="6D3E5C3D" w14:textId="77777777" w:rsidR="009B1E8D" w:rsidRPr="00D60829" w:rsidRDefault="009B1E8D" w:rsidP="009C714B">
            <w:pPr>
              <w:spacing w:after="0" w:line="240" w:lineRule="auto"/>
              <w:ind w:right="486"/>
              <w:rPr>
                <w:rFonts w:cs="Arial"/>
                <w:color w:val="000000"/>
                <w:sz w:val="18"/>
                <w:szCs w:val="18"/>
              </w:rPr>
            </w:pPr>
            <w:r w:rsidRPr="00D60829">
              <w:rPr>
                <w:rFonts w:cs="Arial"/>
                <w:color w:val="000000"/>
                <w:sz w:val="18"/>
                <w:szCs w:val="18"/>
              </w:rPr>
              <w:t>Které standardy a nejlepší praktiky na své informační systémy organizace dodavatele aplikuje:</w:t>
            </w:r>
          </w:p>
        </w:tc>
      </w:tr>
      <w:tr w:rsidR="009B1E8D" w:rsidRPr="00D60829" w14:paraId="1E20FDD7"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E186047" w14:textId="77777777" w:rsidR="009B1E8D" w:rsidRPr="00D60829" w:rsidRDefault="009B1E8D" w:rsidP="009C714B">
            <w:pPr>
              <w:spacing w:after="0" w:line="240" w:lineRule="auto"/>
              <w:ind w:right="486"/>
              <w:jc w:val="right"/>
              <w:rPr>
                <w:rFonts w:cs="Arial"/>
                <w:color w:val="000000"/>
                <w:sz w:val="18"/>
                <w:szCs w:val="18"/>
              </w:rPr>
            </w:pPr>
            <w:r w:rsidRPr="00D60829">
              <w:rPr>
                <w:rFonts w:cs="Arial"/>
                <w:color w:val="000000"/>
                <w:sz w:val="18"/>
                <w:szCs w:val="18"/>
              </w:rPr>
              <w:t>a.</w:t>
            </w:r>
          </w:p>
        </w:tc>
        <w:tc>
          <w:tcPr>
            <w:tcW w:w="7137" w:type="dxa"/>
            <w:tcBorders>
              <w:top w:val="nil"/>
              <w:left w:val="nil"/>
              <w:bottom w:val="single" w:sz="4" w:space="0" w:color="auto"/>
              <w:right w:val="single" w:sz="4" w:space="0" w:color="auto"/>
            </w:tcBorders>
            <w:shd w:val="clear" w:color="auto" w:fill="auto"/>
            <w:vAlign w:val="center"/>
            <w:hideMark/>
          </w:tcPr>
          <w:p w14:paraId="7832473A" w14:textId="77777777" w:rsidR="009B1E8D" w:rsidRPr="00D60829" w:rsidRDefault="009B1E8D" w:rsidP="009C714B">
            <w:pPr>
              <w:spacing w:after="0" w:line="240" w:lineRule="auto"/>
              <w:ind w:right="486"/>
              <w:rPr>
                <w:rFonts w:cs="Arial"/>
                <w:color w:val="000000"/>
                <w:sz w:val="18"/>
                <w:szCs w:val="18"/>
              </w:rPr>
            </w:pPr>
            <w:r w:rsidRPr="00D60829">
              <w:rPr>
                <w:rFonts w:cs="Arial"/>
                <w:color w:val="000000"/>
                <w:sz w:val="18"/>
                <w:szCs w:val="18"/>
              </w:rPr>
              <w:t>ISO 9001</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E36831"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57631632"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2B6D301" w14:textId="77777777" w:rsidR="009B1E8D" w:rsidRPr="00D60829" w:rsidRDefault="009B1E8D" w:rsidP="009C714B">
            <w:pPr>
              <w:spacing w:after="0" w:line="240" w:lineRule="auto"/>
              <w:ind w:right="486"/>
              <w:jc w:val="right"/>
              <w:rPr>
                <w:rFonts w:cs="Arial"/>
                <w:color w:val="000000"/>
                <w:sz w:val="18"/>
                <w:szCs w:val="18"/>
              </w:rPr>
            </w:pPr>
            <w:r w:rsidRPr="00D60829">
              <w:rPr>
                <w:rFonts w:cs="Arial"/>
                <w:color w:val="000000"/>
                <w:sz w:val="18"/>
                <w:szCs w:val="18"/>
              </w:rPr>
              <w:t>b.</w:t>
            </w:r>
          </w:p>
        </w:tc>
        <w:tc>
          <w:tcPr>
            <w:tcW w:w="7137" w:type="dxa"/>
            <w:tcBorders>
              <w:top w:val="nil"/>
              <w:left w:val="nil"/>
              <w:bottom w:val="single" w:sz="4" w:space="0" w:color="auto"/>
              <w:right w:val="single" w:sz="4" w:space="0" w:color="auto"/>
            </w:tcBorders>
            <w:shd w:val="clear" w:color="auto" w:fill="auto"/>
            <w:vAlign w:val="center"/>
            <w:hideMark/>
          </w:tcPr>
          <w:p w14:paraId="6AC9CC84" w14:textId="77777777" w:rsidR="009B1E8D" w:rsidRPr="00D60829" w:rsidRDefault="009B1E8D" w:rsidP="009C714B">
            <w:pPr>
              <w:spacing w:after="0" w:line="240" w:lineRule="auto"/>
              <w:ind w:right="486"/>
              <w:rPr>
                <w:rFonts w:cs="Arial"/>
                <w:color w:val="000000"/>
                <w:sz w:val="18"/>
                <w:szCs w:val="18"/>
              </w:rPr>
            </w:pPr>
            <w:r w:rsidRPr="00D60829">
              <w:rPr>
                <w:rFonts w:cs="Arial"/>
                <w:color w:val="000000"/>
                <w:sz w:val="18"/>
                <w:szCs w:val="18"/>
              </w:rPr>
              <w:t>ISO/IEC 27001</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AB7C73B"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7CC78384"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F576E5C" w14:textId="77777777" w:rsidR="009B1E8D" w:rsidRPr="00D60829" w:rsidRDefault="009B1E8D" w:rsidP="009C714B">
            <w:pPr>
              <w:spacing w:after="0" w:line="240" w:lineRule="auto"/>
              <w:ind w:right="486"/>
              <w:jc w:val="right"/>
              <w:rPr>
                <w:rFonts w:cs="Arial"/>
                <w:color w:val="000000"/>
                <w:sz w:val="18"/>
                <w:szCs w:val="18"/>
              </w:rPr>
            </w:pPr>
            <w:r w:rsidRPr="00D60829">
              <w:rPr>
                <w:rFonts w:cs="Arial"/>
                <w:color w:val="000000"/>
                <w:sz w:val="18"/>
                <w:szCs w:val="18"/>
              </w:rPr>
              <w:t>c.</w:t>
            </w:r>
          </w:p>
        </w:tc>
        <w:tc>
          <w:tcPr>
            <w:tcW w:w="7137" w:type="dxa"/>
            <w:tcBorders>
              <w:top w:val="nil"/>
              <w:left w:val="nil"/>
              <w:bottom w:val="single" w:sz="4" w:space="0" w:color="auto"/>
              <w:right w:val="single" w:sz="4" w:space="0" w:color="auto"/>
            </w:tcBorders>
            <w:shd w:val="clear" w:color="auto" w:fill="auto"/>
            <w:vAlign w:val="center"/>
            <w:hideMark/>
          </w:tcPr>
          <w:p w14:paraId="28316C02" w14:textId="77777777" w:rsidR="009B1E8D" w:rsidRPr="00D60829" w:rsidRDefault="009B1E8D" w:rsidP="009C714B">
            <w:pPr>
              <w:spacing w:after="0" w:line="240" w:lineRule="auto"/>
              <w:ind w:right="486"/>
              <w:rPr>
                <w:rFonts w:cs="Arial"/>
                <w:color w:val="000000"/>
                <w:sz w:val="18"/>
                <w:szCs w:val="18"/>
              </w:rPr>
            </w:pPr>
            <w:r w:rsidRPr="00D60829">
              <w:rPr>
                <w:rFonts w:cs="Arial"/>
                <w:color w:val="000000"/>
                <w:sz w:val="18"/>
                <w:szCs w:val="18"/>
              </w:rPr>
              <w:t>ISO 22301, BS 25999</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B093F21" w14:textId="1C1DD21F" w:rsidR="009B1E8D" w:rsidRPr="00D60829" w:rsidRDefault="00FB590C" w:rsidP="009C714B">
            <w:pPr>
              <w:spacing w:after="0" w:line="240" w:lineRule="auto"/>
              <w:jc w:val="center"/>
              <w:rPr>
                <w:rFonts w:cs="Arial"/>
                <w:color w:val="000000"/>
                <w:sz w:val="18"/>
                <w:szCs w:val="18"/>
              </w:rPr>
            </w:pPr>
            <w:r>
              <w:rPr>
                <w:rFonts w:cs="Arial"/>
                <w:color w:val="000000"/>
                <w:sz w:val="18"/>
                <w:szCs w:val="18"/>
              </w:rPr>
              <w:t>NE</w:t>
            </w:r>
          </w:p>
        </w:tc>
      </w:tr>
      <w:tr w:rsidR="009B1E8D" w:rsidRPr="00D60829" w14:paraId="040B1280"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D0D5771" w14:textId="77777777" w:rsidR="009B1E8D" w:rsidRPr="00D60829" w:rsidRDefault="009B1E8D" w:rsidP="009C714B">
            <w:pPr>
              <w:spacing w:after="0" w:line="240" w:lineRule="auto"/>
              <w:ind w:right="486"/>
              <w:jc w:val="right"/>
              <w:rPr>
                <w:rFonts w:cs="Arial"/>
                <w:color w:val="000000"/>
                <w:sz w:val="18"/>
                <w:szCs w:val="18"/>
              </w:rPr>
            </w:pPr>
            <w:r w:rsidRPr="00D60829">
              <w:rPr>
                <w:rFonts w:cs="Arial"/>
                <w:color w:val="000000"/>
                <w:sz w:val="18"/>
                <w:szCs w:val="18"/>
              </w:rPr>
              <w:t>d.</w:t>
            </w:r>
          </w:p>
        </w:tc>
        <w:tc>
          <w:tcPr>
            <w:tcW w:w="7137" w:type="dxa"/>
            <w:tcBorders>
              <w:top w:val="nil"/>
              <w:left w:val="nil"/>
              <w:bottom w:val="single" w:sz="4" w:space="0" w:color="auto"/>
              <w:right w:val="single" w:sz="4" w:space="0" w:color="auto"/>
            </w:tcBorders>
            <w:shd w:val="clear" w:color="auto" w:fill="auto"/>
            <w:vAlign w:val="center"/>
            <w:hideMark/>
          </w:tcPr>
          <w:p w14:paraId="53E04086" w14:textId="77777777" w:rsidR="009B1E8D" w:rsidRPr="00D60829" w:rsidRDefault="009B1E8D" w:rsidP="009C714B">
            <w:pPr>
              <w:spacing w:after="0" w:line="240" w:lineRule="auto"/>
              <w:ind w:right="486"/>
              <w:rPr>
                <w:rFonts w:cs="Arial"/>
                <w:color w:val="000000"/>
                <w:sz w:val="18"/>
                <w:szCs w:val="18"/>
              </w:rPr>
            </w:pPr>
            <w:r w:rsidRPr="00D60829">
              <w:rPr>
                <w:rFonts w:cs="Arial"/>
                <w:color w:val="000000"/>
                <w:sz w:val="18"/>
                <w:szCs w:val="18"/>
              </w:rPr>
              <w:t>ISO/IEC 20000-1, ITIL, CobIT</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D18308A"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78A981AB" w14:textId="77777777" w:rsidTr="009C714B">
        <w:trPr>
          <w:trHeight w:val="360"/>
        </w:trPr>
        <w:tc>
          <w:tcPr>
            <w:tcW w:w="9217"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37D16F59" w14:textId="77777777" w:rsidR="009B1E8D" w:rsidRPr="00D60829" w:rsidRDefault="009B1E8D" w:rsidP="009C714B">
            <w:pPr>
              <w:spacing w:after="0" w:line="240" w:lineRule="auto"/>
              <w:rPr>
                <w:rFonts w:cs="Arial"/>
                <w:b/>
                <w:bCs/>
                <w:color w:val="FFFFFF"/>
                <w:sz w:val="18"/>
                <w:szCs w:val="18"/>
              </w:rPr>
            </w:pPr>
            <w:r w:rsidRPr="00D60829">
              <w:rPr>
                <w:rFonts w:cs="Arial"/>
                <w:b/>
                <w:bCs/>
                <w:color w:val="FFFFFF"/>
                <w:sz w:val="18"/>
                <w:szCs w:val="18"/>
              </w:rPr>
              <w:t>SEKCE B – ZÁKLADNÍ OPATŘENÍ</w:t>
            </w:r>
          </w:p>
        </w:tc>
      </w:tr>
      <w:tr w:rsidR="009B1E8D" w:rsidRPr="00D60829" w14:paraId="49FB1A05"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9E0833F"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2</w:t>
            </w:r>
          </w:p>
        </w:tc>
        <w:tc>
          <w:tcPr>
            <w:tcW w:w="7137" w:type="dxa"/>
            <w:tcBorders>
              <w:top w:val="nil"/>
              <w:left w:val="nil"/>
              <w:bottom w:val="single" w:sz="4" w:space="0" w:color="auto"/>
              <w:right w:val="single" w:sz="4" w:space="0" w:color="auto"/>
            </w:tcBorders>
            <w:shd w:val="clear" w:color="auto" w:fill="auto"/>
            <w:vAlign w:val="center"/>
            <w:hideMark/>
          </w:tcPr>
          <w:p w14:paraId="5517C0C2"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Má organizace dodavatele manažera bezpečnosti nebo jinou určenou osobu s ekvivalentní odpovědností?</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B4AA726"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5486EF73"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1221B04"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3</w:t>
            </w:r>
          </w:p>
        </w:tc>
        <w:tc>
          <w:tcPr>
            <w:tcW w:w="7137" w:type="dxa"/>
            <w:tcBorders>
              <w:top w:val="nil"/>
              <w:left w:val="nil"/>
              <w:bottom w:val="single" w:sz="4" w:space="0" w:color="auto"/>
              <w:right w:val="single" w:sz="4" w:space="0" w:color="auto"/>
            </w:tcBorders>
            <w:shd w:val="clear" w:color="auto" w:fill="auto"/>
            <w:vAlign w:val="center"/>
            <w:hideMark/>
          </w:tcPr>
          <w:p w14:paraId="54734331"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Byl v organizaci v posledních 12ti měsících proveden třetí stranou audit či analýza, jejichž obsahem byla kontrola v oblasti informační bezpečnosti?</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4E5875D"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0AE1736D"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79CE17F"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4</w:t>
            </w:r>
          </w:p>
        </w:tc>
        <w:tc>
          <w:tcPr>
            <w:tcW w:w="7137" w:type="dxa"/>
            <w:tcBorders>
              <w:top w:val="nil"/>
              <w:left w:val="nil"/>
              <w:bottom w:val="single" w:sz="4" w:space="0" w:color="auto"/>
              <w:right w:val="single" w:sz="4" w:space="0" w:color="auto"/>
            </w:tcBorders>
            <w:shd w:val="clear" w:color="auto" w:fill="auto"/>
            <w:vAlign w:val="center"/>
            <w:hideMark/>
          </w:tcPr>
          <w:p w14:paraId="3883B35B"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Bylo v organizaci v posledních 12ti měsících provedeno hodnocení rizik v oblasti informační bezpečnosti?</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F848B51"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4C88D100"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615DDA4"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5</w:t>
            </w:r>
          </w:p>
        </w:tc>
        <w:tc>
          <w:tcPr>
            <w:tcW w:w="8416" w:type="dxa"/>
            <w:gridSpan w:val="2"/>
            <w:tcBorders>
              <w:top w:val="single" w:sz="4" w:space="0" w:color="auto"/>
              <w:left w:val="nil"/>
              <w:bottom w:val="single" w:sz="4" w:space="0" w:color="auto"/>
              <w:right w:val="single" w:sz="4" w:space="0" w:color="auto"/>
            </w:tcBorders>
            <w:shd w:val="clear" w:color="auto" w:fill="auto"/>
            <w:vAlign w:val="center"/>
            <w:hideMark/>
          </w:tcPr>
          <w:p w14:paraId="0FE4832B"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Které oblasti pokrývá dokument bezpečnostní politiky, pokud v organizaci dodavatele existuje?</w:t>
            </w:r>
          </w:p>
        </w:tc>
      </w:tr>
      <w:tr w:rsidR="009B1E8D" w:rsidRPr="00D60829" w14:paraId="408EA60F"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7C6D8AC"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a.</w:t>
            </w:r>
          </w:p>
        </w:tc>
        <w:tc>
          <w:tcPr>
            <w:tcW w:w="7137" w:type="dxa"/>
            <w:tcBorders>
              <w:top w:val="nil"/>
              <w:left w:val="nil"/>
              <w:bottom w:val="single" w:sz="4" w:space="0" w:color="auto"/>
              <w:right w:val="single" w:sz="4" w:space="0" w:color="auto"/>
            </w:tcBorders>
            <w:shd w:val="clear" w:color="auto" w:fill="auto"/>
            <w:vAlign w:val="center"/>
            <w:hideMark/>
          </w:tcPr>
          <w:p w14:paraId="627318FF"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Procesy řízení rizik</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492D8A8"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6E463A25"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B855F32"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b.</w:t>
            </w:r>
          </w:p>
        </w:tc>
        <w:tc>
          <w:tcPr>
            <w:tcW w:w="7137" w:type="dxa"/>
            <w:tcBorders>
              <w:top w:val="nil"/>
              <w:left w:val="nil"/>
              <w:bottom w:val="single" w:sz="4" w:space="0" w:color="auto"/>
              <w:right w:val="single" w:sz="4" w:space="0" w:color="auto"/>
            </w:tcBorders>
            <w:shd w:val="clear" w:color="auto" w:fill="auto"/>
            <w:vAlign w:val="center"/>
            <w:hideMark/>
          </w:tcPr>
          <w:p w14:paraId="06A1E187"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Klasifikace aktiv</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B559BCA"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296AF2AC"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7318C43"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c.</w:t>
            </w:r>
          </w:p>
        </w:tc>
        <w:tc>
          <w:tcPr>
            <w:tcW w:w="7137" w:type="dxa"/>
            <w:tcBorders>
              <w:top w:val="nil"/>
              <w:left w:val="nil"/>
              <w:bottom w:val="single" w:sz="4" w:space="0" w:color="auto"/>
              <w:right w:val="single" w:sz="4" w:space="0" w:color="auto"/>
            </w:tcBorders>
            <w:shd w:val="clear" w:color="auto" w:fill="auto"/>
            <w:vAlign w:val="center"/>
            <w:hideMark/>
          </w:tcPr>
          <w:p w14:paraId="62DEB2B1"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Ochrana dat proti prozrazení, zničení, narušení integrity a dostupnosti</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47A0DAA"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450810EF"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6EC8801"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d.</w:t>
            </w:r>
          </w:p>
        </w:tc>
        <w:tc>
          <w:tcPr>
            <w:tcW w:w="7137" w:type="dxa"/>
            <w:tcBorders>
              <w:top w:val="nil"/>
              <w:left w:val="nil"/>
              <w:bottom w:val="single" w:sz="4" w:space="0" w:color="auto"/>
              <w:right w:val="single" w:sz="4" w:space="0" w:color="auto"/>
            </w:tcBorders>
            <w:shd w:val="clear" w:color="auto" w:fill="auto"/>
            <w:vAlign w:val="center"/>
            <w:hideMark/>
          </w:tcPr>
          <w:p w14:paraId="3B2A47D5"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Ochrana osobních dat</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0129C6E"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47A13299"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17E8D05"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e.</w:t>
            </w:r>
          </w:p>
        </w:tc>
        <w:tc>
          <w:tcPr>
            <w:tcW w:w="7137" w:type="dxa"/>
            <w:tcBorders>
              <w:top w:val="nil"/>
              <w:left w:val="nil"/>
              <w:bottom w:val="single" w:sz="4" w:space="0" w:color="auto"/>
              <w:right w:val="single" w:sz="4" w:space="0" w:color="auto"/>
            </w:tcBorders>
            <w:shd w:val="clear" w:color="auto" w:fill="auto"/>
            <w:vAlign w:val="center"/>
            <w:hideMark/>
          </w:tcPr>
          <w:p w14:paraId="4EF4DDBF"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Identifikace a autentizace uživatelů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2EBB591"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462B3183"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E1EF6E5"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f.</w:t>
            </w:r>
          </w:p>
        </w:tc>
        <w:tc>
          <w:tcPr>
            <w:tcW w:w="7137" w:type="dxa"/>
            <w:tcBorders>
              <w:top w:val="nil"/>
              <w:left w:val="nil"/>
              <w:bottom w:val="single" w:sz="4" w:space="0" w:color="auto"/>
              <w:right w:val="single" w:sz="4" w:space="0" w:color="auto"/>
            </w:tcBorders>
            <w:shd w:val="clear" w:color="auto" w:fill="auto"/>
            <w:vAlign w:val="center"/>
            <w:hideMark/>
          </w:tcPr>
          <w:p w14:paraId="54F26477"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Přístup k datům na základě rolí (RBAC, Role Based Access Control)</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20508B0"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7BBF05DB"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21745E3"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g.</w:t>
            </w:r>
          </w:p>
        </w:tc>
        <w:tc>
          <w:tcPr>
            <w:tcW w:w="7137" w:type="dxa"/>
            <w:tcBorders>
              <w:top w:val="nil"/>
              <w:left w:val="nil"/>
              <w:bottom w:val="single" w:sz="4" w:space="0" w:color="auto"/>
              <w:right w:val="single" w:sz="4" w:space="0" w:color="auto"/>
            </w:tcBorders>
            <w:shd w:val="clear" w:color="auto" w:fill="auto"/>
            <w:vAlign w:val="center"/>
            <w:hideMark/>
          </w:tcPr>
          <w:p w14:paraId="51E0BA07"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Řízení privilegovaných přístupů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54D90F6"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05005F54"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A509040"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h.</w:t>
            </w:r>
          </w:p>
        </w:tc>
        <w:tc>
          <w:tcPr>
            <w:tcW w:w="7137" w:type="dxa"/>
            <w:tcBorders>
              <w:top w:val="nil"/>
              <w:left w:val="nil"/>
              <w:bottom w:val="single" w:sz="4" w:space="0" w:color="auto"/>
              <w:right w:val="single" w:sz="4" w:space="0" w:color="auto"/>
            </w:tcBorders>
            <w:shd w:val="clear" w:color="auto" w:fill="auto"/>
            <w:vAlign w:val="center"/>
            <w:hideMark/>
          </w:tcPr>
          <w:p w14:paraId="2FBAE475"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Ochrana koncových stanic</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FDB23FD"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252ABC45"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A55D8C0"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i.</w:t>
            </w:r>
          </w:p>
        </w:tc>
        <w:tc>
          <w:tcPr>
            <w:tcW w:w="7137" w:type="dxa"/>
            <w:tcBorders>
              <w:top w:val="nil"/>
              <w:left w:val="nil"/>
              <w:bottom w:val="single" w:sz="4" w:space="0" w:color="auto"/>
              <w:right w:val="single" w:sz="4" w:space="0" w:color="auto"/>
            </w:tcBorders>
            <w:shd w:val="clear" w:color="auto" w:fill="auto"/>
            <w:vAlign w:val="center"/>
            <w:hideMark/>
          </w:tcPr>
          <w:p w14:paraId="4A6949A4"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Ochrana mobilních zařízení a vzdáleného přístupu</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3AF736"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5B3FB013"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3855AE3"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j.</w:t>
            </w:r>
          </w:p>
        </w:tc>
        <w:tc>
          <w:tcPr>
            <w:tcW w:w="7137" w:type="dxa"/>
            <w:tcBorders>
              <w:top w:val="nil"/>
              <w:left w:val="nil"/>
              <w:bottom w:val="single" w:sz="4" w:space="0" w:color="auto"/>
              <w:right w:val="single" w:sz="4" w:space="0" w:color="auto"/>
            </w:tcBorders>
            <w:shd w:val="clear" w:color="auto" w:fill="auto"/>
            <w:vAlign w:val="center"/>
            <w:hideMark/>
          </w:tcPr>
          <w:p w14:paraId="5DFC9CAA"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Ochrana emailu a vnitrofiremní komunikace (instant messaging)</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F131CAB"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03A2595A"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552AE95"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k.</w:t>
            </w:r>
          </w:p>
        </w:tc>
        <w:tc>
          <w:tcPr>
            <w:tcW w:w="7137" w:type="dxa"/>
            <w:tcBorders>
              <w:top w:val="nil"/>
              <w:left w:val="nil"/>
              <w:bottom w:val="single" w:sz="4" w:space="0" w:color="auto"/>
              <w:right w:val="single" w:sz="4" w:space="0" w:color="auto"/>
            </w:tcBorders>
            <w:shd w:val="clear" w:color="auto" w:fill="auto"/>
            <w:vAlign w:val="center"/>
            <w:hideMark/>
          </w:tcPr>
          <w:p w14:paraId="40005043"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Ochrana přístupu do internetu</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13F4C7"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5A9CE2EA"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64A8A1F"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l.</w:t>
            </w:r>
          </w:p>
        </w:tc>
        <w:tc>
          <w:tcPr>
            <w:tcW w:w="7137" w:type="dxa"/>
            <w:tcBorders>
              <w:top w:val="nil"/>
              <w:left w:val="nil"/>
              <w:bottom w:val="single" w:sz="4" w:space="0" w:color="auto"/>
              <w:right w:val="single" w:sz="4" w:space="0" w:color="auto"/>
            </w:tcBorders>
            <w:shd w:val="clear" w:color="auto" w:fill="auto"/>
            <w:vAlign w:val="center"/>
            <w:hideMark/>
          </w:tcPr>
          <w:p w14:paraId="74A1721E"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Ochrana médií</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0A3E534"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631D6A83"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FBA21EB"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m.</w:t>
            </w:r>
          </w:p>
        </w:tc>
        <w:tc>
          <w:tcPr>
            <w:tcW w:w="7137" w:type="dxa"/>
            <w:tcBorders>
              <w:top w:val="nil"/>
              <w:left w:val="nil"/>
              <w:bottom w:val="single" w:sz="4" w:space="0" w:color="auto"/>
              <w:right w:val="single" w:sz="4" w:space="0" w:color="auto"/>
            </w:tcBorders>
            <w:shd w:val="clear" w:color="auto" w:fill="auto"/>
            <w:vAlign w:val="center"/>
            <w:hideMark/>
          </w:tcPr>
          <w:p w14:paraId="32B41854"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Procesy řízení změn</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160DD5"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3CF9601D"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A8BFE06"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n.</w:t>
            </w:r>
          </w:p>
        </w:tc>
        <w:tc>
          <w:tcPr>
            <w:tcW w:w="7137" w:type="dxa"/>
            <w:tcBorders>
              <w:top w:val="nil"/>
              <w:left w:val="nil"/>
              <w:bottom w:val="single" w:sz="4" w:space="0" w:color="auto"/>
              <w:right w:val="single" w:sz="4" w:space="0" w:color="auto"/>
            </w:tcBorders>
            <w:shd w:val="clear" w:color="auto" w:fill="auto"/>
            <w:vAlign w:val="center"/>
            <w:hideMark/>
          </w:tcPr>
          <w:p w14:paraId="679D3599"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Ochrana bezdrátových sítí a komunikace</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51E0D85"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58EAD6A0"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5E9063C"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o.</w:t>
            </w:r>
          </w:p>
        </w:tc>
        <w:tc>
          <w:tcPr>
            <w:tcW w:w="7137" w:type="dxa"/>
            <w:tcBorders>
              <w:top w:val="nil"/>
              <w:left w:val="nil"/>
              <w:bottom w:val="single" w:sz="4" w:space="0" w:color="auto"/>
              <w:right w:val="single" w:sz="4" w:space="0" w:color="auto"/>
            </w:tcBorders>
            <w:shd w:val="clear" w:color="auto" w:fill="auto"/>
            <w:vAlign w:val="center"/>
            <w:hideMark/>
          </w:tcPr>
          <w:p w14:paraId="17A11380"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Fyzická bezpečnost informačních aktiv</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975D7F7"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12CEE1BE"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438A54C"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p.</w:t>
            </w:r>
          </w:p>
        </w:tc>
        <w:tc>
          <w:tcPr>
            <w:tcW w:w="7137" w:type="dxa"/>
            <w:tcBorders>
              <w:top w:val="nil"/>
              <w:left w:val="nil"/>
              <w:bottom w:val="single" w:sz="4" w:space="0" w:color="auto"/>
              <w:right w:val="single" w:sz="4" w:space="0" w:color="auto"/>
            </w:tcBorders>
            <w:shd w:val="clear" w:color="auto" w:fill="auto"/>
            <w:vAlign w:val="center"/>
            <w:hideMark/>
          </w:tcPr>
          <w:p w14:paraId="4C2A2109"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Bezpečnostní školení koncových uživatelů a administrátorů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7423A9A"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17EBA5E8"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5B6E78E"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q.</w:t>
            </w:r>
          </w:p>
        </w:tc>
        <w:tc>
          <w:tcPr>
            <w:tcW w:w="7137" w:type="dxa"/>
            <w:tcBorders>
              <w:top w:val="nil"/>
              <w:left w:val="nil"/>
              <w:bottom w:val="single" w:sz="4" w:space="0" w:color="auto"/>
              <w:right w:val="single" w:sz="4" w:space="0" w:color="auto"/>
            </w:tcBorders>
            <w:shd w:val="clear" w:color="auto" w:fill="auto"/>
            <w:vAlign w:val="center"/>
            <w:hideMark/>
          </w:tcPr>
          <w:p w14:paraId="74DDE888"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Ochrana proti škodlivému softwaru</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02EA139"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2447A4C7"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648707A"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r.</w:t>
            </w:r>
          </w:p>
        </w:tc>
        <w:tc>
          <w:tcPr>
            <w:tcW w:w="7137" w:type="dxa"/>
            <w:tcBorders>
              <w:top w:val="nil"/>
              <w:left w:val="nil"/>
              <w:bottom w:val="single" w:sz="4" w:space="0" w:color="auto"/>
              <w:right w:val="single" w:sz="4" w:space="0" w:color="auto"/>
            </w:tcBorders>
            <w:shd w:val="clear" w:color="auto" w:fill="auto"/>
            <w:vAlign w:val="center"/>
            <w:hideMark/>
          </w:tcPr>
          <w:p w14:paraId="640FCD32"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Ochrana při výměně dat</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3FD127"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1F6D747D"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B893770"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s.</w:t>
            </w:r>
          </w:p>
        </w:tc>
        <w:tc>
          <w:tcPr>
            <w:tcW w:w="7137" w:type="dxa"/>
            <w:tcBorders>
              <w:top w:val="nil"/>
              <w:left w:val="nil"/>
              <w:bottom w:val="single" w:sz="4" w:space="0" w:color="auto"/>
              <w:right w:val="single" w:sz="4" w:space="0" w:color="auto"/>
            </w:tcBorders>
            <w:shd w:val="clear" w:color="auto" w:fill="auto"/>
            <w:vAlign w:val="center"/>
            <w:hideMark/>
          </w:tcPr>
          <w:p w14:paraId="0A20B907"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Procesy zvládání kybernetických incidentů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4670667"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17AF18EE"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51A956F"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t.</w:t>
            </w:r>
          </w:p>
        </w:tc>
        <w:tc>
          <w:tcPr>
            <w:tcW w:w="7137" w:type="dxa"/>
            <w:tcBorders>
              <w:top w:val="nil"/>
              <w:left w:val="nil"/>
              <w:bottom w:val="single" w:sz="4" w:space="0" w:color="auto"/>
              <w:right w:val="single" w:sz="4" w:space="0" w:color="auto"/>
            </w:tcBorders>
            <w:shd w:val="clear" w:color="auto" w:fill="auto"/>
            <w:vAlign w:val="center"/>
            <w:hideMark/>
          </w:tcPr>
          <w:p w14:paraId="27E39BBE"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Procesy řízení rizik dodavatelů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DA8863"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7D073E7C"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35C2992"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u.</w:t>
            </w:r>
          </w:p>
        </w:tc>
        <w:tc>
          <w:tcPr>
            <w:tcW w:w="7137" w:type="dxa"/>
            <w:tcBorders>
              <w:top w:val="nil"/>
              <w:left w:val="nil"/>
              <w:bottom w:val="single" w:sz="4" w:space="0" w:color="auto"/>
              <w:right w:val="single" w:sz="4" w:space="0" w:color="auto"/>
            </w:tcBorders>
            <w:shd w:val="clear" w:color="auto" w:fill="auto"/>
            <w:vAlign w:val="center"/>
            <w:hideMark/>
          </w:tcPr>
          <w:p w14:paraId="71B387F9"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Bezpečnost lidských zdrojů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F7455AB"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187BAF19"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9F5122F"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v.</w:t>
            </w:r>
          </w:p>
        </w:tc>
        <w:tc>
          <w:tcPr>
            <w:tcW w:w="7137" w:type="dxa"/>
            <w:tcBorders>
              <w:top w:val="nil"/>
              <w:left w:val="nil"/>
              <w:bottom w:val="single" w:sz="4" w:space="0" w:color="auto"/>
              <w:right w:val="single" w:sz="4" w:space="0" w:color="auto"/>
            </w:tcBorders>
            <w:shd w:val="clear" w:color="auto" w:fill="auto"/>
            <w:vAlign w:val="center"/>
            <w:hideMark/>
          </w:tcPr>
          <w:p w14:paraId="69C767B8"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Bezpečnostní audity a analýzy</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1E2E519"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7A34EE6A"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BF922B4"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w.</w:t>
            </w:r>
          </w:p>
        </w:tc>
        <w:tc>
          <w:tcPr>
            <w:tcW w:w="7137" w:type="dxa"/>
            <w:tcBorders>
              <w:top w:val="nil"/>
              <w:left w:val="nil"/>
              <w:bottom w:val="single" w:sz="4" w:space="0" w:color="auto"/>
              <w:right w:val="single" w:sz="4" w:space="0" w:color="auto"/>
            </w:tcBorders>
            <w:shd w:val="clear" w:color="auto" w:fill="auto"/>
            <w:vAlign w:val="center"/>
            <w:hideMark/>
          </w:tcPr>
          <w:p w14:paraId="7FB53E4F"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Řízení kontinuity činností a havarijní plánování</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24649E"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591D9CED" w14:textId="77777777" w:rsidTr="009C714B">
        <w:trPr>
          <w:trHeight w:val="360"/>
        </w:trPr>
        <w:tc>
          <w:tcPr>
            <w:tcW w:w="9217"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5BAB63B9" w14:textId="77777777" w:rsidR="009B1E8D" w:rsidRPr="00D60829" w:rsidRDefault="009B1E8D" w:rsidP="009C714B">
            <w:pPr>
              <w:spacing w:after="0" w:line="240" w:lineRule="auto"/>
              <w:rPr>
                <w:rFonts w:cs="Arial"/>
                <w:b/>
                <w:bCs/>
                <w:color w:val="FFFFFF"/>
                <w:sz w:val="18"/>
                <w:szCs w:val="18"/>
              </w:rPr>
            </w:pPr>
            <w:r w:rsidRPr="00D60829">
              <w:rPr>
                <w:rFonts w:cs="Arial"/>
                <w:b/>
                <w:bCs/>
                <w:color w:val="FFFFFF"/>
                <w:sz w:val="18"/>
                <w:szCs w:val="18"/>
              </w:rPr>
              <w:t>SEKCE C – BEZPEČNOSTNÍ TECHNOLOGIE</w:t>
            </w:r>
          </w:p>
        </w:tc>
      </w:tr>
      <w:tr w:rsidR="009B1E8D" w:rsidRPr="00D60829" w14:paraId="3E9D40EF"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01A1F71"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6</w:t>
            </w:r>
          </w:p>
        </w:tc>
        <w:tc>
          <w:tcPr>
            <w:tcW w:w="8416" w:type="dxa"/>
            <w:gridSpan w:val="2"/>
            <w:tcBorders>
              <w:top w:val="single" w:sz="4" w:space="0" w:color="auto"/>
              <w:left w:val="nil"/>
              <w:bottom w:val="single" w:sz="4" w:space="0" w:color="auto"/>
              <w:right w:val="single" w:sz="4" w:space="0" w:color="auto"/>
            </w:tcBorders>
            <w:shd w:val="clear" w:color="auto" w:fill="auto"/>
            <w:vAlign w:val="center"/>
            <w:hideMark/>
          </w:tcPr>
          <w:p w14:paraId="653508BE"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Které níže uvedené bezpečnostní technologie organizace dodavatele provozuje s cílem předcházet bezpečnostním hrozbám ve vztahu k datům a informačním systémům?</w:t>
            </w:r>
          </w:p>
        </w:tc>
      </w:tr>
      <w:tr w:rsidR="009B1E8D" w:rsidRPr="00D60829" w14:paraId="1C646D04"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1D0D77C"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a.</w:t>
            </w:r>
          </w:p>
        </w:tc>
        <w:tc>
          <w:tcPr>
            <w:tcW w:w="7137" w:type="dxa"/>
            <w:tcBorders>
              <w:top w:val="nil"/>
              <w:left w:val="nil"/>
              <w:bottom w:val="single" w:sz="4" w:space="0" w:color="auto"/>
              <w:right w:val="single" w:sz="4" w:space="0" w:color="auto"/>
            </w:tcBorders>
            <w:shd w:val="clear" w:color="auto" w:fill="auto"/>
            <w:vAlign w:val="center"/>
            <w:hideMark/>
          </w:tcPr>
          <w:p w14:paraId="33E76E8A"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Antivirový software na pracovních stanicích</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0886A57"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67D0F709"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3B6EB06"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b.</w:t>
            </w:r>
          </w:p>
        </w:tc>
        <w:tc>
          <w:tcPr>
            <w:tcW w:w="7137" w:type="dxa"/>
            <w:tcBorders>
              <w:top w:val="nil"/>
              <w:left w:val="nil"/>
              <w:bottom w:val="single" w:sz="4" w:space="0" w:color="auto"/>
              <w:right w:val="single" w:sz="4" w:space="0" w:color="auto"/>
            </w:tcBorders>
            <w:shd w:val="clear" w:color="auto" w:fill="auto"/>
            <w:vAlign w:val="center"/>
            <w:hideMark/>
          </w:tcPr>
          <w:p w14:paraId="2B632457"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Antivirový software na mobilních zařízeních</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575EB4F"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2E0F6AB4"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6A1FD18"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c.</w:t>
            </w:r>
          </w:p>
        </w:tc>
        <w:tc>
          <w:tcPr>
            <w:tcW w:w="7137" w:type="dxa"/>
            <w:tcBorders>
              <w:top w:val="nil"/>
              <w:left w:val="nil"/>
              <w:bottom w:val="single" w:sz="4" w:space="0" w:color="auto"/>
              <w:right w:val="single" w:sz="4" w:space="0" w:color="auto"/>
            </w:tcBorders>
            <w:shd w:val="clear" w:color="auto" w:fill="auto"/>
            <w:vAlign w:val="center"/>
            <w:hideMark/>
          </w:tcPr>
          <w:p w14:paraId="1F775FFB"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Nástroj pro detekci narušení sítě (IDS/IPS, Intrusion Detection/Prevention System)</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1A9E6FE"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1BF27267"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07D395C"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d.</w:t>
            </w:r>
          </w:p>
        </w:tc>
        <w:tc>
          <w:tcPr>
            <w:tcW w:w="7137" w:type="dxa"/>
            <w:tcBorders>
              <w:top w:val="nil"/>
              <w:left w:val="nil"/>
              <w:bottom w:val="single" w:sz="4" w:space="0" w:color="auto"/>
              <w:right w:val="single" w:sz="4" w:space="0" w:color="auto"/>
            </w:tcBorders>
            <w:shd w:val="clear" w:color="auto" w:fill="auto"/>
            <w:vAlign w:val="center"/>
            <w:hideMark/>
          </w:tcPr>
          <w:p w14:paraId="7F0E3A36"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Nástroj pro řízení privilegovaných účtů a oprávnění (PIM/PAM, Priviledge Identity/Access Management)</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FDC27DF"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35DEF039"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F1B8B78"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e.</w:t>
            </w:r>
          </w:p>
        </w:tc>
        <w:tc>
          <w:tcPr>
            <w:tcW w:w="7137" w:type="dxa"/>
            <w:tcBorders>
              <w:top w:val="nil"/>
              <w:left w:val="nil"/>
              <w:bottom w:val="single" w:sz="4" w:space="0" w:color="auto"/>
              <w:right w:val="single" w:sz="4" w:space="0" w:color="auto"/>
            </w:tcBorders>
            <w:shd w:val="clear" w:color="auto" w:fill="auto"/>
            <w:vAlign w:val="center"/>
            <w:hideMark/>
          </w:tcPr>
          <w:p w14:paraId="1EC26153"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Více-faktorová autentizace</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21C61C1"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150391A8"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4B27CA5"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f.</w:t>
            </w:r>
          </w:p>
        </w:tc>
        <w:tc>
          <w:tcPr>
            <w:tcW w:w="7137" w:type="dxa"/>
            <w:tcBorders>
              <w:top w:val="nil"/>
              <w:left w:val="nil"/>
              <w:bottom w:val="single" w:sz="4" w:space="0" w:color="auto"/>
              <w:right w:val="single" w:sz="4" w:space="0" w:color="auto"/>
            </w:tcBorders>
            <w:shd w:val="clear" w:color="auto" w:fill="auto"/>
            <w:vAlign w:val="center"/>
            <w:hideMark/>
          </w:tcPr>
          <w:p w14:paraId="0E6499CA"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Automatizovaný nástroj pro řízení technologických zranitelností</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6C97AD"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41E5166C"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4F78A49"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g.</w:t>
            </w:r>
          </w:p>
        </w:tc>
        <w:tc>
          <w:tcPr>
            <w:tcW w:w="7137" w:type="dxa"/>
            <w:tcBorders>
              <w:top w:val="nil"/>
              <w:left w:val="nil"/>
              <w:bottom w:val="single" w:sz="4" w:space="0" w:color="auto"/>
              <w:right w:val="single" w:sz="4" w:space="0" w:color="auto"/>
            </w:tcBorders>
            <w:shd w:val="clear" w:color="auto" w:fill="auto"/>
            <w:vAlign w:val="center"/>
            <w:hideMark/>
          </w:tcPr>
          <w:p w14:paraId="6780EB75"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Nástroj pro řízení přístupu k síti (NAC, Network Access Control)</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7D5D8A5"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5E47DB60"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C99F6F8"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h.</w:t>
            </w:r>
          </w:p>
        </w:tc>
        <w:tc>
          <w:tcPr>
            <w:tcW w:w="7137" w:type="dxa"/>
            <w:tcBorders>
              <w:top w:val="nil"/>
              <w:left w:val="nil"/>
              <w:bottom w:val="single" w:sz="4" w:space="0" w:color="auto"/>
              <w:right w:val="single" w:sz="4" w:space="0" w:color="auto"/>
            </w:tcBorders>
            <w:shd w:val="clear" w:color="auto" w:fill="auto"/>
            <w:vAlign w:val="center"/>
            <w:hideMark/>
          </w:tcPr>
          <w:p w14:paraId="09A43162"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Nástroj pro ochranu před útoky DDoS (Distributed denial-of-service)</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B07334C"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7863B4C6"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5B7D9F4"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i.</w:t>
            </w:r>
          </w:p>
        </w:tc>
        <w:tc>
          <w:tcPr>
            <w:tcW w:w="7137" w:type="dxa"/>
            <w:tcBorders>
              <w:top w:val="nil"/>
              <w:left w:val="nil"/>
              <w:bottom w:val="single" w:sz="4" w:space="0" w:color="auto"/>
              <w:right w:val="single" w:sz="4" w:space="0" w:color="auto"/>
            </w:tcBorders>
            <w:shd w:val="clear" w:color="auto" w:fill="auto"/>
            <w:vAlign w:val="center"/>
            <w:hideMark/>
          </w:tcPr>
          <w:p w14:paraId="79312494"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Šifrovací nástroje a techniky</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D5531C8"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62374545"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41AF828"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j.</w:t>
            </w:r>
          </w:p>
        </w:tc>
        <w:tc>
          <w:tcPr>
            <w:tcW w:w="7137" w:type="dxa"/>
            <w:tcBorders>
              <w:top w:val="nil"/>
              <w:left w:val="nil"/>
              <w:bottom w:val="single" w:sz="4" w:space="0" w:color="auto"/>
              <w:right w:val="single" w:sz="4" w:space="0" w:color="auto"/>
            </w:tcBorders>
            <w:shd w:val="clear" w:color="auto" w:fill="auto"/>
            <w:vAlign w:val="center"/>
            <w:hideMark/>
          </w:tcPr>
          <w:p w14:paraId="39AEE37C"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Firewall</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559D46E"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54A276D3"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D694294"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k.</w:t>
            </w:r>
          </w:p>
        </w:tc>
        <w:tc>
          <w:tcPr>
            <w:tcW w:w="7137" w:type="dxa"/>
            <w:tcBorders>
              <w:top w:val="nil"/>
              <w:left w:val="nil"/>
              <w:bottom w:val="single" w:sz="4" w:space="0" w:color="auto"/>
              <w:right w:val="single" w:sz="4" w:space="0" w:color="auto"/>
            </w:tcBorders>
            <w:shd w:val="clear" w:color="auto" w:fill="auto"/>
            <w:vAlign w:val="center"/>
            <w:hideMark/>
          </w:tcPr>
          <w:p w14:paraId="4A2C11CA"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Nástroj pro vyhodnocování bezpečnostních událostí (SIEM, Security Informaton and Event Management)</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7B34D20"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26DC84A7"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7B57150"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7</w:t>
            </w:r>
          </w:p>
        </w:tc>
        <w:tc>
          <w:tcPr>
            <w:tcW w:w="7137" w:type="dxa"/>
            <w:tcBorders>
              <w:top w:val="nil"/>
              <w:left w:val="nil"/>
              <w:bottom w:val="single" w:sz="4" w:space="0" w:color="auto"/>
              <w:right w:val="single" w:sz="4" w:space="0" w:color="auto"/>
            </w:tcBorders>
            <w:shd w:val="clear" w:color="auto" w:fill="auto"/>
            <w:vAlign w:val="center"/>
            <w:hideMark/>
          </w:tcPr>
          <w:p w14:paraId="06C90327"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Byly interní systémy organizace dodavatele v posledních 12ti měsících podrobeny penetračnímu testování?</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88A90A9"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62672028" w14:textId="77777777" w:rsidTr="009C714B">
        <w:trPr>
          <w:trHeight w:val="360"/>
        </w:trPr>
        <w:tc>
          <w:tcPr>
            <w:tcW w:w="9217"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74D9CBAA" w14:textId="77777777" w:rsidR="009B1E8D" w:rsidRPr="00D60829" w:rsidRDefault="009B1E8D" w:rsidP="009C714B">
            <w:pPr>
              <w:spacing w:after="0" w:line="240" w:lineRule="auto"/>
              <w:rPr>
                <w:rFonts w:cs="Arial"/>
                <w:b/>
                <w:bCs/>
                <w:color w:val="FFFFFF"/>
                <w:sz w:val="18"/>
                <w:szCs w:val="18"/>
              </w:rPr>
            </w:pPr>
            <w:r w:rsidRPr="00D60829">
              <w:rPr>
                <w:rFonts w:cs="Arial"/>
                <w:b/>
                <w:bCs/>
                <w:color w:val="FFFFFF"/>
                <w:sz w:val="18"/>
                <w:szCs w:val="18"/>
              </w:rPr>
              <w:t>SEKCE D – PROCES ZVLÁDÁNÍ KYBERNETICKÝCH INCIDENTŮ</w:t>
            </w:r>
          </w:p>
        </w:tc>
      </w:tr>
      <w:tr w:rsidR="009B1E8D" w:rsidRPr="00D60829" w14:paraId="164E5266"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94991D9" w14:textId="77777777" w:rsidR="009B1E8D" w:rsidRPr="00D60829" w:rsidRDefault="009B1E8D" w:rsidP="00FB590C">
            <w:pPr>
              <w:spacing w:after="0" w:line="240" w:lineRule="auto"/>
              <w:jc w:val="center"/>
              <w:rPr>
                <w:rFonts w:cs="Arial"/>
                <w:color w:val="000000"/>
                <w:sz w:val="18"/>
                <w:szCs w:val="18"/>
              </w:rPr>
            </w:pPr>
            <w:r w:rsidRPr="00D60829">
              <w:rPr>
                <w:rFonts w:cs="Arial"/>
                <w:color w:val="000000"/>
                <w:sz w:val="18"/>
                <w:szCs w:val="18"/>
              </w:rPr>
              <w:t>8</w:t>
            </w:r>
          </w:p>
        </w:tc>
        <w:tc>
          <w:tcPr>
            <w:tcW w:w="7137" w:type="dxa"/>
            <w:tcBorders>
              <w:top w:val="nil"/>
              <w:left w:val="nil"/>
              <w:bottom w:val="single" w:sz="4" w:space="0" w:color="auto"/>
              <w:right w:val="single" w:sz="4" w:space="0" w:color="auto"/>
            </w:tcBorders>
            <w:shd w:val="clear" w:color="auto" w:fill="auto"/>
            <w:vAlign w:val="center"/>
            <w:hideMark/>
          </w:tcPr>
          <w:p w14:paraId="066CFA37"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Má organizace dodavatele zaveden proces zvládání bezpečnostních incidentů?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C7D54B"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006E080F"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5BBD6B7" w14:textId="77777777" w:rsidR="009B1E8D" w:rsidRPr="00D60829" w:rsidRDefault="009B1E8D" w:rsidP="00FB590C">
            <w:pPr>
              <w:spacing w:after="0" w:line="240" w:lineRule="auto"/>
              <w:jc w:val="center"/>
              <w:rPr>
                <w:rFonts w:cs="Arial"/>
                <w:color w:val="000000"/>
                <w:sz w:val="18"/>
                <w:szCs w:val="18"/>
              </w:rPr>
            </w:pPr>
            <w:r w:rsidRPr="00D60829">
              <w:rPr>
                <w:rFonts w:cs="Arial"/>
                <w:color w:val="000000"/>
                <w:sz w:val="18"/>
                <w:szCs w:val="18"/>
              </w:rPr>
              <w:t>9</w:t>
            </w:r>
          </w:p>
        </w:tc>
        <w:tc>
          <w:tcPr>
            <w:tcW w:w="7137" w:type="dxa"/>
            <w:tcBorders>
              <w:top w:val="nil"/>
              <w:left w:val="nil"/>
              <w:bottom w:val="single" w:sz="4" w:space="0" w:color="auto"/>
              <w:right w:val="single" w:sz="4" w:space="0" w:color="auto"/>
            </w:tcBorders>
            <w:shd w:val="clear" w:color="auto" w:fill="auto"/>
            <w:vAlign w:val="center"/>
            <w:hideMark/>
          </w:tcPr>
          <w:p w14:paraId="22290525"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Jsou všichni zaměstnanci organizace dodavatele pravidelně (min. 1x za 24 měsíců) vzdělávání v identifikaci bezpečnostních incidentů?</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B72E0A"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30B714B4" w14:textId="77777777" w:rsidTr="009C714B">
        <w:trPr>
          <w:trHeight w:val="360"/>
        </w:trPr>
        <w:tc>
          <w:tcPr>
            <w:tcW w:w="9217"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1837D36F" w14:textId="77777777" w:rsidR="009B1E8D" w:rsidRPr="00D60829" w:rsidRDefault="009B1E8D" w:rsidP="009C714B">
            <w:pPr>
              <w:spacing w:after="0" w:line="240" w:lineRule="auto"/>
              <w:rPr>
                <w:rFonts w:cs="Arial"/>
                <w:b/>
                <w:bCs/>
                <w:color w:val="FFFFFF"/>
                <w:sz w:val="18"/>
                <w:szCs w:val="18"/>
              </w:rPr>
            </w:pPr>
            <w:r w:rsidRPr="00D60829">
              <w:rPr>
                <w:rFonts w:cs="Arial"/>
                <w:b/>
                <w:bCs/>
                <w:color w:val="FFFFFF"/>
                <w:sz w:val="18"/>
                <w:szCs w:val="18"/>
              </w:rPr>
              <w:t>SEKCE E – KOMUNIKACE BEZPEČNOSTI A VZDĚLÁVÁNÍ</w:t>
            </w:r>
          </w:p>
        </w:tc>
      </w:tr>
      <w:tr w:rsidR="009B1E8D" w:rsidRPr="00D60829" w14:paraId="3A3F12D5"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AA21863" w14:textId="77777777" w:rsidR="009B1E8D" w:rsidRPr="00D60829" w:rsidRDefault="009B1E8D" w:rsidP="00FB590C">
            <w:pPr>
              <w:spacing w:after="0" w:line="240" w:lineRule="auto"/>
              <w:jc w:val="center"/>
              <w:rPr>
                <w:rFonts w:cs="Arial"/>
                <w:color w:val="000000"/>
                <w:sz w:val="18"/>
                <w:szCs w:val="18"/>
              </w:rPr>
            </w:pPr>
            <w:r w:rsidRPr="00D60829">
              <w:rPr>
                <w:rFonts w:cs="Arial"/>
                <w:color w:val="000000"/>
                <w:sz w:val="18"/>
                <w:szCs w:val="18"/>
              </w:rPr>
              <w:t>10</w:t>
            </w:r>
          </w:p>
        </w:tc>
        <w:tc>
          <w:tcPr>
            <w:tcW w:w="7137" w:type="dxa"/>
            <w:tcBorders>
              <w:top w:val="nil"/>
              <w:left w:val="nil"/>
              <w:bottom w:val="single" w:sz="4" w:space="0" w:color="auto"/>
              <w:right w:val="single" w:sz="4" w:space="0" w:color="auto"/>
            </w:tcBorders>
            <w:shd w:val="clear" w:color="auto" w:fill="auto"/>
            <w:vAlign w:val="center"/>
            <w:hideMark/>
          </w:tcPr>
          <w:p w14:paraId="378E921A"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Má organizace dodavatele zaveden proces vzdělávání a zvyšování bezpečnostního povědomí pro zaměstnance?</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387C28A"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6E8D6401"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0C24208" w14:textId="77777777" w:rsidR="009B1E8D" w:rsidRPr="00D60829" w:rsidRDefault="009B1E8D" w:rsidP="00FB590C">
            <w:pPr>
              <w:spacing w:after="0" w:line="240" w:lineRule="auto"/>
              <w:jc w:val="center"/>
              <w:rPr>
                <w:rFonts w:cs="Arial"/>
                <w:color w:val="000000"/>
                <w:sz w:val="18"/>
                <w:szCs w:val="18"/>
              </w:rPr>
            </w:pPr>
            <w:r w:rsidRPr="00D60829">
              <w:rPr>
                <w:rFonts w:cs="Arial"/>
                <w:color w:val="000000"/>
                <w:sz w:val="18"/>
                <w:szCs w:val="18"/>
              </w:rPr>
              <w:t>11</w:t>
            </w:r>
          </w:p>
        </w:tc>
        <w:tc>
          <w:tcPr>
            <w:tcW w:w="7137" w:type="dxa"/>
            <w:tcBorders>
              <w:top w:val="nil"/>
              <w:left w:val="nil"/>
              <w:bottom w:val="single" w:sz="4" w:space="0" w:color="auto"/>
              <w:right w:val="single" w:sz="4" w:space="0" w:color="auto"/>
            </w:tcBorders>
            <w:shd w:val="clear" w:color="auto" w:fill="auto"/>
            <w:vAlign w:val="center"/>
            <w:hideMark/>
          </w:tcPr>
          <w:p w14:paraId="576BFFC7"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Jsou noví zaměstnanci organizace dodavatele vyškoleni v oblasti kybernetické bezpečnosti dříve, než získají přístup k datům a informačním systémům?</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5404B15"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67D27C6C"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1427279" w14:textId="77777777" w:rsidR="009B1E8D" w:rsidRPr="00D60829" w:rsidRDefault="009B1E8D" w:rsidP="00FB590C">
            <w:pPr>
              <w:spacing w:after="0" w:line="240" w:lineRule="auto"/>
              <w:jc w:val="center"/>
              <w:rPr>
                <w:rFonts w:cs="Arial"/>
                <w:color w:val="000000"/>
                <w:sz w:val="18"/>
                <w:szCs w:val="18"/>
              </w:rPr>
            </w:pPr>
            <w:r w:rsidRPr="00D60829">
              <w:rPr>
                <w:rFonts w:cs="Arial"/>
                <w:color w:val="000000"/>
                <w:sz w:val="18"/>
                <w:szCs w:val="18"/>
              </w:rPr>
              <w:t>12</w:t>
            </w:r>
          </w:p>
        </w:tc>
        <w:tc>
          <w:tcPr>
            <w:tcW w:w="7137" w:type="dxa"/>
            <w:tcBorders>
              <w:top w:val="nil"/>
              <w:left w:val="nil"/>
              <w:bottom w:val="single" w:sz="4" w:space="0" w:color="auto"/>
              <w:right w:val="single" w:sz="4" w:space="0" w:color="auto"/>
            </w:tcBorders>
            <w:shd w:val="clear" w:color="auto" w:fill="auto"/>
            <w:vAlign w:val="center"/>
            <w:hideMark/>
          </w:tcPr>
          <w:p w14:paraId="2D2E6C64"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Dokumentuje organizace dodavatele účast pracovníků na bezpečnostních školeních a vzdělávacích programech?</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9010966"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0A2EC6C3"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0FC2A6E" w14:textId="77777777" w:rsidR="009B1E8D" w:rsidRPr="00D60829" w:rsidRDefault="009B1E8D" w:rsidP="00FB590C">
            <w:pPr>
              <w:spacing w:after="0" w:line="240" w:lineRule="auto"/>
              <w:jc w:val="center"/>
              <w:rPr>
                <w:rFonts w:cs="Arial"/>
                <w:color w:val="000000"/>
                <w:sz w:val="18"/>
                <w:szCs w:val="18"/>
              </w:rPr>
            </w:pPr>
            <w:r w:rsidRPr="00D60829">
              <w:rPr>
                <w:rFonts w:cs="Arial"/>
                <w:color w:val="000000"/>
                <w:sz w:val="18"/>
                <w:szCs w:val="18"/>
              </w:rPr>
              <w:t>13</w:t>
            </w:r>
          </w:p>
        </w:tc>
        <w:tc>
          <w:tcPr>
            <w:tcW w:w="7137" w:type="dxa"/>
            <w:tcBorders>
              <w:top w:val="nil"/>
              <w:left w:val="nil"/>
              <w:bottom w:val="single" w:sz="4" w:space="0" w:color="auto"/>
              <w:right w:val="single" w:sz="4" w:space="0" w:color="auto"/>
            </w:tcBorders>
            <w:shd w:val="clear" w:color="auto" w:fill="auto"/>
            <w:vAlign w:val="center"/>
            <w:hideMark/>
          </w:tcPr>
          <w:p w14:paraId="34F486B8"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Vyžaduje organizace dodavatele po zaměstnancích s přístupem k datům a informačním systémům podepsání individuální dohody o mlčenlivosti?</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3E102A2"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ANO</w:t>
            </w:r>
          </w:p>
        </w:tc>
      </w:tr>
      <w:tr w:rsidR="009B1E8D" w:rsidRPr="00D60829" w14:paraId="2E124833"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F8BEC60" w14:textId="77777777" w:rsidR="009B1E8D" w:rsidRPr="00D60829" w:rsidRDefault="009B1E8D" w:rsidP="00FB590C">
            <w:pPr>
              <w:spacing w:after="0" w:line="240" w:lineRule="auto"/>
              <w:jc w:val="center"/>
              <w:rPr>
                <w:rFonts w:cs="Arial"/>
                <w:color w:val="000000"/>
                <w:sz w:val="18"/>
                <w:szCs w:val="18"/>
              </w:rPr>
            </w:pPr>
            <w:r w:rsidRPr="00D60829">
              <w:rPr>
                <w:rFonts w:cs="Arial"/>
                <w:color w:val="000000"/>
                <w:sz w:val="18"/>
                <w:szCs w:val="18"/>
              </w:rPr>
              <w:t>14</w:t>
            </w:r>
          </w:p>
        </w:tc>
        <w:tc>
          <w:tcPr>
            <w:tcW w:w="7137" w:type="dxa"/>
            <w:tcBorders>
              <w:top w:val="nil"/>
              <w:left w:val="nil"/>
              <w:bottom w:val="single" w:sz="4" w:space="0" w:color="auto"/>
              <w:right w:val="single" w:sz="4" w:space="0" w:color="auto"/>
            </w:tcBorders>
            <w:shd w:val="clear" w:color="auto" w:fill="auto"/>
            <w:vAlign w:val="center"/>
            <w:hideMark/>
          </w:tcPr>
          <w:p w14:paraId="75F7E7ED"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Vyžaduje organizace dodavatele po zaměstnancích podepsání etického kodexu?</w:t>
            </w:r>
          </w:p>
        </w:tc>
        <w:tc>
          <w:tcPr>
            <w:tcW w:w="1279"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89731F" w14:textId="2FA1BC12" w:rsidR="009B1E8D" w:rsidRPr="00D60829" w:rsidRDefault="00FB590C" w:rsidP="009C714B">
            <w:pPr>
              <w:spacing w:after="0" w:line="240" w:lineRule="auto"/>
              <w:jc w:val="center"/>
              <w:rPr>
                <w:rFonts w:cs="Arial"/>
                <w:color w:val="000000"/>
                <w:sz w:val="18"/>
                <w:szCs w:val="18"/>
              </w:rPr>
            </w:pPr>
            <w:r>
              <w:rPr>
                <w:rFonts w:cs="Arial"/>
                <w:color w:val="000000"/>
                <w:sz w:val="18"/>
                <w:szCs w:val="18"/>
              </w:rPr>
              <w:t>NE</w:t>
            </w:r>
          </w:p>
        </w:tc>
      </w:tr>
      <w:tr w:rsidR="009B1E8D" w:rsidRPr="00D60829" w14:paraId="114B8E42" w14:textId="77777777" w:rsidTr="009C714B">
        <w:trPr>
          <w:trHeight w:val="360"/>
        </w:trPr>
        <w:tc>
          <w:tcPr>
            <w:tcW w:w="801" w:type="dxa"/>
            <w:tcBorders>
              <w:top w:val="nil"/>
              <w:left w:val="nil"/>
              <w:bottom w:val="nil"/>
              <w:right w:val="nil"/>
            </w:tcBorders>
            <w:shd w:val="clear" w:color="000000" w:fill="FFFFFF"/>
            <w:noWrap/>
            <w:vAlign w:val="center"/>
            <w:hideMark/>
          </w:tcPr>
          <w:p w14:paraId="0E68A180"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 </w:t>
            </w:r>
          </w:p>
        </w:tc>
        <w:tc>
          <w:tcPr>
            <w:tcW w:w="7137" w:type="dxa"/>
            <w:tcBorders>
              <w:top w:val="nil"/>
              <w:left w:val="nil"/>
              <w:bottom w:val="nil"/>
              <w:right w:val="nil"/>
            </w:tcBorders>
            <w:shd w:val="clear" w:color="000000" w:fill="FFFFFF"/>
            <w:noWrap/>
            <w:vAlign w:val="center"/>
            <w:hideMark/>
          </w:tcPr>
          <w:p w14:paraId="5F085E3A"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 </w:t>
            </w:r>
          </w:p>
        </w:tc>
        <w:tc>
          <w:tcPr>
            <w:tcW w:w="1279" w:type="dxa"/>
            <w:tcBorders>
              <w:top w:val="nil"/>
              <w:left w:val="nil"/>
              <w:bottom w:val="nil"/>
              <w:right w:val="nil"/>
            </w:tcBorders>
            <w:shd w:val="clear" w:color="000000" w:fill="FFFFFF"/>
            <w:noWrap/>
            <w:vAlign w:val="center"/>
            <w:hideMark/>
          </w:tcPr>
          <w:p w14:paraId="5F13AFC9"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1E58051D" w14:textId="77777777" w:rsidTr="009C714B">
        <w:trPr>
          <w:trHeight w:val="360"/>
        </w:trPr>
        <w:tc>
          <w:tcPr>
            <w:tcW w:w="9217" w:type="dxa"/>
            <w:gridSpan w:val="3"/>
            <w:tcBorders>
              <w:top w:val="nil"/>
              <w:left w:val="nil"/>
              <w:bottom w:val="nil"/>
              <w:right w:val="nil"/>
            </w:tcBorders>
            <w:shd w:val="clear" w:color="000000" w:fill="003D56"/>
            <w:vAlign w:val="center"/>
            <w:hideMark/>
          </w:tcPr>
          <w:p w14:paraId="1A9D4475" w14:textId="77777777" w:rsidR="009B1E8D" w:rsidRPr="00D60829" w:rsidRDefault="009B1E8D" w:rsidP="009C714B">
            <w:pPr>
              <w:spacing w:after="0" w:line="240" w:lineRule="auto"/>
              <w:rPr>
                <w:rFonts w:cs="Arial"/>
                <w:b/>
                <w:bCs/>
                <w:color w:val="FFFFFF"/>
                <w:sz w:val="18"/>
                <w:szCs w:val="18"/>
              </w:rPr>
            </w:pPr>
            <w:r w:rsidRPr="00D60829">
              <w:rPr>
                <w:rFonts w:cs="Arial"/>
                <w:b/>
                <w:bCs/>
                <w:color w:val="FFFFFF"/>
                <w:sz w:val="18"/>
                <w:szCs w:val="18"/>
              </w:rPr>
              <w:t>NEPOVINNÉ OTÁZKY (dodavatel odpovědi nemusí vyplňovat)</w:t>
            </w:r>
          </w:p>
        </w:tc>
      </w:tr>
      <w:tr w:rsidR="009B1E8D" w:rsidRPr="00D60829" w14:paraId="19BA75AD" w14:textId="77777777" w:rsidTr="00FB590C">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8DD63" w14:textId="77777777" w:rsidR="009B1E8D" w:rsidRPr="00D60829" w:rsidRDefault="009B1E8D" w:rsidP="009C714B">
            <w:pPr>
              <w:spacing w:after="0" w:line="240" w:lineRule="auto"/>
              <w:ind w:firstLineChars="200" w:firstLine="360"/>
              <w:jc w:val="right"/>
              <w:rPr>
                <w:rFonts w:cs="Arial"/>
                <w:color w:val="000000"/>
                <w:sz w:val="18"/>
                <w:szCs w:val="18"/>
              </w:rPr>
            </w:pPr>
            <w:r w:rsidRPr="00D60829">
              <w:rPr>
                <w:rFonts w:cs="Arial"/>
                <w:color w:val="000000"/>
                <w:sz w:val="18"/>
                <w:szCs w:val="18"/>
              </w:rPr>
              <w:t>101</w:t>
            </w:r>
          </w:p>
        </w:tc>
        <w:tc>
          <w:tcPr>
            <w:tcW w:w="7137" w:type="dxa"/>
            <w:tcBorders>
              <w:top w:val="single" w:sz="4" w:space="0" w:color="auto"/>
              <w:left w:val="nil"/>
              <w:bottom w:val="single" w:sz="4" w:space="0" w:color="auto"/>
              <w:right w:val="single" w:sz="4" w:space="0" w:color="auto"/>
            </w:tcBorders>
            <w:shd w:val="clear" w:color="auto" w:fill="auto"/>
            <w:vAlign w:val="center"/>
            <w:hideMark/>
          </w:tcPr>
          <w:p w14:paraId="01E1ED1F"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Je organizace dodavatele orgánem nebo osobou povinnou dle §3 zákona 181/2014 o kybernetické bezpečnosti?</w:t>
            </w:r>
          </w:p>
        </w:tc>
        <w:tc>
          <w:tcPr>
            <w:tcW w:w="127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3525CAF" w14:textId="0315CC22" w:rsidR="009B1E8D" w:rsidRPr="00D60829" w:rsidRDefault="009B1E8D" w:rsidP="009C714B">
            <w:pPr>
              <w:spacing w:after="0" w:line="240" w:lineRule="auto"/>
              <w:jc w:val="center"/>
              <w:rPr>
                <w:rFonts w:cs="Arial"/>
                <w:color w:val="000000"/>
                <w:sz w:val="18"/>
                <w:szCs w:val="18"/>
              </w:rPr>
            </w:pPr>
          </w:p>
        </w:tc>
      </w:tr>
      <w:tr w:rsidR="009B1E8D" w:rsidRPr="00D60829" w14:paraId="53F0CA84" w14:textId="77777777" w:rsidTr="00FB590C">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1413EFF" w14:textId="77777777" w:rsidR="009B1E8D" w:rsidRPr="00D60829" w:rsidRDefault="009B1E8D" w:rsidP="009C714B">
            <w:pPr>
              <w:spacing w:after="0" w:line="240" w:lineRule="auto"/>
              <w:ind w:firstLineChars="200" w:firstLine="360"/>
              <w:jc w:val="right"/>
              <w:rPr>
                <w:rFonts w:cs="Arial"/>
                <w:color w:val="000000"/>
                <w:sz w:val="18"/>
                <w:szCs w:val="18"/>
              </w:rPr>
            </w:pPr>
            <w:r w:rsidRPr="00D60829">
              <w:rPr>
                <w:rFonts w:cs="Arial"/>
                <w:color w:val="000000"/>
                <w:sz w:val="18"/>
                <w:szCs w:val="18"/>
              </w:rPr>
              <w:t>102</w:t>
            </w:r>
          </w:p>
        </w:tc>
        <w:tc>
          <w:tcPr>
            <w:tcW w:w="7137" w:type="dxa"/>
            <w:tcBorders>
              <w:top w:val="nil"/>
              <w:left w:val="nil"/>
              <w:bottom w:val="single" w:sz="4" w:space="0" w:color="auto"/>
              <w:right w:val="single" w:sz="4" w:space="0" w:color="auto"/>
            </w:tcBorders>
            <w:shd w:val="clear" w:color="auto" w:fill="auto"/>
            <w:vAlign w:val="center"/>
            <w:hideMark/>
          </w:tcPr>
          <w:p w14:paraId="5F1A8B9C"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Má organizace dodavatele zaveden certifikovaný systém řízení dle ISO/IEC 27001:2005?</w:t>
            </w:r>
          </w:p>
        </w:tc>
        <w:tc>
          <w:tcPr>
            <w:tcW w:w="127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86ACABF" w14:textId="7644E26E" w:rsidR="009B1E8D" w:rsidRPr="00D60829" w:rsidRDefault="009B1E8D" w:rsidP="009C714B">
            <w:pPr>
              <w:spacing w:after="0" w:line="240" w:lineRule="auto"/>
              <w:jc w:val="center"/>
              <w:rPr>
                <w:rFonts w:cs="Arial"/>
                <w:color w:val="000000"/>
                <w:sz w:val="18"/>
                <w:szCs w:val="18"/>
              </w:rPr>
            </w:pPr>
          </w:p>
        </w:tc>
      </w:tr>
      <w:tr w:rsidR="009B1E8D" w:rsidRPr="00D60829" w14:paraId="3E5003C4" w14:textId="77777777" w:rsidTr="00FB590C">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7960E95" w14:textId="77777777" w:rsidR="009B1E8D" w:rsidRPr="00D60829" w:rsidRDefault="009B1E8D" w:rsidP="009C714B">
            <w:pPr>
              <w:spacing w:after="0" w:line="240" w:lineRule="auto"/>
              <w:ind w:firstLineChars="200" w:firstLine="360"/>
              <w:jc w:val="right"/>
              <w:rPr>
                <w:rFonts w:cs="Arial"/>
                <w:color w:val="000000"/>
                <w:sz w:val="18"/>
                <w:szCs w:val="18"/>
              </w:rPr>
            </w:pPr>
            <w:r w:rsidRPr="00D60829">
              <w:rPr>
                <w:rFonts w:cs="Arial"/>
                <w:color w:val="000000"/>
                <w:sz w:val="18"/>
                <w:szCs w:val="18"/>
              </w:rPr>
              <w:t>103</w:t>
            </w:r>
          </w:p>
        </w:tc>
        <w:tc>
          <w:tcPr>
            <w:tcW w:w="7137" w:type="dxa"/>
            <w:tcBorders>
              <w:top w:val="nil"/>
              <w:left w:val="nil"/>
              <w:bottom w:val="single" w:sz="4" w:space="0" w:color="auto"/>
              <w:right w:val="single" w:sz="4" w:space="0" w:color="auto"/>
            </w:tcBorders>
            <w:shd w:val="clear" w:color="auto" w:fill="auto"/>
            <w:vAlign w:val="center"/>
            <w:hideMark/>
          </w:tcPr>
          <w:p w14:paraId="32BA41CC"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Jsou dodavatelé organizace dodavatele vyškoleni v oblasti kybernetické bezpečnosti dříve, než získají přístup k datům a informačním systémům?</w:t>
            </w:r>
          </w:p>
        </w:tc>
        <w:tc>
          <w:tcPr>
            <w:tcW w:w="127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2E7AF684" w14:textId="4BAF8B00" w:rsidR="009B1E8D" w:rsidRPr="00D60829" w:rsidRDefault="009B1E8D" w:rsidP="009C714B">
            <w:pPr>
              <w:spacing w:after="0" w:line="240" w:lineRule="auto"/>
              <w:jc w:val="center"/>
              <w:rPr>
                <w:rFonts w:cs="Arial"/>
                <w:color w:val="000000"/>
                <w:sz w:val="18"/>
                <w:szCs w:val="18"/>
              </w:rPr>
            </w:pPr>
          </w:p>
        </w:tc>
      </w:tr>
      <w:tr w:rsidR="009B1E8D" w:rsidRPr="00D60829" w14:paraId="75BB670F" w14:textId="77777777" w:rsidTr="00FB590C">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EAD3991" w14:textId="77777777" w:rsidR="009B1E8D" w:rsidRPr="00D60829" w:rsidRDefault="009B1E8D" w:rsidP="009C714B">
            <w:pPr>
              <w:spacing w:after="0" w:line="240" w:lineRule="auto"/>
              <w:ind w:firstLineChars="200" w:firstLine="360"/>
              <w:jc w:val="right"/>
              <w:rPr>
                <w:rFonts w:cs="Arial"/>
                <w:color w:val="000000"/>
                <w:sz w:val="18"/>
                <w:szCs w:val="18"/>
              </w:rPr>
            </w:pPr>
            <w:r w:rsidRPr="00D60829">
              <w:rPr>
                <w:rFonts w:cs="Arial"/>
                <w:color w:val="000000"/>
                <w:sz w:val="18"/>
                <w:szCs w:val="18"/>
              </w:rPr>
              <w:t>104</w:t>
            </w:r>
          </w:p>
        </w:tc>
        <w:tc>
          <w:tcPr>
            <w:tcW w:w="7137" w:type="dxa"/>
            <w:tcBorders>
              <w:top w:val="nil"/>
              <w:left w:val="nil"/>
              <w:bottom w:val="single" w:sz="4" w:space="0" w:color="auto"/>
              <w:right w:val="single" w:sz="4" w:space="0" w:color="auto"/>
            </w:tcBorders>
            <w:shd w:val="clear" w:color="auto" w:fill="auto"/>
            <w:vAlign w:val="center"/>
            <w:hideMark/>
          </w:tcPr>
          <w:p w14:paraId="76862E76"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Vyžaduje organizace dodavatele po pracovnících dodavatele s přístupem k datům a informačním systémům podepsání individuální dohody o mlčenlivosti?</w:t>
            </w:r>
          </w:p>
        </w:tc>
        <w:tc>
          <w:tcPr>
            <w:tcW w:w="127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14B16D51" w14:textId="28746547" w:rsidR="009B1E8D" w:rsidRPr="00D60829" w:rsidRDefault="009B1E8D" w:rsidP="009C714B">
            <w:pPr>
              <w:spacing w:after="0" w:line="240" w:lineRule="auto"/>
              <w:jc w:val="center"/>
              <w:rPr>
                <w:rFonts w:cs="Arial"/>
                <w:color w:val="000000"/>
                <w:sz w:val="18"/>
                <w:szCs w:val="18"/>
              </w:rPr>
            </w:pPr>
          </w:p>
        </w:tc>
      </w:tr>
      <w:tr w:rsidR="009B1E8D" w:rsidRPr="00D60829" w14:paraId="1C7AEB30"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16D91DA" w14:textId="77777777" w:rsidR="009B1E8D" w:rsidRPr="00D60829" w:rsidRDefault="009B1E8D" w:rsidP="009C714B">
            <w:pPr>
              <w:spacing w:after="0" w:line="240" w:lineRule="auto"/>
              <w:ind w:firstLineChars="200" w:firstLine="360"/>
              <w:jc w:val="right"/>
              <w:rPr>
                <w:rFonts w:cs="Arial"/>
                <w:color w:val="000000"/>
                <w:sz w:val="18"/>
                <w:szCs w:val="18"/>
              </w:rPr>
            </w:pPr>
            <w:r w:rsidRPr="00D60829">
              <w:rPr>
                <w:rFonts w:cs="Arial"/>
                <w:color w:val="000000"/>
                <w:sz w:val="18"/>
                <w:szCs w:val="18"/>
              </w:rPr>
              <w:t>105</w:t>
            </w:r>
          </w:p>
        </w:tc>
        <w:tc>
          <w:tcPr>
            <w:tcW w:w="8416" w:type="dxa"/>
            <w:gridSpan w:val="2"/>
            <w:tcBorders>
              <w:top w:val="single" w:sz="4" w:space="0" w:color="auto"/>
              <w:left w:val="nil"/>
              <w:bottom w:val="single" w:sz="4" w:space="0" w:color="auto"/>
              <w:right w:val="single" w:sz="4" w:space="0" w:color="auto"/>
            </w:tcBorders>
            <w:shd w:val="clear" w:color="auto" w:fill="auto"/>
            <w:vAlign w:val="center"/>
            <w:hideMark/>
          </w:tcPr>
          <w:p w14:paraId="53812525"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Jaké negativní dopady pocítila organizace dodavatele v souvislosti s kybernetickým incidentem, pokud v minulosti nastal:</w:t>
            </w:r>
          </w:p>
        </w:tc>
      </w:tr>
      <w:tr w:rsidR="009B1E8D" w:rsidRPr="00D60829" w14:paraId="331EEF6E"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29D55BF"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a.</w:t>
            </w:r>
          </w:p>
        </w:tc>
        <w:tc>
          <w:tcPr>
            <w:tcW w:w="7137" w:type="dxa"/>
            <w:tcBorders>
              <w:top w:val="nil"/>
              <w:left w:val="nil"/>
              <w:bottom w:val="single" w:sz="4" w:space="0" w:color="auto"/>
              <w:right w:val="single" w:sz="4" w:space="0" w:color="auto"/>
            </w:tcBorders>
            <w:shd w:val="clear" w:color="auto" w:fill="auto"/>
            <w:vAlign w:val="center"/>
            <w:hideMark/>
          </w:tcPr>
          <w:p w14:paraId="58EF5AE6"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Výpadek sítě</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17F1393"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46F759B5"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4D420B5"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b.</w:t>
            </w:r>
          </w:p>
        </w:tc>
        <w:tc>
          <w:tcPr>
            <w:tcW w:w="7137" w:type="dxa"/>
            <w:tcBorders>
              <w:top w:val="nil"/>
              <w:left w:val="nil"/>
              <w:bottom w:val="single" w:sz="4" w:space="0" w:color="auto"/>
              <w:right w:val="single" w:sz="4" w:space="0" w:color="auto"/>
            </w:tcBorders>
            <w:shd w:val="clear" w:color="auto" w:fill="auto"/>
            <w:vAlign w:val="center"/>
            <w:hideMark/>
          </w:tcPr>
          <w:p w14:paraId="18F7A01D"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Nedostupnost emailu a kancelářských aplikací</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EC642A3"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08D1D588"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A393D36"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c.</w:t>
            </w:r>
          </w:p>
        </w:tc>
        <w:tc>
          <w:tcPr>
            <w:tcW w:w="7137" w:type="dxa"/>
            <w:tcBorders>
              <w:top w:val="nil"/>
              <w:left w:val="nil"/>
              <w:bottom w:val="single" w:sz="4" w:space="0" w:color="auto"/>
              <w:right w:val="single" w:sz="4" w:space="0" w:color="auto"/>
            </w:tcBorders>
            <w:shd w:val="clear" w:color="auto" w:fill="auto"/>
            <w:vAlign w:val="center"/>
            <w:hideMark/>
          </w:tcPr>
          <w:p w14:paraId="20EE0CE5"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Neoprávněné zneužití identity</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7718395"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4DB59175"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4F9732F"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d.</w:t>
            </w:r>
          </w:p>
        </w:tc>
        <w:tc>
          <w:tcPr>
            <w:tcW w:w="7137" w:type="dxa"/>
            <w:tcBorders>
              <w:top w:val="nil"/>
              <w:left w:val="nil"/>
              <w:bottom w:val="single" w:sz="4" w:space="0" w:color="auto"/>
              <w:right w:val="single" w:sz="4" w:space="0" w:color="auto"/>
            </w:tcBorders>
            <w:shd w:val="clear" w:color="auto" w:fill="auto"/>
            <w:vAlign w:val="center"/>
            <w:hideMark/>
          </w:tcPr>
          <w:p w14:paraId="20C4B56E"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Prozrazení chráněných dat</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5711168"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135FCB87"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99A04B4"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e.</w:t>
            </w:r>
          </w:p>
        </w:tc>
        <w:tc>
          <w:tcPr>
            <w:tcW w:w="7137" w:type="dxa"/>
            <w:tcBorders>
              <w:top w:val="nil"/>
              <w:left w:val="nil"/>
              <w:bottom w:val="single" w:sz="4" w:space="0" w:color="auto"/>
              <w:right w:val="single" w:sz="4" w:space="0" w:color="auto"/>
            </w:tcBorders>
            <w:shd w:val="clear" w:color="auto" w:fill="auto"/>
            <w:vAlign w:val="center"/>
            <w:hideMark/>
          </w:tcPr>
          <w:p w14:paraId="34B34702"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Ztráta nebo zničení dat</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CB7D47E"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0F9DAC8C"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D0FC725"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f.</w:t>
            </w:r>
          </w:p>
        </w:tc>
        <w:tc>
          <w:tcPr>
            <w:tcW w:w="7137" w:type="dxa"/>
            <w:tcBorders>
              <w:top w:val="nil"/>
              <w:left w:val="nil"/>
              <w:bottom w:val="single" w:sz="4" w:space="0" w:color="auto"/>
              <w:right w:val="single" w:sz="4" w:space="0" w:color="auto"/>
            </w:tcBorders>
            <w:shd w:val="clear" w:color="auto" w:fill="auto"/>
            <w:vAlign w:val="center"/>
            <w:hideMark/>
          </w:tcPr>
          <w:p w14:paraId="4157ACC2"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Finanční ztráta</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B8B71E8"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29367818"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EF1337A"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g.</w:t>
            </w:r>
          </w:p>
        </w:tc>
        <w:tc>
          <w:tcPr>
            <w:tcW w:w="7137" w:type="dxa"/>
            <w:tcBorders>
              <w:top w:val="nil"/>
              <w:left w:val="nil"/>
              <w:bottom w:val="single" w:sz="4" w:space="0" w:color="auto"/>
              <w:right w:val="single" w:sz="4" w:space="0" w:color="auto"/>
            </w:tcBorders>
            <w:shd w:val="clear" w:color="auto" w:fill="auto"/>
            <w:vAlign w:val="center"/>
            <w:hideMark/>
          </w:tcPr>
          <w:p w14:paraId="7650A722"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Ztráta duševního vlastnictví</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F28BF10"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5CE27072"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29A9FBCC"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h.</w:t>
            </w:r>
          </w:p>
        </w:tc>
        <w:tc>
          <w:tcPr>
            <w:tcW w:w="7137" w:type="dxa"/>
            <w:tcBorders>
              <w:top w:val="nil"/>
              <w:left w:val="nil"/>
              <w:bottom w:val="single" w:sz="4" w:space="0" w:color="auto"/>
              <w:right w:val="single" w:sz="4" w:space="0" w:color="auto"/>
            </w:tcBorders>
            <w:shd w:val="clear" w:color="auto" w:fill="auto"/>
            <w:vAlign w:val="center"/>
            <w:hideMark/>
          </w:tcPr>
          <w:p w14:paraId="792D9B18"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Poškození pověsti organizace dodavatele</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5A3EDB0"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2997FA28"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600BAC0"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i.</w:t>
            </w:r>
          </w:p>
        </w:tc>
        <w:tc>
          <w:tcPr>
            <w:tcW w:w="7137" w:type="dxa"/>
            <w:tcBorders>
              <w:top w:val="nil"/>
              <w:left w:val="nil"/>
              <w:bottom w:val="single" w:sz="4" w:space="0" w:color="auto"/>
              <w:right w:val="single" w:sz="4" w:space="0" w:color="auto"/>
            </w:tcBorders>
            <w:shd w:val="clear" w:color="auto" w:fill="auto"/>
            <w:vAlign w:val="center"/>
            <w:hideMark/>
          </w:tcPr>
          <w:p w14:paraId="150942D3"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Negativní publicita v médiích</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F5561DC"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2681766D"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664A414"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j.</w:t>
            </w:r>
          </w:p>
        </w:tc>
        <w:tc>
          <w:tcPr>
            <w:tcW w:w="7137" w:type="dxa"/>
            <w:tcBorders>
              <w:top w:val="nil"/>
              <w:left w:val="nil"/>
              <w:bottom w:val="single" w:sz="4" w:space="0" w:color="auto"/>
              <w:right w:val="single" w:sz="4" w:space="0" w:color="auto"/>
            </w:tcBorders>
            <w:shd w:val="clear" w:color="auto" w:fill="auto"/>
            <w:vAlign w:val="center"/>
            <w:hideMark/>
          </w:tcPr>
          <w:p w14:paraId="1DF75B0D"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Ztráta hodnoty organizace dodavatele</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56CB5A6"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r w:rsidR="009B1E8D" w:rsidRPr="00D60829" w14:paraId="7620BAA8" w14:textId="77777777" w:rsidTr="009C714B">
        <w:trPr>
          <w:trHeight w:val="360"/>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FA8F443" w14:textId="77777777" w:rsidR="009B1E8D" w:rsidRPr="00D60829" w:rsidRDefault="009B1E8D" w:rsidP="009C714B">
            <w:pPr>
              <w:spacing w:after="0" w:line="240" w:lineRule="auto"/>
              <w:jc w:val="right"/>
              <w:rPr>
                <w:rFonts w:cs="Arial"/>
                <w:color w:val="000000"/>
                <w:sz w:val="18"/>
                <w:szCs w:val="18"/>
              </w:rPr>
            </w:pPr>
            <w:r w:rsidRPr="00D60829">
              <w:rPr>
                <w:rFonts w:cs="Arial"/>
                <w:color w:val="000000"/>
                <w:sz w:val="18"/>
                <w:szCs w:val="18"/>
              </w:rPr>
              <w:t>k.</w:t>
            </w:r>
          </w:p>
        </w:tc>
        <w:tc>
          <w:tcPr>
            <w:tcW w:w="7137" w:type="dxa"/>
            <w:tcBorders>
              <w:top w:val="nil"/>
              <w:left w:val="nil"/>
              <w:bottom w:val="single" w:sz="4" w:space="0" w:color="auto"/>
              <w:right w:val="single" w:sz="4" w:space="0" w:color="auto"/>
            </w:tcBorders>
            <w:shd w:val="clear" w:color="auto" w:fill="auto"/>
            <w:vAlign w:val="center"/>
            <w:hideMark/>
          </w:tcPr>
          <w:p w14:paraId="1FAF7ED1" w14:textId="77777777" w:rsidR="009B1E8D" w:rsidRPr="00D60829" w:rsidRDefault="009B1E8D" w:rsidP="009C714B">
            <w:pPr>
              <w:spacing w:after="0" w:line="240" w:lineRule="auto"/>
              <w:rPr>
                <w:rFonts w:cs="Arial"/>
                <w:color w:val="000000"/>
                <w:sz w:val="18"/>
                <w:szCs w:val="18"/>
              </w:rPr>
            </w:pPr>
            <w:r w:rsidRPr="00D60829">
              <w:rPr>
                <w:rFonts w:cs="Arial"/>
                <w:color w:val="000000"/>
                <w:sz w:val="18"/>
                <w:szCs w:val="18"/>
              </w:rPr>
              <w:t>Trestní stíhání organizace dodavatele</w:t>
            </w:r>
          </w:p>
        </w:tc>
        <w:tc>
          <w:tcPr>
            <w:tcW w:w="127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AA0CE8D" w14:textId="77777777" w:rsidR="009B1E8D" w:rsidRPr="00D60829" w:rsidRDefault="009B1E8D" w:rsidP="009C714B">
            <w:pPr>
              <w:spacing w:after="0" w:line="240" w:lineRule="auto"/>
              <w:jc w:val="center"/>
              <w:rPr>
                <w:rFonts w:cs="Arial"/>
                <w:color w:val="000000"/>
                <w:sz w:val="18"/>
                <w:szCs w:val="18"/>
              </w:rPr>
            </w:pPr>
            <w:r w:rsidRPr="00D60829">
              <w:rPr>
                <w:rFonts w:cs="Arial"/>
                <w:color w:val="000000"/>
                <w:sz w:val="18"/>
                <w:szCs w:val="18"/>
              </w:rPr>
              <w:t> </w:t>
            </w:r>
          </w:p>
        </w:tc>
      </w:tr>
    </w:tbl>
    <w:p w14:paraId="3100995E" w14:textId="77777777" w:rsidR="009B1E8D" w:rsidRPr="005076DA" w:rsidRDefault="009B1E8D" w:rsidP="00E21221">
      <w:pPr>
        <w:spacing w:line="280" w:lineRule="atLeast"/>
        <w:rPr>
          <w:rFonts w:cs="Arial"/>
          <w:szCs w:val="20"/>
        </w:rPr>
      </w:pPr>
    </w:p>
    <w:sectPr w:rsidR="009B1E8D" w:rsidRPr="005076DA" w:rsidSect="00C04C14">
      <w:headerReference w:type="default" r:id="rId2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9539B" w14:textId="77777777" w:rsidR="001168DD" w:rsidRDefault="001168DD">
      <w:r>
        <w:separator/>
      </w:r>
    </w:p>
  </w:endnote>
  <w:endnote w:type="continuationSeparator" w:id="0">
    <w:p w14:paraId="3DB56042" w14:textId="77777777" w:rsidR="001168DD" w:rsidRDefault="001168DD">
      <w:r>
        <w:continuationSeparator/>
      </w:r>
    </w:p>
  </w:endnote>
  <w:endnote w:type="continuationNotice" w:id="1">
    <w:p w14:paraId="4DDC2B90" w14:textId="77777777" w:rsidR="001168DD" w:rsidRDefault="00116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BC8C" w14:textId="77777777" w:rsidR="009C714B" w:rsidRDefault="009C714B" w:rsidP="00094A1C">
    <w:pPr>
      <w:pStyle w:val="Zpat"/>
      <w:framePr w:wrap="around" w:vAnchor="text" w:hAnchor="margin" w:xAlign="center" w:y="1"/>
    </w:pPr>
    <w:r>
      <w:fldChar w:fldCharType="begin"/>
    </w:r>
    <w:r>
      <w:instrText xml:space="preserve">PAGE  </w:instrText>
    </w:r>
    <w:r>
      <w:fldChar w:fldCharType="end"/>
    </w:r>
  </w:p>
  <w:p w14:paraId="3D96BC8D" w14:textId="77777777" w:rsidR="009C714B" w:rsidRDefault="009C71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BC8E" w14:textId="69B0513A" w:rsidR="009C714B" w:rsidRDefault="009C714B">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5B20FD">
      <w:rPr>
        <w:rStyle w:val="slostrnky"/>
        <w:noProof/>
      </w:rPr>
      <w:t>39</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5B20FD">
      <w:rPr>
        <w:noProof/>
      </w:rPr>
      <w:t>39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BC90" w14:textId="7C2224EA" w:rsidR="009C714B" w:rsidRDefault="009C714B">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5B20FD">
      <w:rPr>
        <w:rStyle w:val="slostrnky"/>
        <w:noProof/>
      </w:rPr>
      <w:t>7</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5B20FD">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FABB8" w14:textId="77777777" w:rsidR="001168DD" w:rsidRDefault="001168DD">
      <w:r>
        <w:separator/>
      </w:r>
    </w:p>
  </w:footnote>
  <w:footnote w:type="continuationSeparator" w:id="0">
    <w:p w14:paraId="70F841B5" w14:textId="77777777" w:rsidR="001168DD" w:rsidRDefault="001168DD">
      <w:r>
        <w:continuationSeparator/>
      </w:r>
    </w:p>
  </w:footnote>
  <w:footnote w:type="continuationNotice" w:id="1">
    <w:p w14:paraId="66B15B79" w14:textId="77777777" w:rsidR="001168DD" w:rsidRDefault="001168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BC8B" w14:textId="24A11CA8" w:rsidR="009C714B" w:rsidRPr="00076868" w:rsidRDefault="009C714B" w:rsidP="002B5E8F">
    <w:pPr>
      <w:pStyle w:val="Zhlav"/>
    </w:pPr>
    <w:r>
      <w:t>Smlouva o</w:t>
    </w:r>
    <w:r w:rsidRPr="00FF479E">
      <w:t xml:space="preserve"> poskytování služe</w:t>
    </w:r>
    <w:r>
      <w:t>b dohledového centra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6EAD8" w14:textId="1A32CA59" w:rsidR="009C714B" w:rsidRPr="00554C9C" w:rsidRDefault="009C714B" w:rsidP="00554C9C">
    <w:pPr>
      <w:pStyle w:val="Zhlav"/>
      <w:pBdr>
        <w:bottom w:val="none" w:sz="0" w:space="0" w:color="auto"/>
      </w:pBdr>
      <w:jc w:val="right"/>
      <w:rPr>
        <w:b w:val="0"/>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48CE" w14:textId="70212E02" w:rsidR="009C714B" w:rsidRPr="00076868" w:rsidRDefault="009C714B" w:rsidP="008F15AF">
    <w:pPr>
      <w:pStyle w:val="Zhlav"/>
    </w:pPr>
    <w:r>
      <w:t>Smlouva o</w:t>
    </w:r>
    <w:r w:rsidRPr="00FF479E">
      <w:t xml:space="preserve"> poskytování služe</w:t>
    </w:r>
    <w:r>
      <w:t>b dohledového centra</w:t>
    </w:r>
  </w:p>
  <w:p w14:paraId="5676DCA8" w14:textId="02B656AE" w:rsidR="009C714B" w:rsidRPr="00A31C77" w:rsidRDefault="009C714B" w:rsidP="00A31C77">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96D5" w14:textId="59DF2A51" w:rsidR="009C714B" w:rsidRPr="00076868" w:rsidRDefault="009C714B" w:rsidP="008F15AF">
    <w:pPr>
      <w:pStyle w:val="Zhlav"/>
    </w:pPr>
    <w:r>
      <w:t>Smlouva o</w:t>
    </w:r>
    <w:r w:rsidRPr="00FF479E">
      <w:t xml:space="preserve"> poskytování služe</w:t>
    </w:r>
    <w:r>
      <w:t>b dohledového centra</w:t>
    </w:r>
  </w:p>
  <w:p w14:paraId="7E1FFF5B" w14:textId="06D1D1F3" w:rsidR="009C714B" w:rsidRPr="00A31C77" w:rsidRDefault="009C714B" w:rsidP="00A31C77">
    <w:pPr>
      <w:pStyle w:val="Zhlav"/>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54E8" w14:textId="14EF5040" w:rsidR="009C714B" w:rsidRPr="00076868" w:rsidRDefault="009C714B" w:rsidP="008F15AF">
    <w:pPr>
      <w:pStyle w:val="Zhlav"/>
    </w:pPr>
    <w:r>
      <w:t>Smlouva o</w:t>
    </w:r>
    <w:r w:rsidRPr="00FF479E">
      <w:t xml:space="preserve"> poskytování služe</w:t>
    </w:r>
    <w:r>
      <w:t>b dohledového centra</w:t>
    </w:r>
  </w:p>
  <w:p w14:paraId="76672B1C" w14:textId="77777777" w:rsidR="009C714B" w:rsidRPr="00A31C77" w:rsidRDefault="009C714B" w:rsidP="00A31C7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0B5E5630"/>
    <w:multiLevelType w:val="hybridMultilevel"/>
    <w:tmpl w:val="4AF649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0309FA"/>
    <w:multiLevelType w:val="hybridMultilevel"/>
    <w:tmpl w:val="B9A2FD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A67C4"/>
    <w:multiLevelType w:val="hybridMultilevel"/>
    <w:tmpl w:val="11705E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7"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FC2BCA"/>
    <w:multiLevelType w:val="hybridMultilevel"/>
    <w:tmpl w:val="3A10D7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2C6FCD"/>
    <w:multiLevelType w:val="multilevel"/>
    <w:tmpl w:val="B27604D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color w:val="auto"/>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lowerRoman"/>
      <w:lvlText w:val="%5."/>
      <w:lvlJc w:val="righ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1" w15:restartNumberingAfterBreak="0">
    <w:nsid w:val="414F3889"/>
    <w:multiLevelType w:val="hybridMultilevel"/>
    <w:tmpl w:val="35AEA3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80C15"/>
    <w:multiLevelType w:val="hybridMultilevel"/>
    <w:tmpl w:val="4260EC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6004D76"/>
    <w:multiLevelType w:val="hybridMultilevel"/>
    <w:tmpl w:val="E1B8CC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6686412"/>
    <w:multiLevelType w:val="hybridMultilevel"/>
    <w:tmpl w:val="C39EF8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9" w15:restartNumberingAfterBreak="0">
    <w:nsid w:val="74693B44"/>
    <w:multiLevelType w:val="hybridMultilevel"/>
    <w:tmpl w:val="9CD086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D6188C"/>
    <w:multiLevelType w:val="hybridMultilevel"/>
    <w:tmpl w:val="C34850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6E5379"/>
    <w:multiLevelType w:val="hybridMultilevel"/>
    <w:tmpl w:val="39386C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abstractNumId w:val="16"/>
  </w:num>
  <w:num w:numId="8">
    <w:abstractNumId w:val="6"/>
  </w:num>
  <w:num w:numId="9">
    <w:abstractNumId w:val="1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8"/>
  </w:num>
  <w:num w:numId="13">
    <w:abstractNumId w:val="19"/>
  </w:num>
  <w:num w:numId="14">
    <w:abstractNumId w:val="4"/>
  </w:num>
  <w:num w:numId="15">
    <w:abstractNumId w:val="11"/>
  </w:num>
  <w:num w:numId="16">
    <w:abstractNumId w:val="2"/>
  </w:num>
  <w:num w:numId="17">
    <w:abstractNumId w:val="20"/>
  </w:num>
  <w:num w:numId="18">
    <w:abstractNumId w:val="21"/>
  </w:num>
  <w:num w:numId="19">
    <w:abstractNumId w:val="17"/>
  </w:num>
  <w:num w:numId="20">
    <w:abstractNumId w:val="13"/>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16"/>
    <w:rsid w:val="00000328"/>
    <w:rsid w:val="00000923"/>
    <w:rsid w:val="00000E60"/>
    <w:rsid w:val="00000F2A"/>
    <w:rsid w:val="00001AA9"/>
    <w:rsid w:val="00002EBA"/>
    <w:rsid w:val="00003815"/>
    <w:rsid w:val="000052A2"/>
    <w:rsid w:val="0000553F"/>
    <w:rsid w:val="00005548"/>
    <w:rsid w:val="00005CB3"/>
    <w:rsid w:val="00005E8A"/>
    <w:rsid w:val="000070C4"/>
    <w:rsid w:val="0001080A"/>
    <w:rsid w:val="00010B77"/>
    <w:rsid w:val="00010BC3"/>
    <w:rsid w:val="00010D2D"/>
    <w:rsid w:val="0001136B"/>
    <w:rsid w:val="00011674"/>
    <w:rsid w:val="00011A93"/>
    <w:rsid w:val="00012F51"/>
    <w:rsid w:val="00013771"/>
    <w:rsid w:val="000148B5"/>
    <w:rsid w:val="00014C2A"/>
    <w:rsid w:val="00014EB2"/>
    <w:rsid w:val="00015235"/>
    <w:rsid w:val="0001656B"/>
    <w:rsid w:val="000165D4"/>
    <w:rsid w:val="00016C1D"/>
    <w:rsid w:val="00017095"/>
    <w:rsid w:val="000176DB"/>
    <w:rsid w:val="00017B14"/>
    <w:rsid w:val="00017E83"/>
    <w:rsid w:val="00017F09"/>
    <w:rsid w:val="000201D3"/>
    <w:rsid w:val="00020846"/>
    <w:rsid w:val="00020F23"/>
    <w:rsid w:val="000215D8"/>
    <w:rsid w:val="00022F3E"/>
    <w:rsid w:val="000234A5"/>
    <w:rsid w:val="00023CA2"/>
    <w:rsid w:val="00024D77"/>
    <w:rsid w:val="0002553A"/>
    <w:rsid w:val="00025DFA"/>
    <w:rsid w:val="00026BAD"/>
    <w:rsid w:val="00027463"/>
    <w:rsid w:val="00027492"/>
    <w:rsid w:val="000279EA"/>
    <w:rsid w:val="00027C5D"/>
    <w:rsid w:val="00027FD5"/>
    <w:rsid w:val="0003049C"/>
    <w:rsid w:val="00030F53"/>
    <w:rsid w:val="00031F95"/>
    <w:rsid w:val="00032A64"/>
    <w:rsid w:val="00033374"/>
    <w:rsid w:val="00033EEF"/>
    <w:rsid w:val="000345DF"/>
    <w:rsid w:val="00034638"/>
    <w:rsid w:val="00034995"/>
    <w:rsid w:val="000349D4"/>
    <w:rsid w:val="00034E65"/>
    <w:rsid w:val="000355EC"/>
    <w:rsid w:val="00035CB5"/>
    <w:rsid w:val="00035D0D"/>
    <w:rsid w:val="00035E50"/>
    <w:rsid w:val="00037048"/>
    <w:rsid w:val="0004043D"/>
    <w:rsid w:val="00040AF2"/>
    <w:rsid w:val="00041474"/>
    <w:rsid w:val="000414E2"/>
    <w:rsid w:val="000417A5"/>
    <w:rsid w:val="00043BA0"/>
    <w:rsid w:val="00043C79"/>
    <w:rsid w:val="00044761"/>
    <w:rsid w:val="0004489C"/>
    <w:rsid w:val="0004492D"/>
    <w:rsid w:val="00045104"/>
    <w:rsid w:val="00045929"/>
    <w:rsid w:val="00045A4B"/>
    <w:rsid w:val="000465D9"/>
    <w:rsid w:val="00046603"/>
    <w:rsid w:val="00046646"/>
    <w:rsid w:val="00046960"/>
    <w:rsid w:val="00046FB9"/>
    <w:rsid w:val="000475D2"/>
    <w:rsid w:val="00047C4C"/>
    <w:rsid w:val="00047F09"/>
    <w:rsid w:val="00050265"/>
    <w:rsid w:val="00050F3F"/>
    <w:rsid w:val="0005198B"/>
    <w:rsid w:val="00051E94"/>
    <w:rsid w:val="00051F27"/>
    <w:rsid w:val="00052C4B"/>
    <w:rsid w:val="00052E43"/>
    <w:rsid w:val="0005335E"/>
    <w:rsid w:val="00054139"/>
    <w:rsid w:val="000544F9"/>
    <w:rsid w:val="000549E9"/>
    <w:rsid w:val="00055172"/>
    <w:rsid w:val="000551B3"/>
    <w:rsid w:val="00055D4F"/>
    <w:rsid w:val="00055FEF"/>
    <w:rsid w:val="000560F7"/>
    <w:rsid w:val="00056137"/>
    <w:rsid w:val="00057279"/>
    <w:rsid w:val="0005790B"/>
    <w:rsid w:val="00060694"/>
    <w:rsid w:val="00061CAF"/>
    <w:rsid w:val="000630C1"/>
    <w:rsid w:val="000631E6"/>
    <w:rsid w:val="00063C02"/>
    <w:rsid w:val="0006496A"/>
    <w:rsid w:val="00064BE3"/>
    <w:rsid w:val="00065633"/>
    <w:rsid w:val="0006575A"/>
    <w:rsid w:val="00065F18"/>
    <w:rsid w:val="0006681F"/>
    <w:rsid w:val="00066C24"/>
    <w:rsid w:val="00070641"/>
    <w:rsid w:val="00070D5A"/>
    <w:rsid w:val="00071652"/>
    <w:rsid w:val="00071A12"/>
    <w:rsid w:val="00072864"/>
    <w:rsid w:val="0007296B"/>
    <w:rsid w:val="00072B1E"/>
    <w:rsid w:val="000731C0"/>
    <w:rsid w:val="000744F5"/>
    <w:rsid w:val="00074DA3"/>
    <w:rsid w:val="00074EAF"/>
    <w:rsid w:val="0007506D"/>
    <w:rsid w:val="000767D4"/>
    <w:rsid w:val="00076868"/>
    <w:rsid w:val="0007712F"/>
    <w:rsid w:val="00077393"/>
    <w:rsid w:val="00077BBA"/>
    <w:rsid w:val="000803E8"/>
    <w:rsid w:val="000809B7"/>
    <w:rsid w:val="00081C0F"/>
    <w:rsid w:val="00081F67"/>
    <w:rsid w:val="00082704"/>
    <w:rsid w:val="000829E1"/>
    <w:rsid w:val="0008325F"/>
    <w:rsid w:val="000836F4"/>
    <w:rsid w:val="00083AFC"/>
    <w:rsid w:val="00083BFF"/>
    <w:rsid w:val="00083F61"/>
    <w:rsid w:val="00084060"/>
    <w:rsid w:val="00084534"/>
    <w:rsid w:val="000846A6"/>
    <w:rsid w:val="000855F6"/>
    <w:rsid w:val="000856D5"/>
    <w:rsid w:val="00085B5B"/>
    <w:rsid w:val="00086040"/>
    <w:rsid w:val="00086262"/>
    <w:rsid w:val="00087969"/>
    <w:rsid w:val="00090191"/>
    <w:rsid w:val="0009092F"/>
    <w:rsid w:val="00092319"/>
    <w:rsid w:val="000927D2"/>
    <w:rsid w:val="00092886"/>
    <w:rsid w:val="00092A44"/>
    <w:rsid w:val="00092CFB"/>
    <w:rsid w:val="00093665"/>
    <w:rsid w:val="0009393C"/>
    <w:rsid w:val="00093D7D"/>
    <w:rsid w:val="00093F1D"/>
    <w:rsid w:val="00094A1C"/>
    <w:rsid w:val="00095C91"/>
    <w:rsid w:val="00095D8B"/>
    <w:rsid w:val="000A0617"/>
    <w:rsid w:val="000A1137"/>
    <w:rsid w:val="000A1186"/>
    <w:rsid w:val="000A16D6"/>
    <w:rsid w:val="000A1F56"/>
    <w:rsid w:val="000A241C"/>
    <w:rsid w:val="000A25B0"/>
    <w:rsid w:val="000A278B"/>
    <w:rsid w:val="000A28D7"/>
    <w:rsid w:val="000A36E5"/>
    <w:rsid w:val="000A58C8"/>
    <w:rsid w:val="000A60D0"/>
    <w:rsid w:val="000A665D"/>
    <w:rsid w:val="000B10E6"/>
    <w:rsid w:val="000B1BD9"/>
    <w:rsid w:val="000B298A"/>
    <w:rsid w:val="000B2D63"/>
    <w:rsid w:val="000B35F1"/>
    <w:rsid w:val="000B37FD"/>
    <w:rsid w:val="000B42D9"/>
    <w:rsid w:val="000B470C"/>
    <w:rsid w:val="000B4B14"/>
    <w:rsid w:val="000B5176"/>
    <w:rsid w:val="000B553C"/>
    <w:rsid w:val="000B6289"/>
    <w:rsid w:val="000B62F4"/>
    <w:rsid w:val="000B670C"/>
    <w:rsid w:val="000B7251"/>
    <w:rsid w:val="000B7376"/>
    <w:rsid w:val="000B7427"/>
    <w:rsid w:val="000B7472"/>
    <w:rsid w:val="000B7827"/>
    <w:rsid w:val="000B7941"/>
    <w:rsid w:val="000B7D8B"/>
    <w:rsid w:val="000C0732"/>
    <w:rsid w:val="000C0994"/>
    <w:rsid w:val="000C1787"/>
    <w:rsid w:val="000C2655"/>
    <w:rsid w:val="000C2B1A"/>
    <w:rsid w:val="000C2D50"/>
    <w:rsid w:val="000C3AF6"/>
    <w:rsid w:val="000C3F5E"/>
    <w:rsid w:val="000C3F72"/>
    <w:rsid w:val="000C4E0A"/>
    <w:rsid w:val="000C4F19"/>
    <w:rsid w:val="000C5158"/>
    <w:rsid w:val="000C53E0"/>
    <w:rsid w:val="000C615C"/>
    <w:rsid w:val="000C617D"/>
    <w:rsid w:val="000C6301"/>
    <w:rsid w:val="000C6C30"/>
    <w:rsid w:val="000C7B3D"/>
    <w:rsid w:val="000C7DF3"/>
    <w:rsid w:val="000C7E6D"/>
    <w:rsid w:val="000D09F4"/>
    <w:rsid w:val="000D17FB"/>
    <w:rsid w:val="000D18D7"/>
    <w:rsid w:val="000D1AD3"/>
    <w:rsid w:val="000D2473"/>
    <w:rsid w:val="000D2651"/>
    <w:rsid w:val="000D2847"/>
    <w:rsid w:val="000D2A4A"/>
    <w:rsid w:val="000D3324"/>
    <w:rsid w:val="000D3375"/>
    <w:rsid w:val="000D3FE7"/>
    <w:rsid w:val="000D4ECC"/>
    <w:rsid w:val="000D5215"/>
    <w:rsid w:val="000D666E"/>
    <w:rsid w:val="000D6A82"/>
    <w:rsid w:val="000D6BAA"/>
    <w:rsid w:val="000D6D17"/>
    <w:rsid w:val="000D6E87"/>
    <w:rsid w:val="000D7333"/>
    <w:rsid w:val="000D7E59"/>
    <w:rsid w:val="000D7E79"/>
    <w:rsid w:val="000E0AC7"/>
    <w:rsid w:val="000E2836"/>
    <w:rsid w:val="000E2916"/>
    <w:rsid w:val="000E338D"/>
    <w:rsid w:val="000E33F2"/>
    <w:rsid w:val="000E3433"/>
    <w:rsid w:val="000E415A"/>
    <w:rsid w:val="000E4774"/>
    <w:rsid w:val="000E557F"/>
    <w:rsid w:val="000E586F"/>
    <w:rsid w:val="000E6311"/>
    <w:rsid w:val="000E69A5"/>
    <w:rsid w:val="000E72EF"/>
    <w:rsid w:val="000E79F3"/>
    <w:rsid w:val="000F0440"/>
    <w:rsid w:val="000F0474"/>
    <w:rsid w:val="000F1B99"/>
    <w:rsid w:val="000F1E05"/>
    <w:rsid w:val="000F2C35"/>
    <w:rsid w:val="000F2FD2"/>
    <w:rsid w:val="000F31DF"/>
    <w:rsid w:val="000F3AB7"/>
    <w:rsid w:val="000F40E6"/>
    <w:rsid w:val="000F442B"/>
    <w:rsid w:val="000F4A99"/>
    <w:rsid w:val="000F56E5"/>
    <w:rsid w:val="000F56FE"/>
    <w:rsid w:val="000F592C"/>
    <w:rsid w:val="000F5BDD"/>
    <w:rsid w:val="000F5F36"/>
    <w:rsid w:val="000F6477"/>
    <w:rsid w:val="000F66EE"/>
    <w:rsid w:val="000F6A48"/>
    <w:rsid w:val="000F7338"/>
    <w:rsid w:val="000F7641"/>
    <w:rsid w:val="000F77BE"/>
    <w:rsid w:val="000F7E77"/>
    <w:rsid w:val="001013F2"/>
    <w:rsid w:val="00102162"/>
    <w:rsid w:val="00102A6E"/>
    <w:rsid w:val="00104576"/>
    <w:rsid w:val="00104847"/>
    <w:rsid w:val="001053F0"/>
    <w:rsid w:val="0010716A"/>
    <w:rsid w:val="00107BA6"/>
    <w:rsid w:val="00107DE4"/>
    <w:rsid w:val="00110382"/>
    <w:rsid w:val="00110A9B"/>
    <w:rsid w:val="00110DD2"/>
    <w:rsid w:val="00110DDF"/>
    <w:rsid w:val="00110EA8"/>
    <w:rsid w:val="001110D4"/>
    <w:rsid w:val="0011120A"/>
    <w:rsid w:val="001113FC"/>
    <w:rsid w:val="00111E1D"/>
    <w:rsid w:val="00112423"/>
    <w:rsid w:val="001124A5"/>
    <w:rsid w:val="001125BD"/>
    <w:rsid w:val="00112E47"/>
    <w:rsid w:val="0011328A"/>
    <w:rsid w:val="00113468"/>
    <w:rsid w:val="001148DD"/>
    <w:rsid w:val="00116018"/>
    <w:rsid w:val="001168DD"/>
    <w:rsid w:val="00116DDF"/>
    <w:rsid w:val="0011776C"/>
    <w:rsid w:val="00120172"/>
    <w:rsid w:val="0012107C"/>
    <w:rsid w:val="001213B5"/>
    <w:rsid w:val="001219AF"/>
    <w:rsid w:val="00123672"/>
    <w:rsid w:val="00123CB4"/>
    <w:rsid w:val="00124C1F"/>
    <w:rsid w:val="001254E2"/>
    <w:rsid w:val="001255E6"/>
    <w:rsid w:val="0012573A"/>
    <w:rsid w:val="00125C8C"/>
    <w:rsid w:val="00126505"/>
    <w:rsid w:val="00126961"/>
    <w:rsid w:val="00126A98"/>
    <w:rsid w:val="00126C06"/>
    <w:rsid w:val="00126E54"/>
    <w:rsid w:val="00126F56"/>
    <w:rsid w:val="00127103"/>
    <w:rsid w:val="001271F1"/>
    <w:rsid w:val="00127763"/>
    <w:rsid w:val="001279F5"/>
    <w:rsid w:val="00127F2A"/>
    <w:rsid w:val="00130E5F"/>
    <w:rsid w:val="00130F88"/>
    <w:rsid w:val="0013255C"/>
    <w:rsid w:val="001327CD"/>
    <w:rsid w:val="0013384C"/>
    <w:rsid w:val="00133CCB"/>
    <w:rsid w:val="0013417B"/>
    <w:rsid w:val="0013440A"/>
    <w:rsid w:val="001349B6"/>
    <w:rsid w:val="00134F12"/>
    <w:rsid w:val="0013504C"/>
    <w:rsid w:val="00135854"/>
    <w:rsid w:val="00136866"/>
    <w:rsid w:val="00136C1A"/>
    <w:rsid w:val="00136F91"/>
    <w:rsid w:val="00137723"/>
    <w:rsid w:val="0014000B"/>
    <w:rsid w:val="00140EFA"/>
    <w:rsid w:val="00141298"/>
    <w:rsid w:val="00141316"/>
    <w:rsid w:val="00141343"/>
    <w:rsid w:val="0014137B"/>
    <w:rsid w:val="00141445"/>
    <w:rsid w:val="00142B5B"/>
    <w:rsid w:val="00142C66"/>
    <w:rsid w:val="00143232"/>
    <w:rsid w:val="00143235"/>
    <w:rsid w:val="00143FFF"/>
    <w:rsid w:val="001443F4"/>
    <w:rsid w:val="001456AE"/>
    <w:rsid w:val="00146EB4"/>
    <w:rsid w:val="0014709A"/>
    <w:rsid w:val="00147336"/>
    <w:rsid w:val="0014769A"/>
    <w:rsid w:val="00147E24"/>
    <w:rsid w:val="00151327"/>
    <w:rsid w:val="00151832"/>
    <w:rsid w:val="00151A76"/>
    <w:rsid w:val="00151EB1"/>
    <w:rsid w:val="00151EEC"/>
    <w:rsid w:val="0015279C"/>
    <w:rsid w:val="00154C27"/>
    <w:rsid w:val="00155734"/>
    <w:rsid w:val="0015581B"/>
    <w:rsid w:val="00155FF3"/>
    <w:rsid w:val="00156335"/>
    <w:rsid w:val="00156482"/>
    <w:rsid w:val="00156B7B"/>
    <w:rsid w:val="00157018"/>
    <w:rsid w:val="0015744A"/>
    <w:rsid w:val="00157A4C"/>
    <w:rsid w:val="00157CF2"/>
    <w:rsid w:val="00160FA4"/>
    <w:rsid w:val="00161B15"/>
    <w:rsid w:val="00162187"/>
    <w:rsid w:val="0016273B"/>
    <w:rsid w:val="0016302C"/>
    <w:rsid w:val="00164313"/>
    <w:rsid w:val="00164FE8"/>
    <w:rsid w:val="001653D2"/>
    <w:rsid w:val="0016541A"/>
    <w:rsid w:val="001655EB"/>
    <w:rsid w:val="00165962"/>
    <w:rsid w:val="00166181"/>
    <w:rsid w:val="0016622D"/>
    <w:rsid w:val="001662A4"/>
    <w:rsid w:val="001664A0"/>
    <w:rsid w:val="00166C89"/>
    <w:rsid w:val="0016760A"/>
    <w:rsid w:val="00167ED5"/>
    <w:rsid w:val="00170081"/>
    <w:rsid w:val="00171BCF"/>
    <w:rsid w:val="0017206F"/>
    <w:rsid w:val="001725B4"/>
    <w:rsid w:val="001730C1"/>
    <w:rsid w:val="0017323B"/>
    <w:rsid w:val="0017363A"/>
    <w:rsid w:val="00174EF0"/>
    <w:rsid w:val="001753AD"/>
    <w:rsid w:val="001757A3"/>
    <w:rsid w:val="00175815"/>
    <w:rsid w:val="00176DF6"/>
    <w:rsid w:val="00177094"/>
    <w:rsid w:val="001776C3"/>
    <w:rsid w:val="001779DE"/>
    <w:rsid w:val="00177AAF"/>
    <w:rsid w:val="00181AD2"/>
    <w:rsid w:val="00181BBD"/>
    <w:rsid w:val="00181D69"/>
    <w:rsid w:val="001821E5"/>
    <w:rsid w:val="001823BB"/>
    <w:rsid w:val="00183D57"/>
    <w:rsid w:val="00183F67"/>
    <w:rsid w:val="001845D2"/>
    <w:rsid w:val="001849F8"/>
    <w:rsid w:val="00184B1F"/>
    <w:rsid w:val="00184DC7"/>
    <w:rsid w:val="0018571A"/>
    <w:rsid w:val="00185A9E"/>
    <w:rsid w:val="00185E14"/>
    <w:rsid w:val="00186591"/>
    <w:rsid w:val="00186AAE"/>
    <w:rsid w:val="0019062A"/>
    <w:rsid w:val="001913B8"/>
    <w:rsid w:val="00191B2B"/>
    <w:rsid w:val="00191DDF"/>
    <w:rsid w:val="0019207A"/>
    <w:rsid w:val="00192BAA"/>
    <w:rsid w:val="00192BB8"/>
    <w:rsid w:val="0019318D"/>
    <w:rsid w:val="0019351D"/>
    <w:rsid w:val="001937E8"/>
    <w:rsid w:val="001937F6"/>
    <w:rsid w:val="001938BB"/>
    <w:rsid w:val="001942D1"/>
    <w:rsid w:val="0019469F"/>
    <w:rsid w:val="00194B11"/>
    <w:rsid w:val="00195427"/>
    <w:rsid w:val="0019585F"/>
    <w:rsid w:val="00195C9B"/>
    <w:rsid w:val="001965EC"/>
    <w:rsid w:val="0019755C"/>
    <w:rsid w:val="00197848"/>
    <w:rsid w:val="001A0DD3"/>
    <w:rsid w:val="001A0DDE"/>
    <w:rsid w:val="001A1668"/>
    <w:rsid w:val="001A17F2"/>
    <w:rsid w:val="001A1E34"/>
    <w:rsid w:val="001A2276"/>
    <w:rsid w:val="001A3007"/>
    <w:rsid w:val="001A32AE"/>
    <w:rsid w:val="001A3595"/>
    <w:rsid w:val="001A3883"/>
    <w:rsid w:val="001A4807"/>
    <w:rsid w:val="001A52B7"/>
    <w:rsid w:val="001A53EC"/>
    <w:rsid w:val="001A5560"/>
    <w:rsid w:val="001A5844"/>
    <w:rsid w:val="001A69CF"/>
    <w:rsid w:val="001A6A9A"/>
    <w:rsid w:val="001B1008"/>
    <w:rsid w:val="001B1635"/>
    <w:rsid w:val="001B19AF"/>
    <w:rsid w:val="001B2796"/>
    <w:rsid w:val="001B2930"/>
    <w:rsid w:val="001B2C85"/>
    <w:rsid w:val="001B2CA0"/>
    <w:rsid w:val="001B2D64"/>
    <w:rsid w:val="001B2ED3"/>
    <w:rsid w:val="001B314E"/>
    <w:rsid w:val="001B3F3F"/>
    <w:rsid w:val="001B4292"/>
    <w:rsid w:val="001B4BDA"/>
    <w:rsid w:val="001B4E64"/>
    <w:rsid w:val="001B54AD"/>
    <w:rsid w:val="001B55A2"/>
    <w:rsid w:val="001B5D9C"/>
    <w:rsid w:val="001B5EC1"/>
    <w:rsid w:val="001B7928"/>
    <w:rsid w:val="001C06F8"/>
    <w:rsid w:val="001C0F50"/>
    <w:rsid w:val="001C1E65"/>
    <w:rsid w:val="001C208C"/>
    <w:rsid w:val="001C259C"/>
    <w:rsid w:val="001C262F"/>
    <w:rsid w:val="001C27CD"/>
    <w:rsid w:val="001C3413"/>
    <w:rsid w:val="001C3656"/>
    <w:rsid w:val="001C3CC2"/>
    <w:rsid w:val="001C3E18"/>
    <w:rsid w:val="001C4010"/>
    <w:rsid w:val="001C450F"/>
    <w:rsid w:val="001C4884"/>
    <w:rsid w:val="001C4D42"/>
    <w:rsid w:val="001C5380"/>
    <w:rsid w:val="001C60C3"/>
    <w:rsid w:val="001C619A"/>
    <w:rsid w:val="001C67E2"/>
    <w:rsid w:val="001D0176"/>
    <w:rsid w:val="001D0573"/>
    <w:rsid w:val="001D1088"/>
    <w:rsid w:val="001D140C"/>
    <w:rsid w:val="001D1E70"/>
    <w:rsid w:val="001D1FC4"/>
    <w:rsid w:val="001D2D55"/>
    <w:rsid w:val="001D2F64"/>
    <w:rsid w:val="001D31A8"/>
    <w:rsid w:val="001D33D5"/>
    <w:rsid w:val="001D34C6"/>
    <w:rsid w:val="001D35C2"/>
    <w:rsid w:val="001D40D6"/>
    <w:rsid w:val="001D4653"/>
    <w:rsid w:val="001D4768"/>
    <w:rsid w:val="001D4CC1"/>
    <w:rsid w:val="001D4E93"/>
    <w:rsid w:val="001D6A01"/>
    <w:rsid w:val="001D6AEA"/>
    <w:rsid w:val="001D6CDF"/>
    <w:rsid w:val="001E015B"/>
    <w:rsid w:val="001E02D2"/>
    <w:rsid w:val="001E0C3F"/>
    <w:rsid w:val="001E1699"/>
    <w:rsid w:val="001E18B6"/>
    <w:rsid w:val="001E1C4F"/>
    <w:rsid w:val="001E26B6"/>
    <w:rsid w:val="001E2758"/>
    <w:rsid w:val="001E3CDB"/>
    <w:rsid w:val="001E3D94"/>
    <w:rsid w:val="001E3F1C"/>
    <w:rsid w:val="001E3FF5"/>
    <w:rsid w:val="001E40B4"/>
    <w:rsid w:val="001E4289"/>
    <w:rsid w:val="001E457A"/>
    <w:rsid w:val="001E45BC"/>
    <w:rsid w:val="001E45F3"/>
    <w:rsid w:val="001E4963"/>
    <w:rsid w:val="001E5082"/>
    <w:rsid w:val="001E51AB"/>
    <w:rsid w:val="001E5E07"/>
    <w:rsid w:val="001E5E5D"/>
    <w:rsid w:val="001E6499"/>
    <w:rsid w:val="001E6513"/>
    <w:rsid w:val="001E69E3"/>
    <w:rsid w:val="001E6E5F"/>
    <w:rsid w:val="001E7B18"/>
    <w:rsid w:val="001F0039"/>
    <w:rsid w:val="001F21A9"/>
    <w:rsid w:val="001F2381"/>
    <w:rsid w:val="001F2A1E"/>
    <w:rsid w:val="001F32AF"/>
    <w:rsid w:val="001F37CE"/>
    <w:rsid w:val="001F38BF"/>
    <w:rsid w:val="001F3C3D"/>
    <w:rsid w:val="001F40D4"/>
    <w:rsid w:val="001F4624"/>
    <w:rsid w:val="001F570B"/>
    <w:rsid w:val="001F5DF6"/>
    <w:rsid w:val="001F5FDA"/>
    <w:rsid w:val="001F6034"/>
    <w:rsid w:val="001F66E3"/>
    <w:rsid w:val="001F6752"/>
    <w:rsid w:val="001F702A"/>
    <w:rsid w:val="001F77BB"/>
    <w:rsid w:val="001F7C69"/>
    <w:rsid w:val="00200770"/>
    <w:rsid w:val="00200DB0"/>
    <w:rsid w:val="002015A8"/>
    <w:rsid w:val="00201A5D"/>
    <w:rsid w:val="00201E03"/>
    <w:rsid w:val="00202C1B"/>
    <w:rsid w:val="00202FC5"/>
    <w:rsid w:val="0020322E"/>
    <w:rsid w:val="00203CDA"/>
    <w:rsid w:val="002043C1"/>
    <w:rsid w:val="0020470F"/>
    <w:rsid w:val="0020498E"/>
    <w:rsid w:val="00204C70"/>
    <w:rsid w:val="00204EC5"/>
    <w:rsid w:val="0020504C"/>
    <w:rsid w:val="002062B9"/>
    <w:rsid w:val="0020686B"/>
    <w:rsid w:val="00206C76"/>
    <w:rsid w:val="00206DDC"/>
    <w:rsid w:val="002078CC"/>
    <w:rsid w:val="00207962"/>
    <w:rsid w:val="00210189"/>
    <w:rsid w:val="002108FE"/>
    <w:rsid w:val="00210B0C"/>
    <w:rsid w:val="00212133"/>
    <w:rsid w:val="002124E1"/>
    <w:rsid w:val="00212793"/>
    <w:rsid w:val="0021279C"/>
    <w:rsid w:val="00212D38"/>
    <w:rsid w:val="00212E51"/>
    <w:rsid w:val="002136F0"/>
    <w:rsid w:val="002139FD"/>
    <w:rsid w:val="00213D8D"/>
    <w:rsid w:val="0021473F"/>
    <w:rsid w:val="00214B35"/>
    <w:rsid w:val="00215AF7"/>
    <w:rsid w:val="00215F17"/>
    <w:rsid w:val="0021644D"/>
    <w:rsid w:val="00216680"/>
    <w:rsid w:val="00216D6A"/>
    <w:rsid w:val="002177DC"/>
    <w:rsid w:val="0021788F"/>
    <w:rsid w:val="00221734"/>
    <w:rsid w:val="00221BE5"/>
    <w:rsid w:val="00222098"/>
    <w:rsid w:val="002223A1"/>
    <w:rsid w:val="00222518"/>
    <w:rsid w:val="002232EA"/>
    <w:rsid w:val="00223A4E"/>
    <w:rsid w:val="00223C1B"/>
    <w:rsid w:val="00224392"/>
    <w:rsid w:val="00225601"/>
    <w:rsid w:val="002267F2"/>
    <w:rsid w:val="002271D5"/>
    <w:rsid w:val="0022745C"/>
    <w:rsid w:val="00227578"/>
    <w:rsid w:val="00227CAB"/>
    <w:rsid w:val="00230034"/>
    <w:rsid w:val="002311CB"/>
    <w:rsid w:val="00231A6E"/>
    <w:rsid w:val="00231CDF"/>
    <w:rsid w:val="00232ED3"/>
    <w:rsid w:val="002330AB"/>
    <w:rsid w:val="00233114"/>
    <w:rsid w:val="002332EB"/>
    <w:rsid w:val="00234D52"/>
    <w:rsid w:val="0023514F"/>
    <w:rsid w:val="002353BF"/>
    <w:rsid w:val="002358AF"/>
    <w:rsid w:val="00235E51"/>
    <w:rsid w:val="00235F78"/>
    <w:rsid w:val="00236CE1"/>
    <w:rsid w:val="00236CE4"/>
    <w:rsid w:val="00236ECB"/>
    <w:rsid w:val="0023701E"/>
    <w:rsid w:val="00237406"/>
    <w:rsid w:val="00237F96"/>
    <w:rsid w:val="00240D08"/>
    <w:rsid w:val="00241D01"/>
    <w:rsid w:val="00241ECF"/>
    <w:rsid w:val="00241FEF"/>
    <w:rsid w:val="00242979"/>
    <w:rsid w:val="002433DC"/>
    <w:rsid w:val="00243DE9"/>
    <w:rsid w:val="00244CD3"/>
    <w:rsid w:val="00245720"/>
    <w:rsid w:val="00245978"/>
    <w:rsid w:val="00245DA7"/>
    <w:rsid w:val="002466E7"/>
    <w:rsid w:val="00246C8E"/>
    <w:rsid w:val="002474F2"/>
    <w:rsid w:val="00250031"/>
    <w:rsid w:val="002505C1"/>
    <w:rsid w:val="00250655"/>
    <w:rsid w:val="00250A0A"/>
    <w:rsid w:val="00251A1A"/>
    <w:rsid w:val="00251C67"/>
    <w:rsid w:val="00251DA7"/>
    <w:rsid w:val="002521FC"/>
    <w:rsid w:val="00252503"/>
    <w:rsid w:val="00252585"/>
    <w:rsid w:val="002531D0"/>
    <w:rsid w:val="00253AD6"/>
    <w:rsid w:val="00253B32"/>
    <w:rsid w:val="00253B96"/>
    <w:rsid w:val="00253C93"/>
    <w:rsid w:val="002540B5"/>
    <w:rsid w:val="00254C20"/>
    <w:rsid w:val="00254F1A"/>
    <w:rsid w:val="002550F0"/>
    <w:rsid w:val="002555C5"/>
    <w:rsid w:val="002556BA"/>
    <w:rsid w:val="0025631C"/>
    <w:rsid w:val="00256770"/>
    <w:rsid w:val="00257137"/>
    <w:rsid w:val="0025723B"/>
    <w:rsid w:val="0025765D"/>
    <w:rsid w:val="002576AA"/>
    <w:rsid w:val="00257CB4"/>
    <w:rsid w:val="00257E46"/>
    <w:rsid w:val="00260216"/>
    <w:rsid w:val="00260442"/>
    <w:rsid w:val="002614D9"/>
    <w:rsid w:val="002618EA"/>
    <w:rsid w:val="00261F02"/>
    <w:rsid w:val="00262CE2"/>
    <w:rsid w:val="00263A2F"/>
    <w:rsid w:val="002641BB"/>
    <w:rsid w:val="002641BE"/>
    <w:rsid w:val="0026483B"/>
    <w:rsid w:val="00264A38"/>
    <w:rsid w:val="00267F70"/>
    <w:rsid w:val="00270D07"/>
    <w:rsid w:val="00271385"/>
    <w:rsid w:val="00272F2E"/>
    <w:rsid w:val="0027318E"/>
    <w:rsid w:val="0027380A"/>
    <w:rsid w:val="00273892"/>
    <w:rsid w:val="002739C6"/>
    <w:rsid w:val="00273D90"/>
    <w:rsid w:val="00274309"/>
    <w:rsid w:val="00274DD7"/>
    <w:rsid w:val="00275658"/>
    <w:rsid w:val="00275D42"/>
    <w:rsid w:val="00275E40"/>
    <w:rsid w:val="0027740D"/>
    <w:rsid w:val="0027761B"/>
    <w:rsid w:val="00280654"/>
    <w:rsid w:val="00281132"/>
    <w:rsid w:val="00281380"/>
    <w:rsid w:val="00281610"/>
    <w:rsid w:val="00281D91"/>
    <w:rsid w:val="00282154"/>
    <w:rsid w:val="00282B3C"/>
    <w:rsid w:val="00282DCE"/>
    <w:rsid w:val="00283650"/>
    <w:rsid w:val="00283D28"/>
    <w:rsid w:val="00284384"/>
    <w:rsid w:val="0028455E"/>
    <w:rsid w:val="00284DD4"/>
    <w:rsid w:val="00285766"/>
    <w:rsid w:val="0028596C"/>
    <w:rsid w:val="00285DDC"/>
    <w:rsid w:val="002911EA"/>
    <w:rsid w:val="00291A4F"/>
    <w:rsid w:val="002926DD"/>
    <w:rsid w:val="002929CA"/>
    <w:rsid w:val="00292C77"/>
    <w:rsid w:val="0029309D"/>
    <w:rsid w:val="00293330"/>
    <w:rsid w:val="002933A1"/>
    <w:rsid w:val="0029359D"/>
    <w:rsid w:val="0029405A"/>
    <w:rsid w:val="00294A8F"/>
    <w:rsid w:val="002952CE"/>
    <w:rsid w:val="00296B34"/>
    <w:rsid w:val="00296B6F"/>
    <w:rsid w:val="00296E07"/>
    <w:rsid w:val="00297E94"/>
    <w:rsid w:val="002A0693"/>
    <w:rsid w:val="002A11EA"/>
    <w:rsid w:val="002A25BB"/>
    <w:rsid w:val="002A2721"/>
    <w:rsid w:val="002A273D"/>
    <w:rsid w:val="002A2905"/>
    <w:rsid w:val="002A2CD2"/>
    <w:rsid w:val="002A2D15"/>
    <w:rsid w:val="002A2F96"/>
    <w:rsid w:val="002A46C7"/>
    <w:rsid w:val="002A4EA1"/>
    <w:rsid w:val="002A5273"/>
    <w:rsid w:val="002A54DF"/>
    <w:rsid w:val="002A5A92"/>
    <w:rsid w:val="002A673F"/>
    <w:rsid w:val="002A685E"/>
    <w:rsid w:val="002A78A9"/>
    <w:rsid w:val="002B006D"/>
    <w:rsid w:val="002B0621"/>
    <w:rsid w:val="002B0DBA"/>
    <w:rsid w:val="002B0E76"/>
    <w:rsid w:val="002B0ED0"/>
    <w:rsid w:val="002B0ED8"/>
    <w:rsid w:val="002B152D"/>
    <w:rsid w:val="002B1962"/>
    <w:rsid w:val="002B1F64"/>
    <w:rsid w:val="002B2344"/>
    <w:rsid w:val="002B2973"/>
    <w:rsid w:val="002B3C2B"/>
    <w:rsid w:val="002B4100"/>
    <w:rsid w:val="002B47B2"/>
    <w:rsid w:val="002B4F3F"/>
    <w:rsid w:val="002B549E"/>
    <w:rsid w:val="002B5E8F"/>
    <w:rsid w:val="002B6A06"/>
    <w:rsid w:val="002B6EB7"/>
    <w:rsid w:val="002B71B9"/>
    <w:rsid w:val="002C04A1"/>
    <w:rsid w:val="002C0A83"/>
    <w:rsid w:val="002C0CDF"/>
    <w:rsid w:val="002C0CFE"/>
    <w:rsid w:val="002C0D7C"/>
    <w:rsid w:val="002C0E8D"/>
    <w:rsid w:val="002C1966"/>
    <w:rsid w:val="002C1E41"/>
    <w:rsid w:val="002C379A"/>
    <w:rsid w:val="002C3861"/>
    <w:rsid w:val="002C3A76"/>
    <w:rsid w:val="002C3C07"/>
    <w:rsid w:val="002C4C43"/>
    <w:rsid w:val="002C4CB0"/>
    <w:rsid w:val="002C5068"/>
    <w:rsid w:val="002C506D"/>
    <w:rsid w:val="002C6D2B"/>
    <w:rsid w:val="002C7835"/>
    <w:rsid w:val="002C79B8"/>
    <w:rsid w:val="002C7ED0"/>
    <w:rsid w:val="002C7FD1"/>
    <w:rsid w:val="002D01C4"/>
    <w:rsid w:val="002D3575"/>
    <w:rsid w:val="002D3588"/>
    <w:rsid w:val="002D36D8"/>
    <w:rsid w:val="002D3E58"/>
    <w:rsid w:val="002D3FBD"/>
    <w:rsid w:val="002D40B5"/>
    <w:rsid w:val="002D4217"/>
    <w:rsid w:val="002D424F"/>
    <w:rsid w:val="002D5327"/>
    <w:rsid w:val="002D5B18"/>
    <w:rsid w:val="002D5F11"/>
    <w:rsid w:val="002D6439"/>
    <w:rsid w:val="002D72BF"/>
    <w:rsid w:val="002D742C"/>
    <w:rsid w:val="002D78CA"/>
    <w:rsid w:val="002E0E1D"/>
    <w:rsid w:val="002E166E"/>
    <w:rsid w:val="002E1BD4"/>
    <w:rsid w:val="002E1F14"/>
    <w:rsid w:val="002E2671"/>
    <w:rsid w:val="002E26FD"/>
    <w:rsid w:val="002E3217"/>
    <w:rsid w:val="002E3982"/>
    <w:rsid w:val="002E3B8A"/>
    <w:rsid w:val="002E3FB9"/>
    <w:rsid w:val="002E46A5"/>
    <w:rsid w:val="002E48D2"/>
    <w:rsid w:val="002E52B9"/>
    <w:rsid w:val="002E5A8D"/>
    <w:rsid w:val="002E65CD"/>
    <w:rsid w:val="002E718D"/>
    <w:rsid w:val="002E763B"/>
    <w:rsid w:val="002F1950"/>
    <w:rsid w:val="002F1E68"/>
    <w:rsid w:val="002F2A3B"/>
    <w:rsid w:val="002F2B49"/>
    <w:rsid w:val="002F4A62"/>
    <w:rsid w:val="002F56C2"/>
    <w:rsid w:val="002F6F93"/>
    <w:rsid w:val="002F74AA"/>
    <w:rsid w:val="002F7A63"/>
    <w:rsid w:val="0030241C"/>
    <w:rsid w:val="00302674"/>
    <w:rsid w:val="003028E8"/>
    <w:rsid w:val="00302FE7"/>
    <w:rsid w:val="003056F9"/>
    <w:rsid w:val="00306870"/>
    <w:rsid w:val="00306B46"/>
    <w:rsid w:val="003078F8"/>
    <w:rsid w:val="0031042A"/>
    <w:rsid w:val="00310526"/>
    <w:rsid w:val="00310F9C"/>
    <w:rsid w:val="003116BE"/>
    <w:rsid w:val="00311BDC"/>
    <w:rsid w:val="00312B4F"/>
    <w:rsid w:val="00313A8D"/>
    <w:rsid w:val="00313ABD"/>
    <w:rsid w:val="0031429B"/>
    <w:rsid w:val="00315065"/>
    <w:rsid w:val="00315647"/>
    <w:rsid w:val="003156AF"/>
    <w:rsid w:val="00316944"/>
    <w:rsid w:val="00316CD7"/>
    <w:rsid w:val="00316FA7"/>
    <w:rsid w:val="00317273"/>
    <w:rsid w:val="003172BB"/>
    <w:rsid w:val="00317572"/>
    <w:rsid w:val="0032083C"/>
    <w:rsid w:val="00320B3C"/>
    <w:rsid w:val="00320D0C"/>
    <w:rsid w:val="00320D34"/>
    <w:rsid w:val="00321084"/>
    <w:rsid w:val="00321090"/>
    <w:rsid w:val="0032163A"/>
    <w:rsid w:val="003217FF"/>
    <w:rsid w:val="00321A3E"/>
    <w:rsid w:val="00321BFD"/>
    <w:rsid w:val="00321EFF"/>
    <w:rsid w:val="003226B6"/>
    <w:rsid w:val="00322B62"/>
    <w:rsid w:val="00322C7E"/>
    <w:rsid w:val="00323617"/>
    <w:rsid w:val="00323DE6"/>
    <w:rsid w:val="00324C0B"/>
    <w:rsid w:val="00324DAF"/>
    <w:rsid w:val="00325F41"/>
    <w:rsid w:val="00327346"/>
    <w:rsid w:val="00331052"/>
    <w:rsid w:val="00331A5B"/>
    <w:rsid w:val="0033362E"/>
    <w:rsid w:val="003353C6"/>
    <w:rsid w:val="0033541B"/>
    <w:rsid w:val="003358E6"/>
    <w:rsid w:val="003372C4"/>
    <w:rsid w:val="00337AB7"/>
    <w:rsid w:val="00337F7C"/>
    <w:rsid w:val="00340209"/>
    <w:rsid w:val="00340800"/>
    <w:rsid w:val="003417BC"/>
    <w:rsid w:val="00341ACE"/>
    <w:rsid w:val="00341D78"/>
    <w:rsid w:val="003421BC"/>
    <w:rsid w:val="0034229B"/>
    <w:rsid w:val="003426C7"/>
    <w:rsid w:val="003431EA"/>
    <w:rsid w:val="003434B6"/>
    <w:rsid w:val="00344522"/>
    <w:rsid w:val="00344697"/>
    <w:rsid w:val="00344F89"/>
    <w:rsid w:val="003459E3"/>
    <w:rsid w:val="00345A10"/>
    <w:rsid w:val="00346A96"/>
    <w:rsid w:val="00347C9A"/>
    <w:rsid w:val="003501D8"/>
    <w:rsid w:val="003502B1"/>
    <w:rsid w:val="00350642"/>
    <w:rsid w:val="00351AF9"/>
    <w:rsid w:val="00351C5E"/>
    <w:rsid w:val="00351E82"/>
    <w:rsid w:val="003521CF"/>
    <w:rsid w:val="0035365B"/>
    <w:rsid w:val="00353A67"/>
    <w:rsid w:val="00353E15"/>
    <w:rsid w:val="00354587"/>
    <w:rsid w:val="003546C2"/>
    <w:rsid w:val="00354CD2"/>
    <w:rsid w:val="00355226"/>
    <w:rsid w:val="003556CA"/>
    <w:rsid w:val="00355FBB"/>
    <w:rsid w:val="00356253"/>
    <w:rsid w:val="0035678F"/>
    <w:rsid w:val="00356C50"/>
    <w:rsid w:val="00356E31"/>
    <w:rsid w:val="00357688"/>
    <w:rsid w:val="003610BC"/>
    <w:rsid w:val="003618DA"/>
    <w:rsid w:val="00361996"/>
    <w:rsid w:val="00361E50"/>
    <w:rsid w:val="00361ED6"/>
    <w:rsid w:val="0036259B"/>
    <w:rsid w:val="00362B85"/>
    <w:rsid w:val="00362E9B"/>
    <w:rsid w:val="00364426"/>
    <w:rsid w:val="00364B69"/>
    <w:rsid w:val="00364B99"/>
    <w:rsid w:val="00364C40"/>
    <w:rsid w:val="0036503A"/>
    <w:rsid w:val="0036547A"/>
    <w:rsid w:val="00365CB4"/>
    <w:rsid w:val="0036708F"/>
    <w:rsid w:val="003670FF"/>
    <w:rsid w:val="0037156D"/>
    <w:rsid w:val="00371B31"/>
    <w:rsid w:val="003722FA"/>
    <w:rsid w:val="00373072"/>
    <w:rsid w:val="003733CD"/>
    <w:rsid w:val="00374011"/>
    <w:rsid w:val="00375156"/>
    <w:rsid w:val="00375516"/>
    <w:rsid w:val="00376121"/>
    <w:rsid w:val="0037645B"/>
    <w:rsid w:val="00376621"/>
    <w:rsid w:val="003767FF"/>
    <w:rsid w:val="00377780"/>
    <w:rsid w:val="003779A6"/>
    <w:rsid w:val="00377E77"/>
    <w:rsid w:val="00380097"/>
    <w:rsid w:val="003809CD"/>
    <w:rsid w:val="00380A1D"/>
    <w:rsid w:val="00380DFB"/>
    <w:rsid w:val="0038122C"/>
    <w:rsid w:val="0038123D"/>
    <w:rsid w:val="00381A10"/>
    <w:rsid w:val="00381AE2"/>
    <w:rsid w:val="00381D70"/>
    <w:rsid w:val="00382553"/>
    <w:rsid w:val="0038264D"/>
    <w:rsid w:val="0038332B"/>
    <w:rsid w:val="00383B25"/>
    <w:rsid w:val="00383EE2"/>
    <w:rsid w:val="00383FD6"/>
    <w:rsid w:val="00384779"/>
    <w:rsid w:val="00385FF5"/>
    <w:rsid w:val="00386BAD"/>
    <w:rsid w:val="00387936"/>
    <w:rsid w:val="00387D6D"/>
    <w:rsid w:val="00390225"/>
    <w:rsid w:val="00391724"/>
    <w:rsid w:val="003918FF"/>
    <w:rsid w:val="00391DB5"/>
    <w:rsid w:val="00391E2A"/>
    <w:rsid w:val="003944BD"/>
    <w:rsid w:val="003946A2"/>
    <w:rsid w:val="00395080"/>
    <w:rsid w:val="003950A1"/>
    <w:rsid w:val="00395D9A"/>
    <w:rsid w:val="00395F3F"/>
    <w:rsid w:val="0039629A"/>
    <w:rsid w:val="00396EF1"/>
    <w:rsid w:val="00396FF7"/>
    <w:rsid w:val="0039758C"/>
    <w:rsid w:val="00397BD0"/>
    <w:rsid w:val="00397CBB"/>
    <w:rsid w:val="003A06C0"/>
    <w:rsid w:val="003A0E9D"/>
    <w:rsid w:val="003A1346"/>
    <w:rsid w:val="003A13FD"/>
    <w:rsid w:val="003A16A1"/>
    <w:rsid w:val="003A1817"/>
    <w:rsid w:val="003A1D52"/>
    <w:rsid w:val="003A28DF"/>
    <w:rsid w:val="003A2913"/>
    <w:rsid w:val="003A29BE"/>
    <w:rsid w:val="003A2F23"/>
    <w:rsid w:val="003A3315"/>
    <w:rsid w:val="003A38BA"/>
    <w:rsid w:val="003A4B50"/>
    <w:rsid w:val="003A60CC"/>
    <w:rsid w:val="003A6269"/>
    <w:rsid w:val="003A6BB5"/>
    <w:rsid w:val="003A76EF"/>
    <w:rsid w:val="003B02F6"/>
    <w:rsid w:val="003B151F"/>
    <w:rsid w:val="003B155C"/>
    <w:rsid w:val="003B294A"/>
    <w:rsid w:val="003B2F94"/>
    <w:rsid w:val="003B33D9"/>
    <w:rsid w:val="003B36BD"/>
    <w:rsid w:val="003B4308"/>
    <w:rsid w:val="003B48AF"/>
    <w:rsid w:val="003B5388"/>
    <w:rsid w:val="003B5669"/>
    <w:rsid w:val="003B5698"/>
    <w:rsid w:val="003B6344"/>
    <w:rsid w:val="003B69C8"/>
    <w:rsid w:val="003B6FAE"/>
    <w:rsid w:val="003B7181"/>
    <w:rsid w:val="003B7F0E"/>
    <w:rsid w:val="003C0190"/>
    <w:rsid w:val="003C0960"/>
    <w:rsid w:val="003C10E9"/>
    <w:rsid w:val="003C1667"/>
    <w:rsid w:val="003C1BD4"/>
    <w:rsid w:val="003C1D0A"/>
    <w:rsid w:val="003C24D4"/>
    <w:rsid w:val="003C2BAF"/>
    <w:rsid w:val="003C3BC4"/>
    <w:rsid w:val="003C41FB"/>
    <w:rsid w:val="003C42CB"/>
    <w:rsid w:val="003C432B"/>
    <w:rsid w:val="003C46CB"/>
    <w:rsid w:val="003C484D"/>
    <w:rsid w:val="003C5191"/>
    <w:rsid w:val="003C56D0"/>
    <w:rsid w:val="003C623A"/>
    <w:rsid w:val="003C6BCE"/>
    <w:rsid w:val="003C792F"/>
    <w:rsid w:val="003C7B62"/>
    <w:rsid w:val="003C7F60"/>
    <w:rsid w:val="003D0067"/>
    <w:rsid w:val="003D0B53"/>
    <w:rsid w:val="003D1206"/>
    <w:rsid w:val="003D13C7"/>
    <w:rsid w:val="003D16E2"/>
    <w:rsid w:val="003D21A2"/>
    <w:rsid w:val="003D3D16"/>
    <w:rsid w:val="003D42EC"/>
    <w:rsid w:val="003D4D89"/>
    <w:rsid w:val="003D4E00"/>
    <w:rsid w:val="003D51B6"/>
    <w:rsid w:val="003D5446"/>
    <w:rsid w:val="003D5D63"/>
    <w:rsid w:val="003D6147"/>
    <w:rsid w:val="003D6B46"/>
    <w:rsid w:val="003D6B93"/>
    <w:rsid w:val="003D6C12"/>
    <w:rsid w:val="003D6F9D"/>
    <w:rsid w:val="003D7AB2"/>
    <w:rsid w:val="003D7EA5"/>
    <w:rsid w:val="003E159E"/>
    <w:rsid w:val="003E175B"/>
    <w:rsid w:val="003E1A3D"/>
    <w:rsid w:val="003E1B32"/>
    <w:rsid w:val="003E1B59"/>
    <w:rsid w:val="003E1B90"/>
    <w:rsid w:val="003E1C71"/>
    <w:rsid w:val="003E2108"/>
    <w:rsid w:val="003E243C"/>
    <w:rsid w:val="003E2887"/>
    <w:rsid w:val="003E3092"/>
    <w:rsid w:val="003E3521"/>
    <w:rsid w:val="003E353E"/>
    <w:rsid w:val="003E363F"/>
    <w:rsid w:val="003E36D3"/>
    <w:rsid w:val="003E3FC7"/>
    <w:rsid w:val="003E410B"/>
    <w:rsid w:val="003E4B86"/>
    <w:rsid w:val="003E4CCB"/>
    <w:rsid w:val="003E4CD5"/>
    <w:rsid w:val="003E4D2D"/>
    <w:rsid w:val="003E5794"/>
    <w:rsid w:val="003E5F50"/>
    <w:rsid w:val="003E6079"/>
    <w:rsid w:val="003E66A2"/>
    <w:rsid w:val="003E759F"/>
    <w:rsid w:val="003E7C5B"/>
    <w:rsid w:val="003F0144"/>
    <w:rsid w:val="003F055B"/>
    <w:rsid w:val="003F26E8"/>
    <w:rsid w:val="003F2C7F"/>
    <w:rsid w:val="003F3D42"/>
    <w:rsid w:val="003F42F5"/>
    <w:rsid w:val="003F4675"/>
    <w:rsid w:val="003F59BD"/>
    <w:rsid w:val="003F62EC"/>
    <w:rsid w:val="003F66C4"/>
    <w:rsid w:val="003F6B9C"/>
    <w:rsid w:val="003F6CF5"/>
    <w:rsid w:val="003F7031"/>
    <w:rsid w:val="003F734B"/>
    <w:rsid w:val="0040125A"/>
    <w:rsid w:val="004029C8"/>
    <w:rsid w:val="00402FEC"/>
    <w:rsid w:val="004042C3"/>
    <w:rsid w:val="0040455D"/>
    <w:rsid w:val="00404B99"/>
    <w:rsid w:val="004057CF"/>
    <w:rsid w:val="004059DD"/>
    <w:rsid w:val="00405A52"/>
    <w:rsid w:val="004062A4"/>
    <w:rsid w:val="0040639E"/>
    <w:rsid w:val="0041060B"/>
    <w:rsid w:val="00411CFF"/>
    <w:rsid w:val="00411D9F"/>
    <w:rsid w:val="00412090"/>
    <w:rsid w:val="00412279"/>
    <w:rsid w:val="0041306E"/>
    <w:rsid w:val="004133EF"/>
    <w:rsid w:val="004139E6"/>
    <w:rsid w:val="00414A41"/>
    <w:rsid w:val="00414ABA"/>
    <w:rsid w:val="00414EE2"/>
    <w:rsid w:val="00414EF7"/>
    <w:rsid w:val="00414FB4"/>
    <w:rsid w:val="0041641B"/>
    <w:rsid w:val="00416874"/>
    <w:rsid w:val="00417413"/>
    <w:rsid w:val="00417DAD"/>
    <w:rsid w:val="004208BB"/>
    <w:rsid w:val="0042099D"/>
    <w:rsid w:val="00420B4E"/>
    <w:rsid w:val="00420B7C"/>
    <w:rsid w:val="00420D6F"/>
    <w:rsid w:val="00421593"/>
    <w:rsid w:val="00421BBC"/>
    <w:rsid w:val="00421C16"/>
    <w:rsid w:val="004223E6"/>
    <w:rsid w:val="004226E3"/>
    <w:rsid w:val="00423198"/>
    <w:rsid w:val="00423610"/>
    <w:rsid w:val="004238CC"/>
    <w:rsid w:val="00423EC9"/>
    <w:rsid w:val="00424DEE"/>
    <w:rsid w:val="00424E8B"/>
    <w:rsid w:val="00425227"/>
    <w:rsid w:val="004259E5"/>
    <w:rsid w:val="0042630F"/>
    <w:rsid w:val="004264C2"/>
    <w:rsid w:val="00426705"/>
    <w:rsid w:val="0042685B"/>
    <w:rsid w:val="00426F75"/>
    <w:rsid w:val="0043052A"/>
    <w:rsid w:val="004307EA"/>
    <w:rsid w:val="004308A2"/>
    <w:rsid w:val="00430948"/>
    <w:rsid w:val="00431C30"/>
    <w:rsid w:val="0043345C"/>
    <w:rsid w:val="004334D2"/>
    <w:rsid w:val="00433C38"/>
    <w:rsid w:val="00433C90"/>
    <w:rsid w:val="00433DD9"/>
    <w:rsid w:val="004340C2"/>
    <w:rsid w:val="0043474B"/>
    <w:rsid w:val="00434A54"/>
    <w:rsid w:val="00434E40"/>
    <w:rsid w:val="00435D8C"/>
    <w:rsid w:val="00435E87"/>
    <w:rsid w:val="00436112"/>
    <w:rsid w:val="0043618A"/>
    <w:rsid w:val="00436B19"/>
    <w:rsid w:val="00436EFC"/>
    <w:rsid w:val="00436F41"/>
    <w:rsid w:val="004372BC"/>
    <w:rsid w:val="004411CB"/>
    <w:rsid w:val="00441463"/>
    <w:rsid w:val="00442548"/>
    <w:rsid w:val="00442A3B"/>
    <w:rsid w:val="00443828"/>
    <w:rsid w:val="00443973"/>
    <w:rsid w:val="00443AFF"/>
    <w:rsid w:val="00443F4D"/>
    <w:rsid w:val="00444D6F"/>
    <w:rsid w:val="00444F1A"/>
    <w:rsid w:val="004451D3"/>
    <w:rsid w:val="00445450"/>
    <w:rsid w:val="00445B42"/>
    <w:rsid w:val="00445D42"/>
    <w:rsid w:val="00446012"/>
    <w:rsid w:val="004461A5"/>
    <w:rsid w:val="00446CA1"/>
    <w:rsid w:val="00450168"/>
    <w:rsid w:val="0045020B"/>
    <w:rsid w:val="00450A74"/>
    <w:rsid w:val="0045151D"/>
    <w:rsid w:val="0045186C"/>
    <w:rsid w:val="00451B7B"/>
    <w:rsid w:val="004522CC"/>
    <w:rsid w:val="00452CE1"/>
    <w:rsid w:val="00452E74"/>
    <w:rsid w:val="0045350A"/>
    <w:rsid w:val="0045351B"/>
    <w:rsid w:val="00453540"/>
    <w:rsid w:val="0045357E"/>
    <w:rsid w:val="00453C2D"/>
    <w:rsid w:val="00454F15"/>
    <w:rsid w:val="00454FD5"/>
    <w:rsid w:val="004551A0"/>
    <w:rsid w:val="0045556D"/>
    <w:rsid w:val="00455A59"/>
    <w:rsid w:val="00455EAC"/>
    <w:rsid w:val="00456DEC"/>
    <w:rsid w:val="004574DD"/>
    <w:rsid w:val="004575AC"/>
    <w:rsid w:val="00457BF9"/>
    <w:rsid w:val="004601F3"/>
    <w:rsid w:val="00460C3A"/>
    <w:rsid w:val="00461824"/>
    <w:rsid w:val="00461B85"/>
    <w:rsid w:val="00461F40"/>
    <w:rsid w:val="004644F9"/>
    <w:rsid w:val="00464619"/>
    <w:rsid w:val="004650D7"/>
    <w:rsid w:val="0046526F"/>
    <w:rsid w:val="00467017"/>
    <w:rsid w:val="0046705F"/>
    <w:rsid w:val="004673AC"/>
    <w:rsid w:val="00467B55"/>
    <w:rsid w:val="00470471"/>
    <w:rsid w:val="00470A3F"/>
    <w:rsid w:val="00470C16"/>
    <w:rsid w:val="0047117E"/>
    <w:rsid w:val="004715C6"/>
    <w:rsid w:val="0047219F"/>
    <w:rsid w:val="00472827"/>
    <w:rsid w:val="0047399E"/>
    <w:rsid w:val="00474CE0"/>
    <w:rsid w:val="00475A42"/>
    <w:rsid w:val="00475AFE"/>
    <w:rsid w:val="00475FDF"/>
    <w:rsid w:val="0047657F"/>
    <w:rsid w:val="00477003"/>
    <w:rsid w:val="00477962"/>
    <w:rsid w:val="00480C87"/>
    <w:rsid w:val="00481C99"/>
    <w:rsid w:val="00481E67"/>
    <w:rsid w:val="004825B0"/>
    <w:rsid w:val="004839C7"/>
    <w:rsid w:val="00483EAE"/>
    <w:rsid w:val="0048482B"/>
    <w:rsid w:val="004848BA"/>
    <w:rsid w:val="00484F14"/>
    <w:rsid w:val="00485143"/>
    <w:rsid w:val="00485526"/>
    <w:rsid w:val="00485A31"/>
    <w:rsid w:val="00485A7B"/>
    <w:rsid w:val="00485B54"/>
    <w:rsid w:val="0048601C"/>
    <w:rsid w:val="004864EF"/>
    <w:rsid w:val="00486781"/>
    <w:rsid w:val="00486A36"/>
    <w:rsid w:val="004903AC"/>
    <w:rsid w:val="00490B3D"/>
    <w:rsid w:val="00490C10"/>
    <w:rsid w:val="00490F25"/>
    <w:rsid w:val="00491374"/>
    <w:rsid w:val="0049291E"/>
    <w:rsid w:val="00492D0C"/>
    <w:rsid w:val="00492FD5"/>
    <w:rsid w:val="004930A6"/>
    <w:rsid w:val="0049464D"/>
    <w:rsid w:val="0049497A"/>
    <w:rsid w:val="004951E4"/>
    <w:rsid w:val="004956F8"/>
    <w:rsid w:val="00495975"/>
    <w:rsid w:val="0049623C"/>
    <w:rsid w:val="004969D2"/>
    <w:rsid w:val="00496B05"/>
    <w:rsid w:val="004971BB"/>
    <w:rsid w:val="004973BA"/>
    <w:rsid w:val="00497CF3"/>
    <w:rsid w:val="004A0065"/>
    <w:rsid w:val="004A01E0"/>
    <w:rsid w:val="004A087C"/>
    <w:rsid w:val="004A0A6C"/>
    <w:rsid w:val="004A0BCD"/>
    <w:rsid w:val="004A11B5"/>
    <w:rsid w:val="004A1382"/>
    <w:rsid w:val="004A1C62"/>
    <w:rsid w:val="004A20EB"/>
    <w:rsid w:val="004A2829"/>
    <w:rsid w:val="004A2D78"/>
    <w:rsid w:val="004A3548"/>
    <w:rsid w:val="004A3868"/>
    <w:rsid w:val="004A3C29"/>
    <w:rsid w:val="004A4E60"/>
    <w:rsid w:val="004A4F1C"/>
    <w:rsid w:val="004A5CEC"/>
    <w:rsid w:val="004A6C73"/>
    <w:rsid w:val="004A71E8"/>
    <w:rsid w:val="004B03B7"/>
    <w:rsid w:val="004B041D"/>
    <w:rsid w:val="004B0D81"/>
    <w:rsid w:val="004B1162"/>
    <w:rsid w:val="004B2645"/>
    <w:rsid w:val="004B2BD7"/>
    <w:rsid w:val="004B2CE8"/>
    <w:rsid w:val="004B320C"/>
    <w:rsid w:val="004B35E3"/>
    <w:rsid w:val="004B527C"/>
    <w:rsid w:val="004B5507"/>
    <w:rsid w:val="004B565C"/>
    <w:rsid w:val="004B5C6B"/>
    <w:rsid w:val="004B6085"/>
    <w:rsid w:val="004B60CE"/>
    <w:rsid w:val="004B64E8"/>
    <w:rsid w:val="004B6D36"/>
    <w:rsid w:val="004B7D5E"/>
    <w:rsid w:val="004C0CB4"/>
    <w:rsid w:val="004C10EE"/>
    <w:rsid w:val="004C11BE"/>
    <w:rsid w:val="004C1507"/>
    <w:rsid w:val="004C1863"/>
    <w:rsid w:val="004C1F79"/>
    <w:rsid w:val="004C3273"/>
    <w:rsid w:val="004C36D6"/>
    <w:rsid w:val="004C3C6C"/>
    <w:rsid w:val="004C480F"/>
    <w:rsid w:val="004C5B77"/>
    <w:rsid w:val="004C61CF"/>
    <w:rsid w:val="004C61E6"/>
    <w:rsid w:val="004C6358"/>
    <w:rsid w:val="004C6636"/>
    <w:rsid w:val="004C6680"/>
    <w:rsid w:val="004D0169"/>
    <w:rsid w:val="004D10FB"/>
    <w:rsid w:val="004D1FF6"/>
    <w:rsid w:val="004D2521"/>
    <w:rsid w:val="004D32CE"/>
    <w:rsid w:val="004D4C7C"/>
    <w:rsid w:val="004D517D"/>
    <w:rsid w:val="004D5F48"/>
    <w:rsid w:val="004D6689"/>
    <w:rsid w:val="004D6E6F"/>
    <w:rsid w:val="004D7293"/>
    <w:rsid w:val="004D7B82"/>
    <w:rsid w:val="004E0148"/>
    <w:rsid w:val="004E081C"/>
    <w:rsid w:val="004E0CF4"/>
    <w:rsid w:val="004E0E84"/>
    <w:rsid w:val="004E1A58"/>
    <w:rsid w:val="004E1F70"/>
    <w:rsid w:val="004E2098"/>
    <w:rsid w:val="004E345B"/>
    <w:rsid w:val="004E37E5"/>
    <w:rsid w:val="004E3897"/>
    <w:rsid w:val="004E4072"/>
    <w:rsid w:val="004E4242"/>
    <w:rsid w:val="004E4380"/>
    <w:rsid w:val="004E442C"/>
    <w:rsid w:val="004E4941"/>
    <w:rsid w:val="004E4D19"/>
    <w:rsid w:val="004E55DB"/>
    <w:rsid w:val="004E6652"/>
    <w:rsid w:val="004E711F"/>
    <w:rsid w:val="004E7E81"/>
    <w:rsid w:val="004E7EAB"/>
    <w:rsid w:val="004F1047"/>
    <w:rsid w:val="004F1081"/>
    <w:rsid w:val="004F1853"/>
    <w:rsid w:val="004F22B1"/>
    <w:rsid w:val="004F29FB"/>
    <w:rsid w:val="004F2BDC"/>
    <w:rsid w:val="004F3028"/>
    <w:rsid w:val="004F362B"/>
    <w:rsid w:val="004F426A"/>
    <w:rsid w:val="004F4AD9"/>
    <w:rsid w:val="004F4F66"/>
    <w:rsid w:val="004F4F82"/>
    <w:rsid w:val="004F587B"/>
    <w:rsid w:val="004F5953"/>
    <w:rsid w:val="004F60F9"/>
    <w:rsid w:val="004F6DF5"/>
    <w:rsid w:val="004F7381"/>
    <w:rsid w:val="004F770A"/>
    <w:rsid w:val="004F7869"/>
    <w:rsid w:val="005013DA"/>
    <w:rsid w:val="005015E2"/>
    <w:rsid w:val="00501A76"/>
    <w:rsid w:val="00502E46"/>
    <w:rsid w:val="005031EB"/>
    <w:rsid w:val="00504B69"/>
    <w:rsid w:val="00504D91"/>
    <w:rsid w:val="0050543C"/>
    <w:rsid w:val="00505709"/>
    <w:rsid w:val="00505D6C"/>
    <w:rsid w:val="005069B8"/>
    <w:rsid w:val="005069FD"/>
    <w:rsid w:val="005074DF"/>
    <w:rsid w:val="005076DA"/>
    <w:rsid w:val="00507D48"/>
    <w:rsid w:val="005119F4"/>
    <w:rsid w:val="005135B6"/>
    <w:rsid w:val="00513A27"/>
    <w:rsid w:val="00513E64"/>
    <w:rsid w:val="00514B08"/>
    <w:rsid w:val="005154AC"/>
    <w:rsid w:val="00515656"/>
    <w:rsid w:val="00516290"/>
    <w:rsid w:val="00516E47"/>
    <w:rsid w:val="00516EA8"/>
    <w:rsid w:val="00516EC4"/>
    <w:rsid w:val="00517DF8"/>
    <w:rsid w:val="00517DFB"/>
    <w:rsid w:val="0052079B"/>
    <w:rsid w:val="00521542"/>
    <w:rsid w:val="00522597"/>
    <w:rsid w:val="00522E28"/>
    <w:rsid w:val="00523F73"/>
    <w:rsid w:val="0052405D"/>
    <w:rsid w:val="005247F4"/>
    <w:rsid w:val="00524CE4"/>
    <w:rsid w:val="005251BB"/>
    <w:rsid w:val="00525DA6"/>
    <w:rsid w:val="0052673C"/>
    <w:rsid w:val="00526A39"/>
    <w:rsid w:val="00526F04"/>
    <w:rsid w:val="005270A9"/>
    <w:rsid w:val="00527280"/>
    <w:rsid w:val="00530E4A"/>
    <w:rsid w:val="0053137B"/>
    <w:rsid w:val="00531AE1"/>
    <w:rsid w:val="005320AD"/>
    <w:rsid w:val="00532178"/>
    <w:rsid w:val="00532C2A"/>
    <w:rsid w:val="00532E28"/>
    <w:rsid w:val="00534665"/>
    <w:rsid w:val="00535A59"/>
    <w:rsid w:val="00536365"/>
    <w:rsid w:val="00536D87"/>
    <w:rsid w:val="00536FD7"/>
    <w:rsid w:val="0053730B"/>
    <w:rsid w:val="00540004"/>
    <w:rsid w:val="005400CE"/>
    <w:rsid w:val="00540557"/>
    <w:rsid w:val="00540558"/>
    <w:rsid w:val="00540F08"/>
    <w:rsid w:val="005410C9"/>
    <w:rsid w:val="0054113A"/>
    <w:rsid w:val="00542BD9"/>
    <w:rsid w:val="00542F45"/>
    <w:rsid w:val="00542FE6"/>
    <w:rsid w:val="00543ED0"/>
    <w:rsid w:val="00544091"/>
    <w:rsid w:val="00544896"/>
    <w:rsid w:val="0054496C"/>
    <w:rsid w:val="00544A65"/>
    <w:rsid w:val="00544E65"/>
    <w:rsid w:val="00544F30"/>
    <w:rsid w:val="00545259"/>
    <w:rsid w:val="005457DC"/>
    <w:rsid w:val="00545A15"/>
    <w:rsid w:val="00546376"/>
    <w:rsid w:val="005464BC"/>
    <w:rsid w:val="00547487"/>
    <w:rsid w:val="00550C3C"/>
    <w:rsid w:val="00552481"/>
    <w:rsid w:val="00552BB1"/>
    <w:rsid w:val="00553B30"/>
    <w:rsid w:val="00554C1E"/>
    <w:rsid w:val="00554C9C"/>
    <w:rsid w:val="00554ECF"/>
    <w:rsid w:val="00555C8A"/>
    <w:rsid w:val="00556759"/>
    <w:rsid w:val="00556CC7"/>
    <w:rsid w:val="00556D1B"/>
    <w:rsid w:val="00556D28"/>
    <w:rsid w:val="00557595"/>
    <w:rsid w:val="005575F0"/>
    <w:rsid w:val="00557898"/>
    <w:rsid w:val="00557F5F"/>
    <w:rsid w:val="005601D1"/>
    <w:rsid w:val="0056185C"/>
    <w:rsid w:val="00561BC9"/>
    <w:rsid w:val="0056318A"/>
    <w:rsid w:val="00563221"/>
    <w:rsid w:val="00563A65"/>
    <w:rsid w:val="00563C4E"/>
    <w:rsid w:val="00563E60"/>
    <w:rsid w:val="0056436D"/>
    <w:rsid w:val="005645A1"/>
    <w:rsid w:val="00566BD7"/>
    <w:rsid w:val="00566E37"/>
    <w:rsid w:val="00567287"/>
    <w:rsid w:val="0056791F"/>
    <w:rsid w:val="00567D88"/>
    <w:rsid w:val="00570735"/>
    <w:rsid w:val="00570746"/>
    <w:rsid w:val="00571325"/>
    <w:rsid w:val="00571423"/>
    <w:rsid w:val="00571FC2"/>
    <w:rsid w:val="005733FF"/>
    <w:rsid w:val="0057483E"/>
    <w:rsid w:val="00574A6B"/>
    <w:rsid w:val="00574C4F"/>
    <w:rsid w:val="005750BC"/>
    <w:rsid w:val="00575C14"/>
    <w:rsid w:val="00575C3D"/>
    <w:rsid w:val="00575D97"/>
    <w:rsid w:val="00575E41"/>
    <w:rsid w:val="00576077"/>
    <w:rsid w:val="0057608B"/>
    <w:rsid w:val="0057699A"/>
    <w:rsid w:val="005777F8"/>
    <w:rsid w:val="00577A30"/>
    <w:rsid w:val="00577CEC"/>
    <w:rsid w:val="00577F0D"/>
    <w:rsid w:val="00577F7F"/>
    <w:rsid w:val="00580034"/>
    <w:rsid w:val="00580758"/>
    <w:rsid w:val="00580859"/>
    <w:rsid w:val="00580C5B"/>
    <w:rsid w:val="00581300"/>
    <w:rsid w:val="005818C3"/>
    <w:rsid w:val="005819DB"/>
    <w:rsid w:val="00582A81"/>
    <w:rsid w:val="00584112"/>
    <w:rsid w:val="00585506"/>
    <w:rsid w:val="00586103"/>
    <w:rsid w:val="00586307"/>
    <w:rsid w:val="0058658B"/>
    <w:rsid w:val="005903D4"/>
    <w:rsid w:val="0059080A"/>
    <w:rsid w:val="00590CB4"/>
    <w:rsid w:val="00591122"/>
    <w:rsid w:val="0059183C"/>
    <w:rsid w:val="00591C76"/>
    <w:rsid w:val="00591E92"/>
    <w:rsid w:val="005920F1"/>
    <w:rsid w:val="0059225F"/>
    <w:rsid w:val="005933DF"/>
    <w:rsid w:val="00593CF1"/>
    <w:rsid w:val="005943FE"/>
    <w:rsid w:val="0059453F"/>
    <w:rsid w:val="00594AA9"/>
    <w:rsid w:val="00594E7A"/>
    <w:rsid w:val="005958D3"/>
    <w:rsid w:val="00595931"/>
    <w:rsid w:val="00595AF6"/>
    <w:rsid w:val="005963D7"/>
    <w:rsid w:val="005968BB"/>
    <w:rsid w:val="00596FF7"/>
    <w:rsid w:val="005970DD"/>
    <w:rsid w:val="0059794F"/>
    <w:rsid w:val="00597BAB"/>
    <w:rsid w:val="005A02D4"/>
    <w:rsid w:val="005A138F"/>
    <w:rsid w:val="005A1E63"/>
    <w:rsid w:val="005A2074"/>
    <w:rsid w:val="005A389C"/>
    <w:rsid w:val="005A39B2"/>
    <w:rsid w:val="005A39C5"/>
    <w:rsid w:val="005A3E0E"/>
    <w:rsid w:val="005A403C"/>
    <w:rsid w:val="005A49E4"/>
    <w:rsid w:val="005A5E6F"/>
    <w:rsid w:val="005A5FAC"/>
    <w:rsid w:val="005A6782"/>
    <w:rsid w:val="005A6D98"/>
    <w:rsid w:val="005A6E74"/>
    <w:rsid w:val="005A71C5"/>
    <w:rsid w:val="005A7649"/>
    <w:rsid w:val="005A789D"/>
    <w:rsid w:val="005A7D30"/>
    <w:rsid w:val="005B0125"/>
    <w:rsid w:val="005B04E1"/>
    <w:rsid w:val="005B0894"/>
    <w:rsid w:val="005B140F"/>
    <w:rsid w:val="005B17A0"/>
    <w:rsid w:val="005B1D49"/>
    <w:rsid w:val="005B20FD"/>
    <w:rsid w:val="005B2965"/>
    <w:rsid w:val="005B30C8"/>
    <w:rsid w:val="005B3A90"/>
    <w:rsid w:val="005B3CB9"/>
    <w:rsid w:val="005B3D4E"/>
    <w:rsid w:val="005B466E"/>
    <w:rsid w:val="005B5A6E"/>
    <w:rsid w:val="005B5F84"/>
    <w:rsid w:val="005B60AE"/>
    <w:rsid w:val="005B66AC"/>
    <w:rsid w:val="005B66D8"/>
    <w:rsid w:val="005B67D7"/>
    <w:rsid w:val="005B6867"/>
    <w:rsid w:val="005B7C8B"/>
    <w:rsid w:val="005C0C04"/>
    <w:rsid w:val="005C16B0"/>
    <w:rsid w:val="005C1BF0"/>
    <w:rsid w:val="005C1CB5"/>
    <w:rsid w:val="005C2538"/>
    <w:rsid w:val="005C2E0A"/>
    <w:rsid w:val="005C3102"/>
    <w:rsid w:val="005C3A32"/>
    <w:rsid w:val="005C3AB9"/>
    <w:rsid w:val="005C4431"/>
    <w:rsid w:val="005C4781"/>
    <w:rsid w:val="005C4A63"/>
    <w:rsid w:val="005C4EE5"/>
    <w:rsid w:val="005C6056"/>
    <w:rsid w:val="005C667F"/>
    <w:rsid w:val="005C70E7"/>
    <w:rsid w:val="005C735F"/>
    <w:rsid w:val="005C760C"/>
    <w:rsid w:val="005C76DD"/>
    <w:rsid w:val="005C7A48"/>
    <w:rsid w:val="005D0843"/>
    <w:rsid w:val="005D0AD8"/>
    <w:rsid w:val="005D0ADF"/>
    <w:rsid w:val="005D0BED"/>
    <w:rsid w:val="005D1F0A"/>
    <w:rsid w:val="005D254D"/>
    <w:rsid w:val="005D291D"/>
    <w:rsid w:val="005D2F2C"/>
    <w:rsid w:val="005D38B6"/>
    <w:rsid w:val="005D3ABD"/>
    <w:rsid w:val="005D3DE4"/>
    <w:rsid w:val="005D4DC6"/>
    <w:rsid w:val="005D51A9"/>
    <w:rsid w:val="005D5816"/>
    <w:rsid w:val="005D5E1B"/>
    <w:rsid w:val="005D605E"/>
    <w:rsid w:val="005D74B1"/>
    <w:rsid w:val="005E0804"/>
    <w:rsid w:val="005E0AFE"/>
    <w:rsid w:val="005E112E"/>
    <w:rsid w:val="005E1399"/>
    <w:rsid w:val="005E1700"/>
    <w:rsid w:val="005E2FAE"/>
    <w:rsid w:val="005E3078"/>
    <w:rsid w:val="005E432B"/>
    <w:rsid w:val="005E58C9"/>
    <w:rsid w:val="005E5918"/>
    <w:rsid w:val="005E6174"/>
    <w:rsid w:val="005F07A3"/>
    <w:rsid w:val="005F1DF8"/>
    <w:rsid w:val="005F2527"/>
    <w:rsid w:val="005F362E"/>
    <w:rsid w:val="005F3C8F"/>
    <w:rsid w:val="005F3EEA"/>
    <w:rsid w:val="005F41BF"/>
    <w:rsid w:val="005F41D2"/>
    <w:rsid w:val="005F55F9"/>
    <w:rsid w:val="005F58EF"/>
    <w:rsid w:val="005F593A"/>
    <w:rsid w:val="005F5CB2"/>
    <w:rsid w:val="005F5ECB"/>
    <w:rsid w:val="005F5F8B"/>
    <w:rsid w:val="005F667E"/>
    <w:rsid w:val="005F67F9"/>
    <w:rsid w:val="005F6EC7"/>
    <w:rsid w:val="005F702F"/>
    <w:rsid w:val="005F76F9"/>
    <w:rsid w:val="0060046E"/>
    <w:rsid w:val="00600781"/>
    <w:rsid w:val="0060086F"/>
    <w:rsid w:val="00600A10"/>
    <w:rsid w:val="00602682"/>
    <w:rsid w:val="00603194"/>
    <w:rsid w:val="006036EB"/>
    <w:rsid w:val="0060375A"/>
    <w:rsid w:val="00604750"/>
    <w:rsid w:val="006059A9"/>
    <w:rsid w:val="00605F31"/>
    <w:rsid w:val="00605F77"/>
    <w:rsid w:val="006060C4"/>
    <w:rsid w:val="006065FA"/>
    <w:rsid w:val="00607561"/>
    <w:rsid w:val="00610649"/>
    <w:rsid w:val="006116E5"/>
    <w:rsid w:val="0061183D"/>
    <w:rsid w:val="0061206F"/>
    <w:rsid w:val="0061230F"/>
    <w:rsid w:val="00613279"/>
    <w:rsid w:val="0061350A"/>
    <w:rsid w:val="00614843"/>
    <w:rsid w:val="00614DDB"/>
    <w:rsid w:val="0061588D"/>
    <w:rsid w:val="006163D2"/>
    <w:rsid w:val="00616F36"/>
    <w:rsid w:val="00620B48"/>
    <w:rsid w:val="00620BB4"/>
    <w:rsid w:val="00620DCC"/>
    <w:rsid w:val="00621933"/>
    <w:rsid w:val="006228D9"/>
    <w:rsid w:val="00623015"/>
    <w:rsid w:val="00623633"/>
    <w:rsid w:val="006237AA"/>
    <w:rsid w:val="00624933"/>
    <w:rsid w:val="0062493B"/>
    <w:rsid w:val="00624DE6"/>
    <w:rsid w:val="006260E3"/>
    <w:rsid w:val="0062613F"/>
    <w:rsid w:val="0062698A"/>
    <w:rsid w:val="00626BED"/>
    <w:rsid w:val="00626CD5"/>
    <w:rsid w:val="00626FE6"/>
    <w:rsid w:val="00627933"/>
    <w:rsid w:val="0063028C"/>
    <w:rsid w:val="00631474"/>
    <w:rsid w:val="00631745"/>
    <w:rsid w:val="0063191F"/>
    <w:rsid w:val="00632A20"/>
    <w:rsid w:val="006335E0"/>
    <w:rsid w:val="006350B2"/>
    <w:rsid w:val="006351FB"/>
    <w:rsid w:val="006366A1"/>
    <w:rsid w:val="00637542"/>
    <w:rsid w:val="00637613"/>
    <w:rsid w:val="00637B9E"/>
    <w:rsid w:val="006405FF"/>
    <w:rsid w:val="00640E5F"/>
    <w:rsid w:val="006410B4"/>
    <w:rsid w:val="0064146D"/>
    <w:rsid w:val="00641B60"/>
    <w:rsid w:val="00642201"/>
    <w:rsid w:val="006429C7"/>
    <w:rsid w:val="006432BF"/>
    <w:rsid w:val="00643E95"/>
    <w:rsid w:val="00645269"/>
    <w:rsid w:val="00645EA0"/>
    <w:rsid w:val="006461EF"/>
    <w:rsid w:val="006462CA"/>
    <w:rsid w:val="0064737D"/>
    <w:rsid w:val="00647560"/>
    <w:rsid w:val="00647EA9"/>
    <w:rsid w:val="00650755"/>
    <w:rsid w:val="00650788"/>
    <w:rsid w:val="00650A38"/>
    <w:rsid w:val="006520F0"/>
    <w:rsid w:val="0065251C"/>
    <w:rsid w:val="00652542"/>
    <w:rsid w:val="006526CD"/>
    <w:rsid w:val="00652A6C"/>
    <w:rsid w:val="00653109"/>
    <w:rsid w:val="00653312"/>
    <w:rsid w:val="006537EB"/>
    <w:rsid w:val="006540A0"/>
    <w:rsid w:val="0065413B"/>
    <w:rsid w:val="0065494E"/>
    <w:rsid w:val="00654FDE"/>
    <w:rsid w:val="006558DD"/>
    <w:rsid w:val="00656228"/>
    <w:rsid w:val="0065673D"/>
    <w:rsid w:val="00656DA5"/>
    <w:rsid w:val="006577B6"/>
    <w:rsid w:val="006578BF"/>
    <w:rsid w:val="0066096C"/>
    <w:rsid w:val="00660AE3"/>
    <w:rsid w:val="00660BE0"/>
    <w:rsid w:val="00660D7D"/>
    <w:rsid w:val="00660FDD"/>
    <w:rsid w:val="006614E3"/>
    <w:rsid w:val="00662084"/>
    <w:rsid w:val="00662266"/>
    <w:rsid w:val="00662552"/>
    <w:rsid w:val="0066309C"/>
    <w:rsid w:val="00663A9F"/>
    <w:rsid w:val="00663AD7"/>
    <w:rsid w:val="00663F22"/>
    <w:rsid w:val="00665EBC"/>
    <w:rsid w:val="00666801"/>
    <w:rsid w:val="006674A2"/>
    <w:rsid w:val="00667AB8"/>
    <w:rsid w:val="006704F5"/>
    <w:rsid w:val="0067121C"/>
    <w:rsid w:val="00671280"/>
    <w:rsid w:val="00671418"/>
    <w:rsid w:val="006731C1"/>
    <w:rsid w:val="0067432B"/>
    <w:rsid w:val="00674A1D"/>
    <w:rsid w:val="00674D40"/>
    <w:rsid w:val="006758F4"/>
    <w:rsid w:val="00676FA1"/>
    <w:rsid w:val="00677097"/>
    <w:rsid w:val="00677217"/>
    <w:rsid w:val="00681038"/>
    <w:rsid w:val="00681608"/>
    <w:rsid w:val="006819FE"/>
    <w:rsid w:val="006825E6"/>
    <w:rsid w:val="006826D3"/>
    <w:rsid w:val="006826ED"/>
    <w:rsid w:val="006832DD"/>
    <w:rsid w:val="0068332C"/>
    <w:rsid w:val="00684077"/>
    <w:rsid w:val="006844DA"/>
    <w:rsid w:val="006848CF"/>
    <w:rsid w:val="00684900"/>
    <w:rsid w:val="00686440"/>
    <w:rsid w:val="00686968"/>
    <w:rsid w:val="00686EDF"/>
    <w:rsid w:val="0068766D"/>
    <w:rsid w:val="00687727"/>
    <w:rsid w:val="0069037D"/>
    <w:rsid w:val="006907AF"/>
    <w:rsid w:val="006912E7"/>
    <w:rsid w:val="00691A2F"/>
    <w:rsid w:val="00691FB7"/>
    <w:rsid w:val="00692B73"/>
    <w:rsid w:val="0069372B"/>
    <w:rsid w:val="00693F6D"/>
    <w:rsid w:val="006954BF"/>
    <w:rsid w:val="00695B38"/>
    <w:rsid w:val="00695D62"/>
    <w:rsid w:val="00696968"/>
    <w:rsid w:val="006969B1"/>
    <w:rsid w:val="00696CF9"/>
    <w:rsid w:val="00696D82"/>
    <w:rsid w:val="00697480"/>
    <w:rsid w:val="006974FE"/>
    <w:rsid w:val="00697C88"/>
    <w:rsid w:val="006A035B"/>
    <w:rsid w:val="006A03A0"/>
    <w:rsid w:val="006A147B"/>
    <w:rsid w:val="006A2000"/>
    <w:rsid w:val="006A28D3"/>
    <w:rsid w:val="006A300F"/>
    <w:rsid w:val="006A33DF"/>
    <w:rsid w:val="006A3751"/>
    <w:rsid w:val="006A499D"/>
    <w:rsid w:val="006A5F2C"/>
    <w:rsid w:val="006A6051"/>
    <w:rsid w:val="006A77E2"/>
    <w:rsid w:val="006A78FA"/>
    <w:rsid w:val="006A7DC1"/>
    <w:rsid w:val="006B014A"/>
    <w:rsid w:val="006B0A4F"/>
    <w:rsid w:val="006B135A"/>
    <w:rsid w:val="006B16C4"/>
    <w:rsid w:val="006B1720"/>
    <w:rsid w:val="006B172C"/>
    <w:rsid w:val="006B202E"/>
    <w:rsid w:val="006B22E8"/>
    <w:rsid w:val="006B2A1E"/>
    <w:rsid w:val="006B2FDD"/>
    <w:rsid w:val="006B32E8"/>
    <w:rsid w:val="006B332B"/>
    <w:rsid w:val="006B4657"/>
    <w:rsid w:val="006B4A9C"/>
    <w:rsid w:val="006B51AA"/>
    <w:rsid w:val="006B5635"/>
    <w:rsid w:val="006B79E2"/>
    <w:rsid w:val="006C04B6"/>
    <w:rsid w:val="006C06F7"/>
    <w:rsid w:val="006C0CCA"/>
    <w:rsid w:val="006C11B2"/>
    <w:rsid w:val="006C142D"/>
    <w:rsid w:val="006C169D"/>
    <w:rsid w:val="006C2175"/>
    <w:rsid w:val="006C36AC"/>
    <w:rsid w:val="006C3936"/>
    <w:rsid w:val="006C3BA7"/>
    <w:rsid w:val="006C3CF8"/>
    <w:rsid w:val="006C3F5A"/>
    <w:rsid w:val="006C4F3B"/>
    <w:rsid w:val="006C5122"/>
    <w:rsid w:val="006C5448"/>
    <w:rsid w:val="006C5C5E"/>
    <w:rsid w:val="006C5C9A"/>
    <w:rsid w:val="006C6220"/>
    <w:rsid w:val="006C6618"/>
    <w:rsid w:val="006C6A44"/>
    <w:rsid w:val="006C7579"/>
    <w:rsid w:val="006C7E51"/>
    <w:rsid w:val="006D0552"/>
    <w:rsid w:val="006D24BF"/>
    <w:rsid w:val="006D2AA3"/>
    <w:rsid w:val="006D3964"/>
    <w:rsid w:val="006D4FA3"/>
    <w:rsid w:val="006D58E4"/>
    <w:rsid w:val="006D5BF3"/>
    <w:rsid w:val="006D7192"/>
    <w:rsid w:val="006D7196"/>
    <w:rsid w:val="006D7238"/>
    <w:rsid w:val="006D7DC6"/>
    <w:rsid w:val="006D7DF5"/>
    <w:rsid w:val="006E00B2"/>
    <w:rsid w:val="006E0272"/>
    <w:rsid w:val="006E0CD2"/>
    <w:rsid w:val="006E0D3B"/>
    <w:rsid w:val="006E12A5"/>
    <w:rsid w:val="006E164F"/>
    <w:rsid w:val="006E196D"/>
    <w:rsid w:val="006E2140"/>
    <w:rsid w:val="006E2175"/>
    <w:rsid w:val="006E240C"/>
    <w:rsid w:val="006E2842"/>
    <w:rsid w:val="006E29F5"/>
    <w:rsid w:val="006E2A72"/>
    <w:rsid w:val="006E2C73"/>
    <w:rsid w:val="006E2E12"/>
    <w:rsid w:val="006E37F9"/>
    <w:rsid w:val="006E382F"/>
    <w:rsid w:val="006E3C19"/>
    <w:rsid w:val="006E3DAC"/>
    <w:rsid w:val="006E40C7"/>
    <w:rsid w:val="006E4140"/>
    <w:rsid w:val="006E46C7"/>
    <w:rsid w:val="006E4AD3"/>
    <w:rsid w:val="006E54EE"/>
    <w:rsid w:val="006E6810"/>
    <w:rsid w:val="006E699E"/>
    <w:rsid w:val="006E6DFB"/>
    <w:rsid w:val="006E7188"/>
    <w:rsid w:val="006E77EF"/>
    <w:rsid w:val="006E7DFD"/>
    <w:rsid w:val="006F07FF"/>
    <w:rsid w:val="006F0F76"/>
    <w:rsid w:val="006F0F99"/>
    <w:rsid w:val="006F1520"/>
    <w:rsid w:val="006F1AF6"/>
    <w:rsid w:val="006F3DFD"/>
    <w:rsid w:val="006F461F"/>
    <w:rsid w:val="006F4754"/>
    <w:rsid w:val="006F4BF4"/>
    <w:rsid w:val="006F4C8F"/>
    <w:rsid w:val="006F5155"/>
    <w:rsid w:val="006F6219"/>
    <w:rsid w:val="006F6F11"/>
    <w:rsid w:val="006F73BE"/>
    <w:rsid w:val="006F7933"/>
    <w:rsid w:val="0070021C"/>
    <w:rsid w:val="00700EC3"/>
    <w:rsid w:val="00701205"/>
    <w:rsid w:val="0070127F"/>
    <w:rsid w:val="00701D11"/>
    <w:rsid w:val="00701E0F"/>
    <w:rsid w:val="00702060"/>
    <w:rsid w:val="00702320"/>
    <w:rsid w:val="00702992"/>
    <w:rsid w:val="00703E39"/>
    <w:rsid w:val="0070422F"/>
    <w:rsid w:val="00704962"/>
    <w:rsid w:val="007066C1"/>
    <w:rsid w:val="00706F43"/>
    <w:rsid w:val="007074BE"/>
    <w:rsid w:val="007079BD"/>
    <w:rsid w:val="00710283"/>
    <w:rsid w:val="00710A99"/>
    <w:rsid w:val="00711696"/>
    <w:rsid w:val="00711980"/>
    <w:rsid w:val="00711A4C"/>
    <w:rsid w:val="00711B50"/>
    <w:rsid w:val="00711B5D"/>
    <w:rsid w:val="00712205"/>
    <w:rsid w:val="0071230A"/>
    <w:rsid w:val="00712BC7"/>
    <w:rsid w:val="00713204"/>
    <w:rsid w:val="007132CA"/>
    <w:rsid w:val="007135CF"/>
    <w:rsid w:val="00713843"/>
    <w:rsid w:val="00714713"/>
    <w:rsid w:val="00714C27"/>
    <w:rsid w:val="0071540B"/>
    <w:rsid w:val="0071566C"/>
    <w:rsid w:val="007161FB"/>
    <w:rsid w:val="0071624F"/>
    <w:rsid w:val="00717147"/>
    <w:rsid w:val="00717E32"/>
    <w:rsid w:val="0072011A"/>
    <w:rsid w:val="007201DA"/>
    <w:rsid w:val="00720E64"/>
    <w:rsid w:val="007210DF"/>
    <w:rsid w:val="00721299"/>
    <w:rsid w:val="00723B3B"/>
    <w:rsid w:val="00723D38"/>
    <w:rsid w:val="00723F8B"/>
    <w:rsid w:val="0072497D"/>
    <w:rsid w:val="00724EA8"/>
    <w:rsid w:val="00725CFB"/>
    <w:rsid w:val="00725DB1"/>
    <w:rsid w:val="00727F05"/>
    <w:rsid w:val="00730124"/>
    <w:rsid w:val="00730CC1"/>
    <w:rsid w:val="007312F1"/>
    <w:rsid w:val="00731AB8"/>
    <w:rsid w:val="00731E3C"/>
    <w:rsid w:val="007333CE"/>
    <w:rsid w:val="0073344D"/>
    <w:rsid w:val="007334C4"/>
    <w:rsid w:val="00733A90"/>
    <w:rsid w:val="00733F0E"/>
    <w:rsid w:val="00734468"/>
    <w:rsid w:val="00735138"/>
    <w:rsid w:val="00735EC4"/>
    <w:rsid w:val="00735F83"/>
    <w:rsid w:val="00736A1F"/>
    <w:rsid w:val="007374E7"/>
    <w:rsid w:val="007403A2"/>
    <w:rsid w:val="007408D9"/>
    <w:rsid w:val="00740F80"/>
    <w:rsid w:val="00741208"/>
    <w:rsid w:val="007421DB"/>
    <w:rsid w:val="00742BCD"/>
    <w:rsid w:val="00742DC1"/>
    <w:rsid w:val="00742DD1"/>
    <w:rsid w:val="0074310F"/>
    <w:rsid w:val="00743A12"/>
    <w:rsid w:val="007444E5"/>
    <w:rsid w:val="007449C6"/>
    <w:rsid w:val="00744F93"/>
    <w:rsid w:val="007452B2"/>
    <w:rsid w:val="00746C13"/>
    <w:rsid w:val="00746CF3"/>
    <w:rsid w:val="00747748"/>
    <w:rsid w:val="007501CE"/>
    <w:rsid w:val="00751FA1"/>
    <w:rsid w:val="00752818"/>
    <w:rsid w:val="007530F9"/>
    <w:rsid w:val="00753EA0"/>
    <w:rsid w:val="00754BEC"/>
    <w:rsid w:val="00754EF5"/>
    <w:rsid w:val="00754FC9"/>
    <w:rsid w:val="00755F8F"/>
    <w:rsid w:val="0075641F"/>
    <w:rsid w:val="007566B8"/>
    <w:rsid w:val="00756B74"/>
    <w:rsid w:val="00757471"/>
    <w:rsid w:val="007574D1"/>
    <w:rsid w:val="00760D76"/>
    <w:rsid w:val="00761D91"/>
    <w:rsid w:val="007625E7"/>
    <w:rsid w:val="007631E2"/>
    <w:rsid w:val="00763432"/>
    <w:rsid w:val="007635DD"/>
    <w:rsid w:val="0076415D"/>
    <w:rsid w:val="00764E5B"/>
    <w:rsid w:val="007657C1"/>
    <w:rsid w:val="0076670A"/>
    <w:rsid w:val="00767233"/>
    <w:rsid w:val="00767FE1"/>
    <w:rsid w:val="00770BC3"/>
    <w:rsid w:val="00770FFE"/>
    <w:rsid w:val="00772CFC"/>
    <w:rsid w:val="0077314B"/>
    <w:rsid w:val="00773CDD"/>
    <w:rsid w:val="007749E9"/>
    <w:rsid w:val="00774C46"/>
    <w:rsid w:val="00774F40"/>
    <w:rsid w:val="0077539B"/>
    <w:rsid w:val="00777178"/>
    <w:rsid w:val="0077797C"/>
    <w:rsid w:val="007804B2"/>
    <w:rsid w:val="0078188F"/>
    <w:rsid w:val="00782F54"/>
    <w:rsid w:val="00783311"/>
    <w:rsid w:val="00783812"/>
    <w:rsid w:val="00783950"/>
    <w:rsid w:val="007846BC"/>
    <w:rsid w:val="007848E0"/>
    <w:rsid w:val="00784DB4"/>
    <w:rsid w:val="00784FAC"/>
    <w:rsid w:val="007853D7"/>
    <w:rsid w:val="00785733"/>
    <w:rsid w:val="00786A13"/>
    <w:rsid w:val="00786C0D"/>
    <w:rsid w:val="00787326"/>
    <w:rsid w:val="0079005E"/>
    <w:rsid w:val="007909E8"/>
    <w:rsid w:val="0079167D"/>
    <w:rsid w:val="00791750"/>
    <w:rsid w:val="0079190D"/>
    <w:rsid w:val="00791B55"/>
    <w:rsid w:val="00791FF8"/>
    <w:rsid w:val="00792A3F"/>
    <w:rsid w:val="00792DCC"/>
    <w:rsid w:val="00792E89"/>
    <w:rsid w:val="007932C8"/>
    <w:rsid w:val="0079334D"/>
    <w:rsid w:val="00793801"/>
    <w:rsid w:val="00793FCE"/>
    <w:rsid w:val="0079421D"/>
    <w:rsid w:val="007944EA"/>
    <w:rsid w:val="00794827"/>
    <w:rsid w:val="00794C71"/>
    <w:rsid w:val="00794CB1"/>
    <w:rsid w:val="007957D8"/>
    <w:rsid w:val="00796D7D"/>
    <w:rsid w:val="007970B9"/>
    <w:rsid w:val="00797859"/>
    <w:rsid w:val="007A142F"/>
    <w:rsid w:val="007A14FF"/>
    <w:rsid w:val="007A1E3B"/>
    <w:rsid w:val="007A2018"/>
    <w:rsid w:val="007A20E8"/>
    <w:rsid w:val="007A28FB"/>
    <w:rsid w:val="007A2F63"/>
    <w:rsid w:val="007A3201"/>
    <w:rsid w:val="007A423D"/>
    <w:rsid w:val="007A427C"/>
    <w:rsid w:val="007A510C"/>
    <w:rsid w:val="007A516F"/>
    <w:rsid w:val="007A62CE"/>
    <w:rsid w:val="007A684E"/>
    <w:rsid w:val="007A6D85"/>
    <w:rsid w:val="007B03C9"/>
    <w:rsid w:val="007B0DF8"/>
    <w:rsid w:val="007B10C0"/>
    <w:rsid w:val="007B118B"/>
    <w:rsid w:val="007B1688"/>
    <w:rsid w:val="007B1C83"/>
    <w:rsid w:val="007B1D70"/>
    <w:rsid w:val="007B2022"/>
    <w:rsid w:val="007B207F"/>
    <w:rsid w:val="007B281D"/>
    <w:rsid w:val="007B295F"/>
    <w:rsid w:val="007B3390"/>
    <w:rsid w:val="007B4043"/>
    <w:rsid w:val="007B4203"/>
    <w:rsid w:val="007B5197"/>
    <w:rsid w:val="007B5BEB"/>
    <w:rsid w:val="007B5F02"/>
    <w:rsid w:val="007B6E89"/>
    <w:rsid w:val="007B6F81"/>
    <w:rsid w:val="007B77CF"/>
    <w:rsid w:val="007B7F23"/>
    <w:rsid w:val="007C1348"/>
    <w:rsid w:val="007C1457"/>
    <w:rsid w:val="007C151A"/>
    <w:rsid w:val="007C1986"/>
    <w:rsid w:val="007C2192"/>
    <w:rsid w:val="007C2FDC"/>
    <w:rsid w:val="007C4E2B"/>
    <w:rsid w:val="007C5BFE"/>
    <w:rsid w:val="007C5EC6"/>
    <w:rsid w:val="007C6276"/>
    <w:rsid w:val="007C62A7"/>
    <w:rsid w:val="007C642F"/>
    <w:rsid w:val="007C697C"/>
    <w:rsid w:val="007C6A73"/>
    <w:rsid w:val="007C7E56"/>
    <w:rsid w:val="007D0140"/>
    <w:rsid w:val="007D1154"/>
    <w:rsid w:val="007D1A75"/>
    <w:rsid w:val="007D1A8A"/>
    <w:rsid w:val="007D2520"/>
    <w:rsid w:val="007D3A2C"/>
    <w:rsid w:val="007D3B04"/>
    <w:rsid w:val="007D53DA"/>
    <w:rsid w:val="007D5639"/>
    <w:rsid w:val="007D601A"/>
    <w:rsid w:val="007D6470"/>
    <w:rsid w:val="007D7056"/>
    <w:rsid w:val="007E08C3"/>
    <w:rsid w:val="007E105C"/>
    <w:rsid w:val="007E2E8C"/>
    <w:rsid w:val="007E355C"/>
    <w:rsid w:val="007E381C"/>
    <w:rsid w:val="007E38E2"/>
    <w:rsid w:val="007E3995"/>
    <w:rsid w:val="007E3E36"/>
    <w:rsid w:val="007E5283"/>
    <w:rsid w:val="007E55FA"/>
    <w:rsid w:val="007E58CB"/>
    <w:rsid w:val="007E63E7"/>
    <w:rsid w:val="007E7C3C"/>
    <w:rsid w:val="007F0620"/>
    <w:rsid w:val="007F0B66"/>
    <w:rsid w:val="007F0CF6"/>
    <w:rsid w:val="007F0FFD"/>
    <w:rsid w:val="007F1141"/>
    <w:rsid w:val="007F1592"/>
    <w:rsid w:val="007F196A"/>
    <w:rsid w:val="007F2403"/>
    <w:rsid w:val="007F3E57"/>
    <w:rsid w:val="007F3E9F"/>
    <w:rsid w:val="007F5552"/>
    <w:rsid w:val="007F5676"/>
    <w:rsid w:val="007F5A27"/>
    <w:rsid w:val="007F6621"/>
    <w:rsid w:val="007F67A0"/>
    <w:rsid w:val="00800174"/>
    <w:rsid w:val="008005BB"/>
    <w:rsid w:val="0080089D"/>
    <w:rsid w:val="008008E5"/>
    <w:rsid w:val="0080133F"/>
    <w:rsid w:val="00801F5B"/>
    <w:rsid w:val="008022FA"/>
    <w:rsid w:val="00803204"/>
    <w:rsid w:val="00803EE4"/>
    <w:rsid w:val="008057D8"/>
    <w:rsid w:val="008067CB"/>
    <w:rsid w:val="008067E7"/>
    <w:rsid w:val="0080712E"/>
    <w:rsid w:val="008073BB"/>
    <w:rsid w:val="0080783D"/>
    <w:rsid w:val="0080795C"/>
    <w:rsid w:val="00807DD2"/>
    <w:rsid w:val="00810907"/>
    <w:rsid w:val="00810E46"/>
    <w:rsid w:val="00810E4A"/>
    <w:rsid w:val="008110AB"/>
    <w:rsid w:val="0081168B"/>
    <w:rsid w:val="0081194C"/>
    <w:rsid w:val="00812B13"/>
    <w:rsid w:val="0081337E"/>
    <w:rsid w:val="00813A2F"/>
    <w:rsid w:val="00813AA8"/>
    <w:rsid w:val="008146B2"/>
    <w:rsid w:val="00815050"/>
    <w:rsid w:val="00815E7F"/>
    <w:rsid w:val="008160A6"/>
    <w:rsid w:val="008166CD"/>
    <w:rsid w:val="00821234"/>
    <w:rsid w:val="00821E95"/>
    <w:rsid w:val="00822237"/>
    <w:rsid w:val="00822589"/>
    <w:rsid w:val="00822A95"/>
    <w:rsid w:val="00823072"/>
    <w:rsid w:val="0082344F"/>
    <w:rsid w:val="0082487C"/>
    <w:rsid w:val="00824BF7"/>
    <w:rsid w:val="00827E52"/>
    <w:rsid w:val="00830E11"/>
    <w:rsid w:val="008314CD"/>
    <w:rsid w:val="00833EAA"/>
    <w:rsid w:val="0083637F"/>
    <w:rsid w:val="008367B2"/>
    <w:rsid w:val="00837970"/>
    <w:rsid w:val="0084034E"/>
    <w:rsid w:val="00840525"/>
    <w:rsid w:val="00840B40"/>
    <w:rsid w:val="00840DC5"/>
    <w:rsid w:val="00840E5A"/>
    <w:rsid w:val="0084181B"/>
    <w:rsid w:val="00841EE8"/>
    <w:rsid w:val="008424C1"/>
    <w:rsid w:val="008428DC"/>
    <w:rsid w:val="00842B3D"/>
    <w:rsid w:val="00843076"/>
    <w:rsid w:val="00843357"/>
    <w:rsid w:val="00843E9F"/>
    <w:rsid w:val="00844527"/>
    <w:rsid w:val="0084473C"/>
    <w:rsid w:val="00844D11"/>
    <w:rsid w:val="00845285"/>
    <w:rsid w:val="008453D3"/>
    <w:rsid w:val="00845687"/>
    <w:rsid w:val="00845891"/>
    <w:rsid w:val="0084595F"/>
    <w:rsid w:val="00845DE0"/>
    <w:rsid w:val="00845DEA"/>
    <w:rsid w:val="00846B0A"/>
    <w:rsid w:val="00846BBF"/>
    <w:rsid w:val="00847239"/>
    <w:rsid w:val="008472C1"/>
    <w:rsid w:val="0084751B"/>
    <w:rsid w:val="008502C7"/>
    <w:rsid w:val="008506AB"/>
    <w:rsid w:val="00850E79"/>
    <w:rsid w:val="0085172B"/>
    <w:rsid w:val="00851FC0"/>
    <w:rsid w:val="00852312"/>
    <w:rsid w:val="008528BD"/>
    <w:rsid w:val="0085298A"/>
    <w:rsid w:val="00852C4B"/>
    <w:rsid w:val="00852CF8"/>
    <w:rsid w:val="00853E1D"/>
    <w:rsid w:val="00853EDD"/>
    <w:rsid w:val="0085417C"/>
    <w:rsid w:val="00855932"/>
    <w:rsid w:val="00855B23"/>
    <w:rsid w:val="00855DA3"/>
    <w:rsid w:val="00855F2D"/>
    <w:rsid w:val="0085686C"/>
    <w:rsid w:val="00857986"/>
    <w:rsid w:val="00857A28"/>
    <w:rsid w:val="00857FB6"/>
    <w:rsid w:val="00860156"/>
    <w:rsid w:val="00860F53"/>
    <w:rsid w:val="008617F7"/>
    <w:rsid w:val="00861AD8"/>
    <w:rsid w:val="00862121"/>
    <w:rsid w:val="00862503"/>
    <w:rsid w:val="008633E6"/>
    <w:rsid w:val="00864945"/>
    <w:rsid w:val="00864994"/>
    <w:rsid w:val="00864F6C"/>
    <w:rsid w:val="00865E46"/>
    <w:rsid w:val="00865F95"/>
    <w:rsid w:val="00866168"/>
    <w:rsid w:val="0086785C"/>
    <w:rsid w:val="00867CA4"/>
    <w:rsid w:val="00867EF9"/>
    <w:rsid w:val="00871209"/>
    <w:rsid w:val="008716C0"/>
    <w:rsid w:val="008717C7"/>
    <w:rsid w:val="0087188B"/>
    <w:rsid w:val="00872792"/>
    <w:rsid w:val="00874055"/>
    <w:rsid w:val="0087414A"/>
    <w:rsid w:val="00874F8F"/>
    <w:rsid w:val="0087517D"/>
    <w:rsid w:val="008753E3"/>
    <w:rsid w:val="0087592E"/>
    <w:rsid w:val="0087694D"/>
    <w:rsid w:val="00876956"/>
    <w:rsid w:val="0087749D"/>
    <w:rsid w:val="00877546"/>
    <w:rsid w:val="008776E5"/>
    <w:rsid w:val="00877798"/>
    <w:rsid w:val="0088011F"/>
    <w:rsid w:val="0088060F"/>
    <w:rsid w:val="008808D4"/>
    <w:rsid w:val="00880C4C"/>
    <w:rsid w:val="00880D63"/>
    <w:rsid w:val="00880DC2"/>
    <w:rsid w:val="00881492"/>
    <w:rsid w:val="00881A2E"/>
    <w:rsid w:val="00882DF0"/>
    <w:rsid w:val="008830E2"/>
    <w:rsid w:val="00884865"/>
    <w:rsid w:val="00884E05"/>
    <w:rsid w:val="00884FA7"/>
    <w:rsid w:val="00885BB9"/>
    <w:rsid w:val="008900B6"/>
    <w:rsid w:val="008909B0"/>
    <w:rsid w:val="0089186A"/>
    <w:rsid w:val="00892402"/>
    <w:rsid w:val="008930BD"/>
    <w:rsid w:val="00893669"/>
    <w:rsid w:val="008943A5"/>
    <w:rsid w:val="00894AFB"/>
    <w:rsid w:val="00894C2A"/>
    <w:rsid w:val="00894E80"/>
    <w:rsid w:val="0089639D"/>
    <w:rsid w:val="00896A29"/>
    <w:rsid w:val="00897960"/>
    <w:rsid w:val="00897B6C"/>
    <w:rsid w:val="00897D24"/>
    <w:rsid w:val="00897D42"/>
    <w:rsid w:val="008A0170"/>
    <w:rsid w:val="008A023B"/>
    <w:rsid w:val="008A04A0"/>
    <w:rsid w:val="008A13A4"/>
    <w:rsid w:val="008A1ABE"/>
    <w:rsid w:val="008A1B6F"/>
    <w:rsid w:val="008A2D25"/>
    <w:rsid w:val="008A37DA"/>
    <w:rsid w:val="008A3A3E"/>
    <w:rsid w:val="008A431A"/>
    <w:rsid w:val="008A4CC1"/>
    <w:rsid w:val="008A4CDA"/>
    <w:rsid w:val="008A4CF9"/>
    <w:rsid w:val="008A5301"/>
    <w:rsid w:val="008A59A4"/>
    <w:rsid w:val="008A6943"/>
    <w:rsid w:val="008A6E3E"/>
    <w:rsid w:val="008A73B2"/>
    <w:rsid w:val="008A78CA"/>
    <w:rsid w:val="008A78D8"/>
    <w:rsid w:val="008A7F35"/>
    <w:rsid w:val="008B0D96"/>
    <w:rsid w:val="008B0FD3"/>
    <w:rsid w:val="008B16B3"/>
    <w:rsid w:val="008B23A4"/>
    <w:rsid w:val="008B31F6"/>
    <w:rsid w:val="008B395E"/>
    <w:rsid w:val="008B4242"/>
    <w:rsid w:val="008B44C8"/>
    <w:rsid w:val="008B468B"/>
    <w:rsid w:val="008B5039"/>
    <w:rsid w:val="008B5E06"/>
    <w:rsid w:val="008B648D"/>
    <w:rsid w:val="008B6BA0"/>
    <w:rsid w:val="008B6C90"/>
    <w:rsid w:val="008B6DDA"/>
    <w:rsid w:val="008B7392"/>
    <w:rsid w:val="008B7482"/>
    <w:rsid w:val="008B77E9"/>
    <w:rsid w:val="008B7939"/>
    <w:rsid w:val="008B7A92"/>
    <w:rsid w:val="008B7B71"/>
    <w:rsid w:val="008B7EAC"/>
    <w:rsid w:val="008C033A"/>
    <w:rsid w:val="008C0CD8"/>
    <w:rsid w:val="008C0DF5"/>
    <w:rsid w:val="008C277D"/>
    <w:rsid w:val="008C307C"/>
    <w:rsid w:val="008C36FB"/>
    <w:rsid w:val="008C43E5"/>
    <w:rsid w:val="008C4F2D"/>
    <w:rsid w:val="008C4F4F"/>
    <w:rsid w:val="008C5910"/>
    <w:rsid w:val="008C5E9B"/>
    <w:rsid w:val="008C5F41"/>
    <w:rsid w:val="008C68FE"/>
    <w:rsid w:val="008C7A33"/>
    <w:rsid w:val="008D014A"/>
    <w:rsid w:val="008D017A"/>
    <w:rsid w:val="008D0299"/>
    <w:rsid w:val="008D034B"/>
    <w:rsid w:val="008D0525"/>
    <w:rsid w:val="008D0EA9"/>
    <w:rsid w:val="008D113E"/>
    <w:rsid w:val="008D18E2"/>
    <w:rsid w:val="008D1A5E"/>
    <w:rsid w:val="008D1B8A"/>
    <w:rsid w:val="008D21E2"/>
    <w:rsid w:val="008D230E"/>
    <w:rsid w:val="008D234C"/>
    <w:rsid w:val="008D2376"/>
    <w:rsid w:val="008D3409"/>
    <w:rsid w:val="008D39C9"/>
    <w:rsid w:val="008D3ECF"/>
    <w:rsid w:val="008D4C82"/>
    <w:rsid w:val="008D6070"/>
    <w:rsid w:val="008D695F"/>
    <w:rsid w:val="008D7376"/>
    <w:rsid w:val="008D739C"/>
    <w:rsid w:val="008D7DC3"/>
    <w:rsid w:val="008E0087"/>
    <w:rsid w:val="008E0930"/>
    <w:rsid w:val="008E0BBE"/>
    <w:rsid w:val="008E1141"/>
    <w:rsid w:val="008E1221"/>
    <w:rsid w:val="008E1397"/>
    <w:rsid w:val="008E1505"/>
    <w:rsid w:val="008E1B66"/>
    <w:rsid w:val="008E1E5F"/>
    <w:rsid w:val="008E20BB"/>
    <w:rsid w:val="008E2A07"/>
    <w:rsid w:val="008E2A16"/>
    <w:rsid w:val="008E2FCC"/>
    <w:rsid w:val="008E3000"/>
    <w:rsid w:val="008E3B37"/>
    <w:rsid w:val="008E45D7"/>
    <w:rsid w:val="008E5551"/>
    <w:rsid w:val="008E5727"/>
    <w:rsid w:val="008E59AF"/>
    <w:rsid w:val="008E62A2"/>
    <w:rsid w:val="008E6DDA"/>
    <w:rsid w:val="008E6F1D"/>
    <w:rsid w:val="008E6F8D"/>
    <w:rsid w:val="008E74E5"/>
    <w:rsid w:val="008E7895"/>
    <w:rsid w:val="008F03D8"/>
    <w:rsid w:val="008F15AF"/>
    <w:rsid w:val="008F279D"/>
    <w:rsid w:val="008F4074"/>
    <w:rsid w:val="008F517E"/>
    <w:rsid w:val="008F57CC"/>
    <w:rsid w:val="008F6C88"/>
    <w:rsid w:val="008F6D79"/>
    <w:rsid w:val="009003B9"/>
    <w:rsid w:val="00901852"/>
    <w:rsid w:val="009018A9"/>
    <w:rsid w:val="009018CB"/>
    <w:rsid w:val="00901C59"/>
    <w:rsid w:val="00901C99"/>
    <w:rsid w:val="00901E33"/>
    <w:rsid w:val="00902280"/>
    <w:rsid w:val="0090283B"/>
    <w:rsid w:val="00902894"/>
    <w:rsid w:val="00902D1E"/>
    <w:rsid w:val="00902D74"/>
    <w:rsid w:val="00902D79"/>
    <w:rsid w:val="00902DF3"/>
    <w:rsid w:val="009036DA"/>
    <w:rsid w:val="0090399B"/>
    <w:rsid w:val="009042E3"/>
    <w:rsid w:val="0090492D"/>
    <w:rsid w:val="00904D28"/>
    <w:rsid w:val="00906767"/>
    <w:rsid w:val="00906E01"/>
    <w:rsid w:val="009078BE"/>
    <w:rsid w:val="00907F08"/>
    <w:rsid w:val="009105AB"/>
    <w:rsid w:val="00910929"/>
    <w:rsid w:val="00911411"/>
    <w:rsid w:val="0091202C"/>
    <w:rsid w:val="00912A28"/>
    <w:rsid w:val="00912DE1"/>
    <w:rsid w:val="00913216"/>
    <w:rsid w:val="00913322"/>
    <w:rsid w:val="009148FC"/>
    <w:rsid w:val="0091532C"/>
    <w:rsid w:val="009158F8"/>
    <w:rsid w:val="00916626"/>
    <w:rsid w:val="00917529"/>
    <w:rsid w:val="00917B77"/>
    <w:rsid w:val="00920220"/>
    <w:rsid w:val="009215C7"/>
    <w:rsid w:val="00921C95"/>
    <w:rsid w:val="00921E59"/>
    <w:rsid w:val="00922222"/>
    <w:rsid w:val="00922318"/>
    <w:rsid w:val="0092324B"/>
    <w:rsid w:val="0092338E"/>
    <w:rsid w:val="009237B7"/>
    <w:rsid w:val="0092381D"/>
    <w:rsid w:val="0092383F"/>
    <w:rsid w:val="00923B35"/>
    <w:rsid w:val="0092408B"/>
    <w:rsid w:val="00925101"/>
    <w:rsid w:val="00925A33"/>
    <w:rsid w:val="00926395"/>
    <w:rsid w:val="009264AE"/>
    <w:rsid w:val="00926DE6"/>
    <w:rsid w:val="0092733C"/>
    <w:rsid w:val="009274EE"/>
    <w:rsid w:val="009302F0"/>
    <w:rsid w:val="0093165A"/>
    <w:rsid w:val="00931A47"/>
    <w:rsid w:val="009326E8"/>
    <w:rsid w:val="00932818"/>
    <w:rsid w:val="009335D8"/>
    <w:rsid w:val="00933B79"/>
    <w:rsid w:val="00934264"/>
    <w:rsid w:val="0093435A"/>
    <w:rsid w:val="009347E0"/>
    <w:rsid w:val="00934ACD"/>
    <w:rsid w:val="00934D79"/>
    <w:rsid w:val="00935819"/>
    <w:rsid w:val="00936FD1"/>
    <w:rsid w:val="009372FB"/>
    <w:rsid w:val="009373EB"/>
    <w:rsid w:val="00940249"/>
    <w:rsid w:val="009402DC"/>
    <w:rsid w:val="00940620"/>
    <w:rsid w:val="00940CF7"/>
    <w:rsid w:val="00941E5A"/>
    <w:rsid w:val="00942534"/>
    <w:rsid w:val="00942ACB"/>
    <w:rsid w:val="00943474"/>
    <w:rsid w:val="0094351E"/>
    <w:rsid w:val="00943695"/>
    <w:rsid w:val="0094380D"/>
    <w:rsid w:val="00943D95"/>
    <w:rsid w:val="00944008"/>
    <w:rsid w:val="009445FC"/>
    <w:rsid w:val="009452B7"/>
    <w:rsid w:val="009461B6"/>
    <w:rsid w:val="00946351"/>
    <w:rsid w:val="0094674D"/>
    <w:rsid w:val="00947887"/>
    <w:rsid w:val="00950343"/>
    <w:rsid w:val="00950599"/>
    <w:rsid w:val="00951E1B"/>
    <w:rsid w:val="00951EBF"/>
    <w:rsid w:val="00953533"/>
    <w:rsid w:val="00953C08"/>
    <w:rsid w:val="00954B3F"/>
    <w:rsid w:val="00954C6D"/>
    <w:rsid w:val="009550A7"/>
    <w:rsid w:val="009555D9"/>
    <w:rsid w:val="00955EE7"/>
    <w:rsid w:val="00956049"/>
    <w:rsid w:val="00956723"/>
    <w:rsid w:val="0095674B"/>
    <w:rsid w:val="0095680C"/>
    <w:rsid w:val="00956972"/>
    <w:rsid w:val="00956C86"/>
    <w:rsid w:val="00956E2F"/>
    <w:rsid w:val="00956E3C"/>
    <w:rsid w:val="0095719F"/>
    <w:rsid w:val="009575CB"/>
    <w:rsid w:val="00960D50"/>
    <w:rsid w:val="009617BB"/>
    <w:rsid w:val="00961C76"/>
    <w:rsid w:val="00961D02"/>
    <w:rsid w:val="00961F81"/>
    <w:rsid w:val="00962DAE"/>
    <w:rsid w:val="00963A73"/>
    <w:rsid w:val="00963D0D"/>
    <w:rsid w:val="009641DB"/>
    <w:rsid w:val="00964B1E"/>
    <w:rsid w:val="00964E03"/>
    <w:rsid w:val="0096597F"/>
    <w:rsid w:val="00965B1A"/>
    <w:rsid w:val="00965FE0"/>
    <w:rsid w:val="00966C6E"/>
    <w:rsid w:val="00966FBA"/>
    <w:rsid w:val="009700AD"/>
    <w:rsid w:val="00970439"/>
    <w:rsid w:val="00970585"/>
    <w:rsid w:val="009708FF"/>
    <w:rsid w:val="00970C31"/>
    <w:rsid w:val="00971725"/>
    <w:rsid w:val="009720D3"/>
    <w:rsid w:val="009721FD"/>
    <w:rsid w:val="00972724"/>
    <w:rsid w:val="00972D68"/>
    <w:rsid w:val="00972FD7"/>
    <w:rsid w:val="009731D7"/>
    <w:rsid w:val="009739DE"/>
    <w:rsid w:val="009751D9"/>
    <w:rsid w:val="00976B84"/>
    <w:rsid w:val="00977CB7"/>
    <w:rsid w:val="00980A99"/>
    <w:rsid w:val="00980D43"/>
    <w:rsid w:val="00980D64"/>
    <w:rsid w:val="00981389"/>
    <w:rsid w:val="00982455"/>
    <w:rsid w:val="00982722"/>
    <w:rsid w:val="009838A5"/>
    <w:rsid w:val="009845E8"/>
    <w:rsid w:val="009857AE"/>
    <w:rsid w:val="0098647A"/>
    <w:rsid w:val="0098693C"/>
    <w:rsid w:val="00987664"/>
    <w:rsid w:val="009878FD"/>
    <w:rsid w:val="009905DB"/>
    <w:rsid w:val="0099211B"/>
    <w:rsid w:val="00993365"/>
    <w:rsid w:val="009949C6"/>
    <w:rsid w:val="00994A5B"/>
    <w:rsid w:val="00995AD7"/>
    <w:rsid w:val="00996483"/>
    <w:rsid w:val="00996D3F"/>
    <w:rsid w:val="00997F40"/>
    <w:rsid w:val="009A0430"/>
    <w:rsid w:val="009A05E0"/>
    <w:rsid w:val="009A0BD2"/>
    <w:rsid w:val="009A0E0F"/>
    <w:rsid w:val="009A0EDA"/>
    <w:rsid w:val="009A122F"/>
    <w:rsid w:val="009A38FF"/>
    <w:rsid w:val="009A393B"/>
    <w:rsid w:val="009A4D75"/>
    <w:rsid w:val="009A5E1E"/>
    <w:rsid w:val="009A6CA1"/>
    <w:rsid w:val="009A7012"/>
    <w:rsid w:val="009A77FF"/>
    <w:rsid w:val="009B0766"/>
    <w:rsid w:val="009B0AA3"/>
    <w:rsid w:val="009B1E8D"/>
    <w:rsid w:val="009B205D"/>
    <w:rsid w:val="009B2BCA"/>
    <w:rsid w:val="009B2C7A"/>
    <w:rsid w:val="009B37A9"/>
    <w:rsid w:val="009B5E53"/>
    <w:rsid w:val="009B6869"/>
    <w:rsid w:val="009B7761"/>
    <w:rsid w:val="009B7BF0"/>
    <w:rsid w:val="009B7D43"/>
    <w:rsid w:val="009C026A"/>
    <w:rsid w:val="009C03F6"/>
    <w:rsid w:val="009C0A55"/>
    <w:rsid w:val="009C0DE2"/>
    <w:rsid w:val="009C16EC"/>
    <w:rsid w:val="009C1C1F"/>
    <w:rsid w:val="009C278D"/>
    <w:rsid w:val="009C2D67"/>
    <w:rsid w:val="009C3300"/>
    <w:rsid w:val="009C35C2"/>
    <w:rsid w:val="009C38BF"/>
    <w:rsid w:val="009C38C0"/>
    <w:rsid w:val="009C3CBD"/>
    <w:rsid w:val="009C405E"/>
    <w:rsid w:val="009C41D3"/>
    <w:rsid w:val="009C619B"/>
    <w:rsid w:val="009C6EC4"/>
    <w:rsid w:val="009C6EC9"/>
    <w:rsid w:val="009C714B"/>
    <w:rsid w:val="009C7A41"/>
    <w:rsid w:val="009C7CF2"/>
    <w:rsid w:val="009D04E9"/>
    <w:rsid w:val="009D06A4"/>
    <w:rsid w:val="009D16EC"/>
    <w:rsid w:val="009D19D9"/>
    <w:rsid w:val="009D2DB6"/>
    <w:rsid w:val="009D37C8"/>
    <w:rsid w:val="009D3D9D"/>
    <w:rsid w:val="009D4432"/>
    <w:rsid w:val="009D49FB"/>
    <w:rsid w:val="009D4A7B"/>
    <w:rsid w:val="009D4F16"/>
    <w:rsid w:val="009D54CB"/>
    <w:rsid w:val="009D604A"/>
    <w:rsid w:val="009D63F9"/>
    <w:rsid w:val="009D6DB2"/>
    <w:rsid w:val="009D6E46"/>
    <w:rsid w:val="009D7006"/>
    <w:rsid w:val="009D736B"/>
    <w:rsid w:val="009D759D"/>
    <w:rsid w:val="009D75D1"/>
    <w:rsid w:val="009E03D2"/>
    <w:rsid w:val="009E123F"/>
    <w:rsid w:val="009E12B6"/>
    <w:rsid w:val="009E12DA"/>
    <w:rsid w:val="009E1B59"/>
    <w:rsid w:val="009E20E1"/>
    <w:rsid w:val="009E2308"/>
    <w:rsid w:val="009E24BD"/>
    <w:rsid w:val="009E280E"/>
    <w:rsid w:val="009E34ED"/>
    <w:rsid w:val="009E3935"/>
    <w:rsid w:val="009E5A78"/>
    <w:rsid w:val="009E5DF4"/>
    <w:rsid w:val="009E634B"/>
    <w:rsid w:val="009E6FF9"/>
    <w:rsid w:val="009E7242"/>
    <w:rsid w:val="009E73D9"/>
    <w:rsid w:val="009E745A"/>
    <w:rsid w:val="009E7470"/>
    <w:rsid w:val="009E74BD"/>
    <w:rsid w:val="009E7D06"/>
    <w:rsid w:val="009E7D50"/>
    <w:rsid w:val="009F0061"/>
    <w:rsid w:val="009F0D34"/>
    <w:rsid w:val="009F130F"/>
    <w:rsid w:val="009F1C8B"/>
    <w:rsid w:val="009F2360"/>
    <w:rsid w:val="009F2AC5"/>
    <w:rsid w:val="009F2DC1"/>
    <w:rsid w:val="009F3E39"/>
    <w:rsid w:val="009F41DB"/>
    <w:rsid w:val="009F4BDD"/>
    <w:rsid w:val="009F5664"/>
    <w:rsid w:val="009F6D9D"/>
    <w:rsid w:val="009F7234"/>
    <w:rsid w:val="009F7323"/>
    <w:rsid w:val="009F7D05"/>
    <w:rsid w:val="009F7E14"/>
    <w:rsid w:val="00A00155"/>
    <w:rsid w:val="00A00375"/>
    <w:rsid w:val="00A00401"/>
    <w:rsid w:val="00A00AC3"/>
    <w:rsid w:val="00A00E97"/>
    <w:rsid w:val="00A00EC5"/>
    <w:rsid w:val="00A00F21"/>
    <w:rsid w:val="00A01445"/>
    <w:rsid w:val="00A01B3B"/>
    <w:rsid w:val="00A01C6C"/>
    <w:rsid w:val="00A020D4"/>
    <w:rsid w:val="00A0250E"/>
    <w:rsid w:val="00A02A63"/>
    <w:rsid w:val="00A02DFC"/>
    <w:rsid w:val="00A02F21"/>
    <w:rsid w:val="00A03403"/>
    <w:rsid w:val="00A049E6"/>
    <w:rsid w:val="00A05293"/>
    <w:rsid w:val="00A07DF0"/>
    <w:rsid w:val="00A109C4"/>
    <w:rsid w:val="00A11250"/>
    <w:rsid w:val="00A1179B"/>
    <w:rsid w:val="00A11A86"/>
    <w:rsid w:val="00A12096"/>
    <w:rsid w:val="00A12185"/>
    <w:rsid w:val="00A128D2"/>
    <w:rsid w:val="00A12F8E"/>
    <w:rsid w:val="00A14587"/>
    <w:rsid w:val="00A14B28"/>
    <w:rsid w:val="00A15233"/>
    <w:rsid w:val="00A1531F"/>
    <w:rsid w:val="00A158D9"/>
    <w:rsid w:val="00A16121"/>
    <w:rsid w:val="00A16977"/>
    <w:rsid w:val="00A16D16"/>
    <w:rsid w:val="00A16DFC"/>
    <w:rsid w:val="00A17399"/>
    <w:rsid w:val="00A177D7"/>
    <w:rsid w:val="00A178BE"/>
    <w:rsid w:val="00A20F6A"/>
    <w:rsid w:val="00A2128F"/>
    <w:rsid w:val="00A21438"/>
    <w:rsid w:val="00A218DF"/>
    <w:rsid w:val="00A2232C"/>
    <w:rsid w:val="00A225D1"/>
    <w:rsid w:val="00A22A36"/>
    <w:rsid w:val="00A22BD4"/>
    <w:rsid w:val="00A22D08"/>
    <w:rsid w:val="00A2336F"/>
    <w:rsid w:val="00A23896"/>
    <w:rsid w:val="00A23DFF"/>
    <w:rsid w:val="00A247EC"/>
    <w:rsid w:val="00A249D8"/>
    <w:rsid w:val="00A254BD"/>
    <w:rsid w:val="00A25677"/>
    <w:rsid w:val="00A26481"/>
    <w:rsid w:val="00A264E0"/>
    <w:rsid w:val="00A266CB"/>
    <w:rsid w:val="00A273EA"/>
    <w:rsid w:val="00A27489"/>
    <w:rsid w:val="00A27DF3"/>
    <w:rsid w:val="00A30428"/>
    <w:rsid w:val="00A315B3"/>
    <w:rsid w:val="00A3171E"/>
    <w:rsid w:val="00A31727"/>
    <w:rsid w:val="00A31AC4"/>
    <w:rsid w:val="00A31C77"/>
    <w:rsid w:val="00A32A62"/>
    <w:rsid w:val="00A33154"/>
    <w:rsid w:val="00A33497"/>
    <w:rsid w:val="00A33735"/>
    <w:rsid w:val="00A3496A"/>
    <w:rsid w:val="00A35DC8"/>
    <w:rsid w:val="00A3642D"/>
    <w:rsid w:val="00A365B3"/>
    <w:rsid w:val="00A3743C"/>
    <w:rsid w:val="00A37795"/>
    <w:rsid w:val="00A377B2"/>
    <w:rsid w:val="00A37F86"/>
    <w:rsid w:val="00A415F3"/>
    <w:rsid w:val="00A41F24"/>
    <w:rsid w:val="00A4298F"/>
    <w:rsid w:val="00A43AD2"/>
    <w:rsid w:val="00A44577"/>
    <w:rsid w:val="00A45438"/>
    <w:rsid w:val="00A45C79"/>
    <w:rsid w:val="00A468C2"/>
    <w:rsid w:val="00A46D2C"/>
    <w:rsid w:val="00A4732B"/>
    <w:rsid w:val="00A50D6D"/>
    <w:rsid w:val="00A5111F"/>
    <w:rsid w:val="00A511C2"/>
    <w:rsid w:val="00A52480"/>
    <w:rsid w:val="00A52597"/>
    <w:rsid w:val="00A52D20"/>
    <w:rsid w:val="00A53E36"/>
    <w:rsid w:val="00A546F8"/>
    <w:rsid w:val="00A54C51"/>
    <w:rsid w:val="00A554AF"/>
    <w:rsid w:val="00A55951"/>
    <w:rsid w:val="00A55BE1"/>
    <w:rsid w:val="00A569F8"/>
    <w:rsid w:val="00A56D67"/>
    <w:rsid w:val="00A605FB"/>
    <w:rsid w:val="00A616AD"/>
    <w:rsid w:val="00A61A5D"/>
    <w:rsid w:val="00A61C32"/>
    <w:rsid w:val="00A61DAF"/>
    <w:rsid w:val="00A62534"/>
    <w:rsid w:val="00A626E1"/>
    <w:rsid w:val="00A642F6"/>
    <w:rsid w:val="00A64B1D"/>
    <w:rsid w:val="00A64C1A"/>
    <w:rsid w:val="00A6661F"/>
    <w:rsid w:val="00A66793"/>
    <w:rsid w:val="00A6693C"/>
    <w:rsid w:val="00A66B77"/>
    <w:rsid w:val="00A66DCA"/>
    <w:rsid w:val="00A6754E"/>
    <w:rsid w:val="00A67686"/>
    <w:rsid w:val="00A67F03"/>
    <w:rsid w:val="00A702BF"/>
    <w:rsid w:val="00A70470"/>
    <w:rsid w:val="00A713A3"/>
    <w:rsid w:val="00A71CEF"/>
    <w:rsid w:val="00A72105"/>
    <w:rsid w:val="00A72485"/>
    <w:rsid w:val="00A733ED"/>
    <w:rsid w:val="00A73590"/>
    <w:rsid w:val="00A74A32"/>
    <w:rsid w:val="00A754F4"/>
    <w:rsid w:val="00A75972"/>
    <w:rsid w:val="00A75BCF"/>
    <w:rsid w:val="00A766B4"/>
    <w:rsid w:val="00A76D70"/>
    <w:rsid w:val="00A7776E"/>
    <w:rsid w:val="00A7794E"/>
    <w:rsid w:val="00A77CC6"/>
    <w:rsid w:val="00A80163"/>
    <w:rsid w:val="00A803AF"/>
    <w:rsid w:val="00A80501"/>
    <w:rsid w:val="00A8125B"/>
    <w:rsid w:val="00A8192A"/>
    <w:rsid w:val="00A827CE"/>
    <w:rsid w:val="00A82933"/>
    <w:rsid w:val="00A82FD1"/>
    <w:rsid w:val="00A83CDD"/>
    <w:rsid w:val="00A8418D"/>
    <w:rsid w:val="00A85003"/>
    <w:rsid w:val="00A85318"/>
    <w:rsid w:val="00A8593A"/>
    <w:rsid w:val="00A85A82"/>
    <w:rsid w:val="00A85B8B"/>
    <w:rsid w:val="00A86278"/>
    <w:rsid w:val="00A862A0"/>
    <w:rsid w:val="00A868FE"/>
    <w:rsid w:val="00A86A4D"/>
    <w:rsid w:val="00A87280"/>
    <w:rsid w:val="00A879A0"/>
    <w:rsid w:val="00A87AB5"/>
    <w:rsid w:val="00A90700"/>
    <w:rsid w:val="00A90C4B"/>
    <w:rsid w:val="00A90CF7"/>
    <w:rsid w:val="00A90DEB"/>
    <w:rsid w:val="00A912AD"/>
    <w:rsid w:val="00A91954"/>
    <w:rsid w:val="00A91E4F"/>
    <w:rsid w:val="00A91EFA"/>
    <w:rsid w:val="00A9213B"/>
    <w:rsid w:val="00A92478"/>
    <w:rsid w:val="00A92B12"/>
    <w:rsid w:val="00A93923"/>
    <w:rsid w:val="00A9455E"/>
    <w:rsid w:val="00A948BF"/>
    <w:rsid w:val="00A94B3C"/>
    <w:rsid w:val="00A96255"/>
    <w:rsid w:val="00A9630E"/>
    <w:rsid w:val="00A96AEA"/>
    <w:rsid w:val="00A97886"/>
    <w:rsid w:val="00A979CA"/>
    <w:rsid w:val="00A97AA9"/>
    <w:rsid w:val="00A97AF2"/>
    <w:rsid w:val="00AA0998"/>
    <w:rsid w:val="00AA1464"/>
    <w:rsid w:val="00AA1F3B"/>
    <w:rsid w:val="00AA233E"/>
    <w:rsid w:val="00AA2D95"/>
    <w:rsid w:val="00AA2E4F"/>
    <w:rsid w:val="00AA313A"/>
    <w:rsid w:val="00AA3312"/>
    <w:rsid w:val="00AA3772"/>
    <w:rsid w:val="00AA37BF"/>
    <w:rsid w:val="00AA3C68"/>
    <w:rsid w:val="00AA4A1A"/>
    <w:rsid w:val="00AA4C92"/>
    <w:rsid w:val="00AA561C"/>
    <w:rsid w:val="00AA5D09"/>
    <w:rsid w:val="00AA6885"/>
    <w:rsid w:val="00AA697A"/>
    <w:rsid w:val="00AA6997"/>
    <w:rsid w:val="00AA7308"/>
    <w:rsid w:val="00AA7EDA"/>
    <w:rsid w:val="00AB0279"/>
    <w:rsid w:val="00AB0E41"/>
    <w:rsid w:val="00AB1560"/>
    <w:rsid w:val="00AB2260"/>
    <w:rsid w:val="00AB2417"/>
    <w:rsid w:val="00AB2678"/>
    <w:rsid w:val="00AB3531"/>
    <w:rsid w:val="00AB36C0"/>
    <w:rsid w:val="00AB386C"/>
    <w:rsid w:val="00AB3872"/>
    <w:rsid w:val="00AB399C"/>
    <w:rsid w:val="00AB3A38"/>
    <w:rsid w:val="00AB4162"/>
    <w:rsid w:val="00AB4D9C"/>
    <w:rsid w:val="00AB536C"/>
    <w:rsid w:val="00AB60D0"/>
    <w:rsid w:val="00AB660C"/>
    <w:rsid w:val="00AB6956"/>
    <w:rsid w:val="00AB6B78"/>
    <w:rsid w:val="00AB6B8A"/>
    <w:rsid w:val="00AB7B6B"/>
    <w:rsid w:val="00AC01AE"/>
    <w:rsid w:val="00AC02A1"/>
    <w:rsid w:val="00AC0DCC"/>
    <w:rsid w:val="00AC1401"/>
    <w:rsid w:val="00AC189D"/>
    <w:rsid w:val="00AC19FF"/>
    <w:rsid w:val="00AC2587"/>
    <w:rsid w:val="00AC28B9"/>
    <w:rsid w:val="00AC2964"/>
    <w:rsid w:val="00AC2E3E"/>
    <w:rsid w:val="00AC33E2"/>
    <w:rsid w:val="00AC52EE"/>
    <w:rsid w:val="00AC558B"/>
    <w:rsid w:val="00AC5EE6"/>
    <w:rsid w:val="00AC66CF"/>
    <w:rsid w:val="00AC6919"/>
    <w:rsid w:val="00AC6B22"/>
    <w:rsid w:val="00AC76CF"/>
    <w:rsid w:val="00AC7869"/>
    <w:rsid w:val="00AC7D34"/>
    <w:rsid w:val="00AD0FC7"/>
    <w:rsid w:val="00AD0FF9"/>
    <w:rsid w:val="00AD17DB"/>
    <w:rsid w:val="00AD1807"/>
    <w:rsid w:val="00AD1AC8"/>
    <w:rsid w:val="00AD1B1C"/>
    <w:rsid w:val="00AD1BA2"/>
    <w:rsid w:val="00AD1E81"/>
    <w:rsid w:val="00AD2310"/>
    <w:rsid w:val="00AD33E2"/>
    <w:rsid w:val="00AD3CBE"/>
    <w:rsid w:val="00AD433C"/>
    <w:rsid w:val="00AD4C30"/>
    <w:rsid w:val="00AD5E56"/>
    <w:rsid w:val="00AD61BD"/>
    <w:rsid w:val="00AD6B2A"/>
    <w:rsid w:val="00AD713D"/>
    <w:rsid w:val="00AD770D"/>
    <w:rsid w:val="00AD7EE8"/>
    <w:rsid w:val="00AE1158"/>
    <w:rsid w:val="00AE1AEA"/>
    <w:rsid w:val="00AE1E74"/>
    <w:rsid w:val="00AE1FE8"/>
    <w:rsid w:val="00AE22CF"/>
    <w:rsid w:val="00AE2682"/>
    <w:rsid w:val="00AE30AE"/>
    <w:rsid w:val="00AE312C"/>
    <w:rsid w:val="00AE3F51"/>
    <w:rsid w:val="00AE43A6"/>
    <w:rsid w:val="00AE4527"/>
    <w:rsid w:val="00AE7298"/>
    <w:rsid w:val="00AE77B9"/>
    <w:rsid w:val="00AE7D7B"/>
    <w:rsid w:val="00AF0193"/>
    <w:rsid w:val="00AF0528"/>
    <w:rsid w:val="00AF087B"/>
    <w:rsid w:val="00AF08EE"/>
    <w:rsid w:val="00AF0DD1"/>
    <w:rsid w:val="00AF0F2E"/>
    <w:rsid w:val="00AF0F7B"/>
    <w:rsid w:val="00AF1A68"/>
    <w:rsid w:val="00AF1ED7"/>
    <w:rsid w:val="00AF28F5"/>
    <w:rsid w:val="00AF369C"/>
    <w:rsid w:val="00AF3B94"/>
    <w:rsid w:val="00AF3DA0"/>
    <w:rsid w:val="00AF4FC8"/>
    <w:rsid w:val="00AF55AB"/>
    <w:rsid w:val="00AF6BAA"/>
    <w:rsid w:val="00AF6E4C"/>
    <w:rsid w:val="00AF7CC8"/>
    <w:rsid w:val="00B00D42"/>
    <w:rsid w:val="00B00EB8"/>
    <w:rsid w:val="00B01B27"/>
    <w:rsid w:val="00B02093"/>
    <w:rsid w:val="00B022A8"/>
    <w:rsid w:val="00B02971"/>
    <w:rsid w:val="00B02F36"/>
    <w:rsid w:val="00B05CAF"/>
    <w:rsid w:val="00B062B2"/>
    <w:rsid w:val="00B064CE"/>
    <w:rsid w:val="00B06715"/>
    <w:rsid w:val="00B06DD5"/>
    <w:rsid w:val="00B06FA7"/>
    <w:rsid w:val="00B077DF"/>
    <w:rsid w:val="00B104F8"/>
    <w:rsid w:val="00B10922"/>
    <w:rsid w:val="00B11BE3"/>
    <w:rsid w:val="00B11DB7"/>
    <w:rsid w:val="00B11DBC"/>
    <w:rsid w:val="00B12070"/>
    <w:rsid w:val="00B12124"/>
    <w:rsid w:val="00B12128"/>
    <w:rsid w:val="00B1263B"/>
    <w:rsid w:val="00B12B51"/>
    <w:rsid w:val="00B12CE7"/>
    <w:rsid w:val="00B131AC"/>
    <w:rsid w:val="00B141C3"/>
    <w:rsid w:val="00B14537"/>
    <w:rsid w:val="00B1538C"/>
    <w:rsid w:val="00B15390"/>
    <w:rsid w:val="00B165E3"/>
    <w:rsid w:val="00B17197"/>
    <w:rsid w:val="00B17AB7"/>
    <w:rsid w:val="00B20691"/>
    <w:rsid w:val="00B20A75"/>
    <w:rsid w:val="00B20D04"/>
    <w:rsid w:val="00B2163A"/>
    <w:rsid w:val="00B22AF2"/>
    <w:rsid w:val="00B24722"/>
    <w:rsid w:val="00B247E8"/>
    <w:rsid w:val="00B24A62"/>
    <w:rsid w:val="00B25F45"/>
    <w:rsid w:val="00B265FC"/>
    <w:rsid w:val="00B26686"/>
    <w:rsid w:val="00B27D66"/>
    <w:rsid w:val="00B30D81"/>
    <w:rsid w:val="00B31E2B"/>
    <w:rsid w:val="00B320A7"/>
    <w:rsid w:val="00B32B1A"/>
    <w:rsid w:val="00B3320B"/>
    <w:rsid w:val="00B3393D"/>
    <w:rsid w:val="00B33C01"/>
    <w:rsid w:val="00B34469"/>
    <w:rsid w:val="00B348E9"/>
    <w:rsid w:val="00B3494A"/>
    <w:rsid w:val="00B34C86"/>
    <w:rsid w:val="00B34DB3"/>
    <w:rsid w:val="00B34DD8"/>
    <w:rsid w:val="00B3585A"/>
    <w:rsid w:val="00B35E56"/>
    <w:rsid w:val="00B36DA1"/>
    <w:rsid w:val="00B3701F"/>
    <w:rsid w:val="00B370B3"/>
    <w:rsid w:val="00B3728D"/>
    <w:rsid w:val="00B37321"/>
    <w:rsid w:val="00B376B5"/>
    <w:rsid w:val="00B37CD2"/>
    <w:rsid w:val="00B401DF"/>
    <w:rsid w:val="00B40321"/>
    <w:rsid w:val="00B408C2"/>
    <w:rsid w:val="00B40B1F"/>
    <w:rsid w:val="00B41639"/>
    <w:rsid w:val="00B41F5E"/>
    <w:rsid w:val="00B421F7"/>
    <w:rsid w:val="00B427D3"/>
    <w:rsid w:val="00B43BF3"/>
    <w:rsid w:val="00B43C1E"/>
    <w:rsid w:val="00B447FB"/>
    <w:rsid w:val="00B44944"/>
    <w:rsid w:val="00B45092"/>
    <w:rsid w:val="00B45C15"/>
    <w:rsid w:val="00B45E26"/>
    <w:rsid w:val="00B463F5"/>
    <w:rsid w:val="00B46F1A"/>
    <w:rsid w:val="00B504FF"/>
    <w:rsid w:val="00B511A2"/>
    <w:rsid w:val="00B5131A"/>
    <w:rsid w:val="00B517CD"/>
    <w:rsid w:val="00B51917"/>
    <w:rsid w:val="00B52204"/>
    <w:rsid w:val="00B52296"/>
    <w:rsid w:val="00B52E1A"/>
    <w:rsid w:val="00B53518"/>
    <w:rsid w:val="00B538AF"/>
    <w:rsid w:val="00B53916"/>
    <w:rsid w:val="00B5393C"/>
    <w:rsid w:val="00B54292"/>
    <w:rsid w:val="00B557A5"/>
    <w:rsid w:val="00B55A24"/>
    <w:rsid w:val="00B55B51"/>
    <w:rsid w:val="00B5705F"/>
    <w:rsid w:val="00B573B2"/>
    <w:rsid w:val="00B6087E"/>
    <w:rsid w:val="00B60AA8"/>
    <w:rsid w:val="00B60C13"/>
    <w:rsid w:val="00B60DA2"/>
    <w:rsid w:val="00B6136C"/>
    <w:rsid w:val="00B61A58"/>
    <w:rsid w:val="00B631B9"/>
    <w:rsid w:val="00B633A1"/>
    <w:rsid w:val="00B63607"/>
    <w:rsid w:val="00B6362C"/>
    <w:rsid w:val="00B63F60"/>
    <w:rsid w:val="00B63F97"/>
    <w:rsid w:val="00B64079"/>
    <w:rsid w:val="00B64890"/>
    <w:rsid w:val="00B65D5D"/>
    <w:rsid w:val="00B6620E"/>
    <w:rsid w:val="00B66566"/>
    <w:rsid w:val="00B66682"/>
    <w:rsid w:val="00B66CD7"/>
    <w:rsid w:val="00B70EC7"/>
    <w:rsid w:val="00B7111D"/>
    <w:rsid w:val="00B714BF"/>
    <w:rsid w:val="00B71FD9"/>
    <w:rsid w:val="00B722AC"/>
    <w:rsid w:val="00B72368"/>
    <w:rsid w:val="00B72572"/>
    <w:rsid w:val="00B72767"/>
    <w:rsid w:val="00B731D8"/>
    <w:rsid w:val="00B73B66"/>
    <w:rsid w:val="00B744D2"/>
    <w:rsid w:val="00B7463A"/>
    <w:rsid w:val="00B74B2A"/>
    <w:rsid w:val="00B7536D"/>
    <w:rsid w:val="00B755A3"/>
    <w:rsid w:val="00B75AE1"/>
    <w:rsid w:val="00B75F3A"/>
    <w:rsid w:val="00B76854"/>
    <w:rsid w:val="00B76FB1"/>
    <w:rsid w:val="00B77FCA"/>
    <w:rsid w:val="00B80759"/>
    <w:rsid w:val="00B81035"/>
    <w:rsid w:val="00B818D0"/>
    <w:rsid w:val="00B81C62"/>
    <w:rsid w:val="00B8223A"/>
    <w:rsid w:val="00B82F1D"/>
    <w:rsid w:val="00B830B2"/>
    <w:rsid w:val="00B8339F"/>
    <w:rsid w:val="00B839AC"/>
    <w:rsid w:val="00B83C25"/>
    <w:rsid w:val="00B83D16"/>
    <w:rsid w:val="00B83F8D"/>
    <w:rsid w:val="00B8401B"/>
    <w:rsid w:val="00B84FB4"/>
    <w:rsid w:val="00B8500A"/>
    <w:rsid w:val="00B85435"/>
    <w:rsid w:val="00B85506"/>
    <w:rsid w:val="00B8576B"/>
    <w:rsid w:val="00B85B2E"/>
    <w:rsid w:val="00B863EE"/>
    <w:rsid w:val="00B86A56"/>
    <w:rsid w:val="00B875BC"/>
    <w:rsid w:val="00B87C54"/>
    <w:rsid w:val="00B87EFF"/>
    <w:rsid w:val="00B909C4"/>
    <w:rsid w:val="00B90DD6"/>
    <w:rsid w:val="00B91154"/>
    <w:rsid w:val="00B91719"/>
    <w:rsid w:val="00B91A0F"/>
    <w:rsid w:val="00B924A1"/>
    <w:rsid w:val="00B930C7"/>
    <w:rsid w:val="00B9327C"/>
    <w:rsid w:val="00B93471"/>
    <w:rsid w:val="00B95FAC"/>
    <w:rsid w:val="00B96591"/>
    <w:rsid w:val="00B96F42"/>
    <w:rsid w:val="00B9783B"/>
    <w:rsid w:val="00B9788C"/>
    <w:rsid w:val="00B978DF"/>
    <w:rsid w:val="00B97C03"/>
    <w:rsid w:val="00BA0071"/>
    <w:rsid w:val="00BA00BE"/>
    <w:rsid w:val="00BA0B61"/>
    <w:rsid w:val="00BA165D"/>
    <w:rsid w:val="00BA2434"/>
    <w:rsid w:val="00BA2996"/>
    <w:rsid w:val="00BA2F4C"/>
    <w:rsid w:val="00BA47AA"/>
    <w:rsid w:val="00BA4994"/>
    <w:rsid w:val="00BA5500"/>
    <w:rsid w:val="00BA5802"/>
    <w:rsid w:val="00BA6A90"/>
    <w:rsid w:val="00BA7098"/>
    <w:rsid w:val="00BA726A"/>
    <w:rsid w:val="00BA7504"/>
    <w:rsid w:val="00BB1BC4"/>
    <w:rsid w:val="00BB2180"/>
    <w:rsid w:val="00BB2224"/>
    <w:rsid w:val="00BB26A0"/>
    <w:rsid w:val="00BB3A8B"/>
    <w:rsid w:val="00BB3F7E"/>
    <w:rsid w:val="00BB440F"/>
    <w:rsid w:val="00BB458D"/>
    <w:rsid w:val="00BB4DDD"/>
    <w:rsid w:val="00BB5456"/>
    <w:rsid w:val="00BB5BF8"/>
    <w:rsid w:val="00BB5C3B"/>
    <w:rsid w:val="00BB6586"/>
    <w:rsid w:val="00BB65A6"/>
    <w:rsid w:val="00BB65B3"/>
    <w:rsid w:val="00BB6A9E"/>
    <w:rsid w:val="00BB7166"/>
    <w:rsid w:val="00BB7A75"/>
    <w:rsid w:val="00BB7A8F"/>
    <w:rsid w:val="00BB7DC0"/>
    <w:rsid w:val="00BC0F37"/>
    <w:rsid w:val="00BC0F67"/>
    <w:rsid w:val="00BC21A5"/>
    <w:rsid w:val="00BC2420"/>
    <w:rsid w:val="00BC25A4"/>
    <w:rsid w:val="00BC2B07"/>
    <w:rsid w:val="00BC2B31"/>
    <w:rsid w:val="00BC3CB0"/>
    <w:rsid w:val="00BC404C"/>
    <w:rsid w:val="00BC4BBC"/>
    <w:rsid w:val="00BC4D4B"/>
    <w:rsid w:val="00BC546A"/>
    <w:rsid w:val="00BC5964"/>
    <w:rsid w:val="00BC62D3"/>
    <w:rsid w:val="00BC6775"/>
    <w:rsid w:val="00BC74D8"/>
    <w:rsid w:val="00BD05C3"/>
    <w:rsid w:val="00BD0990"/>
    <w:rsid w:val="00BD0FD6"/>
    <w:rsid w:val="00BD132E"/>
    <w:rsid w:val="00BD16C1"/>
    <w:rsid w:val="00BD1F2F"/>
    <w:rsid w:val="00BD1F43"/>
    <w:rsid w:val="00BD2F33"/>
    <w:rsid w:val="00BD4191"/>
    <w:rsid w:val="00BD4400"/>
    <w:rsid w:val="00BD48AC"/>
    <w:rsid w:val="00BD49F4"/>
    <w:rsid w:val="00BD4C83"/>
    <w:rsid w:val="00BD4EEA"/>
    <w:rsid w:val="00BD5506"/>
    <w:rsid w:val="00BD5A92"/>
    <w:rsid w:val="00BD5CDC"/>
    <w:rsid w:val="00BD5DD1"/>
    <w:rsid w:val="00BD719D"/>
    <w:rsid w:val="00BE04B8"/>
    <w:rsid w:val="00BE274D"/>
    <w:rsid w:val="00BE2C9F"/>
    <w:rsid w:val="00BE3358"/>
    <w:rsid w:val="00BE43AA"/>
    <w:rsid w:val="00BE4558"/>
    <w:rsid w:val="00BE4818"/>
    <w:rsid w:val="00BE53D1"/>
    <w:rsid w:val="00BE6018"/>
    <w:rsid w:val="00BE6452"/>
    <w:rsid w:val="00BE6E56"/>
    <w:rsid w:val="00BE7AE4"/>
    <w:rsid w:val="00BF0D52"/>
    <w:rsid w:val="00BF219B"/>
    <w:rsid w:val="00BF362B"/>
    <w:rsid w:val="00BF3A08"/>
    <w:rsid w:val="00BF54E2"/>
    <w:rsid w:val="00BF5972"/>
    <w:rsid w:val="00BF5E39"/>
    <w:rsid w:val="00BF5F6E"/>
    <w:rsid w:val="00BF729F"/>
    <w:rsid w:val="00C00413"/>
    <w:rsid w:val="00C009AC"/>
    <w:rsid w:val="00C009D7"/>
    <w:rsid w:val="00C00FA3"/>
    <w:rsid w:val="00C01333"/>
    <w:rsid w:val="00C01B67"/>
    <w:rsid w:val="00C01D84"/>
    <w:rsid w:val="00C02819"/>
    <w:rsid w:val="00C028CB"/>
    <w:rsid w:val="00C02CC9"/>
    <w:rsid w:val="00C02FC3"/>
    <w:rsid w:val="00C03C35"/>
    <w:rsid w:val="00C047D3"/>
    <w:rsid w:val="00C04C14"/>
    <w:rsid w:val="00C04D57"/>
    <w:rsid w:val="00C056EE"/>
    <w:rsid w:val="00C061A2"/>
    <w:rsid w:val="00C06385"/>
    <w:rsid w:val="00C06821"/>
    <w:rsid w:val="00C072FD"/>
    <w:rsid w:val="00C102E9"/>
    <w:rsid w:val="00C10ED2"/>
    <w:rsid w:val="00C1128D"/>
    <w:rsid w:val="00C11BBC"/>
    <w:rsid w:val="00C11C13"/>
    <w:rsid w:val="00C11C67"/>
    <w:rsid w:val="00C129D1"/>
    <w:rsid w:val="00C12AE7"/>
    <w:rsid w:val="00C130B3"/>
    <w:rsid w:val="00C138FE"/>
    <w:rsid w:val="00C14017"/>
    <w:rsid w:val="00C14A04"/>
    <w:rsid w:val="00C14EBD"/>
    <w:rsid w:val="00C1566E"/>
    <w:rsid w:val="00C15839"/>
    <w:rsid w:val="00C163CE"/>
    <w:rsid w:val="00C164B4"/>
    <w:rsid w:val="00C1671A"/>
    <w:rsid w:val="00C16F5A"/>
    <w:rsid w:val="00C206A1"/>
    <w:rsid w:val="00C2076B"/>
    <w:rsid w:val="00C21A82"/>
    <w:rsid w:val="00C22316"/>
    <w:rsid w:val="00C2263A"/>
    <w:rsid w:val="00C23731"/>
    <w:rsid w:val="00C23D0A"/>
    <w:rsid w:val="00C246B2"/>
    <w:rsid w:val="00C25A43"/>
    <w:rsid w:val="00C26218"/>
    <w:rsid w:val="00C2626B"/>
    <w:rsid w:val="00C26369"/>
    <w:rsid w:val="00C27775"/>
    <w:rsid w:val="00C32436"/>
    <w:rsid w:val="00C32856"/>
    <w:rsid w:val="00C3305A"/>
    <w:rsid w:val="00C330AB"/>
    <w:rsid w:val="00C337F1"/>
    <w:rsid w:val="00C33C84"/>
    <w:rsid w:val="00C33E8F"/>
    <w:rsid w:val="00C34271"/>
    <w:rsid w:val="00C35155"/>
    <w:rsid w:val="00C352B5"/>
    <w:rsid w:val="00C352D4"/>
    <w:rsid w:val="00C365E0"/>
    <w:rsid w:val="00C36B6E"/>
    <w:rsid w:val="00C37241"/>
    <w:rsid w:val="00C37377"/>
    <w:rsid w:val="00C37A28"/>
    <w:rsid w:val="00C37AD6"/>
    <w:rsid w:val="00C37F2A"/>
    <w:rsid w:val="00C4041E"/>
    <w:rsid w:val="00C40CEB"/>
    <w:rsid w:val="00C40FEB"/>
    <w:rsid w:val="00C4125E"/>
    <w:rsid w:val="00C4230C"/>
    <w:rsid w:val="00C42D59"/>
    <w:rsid w:val="00C446FD"/>
    <w:rsid w:val="00C44D27"/>
    <w:rsid w:val="00C45133"/>
    <w:rsid w:val="00C45182"/>
    <w:rsid w:val="00C4561F"/>
    <w:rsid w:val="00C46161"/>
    <w:rsid w:val="00C46CC3"/>
    <w:rsid w:val="00C46D44"/>
    <w:rsid w:val="00C471C5"/>
    <w:rsid w:val="00C47CCA"/>
    <w:rsid w:val="00C50155"/>
    <w:rsid w:val="00C50BAA"/>
    <w:rsid w:val="00C50C51"/>
    <w:rsid w:val="00C514F2"/>
    <w:rsid w:val="00C52332"/>
    <w:rsid w:val="00C523CB"/>
    <w:rsid w:val="00C52955"/>
    <w:rsid w:val="00C52B56"/>
    <w:rsid w:val="00C53A15"/>
    <w:rsid w:val="00C53DEA"/>
    <w:rsid w:val="00C53E53"/>
    <w:rsid w:val="00C5416A"/>
    <w:rsid w:val="00C54AC9"/>
    <w:rsid w:val="00C55050"/>
    <w:rsid w:val="00C55B20"/>
    <w:rsid w:val="00C55C78"/>
    <w:rsid w:val="00C57542"/>
    <w:rsid w:val="00C57B21"/>
    <w:rsid w:val="00C57DB5"/>
    <w:rsid w:val="00C602B7"/>
    <w:rsid w:val="00C60984"/>
    <w:rsid w:val="00C61318"/>
    <w:rsid w:val="00C61626"/>
    <w:rsid w:val="00C617C0"/>
    <w:rsid w:val="00C62356"/>
    <w:rsid w:val="00C633EC"/>
    <w:rsid w:val="00C64A2B"/>
    <w:rsid w:val="00C64CEB"/>
    <w:rsid w:val="00C64E18"/>
    <w:rsid w:val="00C6509B"/>
    <w:rsid w:val="00C65601"/>
    <w:rsid w:val="00C659CB"/>
    <w:rsid w:val="00C65C20"/>
    <w:rsid w:val="00C6620B"/>
    <w:rsid w:val="00C6640E"/>
    <w:rsid w:val="00C6645C"/>
    <w:rsid w:val="00C66B23"/>
    <w:rsid w:val="00C67045"/>
    <w:rsid w:val="00C677A2"/>
    <w:rsid w:val="00C67E2B"/>
    <w:rsid w:val="00C705A2"/>
    <w:rsid w:val="00C70F7A"/>
    <w:rsid w:val="00C710BF"/>
    <w:rsid w:val="00C71470"/>
    <w:rsid w:val="00C718FA"/>
    <w:rsid w:val="00C73339"/>
    <w:rsid w:val="00C733F1"/>
    <w:rsid w:val="00C74BEF"/>
    <w:rsid w:val="00C74EB1"/>
    <w:rsid w:val="00C75C8A"/>
    <w:rsid w:val="00C75D17"/>
    <w:rsid w:val="00C75FB9"/>
    <w:rsid w:val="00C76811"/>
    <w:rsid w:val="00C76E49"/>
    <w:rsid w:val="00C800BC"/>
    <w:rsid w:val="00C80D00"/>
    <w:rsid w:val="00C81023"/>
    <w:rsid w:val="00C81409"/>
    <w:rsid w:val="00C8147C"/>
    <w:rsid w:val="00C8238C"/>
    <w:rsid w:val="00C82D7C"/>
    <w:rsid w:val="00C83884"/>
    <w:rsid w:val="00C83E06"/>
    <w:rsid w:val="00C841F2"/>
    <w:rsid w:val="00C84499"/>
    <w:rsid w:val="00C8464B"/>
    <w:rsid w:val="00C84808"/>
    <w:rsid w:val="00C8494F"/>
    <w:rsid w:val="00C852ED"/>
    <w:rsid w:val="00C857A2"/>
    <w:rsid w:val="00C858D0"/>
    <w:rsid w:val="00C860B7"/>
    <w:rsid w:val="00C8681E"/>
    <w:rsid w:val="00C86A7C"/>
    <w:rsid w:val="00C86B8E"/>
    <w:rsid w:val="00C86F15"/>
    <w:rsid w:val="00C87F63"/>
    <w:rsid w:val="00C907D8"/>
    <w:rsid w:val="00C91075"/>
    <w:rsid w:val="00C91373"/>
    <w:rsid w:val="00C920FC"/>
    <w:rsid w:val="00C92138"/>
    <w:rsid w:val="00C9292F"/>
    <w:rsid w:val="00C929FA"/>
    <w:rsid w:val="00C93844"/>
    <w:rsid w:val="00C9461D"/>
    <w:rsid w:val="00C94768"/>
    <w:rsid w:val="00C9576C"/>
    <w:rsid w:val="00C96347"/>
    <w:rsid w:val="00C9680C"/>
    <w:rsid w:val="00C96E90"/>
    <w:rsid w:val="00C96EA4"/>
    <w:rsid w:val="00C973E8"/>
    <w:rsid w:val="00CA06E0"/>
    <w:rsid w:val="00CA0968"/>
    <w:rsid w:val="00CA140C"/>
    <w:rsid w:val="00CA1451"/>
    <w:rsid w:val="00CA17C0"/>
    <w:rsid w:val="00CA21CB"/>
    <w:rsid w:val="00CA226E"/>
    <w:rsid w:val="00CA2AFE"/>
    <w:rsid w:val="00CA2E83"/>
    <w:rsid w:val="00CA3A25"/>
    <w:rsid w:val="00CA4889"/>
    <w:rsid w:val="00CA50D6"/>
    <w:rsid w:val="00CA53F7"/>
    <w:rsid w:val="00CA59B8"/>
    <w:rsid w:val="00CA5BD7"/>
    <w:rsid w:val="00CA6034"/>
    <w:rsid w:val="00CA636A"/>
    <w:rsid w:val="00CA643C"/>
    <w:rsid w:val="00CA6693"/>
    <w:rsid w:val="00CA71A1"/>
    <w:rsid w:val="00CA71E0"/>
    <w:rsid w:val="00CA72C2"/>
    <w:rsid w:val="00CA78C3"/>
    <w:rsid w:val="00CA7AB5"/>
    <w:rsid w:val="00CB012E"/>
    <w:rsid w:val="00CB081A"/>
    <w:rsid w:val="00CB085B"/>
    <w:rsid w:val="00CB23D1"/>
    <w:rsid w:val="00CB26FE"/>
    <w:rsid w:val="00CB2DE2"/>
    <w:rsid w:val="00CB36DA"/>
    <w:rsid w:val="00CB3C8A"/>
    <w:rsid w:val="00CB4254"/>
    <w:rsid w:val="00CB45AF"/>
    <w:rsid w:val="00CB55B5"/>
    <w:rsid w:val="00CB5B5D"/>
    <w:rsid w:val="00CB6646"/>
    <w:rsid w:val="00CB6CEF"/>
    <w:rsid w:val="00CB7231"/>
    <w:rsid w:val="00CB7FB7"/>
    <w:rsid w:val="00CC002C"/>
    <w:rsid w:val="00CC109A"/>
    <w:rsid w:val="00CC2B97"/>
    <w:rsid w:val="00CC2E01"/>
    <w:rsid w:val="00CC3AA6"/>
    <w:rsid w:val="00CC47DE"/>
    <w:rsid w:val="00CC4CFB"/>
    <w:rsid w:val="00CC4FD2"/>
    <w:rsid w:val="00CC5689"/>
    <w:rsid w:val="00CC5700"/>
    <w:rsid w:val="00CC659B"/>
    <w:rsid w:val="00CC6D80"/>
    <w:rsid w:val="00CC6F3F"/>
    <w:rsid w:val="00CC7115"/>
    <w:rsid w:val="00CC7AF6"/>
    <w:rsid w:val="00CD0694"/>
    <w:rsid w:val="00CD08B1"/>
    <w:rsid w:val="00CD09EB"/>
    <w:rsid w:val="00CD18D0"/>
    <w:rsid w:val="00CD198B"/>
    <w:rsid w:val="00CD1A3D"/>
    <w:rsid w:val="00CD1E80"/>
    <w:rsid w:val="00CD1EA6"/>
    <w:rsid w:val="00CD28EC"/>
    <w:rsid w:val="00CD2983"/>
    <w:rsid w:val="00CD2F70"/>
    <w:rsid w:val="00CD4407"/>
    <w:rsid w:val="00CD4B91"/>
    <w:rsid w:val="00CD53D3"/>
    <w:rsid w:val="00CD5B16"/>
    <w:rsid w:val="00CD5D60"/>
    <w:rsid w:val="00CD62E3"/>
    <w:rsid w:val="00CD6610"/>
    <w:rsid w:val="00CD668A"/>
    <w:rsid w:val="00CD6B03"/>
    <w:rsid w:val="00CD7436"/>
    <w:rsid w:val="00CE0080"/>
    <w:rsid w:val="00CE0A62"/>
    <w:rsid w:val="00CE15FC"/>
    <w:rsid w:val="00CE205A"/>
    <w:rsid w:val="00CE2274"/>
    <w:rsid w:val="00CE2452"/>
    <w:rsid w:val="00CE2C37"/>
    <w:rsid w:val="00CE2E8F"/>
    <w:rsid w:val="00CE3DFD"/>
    <w:rsid w:val="00CE4581"/>
    <w:rsid w:val="00CE5278"/>
    <w:rsid w:val="00CE6569"/>
    <w:rsid w:val="00CE6601"/>
    <w:rsid w:val="00CE67A8"/>
    <w:rsid w:val="00CE6A68"/>
    <w:rsid w:val="00CE6F7B"/>
    <w:rsid w:val="00CE7260"/>
    <w:rsid w:val="00CE7715"/>
    <w:rsid w:val="00CF0891"/>
    <w:rsid w:val="00CF1B13"/>
    <w:rsid w:val="00CF2284"/>
    <w:rsid w:val="00CF302F"/>
    <w:rsid w:val="00CF314C"/>
    <w:rsid w:val="00CF33EC"/>
    <w:rsid w:val="00CF41F4"/>
    <w:rsid w:val="00CF426F"/>
    <w:rsid w:val="00CF4455"/>
    <w:rsid w:val="00CF4664"/>
    <w:rsid w:val="00CF496E"/>
    <w:rsid w:val="00CF5C11"/>
    <w:rsid w:val="00CF6508"/>
    <w:rsid w:val="00CF6AA0"/>
    <w:rsid w:val="00CF6C58"/>
    <w:rsid w:val="00CF6E6E"/>
    <w:rsid w:val="00CF7D0A"/>
    <w:rsid w:val="00D005AE"/>
    <w:rsid w:val="00D01B1B"/>
    <w:rsid w:val="00D022F4"/>
    <w:rsid w:val="00D02DDD"/>
    <w:rsid w:val="00D02E79"/>
    <w:rsid w:val="00D0313B"/>
    <w:rsid w:val="00D03F23"/>
    <w:rsid w:val="00D04DB2"/>
    <w:rsid w:val="00D05794"/>
    <w:rsid w:val="00D06902"/>
    <w:rsid w:val="00D06B51"/>
    <w:rsid w:val="00D10038"/>
    <w:rsid w:val="00D1003B"/>
    <w:rsid w:val="00D106E3"/>
    <w:rsid w:val="00D10B4A"/>
    <w:rsid w:val="00D117F4"/>
    <w:rsid w:val="00D11E75"/>
    <w:rsid w:val="00D12312"/>
    <w:rsid w:val="00D12CA0"/>
    <w:rsid w:val="00D13792"/>
    <w:rsid w:val="00D1384A"/>
    <w:rsid w:val="00D13E6A"/>
    <w:rsid w:val="00D14AA8"/>
    <w:rsid w:val="00D14C05"/>
    <w:rsid w:val="00D14E6F"/>
    <w:rsid w:val="00D14EF0"/>
    <w:rsid w:val="00D15A19"/>
    <w:rsid w:val="00D15D50"/>
    <w:rsid w:val="00D161E4"/>
    <w:rsid w:val="00D16229"/>
    <w:rsid w:val="00D16242"/>
    <w:rsid w:val="00D17B21"/>
    <w:rsid w:val="00D17FAC"/>
    <w:rsid w:val="00D200BF"/>
    <w:rsid w:val="00D204D1"/>
    <w:rsid w:val="00D20B5E"/>
    <w:rsid w:val="00D2109C"/>
    <w:rsid w:val="00D21AF1"/>
    <w:rsid w:val="00D223B9"/>
    <w:rsid w:val="00D2245A"/>
    <w:rsid w:val="00D23799"/>
    <w:rsid w:val="00D24047"/>
    <w:rsid w:val="00D259D9"/>
    <w:rsid w:val="00D26908"/>
    <w:rsid w:val="00D277F9"/>
    <w:rsid w:val="00D30EA7"/>
    <w:rsid w:val="00D313DE"/>
    <w:rsid w:val="00D31A17"/>
    <w:rsid w:val="00D3261D"/>
    <w:rsid w:val="00D32EDD"/>
    <w:rsid w:val="00D338C9"/>
    <w:rsid w:val="00D35378"/>
    <w:rsid w:val="00D35A69"/>
    <w:rsid w:val="00D35B77"/>
    <w:rsid w:val="00D37204"/>
    <w:rsid w:val="00D3743E"/>
    <w:rsid w:val="00D37C44"/>
    <w:rsid w:val="00D40505"/>
    <w:rsid w:val="00D4094E"/>
    <w:rsid w:val="00D40FAE"/>
    <w:rsid w:val="00D416FB"/>
    <w:rsid w:val="00D417D7"/>
    <w:rsid w:val="00D42423"/>
    <w:rsid w:val="00D42570"/>
    <w:rsid w:val="00D42A63"/>
    <w:rsid w:val="00D42BC8"/>
    <w:rsid w:val="00D42EB1"/>
    <w:rsid w:val="00D42F11"/>
    <w:rsid w:val="00D430F2"/>
    <w:rsid w:val="00D4393E"/>
    <w:rsid w:val="00D439A2"/>
    <w:rsid w:val="00D44671"/>
    <w:rsid w:val="00D448AD"/>
    <w:rsid w:val="00D44BDF"/>
    <w:rsid w:val="00D451E2"/>
    <w:rsid w:val="00D45A4A"/>
    <w:rsid w:val="00D45E88"/>
    <w:rsid w:val="00D466AD"/>
    <w:rsid w:val="00D467D7"/>
    <w:rsid w:val="00D479B4"/>
    <w:rsid w:val="00D50AC8"/>
    <w:rsid w:val="00D50C33"/>
    <w:rsid w:val="00D515AD"/>
    <w:rsid w:val="00D51792"/>
    <w:rsid w:val="00D51AE0"/>
    <w:rsid w:val="00D520E7"/>
    <w:rsid w:val="00D52977"/>
    <w:rsid w:val="00D52C37"/>
    <w:rsid w:val="00D52C70"/>
    <w:rsid w:val="00D52C91"/>
    <w:rsid w:val="00D536E5"/>
    <w:rsid w:val="00D544E1"/>
    <w:rsid w:val="00D5488D"/>
    <w:rsid w:val="00D54A06"/>
    <w:rsid w:val="00D5512E"/>
    <w:rsid w:val="00D56644"/>
    <w:rsid w:val="00D56811"/>
    <w:rsid w:val="00D56A5D"/>
    <w:rsid w:val="00D56C77"/>
    <w:rsid w:val="00D60829"/>
    <w:rsid w:val="00D60E10"/>
    <w:rsid w:val="00D617D3"/>
    <w:rsid w:val="00D61E6A"/>
    <w:rsid w:val="00D61FC0"/>
    <w:rsid w:val="00D6216B"/>
    <w:rsid w:val="00D626FE"/>
    <w:rsid w:val="00D62C16"/>
    <w:rsid w:val="00D630A6"/>
    <w:rsid w:val="00D631C4"/>
    <w:rsid w:val="00D63278"/>
    <w:rsid w:val="00D6338D"/>
    <w:rsid w:val="00D63D74"/>
    <w:rsid w:val="00D6447A"/>
    <w:rsid w:val="00D645E5"/>
    <w:rsid w:val="00D66329"/>
    <w:rsid w:val="00D664EF"/>
    <w:rsid w:val="00D66690"/>
    <w:rsid w:val="00D6682B"/>
    <w:rsid w:val="00D6694B"/>
    <w:rsid w:val="00D67676"/>
    <w:rsid w:val="00D67D94"/>
    <w:rsid w:val="00D718EF"/>
    <w:rsid w:val="00D71B62"/>
    <w:rsid w:val="00D71CA0"/>
    <w:rsid w:val="00D723CA"/>
    <w:rsid w:val="00D72979"/>
    <w:rsid w:val="00D72B9A"/>
    <w:rsid w:val="00D73A87"/>
    <w:rsid w:val="00D73CC6"/>
    <w:rsid w:val="00D73FAC"/>
    <w:rsid w:val="00D75908"/>
    <w:rsid w:val="00D7648E"/>
    <w:rsid w:val="00D76AB6"/>
    <w:rsid w:val="00D76ED4"/>
    <w:rsid w:val="00D7721F"/>
    <w:rsid w:val="00D772EA"/>
    <w:rsid w:val="00D77BB4"/>
    <w:rsid w:val="00D80596"/>
    <w:rsid w:val="00D80DA9"/>
    <w:rsid w:val="00D810EF"/>
    <w:rsid w:val="00D81697"/>
    <w:rsid w:val="00D82353"/>
    <w:rsid w:val="00D82459"/>
    <w:rsid w:val="00D83A01"/>
    <w:rsid w:val="00D83DAD"/>
    <w:rsid w:val="00D840BB"/>
    <w:rsid w:val="00D84314"/>
    <w:rsid w:val="00D849ED"/>
    <w:rsid w:val="00D84EF3"/>
    <w:rsid w:val="00D84FFF"/>
    <w:rsid w:val="00D8556F"/>
    <w:rsid w:val="00D8598F"/>
    <w:rsid w:val="00D85C61"/>
    <w:rsid w:val="00D85D6D"/>
    <w:rsid w:val="00D86104"/>
    <w:rsid w:val="00D86A5D"/>
    <w:rsid w:val="00D8718F"/>
    <w:rsid w:val="00D872EC"/>
    <w:rsid w:val="00D87543"/>
    <w:rsid w:val="00D87A34"/>
    <w:rsid w:val="00D87BCB"/>
    <w:rsid w:val="00D9012E"/>
    <w:rsid w:val="00D904E2"/>
    <w:rsid w:val="00D90C9A"/>
    <w:rsid w:val="00D90F5D"/>
    <w:rsid w:val="00D91989"/>
    <w:rsid w:val="00D91BD0"/>
    <w:rsid w:val="00D920F2"/>
    <w:rsid w:val="00D924F1"/>
    <w:rsid w:val="00D938D7"/>
    <w:rsid w:val="00D952E9"/>
    <w:rsid w:val="00D95487"/>
    <w:rsid w:val="00D9600A"/>
    <w:rsid w:val="00D96987"/>
    <w:rsid w:val="00D969DC"/>
    <w:rsid w:val="00D96C20"/>
    <w:rsid w:val="00D9766D"/>
    <w:rsid w:val="00D9784B"/>
    <w:rsid w:val="00D978E8"/>
    <w:rsid w:val="00DA098D"/>
    <w:rsid w:val="00DA0996"/>
    <w:rsid w:val="00DA0D11"/>
    <w:rsid w:val="00DA1A16"/>
    <w:rsid w:val="00DA2BAE"/>
    <w:rsid w:val="00DA3545"/>
    <w:rsid w:val="00DA3817"/>
    <w:rsid w:val="00DA385E"/>
    <w:rsid w:val="00DA3B13"/>
    <w:rsid w:val="00DA3EC0"/>
    <w:rsid w:val="00DA4516"/>
    <w:rsid w:val="00DA4B23"/>
    <w:rsid w:val="00DA6BA6"/>
    <w:rsid w:val="00DA6BB2"/>
    <w:rsid w:val="00DA6E99"/>
    <w:rsid w:val="00DA7207"/>
    <w:rsid w:val="00DA779D"/>
    <w:rsid w:val="00DA7BFE"/>
    <w:rsid w:val="00DB01C7"/>
    <w:rsid w:val="00DB0CE7"/>
    <w:rsid w:val="00DB123E"/>
    <w:rsid w:val="00DB1707"/>
    <w:rsid w:val="00DB2187"/>
    <w:rsid w:val="00DB2358"/>
    <w:rsid w:val="00DB24C0"/>
    <w:rsid w:val="00DB3AAD"/>
    <w:rsid w:val="00DB3DC9"/>
    <w:rsid w:val="00DB3F93"/>
    <w:rsid w:val="00DB4368"/>
    <w:rsid w:val="00DB4670"/>
    <w:rsid w:val="00DB4754"/>
    <w:rsid w:val="00DB54CD"/>
    <w:rsid w:val="00DB5C2A"/>
    <w:rsid w:val="00DB6886"/>
    <w:rsid w:val="00DB6C9A"/>
    <w:rsid w:val="00DB7037"/>
    <w:rsid w:val="00DB78F3"/>
    <w:rsid w:val="00DB7C43"/>
    <w:rsid w:val="00DB7E47"/>
    <w:rsid w:val="00DB7EF8"/>
    <w:rsid w:val="00DC0253"/>
    <w:rsid w:val="00DC02D0"/>
    <w:rsid w:val="00DC0419"/>
    <w:rsid w:val="00DC0748"/>
    <w:rsid w:val="00DC1E23"/>
    <w:rsid w:val="00DC2212"/>
    <w:rsid w:val="00DC2BD1"/>
    <w:rsid w:val="00DC2BEF"/>
    <w:rsid w:val="00DC3951"/>
    <w:rsid w:val="00DC3971"/>
    <w:rsid w:val="00DC4694"/>
    <w:rsid w:val="00DC568E"/>
    <w:rsid w:val="00DC5F84"/>
    <w:rsid w:val="00DC60D8"/>
    <w:rsid w:val="00DC63AB"/>
    <w:rsid w:val="00DC645F"/>
    <w:rsid w:val="00DC6660"/>
    <w:rsid w:val="00DC6E83"/>
    <w:rsid w:val="00DD06D1"/>
    <w:rsid w:val="00DD0AB5"/>
    <w:rsid w:val="00DD0B68"/>
    <w:rsid w:val="00DD1393"/>
    <w:rsid w:val="00DD4ED9"/>
    <w:rsid w:val="00DD5103"/>
    <w:rsid w:val="00DD5180"/>
    <w:rsid w:val="00DD5689"/>
    <w:rsid w:val="00DD5967"/>
    <w:rsid w:val="00DD6CDA"/>
    <w:rsid w:val="00DD7006"/>
    <w:rsid w:val="00DD7BB0"/>
    <w:rsid w:val="00DD7F57"/>
    <w:rsid w:val="00DE0775"/>
    <w:rsid w:val="00DE0962"/>
    <w:rsid w:val="00DE0E72"/>
    <w:rsid w:val="00DE135C"/>
    <w:rsid w:val="00DE22AE"/>
    <w:rsid w:val="00DE3067"/>
    <w:rsid w:val="00DE31A6"/>
    <w:rsid w:val="00DE3FAB"/>
    <w:rsid w:val="00DE4597"/>
    <w:rsid w:val="00DE45DD"/>
    <w:rsid w:val="00DE47EA"/>
    <w:rsid w:val="00DE4ADC"/>
    <w:rsid w:val="00DE4CB8"/>
    <w:rsid w:val="00DE526C"/>
    <w:rsid w:val="00DE7B8E"/>
    <w:rsid w:val="00DF00FA"/>
    <w:rsid w:val="00DF0A57"/>
    <w:rsid w:val="00DF2211"/>
    <w:rsid w:val="00DF2CEC"/>
    <w:rsid w:val="00DF2D02"/>
    <w:rsid w:val="00DF2D34"/>
    <w:rsid w:val="00DF2ED3"/>
    <w:rsid w:val="00DF37CB"/>
    <w:rsid w:val="00DF3F0B"/>
    <w:rsid w:val="00DF475B"/>
    <w:rsid w:val="00DF489D"/>
    <w:rsid w:val="00DF4FAB"/>
    <w:rsid w:val="00DF51AC"/>
    <w:rsid w:val="00DF54E6"/>
    <w:rsid w:val="00DF59F0"/>
    <w:rsid w:val="00DF5EE2"/>
    <w:rsid w:val="00DF638D"/>
    <w:rsid w:val="00DF6BD5"/>
    <w:rsid w:val="00DF6FBB"/>
    <w:rsid w:val="00DF74B1"/>
    <w:rsid w:val="00DF7AB5"/>
    <w:rsid w:val="00E001A5"/>
    <w:rsid w:val="00E0060B"/>
    <w:rsid w:val="00E00FE5"/>
    <w:rsid w:val="00E00FE6"/>
    <w:rsid w:val="00E0245B"/>
    <w:rsid w:val="00E027AF"/>
    <w:rsid w:val="00E0289C"/>
    <w:rsid w:val="00E03426"/>
    <w:rsid w:val="00E0443A"/>
    <w:rsid w:val="00E060B2"/>
    <w:rsid w:val="00E06AEC"/>
    <w:rsid w:val="00E07178"/>
    <w:rsid w:val="00E07A6D"/>
    <w:rsid w:val="00E12A17"/>
    <w:rsid w:val="00E12F35"/>
    <w:rsid w:val="00E156E9"/>
    <w:rsid w:val="00E15A38"/>
    <w:rsid w:val="00E16485"/>
    <w:rsid w:val="00E17446"/>
    <w:rsid w:val="00E200A2"/>
    <w:rsid w:val="00E21221"/>
    <w:rsid w:val="00E213A0"/>
    <w:rsid w:val="00E221A4"/>
    <w:rsid w:val="00E22655"/>
    <w:rsid w:val="00E22832"/>
    <w:rsid w:val="00E22B00"/>
    <w:rsid w:val="00E22E0B"/>
    <w:rsid w:val="00E23A11"/>
    <w:rsid w:val="00E23C7E"/>
    <w:rsid w:val="00E23D94"/>
    <w:rsid w:val="00E241CD"/>
    <w:rsid w:val="00E24227"/>
    <w:rsid w:val="00E24D9F"/>
    <w:rsid w:val="00E25C0E"/>
    <w:rsid w:val="00E25C21"/>
    <w:rsid w:val="00E2613D"/>
    <w:rsid w:val="00E26513"/>
    <w:rsid w:val="00E26ACD"/>
    <w:rsid w:val="00E26BA0"/>
    <w:rsid w:val="00E26F0A"/>
    <w:rsid w:val="00E277E9"/>
    <w:rsid w:val="00E27C5F"/>
    <w:rsid w:val="00E303B5"/>
    <w:rsid w:val="00E30634"/>
    <w:rsid w:val="00E30674"/>
    <w:rsid w:val="00E30E54"/>
    <w:rsid w:val="00E30F1C"/>
    <w:rsid w:val="00E31552"/>
    <w:rsid w:val="00E321D2"/>
    <w:rsid w:val="00E321FC"/>
    <w:rsid w:val="00E32969"/>
    <w:rsid w:val="00E32A59"/>
    <w:rsid w:val="00E33BB0"/>
    <w:rsid w:val="00E3436B"/>
    <w:rsid w:val="00E35343"/>
    <w:rsid w:val="00E35489"/>
    <w:rsid w:val="00E35975"/>
    <w:rsid w:val="00E362A4"/>
    <w:rsid w:val="00E3645D"/>
    <w:rsid w:val="00E36CFE"/>
    <w:rsid w:val="00E373B0"/>
    <w:rsid w:val="00E40A70"/>
    <w:rsid w:val="00E40EF7"/>
    <w:rsid w:val="00E41482"/>
    <w:rsid w:val="00E41680"/>
    <w:rsid w:val="00E42251"/>
    <w:rsid w:val="00E434F5"/>
    <w:rsid w:val="00E4375F"/>
    <w:rsid w:val="00E43B62"/>
    <w:rsid w:val="00E43F5C"/>
    <w:rsid w:val="00E44021"/>
    <w:rsid w:val="00E44D18"/>
    <w:rsid w:val="00E44EA6"/>
    <w:rsid w:val="00E4607E"/>
    <w:rsid w:val="00E46572"/>
    <w:rsid w:val="00E46C97"/>
    <w:rsid w:val="00E470C7"/>
    <w:rsid w:val="00E50699"/>
    <w:rsid w:val="00E5174F"/>
    <w:rsid w:val="00E51908"/>
    <w:rsid w:val="00E523D6"/>
    <w:rsid w:val="00E535A7"/>
    <w:rsid w:val="00E53D60"/>
    <w:rsid w:val="00E53D71"/>
    <w:rsid w:val="00E54382"/>
    <w:rsid w:val="00E54621"/>
    <w:rsid w:val="00E55361"/>
    <w:rsid w:val="00E559CF"/>
    <w:rsid w:val="00E55DAB"/>
    <w:rsid w:val="00E57235"/>
    <w:rsid w:val="00E5798A"/>
    <w:rsid w:val="00E57BBC"/>
    <w:rsid w:val="00E60BCE"/>
    <w:rsid w:val="00E60FB5"/>
    <w:rsid w:val="00E61D61"/>
    <w:rsid w:val="00E61EA9"/>
    <w:rsid w:val="00E6308B"/>
    <w:rsid w:val="00E63CD6"/>
    <w:rsid w:val="00E64FEB"/>
    <w:rsid w:val="00E6525C"/>
    <w:rsid w:val="00E6532D"/>
    <w:rsid w:val="00E653BD"/>
    <w:rsid w:val="00E657FB"/>
    <w:rsid w:val="00E65846"/>
    <w:rsid w:val="00E66F36"/>
    <w:rsid w:val="00E671F1"/>
    <w:rsid w:val="00E7045F"/>
    <w:rsid w:val="00E70634"/>
    <w:rsid w:val="00E70A42"/>
    <w:rsid w:val="00E70A64"/>
    <w:rsid w:val="00E70B43"/>
    <w:rsid w:val="00E7185C"/>
    <w:rsid w:val="00E72A37"/>
    <w:rsid w:val="00E72FDE"/>
    <w:rsid w:val="00E7362C"/>
    <w:rsid w:val="00E743A1"/>
    <w:rsid w:val="00E74874"/>
    <w:rsid w:val="00E748D5"/>
    <w:rsid w:val="00E7510E"/>
    <w:rsid w:val="00E751E0"/>
    <w:rsid w:val="00E756D9"/>
    <w:rsid w:val="00E768ED"/>
    <w:rsid w:val="00E76963"/>
    <w:rsid w:val="00E811BB"/>
    <w:rsid w:val="00E816F2"/>
    <w:rsid w:val="00E81713"/>
    <w:rsid w:val="00E81952"/>
    <w:rsid w:val="00E81C25"/>
    <w:rsid w:val="00E82B08"/>
    <w:rsid w:val="00E82F5E"/>
    <w:rsid w:val="00E83399"/>
    <w:rsid w:val="00E850CC"/>
    <w:rsid w:val="00E851D5"/>
    <w:rsid w:val="00E8558F"/>
    <w:rsid w:val="00E85941"/>
    <w:rsid w:val="00E911C0"/>
    <w:rsid w:val="00E91614"/>
    <w:rsid w:val="00E919EF"/>
    <w:rsid w:val="00E9210D"/>
    <w:rsid w:val="00E928E4"/>
    <w:rsid w:val="00E92AC3"/>
    <w:rsid w:val="00E934E5"/>
    <w:rsid w:val="00E936AD"/>
    <w:rsid w:val="00E93DA3"/>
    <w:rsid w:val="00E949D9"/>
    <w:rsid w:val="00E95092"/>
    <w:rsid w:val="00E9512B"/>
    <w:rsid w:val="00E95320"/>
    <w:rsid w:val="00E957E7"/>
    <w:rsid w:val="00E962AE"/>
    <w:rsid w:val="00E96304"/>
    <w:rsid w:val="00EA0836"/>
    <w:rsid w:val="00EA0CEC"/>
    <w:rsid w:val="00EA0E9C"/>
    <w:rsid w:val="00EA1525"/>
    <w:rsid w:val="00EA1A48"/>
    <w:rsid w:val="00EA233A"/>
    <w:rsid w:val="00EA2669"/>
    <w:rsid w:val="00EA2AAD"/>
    <w:rsid w:val="00EA3D33"/>
    <w:rsid w:val="00EA4886"/>
    <w:rsid w:val="00EA4C43"/>
    <w:rsid w:val="00EA4FEF"/>
    <w:rsid w:val="00EA51A0"/>
    <w:rsid w:val="00EA51ED"/>
    <w:rsid w:val="00EA5A81"/>
    <w:rsid w:val="00EA637E"/>
    <w:rsid w:val="00EA7352"/>
    <w:rsid w:val="00EA79A3"/>
    <w:rsid w:val="00EA7D22"/>
    <w:rsid w:val="00EB13E2"/>
    <w:rsid w:val="00EB153A"/>
    <w:rsid w:val="00EB171F"/>
    <w:rsid w:val="00EB17B1"/>
    <w:rsid w:val="00EB1B4A"/>
    <w:rsid w:val="00EB1DAB"/>
    <w:rsid w:val="00EB201B"/>
    <w:rsid w:val="00EB2B37"/>
    <w:rsid w:val="00EB346B"/>
    <w:rsid w:val="00EB34ED"/>
    <w:rsid w:val="00EB44AC"/>
    <w:rsid w:val="00EB4553"/>
    <w:rsid w:val="00EB4992"/>
    <w:rsid w:val="00EB4FA1"/>
    <w:rsid w:val="00EB6811"/>
    <w:rsid w:val="00EB6F05"/>
    <w:rsid w:val="00EC051F"/>
    <w:rsid w:val="00EC05B0"/>
    <w:rsid w:val="00EC0C0B"/>
    <w:rsid w:val="00EC0D8C"/>
    <w:rsid w:val="00EC1199"/>
    <w:rsid w:val="00EC1516"/>
    <w:rsid w:val="00EC245F"/>
    <w:rsid w:val="00EC3CA7"/>
    <w:rsid w:val="00EC3EDF"/>
    <w:rsid w:val="00EC4209"/>
    <w:rsid w:val="00EC4780"/>
    <w:rsid w:val="00EC4DBD"/>
    <w:rsid w:val="00EC613B"/>
    <w:rsid w:val="00EC664E"/>
    <w:rsid w:val="00EC68F8"/>
    <w:rsid w:val="00EC69D5"/>
    <w:rsid w:val="00EC6A9A"/>
    <w:rsid w:val="00EC6FEB"/>
    <w:rsid w:val="00EC7407"/>
    <w:rsid w:val="00EC747E"/>
    <w:rsid w:val="00ED0436"/>
    <w:rsid w:val="00ED153D"/>
    <w:rsid w:val="00ED15DF"/>
    <w:rsid w:val="00ED1BE7"/>
    <w:rsid w:val="00ED24B0"/>
    <w:rsid w:val="00ED2719"/>
    <w:rsid w:val="00ED29FF"/>
    <w:rsid w:val="00ED3357"/>
    <w:rsid w:val="00ED3EC9"/>
    <w:rsid w:val="00ED50EF"/>
    <w:rsid w:val="00ED5373"/>
    <w:rsid w:val="00ED5C1B"/>
    <w:rsid w:val="00ED68DD"/>
    <w:rsid w:val="00ED6DD7"/>
    <w:rsid w:val="00ED71BE"/>
    <w:rsid w:val="00ED72C7"/>
    <w:rsid w:val="00EE065C"/>
    <w:rsid w:val="00EE121A"/>
    <w:rsid w:val="00EE14DC"/>
    <w:rsid w:val="00EE1738"/>
    <w:rsid w:val="00EE2002"/>
    <w:rsid w:val="00EE246D"/>
    <w:rsid w:val="00EE2BE4"/>
    <w:rsid w:val="00EE2C96"/>
    <w:rsid w:val="00EE30C0"/>
    <w:rsid w:val="00EE3163"/>
    <w:rsid w:val="00EE3554"/>
    <w:rsid w:val="00EE3CD2"/>
    <w:rsid w:val="00EE43AE"/>
    <w:rsid w:val="00EE5733"/>
    <w:rsid w:val="00EE58EB"/>
    <w:rsid w:val="00EE58F2"/>
    <w:rsid w:val="00EE6477"/>
    <w:rsid w:val="00EE6EFC"/>
    <w:rsid w:val="00EE70F2"/>
    <w:rsid w:val="00EE78A9"/>
    <w:rsid w:val="00EE7CE3"/>
    <w:rsid w:val="00EF0004"/>
    <w:rsid w:val="00EF036A"/>
    <w:rsid w:val="00EF0AB5"/>
    <w:rsid w:val="00EF0D93"/>
    <w:rsid w:val="00EF0ED2"/>
    <w:rsid w:val="00EF14D5"/>
    <w:rsid w:val="00EF19E9"/>
    <w:rsid w:val="00EF1ABE"/>
    <w:rsid w:val="00EF2302"/>
    <w:rsid w:val="00EF2891"/>
    <w:rsid w:val="00EF3ADF"/>
    <w:rsid w:val="00EF4127"/>
    <w:rsid w:val="00EF4682"/>
    <w:rsid w:val="00EF51AA"/>
    <w:rsid w:val="00EF5AB4"/>
    <w:rsid w:val="00EF5C69"/>
    <w:rsid w:val="00EF5F03"/>
    <w:rsid w:val="00EF6046"/>
    <w:rsid w:val="00EF6309"/>
    <w:rsid w:val="00EF6716"/>
    <w:rsid w:val="00EF67FA"/>
    <w:rsid w:val="00EF6845"/>
    <w:rsid w:val="00EF7073"/>
    <w:rsid w:val="00EF7912"/>
    <w:rsid w:val="00EF7929"/>
    <w:rsid w:val="00F0068E"/>
    <w:rsid w:val="00F00A26"/>
    <w:rsid w:val="00F00C4D"/>
    <w:rsid w:val="00F019AD"/>
    <w:rsid w:val="00F01B55"/>
    <w:rsid w:val="00F021AC"/>
    <w:rsid w:val="00F02862"/>
    <w:rsid w:val="00F029A3"/>
    <w:rsid w:val="00F02E07"/>
    <w:rsid w:val="00F02FD5"/>
    <w:rsid w:val="00F03CC7"/>
    <w:rsid w:val="00F042DD"/>
    <w:rsid w:val="00F054C7"/>
    <w:rsid w:val="00F0587B"/>
    <w:rsid w:val="00F067A8"/>
    <w:rsid w:val="00F069A2"/>
    <w:rsid w:val="00F06A91"/>
    <w:rsid w:val="00F06D84"/>
    <w:rsid w:val="00F07150"/>
    <w:rsid w:val="00F079EF"/>
    <w:rsid w:val="00F07BBE"/>
    <w:rsid w:val="00F10082"/>
    <w:rsid w:val="00F100DB"/>
    <w:rsid w:val="00F102A7"/>
    <w:rsid w:val="00F107D2"/>
    <w:rsid w:val="00F1098F"/>
    <w:rsid w:val="00F111C2"/>
    <w:rsid w:val="00F1246B"/>
    <w:rsid w:val="00F12604"/>
    <w:rsid w:val="00F12874"/>
    <w:rsid w:val="00F12A9B"/>
    <w:rsid w:val="00F13169"/>
    <w:rsid w:val="00F13366"/>
    <w:rsid w:val="00F13661"/>
    <w:rsid w:val="00F13E3D"/>
    <w:rsid w:val="00F14233"/>
    <w:rsid w:val="00F144FB"/>
    <w:rsid w:val="00F1467A"/>
    <w:rsid w:val="00F14FC1"/>
    <w:rsid w:val="00F15052"/>
    <w:rsid w:val="00F1549D"/>
    <w:rsid w:val="00F15704"/>
    <w:rsid w:val="00F1593B"/>
    <w:rsid w:val="00F164EA"/>
    <w:rsid w:val="00F1672E"/>
    <w:rsid w:val="00F16D57"/>
    <w:rsid w:val="00F172C5"/>
    <w:rsid w:val="00F1754C"/>
    <w:rsid w:val="00F17570"/>
    <w:rsid w:val="00F1792B"/>
    <w:rsid w:val="00F17FE8"/>
    <w:rsid w:val="00F20511"/>
    <w:rsid w:val="00F20C0C"/>
    <w:rsid w:val="00F20F95"/>
    <w:rsid w:val="00F2101D"/>
    <w:rsid w:val="00F210DF"/>
    <w:rsid w:val="00F2138F"/>
    <w:rsid w:val="00F225C9"/>
    <w:rsid w:val="00F23367"/>
    <w:rsid w:val="00F23C02"/>
    <w:rsid w:val="00F24208"/>
    <w:rsid w:val="00F26B85"/>
    <w:rsid w:val="00F30C97"/>
    <w:rsid w:val="00F30F1F"/>
    <w:rsid w:val="00F3104E"/>
    <w:rsid w:val="00F315DE"/>
    <w:rsid w:val="00F31830"/>
    <w:rsid w:val="00F32530"/>
    <w:rsid w:val="00F32814"/>
    <w:rsid w:val="00F32B69"/>
    <w:rsid w:val="00F32F4E"/>
    <w:rsid w:val="00F337B8"/>
    <w:rsid w:val="00F34CDA"/>
    <w:rsid w:val="00F35297"/>
    <w:rsid w:val="00F372B9"/>
    <w:rsid w:val="00F373DE"/>
    <w:rsid w:val="00F376A0"/>
    <w:rsid w:val="00F40E34"/>
    <w:rsid w:val="00F4115E"/>
    <w:rsid w:val="00F41167"/>
    <w:rsid w:val="00F41CCD"/>
    <w:rsid w:val="00F423EE"/>
    <w:rsid w:val="00F42B20"/>
    <w:rsid w:val="00F42E13"/>
    <w:rsid w:val="00F43C03"/>
    <w:rsid w:val="00F441D7"/>
    <w:rsid w:val="00F45537"/>
    <w:rsid w:val="00F45919"/>
    <w:rsid w:val="00F45C5D"/>
    <w:rsid w:val="00F461D3"/>
    <w:rsid w:val="00F4657C"/>
    <w:rsid w:val="00F469BA"/>
    <w:rsid w:val="00F46C63"/>
    <w:rsid w:val="00F47BD2"/>
    <w:rsid w:val="00F47C49"/>
    <w:rsid w:val="00F505E1"/>
    <w:rsid w:val="00F506F7"/>
    <w:rsid w:val="00F50A0B"/>
    <w:rsid w:val="00F5185A"/>
    <w:rsid w:val="00F51E37"/>
    <w:rsid w:val="00F53005"/>
    <w:rsid w:val="00F53D96"/>
    <w:rsid w:val="00F54141"/>
    <w:rsid w:val="00F54741"/>
    <w:rsid w:val="00F55162"/>
    <w:rsid w:val="00F55A51"/>
    <w:rsid w:val="00F56008"/>
    <w:rsid w:val="00F57575"/>
    <w:rsid w:val="00F61710"/>
    <w:rsid w:val="00F62020"/>
    <w:rsid w:val="00F62C09"/>
    <w:rsid w:val="00F631CB"/>
    <w:rsid w:val="00F63D4F"/>
    <w:rsid w:val="00F63FFC"/>
    <w:rsid w:val="00F64009"/>
    <w:rsid w:val="00F646EE"/>
    <w:rsid w:val="00F64CE4"/>
    <w:rsid w:val="00F65266"/>
    <w:rsid w:val="00F654A6"/>
    <w:rsid w:val="00F657E7"/>
    <w:rsid w:val="00F6635E"/>
    <w:rsid w:val="00F703E5"/>
    <w:rsid w:val="00F7057B"/>
    <w:rsid w:val="00F70754"/>
    <w:rsid w:val="00F707F1"/>
    <w:rsid w:val="00F70AE1"/>
    <w:rsid w:val="00F713A8"/>
    <w:rsid w:val="00F729E1"/>
    <w:rsid w:val="00F736A9"/>
    <w:rsid w:val="00F74438"/>
    <w:rsid w:val="00F7457E"/>
    <w:rsid w:val="00F75349"/>
    <w:rsid w:val="00F76824"/>
    <w:rsid w:val="00F76E57"/>
    <w:rsid w:val="00F7706C"/>
    <w:rsid w:val="00F805CD"/>
    <w:rsid w:val="00F81E87"/>
    <w:rsid w:val="00F824AC"/>
    <w:rsid w:val="00F82C4E"/>
    <w:rsid w:val="00F833B2"/>
    <w:rsid w:val="00F837BB"/>
    <w:rsid w:val="00F83DBE"/>
    <w:rsid w:val="00F8439C"/>
    <w:rsid w:val="00F85997"/>
    <w:rsid w:val="00F86C6C"/>
    <w:rsid w:val="00F8754B"/>
    <w:rsid w:val="00F876C8"/>
    <w:rsid w:val="00F87B73"/>
    <w:rsid w:val="00F90AC6"/>
    <w:rsid w:val="00F90C73"/>
    <w:rsid w:val="00F90E1D"/>
    <w:rsid w:val="00F911B3"/>
    <w:rsid w:val="00F918D1"/>
    <w:rsid w:val="00F91D9B"/>
    <w:rsid w:val="00F91E41"/>
    <w:rsid w:val="00F9235B"/>
    <w:rsid w:val="00F927D4"/>
    <w:rsid w:val="00F92904"/>
    <w:rsid w:val="00F92CDF"/>
    <w:rsid w:val="00F92E66"/>
    <w:rsid w:val="00F92F6E"/>
    <w:rsid w:val="00F9341F"/>
    <w:rsid w:val="00F95137"/>
    <w:rsid w:val="00F95389"/>
    <w:rsid w:val="00F9543B"/>
    <w:rsid w:val="00F95A36"/>
    <w:rsid w:val="00F9680E"/>
    <w:rsid w:val="00F97120"/>
    <w:rsid w:val="00F97586"/>
    <w:rsid w:val="00F97EEE"/>
    <w:rsid w:val="00F97FDB"/>
    <w:rsid w:val="00FA0268"/>
    <w:rsid w:val="00FA0F9B"/>
    <w:rsid w:val="00FA148E"/>
    <w:rsid w:val="00FA14EF"/>
    <w:rsid w:val="00FA1636"/>
    <w:rsid w:val="00FA18AA"/>
    <w:rsid w:val="00FA1EEC"/>
    <w:rsid w:val="00FA2C0D"/>
    <w:rsid w:val="00FA3113"/>
    <w:rsid w:val="00FA348B"/>
    <w:rsid w:val="00FA3510"/>
    <w:rsid w:val="00FA519A"/>
    <w:rsid w:val="00FA5578"/>
    <w:rsid w:val="00FA571F"/>
    <w:rsid w:val="00FA5842"/>
    <w:rsid w:val="00FA5CA6"/>
    <w:rsid w:val="00FA5D4A"/>
    <w:rsid w:val="00FA6ED9"/>
    <w:rsid w:val="00FA72E4"/>
    <w:rsid w:val="00FA77C3"/>
    <w:rsid w:val="00FB03A7"/>
    <w:rsid w:val="00FB1202"/>
    <w:rsid w:val="00FB22DA"/>
    <w:rsid w:val="00FB27B5"/>
    <w:rsid w:val="00FB29ED"/>
    <w:rsid w:val="00FB2D21"/>
    <w:rsid w:val="00FB3026"/>
    <w:rsid w:val="00FB35EE"/>
    <w:rsid w:val="00FB494F"/>
    <w:rsid w:val="00FB4A58"/>
    <w:rsid w:val="00FB4BA7"/>
    <w:rsid w:val="00FB4E8E"/>
    <w:rsid w:val="00FB5183"/>
    <w:rsid w:val="00FB590C"/>
    <w:rsid w:val="00FB5DA0"/>
    <w:rsid w:val="00FB65BB"/>
    <w:rsid w:val="00FB6C05"/>
    <w:rsid w:val="00FB7A9A"/>
    <w:rsid w:val="00FC04D6"/>
    <w:rsid w:val="00FC08CD"/>
    <w:rsid w:val="00FC1185"/>
    <w:rsid w:val="00FC17EB"/>
    <w:rsid w:val="00FC20B6"/>
    <w:rsid w:val="00FC3BF1"/>
    <w:rsid w:val="00FC4098"/>
    <w:rsid w:val="00FC4C80"/>
    <w:rsid w:val="00FC4E73"/>
    <w:rsid w:val="00FC5638"/>
    <w:rsid w:val="00FC62CD"/>
    <w:rsid w:val="00FC6883"/>
    <w:rsid w:val="00FC6BCB"/>
    <w:rsid w:val="00FC6E03"/>
    <w:rsid w:val="00FC6F5A"/>
    <w:rsid w:val="00FC738E"/>
    <w:rsid w:val="00FC7C61"/>
    <w:rsid w:val="00FC7E12"/>
    <w:rsid w:val="00FD0640"/>
    <w:rsid w:val="00FD0CD8"/>
    <w:rsid w:val="00FD3189"/>
    <w:rsid w:val="00FD37E9"/>
    <w:rsid w:val="00FD3C59"/>
    <w:rsid w:val="00FD43E0"/>
    <w:rsid w:val="00FD4CEA"/>
    <w:rsid w:val="00FD501D"/>
    <w:rsid w:val="00FD50CE"/>
    <w:rsid w:val="00FD5929"/>
    <w:rsid w:val="00FD6F79"/>
    <w:rsid w:val="00FD7818"/>
    <w:rsid w:val="00FD782D"/>
    <w:rsid w:val="00FE0C64"/>
    <w:rsid w:val="00FE0D1B"/>
    <w:rsid w:val="00FE0EA2"/>
    <w:rsid w:val="00FE12B6"/>
    <w:rsid w:val="00FE15EB"/>
    <w:rsid w:val="00FE17D6"/>
    <w:rsid w:val="00FE18D6"/>
    <w:rsid w:val="00FE1CEC"/>
    <w:rsid w:val="00FE2506"/>
    <w:rsid w:val="00FE26F6"/>
    <w:rsid w:val="00FE2C5C"/>
    <w:rsid w:val="00FE30AB"/>
    <w:rsid w:val="00FE4AFF"/>
    <w:rsid w:val="00FE5308"/>
    <w:rsid w:val="00FE5DB7"/>
    <w:rsid w:val="00FE6658"/>
    <w:rsid w:val="00FE68A1"/>
    <w:rsid w:val="00FE7426"/>
    <w:rsid w:val="00FE77B6"/>
    <w:rsid w:val="00FF0162"/>
    <w:rsid w:val="00FF0994"/>
    <w:rsid w:val="00FF0BEB"/>
    <w:rsid w:val="00FF1EAB"/>
    <w:rsid w:val="00FF20D4"/>
    <w:rsid w:val="00FF2743"/>
    <w:rsid w:val="00FF2767"/>
    <w:rsid w:val="00FF349A"/>
    <w:rsid w:val="00FF3821"/>
    <w:rsid w:val="00FF3939"/>
    <w:rsid w:val="00FF3D5E"/>
    <w:rsid w:val="00FF479E"/>
    <w:rsid w:val="00FF5130"/>
    <w:rsid w:val="00FF54E6"/>
    <w:rsid w:val="00FF562B"/>
    <w:rsid w:val="00FF56AE"/>
    <w:rsid w:val="00FF590E"/>
    <w:rsid w:val="00FF626D"/>
    <w:rsid w:val="00FF62D3"/>
    <w:rsid w:val="00FF6407"/>
    <w:rsid w:val="00FF670C"/>
    <w:rsid w:val="00FF791F"/>
    <w:rsid w:val="00FF7B8C"/>
    <w:rsid w:val="0E1ABDCE"/>
    <w:rsid w:val="258D4CAC"/>
    <w:rsid w:val="33682B89"/>
    <w:rsid w:val="4BA2A312"/>
    <w:rsid w:val="6B76A1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96BA95"/>
  <w15:docId w15:val="{30CC2862-FEEE-44E0-B960-28938B45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2AFE"/>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53E15"/>
    <w:pPr>
      <w:numPr>
        <w:ilvl w:val="1"/>
        <w:numId w:val="1"/>
      </w:numPr>
      <w:spacing w:line="276" w:lineRule="auto"/>
      <w:jc w:val="both"/>
    </w:pPr>
  </w:style>
  <w:style w:type="character" w:customStyle="1" w:styleId="RLTextlnkuslovanChar">
    <w:name w:val="RL Text článku číslovaný Char"/>
    <w:basedOn w:val="Standardnpsmoodstavce"/>
    <w:link w:val="RLTextlnkuslovan"/>
    <w:rsid w:val="00353E15"/>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table" w:styleId="Tabulkaseznamu3">
    <w:name w:val="List Table 3"/>
    <w:basedOn w:val="Normlntabulka"/>
    <w:uiPriority w:val="48"/>
    <w:rsid w:val="0091532C"/>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UStyl2">
    <w:name w:val="U_Styl2"/>
    <w:basedOn w:val="Normln"/>
    <w:uiPriority w:val="99"/>
    <w:rsid w:val="00884865"/>
    <w:pPr>
      <w:numPr>
        <w:numId w:val="20"/>
      </w:numPr>
      <w:spacing w:line="288" w:lineRule="auto"/>
      <w:jc w:val="both"/>
    </w:pPr>
    <w:rPr>
      <w:sz w:val="22"/>
      <w:szCs w:val="20"/>
    </w:rPr>
  </w:style>
  <w:style w:type="paragraph" w:customStyle="1" w:styleId="Default">
    <w:name w:val="Default"/>
    <w:rsid w:val="0068332C"/>
    <w:pPr>
      <w:autoSpaceDE w:val="0"/>
      <w:autoSpaceDN w:val="0"/>
      <w:adjustRightInd w:val="0"/>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9C7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89592962">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221602315">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0787759">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80886423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672738">
      <w:bodyDiv w:val="1"/>
      <w:marLeft w:val="0"/>
      <w:marRight w:val="0"/>
      <w:marTop w:val="0"/>
      <w:marBottom w:val="0"/>
      <w:divBdr>
        <w:top w:val="none" w:sz="0" w:space="0" w:color="auto"/>
        <w:left w:val="none" w:sz="0" w:space="0" w:color="auto"/>
        <w:bottom w:val="none" w:sz="0" w:space="0" w:color="auto"/>
        <w:right w:val="none" w:sz="0" w:space="0" w:color="auto"/>
      </w:divBdr>
    </w:div>
    <w:div w:id="965500086">
      <w:bodyDiv w:val="1"/>
      <w:marLeft w:val="0"/>
      <w:marRight w:val="0"/>
      <w:marTop w:val="0"/>
      <w:marBottom w:val="0"/>
      <w:divBdr>
        <w:top w:val="none" w:sz="0" w:space="0" w:color="auto"/>
        <w:left w:val="none" w:sz="0" w:space="0" w:color="auto"/>
        <w:bottom w:val="none" w:sz="0" w:space="0" w:color="auto"/>
        <w:right w:val="none" w:sz="0" w:space="0" w:color="auto"/>
      </w:divBdr>
    </w:div>
    <w:div w:id="1079016494">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196389401">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430466119">
      <w:bodyDiv w:val="1"/>
      <w:marLeft w:val="0"/>
      <w:marRight w:val="0"/>
      <w:marTop w:val="0"/>
      <w:marBottom w:val="0"/>
      <w:divBdr>
        <w:top w:val="none" w:sz="0" w:space="0" w:color="auto"/>
        <w:left w:val="none" w:sz="0" w:space="0" w:color="auto"/>
        <w:bottom w:val="none" w:sz="0" w:space="0" w:color="auto"/>
        <w:right w:val="none" w:sz="0" w:space="0" w:color="auto"/>
      </w:divBdr>
    </w:div>
    <w:div w:id="1513912088">
      <w:bodyDiv w:val="1"/>
      <w:marLeft w:val="0"/>
      <w:marRight w:val="0"/>
      <w:marTop w:val="0"/>
      <w:marBottom w:val="0"/>
      <w:divBdr>
        <w:top w:val="none" w:sz="0" w:space="0" w:color="auto"/>
        <w:left w:val="none" w:sz="0" w:space="0" w:color="auto"/>
        <w:bottom w:val="none" w:sz="0" w:space="0" w:color="auto"/>
        <w:right w:val="none" w:sz="0" w:space="0" w:color="auto"/>
      </w:divBdr>
    </w:div>
    <w:div w:id="1517497324">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098399293">
      <w:bodyDiv w:val="1"/>
      <w:marLeft w:val="0"/>
      <w:marRight w:val="0"/>
      <w:marTop w:val="0"/>
      <w:marBottom w:val="0"/>
      <w:divBdr>
        <w:top w:val="none" w:sz="0" w:space="0" w:color="auto"/>
        <w:left w:val="none" w:sz="0" w:space="0" w:color="auto"/>
        <w:bottom w:val="none" w:sz="0" w:space="0" w:color="auto"/>
        <w:right w:val="none" w:sz="0" w:space="0" w:color="auto"/>
      </w:divBdr>
    </w:div>
    <w:div w:id="21053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enka.drulakova@mpsv.cz"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korber.karel@o2.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stnikverejnychzakazek.cz/SearchForm/SearchContract?contractNumber=Z2019-032011"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7061D4F391D642980C3E87799802C2" ma:contentTypeVersion="0" ma:contentTypeDescription="Vytvoří nový dokument" ma:contentTypeScope="" ma:versionID="fbcd9ae87268c8ae45ace2de8a969d88">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7A848-7337-4577-AB1F-58B465822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801EA1-37C1-4422-9208-33E761E89DD2}">
  <ds:schemaRefs>
    <ds:schemaRef ds:uri="http://schemas.microsoft.com/sharepoint/v3/contenttype/forms"/>
  </ds:schemaRefs>
</ds:datastoreItem>
</file>

<file path=customXml/itemProps3.xml><?xml version="1.0" encoding="utf-8"?>
<ds:datastoreItem xmlns:ds="http://schemas.openxmlformats.org/officeDocument/2006/customXml" ds:itemID="{BE4E8FFB-B6E8-4385-9E62-D3EC4C07B17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DEFC0DF-4A96-4A99-95EA-DF4EE2DF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27074</Words>
  <Characters>159743</Characters>
  <Application>Microsoft Office Word</Application>
  <DocSecurity>4</DocSecurity>
  <Lines>1331</Lines>
  <Paragraphs>372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Macek Karel Ing. (MPSV)</dc:creator>
  <cp:keywords/>
  <dc:description/>
  <cp:lastModifiedBy>Baráková Marie (MPSV)</cp:lastModifiedBy>
  <cp:revision>2</cp:revision>
  <cp:lastPrinted>2019-09-16T08:07:00Z</cp:lastPrinted>
  <dcterms:created xsi:type="dcterms:W3CDTF">2020-05-11T07:50:00Z</dcterms:created>
  <dcterms:modified xsi:type="dcterms:W3CDTF">2020-05-11T07:50:00Z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0x010100377061D4F391D642980C3E87799802C2</vt:lpwstr>
  </property>
</Properties>
</file>