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77A8E" w:rsidTr="00477A8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88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477A8E">
              <w:trPr>
                <w:jc w:val="center"/>
              </w:trPr>
              <w:tc>
                <w:tcPr>
                  <w:tcW w:w="8880" w:type="dxa"/>
                  <w:shd w:val="clear" w:color="auto" w:fill="FFFFFF"/>
                  <w:vAlign w:val="center"/>
                  <w:hideMark/>
                </w:tcPr>
                <w:p w:rsidR="00477A8E" w:rsidRDefault="00477A8E">
                  <w:pPr>
                    <w:jc w:val="center"/>
                    <w:rPr>
                      <w:color w:val="474747"/>
                    </w:rPr>
                  </w:pPr>
                  <w:r>
                    <w:rPr>
                      <w:noProof/>
                      <w:color w:val="F5756C"/>
                    </w:rPr>
                    <w:drawing>
                      <wp:inline distT="0" distB="0" distL="0" distR="0">
                        <wp:extent cx="1543050" cy="714375"/>
                        <wp:effectExtent l="0" t="0" r="0" b="9525"/>
                        <wp:docPr id="4" name="Obrázek 4" descr=" 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A8E" w:rsidRDefault="00477A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A8E" w:rsidTr="00477A8E">
        <w:trPr>
          <w:trHeight w:val="48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7A8E" w:rsidRDefault="00477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A8E" w:rsidTr="00477A8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88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477A8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:rsidR="00477A8E" w:rsidRDefault="00477A8E">
                  <w:pPr>
                    <w:pStyle w:val="Nadpis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Objednávka na DELICIA accordions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Vážený zákazníku,</w:t>
                  </w:r>
                  <w:r>
                    <w:rPr>
                      <w:color w:val="474747"/>
                      <w:sz w:val="16"/>
                      <w:szCs w:val="16"/>
                    </w:rPr>
                    <w:br/>
                    <w:t xml:space="preserve">Vaši objednávku jsme v pořádku přijali. 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Kód objednávky: 2172087</w:t>
                  </w:r>
                  <w:r>
                    <w:rPr>
                      <w:color w:val="474747"/>
                      <w:sz w:val="16"/>
                      <w:szCs w:val="16"/>
                    </w:rPr>
                    <w:br/>
                    <w:t xml:space="preserve">Datum: </w:t>
                  </w:r>
                  <w:proofErr w:type="gramStart"/>
                  <w:r>
                    <w:rPr>
                      <w:color w:val="474747"/>
                      <w:sz w:val="16"/>
                      <w:szCs w:val="16"/>
                    </w:rPr>
                    <w:t>5.5.2020</w:t>
                  </w:r>
                  <w:proofErr w:type="gramEnd"/>
                  <w:r>
                    <w:rPr>
                      <w:color w:val="474747"/>
                      <w:sz w:val="16"/>
                      <w:szCs w:val="16"/>
                    </w:rPr>
                    <w:t xml:space="preserve"> 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Celkovou částku zašlete na náš účet s těmito údaji: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Číslo účtu: 115-3735380247/0100</w:t>
                  </w:r>
                  <w:r>
                    <w:rPr>
                      <w:color w:val="474747"/>
                      <w:sz w:val="16"/>
                      <w:szCs w:val="16"/>
                    </w:rPr>
                    <w:br/>
                    <w:t>Variabilní symbol platby: 2172087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noProof/>
                      <w:color w:val="474747"/>
                      <w:sz w:val="16"/>
                      <w:szCs w:val="16"/>
                    </w:rPr>
                    <w:drawing>
                      <wp:inline distT="0" distB="0" distL="0" distR="0">
                        <wp:extent cx="1285875" cy="1285875"/>
                        <wp:effectExtent l="0" t="0" r="9525" b="9525"/>
                        <wp:docPr id="3" name="Obrázek 3" descr="QR kó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QR kó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7A8E" w:rsidRDefault="00477A8E">
                  <w:pPr>
                    <w:pStyle w:val="Nadpis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Obsah objednávky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0"/>
                    <w:gridCol w:w="1052"/>
                    <w:gridCol w:w="3111"/>
                    <w:gridCol w:w="496"/>
                    <w:gridCol w:w="1308"/>
                    <w:gridCol w:w="1053"/>
                  </w:tblGrid>
                  <w:tr w:rsidR="00477A8E">
                    <w:trPr>
                      <w:tblHeader/>
                      <w:jc w:val="center"/>
                    </w:trPr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center"/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Kód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Položka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Mn.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Cena za kus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b/>
                            <w:bCs/>
                            <w:color w:val="474747"/>
                          </w:rPr>
                        </w:pPr>
                        <w:r>
                          <w:rPr>
                            <w:b/>
                            <w:bCs/>
                            <w:color w:val="474747"/>
                          </w:rPr>
                          <w:t xml:space="preserve">Cena </w:t>
                        </w:r>
                      </w:p>
                    </w:tc>
                  </w:tr>
                  <w:tr w:rsidR="00477A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noProof/>
                            <w:color w:val="474747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2" name="Obrázek 2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177/SPE4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hyperlink r:id="rId11" w:tooltip="ARNALDO 23" w:history="1">
                          <w:r>
                            <w:rPr>
                              <w:rStyle w:val="Hypertextovodkaz"/>
                            </w:rPr>
                            <w:t>ARNALDO 23</w:t>
                          </w:r>
                        </w:hyperlink>
                        <w:r>
                          <w:rPr>
                            <w:color w:val="474747"/>
                          </w:rPr>
                          <w:t xml:space="preserve"> </w:t>
                        </w:r>
                        <w:r>
                          <w:rPr>
                            <w:color w:val="474747"/>
                          </w:rPr>
                          <w:br/>
                          <w:t xml:space="preserve">Hlasy: SPECIÁL, Barva: Červená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34 100 Kč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34 100 Kč </w:t>
                        </w:r>
                      </w:p>
                    </w:tc>
                  </w:tr>
                  <w:tr w:rsidR="00477A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noProof/>
                            <w:color w:val="474747"/>
                          </w:rPr>
                          <w:drawing>
                            <wp:inline distT="0" distB="0" distL="0" distR="0">
                              <wp:extent cx="952500" cy="952500"/>
                              <wp:effectExtent l="0" t="0" r="0" b="0"/>
                              <wp:docPr id="1" name="Obrázek 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132/SPE4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hyperlink r:id="rId13" w:tooltip="JUNIOR 23" w:history="1">
                          <w:r>
                            <w:rPr>
                              <w:rStyle w:val="Hypertextovodkaz"/>
                            </w:rPr>
                            <w:t>JUNIOR 23</w:t>
                          </w:r>
                        </w:hyperlink>
                        <w:r>
                          <w:rPr>
                            <w:color w:val="474747"/>
                          </w:rPr>
                          <w:t xml:space="preserve"> </w:t>
                        </w:r>
                        <w:r>
                          <w:rPr>
                            <w:color w:val="474747"/>
                          </w:rPr>
                          <w:br/>
                          <w:t xml:space="preserve">Hlasy: SPECIÁL, Barva: Červená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26 400 Kč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26 400 Kč </w:t>
                        </w:r>
                      </w:p>
                    </w:tc>
                  </w:tr>
                  <w:tr w:rsidR="00477A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TOPTRANS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550 Kč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550 Kč </w:t>
                        </w:r>
                      </w:p>
                    </w:tc>
                  </w:tr>
                  <w:tr w:rsidR="00477A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Převodem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EFEFEF"/>
                          <w:right w:val="nil"/>
                        </w:tcBorders>
                        <w:noWrap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0 Kč </w:t>
                        </w:r>
                      </w:p>
                    </w:tc>
                  </w:tr>
                </w:tbl>
                <w:p w:rsidR="00477A8E" w:rsidRDefault="00477A8E">
                  <w:pPr>
                    <w:rPr>
                      <w:vanish/>
                      <w:color w:val="474747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jc w:val="right"/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br/>
                        </w:r>
                        <w:r>
                          <w:rPr>
                            <w:color w:val="474747"/>
                          </w:rPr>
                          <w:br/>
                        </w:r>
                        <w:r>
                          <w:rPr>
                            <w:rStyle w:val="Siln"/>
                            <w:color w:val="000000"/>
                          </w:rPr>
                          <w:t xml:space="preserve">CENA CELKEM: 61 050 Kč </w:t>
                        </w:r>
                        <w:r>
                          <w:rPr>
                            <w:color w:val="474747"/>
                          </w:rPr>
                          <w:br/>
                        </w:r>
                        <w:r>
                          <w:rPr>
                            <w:rStyle w:val="small"/>
                            <w:color w:val="474747"/>
                            <w:sz w:val="13"/>
                            <w:szCs w:val="13"/>
                          </w:rPr>
                          <w:t>Zaokrouhlení: 0 Kč</w:t>
                        </w:r>
                        <w:r>
                          <w:rPr>
                            <w:color w:val="474747"/>
                            <w:sz w:val="13"/>
                            <w:szCs w:val="13"/>
                          </w:rPr>
                          <w:br/>
                        </w:r>
                        <w:r>
                          <w:rPr>
                            <w:rStyle w:val="small"/>
                            <w:color w:val="474747"/>
                            <w:sz w:val="13"/>
                            <w:szCs w:val="13"/>
                          </w:rPr>
                          <w:t>Cena bez DPH: 50 454,55 Kč</w:t>
                        </w:r>
                        <w:r>
                          <w:rPr>
                            <w:color w:val="474747"/>
                            <w:sz w:val="13"/>
                            <w:szCs w:val="13"/>
                          </w:rPr>
                          <w:br/>
                        </w:r>
                        <w:r>
                          <w:rPr>
                            <w:rStyle w:val="small"/>
                            <w:color w:val="474747"/>
                            <w:sz w:val="13"/>
                            <w:szCs w:val="13"/>
                          </w:rPr>
                          <w:t xml:space="preserve">DPH: 10 595,45 Kč </w:t>
                        </w:r>
                      </w:p>
                    </w:tc>
                  </w:tr>
                </w:tbl>
                <w:p w:rsidR="00477A8E" w:rsidRDefault="00477A8E">
                  <w:pPr>
                    <w:rPr>
                      <w:color w:val="474747"/>
                    </w:rPr>
                  </w:pPr>
                </w:p>
                <w:p w:rsidR="00477A8E" w:rsidRDefault="00477A8E">
                  <w:pPr>
                    <w:pStyle w:val="Nadpis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Fakturační údaje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"/>
                    <w:gridCol w:w="3063"/>
                  </w:tblGrid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Jméno: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Andrea Šopíková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Základní umělecká škola Zlín - Jižní Svahy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IČ: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00226327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DIČ: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lastRenderedPageBreak/>
                          <w:t>Ulice: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Okružní 4699 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Město: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Zlín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Okres: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PSČ: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76005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Stát: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Česká republika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hyperlink r:id="rId14" w:history="1">
                          <w:r>
                            <w:rPr>
                              <w:rStyle w:val="Hypertextovodkaz"/>
                            </w:rPr>
                            <w:t>reditel@zusokruzni.cz</w:t>
                          </w:r>
                        </w:hyperlink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+420603753671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Poznámka: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7A8E" w:rsidRDefault="00477A8E">
                  <w:pPr>
                    <w:pStyle w:val="Nadpis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Doručovací údaje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  <w:gridCol w:w="3063"/>
                  </w:tblGrid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Jméno: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Andrea Šopíková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Základní umělecká škola Zlín - Jižní Svahy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Ulice: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 xml:space="preserve">Okružní 4699 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Město: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Zlín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PSČ: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76005</w:t>
                        </w:r>
                      </w:p>
                    </w:tc>
                  </w:tr>
                  <w:tr w:rsidR="00477A8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Stát: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7A8E" w:rsidRDefault="00477A8E">
                        <w:pPr>
                          <w:rPr>
                            <w:color w:val="474747"/>
                          </w:rPr>
                        </w:pPr>
                        <w:r>
                          <w:rPr>
                            <w:color w:val="474747"/>
                          </w:rPr>
                          <w:t>Česká republika</w:t>
                        </w:r>
                      </w:p>
                    </w:tc>
                  </w:tr>
                </w:tbl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Děkujeme za objednávku.</w:t>
                  </w:r>
                </w:p>
                <w:p w:rsidR="00477A8E" w:rsidRDefault="00477A8E">
                  <w:pPr>
                    <w:pStyle w:val="Normlnweb"/>
                    <w:rPr>
                      <w:color w:val="474747"/>
                      <w:sz w:val="16"/>
                      <w:szCs w:val="16"/>
                    </w:rPr>
                  </w:pPr>
                  <w:r>
                    <w:rPr>
                      <w:color w:val="474747"/>
                      <w:sz w:val="16"/>
                      <w:szCs w:val="16"/>
                    </w:rPr>
                    <w:t>S přátelskými pozdravy,</w:t>
                  </w:r>
                  <w:r>
                    <w:rPr>
                      <w:color w:val="474747"/>
                      <w:sz w:val="16"/>
                      <w:szCs w:val="16"/>
                    </w:rPr>
                    <w:br/>
                    <w:t xml:space="preserve">DELICIA </w:t>
                  </w:r>
                  <w:proofErr w:type="spellStart"/>
                  <w:r>
                    <w:rPr>
                      <w:color w:val="474747"/>
                      <w:sz w:val="16"/>
                      <w:szCs w:val="16"/>
                    </w:rPr>
                    <w:t>accordions</w:t>
                  </w:r>
                  <w:proofErr w:type="spellEnd"/>
                  <w:r>
                    <w:rPr>
                      <w:color w:val="474747"/>
                      <w:sz w:val="16"/>
                      <w:szCs w:val="16"/>
                    </w:rPr>
                    <w:br/>
                    <w:t>tel.: +420 724 118 607</w:t>
                  </w:r>
                  <w:r>
                    <w:rPr>
                      <w:color w:val="474747"/>
                      <w:sz w:val="16"/>
                      <w:szCs w:val="16"/>
                    </w:rPr>
                    <w:br/>
                    <w:t xml:space="preserve">email: </w:t>
                  </w:r>
                  <w:hyperlink r:id="rId15" w:history="1">
                    <w:r>
                      <w:rPr>
                        <w:rStyle w:val="Hypertextovodkaz"/>
                        <w:sz w:val="16"/>
                        <w:szCs w:val="16"/>
                      </w:rPr>
                      <w:t>delicia@delicia.cz</w:t>
                    </w:r>
                  </w:hyperlink>
                  <w:r>
                    <w:rPr>
                      <w:color w:val="474747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77A8E" w:rsidRDefault="00477A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0995" w:rsidRDefault="00477A8E">
      <w:bookmarkStart w:id="0" w:name="_GoBack"/>
      <w:bookmarkEnd w:id="0"/>
    </w:p>
    <w:sectPr w:rsidR="00DA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E"/>
    <w:rsid w:val="0046593E"/>
    <w:rsid w:val="00477A8E"/>
    <w:rsid w:val="006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A8E"/>
    <w:pPr>
      <w:spacing w:after="0" w:line="240" w:lineRule="auto"/>
    </w:pPr>
    <w:rPr>
      <w:rFonts w:ascii="Arial" w:hAnsi="Arial" w:cs="Arial"/>
      <w:sz w:val="16"/>
      <w:szCs w:val="16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77A8E"/>
    <w:pPr>
      <w:spacing w:before="240" w:after="240"/>
      <w:outlineLvl w:val="0"/>
    </w:pPr>
    <w:rPr>
      <w:caps/>
      <w:color w:val="000000"/>
      <w:kern w:val="36"/>
      <w:sz w:val="22"/>
      <w:szCs w:val="2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77A8E"/>
    <w:pPr>
      <w:spacing w:before="240" w:after="240"/>
      <w:outlineLvl w:val="1"/>
    </w:pPr>
    <w:rPr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A8E"/>
    <w:rPr>
      <w:rFonts w:ascii="Arial" w:hAnsi="Arial" w:cs="Arial"/>
      <w:caps/>
      <w:color w:val="000000"/>
      <w:kern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7A8E"/>
    <w:rPr>
      <w:rFonts w:ascii="Arial" w:hAnsi="Arial" w:cs="Arial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7A8E"/>
    <w:rPr>
      <w:rFonts w:ascii="Arial" w:hAnsi="Arial" w:cs="Arial" w:hint="default"/>
      <w:strike w:val="0"/>
      <w:dstrike w:val="0"/>
      <w:color w:val="F5756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477A8E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unhideWhenUsed/>
    <w:rsid w:val="00477A8E"/>
    <w:pPr>
      <w:spacing w:before="120"/>
    </w:pPr>
    <w:rPr>
      <w:sz w:val="24"/>
      <w:szCs w:val="24"/>
    </w:rPr>
  </w:style>
  <w:style w:type="character" w:customStyle="1" w:styleId="small">
    <w:name w:val="small"/>
    <w:basedOn w:val="Standardnpsmoodstavce"/>
    <w:rsid w:val="00477A8E"/>
    <w:rPr>
      <w:rFonts w:ascii="Arial" w:hAnsi="Arial" w:cs="Aria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A8E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A8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A8E"/>
    <w:pPr>
      <w:spacing w:after="0" w:line="240" w:lineRule="auto"/>
    </w:pPr>
    <w:rPr>
      <w:rFonts w:ascii="Arial" w:hAnsi="Arial" w:cs="Arial"/>
      <w:sz w:val="16"/>
      <w:szCs w:val="16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77A8E"/>
    <w:pPr>
      <w:spacing w:before="240" w:after="240"/>
      <w:outlineLvl w:val="0"/>
    </w:pPr>
    <w:rPr>
      <w:caps/>
      <w:color w:val="000000"/>
      <w:kern w:val="36"/>
      <w:sz w:val="22"/>
      <w:szCs w:val="2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77A8E"/>
    <w:pPr>
      <w:spacing w:before="240" w:after="240"/>
      <w:outlineLvl w:val="1"/>
    </w:pPr>
    <w:rPr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A8E"/>
    <w:rPr>
      <w:rFonts w:ascii="Arial" w:hAnsi="Arial" w:cs="Arial"/>
      <w:caps/>
      <w:color w:val="000000"/>
      <w:kern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7A8E"/>
    <w:rPr>
      <w:rFonts w:ascii="Arial" w:hAnsi="Arial" w:cs="Arial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7A8E"/>
    <w:rPr>
      <w:rFonts w:ascii="Arial" w:hAnsi="Arial" w:cs="Arial" w:hint="default"/>
      <w:strike w:val="0"/>
      <w:dstrike w:val="0"/>
      <w:color w:val="F5756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477A8E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unhideWhenUsed/>
    <w:rsid w:val="00477A8E"/>
    <w:pPr>
      <w:spacing w:before="120"/>
    </w:pPr>
    <w:rPr>
      <w:sz w:val="24"/>
      <w:szCs w:val="24"/>
    </w:rPr>
  </w:style>
  <w:style w:type="character" w:customStyle="1" w:styleId="small">
    <w:name w:val="small"/>
    <w:basedOn w:val="Standardnpsmoodstavce"/>
    <w:rsid w:val="00477A8E"/>
    <w:rPr>
      <w:rFonts w:ascii="Arial" w:hAnsi="Arial" w:cs="Aria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A8E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A8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elicia.cz/junior/junior-23/?variantId=4791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622F6.249E1F50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elicia.cz/arnaldo/arnaldo-23/?variantId=4806" TargetMode="External"/><Relationship Id="rId5" Type="http://schemas.openxmlformats.org/officeDocument/2006/relationships/hyperlink" Target="https://www.delicia.cz/" TargetMode="External"/><Relationship Id="rId15" Type="http://schemas.openxmlformats.org/officeDocument/2006/relationships/hyperlink" Target="mailto:delicia@delicia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b46324bfda13f12f3a27ec75af353ec5@phpmailer.0" TargetMode="External"/><Relationship Id="rId14" Type="http://schemas.openxmlformats.org/officeDocument/2006/relationships/hyperlink" Target="mailto:reditel@zusokruz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2020-05-06T08:20:00Z</dcterms:created>
  <dcterms:modified xsi:type="dcterms:W3CDTF">2020-05-06T08:20:00Z</dcterms:modified>
</cp:coreProperties>
</file>