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BA" w:rsidRDefault="003E79C3">
      <w:pPr>
        <w:spacing w:after="23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400BA" w:rsidRDefault="003E79C3">
      <w:pPr>
        <w:spacing w:after="142" w:line="259" w:lineRule="auto"/>
        <w:ind w:right="10"/>
        <w:jc w:val="center"/>
      </w:pPr>
      <w:r>
        <w:rPr>
          <w:b/>
          <w:sz w:val="32"/>
        </w:rPr>
        <w:t xml:space="preserve">DODATEK č. 14 </w:t>
      </w:r>
    </w:p>
    <w:p w:rsidR="004400BA" w:rsidRDefault="003E79C3">
      <w:pPr>
        <w:spacing w:after="0" w:line="259" w:lineRule="auto"/>
        <w:ind w:right="10"/>
        <w:jc w:val="center"/>
      </w:pPr>
      <w:proofErr w:type="gramStart"/>
      <w:r>
        <w:rPr>
          <w:b/>
          <w:sz w:val="32"/>
        </w:rPr>
        <w:t>k  NÁJEMNÍ</w:t>
      </w:r>
      <w:proofErr w:type="gramEnd"/>
      <w:r>
        <w:rPr>
          <w:b/>
          <w:sz w:val="32"/>
        </w:rPr>
        <w:t xml:space="preserve"> SMLOUVĚ č. 186N09/38 </w:t>
      </w:r>
    </w:p>
    <w:p w:rsidR="004400BA" w:rsidRDefault="003E79C3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Smluvní strany:</w:t>
      </w:r>
      <w:r>
        <w:rPr>
          <w:b/>
        </w:rPr>
        <w:t xml:space="preserve"> </w:t>
      </w:r>
    </w:p>
    <w:p w:rsidR="004400BA" w:rsidRDefault="003E79C3">
      <w:pPr>
        <w:spacing w:after="3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400BA" w:rsidRDefault="003E79C3">
      <w:pPr>
        <w:ind w:left="-5"/>
      </w:pPr>
      <w:r>
        <w:rPr>
          <w:b/>
        </w:rPr>
        <w:t>Česká republika – Státní pozemkový úřad</w:t>
      </w:r>
      <w:r>
        <w:t xml:space="preserve"> sídlo: Husinecká 1024/11a, 130 00 Praha 3 – Žižkov </w:t>
      </w:r>
    </w:p>
    <w:p w:rsidR="004400BA" w:rsidRDefault="003E79C3">
      <w:pPr>
        <w:ind w:left="-5" w:right="6928"/>
      </w:pPr>
      <w:r>
        <w:t xml:space="preserve">IČO:  </w:t>
      </w:r>
      <w:proofErr w:type="gramStart"/>
      <w:r>
        <w:t>01312774  DIČ</w:t>
      </w:r>
      <w:proofErr w:type="gramEnd"/>
      <w:r>
        <w:t xml:space="preserve">: CZ 01312774 </w:t>
      </w:r>
    </w:p>
    <w:p w:rsidR="004400BA" w:rsidRDefault="003E79C3">
      <w:pPr>
        <w:ind w:left="-5" w:right="0"/>
      </w:pPr>
      <w:r>
        <w:t xml:space="preserve">za který právně jedná Bc. Milena Mikolášková </w:t>
      </w:r>
      <w:r>
        <w:t xml:space="preserve">vedoucí pobočky Litoměřice adresa: Velká Krajská 1, 412 01 Litoměřice na základě oprávnění vyplývajícího z předpisu Státního pozemkového úřadu č. 1/2016, Podpisový řád, ze dne 1. ledna </w:t>
      </w:r>
      <w:proofErr w:type="gramStart"/>
      <w:r>
        <w:t>2016  bankovní</w:t>
      </w:r>
      <w:proofErr w:type="gramEnd"/>
      <w:r>
        <w:t xml:space="preserve"> spojení: Česká národní banka číslo účtu: 60011-3723001/0</w:t>
      </w:r>
      <w:r>
        <w:t xml:space="preserve">710 </w:t>
      </w:r>
    </w:p>
    <w:p w:rsidR="004400BA" w:rsidRDefault="003460CB">
      <w:pPr>
        <w:spacing w:after="0" w:line="264" w:lineRule="auto"/>
        <w:ind w:left="0" w:right="6682" w:firstLine="0"/>
        <w:jc w:val="left"/>
      </w:pPr>
      <w:r>
        <w:t>(dále jen</w:t>
      </w:r>
      <w:bookmarkStart w:id="0" w:name="_GoBack"/>
      <w:bookmarkEnd w:id="0"/>
      <w:r w:rsidR="003E79C3">
        <w:t xml:space="preserve">„pronajímatel“)  – na straně jedné – a </w:t>
      </w:r>
    </w:p>
    <w:p w:rsidR="004400BA" w:rsidRDefault="003E79C3">
      <w:pPr>
        <w:ind w:left="-5" w:right="5735"/>
      </w:pPr>
      <w:proofErr w:type="spellStart"/>
      <w:r>
        <w:rPr>
          <w:b/>
        </w:rPr>
        <w:t>Agrobech</w:t>
      </w:r>
      <w:proofErr w:type="spellEnd"/>
      <w:r>
        <w:rPr>
          <w:b/>
        </w:rPr>
        <w:t xml:space="preserve"> s.r.o. </w:t>
      </w:r>
      <w:r>
        <w:t xml:space="preserve">sídlo: Bechlín 288, 411 86 Bechlín </w:t>
      </w:r>
    </w:p>
    <w:p w:rsidR="004400BA" w:rsidRDefault="003E79C3">
      <w:pPr>
        <w:ind w:left="-5" w:right="7048"/>
      </w:pPr>
      <w:r>
        <w:t xml:space="preserve">IČO: 00120502 DIČ: CZ00120502 </w:t>
      </w:r>
    </w:p>
    <w:p w:rsidR="004400BA" w:rsidRDefault="003E79C3">
      <w:pPr>
        <w:ind w:left="-5" w:right="0"/>
      </w:pPr>
      <w:proofErr w:type="gramStart"/>
      <w:r>
        <w:t>zapsán</w:t>
      </w:r>
      <w:r>
        <w:rPr>
          <w:i/>
        </w:rPr>
        <w:t>(a)</w:t>
      </w:r>
      <w:r>
        <w:t xml:space="preserve"> v obchodním</w:t>
      </w:r>
      <w:proofErr w:type="gramEnd"/>
      <w:r>
        <w:t xml:space="preserve"> rejstříku vedeném Krajským soudem v Ústí nad Labem, oddíl C, vložka 33192</w:t>
      </w:r>
      <w:r>
        <w:rPr>
          <w:i/>
        </w:rPr>
        <w:t xml:space="preserve"> </w:t>
      </w:r>
      <w:r>
        <w:t xml:space="preserve">osoba oprávněná jednat za právnickou osobu: Jednatel Miroslav Hrstka a jednatel Zdeněk </w:t>
      </w:r>
    </w:p>
    <w:p w:rsidR="004400BA" w:rsidRDefault="003E79C3">
      <w:pPr>
        <w:ind w:left="-5" w:right="0"/>
      </w:pPr>
      <w:proofErr w:type="spellStart"/>
      <w:r>
        <w:t>Roch</w:t>
      </w:r>
      <w:proofErr w:type="spellEnd"/>
      <w:r>
        <w:t xml:space="preserve"> </w:t>
      </w:r>
    </w:p>
    <w:p w:rsidR="004400BA" w:rsidRDefault="003E79C3">
      <w:pPr>
        <w:ind w:left="-5" w:right="6858"/>
      </w:pPr>
      <w:r>
        <w:t xml:space="preserve"> (dále jen „nájemce“) – straně druhé –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400BA" w:rsidRDefault="003E79C3">
      <w:pPr>
        <w:ind w:left="-5" w:right="0"/>
      </w:pPr>
      <w:r>
        <w:t xml:space="preserve">uzavírají tento dodatek č. 14 k nájemní smlouvě č. 186N09/38 ze dne </w:t>
      </w:r>
      <w:proofErr w:type="gramStart"/>
      <w:r>
        <w:t>5.1.2010</w:t>
      </w:r>
      <w:proofErr w:type="gramEnd"/>
      <w:r>
        <w:t>, ve znění dodatku č. 13 ze dne 12.10.2016 (</w:t>
      </w:r>
      <w:r>
        <w:t xml:space="preserve">dále jen „smlouva“), kterým se mění předmět nájmu.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1"/>
        </w:numPr>
        <w:ind w:right="0"/>
      </w:pPr>
      <w:r>
        <w:t xml:space="preserve">Na základě Čl. V, ve znění dodatku </w:t>
      </w:r>
      <w:proofErr w:type="gramStart"/>
      <w:r>
        <w:t>č.13</w:t>
      </w:r>
      <w:proofErr w:type="gramEnd"/>
      <w:r>
        <w:t xml:space="preserve"> smlouvy je nájemce povinen platit pronajímateli roční nájemné ve výši 59.498,-Kč (slovy: </w:t>
      </w:r>
      <w:proofErr w:type="spellStart"/>
      <w:r>
        <w:t>padesátdevěttisícčtyřistadevadesátosm</w:t>
      </w:r>
      <w:proofErr w:type="spellEnd"/>
      <w:r>
        <w:t xml:space="preserve"> korun českých). </w:t>
      </w:r>
    </w:p>
    <w:p w:rsidR="004400BA" w:rsidRDefault="003E79C3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1"/>
        </w:numPr>
        <w:ind w:right="0"/>
      </w:pPr>
      <w:r>
        <w:t>Smluvní strany</w:t>
      </w:r>
      <w:r>
        <w:t xml:space="preserve"> se dohodly na tom, že nájemné specifikované v bodě 1. tohoto dodatku se z důvodu digitalizace SGI v </w:t>
      </w:r>
      <w:proofErr w:type="spellStart"/>
      <w:proofErr w:type="gramStart"/>
      <w:r>
        <w:t>k.ú.Dobříň</w:t>
      </w:r>
      <w:proofErr w:type="spellEnd"/>
      <w:proofErr w:type="gramEnd"/>
      <w:r>
        <w:t xml:space="preserve"> nemění a zůstává na částce </w:t>
      </w:r>
      <w:r>
        <w:rPr>
          <w:b/>
        </w:rPr>
        <w:t>59.498,-Kč</w:t>
      </w:r>
      <w:r>
        <w:t xml:space="preserve"> (slovy: </w:t>
      </w:r>
      <w:proofErr w:type="spellStart"/>
      <w:r>
        <w:t>padesádevěttisícčtyřistadevadesátosm</w:t>
      </w:r>
      <w:proofErr w:type="spellEnd"/>
      <w:r>
        <w:t xml:space="preserve"> korun českých).  </w:t>
      </w:r>
    </w:p>
    <w:p w:rsidR="004400BA" w:rsidRDefault="003E79C3">
      <w:pPr>
        <w:spacing w:after="0" w:line="283" w:lineRule="auto"/>
        <w:ind w:left="0" w:right="0" w:firstLine="0"/>
        <w:jc w:val="left"/>
      </w:pPr>
      <w:r>
        <w:t>Aktualizovaný předmět nájmu je specifikovan</w:t>
      </w:r>
      <w:r>
        <w:t>ý v příloze tohoto dodatku a je jeho nedílnou součástí.</w:t>
      </w:r>
      <w:r>
        <w:t xml:space="preserve"> </w:t>
      </w:r>
    </w:p>
    <w:p w:rsidR="004400BA" w:rsidRDefault="003E79C3">
      <w:pPr>
        <w:spacing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ind w:left="-5" w:right="0"/>
      </w:pPr>
      <w:r>
        <w:t xml:space="preserve">K </w:t>
      </w:r>
      <w:proofErr w:type="gramStart"/>
      <w:r>
        <w:rPr>
          <w:b/>
        </w:rPr>
        <w:t>1.10.2017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t xml:space="preserve">je </w:t>
      </w:r>
      <w:r>
        <w:tab/>
        <w:t xml:space="preserve">nájemce </w:t>
      </w:r>
      <w:r>
        <w:tab/>
        <w:t xml:space="preserve">povinen </w:t>
      </w:r>
      <w:r>
        <w:tab/>
        <w:t xml:space="preserve">zaplatit </w:t>
      </w:r>
      <w:r>
        <w:tab/>
        <w:t xml:space="preserve">částku </w:t>
      </w:r>
      <w:r>
        <w:tab/>
        <w:t xml:space="preserve"> </w:t>
      </w:r>
      <w:r>
        <w:tab/>
      </w:r>
      <w:r>
        <w:rPr>
          <w:b/>
        </w:rPr>
        <w:t>59.498,-Kč</w:t>
      </w:r>
      <w:r>
        <w:t xml:space="preserve"> </w:t>
      </w:r>
      <w:r>
        <w:tab/>
        <w:t xml:space="preserve">(slovy: </w:t>
      </w:r>
      <w:proofErr w:type="spellStart"/>
      <w:r>
        <w:t>padesátdevěttisícčtyřistadevadesátosm</w:t>
      </w:r>
      <w:proofErr w:type="spellEnd"/>
      <w:r>
        <w:t xml:space="preserve"> korun českých).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ind w:left="-5" w:right="0"/>
      </w:pPr>
      <w:r>
        <w:t xml:space="preserve">3. Dále se smluvní strany dohodly </w:t>
      </w:r>
      <w:r>
        <w:t xml:space="preserve">na tom, že: </w:t>
      </w:r>
    </w:p>
    <w:p w:rsidR="004400BA" w:rsidRDefault="003E79C3">
      <w:pPr>
        <w:numPr>
          <w:ilvl w:val="0"/>
          <w:numId w:val="2"/>
        </w:numPr>
        <w:ind w:right="0" w:hanging="260"/>
      </w:pPr>
      <w:r>
        <w:t xml:space="preserve">Čl. V smlouvy se doplňuje o nové odstavce tohoto znění: </w:t>
      </w:r>
    </w:p>
    <w:p w:rsidR="004400BA" w:rsidRDefault="003E79C3">
      <w:pPr>
        <w:spacing w:after="89"/>
        <w:ind w:left="-5" w:right="0"/>
      </w:pPr>
      <w:r>
        <w:t>Smluvní strany se dohodly, že pronajímatel je oprávněn vždy k 1. 10. běžného roku jednostranně zvýšit nájemné o míru inflace vyjádřenou přírůstkem průměrného ročního indexu spotřebitelsk</w:t>
      </w:r>
      <w:r>
        <w:t xml:space="preserve">ých cen vyhlášenou Českým statistickým úřadem za předcházející běžný rok.  </w:t>
      </w:r>
    </w:p>
    <w:p w:rsidR="004400BA" w:rsidRDefault="003E79C3">
      <w:pPr>
        <w:spacing w:after="134"/>
        <w:ind w:left="-5" w:right="0"/>
      </w:pPr>
      <w:r>
        <w:t xml:space="preserve">Zvýšené nájemné bude uplatněno písemným oznámením ze strany pronajímatele nejpozději do 1. 9. běžného roku, a to bez nutnosti uzavírat dodatek </w:t>
      </w:r>
      <w:r>
        <w:t xml:space="preserve">a nájemce bude povinen novou výši nájemného platit s účinností od nejbližší platby nájemného. </w:t>
      </w:r>
    </w:p>
    <w:p w:rsidR="004400BA" w:rsidRDefault="003E79C3">
      <w:pPr>
        <w:spacing w:after="35"/>
        <w:ind w:left="-5" w:right="0"/>
      </w:pPr>
      <w:r>
        <w:t xml:space="preserve">Základem pro výpočet zvýšeného nájemného bude nájemné sjednané před tímto zvýšením. V případě, že meziroční míra inflace přestane být z jakéhokoli důvodu nadále </w:t>
      </w:r>
      <w:r>
        <w:t xml:space="preserve">publikována, nahradí jej jiný podobný index nebo srovnatelný statistický údaj vyhlašovaný příslušným orgánem, který pronajímatel dle svého rozumného uvážení zvolí.  </w:t>
      </w:r>
    </w:p>
    <w:p w:rsidR="004400BA" w:rsidRDefault="003E79C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2"/>
        </w:numPr>
        <w:ind w:right="0" w:hanging="260"/>
      </w:pPr>
      <w:r>
        <w:t xml:space="preserve">Čl. IX smlouvy se doplňuje a zní takto: </w:t>
      </w:r>
    </w:p>
    <w:p w:rsidR="004400BA" w:rsidRDefault="003E79C3">
      <w:pPr>
        <w:ind w:left="-5" w:right="0"/>
      </w:pPr>
      <w:r>
        <w:t>Smluvní strany se dohodly, že jakékoliv změny a</w:t>
      </w:r>
      <w:r>
        <w:t xml:space="preserve"> doplňky této smlouvy jsou možné pouze písemnou formou dodatku k této smlouvě, a to na základě dohody smluvních stran, není-li touto smlouvou stanoveno jinak. </w:t>
      </w:r>
    </w:p>
    <w:p w:rsidR="004400BA" w:rsidRDefault="003E79C3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3"/>
        </w:numPr>
        <w:ind w:right="0" w:hanging="240"/>
      </w:pPr>
      <w:r>
        <w:t xml:space="preserve">Ostatní ustanovení smlouvy nejsou tímto dodatkem č. 14 dotčena. </w:t>
      </w:r>
    </w:p>
    <w:p w:rsidR="004400BA" w:rsidRDefault="003E79C3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3"/>
        </w:numPr>
        <w:ind w:right="0" w:hanging="240"/>
      </w:pPr>
      <w:r>
        <w:t>Pronajímatel jako správce d</w:t>
      </w:r>
      <w:r>
        <w:t>le zákona č. 101/2000 Sb., o ochraně osobních údajů a o změně některých zákonů, ve znění pozdějších předpisů (dále jen „zákon č. 101/2000 Sb.“), tímto informuje nájemce jako subjekt údajů, že jeho údaje uvedené v této smlouvě zpracovává pro účely její real</w:t>
      </w:r>
      <w:r>
        <w:t>izace a výkonu práv a povinností dle této smlouvy, když tyto údaje zpracovává automatizovaně v elektronické formě. Pronajímatel tímto poučuje nájemce, že poskytnutí osobních údajů je dobrovolné. Nájemce si je vědom svého práva přístupu k osobním údajům, pr</w:t>
      </w:r>
      <w:r>
        <w:t xml:space="preserve">áva na opravu svých osobních údajů, jakož i dalších práv vyplývajících z ustanovení § 12 a </w:t>
      </w:r>
    </w:p>
    <w:p w:rsidR="004400BA" w:rsidRDefault="003E79C3">
      <w:pPr>
        <w:ind w:left="-5" w:right="0"/>
      </w:pPr>
      <w:r>
        <w:t xml:space="preserve">§ 21 zákona č. 101/2000 Sb. </w:t>
      </w:r>
    </w:p>
    <w:p w:rsidR="004400BA" w:rsidRDefault="003E79C3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4"/>
        </w:numPr>
        <w:ind w:right="0"/>
      </w:pPr>
      <w:r>
        <w:t>Tento dodatek nabývá platnosti</w:t>
      </w:r>
      <w:r>
        <w:rPr>
          <w:rFonts w:ascii="Arial" w:eastAsia="Arial" w:hAnsi="Arial" w:cs="Arial"/>
        </w:rPr>
        <w:t xml:space="preserve"> </w:t>
      </w:r>
      <w:r>
        <w:t xml:space="preserve">dnem podpisu oběma smluvními stranami a účinnosti dnem </w:t>
      </w:r>
      <w:proofErr w:type="gramStart"/>
      <w:r>
        <w:t>4.1.2017</w:t>
      </w:r>
      <w:proofErr w:type="gramEnd"/>
      <w:r>
        <w:t xml:space="preserve">. </w:t>
      </w:r>
    </w:p>
    <w:p w:rsidR="004400BA" w:rsidRDefault="003E79C3">
      <w:pPr>
        <w:spacing w:after="8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4"/>
        </w:numPr>
        <w:ind w:right="0"/>
      </w:pPr>
      <w:r>
        <w:t xml:space="preserve">Tento dodatek je vyhotoven ve 2 </w:t>
      </w:r>
      <w:r>
        <w:t xml:space="preserve">stejnopisech, z nichž každý má platnost originálu. Jeden stejnopis přebírá nájemce a jeden je určen pro pronajímatele.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numPr>
          <w:ilvl w:val="0"/>
          <w:numId w:val="4"/>
        </w:numPr>
        <w:ind w:right="0"/>
      </w:pPr>
      <w:r>
        <w:t xml:space="preserve">Smluvní strany po přečtení tohoto dodatku prohlašují, že s jeho obsahem souhlasí a že je shodným projevem </w:t>
      </w:r>
      <w:r>
        <w:t xml:space="preserve">jejich vážné a svobodné vůle, a na důkaz toho připojují své podpisy.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4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ind w:left="-5" w:right="0"/>
      </w:pPr>
      <w:r>
        <w:t xml:space="preserve">V Litoměřicích dne </w:t>
      </w:r>
      <w:proofErr w:type="gramStart"/>
      <w:r>
        <w:t>4.1.2017</w:t>
      </w:r>
      <w:proofErr w:type="gramEnd"/>
      <w: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733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3202"/>
      </w:tblGrid>
      <w:tr w:rsidR="004400BA">
        <w:trPr>
          <w:trHeight w:val="252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………………………………….. 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……………………………………. </w:t>
            </w:r>
          </w:p>
        </w:tc>
      </w:tr>
      <w:tr w:rsidR="004400BA">
        <w:trPr>
          <w:trHeight w:val="25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Bc. Milena Mikolášková 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Agrobech</w:t>
            </w:r>
            <w:proofErr w:type="spellEnd"/>
            <w:r>
              <w:rPr>
                <w:sz w:val="22"/>
              </w:rPr>
              <w:t xml:space="preserve"> s.r.o. </w:t>
            </w:r>
          </w:p>
        </w:tc>
      </w:tr>
      <w:tr w:rsidR="004400BA">
        <w:trPr>
          <w:trHeight w:val="260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vedoucí pobočky Litoměřice 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Miroslav Hrstka-jednatel </w:t>
            </w:r>
          </w:p>
        </w:tc>
      </w:tr>
      <w:tr w:rsidR="004400BA">
        <w:trPr>
          <w:trHeight w:val="77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425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ab/>
              <w:t xml:space="preserve"> </w:t>
            </w:r>
          </w:p>
          <w:p w:rsidR="004400BA" w:rsidRDefault="003E79C3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400BA" w:rsidRDefault="003E79C3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Zdeněk </w:t>
            </w:r>
            <w:proofErr w:type="spellStart"/>
            <w:r>
              <w:rPr>
                <w:sz w:val="22"/>
              </w:rPr>
              <w:t>Roch</w:t>
            </w:r>
            <w:proofErr w:type="spellEnd"/>
            <w:r>
              <w:rPr>
                <w:sz w:val="22"/>
              </w:rPr>
              <w:t xml:space="preserve">-jednatel </w:t>
            </w:r>
          </w:p>
        </w:tc>
      </w:tr>
      <w:tr w:rsidR="004400BA">
        <w:trPr>
          <w:trHeight w:val="252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pronajímatel 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400BA" w:rsidRDefault="003E79C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nájemce </w:t>
            </w:r>
          </w:p>
        </w:tc>
      </w:tr>
    </w:tbl>
    <w:p w:rsidR="004400BA" w:rsidRDefault="003E79C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2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400BA" w:rsidRDefault="003E79C3">
      <w:pPr>
        <w:spacing w:after="146" w:line="259" w:lineRule="auto"/>
        <w:ind w:left="0" w:right="0" w:firstLine="0"/>
        <w:jc w:val="left"/>
      </w:pPr>
      <w:r>
        <w:rPr>
          <w:sz w:val="22"/>
        </w:rPr>
        <w:t xml:space="preserve">Za správnost: </w:t>
      </w:r>
      <w:r>
        <w:rPr>
          <w:i/>
          <w:sz w:val="22"/>
        </w:rPr>
        <w:t>Pavlína Bendová</w:t>
      </w:r>
      <w:r>
        <w:rPr>
          <w:sz w:val="22"/>
        </w:rPr>
        <w:t xml:space="preserve"> </w:t>
      </w:r>
    </w:p>
    <w:p w:rsidR="004400BA" w:rsidRDefault="003E79C3">
      <w:pPr>
        <w:spacing w:after="25" w:line="243" w:lineRule="auto"/>
        <w:ind w:left="0" w:right="6115" w:firstLine="0"/>
        <w:jc w:val="left"/>
      </w:pPr>
      <w:r>
        <w:rPr>
          <w:sz w:val="22"/>
        </w:rPr>
        <w:t>………………………</w:t>
      </w:r>
      <w:proofErr w:type="gramStart"/>
      <w:r>
        <w:rPr>
          <w:sz w:val="22"/>
        </w:rPr>
        <w:t xml:space="preserve">….. 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  <w:t>podpis</w:t>
      </w:r>
      <w:proofErr w:type="gramEnd"/>
      <w:r>
        <w:rPr>
          <w:i/>
          <w:sz w:val="22"/>
        </w:rPr>
        <w:t xml:space="preserve"> </w:t>
      </w:r>
    </w:p>
    <w:p w:rsidR="004400BA" w:rsidRDefault="003E79C3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ind w:left="-5" w:right="0"/>
      </w:pPr>
      <w:r>
        <w:t xml:space="preserve">Tento dodatek byl uveřejněn v </w:t>
      </w:r>
      <w:r>
        <w:t xml:space="preserve">registru smluv dle zákona č. 340/2015 Sb., o zvláštních podmínkách účinnosti některých smluv, uveřejňování těchto smluv a o registru smluv (zákon o registru smluv). </w:t>
      </w:r>
    </w:p>
    <w:p w:rsidR="004400BA" w:rsidRDefault="003E79C3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ind w:left="-5" w:right="0"/>
      </w:pPr>
      <w:r>
        <w:t xml:space="preserve">Datum registrace …………………………. </w:t>
      </w:r>
    </w:p>
    <w:p w:rsidR="004400BA" w:rsidRDefault="003E79C3">
      <w:pPr>
        <w:ind w:left="-5" w:right="0"/>
      </w:pPr>
      <w:r>
        <w:t>ID smlouvy ……………………………</w:t>
      </w:r>
      <w:proofErr w:type="gramStart"/>
      <w:r>
        <w:t>…..</w:t>
      </w:r>
      <w:proofErr w:type="gramEnd"/>
      <w:r>
        <w:t xml:space="preserve"> </w:t>
      </w:r>
    </w:p>
    <w:p w:rsidR="004400BA" w:rsidRDefault="003E79C3">
      <w:pPr>
        <w:ind w:left="-5" w:right="0"/>
      </w:pPr>
      <w:r>
        <w:t xml:space="preserve">ID verze …………………………………… </w:t>
      </w:r>
    </w:p>
    <w:p w:rsidR="004400BA" w:rsidRDefault="003E79C3">
      <w:pPr>
        <w:ind w:left="-5" w:right="0"/>
      </w:pPr>
      <w:r>
        <w:t>Registraci provedl: Pavlína Bendová</w:t>
      </w:r>
      <w:r>
        <w:rPr>
          <w:i/>
        </w:rPr>
        <w:t xml:space="preserve"> </w:t>
      </w:r>
    </w:p>
    <w:p w:rsidR="004400BA" w:rsidRDefault="003E79C3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400BA" w:rsidRDefault="003E79C3">
      <w:pPr>
        <w:spacing w:after="0" w:line="289" w:lineRule="auto"/>
        <w:ind w:left="0" w:right="143" w:firstLine="0"/>
        <w:jc w:val="right"/>
      </w:pPr>
      <w:r>
        <w:t>V ……………</w:t>
      </w:r>
      <w:proofErr w:type="gramStart"/>
      <w:r>
        <w:t>….. dne</w:t>
      </w:r>
      <w:proofErr w:type="gramEnd"/>
      <w:r>
        <w:t xml:space="preserve"> ……………..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…………………………………..  </w:t>
      </w:r>
      <w:r>
        <w:tab/>
      </w:r>
      <w:r>
        <w:rPr>
          <w:i/>
        </w:rPr>
        <w:t xml:space="preserve">podpis odpovědného zaměstnance </w:t>
      </w:r>
    </w:p>
    <w:sectPr w:rsidR="004400BA">
      <w:pgSz w:w="11906" w:h="16838"/>
      <w:pgMar w:top="749" w:right="1410" w:bottom="77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8432A"/>
    <w:multiLevelType w:val="hybridMultilevel"/>
    <w:tmpl w:val="D40C52BA"/>
    <w:lvl w:ilvl="0" w:tplc="3A1A69F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6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7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AC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AE2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C1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7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E3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4A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4463E3"/>
    <w:multiLevelType w:val="hybridMultilevel"/>
    <w:tmpl w:val="AFA01D4E"/>
    <w:lvl w:ilvl="0" w:tplc="8A30F5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43F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23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64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70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81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E2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CA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6C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71277B"/>
    <w:multiLevelType w:val="hybridMultilevel"/>
    <w:tmpl w:val="9EB2A578"/>
    <w:lvl w:ilvl="0" w:tplc="880E1AB4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01F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EE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067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E0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E3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01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E0F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86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4F7426"/>
    <w:multiLevelType w:val="hybridMultilevel"/>
    <w:tmpl w:val="67409384"/>
    <w:lvl w:ilvl="0" w:tplc="C4EC068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67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E3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81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9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25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8B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6E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40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BA"/>
    <w:rsid w:val="003460CB"/>
    <w:rsid w:val="003E79C3"/>
    <w:rsid w:val="004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2ADEE-604C-4AE1-AFEC-F6420F0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71" w:lineRule="auto"/>
      <w:ind w:left="10" w:right="40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Státní pozemkový úřad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Bendová Pavlína</cp:lastModifiedBy>
  <cp:revision>2</cp:revision>
  <dcterms:created xsi:type="dcterms:W3CDTF">2017-01-25T10:51:00Z</dcterms:created>
  <dcterms:modified xsi:type="dcterms:W3CDTF">2017-01-25T10:51:00Z</dcterms:modified>
</cp:coreProperties>
</file>