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2B1" w:rsidRDefault="00E902B1">
      <w:pPr>
        <w:spacing w:after="137" w:line="1" w:lineRule="exact"/>
      </w:pPr>
    </w:p>
    <w:p w:rsidR="00E902B1" w:rsidRDefault="00E902B1">
      <w:pPr>
        <w:spacing w:line="1" w:lineRule="exact"/>
        <w:sectPr w:rsidR="00E902B1">
          <w:headerReference w:type="default" r:id="rId7"/>
          <w:footerReference w:type="default" r:id="rId8"/>
          <w:headerReference w:type="first" r:id="rId9"/>
          <w:footerReference w:type="first" r:id="rId10"/>
          <w:pgSz w:w="11900" w:h="16840"/>
          <w:pgMar w:top="1524" w:right="762" w:bottom="2268" w:left="43" w:header="0" w:footer="3" w:gutter="0"/>
          <w:pgNumType w:start="1"/>
          <w:cols w:space="720"/>
          <w:noEndnote/>
          <w:titlePg/>
          <w:docGrid w:linePitch="360"/>
        </w:sectPr>
      </w:pPr>
    </w:p>
    <w:p w:rsidR="00E902B1" w:rsidRDefault="00E4795F">
      <w:pPr>
        <w:pStyle w:val="Heading210"/>
        <w:keepNext/>
        <w:keepLines/>
        <w:shd w:val="clear" w:color="auto" w:fill="auto"/>
      </w:pPr>
      <w:bookmarkStart w:id="0" w:name="bookmark0"/>
      <w:bookmarkStart w:id="1" w:name="bookmark1"/>
      <w:r>
        <w:t>SMLOUVA O DÍLO č. 20019</w:t>
      </w:r>
      <w:bookmarkEnd w:id="0"/>
      <w:bookmarkEnd w:id="1"/>
    </w:p>
    <w:p w:rsidR="00E902B1" w:rsidRDefault="00E4795F">
      <w:pPr>
        <w:pStyle w:val="Bodytext20"/>
        <w:shd w:val="clear" w:color="auto" w:fill="auto"/>
        <w:spacing w:line="269" w:lineRule="auto"/>
        <w:ind w:left="0" w:firstLine="0"/>
      </w:pPr>
      <w:r>
        <w:t>uzavřená níže uvedeného dne, měsíce a roku dle ustanovení § 2586 a násl. zákona č. 89/2012 Sb., občanského zákoníku, mezi těmito stranami:</w:t>
      </w:r>
    </w:p>
    <w:p w:rsidR="00E902B1" w:rsidRDefault="00E4795F">
      <w:pPr>
        <w:pStyle w:val="Heading510"/>
        <w:keepNext/>
        <w:keepLines/>
        <w:shd w:val="clear" w:color="auto" w:fill="auto"/>
        <w:spacing w:after="0" w:line="264" w:lineRule="auto"/>
        <w:jc w:val="left"/>
      </w:pPr>
      <w:bookmarkStart w:id="2" w:name="bookmark2"/>
      <w:bookmarkStart w:id="3" w:name="bookmark3"/>
      <w:r>
        <w:rPr>
          <w:b w:val="0"/>
          <w:bCs w:val="0"/>
        </w:rPr>
        <w:t xml:space="preserve">OBJEDNATEL: </w:t>
      </w:r>
      <w:r>
        <w:t>Krajská nemocnice T. Bati, a.s.</w:t>
      </w:r>
      <w:bookmarkEnd w:id="2"/>
      <w:bookmarkEnd w:id="3"/>
    </w:p>
    <w:p w:rsidR="00E902B1" w:rsidRDefault="00E4795F">
      <w:pPr>
        <w:pStyle w:val="Bodytext20"/>
        <w:shd w:val="clear" w:color="auto" w:fill="auto"/>
        <w:spacing w:after="0"/>
        <w:ind w:left="1380" w:firstLine="0"/>
      </w:pPr>
      <w:r>
        <w:t>Havlíčkovo nábřeží 600, PSČ 762 75 Zlín</w:t>
      </w:r>
    </w:p>
    <w:p w:rsidR="00E902B1" w:rsidRDefault="00E4795F">
      <w:pPr>
        <w:pStyle w:val="Bodytext20"/>
        <w:shd w:val="clear" w:color="auto" w:fill="auto"/>
        <w:spacing w:after="0"/>
        <w:ind w:left="1380" w:firstLine="0"/>
        <w:jc w:val="both"/>
      </w:pPr>
      <w:r>
        <w:t>IČ: 27661989, DIČ: CZ27661989</w:t>
      </w:r>
    </w:p>
    <w:p w:rsidR="00E902B1" w:rsidRDefault="00E4795F">
      <w:pPr>
        <w:pStyle w:val="Bodytext20"/>
        <w:shd w:val="clear" w:color="auto" w:fill="auto"/>
        <w:spacing w:after="0"/>
        <w:ind w:left="1380" w:firstLine="0"/>
        <w:jc w:val="both"/>
      </w:pPr>
      <w:r>
        <w:t>Spisová značka B 4437 vedená u KS v Brně</w:t>
      </w:r>
    </w:p>
    <w:p w:rsidR="00E902B1" w:rsidRDefault="00E4795F">
      <w:pPr>
        <w:pStyle w:val="Bodytext20"/>
        <w:shd w:val="clear" w:color="auto" w:fill="auto"/>
        <w:spacing w:after="0"/>
        <w:ind w:left="1380" w:firstLine="0"/>
        <w:jc w:val="both"/>
      </w:pPr>
      <w:r>
        <w:t xml:space="preserve">Bankovní spojení: ČSOB, a.s., č. účtu: </w:t>
      </w:r>
      <w:proofErr w:type="spellStart"/>
      <w:r w:rsidR="00F55323">
        <w:t>xxxxxxxxxxxxxxxxxxxxxxxxx</w:t>
      </w:r>
      <w:proofErr w:type="spellEnd"/>
    </w:p>
    <w:p w:rsidR="00E902B1" w:rsidRDefault="00E4795F">
      <w:pPr>
        <w:pStyle w:val="Bodytext20"/>
        <w:shd w:val="clear" w:color="auto" w:fill="auto"/>
        <w:spacing w:after="0"/>
        <w:ind w:left="1380" w:firstLine="0"/>
        <w:jc w:val="both"/>
      </w:pPr>
      <w:r>
        <w:t>Jejímž jménem jedná: MUDr. Radomír Maráček, předseda představenstva</w:t>
      </w:r>
    </w:p>
    <w:p w:rsidR="00E902B1" w:rsidRDefault="00E4795F">
      <w:pPr>
        <w:pStyle w:val="Bodytext20"/>
        <w:shd w:val="clear" w:color="auto" w:fill="auto"/>
        <w:spacing w:after="0"/>
        <w:ind w:left="3460" w:firstLine="0"/>
      </w:pPr>
      <w:r>
        <w:t>Mgr. Lucie Štěpánková, MBA, člen představenstva</w:t>
      </w:r>
    </w:p>
    <w:p w:rsidR="00E902B1" w:rsidRDefault="00E4795F">
      <w:pPr>
        <w:pStyle w:val="Bodytext20"/>
        <w:shd w:val="clear" w:color="auto" w:fill="auto"/>
        <w:spacing w:after="0"/>
        <w:ind w:left="1380" w:firstLine="0"/>
      </w:pPr>
      <w:r>
        <w:t xml:space="preserve">ve věcech technických: </w:t>
      </w:r>
      <w:proofErr w:type="spellStart"/>
      <w:r>
        <w:t>xxxxxxxxxx</w:t>
      </w:r>
      <w:proofErr w:type="spellEnd"/>
      <w:r>
        <w:t xml:space="preserve">, tel. </w:t>
      </w:r>
      <w:proofErr w:type="spellStart"/>
      <w:r>
        <w:t>xxxxxxxxxxxxxxxxxxxxx</w:t>
      </w:r>
      <w:proofErr w:type="spellEnd"/>
    </w:p>
    <w:p w:rsidR="00E902B1" w:rsidRDefault="00E4795F">
      <w:pPr>
        <w:pStyle w:val="Bodytext20"/>
        <w:shd w:val="clear" w:color="auto" w:fill="auto"/>
        <w:ind w:left="0" w:firstLine="0"/>
        <w:jc w:val="center"/>
      </w:pPr>
      <w:r>
        <w:t xml:space="preserve">e-mail: </w:t>
      </w:r>
      <w:proofErr w:type="spellStart"/>
      <w:r>
        <w:t>xxxxxxxxxxxxxxxxxxxxxxxx</w:t>
      </w:r>
      <w:proofErr w:type="spellEnd"/>
    </w:p>
    <w:p w:rsidR="00E902B1" w:rsidRDefault="00E4795F">
      <w:pPr>
        <w:pStyle w:val="Bodytext20"/>
        <w:shd w:val="clear" w:color="auto" w:fill="auto"/>
        <w:spacing w:after="480"/>
        <w:ind w:left="1380" w:firstLine="0"/>
      </w:pPr>
      <w:r>
        <w:t>dále jen „Objednatel"</w:t>
      </w:r>
    </w:p>
    <w:p w:rsidR="00E902B1" w:rsidRDefault="00E4795F">
      <w:pPr>
        <w:pStyle w:val="Heading510"/>
        <w:keepNext/>
        <w:keepLines/>
        <w:shd w:val="clear" w:color="auto" w:fill="auto"/>
        <w:spacing w:after="0" w:line="264" w:lineRule="auto"/>
        <w:jc w:val="left"/>
      </w:pPr>
      <w:bookmarkStart w:id="4" w:name="bookmark4"/>
      <w:bookmarkStart w:id="5" w:name="bookmark5"/>
      <w:r>
        <w:rPr>
          <w:b w:val="0"/>
          <w:bCs w:val="0"/>
        </w:rPr>
        <w:t xml:space="preserve">ZHOTOVITEL: </w:t>
      </w:r>
      <w:r>
        <w:t>EZM elektromontáže, s. r. o.</w:t>
      </w:r>
      <w:bookmarkEnd w:id="4"/>
      <w:bookmarkEnd w:id="5"/>
    </w:p>
    <w:p w:rsidR="00E902B1" w:rsidRDefault="00E4795F">
      <w:pPr>
        <w:pStyle w:val="Bodytext20"/>
        <w:shd w:val="clear" w:color="auto" w:fill="auto"/>
        <w:spacing w:after="0"/>
        <w:ind w:left="1380" w:firstLine="0"/>
      </w:pPr>
      <w:r>
        <w:t>Mojmírovo náměstí 75/2, PSČ 612 00 Brno-Královo Pole</w:t>
      </w:r>
    </w:p>
    <w:p w:rsidR="00E902B1" w:rsidRDefault="00E4795F">
      <w:pPr>
        <w:pStyle w:val="Bodytext20"/>
        <w:shd w:val="clear" w:color="auto" w:fill="auto"/>
        <w:spacing w:after="0"/>
        <w:ind w:left="1380" w:firstLine="0"/>
      </w:pPr>
      <w:r>
        <w:t>Provozovna Vizovice-</w:t>
      </w:r>
      <w:proofErr w:type="spellStart"/>
      <w:r>
        <w:t>Razov</w:t>
      </w:r>
      <w:proofErr w:type="spellEnd"/>
      <w:r>
        <w:t xml:space="preserve"> 607, PSČ 763 12</w:t>
      </w:r>
    </w:p>
    <w:p w:rsidR="00E902B1" w:rsidRDefault="00E4795F">
      <w:pPr>
        <w:pStyle w:val="Bodytext20"/>
        <w:shd w:val="clear" w:color="auto" w:fill="auto"/>
        <w:spacing w:after="0"/>
        <w:ind w:left="1380" w:firstLine="0"/>
      </w:pPr>
      <w:r>
        <w:t>IČ 02608189, DIČ: CZ02608189</w:t>
      </w:r>
    </w:p>
    <w:p w:rsidR="00E902B1" w:rsidRDefault="00E4795F">
      <w:pPr>
        <w:pStyle w:val="Bodytext20"/>
        <w:shd w:val="clear" w:color="auto" w:fill="auto"/>
        <w:spacing w:after="0"/>
        <w:ind w:left="1380" w:firstLine="0"/>
      </w:pPr>
      <w:r>
        <w:t>Spisová značka C 81886 vedená u KS v Brně</w:t>
      </w:r>
    </w:p>
    <w:p w:rsidR="00E902B1" w:rsidRDefault="00E4795F">
      <w:pPr>
        <w:pStyle w:val="Bodytext20"/>
        <w:shd w:val="clear" w:color="auto" w:fill="auto"/>
        <w:spacing w:after="0"/>
        <w:ind w:left="1380" w:firstLine="0"/>
      </w:pPr>
      <w:r>
        <w:t xml:space="preserve">účet č. </w:t>
      </w:r>
      <w:proofErr w:type="spellStart"/>
      <w:r w:rsidR="00F55323">
        <w:t>xxxxxxxxxxxxxxxxxx</w:t>
      </w:r>
      <w:proofErr w:type="spellEnd"/>
      <w:r w:rsidR="00F55323">
        <w:t xml:space="preserve"> </w:t>
      </w:r>
      <w:r>
        <w:t>vedený u ČS, a.s. ve Zlíně</w:t>
      </w:r>
    </w:p>
    <w:p w:rsidR="00E902B1" w:rsidRDefault="00E4795F">
      <w:pPr>
        <w:pStyle w:val="Bodytext20"/>
        <w:shd w:val="clear" w:color="auto" w:fill="auto"/>
        <w:spacing w:after="0"/>
        <w:ind w:left="1380" w:firstLine="0"/>
      </w:pPr>
      <w:r>
        <w:t xml:space="preserve">jejímž jménem jedná Jiří </w:t>
      </w:r>
      <w:proofErr w:type="spellStart"/>
      <w:r>
        <w:t>Žálek</w:t>
      </w:r>
      <w:proofErr w:type="spellEnd"/>
      <w:r>
        <w:t xml:space="preserve">, jednatel společnosti, tel. </w:t>
      </w:r>
      <w:proofErr w:type="spellStart"/>
      <w:r>
        <w:t>xxxxxxxxxxxxxxx</w:t>
      </w:r>
      <w:proofErr w:type="spellEnd"/>
    </w:p>
    <w:p w:rsidR="00E902B1" w:rsidRDefault="00E4795F">
      <w:pPr>
        <w:pStyle w:val="Bodytext20"/>
        <w:shd w:val="clear" w:color="auto" w:fill="auto"/>
        <w:spacing w:after="0"/>
        <w:ind w:left="3380" w:firstLine="0"/>
        <w:jc w:val="both"/>
      </w:pPr>
      <w:r>
        <w:t xml:space="preserve">e-mail: </w:t>
      </w:r>
      <w:proofErr w:type="spellStart"/>
      <w:r>
        <w:t>xxxxxxxxxxxxxxxxxxxxxxx</w:t>
      </w:r>
      <w:proofErr w:type="spellEnd"/>
    </w:p>
    <w:p w:rsidR="00E902B1" w:rsidRDefault="00E4795F">
      <w:pPr>
        <w:pStyle w:val="Bodytext20"/>
        <w:shd w:val="clear" w:color="auto" w:fill="auto"/>
        <w:spacing w:after="0"/>
        <w:ind w:left="1380" w:firstLine="0"/>
      </w:pPr>
      <w:r>
        <w:t xml:space="preserve">ve věcech smluvních: </w:t>
      </w:r>
      <w:proofErr w:type="spellStart"/>
      <w:r>
        <w:t>xxxxxxxxxxxxxxxxxxxxxxxxxxxxxxxxx</w:t>
      </w:r>
      <w:proofErr w:type="spellEnd"/>
    </w:p>
    <w:p w:rsidR="00E902B1" w:rsidRDefault="00E4795F">
      <w:pPr>
        <w:pStyle w:val="Bodytext20"/>
        <w:shd w:val="clear" w:color="auto" w:fill="auto"/>
        <w:spacing w:after="0"/>
        <w:ind w:left="3380" w:firstLine="0"/>
        <w:jc w:val="both"/>
      </w:pPr>
      <w:r>
        <w:t xml:space="preserve">e-mail: </w:t>
      </w:r>
      <w:proofErr w:type="spellStart"/>
      <w:r>
        <w:t>xxxxxxxxxxxxxxxxxxxxxxxxx</w:t>
      </w:r>
      <w:proofErr w:type="spellEnd"/>
    </w:p>
    <w:p w:rsidR="00E902B1" w:rsidRDefault="00E4795F">
      <w:pPr>
        <w:pStyle w:val="Bodytext20"/>
        <w:shd w:val="clear" w:color="auto" w:fill="auto"/>
        <w:spacing w:after="0"/>
        <w:ind w:left="1380" w:firstLine="0"/>
      </w:pPr>
      <w:r>
        <w:t xml:space="preserve">ve věcech technických: </w:t>
      </w:r>
      <w:proofErr w:type="spellStart"/>
      <w:r>
        <w:t>xxxxxxxxxxxxxxxxxxxxxxxxxxxxxxx</w:t>
      </w:r>
      <w:proofErr w:type="spellEnd"/>
    </w:p>
    <w:p w:rsidR="00E902B1" w:rsidRDefault="00E4795F">
      <w:pPr>
        <w:pStyle w:val="Bodytext20"/>
        <w:shd w:val="clear" w:color="auto" w:fill="auto"/>
        <w:ind w:left="3380" w:firstLine="0"/>
        <w:jc w:val="both"/>
      </w:pPr>
      <w:r>
        <w:t xml:space="preserve">e-mail: </w:t>
      </w:r>
      <w:proofErr w:type="spellStart"/>
      <w:r>
        <w:t>xxxxxxxxxxxxxxxxxxxxxxxx</w:t>
      </w:r>
      <w:proofErr w:type="spellEnd"/>
    </w:p>
    <w:p w:rsidR="00E902B1" w:rsidRDefault="00E4795F">
      <w:pPr>
        <w:pStyle w:val="Bodytext20"/>
        <w:shd w:val="clear" w:color="auto" w:fill="auto"/>
        <w:ind w:left="1380" w:firstLine="0"/>
      </w:pPr>
      <w:r>
        <w:t>dále jen „Zhotovitel"</w:t>
      </w:r>
    </w:p>
    <w:p w:rsidR="00E902B1" w:rsidRDefault="00E4795F">
      <w:pPr>
        <w:pStyle w:val="Bodytext20"/>
        <w:shd w:val="clear" w:color="auto" w:fill="auto"/>
        <w:ind w:left="0" w:firstLine="0"/>
        <w:jc w:val="center"/>
      </w:pPr>
      <w:r>
        <w:t>takto:</w:t>
      </w:r>
    </w:p>
    <w:p w:rsidR="00E902B1" w:rsidRDefault="00E4795F">
      <w:pPr>
        <w:pStyle w:val="Heading510"/>
        <w:keepNext/>
        <w:keepLines/>
        <w:numPr>
          <w:ilvl w:val="0"/>
          <w:numId w:val="1"/>
        </w:numPr>
        <w:shd w:val="clear" w:color="auto" w:fill="auto"/>
        <w:tabs>
          <w:tab w:val="left" w:pos="337"/>
        </w:tabs>
        <w:spacing w:line="264" w:lineRule="auto"/>
      </w:pPr>
      <w:bookmarkStart w:id="6" w:name="bookmark6"/>
      <w:bookmarkStart w:id="7" w:name="bookmark7"/>
      <w:r>
        <w:t>Úvodní ustanovení</w:t>
      </w:r>
      <w:bookmarkEnd w:id="6"/>
      <w:bookmarkEnd w:id="7"/>
    </w:p>
    <w:p w:rsidR="00E902B1" w:rsidRDefault="00E4795F">
      <w:pPr>
        <w:pStyle w:val="Bodytext20"/>
        <w:numPr>
          <w:ilvl w:val="0"/>
          <w:numId w:val="2"/>
        </w:numPr>
        <w:shd w:val="clear" w:color="auto" w:fill="auto"/>
        <w:tabs>
          <w:tab w:val="left" w:pos="686"/>
        </w:tabs>
        <w:spacing w:line="262" w:lineRule="auto"/>
        <w:ind w:left="680" w:hanging="340"/>
        <w:jc w:val="both"/>
      </w:pPr>
      <w:r>
        <w:t>Obě smluvní strany prohlašují, že jsou podnikateli a že tuto smlouvu uzavírají v rámci své podnikatelské činnosti.</w:t>
      </w:r>
    </w:p>
    <w:p w:rsidR="00E902B1" w:rsidRDefault="00E4795F">
      <w:pPr>
        <w:pStyle w:val="Bodytext20"/>
        <w:numPr>
          <w:ilvl w:val="0"/>
          <w:numId w:val="2"/>
        </w:numPr>
        <w:shd w:val="clear" w:color="auto" w:fill="auto"/>
        <w:tabs>
          <w:tab w:val="left" w:pos="686"/>
        </w:tabs>
        <w:ind w:left="680" w:hanging="340"/>
      </w:pPr>
      <w:r>
        <w:t>Smluvní strany tuto smlouvu uzavírají za účelem sjednání konkrétních práv a povinností smluvních stran pro provedení díla Zhotovitelem pro Objednatele. Objednatel prohlašuje, že mu svědčí veškerá práva k tomu, aby mohl sjednat tuto smlouvu a aby Zhotovitel mohl pro něj provést dílo dle dále uvedeného.</w:t>
      </w:r>
    </w:p>
    <w:p w:rsidR="00E902B1" w:rsidRDefault="00E4795F">
      <w:pPr>
        <w:pStyle w:val="Heading510"/>
        <w:keepNext/>
        <w:keepLines/>
        <w:numPr>
          <w:ilvl w:val="0"/>
          <w:numId w:val="1"/>
        </w:numPr>
        <w:shd w:val="clear" w:color="auto" w:fill="auto"/>
        <w:tabs>
          <w:tab w:val="left" w:pos="438"/>
        </w:tabs>
        <w:spacing w:line="264" w:lineRule="auto"/>
      </w:pPr>
      <w:bookmarkStart w:id="8" w:name="bookmark8"/>
      <w:bookmarkStart w:id="9" w:name="bookmark9"/>
      <w:r>
        <w:t>Předmět smlouvy</w:t>
      </w:r>
      <w:bookmarkEnd w:id="8"/>
      <w:bookmarkEnd w:id="9"/>
    </w:p>
    <w:p w:rsidR="00E902B1" w:rsidRDefault="00E4795F">
      <w:pPr>
        <w:pStyle w:val="Bodytext20"/>
        <w:numPr>
          <w:ilvl w:val="0"/>
          <w:numId w:val="3"/>
        </w:numPr>
        <w:shd w:val="clear" w:color="auto" w:fill="auto"/>
        <w:tabs>
          <w:tab w:val="left" w:pos="686"/>
        </w:tabs>
        <w:spacing w:after="280"/>
        <w:ind w:left="0" w:firstLine="340"/>
        <w:jc w:val="both"/>
      </w:pPr>
      <w:r>
        <w:t>Touto smlouvou se Zhotovitel zavazuje provést pro Objednatele dílo, kterým je</w:t>
      </w:r>
    </w:p>
    <w:p w:rsidR="00E902B1" w:rsidRDefault="00E4795F">
      <w:pPr>
        <w:pStyle w:val="Heading410"/>
        <w:keepNext/>
        <w:keepLines/>
        <w:shd w:val="clear" w:color="auto" w:fill="auto"/>
        <w:spacing w:line="266" w:lineRule="auto"/>
      </w:pPr>
      <w:bookmarkStart w:id="10" w:name="bookmark10"/>
      <w:bookmarkStart w:id="11" w:name="bookmark11"/>
      <w:r>
        <w:t xml:space="preserve">„Veřejná zakázka č. 20 019 - KNTB, a.s. </w:t>
      </w:r>
      <w:proofErr w:type="gramStart"/>
      <w:r>
        <w:t>Zlín- Nové</w:t>
      </w:r>
      <w:proofErr w:type="gramEnd"/>
      <w:r>
        <w:t xml:space="preserve"> přípojky MDO a DO s modernizací</w:t>
      </w:r>
      <w:r>
        <w:br/>
        <w:t>napájecích bodů pro pavilony č. 1 - č. 14 "</w:t>
      </w:r>
      <w:bookmarkEnd w:id="10"/>
      <w:bookmarkEnd w:id="11"/>
    </w:p>
    <w:p w:rsidR="00E902B1" w:rsidRDefault="00E4795F">
      <w:pPr>
        <w:pStyle w:val="Bodytext20"/>
        <w:shd w:val="clear" w:color="auto" w:fill="auto"/>
        <w:spacing w:line="293" w:lineRule="auto"/>
        <w:ind w:left="0" w:firstLine="0"/>
        <w:jc w:val="center"/>
        <w:rPr>
          <w:sz w:val="22"/>
          <w:szCs w:val="22"/>
        </w:rPr>
      </w:pPr>
      <w:r>
        <w:rPr>
          <w:sz w:val="20"/>
          <w:szCs w:val="20"/>
        </w:rPr>
        <w:t xml:space="preserve">(dále jen </w:t>
      </w:r>
      <w:r>
        <w:rPr>
          <w:b/>
          <w:bCs/>
          <w:sz w:val="22"/>
          <w:szCs w:val="22"/>
        </w:rPr>
        <w:t>„Dílo")</w:t>
      </w:r>
      <w:r>
        <w:br w:type="page"/>
      </w:r>
    </w:p>
    <w:p w:rsidR="00E902B1" w:rsidRDefault="00E4795F">
      <w:pPr>
        <w:pStyle w:val="Bodytext40"/>
        <w:shd w:val="clear" w:color="auto" w:fill="auto"/>
      </w:pPr>
      <w:r>
        <w:lastRenderedPageBreak/>
        <w:t xml:space="preserve">EZM elektromontáže, </w:t>
      </w:r>
      <w:proofErr w:type="spellStart"/>
      <w:r>
        <w:rPr>
          <w:lang w:val="en-US" w:eastAsia="en-US" w:bidi="en-US"/>
        </w:rPr>
        <w:t>s.r.o.</w:t>
      </w:r>
      <w:proofErr w:type="spellEnd"/>
    </w:p>
    <w:p w:rsidR="00E902B1" w:rsidRDefault="00E4795F">
      <w:pPr>
        <w:pStyle w:val="Bodytext40"/>
        <w:shd w:val="clear" w:color="auto" w:fill="auto"/>
        <w:jc w:val="both"/>
      </w:pPr>
      <w:r>
        <w:t>Mojmírovo nám. 75/2, 612 00 Brno</w:t>
      </w:r>
    </w:p>
    <w:p w:rsidR="00E902B1" w:rsidRDefault="00E4795F">
      <w:pPr>
        <w:pStyle w:val="Bodytext40"/>
        <w:shd w:val="clear" w:color="auto" w:fill="auto"/>
        <w:spacing w:after="240"/>
      </w:pPr>
      <w:r>
        <w:rPr>
          <w:noProof/>
        </w:rPr>
        <w:drawing>
          <wp:anchor distT="0" distB="0" distL="114300" distR="114300" simplePos="0" relativeHeight="125829379" behindDoc="0" locked="0" layoutInCell="1" allowOverlap="1">
            <wp:simplePos x="0" y="0"/>
            <wp:positionH relativeFrom="page">
              <wp:posOffset>6758305</wp:posOffset>
            </wp:positionH>
            <wp:positionV relativeFrom="margin">
              <wp:posOffset>-612775</wp:posOffset>
            </wp:positionV>
            <wp:extent cx="530225" cy="518160"/>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530225" cy="518160"/>
                    </a:xfrm>
                    <a:prstGeom prst="rect">
                      <a:avLst/>
                    </a:prstGeom>
                  </pic:spPr>
                </pic:pic>
              </a:graphicData>
            </a:graphic>
          </wp:anchor>
        </w:drawing>
      </w:r>
      <w:r>
        <w:t xml:space="preserve">Provozovna Vizovice </w:t>
      </w:r>
      <w:proofErr w:type="spellStart"/>
      <w:r>
        <w:t>Razov</w:t>
      </w:r>
      <w:proofErr w:type="spellEnd"/>
      <w:r>
        <w:t xml:space="preserve"> 607, 763 12</w:t>
      </w:r>
    </w:p>
    <w:p w:rsidR="00E902B1" w:rsidRDefault="00E4795F">
      <w:pPr>
        <w:pStyle w:val="Bodytext20"/>
        <w:numPr>
          <w:ilvl w:val="0"/>
          <w:numId w:val="3"/>
        </w:numPr>
        <w:shd w:val="clear" w:color="auto" w:fill="auto"/>
        <w:tabs>
          <w:tab w:val="left" w:pos="690"/>
        </w:tabs>
        <w:spacing w:after="240"/>
        <w:ind w:left="660"/>
        <w:jc w:val="both"/>
      </w:pPr>
      <w:r>
        <w:t xml:space="preserve">Dílo bude provedeno dle projektové dokumentace č. 850-EL2 (dále jen </w:t>
      </w:r>
      <w:r>
        <w:rPr>
          <w:b/>
          <w:bCs/>
        </w:rPr>
        <w:t xml:space="preserve">„Projektová dokumentace"), </w:t>
      </w:r>
      <w:r>
        <w:t xml:space="preserve">vypracované p. Ing. Antonínem Václavem </w:t>
      </w:r>
      <w:proofErr w:type="spellStart"/>
      <w:r>
        <w:t>Vyňuchalem</w:t>
      </w:r>
      <w:proofErr w:type="spellEnd"/>
      <w:r>
        <w:t xml:space="preserve"> ze společnosti PARITA PLUS, s.r.o., Žeranovic, ICO: 255591928 včetně položkového rozpočtu jež Objednatel předal Zhotoviteli před uzavřením této smlouvy. Zhotovitel nenese odpovědnost za správnost ani úplnost Projektové dokumentace.</w:t>
      </w:r>
    </w:p>
    <w:p w:rsidR="00E902B1" w:rsidRDefault="00E4795F">
      <w:pPr>
        <w:pStyle w:val="Bodytext20"/>
        <w:numPr>
          <w:ilvl w:val="0"/>
          <w:numId w:val="3"/>
        </w:numPr>
        <w:shd w:val="clear" w:color="auto" w:fill="auto"/>
        <w:tabs>
          <w:tab w:val="left" w:pos="690"/>
        </w:tabs>
        <w:spacing w:after="240" w:line="269" w:lineRule="auto"/>
        <w:ind w:left="660"/>
        <w:jc w:val="both"/>
      </w:pPr>
      <w:r>
        <w:t xml:space="preserve">Dílo bude provedeno v rozsahu Výkazu výměr č. 850_2020 ze dne 14.4.2020 vypracovanou zástupcem Zhotovitele p. Pavlem Ždanovem (dále jen </w:t>
      </w:r>
      <w:r>
        <w:rPr>
          <w:b/>
          <w:bCs/>
        </w:rPr>
        <w:t xml:space="preserve">„Cenová nabídka"), </w:t>
      </w:r>
      <w:r>
        <w:t>které jsou nedílnou součástí této smlouvy.</w:t>
      </w:r>
    </w:p>
    <w:p w:rsidR="00E902B1" w:rsidRDefault="00E4795F">
      <w:pPr>
        <w:pStyle w:val="Bodytext20"/>
        <w:numPr>
          <w:ilvl w:val="0"/>
          <w:numId w:val="3"/>
        </w:numPr>
        <w:shd w:val="clear" w:color="auto" w:fill="auto"/>
        <w:tabs>
          <w:tab w:val="left" w:pos="690"/>
        </w:tabs>
        <w:spacing w:after="720" w:line="266" w:lineRule="auto"/>
        <w:ind w:left="660"/>
        <w:jc w:val="both"/>
      </w:pPr>
      <w:r>
        <w:t>V případě, že bude k povedení Díla nutné provést i jiné práce, než které jsou uvedeny v cenové nabídce (vícepráce), Zhotovitel tyto vícepráce provede na základě dohody či souhlasu Objednatele, přičemž postačí zápis ve stavebním deníku, e-mail či jiná obdobná forma. Jako doklad o provedení prací Zhotovitelem může sloužit stavební deník, který Zhotovitel povede a do kterého je Objednatel oprávněn nahlížet, činit poznámky a připojovat svá stanoviska.</w:t>
      </w:r>
    </w:p>
    <w:p w:rsidR="00E902B1" w:rsidRDefault="00E4795F">
      <w:pPr>
        <w:pStyle w:val="Heading510"/>
        <w:keepNext/>
        <w:keepLines/>
        <w:numPr>
          <w:ilvl w:val="0"/>
          <w:numId w:val="1"/>
        </w:numPr>
        <w:shd w:val="clear" w:color="auto" w:fill="auto"/>
        <w:tabs>
          <w:tab w:val="left" w:pos="465"/>
        </w:tabs>
        <w:spacing w:after="240" w:line="240" w:lineRule="auto"/>
      </w:pPr>
      <w:bookmarkStart w:id="12" w:name="bookmark12"/>
      <w:bookmarkStart w:id="13" w:name="bookmark13"/>
      <w:r>
        <w:t>Cena díla</w:t>
      </w:r>
      <w:bookmarkEnd w:id="12"/>
      <w:bookmarkEnd w:id="13"/>
    </w:p>
    <w:p w:rsidR="00E902B1" w:rsidRDefault="00E4795F">
      <w:pPr>
        <w:pStyle w:val="Bodytext20"/>
        <w:numPr>
          <w:ilvl w:val="0"/>
          <w:numId w:val="4"/>
        </w:numPr>
        <w:shd w:val="clear" w:color="auto" w:fill="auto"/>
        <w:tabs>
          <w:tab w:val="left" w:pos="690"/>
        </w:tabs>
        <w:spacing w:after="240" w:line="240" w:lineRule="auto"/>
        <w:ind w:left="0" w:firstLine="300"/>
        <w:jc w:val="both"/>
      </w:pPr>
      <w:r>
        <w:t>Objednatel se zavazuje uhradit Zhotoviteli za provedení Díla cenu díla ve výši</w:t>
      </w:r>
    </w:p>
    <w:p w:rsidR="00E902B1" w:rsidRDefault="00E4795F">
      <w:pPr>
        <w:pStyle w:val="Bodytext20"/>
        <w:shd w:val="clear" w:color="auto" w:fill="auto"/>
        <w:spacing w:after="0" w:line="240" w:lineRule="auto"/>
        <w:ind w:left="4260" w:firstLine="0"/>
      </w:pPr>
      <w:r>
        <w:rPr>
          <w:b/>
          <w:bCs/>
        </w:rPr>
        <w:t>936.473 Kč bez DPH</w:t>
      </w:r>
    </w:p>
    <w:p w:rsidR="00E902B1" w:rsidRDefault="00E4795F">
      <w:pPr>
        <w:pStyle w:val="Bodytext20"/>
        <w:shd w:val="clear" w:color="auto" w:fill="auto"/>
        <w:spacing w:after="0" w:line="240" w:lineRule="auto"/>
        <w:ind w:left="4380" w:firstLine="0"/>
      </w:pPr>
      <w:r>
        <w:rPr>
          <w:b/>
          <w:bCs/>
        </w:rPr>
        <w:t>196.659,33 Kč DPH</w:t>
      </w:r>
    </w:p>
    <w:p w:rsidR="00E902B1" w:rsidRDefault="00E4795F">
      <w:pPr>
        <w:pStyle w:val="Bodytext20"/>
        <w:shd w:val="clear" w:color="auto" w:fill="auto"/>
        <w:spacing w:after="500" w:line="240" w:lineRule="auto"/>
        <w:ind w:left="4200" w:firstLine="0"/>
      </w:pPr>
      <w:r>
        <w:rPr>
          <w:b/>
          <w:bCs/>
        </w:rPr>
        <w:t>1.133.132,33 Kč včetně DPH</w:t>
      </w:r>
    </w:p>
    <w:p w:rsidR="00E902B1" w:rsidRDefault="00E4795F">
      <w:pPr>
        <w:pStyle w:val="Bodytext20"/>
        <w:shd w:val="clear" w:color="auto" w:fill="auto"/>
        <w:spacing w:after="240"/>
        <w:ind w:left="0" w:firstLine="660"/>
        <w:jc w:val="both"/>
      </w:pPr>
      <w:r>
        <w:t xml:space="preserve">(dále jen </w:t>
      </w:r>
      <w:r>
        <w:rPr>
          <w:b/>
          <w:bCs/>
        </w:rPr>
        <w:t>„Cena díla").</w:t>
      </w:r>
    </w:p>
    <w:p w:rsidR="00E902B1" w:rsidRDefault="00E4795F">
      <w:pPr>
        <w:pStyle w:val="Bodytext20"/>
        <w:numPr>
          <w:ilvl w:val="0"/>
          <w:numId w:val="4"/>
        </w:numPr>
        <w:shd w:val="clear" w:color="auto" w:fill="auto"/>
        <w:tabs>
          <w:tab w:val="left" w:pos="690"/>
        </w:tabs>
        <w:spacing w:after="240"/>
        <w:ind w:left="660"/>
        <w:jc w:val="both"/>
      </w:pPr>
      <w:r>
        <w:t xml:space="preserve">Cena díla byla smluvními stranami dohodnuta na základě Cenové nabídky ze dne 14.4.2020 výpočtem dle položkového rozpočtu vycházejícího z Projektové dokumentace odsouhlasené Objednatelem a dle rozsahu Objednatelem požadovaného. V případě, že bude Zhotovitel provádět vícepráce či nebude provádět všechny páce na Díle (tzv. </w:t>
      </w:r>
      <w:proofErr w:type="spellStart"/>
      <w:r>
        <w:t>méněpráce</w:t>
      </w:r>
      <w:proofErr w:type="spellEnd"/>
      <w:r>
        <w:t>) např. z důvodu předčasného ukončení prací, dohodnou se strany i na ceně takovýchto prací. V případě, že se strany na ceně takovýchto prací nedohodnou, bude cena určena dle skutečně provedených prací (či neprovedených prací) a vypočtena dle cen uvedených v položkovém rozpočtu. Pokud cena takovýchto prací nebude uvedena v položkovém rozpočtu, určí se cena dle aktuálního ceníku ÚRS Praha, popř. dle ceníku Zhotovitele, nebude-li konkrétní dodávka obsažena v ceníku URS Praha.</w:t>
      </w:r>
    </w:p>
    <w:p w:rsidR="00E902B1" w:rsidRDefault="00E4795F">
      <w:pPr>
        <w:pStyle w:val="Bodytext20"/>
        <w:numPr>
          <w:ilvl w:val="0"/>
          <w:numId w:val="4"/>
        </w:numPr>
        <w:shd w:val="clear" w:color="auto" w:fill="auto"/>
        <w:tabs>
          <w:tab w:val="left" w:pos="690"/>
        </w:tabs>
        <w:spacing w:after="720" w:line="269" w:lineRule="auto"/>
        <w:ind w:left="660"/>
        <w:jc w:val="both"/>
      </w:pPr>
      <w:r>
        <w:t>Objednatel prohlašuje, že má zajištěnou dostatečnou finanční hotovost pro úhradu Ceny díla v plné výši a že úhrada Ceny díla není závislá a plnění třetí osoby. Objednatel si je vědom toho, že v opačném případě by Zhotovitel neměl zájem tuto smlouvu uzavřít.</w:t>
      </w:r>
    </w:p>
    <w:p w:rsidR="00E902B1" w:rsidRDefault="00E4795F">
      <w:pPr>
        <w:pStyle w:val="Heading510"/>
        <w:keepNext/>
        <w:keepLines/>
        <w:numPr>
          <w:ilvl w:val="0"/>
          <w:numId w:val="1"/>
        </w:numPr>
        <w:shd w:val="clear" w:color="auto" w:fill="auto"/>
        <w:tabs>
          <w:tab w:val="left" w:pos="414"/>
        </w:tabs>
        <w:spacing w:after="240" w:line="240" w:lineRule="auto"/>
      </w:pPr>
      <w:bookmarkStart w:id="14" w:name="bookmark14"/>
      <w:bookmarkStart w:id="15" w:name="bookmark15"/>
      <w:r>
        <w:t>Platební podmínky</w:t>
      </w:r>
      <w:bookmarkEnd w:id="14"/>
      <w:bookmarkEnd w:id="15"/>
    </w:p>
    <w:p w:rsidR="00E902B1" w:rsidRDefault="00E4795F">
      <w:pPr>
        <w:pStyle w:val="Bodytext20"/>
        <w:numPr>
          <w:ilvl w:val="0"/>
          <w:numId w:val="5"/>
        </w:numPr>
        <w:shd w:val="clear" w:color="auto" w:fill="auto"/>
        <w:tabs>
          <w:tab w:val="left" w:pos="690"/>
        </w:tabs>
        <w:spacing w:after="0" w:line="266" w:lineRule="auto"/>
        <w:ind w:left="660"/>
      </w:pPr>
      <w:r>
        <w:t>Cena díla bude fakturována objednateli na základě konečného soupisu provedených prací a předávacího protokolu odsouhlaseného a potvrzeného oběma smluvními stranami. Lhůta splatnosti faktury je 30 dnů ode dne doručení.</w:t>
      </w:r>
    </w:p>
    <w:p w:rsidR="00E902B1" w:rsidRDefault="00E4795F">
      <w:pPr>
        <w:pStyle w:val="Bodytext20"/>
        <w:numPr>
          <w:ilvl w:val="0"/>
          <w:numId w:val="5"/>
        </w:numPr>
        <w:shd w:val="clear" w:color="auto" w:fill="auto"/>
        <w:tabs>
          <w:tab w:val="left" w:pos="690"/>
        </w:tabs>
        <w:spacing w:after="240" w:line="266" w:lineRule="auto"/>
        <w:ind w:left="660"/>
        <w:jc w:val="both"/>
        <w:sectPr w:rsidR="00E902B1">
          <w:type w:val="continuous"/>
          <w:pgSz w:w="11900" w:h="16840"/>
          <w:pgMar w:top="1186" w:right="354" w:bottom="2096" w:left="905" w:header="0" w:footer="3" w:gutter="0"/>
          <w:cols w:space="720"/>
          <w:noEndnote/>
          <w:docGrid w:linePitch="360"/>
        </w:sectPr>
      </w:pPr>
      <w:r>
        <w:t xml:space="preserve">V případě prodlení Objednatele s úhradou Ceny díla uhradí Objednatel Zhotoviteli úrok z prodlení ve výši </w:t>
      </w:r>
      <w:proofErr w:type="gramStart"/>
      <w:r>
        <w:t>0,03%</w:t>
      </w:r>
      <w:proofErr w:type="gramEnd"/>
      <w:r>
        <w:t xml:space="preserve"> z dlužné částky za každá den prodlení.</w:t>
      </w:r>
    </w:p>
    <w:p w:rsidR="00E902B1" w:rsidRDefault="00E4795F">
      <w:pPr>
        <w:pStyle w:val="Heading510"/>
        <w:keepNext/>
        <w:keepLines/>
        <w:numPr>
          <w:ilvl w:val="0"/>
          <w:numId w:val="1"/>
        </w:numPr>
        <w:shd w:val="clear" w:color="auto" w:fill="auto"/>
        <w:tabs>
          <w:tab w:val="left" w:pos="358"/>
        </w:tabs>
        <w:spacing w:line="266" w:lineRule="auto"/>
      </w:pPr>
      <w:bookmarkStart w:id="16" w:name="bookmark16"/>
      <w:bookmarkStart w:id="17" w:name="bookmark17"/>
      <w:r>
        <w:lastRenderedPageBreak/>
        <w:t>Termíny</w:t>
      </w:r>
      <w:bookmarkEnd w:id="16"/>
      <w:bookmarkEnd w:id="17"/>
    </w:p>
    <w:p w:rsidR="00E902B1" w:rsidRDefault="00E4795F">
      <w:pPr>
        <w:pStyle w:val="Bodytext20"/>
        <w:numPr>
          <w:ilvl w:val="0"/>
          <w:numId w:val="6"/>
        </w:numPr>
        <w:shd w:val="clear" w:color="auto" w:fill="auto"/>
        <w:tabs>
          <w:tab w:val="left" w:pos="344"/>
        </w:tabs>
        <w:spacing w:after="0" w:line="266" w:lineRule="auto"/>
        <w:ind w:left="0" w:firstLine="0"/>
        <w:jc w:val="both"/>
      </w:pPr>
      <w:r>
        <w:t>Smluvní strany sjednaly tyto termíny pro provádění Díla:</w:t>
      </w:r>
    </w:p>
    <w:p w:rsidR="00E902B1" w:rsidRDefault="00E4795F">
      <w:pPr>
        <w:pStyle w:val="Bodytext20"/>
        <w:numPr>
          <w:ilvl w:val="0"/>
          <w:numId w:val="7"/>
        </w:numPr>
        <w:shd w:val="clear" w:color="auto" w:fill="auto"/>
        <w:tabs>
          <w:tab w:val="left" w:pos="615"/>
        </w:tabs>
        <w:spacing w:after="0" w:line="266" w:lineRule="auto"/>
        <w:ind w:left="0" w:firstLine="380"/>
        <w:jc w:val="both"/>
      </w:pPr>
      <w:r>
        <w:t>27.4.2020 - předání staveniště Zhotoviteli; upřesnění vzájemnou dohodou před započetím prací</w:t>
      </w:r>
    </w:p>
    <w:p w:rsidR="00E902B1" w:rsidRDefault="00E4795F">
      <w:pPr>
        <w:pStyle w:val="Bodytext20"/>
        <w:numPr>
          <w:ilvl w:val="0"/>
          <w:numId w:val="7"/>
        </w:numPr>
        <w:shd w:val="clear" w:color="auto" w:fill="auto"/>
        <w:tabs>
          <w:tab w:val="left" w:pos="615"/>
        </w:tabs>
        <w:spacing w:line="266" w:lineRule="auto"/>
        <w:ind w:left="0" w:firstLine="380"/>
        <w:jc w:val="both"/>
      </w:pPr>
      <w:r>
        <w:t>30.5.2020 - dokončení a předání Díla.</w:t>
      </w:r>
    </w:p>
    <w:p w:rsidR="00E902B1" w:rsidRDefault="00E4795F">
      <w:pPr>
        <w:pStyle w:val="Bodytext20"/>
        <w:numPr>
          <w:ilvl w:val="0"/>
          <w:numId w:val="6"/>
        </w:numPr>
        <w:shd w:val="clear" w:color="auto" w:fill="auto"/>
        <w:tabs>
          <w:tab w:val="left" w:pos="344"/>
        </w:tabs>
        <w:spacing w:after="0" w:line="266" w:lineRule="auto"/>
        <w:ind w:left="380" w:hanging="380"/>
        <w:jc w:val="both"/>
      </w:pPr>
      <w:r>
        <w:t>Smluvní strany se dohodly, že termín pro dokončení a předání Díla se automaticky prodlužuje adekvátním způsobem v dále uvedených případech, přičemž se přihlíží nejen k době, po kterou trvá některý z uvedených případů, ale také k aktuálnímu pracovnímu vytížení Zhotovitele:</w:t>
      </w:r>
    </w:p>
    <w:p w:rsidR="00E902B1" w:rsidRDefault="00E4795F">
      <w:pPr>
        <w:pStyle w:val="Bodytext20"/>
        <w:numPr>
          <w:ilvl w:val="0"/>
          <w:numId w:val="8"/>
        </w:numPr>
        <w:shd w:val="clear" w:color="auto" w:fill="auto"/>
        <w:tabs>
          <w:tab w:val="left" w:pos="773"/>
        </w:tabs>
        <w:spacing w:after="0" w:line="266" w:lineRule="auto"/>
        <w:ind w:left="0" w:firstLine="380"/>
        <w:jc w:val="both"/>
      </w:pPr>
      <w:r>
        <w:t>Prodlení Objednatele s předáním staveniště Zhotoviteli.</w:t>
      </w:r>
    </w:p>
    <w:p w:rsidR="00E902B1" w:rsidRDefault="00E4795F">
      <w:pPr>
        <w:pStyle w:val="Bodytext20"/>
        <w:numPr>
          <w:ilvl w:val="0"/>
          <w:numId w:val="8"/>
        </w:numPr>
        <w:shd w:val="clear" w:color="auto" w:fill="auto"/>
        <w:tabs>
          <w:tab w:val="left" w:pos="773"/>
        </w:tabs>
        <w:spacing w:after="0" w:line="266" w:lineRule="auto"/>
        <w:ind w:left="760" w:hanging="340"/>
        <w:jc w:val="both"/>
      </w:pPr>
      <w:r>
        <w:t>Prodlení s předáním pravomocného a platného stavebního povolení, či obdobného dokladu stejného významu.</w:t>
      </w:r>
    </w:p>
    <w:p w:rsidR="00E902B1" w:rsidRDefault="00E4795F">
      <w:pPr>
        <w:pStyle w:val="Bodytext20"/>
        <w:numPr>
          <w:ilvl w:val="0"/>
          <w:numId w:val="8"/>
        </w:numPr>
        <w:shd w:val="clear" w:color="auto" w:fill="auto"/>
        <w:tabs>
          <w:tab w:val="left" w:pos="773"/>
        </w:tabs>
        <w:spacing w:after="0" w:line="266" w:lineRule="auto"/>
        <w:ind w:left="0" w:firstLine="380"/>
        <w:jc w:val="both"/>
      </w:pPr>
      <w:r>
        <w:t>Prodlení Objednatele s placením Ceny díla.</w:t>
      </w:r>
    </w:p>
    <w:p w:rsidR="00E902B1" w:rsidRDefault="00E4795F">
      <w:pPr>
        <w:pStyle w:val="Bodytext20"/>
        <w:numPr>
          <w:ilvl w:val="0"/>
          <w:numId w:val="8"/>
        </w:numPr>
        <w:shd w:val="clear" w:color="auto" w:fill="auto"/>
        <w:tabs>
          <w:tab w:val="left" w:pos="773"/>
        </w:tabs>
        <w:spacing w:after="0" w:line="266" w:lineRule="auto"/>
        <w:ind w:left="760" w:hanging="340"/>
        <w:jc w:val="both"/>
      </w:pPr>
      <w:r>
        <w:t>Prodlení s pracemi, plněním či výkony, jež nezajišťuje Zhotovitel a na kterých je závislé provádění Díla.</w:t>
      </w:r>
    </w:p>
    <w:p w:rsidR="00E902B1" w:rsidRDefault="00E4795F">
      <w:pPr>
        <w:pStyle w:val="Bodytext20"/>
        <w:numPr>
          <w:ilvl w:val="0"/>
          <w:numId w:val="8"/>
        </w:numPr>
        <w:shd w:val="clear" w:color="auto" w:fill="auto"/>
        <w:tabs>
          <w:tab w:val="left" w:pos="773"/>
        </w:tabs>
        <w:spacing w:line="266" w:lineRule="auto"/>
        <w:ind w:left="760" w:hanging="340"/>
        <w:jc w:val="both"/>
      </w:pPr>
      <w:r>
        <w:t>Nevyhovující povětrnostní podmínky (za nevyhovující povětrnostní podmínky se považuje např. teplota vzduchu méně než -5 stupňů Celsia, déšť či sněžení pro provádění venkovních prací, znemožnění přístupu ke staveništi z důvodu podmáčení terénu).</w:t>
      </w:r>
    </w:p>
    <w:p w:rsidR="00E902B1" w:rsidRDefault="00E4795F">
      <w:pPr>
        <w:pStyle w:val="Bodytext20"/>
        <w:numPr>
          <w:ilvl w:val="0"/>
          <w:numId w:val="6"/>
        </w:numPr>
        <w:shd w:val="clear" w:color="auto" w:fill="auto"/>
        <w:tabs>
          <w:tab w:val="left" w:pos="344"/>
        </w:tabs>
        <w:ind w:left="380" w:hanging="380"/>
        <w:jc w:val="both"/>
      </w:pPr>
      <w:r>
        <w:t>Zhotovitel není povinen převzít staveniště a zahájit práce na Díle před tím, než bude realizace Díla povolena pravomocným stavebním povolením či souhlasem s ohlášenou stavbou, resp. jiným dokumentem obdobného významu (je-li takový dokument třeba pro provedení Díla).</w:t>
      </w:r>
    </w:p>
    <w:p w:rsidR="00E902B1" w:rsidRDefault="00E4795F">
      <w:pPr>
        <w:pStyle w:val="Bodytext20"/>
        <w:numPr>
          <w:ilvl w:val="0"/>
          <w:numId w:val="6"/>
        </w:numPr>
        <w:shd w:val="clear" w:color="auto" w:fill="auto"/>
        <w:tabs>
          <w:tab w:val="left" w:pos="344"/>
        </w:tabs>
        <w:spacing w:after="720" w:line="266" w:lineRule="auto"/>
        <w:ind w:left="0" w:firstLine="0"/>
      </w:pPr>
      <w:r>
        <w:t>Zhotovitel je oprávněn dokončit Dílo a předat jej Objednateli před termínem sjednaným v této smlouvě.</w:t>
      </w:r>
    </w:p>
    <w:p w:rsidR="00E902B1" w:rsidRDefault="00E4795F">
      <w:pPr>
        <w:pStyle w:val="Heading510"/>
        <w:keepNext/>
        <w:keepLines/>
        <w:numPr>
          <w:ilvl w:val="0"/>
          <w:numId w:val="1"/>
        </w:numPr>
        <w:shd w:val="clear" w:color="auto" w:fill="auto"/>
        <w:tabs>
          <w:tab w:val="left" w:pos="458"/>
        </w:tabs>
      </w:pPr>
      <w:bookmarkStart w:id="18" w:name="bookmark18"/>
      <w:bookmarkStart w:id="19" w:name="bookmark19"/>
      <w:r>
        <w:t>Provádění Díla</w:t>
      </w:r>
      <w:bookmarkEnd w:id="18"/>
      <w:bookmarkEnd w:id="19"/>
    </w:p>
    <w:p w:rsidR="00E902B1" w:rsidRDefault="00E4795F">
      <w:pPr>
        <w:pStyle w:val="Bodytext20"/>
        <w:numPr>
          <w:ilvl w:val="0"/>
          <w:numId w:val="9"/>
        </w:numPr>
        <w:shd w:val="clear" w:color="auto" w:fill="auto"/>
        <w:tabs>
          <w:tab w:val="left" w:pos="344"/>
        </w:tabs>
        <w:spacing w:line="262" w:lineRule="auto"/>
        <w:ind w:left="380" w:hanging="380"/>
        <w:jc w:val="both"/>
      </w:pPr>
      <w:r>
        <w:t>Zhotovitel bude Dílo provádět v souladu s touto smlouvou tak, aby Dílo odpovídalo podmínkám a vlastnostem dohodnutým v této smlouvě.</w:t>
      </w:r>
    </w:p>
    <w:p w:rsidR="00E902B1" w:rsidRDefault="00E4795F">
      <w:pPr>
        <w:pStyle w:val="Bodytext20"/>
        <w:numPr>
          <w:ilvl w:val="0"/>
          <w:numId w:val="9"/>
        </w:numPr>
        <w:shd w:val="clear" w:color="auto" w:fill="auto"/>
        <w:tabs>
          <w:tab w:val="left" w:pos="344"/>
        </w:tabs>
        <w:spacing w:after="0" w:line="262" w:lineRule="auto"/>
        <w:ind w:left="0" w:firstLine="0"/>
        <w:jc w:val="both"/>
      </w:pPr>
      <w:r>
        <w:t>K předání staveniště a po celou dobu provádění Díla Objednatel na své náklady zajistí:</w:t>
      </w:r>
    </w:p>
    <w:p w:rsidR="00E902B1" w:rsidRDefault="00E4795F">
      <w:pPr>
        <w:pStyle w:val="Bodytext20"/>
        <w:numPr>
          <w:ilvl w:val="0"/>
          <w:numId w:val="10"/>
        </w:numPr>
        <w:shd w:val="clear" w:color="auto" w:fill="auto"/>
        <w:tabs>
          <w:tab w:val="left" w:pos="773"/>
        </w:tabs>
        <w:spacing w:after="0" w:line="262" w:lineRule="auto"/>
        <w:ind w:left="760" w:hanging="340"/>
        <w:jc w:val="both"/>
      </w:pPr>
      <w:r>
        <w:t>Stavební připravenost staveniště před jeho předáním Zhotoviteli tak, aby Zhotovitel mohl zahájit práce na Díle bez nutnosti jakýchkoli úprav či víceprací.</w:t>
      </w:r>
    </w:p>
    <w:p w:rsidR="00E902B1" w:rsidRDefault="00E4795F">
      <w:pPr>
        <w:pStyle w:val="Bodytext20"/>
        <w:numPr>
          <w:ilvl w:val="0"/>
          <w:numId w:val="10"/>
        </w:numPr>
        <w:shd w:val="clear" w:color="auto" w:fill="auto"/>
        <w:tabs>
          <w:tab w:val="left" w:pos="773"/>
        </w:tabs>
        <w:spacing w:after="0" w:line="262" w:lineRule="auto"/>
        <w:ind w:left="760" w:hanging="340"/>
        <w:jc w:val="both"/>
      </w:pPr>
      <w:r>
        <w:t>Venkovní prostor pro umístění kontejneru Zhotovitele o rozměrech 4 x 2,2 m (sklad materiálu a nářadí) po celou dobu provádění prací na Díle, případně může být poskytnut Objednatelem odpovídající prostor uvnitř objektu, který bude mít možnost zabezpečení (uzamčení) uloženého materiálu a nářadí v majetku Zhotovitele</w:t>
      </w:r>
    </w:p>
    <w:p w:rsidR="00E902B1" w:rsidRDefault="00E4795F">
      <w:pPr>
        <w:pStyle w:val="Bodytext20"/>
        <w:numPr>
          <w:ilvl w:val="0"/>
          <w:numId w:val="10"/>
        </w:numPr>
        <w:shd w:val="clear" w:color="auto" w:fill="auto"/>
        <w:tabs>
          <w:tab w:val="left" w:pos="773"/>
        </w:tabs>
        <w:spacing w:after="0" w:line="262" w:lineRule="auto"/>
        <w:ind w:left="760" w:hanging="340"/>
        <w:jc w:val="both"/>
      </w:pPr>
      <w:r>
        <w:t>Možnost Zhotovitele připojení k síti elektrické energie a k přípojce vody po celou dobu provádění stavby. Náklady na spotřebovanou elektrickou energii a vodu ponese Objednatel.</w:t>
      </w:r>
    </w:p>
    <w:p w:rsidR="00E902B1" w:rsidRDefault="00E4795F">
      <w:pPr>
        <w:pStyle w:val="Bodytext20"/>
        <w:numPr>
          <w:ilvl w:val="0"/>
          <w:numId w:val="10"/>
        </w:numPr>
        <w:shd w:val="clear" w:color="auto" w:fill="auto"/>
        <w:tabs>
          <w:tab w:val="left" w:pos="773"/>
        </w:tabs>
        <w:spacing w:line="262" w:lineRule="auto"/>
        <w:ind w:left="0" w:firstLine="380"/>
        <w:jc w:val="both"/>
      </w:pPr>
      <w:r>
        <w:t>Možnost pracovníků Zhotovitele používání WC a umývárny po celou dobu provádění Díla.</w:t>
      </w:r>
    </w:p>
    <w:p w:rsidR="00E902B1" w:rsidRDefault="00E4795F">
      <w:pPr>
        <w:pStyle w:val="Bodytext20"/>
        <w:numPr>
          <w:ilvl w:val="0"/>
          <w:numId w:val="9"/>
        </w:numPr>
        <w:shd w:val="clear" w:color="auto" w:fill="auto"/>
        <w:tabs>
          <w:tab w:val="left" w:pos="344"/>
        </w:tabs>
        <w:ind w:left="380" w:hanging="380"/>
        <w:jc w:val="both"/>
      </w:pPr>
      <w:r>
        <w:t>Zhotovitel povede o provádění Díla stavební deník, pokud to však právní předpisy umožňují, je Zhotovitel oprávněn vést pouze jednoduchý záznam o stavbě. Objednatel je oprávněn do stavebního deníku, popř. jednoduchého záznamu o stavbě nahlížet a činit do něj zápisy. Pokud kterákoli strana nesouhlasí se zápisem druhé strany, je povinna o tom učinit zápis nejpozději do tří dnů, jinak se má za to, že se zápisem souhlasí.</w:t>
      </w:r>
    </w:p>
    <w:p w:rsidR="00E902B1" w:rsidRDefault="00E4795F">
      <w:pPr>
        <w:pStyle w:val="Bodytext20"/>
        <w:numPr>
          <w:ilvl w:val="0"/>
          <w:numId w:val="9"/>
        </w:numPr>
        <w:shd w:val="clear" w:color="auto" w:fill="auto"/>
        <w:tabs>
          <w:tab w:val="left" w:pos="344"/>
        </w:tabs>
        <w:spacing w:line="262" w:lineRule="auto"/>
        <w:ind w:left="380" w:hanging="380"/>
        <w:jc w:val="both"/>
      </w:pPr>
      <w:r>
        <w:t>Objednatel je oprávněn kontrolovat způsob provádění Díla. V případě, že se způsobem provádění Díla nebude souhlasit, oznámí to písemně Zhotoviteli (postačí zápis ve stavebním deníku).</w:t>
      </w:r>
    </w:p>
    <w:p w:rsidR="00E902B1" w:rsidRDefault="00E4795F">
      <w:pPr>
        <w:pStyle w:val="Bodytext20"/>
        <w:numPr>
          <w:ilvl w:val="0"/>
          <w:numId w:val="9"/>
        </w:numPr>
        <w:shd w:val="clear" w:color="auto" w:fill="auto"/>
        <w:tabs>
          <w:tab w:val="left" w:pos="361"/>
        </w:tabs>
        <w:spacing w:after="700" w:line="266" w:lineRule="auto"/>
        <w:ind w:left="360" w:hanging="360"/>
        <w:jc w:val="both"/>
      </w:pPr>
      <w:r>
        <w:t>V případě, že Objednatel bude provádět některé stavební práce či dodávky sám nebo prostřednictvím jiného svého dodavatele, nenese Zhotovitel odpovědnost za takovéto práce a dodávky. Pokud by Zhotovitel zjistil nevhodnost takovýchto prací či dodávek, je povinen na to Objednatele upozornit a zároveň je oprávněn přerušit práce na Díle, dokud nebude nevhodnost odstraněna nebo mu Objednatel nedá písemný pokyn k pokračování prací na Díle (postačí zápisem do stavebního deníku).</w:t>
      </w:r>
    </w:p>
    <w:p w:rsidR="00E902B1" w:rsidRDefault="00E4795F">
      <w:pPr>
        <w:pStyle w:val="Heading510"/>
        <w:keepNext/>
        <w:keepLines/>
        <w:numPr>
          <w:ilvl w:val="0"/>
          <w:numId w:val="1"/>
        </w:numPr>
        <w:shd w:val="clear" w:color="auto" w:fill="auto"/>
        <w:tabs>
          <w:tab w:val="left" w:pos="507"/>
        </w:tabs>
        <w:spacing w:after="240" w:line="228" w:lineRule="auto"/>
      </w:pPr>
      <w:bookmarkStart w:id="20" w:name="bookmark20"/>
      <w:bookmarkStart w:id="21" w:name="bookmark21"/>
      <w:r>
        <w:lastRenderedPageBreak/>
        <w:t xml:space="preserve">Provedení </w:t>
      </w:r>
      <w:r>
        <w:rPr>
          <w:rFonts w:ascii="Times New Roman" w:eastAsia="Times New Roman" w:hAnsi="Times New Roman" w:cs="Times New Roman"/>
          <w:i/>
          <w:iCs/>
          <w:sz w:val="22"/>
          <w:szCs w:val="22"/>
        </w:rPr>
        <w:t>a</w:t>
      </w:r>
      <w:r>
        <w:t xml:space="preserve"> předání Díla</w:t>
      </w:r>
      <w:bookmarkEnd w:id="20"/>
      <w:bookmarkEnd w:id="21"/>
    </w:p>
    <w:p w:rsidR="00E902B1" w:rsidRDefault="00E4795F">
      <w:pPr>
        <w:pStyle w:val="Bodytext20"/>
        <w:numPr>
          <w:ilvl w:val="0"/>
          <w:numId w:val="11"/>
        </w:numPr>
        <w:shd w:val="clear" w:color="auto" w:fill="auto"/>
        <w:tabs>
          <w:tab w:val="left" w:pos="361"/>
        </w:tabs>
        <w:spacing w:after="240"/>
        <w:ind w:left="360" w:hanging="360"/>
        <w:jc w:val="both"/>
      </w:pPr>
      <w:r>
        <w:t>Zhotovitel splní svoji povinnost provést Dílo jeho úplným dokončením. K převzetí Díla vyzve Zhotovitel Objednatele alespoň tři dny přede dnem plánovaného předání. Součástí procesu předání Díla bude také zkouška funkčnosti funkčních celků Díla. V případě, že se Objednatel nedostaví k převzetí Díla nebo bezdůvodně odmítne Dílo převzít, považuje se Dílo za předané dnem, kdy k předání mělo dojít.</w:t>
      </w:r>
    </w:p>
    <w:p w:rsidR="00E902B1" w:rsidRDefault="00E4795F">
      <w:pPr>
        <w:pStyle w:val="Bodytext20"/>
        <w:numPr>
          <w:ilvl w:val="0"/>
          <w:numId w:val="11"/>
        </w:numPr>
        <w:shd w:val="clear" w:color="auto" w:fill="auto"/>
        <w:tabs>
          <w:tab w:val="left" w:pos="361"/>
        </w:tabs>
        <w:spacing w:after="240"/>
        <w:ind w:left="360" w:hanging="360"/>
        <w:jc w:val="both"/>
      </w:pPr>
      <w:r>
        <w:t xml:space="preserve">Objednatel je povinen Dílo převzít, pokud netrpí vadami či nedodělky bránícími jeho užívání. V případě, že Dílo bude při jeho předání trpět vadami či nedodělky, je Zhotovitel povinen tyto vady či nedodělky odstranit nejpozději do </w:t>
      </w:r>
      <w:proofErr w:type="gramStart"/>
      <w:r>
        <w:t>30-ti</w:t>
      </w:r>
      <w:proofErr w:type="gramEnd"/>
      <w:r>
        <w:t xml:space="preserve"> dnů ode dne předání, nedohodnou-li se smluvní strany jinak.</w:t>
      </w:r>
    </w:p>
    <w:p w:rsidR="00E902B1" w:rsidRDefault="00E4795F">
      <w:pPr>
        <w:pStyle w:val="Bodytext20"/>
        <w:numPr>
          <w:ilvl w:val="0"/>
          <w:numId w:val="11"/>
        </w:numPr>
        <w:shd w:val="clear" w:color="auto" w:fill="auto"/>
        <w:tabs>
          <w:tab w:val="left" w:pos="361"/>
        </w:tabs>
        <w:spacing w:after="240" w:line="262" w:lineRule="auto"/>
        <w:ind w:left="360" w:hanging="360"/>
        <w:jc w:val="both"/>
      </w:pPr>
      <w:r>
        <w:t>O předání a převzetí Díla sepíší smluvní strany zápis, který bude mimo jiné obsahovat i popis případných vad či nedodělků.</w:t>
      </w:r>
    </w:p>
    <w:p w:rsidR="00E902B1" w:rsidRDefault="00E4795F">
      <w:pPr>
        <w:pStyle w:val="Bodytext20"/>
        <w:numPr>
          <w:ilvl w:val="0"/>
          <w:numId w:val="11"/>
        </w:numPr>
        <w:shd w:val="clear" w:color="auto" w:fill="auto"/>
        <w:tabs>
          <w:tab w:val="left" w:pos="361"/>
        </w:tabs>
        <w:spacing w:after="240" w:line="262" w:lineRule="auto"/>
        <w:ind w:left="360" w:hanging="360"/>
        <w:jc w:val="both"/>
      </w:pPr>
      <w:r>
        <w:t>Zhotovitel předá Objednateli spolu s Dílem nebo bezprostředně po jeho předání také dokumentaci související s jím prováděným Dílem potřebnou k povolení užívání Díla nebo jeho kolaudaci a k samotnému užívání Díla.</w:t>
      </w:r>
    </w:p>
    <w:p w:rsidR="00E902B1" w:rsidRDefault="00E4795F">
      <w:pPr>
        <w:pStyle w:val="Bodytext20"/>
        <w:numPr>
          <w:ilvl w:val="0"/>
          <w:numId w:val="11"/>
        </w:numPr>
        <w:shd w:val="clear" w:color="auto" w:fill="auto"/>
        <w:tabs>
          <w:tab w:val="left" w:pos="361"/>
        </w:tabs>
        <w:spacing w:after="700"/>
        <w:ind w:left="360" w:hanging="360"/>
        <w:jc w:val="both"/>
      </w:pPr>
      <w:r>
        <w:t xml:space="preserve">V případě, že se Zhotovitel dostane do prodlení s dokončením Díla, uhradí Objednateli smluvní pokutu ve výši </w:t>
      </w:r>
      <w:proofErr w:type="gramStart"/>
      <w:r>
        <w:t>0,05%</w:t>
      </w:r>
      <w:proofErr w:type="gramEnd"/>
      <w:r>
        <w:t xml:space="preserve"> z ceny neprovedených prací Díla za každý den prodlení, maximálně však ve výši 1% z Ceny díla. Stejnou výši smluvní pokuty Zhotovitel uhradí při prodlení s termínem nástupu na opravu, a to za každou hodinu prodlení.</w:t>
      </w:r>
    </w:p>
    <w:p w:rsidR="00E902B1" w:rsidRDefault="00E4795F">
      <w:pPr>
        <w:pStyle w:val="Heading510"/>
        <w:keepNext/>
        <w:keepLines/>
        <w:numPr>
          <w:ilvl w:val="0"/>
          <w:numId w:val="1"/>
        </w:numPr>
        <w:shd w:val="clear" w:color="auto" w:fill="auto"/>
        <w:tabs>
          <w:tab w:val="left" w:pos="608"/>
        </w:tabs>
        <w:spacing w:after="240" w:line="240" w:lineRule="auto"/>
      </w:pPr>
      <w:bookmarkStart w:id="22" w:name="bookmark22"/>
      <w:bookmarkStart w:id="23" w:name="bookmark23"/>
      <w:r>
        <w:t>Přechod vlastnického práva k Dílu a nebezpečí škody na Díle</w:t>
      </w:r>
      <w:bookmarkEnd w:id="22"/>
      <w:bookmarkEnd w:id="23"/>
    </w:p>
    <w:p w:rsidR="00E902B1" w:rsidRDefault="00E4795F">
      <w:pPr>
        <w:pStyle w:val="Bodytext20"/>
        <w:numPr>
          <w:ilvl w:val="0"/>
          <w:numId w:val="12"/>
        </w:numPr>
        <w:shd w:val="clear" w:color="auto" w:fill="auto"/>
        <w:tabs>
          <w:tab w:val="left" w:pos="361"/>
        </w:tabs>
        <w:spacing w:after="240"/>
        <w:ind w:left="360" w:hanging="360"/>
        <w:jc w:val="both"/>
      </w:pPr>
      <w:r>
        <w:t>Nevyplývá-li z kogentního ustanovení zákona, že vlastníkem zhotovovaného Díla musí být Objednatel či jiná osoba, je vlastníkem zhotovovaného Díla Zhotovitel. Vlastnické právo k Dílu přechází na Objednatele úhradou celé Ceny díla, včetně ceny případných víceprací.</w:t>
      </w:r>
    </w:p>
    <w:p w:rsidR="00E902B1" w:rsidRDefault="00E4795F">
      <w:pPr>
        <w:pStyle w:val="Bodytext20"/>
        <w:numPr>
          <w:ilvl w:val="0"/>
          <w:numId w:val="12"/>
        </w:numPr>
        <w:shd w:val="clear" w:color="auto" w:fill="auto"/>
        <w:tabs>
          <w:tab w:val="left" w:pos="361"/>
        </w:tabs>
        <w:spacing w:after="1440" w:line="262" w:lineRule="auto"/>
        <w:ind w:left="360" w:hanging="360"/>
        <w:jc w:val="both"/>
      </w:pPr>
      <w:r>
        <w:t>Nebezpečí škody na zhotovovaném Díle, jež bude způsobena Objednatelem, třetí osobou, vnějšími podmínkami či vyšší mocí, nese Objednatel. Zhotovitel nese odpovědnost za škodu, kterou sám způsobí.</w:t>
      </w:r>
    </w:p>
    <w:p w:rsidR="00E902B1" w:rsidRDefault="00E4795F">
      <w:pPr>
        <w:pStyle w:val="Heading510"/>
        <w:keepNext/>
        <w:keepLines/>
        <w:numPr>
          <w:ilvl w:val="0"/>
          <w:numId w:val="1"/>
        </w:numPr>
        <w:shd w:val="clear" w:color="auto" w:fill="auto"/>
        <w:tabs>
          <w:tab w:val="left" w:pos="414"/>
        </w:tabs>
        <w:spacing w:after="240"/>
      </w:pPr>
      <w:bookmarkStart w:id="24" w:name="bookmark24"/>
      <w:bookmarkStart w:id="25" w:name="bookmark25"/>
      <w:r>
        <w:t>Odpovědnost za vady Díla</w:t>
      </w:r>
      <w:bookmarkEnd w:id="24"/>
      <w:bookmarkEnd w:id="25"/>
    </w:p>
    <w:p w:rsidR="00E902B1" w:rsidRDefault="00E4795F">
      <w:pPr>
        <w:pStyle w:val="Bodytext20"/>
        <w:numPr>
          <w:ilvl w:val="0"/>
          <w:numId w:val="13"/>
        </w:numPr>
        <w:shd w:val="clear" w:color="auto" w:fill="auto"/>
        <w:tabs>
          <w:tab w:val="left" w:pos="361"/>
        </w:tabs>
        <w:spacing w:after="240" w:line="262" w:lineRule="auto"/>
        <w:ind w:left="360" w:hanging="360"/>
        <w:jc w:val="both"/>
        <w:sectPr w:rsidR="00E902B1">
          <w:headerReference w:type="default" r:id="rId12"/>
          <w:footerReference w:type="default" r:id="rId13"/>
          <w:headerReference w:type="first" r:id="rId14"/>
          <w:footerReference w:type="first" r:id="rId15"/>
          <w:pgSz w:w="11900" w:h="16840"/>
          <w:pgMar w:top="1186" w:right="354" w:bottom="2096" w:left="905" w:header="0" w:footer="3" w:gutter="0"/>
          <w:cols w:space="720"/>
          <w:noEndnote/>
          <w:titlePg/>
          <w:docGrid w:linePitch="360"/>
        </w:sectPr>
      </w:pPr>
      <w:r>
        <w:t>Zhotovitel poskytuje na Dílo záruku v délce 60 měsíců, není-li dále dohodnuto jinak. Na dodávku technologických zařízení a výrobků, na které výrobce či dodavatel jednotlivých částí Díla poskytuje záruku s jinou záruční dobou, poskytuje Zhotovitel Objednateli záruku na dotčenou část Díla v délce</w:t>
      </w:r>
    </w:p>
    <w:p w:rsidR="00E902B1" w:rsidRDefault="00E4795F">
      <w:pPr>
        <w:pStyle w:val="Bodytext20"/>
        <w:shd w:val="clear" w:color="auto" w:fill="auto"/>
        <w:spacing w:after="0" w:line="262" w:lineRule="auto"/>
        <w:ind w:left="520" w:firstLine="0"/>
      </w:pPr>
      <w:r>
        <w:t>garantované výrobcem či dodavatelem, minimálně však v délce 24 měsíců. Záruka počíná plynout ode dne předání Díla. Materiál spotřebního charakteru (světelné zdroje, zářivky, baterie) - jsou ze záruky vyjmuty.</w:t>
      </w:r>
    </w:p>
    <w:p w:rsidR="00E902B1" w:rsidRDefault="00E4795F">
      <w:pPr>
        <w:pStyle w:val="Bodytext20"/>
        <w:shd w:val="clear" w:color="auto" w:fill="auto"/>
        <w:spacing w:after="240" w:line="262" w:lineRule="auto"/>
        <w:ind w:left="520" w:firstLine="0"/>
      </w:pPr>
      <w:r>
        <w:t>Zhotovitel neodpovídá za škody, které vznikly nesprávným užíváním díla, jeho nedostatečnou údržbou či neodbornou manipulací.</w:t>
      </w:r>
    </w:p>
    <w:p w:rsidR="00E902B1" w:rsidRDefault="00E4795F">
      <w:pPr>
        <w:pStyle w:val="Bodytext20"/>
        <w:numPr>
          <w:ilvl w:val="0"/>
          <w:numId w:val="13"/>
        </w:numPr>
        <w:shd w:val="clear" w:color="auto" w:fill="auto"/>
        <w:tabs>
          <w:tab w:val="left" w:pos="360"/>
        </w:tabs>
        <w:spacing w:after="240" w:line="252" w:lineRule="auto"/>
        <w:ind w:left="360" w:hanging="360"/>
      </w:pPr>
      <w:r>
        <w:t>Záruka se nevztahuje na běžné opotřebení Díla nebo jeho části ani na poškození způsobené nikoli Zhotovitelem nebo nesprávným užíváním díla, jeho nedostatečnou údržbou či neodbornou manipulací.</w:t>
      </w:r>
    </w:p>
    <w:p w:rsidR="00E902B1" w:rsidRDefault="00E4795F">
      <w:pPr>
        <w:pStyle w:val="Bodytext20"/>
        <w:numPr>
          <w:ilvl w:val="0"/>
          <w:numId w:val="13"/>
        </w:numPr>
        <w:shd w:val="clear" w:color="auto" w:fill="auto"/>
        <w:tabs>
          <w:tab w:val="left" w:pos="360"/>
        </w:tabs>
        <w:spacing w:after="0" w:line="266" w:lineRule="auto"/>
        <w:ind w:left="360" w:hanging="360"/>
      </w:pPr>
      <w:r>
        <w:t xml:space="preserve">Zhotovitel je povinen odstranit vady Díla nejpozději do </w:t>
      </w:r>
      <w:proofErr w:type="gramStart"/>
      <w:r>
        <w:t>30-ti</w:t>
      </w:r>
      <w:proofErr w:type="gramEnd"/>
      <w:r>
        <w:t xml:space="preserve"> dnů ode dne, kdy mu Objednatel vznik vady</w:t>
      </w:r>
    </w:p>
    <w:p w:rsidR="00E902B1" w:rsidRDefault="00E4795F">
      <w:pPr>
        <w:pStyle w:val="Bodytext20"/>
        <w:shd w:val="clear" w:color="auto" w:fill="auto"/>
        <w:spacing w:after="240" w:line="266" w:lineRule="auto"/>
        <w:ind w:left="360" w:firstLine="60"/>
      </w:pPr>
      <w:r>
        <w:t xml:space="preserve">Díla písemně (e-mailem: </w:t>
      </w:r>
      <w:hyperlink r:id="rId16" w:history="1">
        <w:r>
          <w:rPr>
            <w:color w:val="465493"/>
            <w:u w:val="single"/>
            <w:lang w:val="en-US" w:eastAsia="en-US" w:bidi="en-US"/>
          </w:rPr>
          <w:t>info@ezm-elektro.cz</w:t>
        </w:r>
      </w:hyperlink>
      <w:r>
        <w:rPr>
          <w:color w:val="465493"/>
          <w:lang w:val="en-US" w:eastAsia="en-US" w:bidi="en-US"/>
        </w:rPr>
        <w:t xml:space="preserve">) </w:t>
      </w:r>
      <w:r>
        <w:t>oznámí. V případě vady Díla, která by znemožňovala užívání Díla nebo by užívání Díla významným způsobem omezovala, je Zhotovitel povinen ve lhůtě tří pracovních dnů provést alespoň takové opatření, aby bylo Dílo do doby odstranění vady uživatelné.</w:t>
      </w:r>
    </w:p>
    <w:p w:rsidR="00E902B1" w:rsidRDefault="00E4795F">
      <w:pPr>
        <w:pStyle w:val="Bodytext20"/>
        <w:numPr>
          <w:ilvl w:val="0"/>
          <w:numId w:val="13"/>
        </w:numPr>
        <w:shd w:val="clear" w:color="auto" w:fill="auto"/>
        <w:tabs>
          <w:tab w:val="left" w:pos="360"/>
        </w:tabs>
        <w:spacing w:after="240" w:line="322" w:lineRule="auto"/>
        <w:ind w:left="360" w:hanging="360"/>
        <w:jc w:val="both"/>
      </w:pPr>
      <w:r>
        <w:t xml:space="preserve">Zajištění zakázky v rozsahu a kvalitě včetně záruk dle požadavků objednavatele. Pokud objednavatel zjistí během záruční </w:t>
      </w:r>
      <w:r>
        <w:lastRenderedPageBreak/>
        <w:t>lhůty jakékoli vady u dodaného díla, a zjistí, že neodpovídají smluvním podmínkám, sdělí zjištěné vady bez zbytečného odkladu písemně zhotoviteli (reklamace), který přijetí reklamace potvrdí emailem a do 3 pracovních dnů od obdržení reklamace začne s jejich odstraňováním. Jestliže se během záruční lhůty vyskytnou jakékoliv vady, které vedou nebo by mohly vést k poškození zdraví osob nebo majetku, jedná se o havarijní stav. Tyto vady je po oznámení objednavatelem zhotovitel povinen odstranit bezodkladně a započne s pracemi nejvýše do 24 hodin. V případě, že zhotovitel do 3 pracovních dnů nezahájí odstraňování vad a tyto neodstraní v nejkratší, technicky obhajitelné lhůtě, je objednatel oprávněn vadu po předchozím oznámení zhotoviteli odstranit sám nebojí nechat odstranit, a to na náklady zhotovitele.</w:t>
      </w:r>
    </w:p>
    <w:p w:rsidR="00E902B1" w:rsidRDefault="00E4795F">
      <w:pPr>
        <w:pStyle w:val="Bodytext20"/>
        <w:numPr>
          <w:ilvl w:val="0"/>
          <w:numId w:val="13"/>
        </w:numPr>
        <w:shd w:val="clear" w:color="auto" w:fill="auto"/>
        <w:tabs>
          <w:tab w:val="left" w:pos="360"/>
        </w:tabs>
        <w:spacing w:after="720"/>
        <w:ind w:left="360" w:hanging="360"/>
      </w:pPr>
      <w:r>
        <w:t>Při provádění požadovaných prací lze použít jen materiálu, na který bylo vydáno prohlášení o shodě podle zákona č. 22/1997 Sb., o technických požadavcích na výrobky v platném znění a nařízení vlády č. 163/2002 Sb., kterým se stanoví technické požadavky na vybrané stavební výrobky v platném znění, příp. podle dalších právních předpisů.</w:t>
      </w:r>
    </w:p>
    <w:p w:rsidR="00E902B1" w:rsidRDefault="00E4795F">
      <w:pPr>
        <w:pStyle w:val="Heading510"/>
        <w:keepNext/>
        <w:keepLines/>
        <w:numPr>
          <w:ilvl w:val="0"/>
          <w:numId w:val="1"/>
        </w:numPr>
        <w:shd w:val="clear" w:color="auto" w:fill="auto"/>
        <w:tabs>
          <w:tab w:val="left" w:pos="3660"/>
        </w:tabs>
        <w:spacing w:after="240" w:line="264" w:lineRule="auto"/>
        <w:ind w:left="3340"/>
        <w:jc w:val="left"/>
      </w:pPr>
      <w:bookmarkStart w:id="26" w:name="bookmark26"/>
      <w:bookmarkStart w:id="27" w:name="bookmark27"/>
      <w:r>
        <w:t>Odstoupení od smlouvy</w:t>
      </w:r>
      <w:bookmarkEnd w:id="26"/>
      <w:bookmarkEnd w:id="27"/>
    </w:p>
    <w:p w:rsidR="00E902B1" w:rsidRDefault="00E4795F">
      <w:pPr>
        <w:pStyle w:val="Bodytext20"/>
        <w:numPr>
          <w:ilvl w:val="0"/>
          <w:numId w:val="14"/>
        </w:numPr>
        <w:shd w:val="clear" w:color="auto" w:fill="auto"/>
        <w:tabs>
          <w:tab w:val="left" w:pos="360"/>
        </w:tabs>
        <w:spacing w:after="240" w:line="269" w:lineRule="auto"/>
        <w:ind w:left="360" w:hanging="360"/>
      </w:pPr>
      <w:r>
        <w:t>Objednatel je oprávněn od této smlouvy odstoupit v případě, že Zhotovitel bude v prodlení s dokončením a předáním Díla o více jak 30 dnů.</w:t>
      </w:r>
    </w:p>
    <w:p w:rsidR="00E902B1" w:rsidRDefault="00E4795F">
      <w:pPr>
        <w:pStyle w:val="Bodytext20"/>
        <w:numPr>
          <w:ilvl w:val="0"/>
          <w:numId w:val="14"/>
        </w:numPr>
        <w:shd w:val="clear" w:color="auto" w:fill="auto"/>
        <w:tabs>
          <w:tab w:val="left" w:pos="360"/>
        </w:tabs>
        <w:spacing w:after="240" w:line="262" w:lineRule="auto"/>
        <w:ind w:left="360" w:hanging="360"/>
      </w:pPr>
      <w:r>
        <w:t>Zhotovitel je oprávněn od této smlouvy odstoupit v případě, že Objednatel bude v prodlení s úhradou Ceny díla (včetně Zálohy) nebo její části o více jak 30 dnů.</w:t>
      </w:r>
    </w:p>
    <w:p w:rsidR="00E902B1" w:rsidRDefault="00E4795F">
      <w:pPr>
        <w:pStyle w:val="Bodytext20"/>
        <w:numPr>
          <w:ilvl w:val="0"/>
          <w:numId w:val="14"/>
        </w:numPr>
        <w:shd w:val="clear" w:color="auto" w:fill="auto"/>
        <w:tabs>
          <w:tab w:val="left" w:pos="360"/>
        </w:tabs>
        <w:spacing w:after="240"/>
        <w:ind w:left="360" w:hanging="360"/>
      </w:pPr>
      <w:r>
        <w:t>Pokud k odstoupení od smlouvy dojde poté, co Zhotovitel Dílo alespoň z části provedl, má odstoupení od smlouvy účinky pouze k neprovedené části Díla. Objednatel uhradí Zhotoviteli část Ceny díla odpovídající provedené části Díla.</w:t>
      </w:r>
    </w:p>
    <w:p w:rsidR="00E902B1" w:rsidRDefault="00E4795F">
      <w:pPr>
        <w:pStyle w:val="Bodytext20"/>
        <w:numPr>
          <w:ilvl w:val="0"/>
          <w:numId w:val="14"/>
        </w:numPr>
        <w:shd w:val="clear" w:color="auto" w:fill="auto"/>
        <w:tabs>
          <w:tab w:val="left" w:pos="360"/>
        </w:tabs>
        <w:spacing w:after="240"/>
        <w:ind w:left="360" w:hanging="360"/>
        <w:sectPr w:rsidR="00E902B1">
          <w:headerReference w:type="default" r:id="rId17"/>
          <w:footerReference w:type="default" r:id="rId18"/>
          <w:type w:val="continuous"/>
          <w:pgSz w:w="11900" w:h="16840"/>
          <w:pgMar w:top="1186" w:right="354" w:bottom="2096" w:left="905" w:header="0" w:footer="3" w:gutter="0"/>
          <w:cols w:space="720"/>
          <w:noEndnote/>
          <w:docGrid w:linePitch="360"/>
        </w:sectPr>
      </w:pPr>
      <w:r>
        <w:t>Odstoupení od smlouvy musí smluvní strana učinit písemně a musí jej doručit druhé smluvní straně. Odstoupením od smlouvy nebo její části smlouva nebo její část zaniká v okamžiku, kdy odstoupení dojde druhé smluvní straně.</w:t>
      </w:r>
    </w:p>
    <w:p w:rsidR="00E902B1" w:rsidRDefault="00E4795F">
      <w:pPr>
        <w:pStyle w:val="Bodytext40"/>
        <w:shd w:val="clear" w:color="auto" w:fill="auto"/>
        <w:tabs>
          <w:tab w:val="left" w:pos="677"/>
          <w:tab w:val="left" w:pos="1401"/>
          <w:tab w:val="left" w:pos="2246"/>
        </w:tabs>
        <w:spacing w:after="1220" w:line="300" w:lineRule="auto"/>
      </w:pPr>
      <w:r>
        <w:rPr>
          <w:u w:val="single"/>
        </w:rPr>
        <w:lastRenderedPageBreak/>
        <w:t xml:space="preserve"> </w:t>
      </w:r>
      <w:r>
        <w:rPr>
          <w:u w:val="single"/>
        </w:rPr>
        <w:tab/>
      </w:r>
      <w:r>
        <w:rPr>
          <w:lang w:val="en-US" w:eastAsia="en-US" w:bidi="en-US"/>
        </w:rPr>
        <w:tab/>
      </w:r>
      <w:r>
        <w:rPr>
          <w:u w:val="single"/>
        </w:rPr>
        <w:t xml:space="preserve"> </w:t>
      </w:r>
      <w:r>
        <w:rPr>
          <w:u w:val="single"/>
        </w:rPr>
        <w:tab/>
      </w:r>
    </w:p>
    <w:p w:rsidR="00E902B1" w:rsidRDefault="00E4795F">
      <w:pPr>
        <w:pStyle w:val="Bodytext20"/>
        <w:numPr>
          <w:ilvl w:val="0"/>
          <w:numId w:val="14"/>
        </w:numPr>
        <w:shd w:val="clear" w:color="auto" w:fill="auto"/>
        <w:tabs>
          <w:tab w:val="left" w:pos="1401"/>
        </w:tabs>
        <w:spacing w:after="740" w:line="252" w:lineRule="auto"/>
        <w:ind w:left="1340"/>
      </w:pPr>
      <w:r>
        <w:t>Obě smluvní strany mohou smlouvu vypovědět s výpovědní lhůtou jeden měsíc, která začne běžet prvním dnem měsíce následujícího po doručení výpovědi.</w:t>
      </w:r>
    </w:p>
    <w:p w:rsidR="00E902B1" w:rsidRDefault="00E4795F">
      <w:pPr>
        <w:pStyle w:val="Heading510"/>
        <w:keepNext/>
        <w:keepLines/>
        <w:numPr>
          <w:ilvl w:val="0"/>
          <w:numId w:val="1"/>
        </w:numPr>
        <w:shd w:val="clear" w:color="auto" w:fill="auto"/>
        <w:tabs>
          <w:tab w:val="left" w:pos="416"/>
        </w:tabs>
        <w:spacing w:line="264" w:lineRule="auto"/>
      </w:pPr>
      <w:bookmarkStart w:id="28" w:name="bookmark28"/>
      <w:bookmarkStart w:id="29" w:name="bookmark29"/>
      <w:r>
        <w:t>Závěrečná ustanovení</w:t>
      </w:r>
      <w:bookmarkEnd w:id="28"/>
      <w:bookmarkEnd w:id="29"/>
    </w:p>
    <w:p w:rsidR="00E902B1" w:rsidRDefault="00E4795F">
      <w:pPr>
        <w:pStyle w:val="Bodytext20"/>
        <w:numPr>
          <w:ilvl w:val="0"/>
          <w:numId w:val="15"/>
        </w:numPr>
        <w:shd w:val="clear" w:color="auto" w:fill="auto"/>
        <w:tabs>
          <w:tab w:val="left" w:pos="1401"/>
        </w:tabs>
        <w:ind w:left="1340"/>
      </w:pPr>
      <w:r>
        <w:t xml:space="preserve">Smlouva nabývá platnosti dnem podpisu stran a účinnosti dnem uveřejnění smlouvy v registru smluv. Uveřejnění zajistí Objednatel. Tato smlouva je uzavřena ve třech </w:t>
      </w:r>
      <w:proofErr w:type="gramStart"/>
      <w:r>
        <w:t>originálech</w:t>
      </w:r>
      <w:proofErr w:type="gramEnd"/>
      <w:r>
        <w:t xml:space="preserve"> z nichž jedno vyhotovení je nedílnou součástí cenové nabídky a další dvě vyhotovení jsou určený po jednom pro každou smluvní stranu.</w:t>
      </w:r>
    </w:p>
    <w:p w:rsidR="00E902B1" w:rsidRDefault="00E4795F">
      <w:pPr>
        <w:pStyle w:val="Bodytext20"/>
        <w:numPr>
          <w:ilvl w:val="0"/>
          <w:numId w:val="15"/>
        </w:numPr>
        <w:shd w:val="clear" w:color="auto" w:fill="auto"/>
        <w:tabs>
          <w:tab w:val="left" w:pos="1401"/>
        </w:tabs>
        <w:spacing w:line="269" w:lineRule="auto"/>
        <w:ind w:left="1340"/>
      </w:pPr>
      <w:r>
        <w:t>Nedílnou součástí této smlouvy jsou „Obecné nákupní podmínky KNTB, a.s.", vydané ve Zlíně dne 20.1.2020.</w:t>
      </w:r>
    </w:p>
    <w:p w:rsidR="00E902B1" w:rsidRDefault="00E4795F">
      <w:pPr>
        <w:pStyle w:val="Bodytext20"/>
        <w:numPr>
          <w:ilvl w:val="0"/>
          <w:numId w:val="15"/>
        </w:numPr>
        <w:shd w:val="clear" w:color="auto" w:fill="auto"/>
        <w:tabs>
          <w:tab w:val="left" w:pos="1401"/>
        </w:tabs>
        <w:spacing w:after="0" w:line="262" w:lineRule="auto"/>
        <w:ind w:left="1000" w:firstLine="20"/>
      </w:pPr>
      <w:r>
        <w:t>Smluvní strany se dohodly, že tuto smlouvu mohou měnit pouze na základě písemných dodatků případně</w:t>
      </w:r>
    </w:p>
    <w:p w:rsidR="00E902B1" w:rsidRDefault="00E4795F">
      <w:pPr>
        <w:pStyle w:val="Bodytext20"/>
        <w:shd w:val="clear" w:color="auto" w:fill="auto"/>
        <w:spacing w:line="262" w:lineRule="auto"/>
        <w:ind w:left="1340" w:firstLine="0"/>
      </w:pPr>
      <w:r>
        <w:t>jiným písemným způsobem dohodnutým výše v této smlouvě.</w:t>
      </w:r>
    </w:p>
    <w:p w:rsidR="00E902B1" w:rsidRDefault="00E4795F">
      <w:pPr>
        <w:pStyle w:val="Bodytext20"/>
        <w:numPr>
          <w:ilvl w:val="0"/>
          <w:numId w:val="15"/>
        </w:numPr>
        <w:shd w:val="clear" w:color="auto" w:fill="auto"/>
        <w:tabs>
          <w:tab w:val="left" w:pos="1401"/>
        </w:tabs>
        <w:ind w:left="1340"/>
      </w:pPr>
      <w:r>
        <w:t>Pokud jakýkoli závazek plynoucí z této smlouvy, avšak netvořící její podstatnou náležitost, je nebo se stane neplatným či nevymahatelným jako celek nebo jeho část, je plně oddělitelným od ostatních ustanovení této smlouvy, a taková neplatnost nebo nevymahatelnost nebude mít žádný vliv na platnost a vymahatelnost ostatních závazků plynoucích z této smlouvy. Strany se zavazují formou dodatku k této smlouvě nahradit takovýto neplatný či nevymahatelný závazek novým závazkem, který bude svým obsahem co nejvíce odpovídat takto nahrazenému závazku</w:t>
      </w:r>
    </w:p>
    <w:p w:rsidR="00E902B1" w:rsidRDefault="00E4795F">
      <w:pPr>
        <w:pStyle w:val="Bodytext20"/>
        <w:numPr>
          <w:ilvl w:val="0"/>
          <w:numId w:val="15"/>
        </w:numPr>
        <w:shd w:val="clear" w:color="auto" w:fill="auto"/>
        <w:tabs>
          <w:tab w:val="left" w:pos="1401"/>
        </w:tabs>
        <w:spacing w:after="0" w:line="262" w:lineRule="auto"/>
        <w:ind w:left="1340"/>
        <w:sectPr w:rsidR="00E902B1">
          <w:headerReference w:type="default" r:id="rId19"/>
          <w:footerReference w:type="default" r:id="rId20"/>
          <w:headerReference w:type="first" r:id="rId21"/>
          <w:footerReference w:type="first" r:id="rId22"/>
          <w:pgSz w:w="11900" w:h="16840"/>
          <w:pgMar w:top="583" w:right="674" w:bottom="2831" w:left="584" w:header="0" w:footer="3" w:gutter="0"/>
          <w:cols w:space="720"/>
          <w:noEndnote/>
          <w:titlePg/>
          <w:docGrid w:linePitch="360"/>
        </w:sectPr>
      </w:pPr>
      <w:r>
        <w:t>Smluvní strany prohlašují, že si tuto smlouvu celou přečetly, jejímu obsahu porozuměly a souhlasí s ní a na důkaz toho ji podepisují na základě své vlastní, vážné a svobodné vůle prosté omylu.</w:t>
      </w:r>
    </w:p>
    <w:p w:rsidR="00E902B1" w:rsidRDefault="00E902B1">
      <w:pPr>
        <w:spacing w:line="240" w:lineRule="exact"/>
        <w:rPr>
          <w:sz w:val="19"/>
          <w:szCs w:val="19"/>
        </w:rPr>
      </w:pPr>
    </w:p>
    <w:p w:rsidR="00E902B1" w:rsidRDefault="00E902B1">
      <w:pPr>
        <w:spacing w:line="240" w:lineRule="exact"/>
        <w:rPr>
          <w:sz w:val="19"/>
          <w:szCs w:val="19"/>
        </w:rPr>
      </w:pPr>
    </w:p>
    <w:p w:rsidR="00E902B1" w:rsidRDefault="00E902B1">
      <w:pPr>
        <w:spacing w:before="89" w:after="89" w:line="240" w:lineRule="exact"/>
        <w:rPr>
          <w:sz w:val="19"/>
          <w:szCs w:val="19"/>
        </w:rPr>
      </w:pPr>
    </w:p>
    <w:p w:rsidR="00E902B1" w:rsidRDefault="00E902B1">
      <w:pPr>
        <w:spacing w:line="1" w:lineRule="exact"/>
        <w:sectPr w:rsidR="00E902B1">
          <w:type w:val="continuous"/>
          <w:pgSz w:w="11900" w:h="16840"/>
          <w:pgMar w:top="1530" w:right="0" w:bottom="2283" w:left="0" w:header="0" w:footer="3" w:gutter="0"/>
          <w:cols w:space="720"/>
          <w:noEndnote/>
          <w:docGrid w:linePitch="360"/>
        </w:sectPr>
      </w:pPr>
    </w:p>
    <w:p w:rsidR="00E902B1" w:rsidRDefault="00E4795F" w:rsidP="00E4795F">
      <w:pPr>
        <w:pStyle w:val="Bodytext50"/>
        <w:framePr w:w="2701" w:h="229" w:wrap="none" w:vAnchor="text" w:hAnchor="page" w:x="1753" w:y="27"/>
        <w:shd w:val="clear" w:color="auto" w:fill="auto"/>
        <w:tabs>
          <w:tab w:val="left" w:leader="dot" w:pos="1418"/>
        </w:tabs>
        <w:spacing w:line="194" w:lineRule="auto"/>
      </w:pPr>
      <w:r>
        <w:t xml:space="preserve">Ve Zlíně </w:t>
      </w:r>
      <w:proofErr w:type="gramStart"/>
      <w:r>
        <w:t>6 -05</w:t>
      </w:r>
      <w:proofErr w:type="gramEnd"/>
      <w:r>
        <w:t>- 2020 dne</w:t>
      </w:r>
      <w:r>
        <w:tab/>
      </w:r>
    </w:p>
    <w:p w:rsidR="00E902B1" w:rsidRDefault="00E4795F">
      <w:pPr>
        <w:pStyle w:val="Heading410"/>
        <w:keepNext/>
        <w:keepLines/>
        <w:framePr w:w="2304" w:h="295" w:wrap="none" w:vAnchor="text" w:hAnchor="page" w:x="1190" w:y="807"/>
        <w:shd w:val="clear" w:color="auto" w:fill="auto"/>
        <w:jc w:val="left"/>
      </w:pPr>
      <w:bookmarkStart w:id="30" w:name="bookmark30"/>
      <w:bookmarkStart w:id="31" w:name="bookmark31"/>
      <w:r>
        <w:t>ZA OBJEDNATELE:</w:t>
      </w:r>
      <w:bookmarkEnd w:id="30"/>
      <w:bookmarkEnd w:id="31"/>
    </w:p>
    <w:p w:rsidR="00E902B1" w:rsidRDefault="00E4795F" w:rsidP="00E4795F">
      <w:pPr>
        <w:pStyle w:val="Bodytext50"/>
        <w:framePr w:w="3341" w:h="864" w:wrap="none" w:vAnchor="text" w:hAnchor="page" w:x="6827" w:y="231"/>
        <w:shd w:val="clear" w:color="auto" w:fill="auto"/>
        <w:tabs>
          <w:tab w:val="left" w:leader="dot" w:pos="1615"/>
          <w:tab w:val="left" w:pos="2134"/>
          <w:tab w:val="left" w:pos="2134"/>
          <w:tab w:val="left" w:leader="dot" w:pos="3278"/>
        </w:tabs>
        <w:spacing w:after="280"/>
      </w:pPr>
      <w:r>
        <w:t>Ve Vizovicích dne 27. 4. 2020</w:t>
      </w:r>
      <w:r>
        <w:tab/>
      </w:r>
    </w:p>
    <w:p w:rsidR="00E902B1" w:rsidRDefault="00E4795F">
      <w:pPr>
        <w:pStyle w:val="Heading410"/>
        <w:keepNext/>
        <w:keepLines/>
        <w:framePr w:w="3341" w:h="864" w:wrap="none" w:vAnchor="text" w:hAnchor="page" w:x="6827" w:y="231"/>
        <w:shd w:val="clear" w:color="auto" w:fill="auto"/>
        <w:jc w:val="left"/>
      </w:pPr>
      <w:bookmarkStart w:id="32" w:name="bookmark32"/>
      <w:bookmarkStart w:id="33" w:name="bookmark33"/>
      <w:r>
        <w:t>ZA DODAVATELE:</w:t>
      </w:r>
      <w:bookmarkEnd w:id="32"/>
      <w:bookmarkEnd w:id="33"/>
    </w:p>
    <w:p w:rsidR="00E902B1" w:rsidRDefault="00E4795F" w:rsidP="00E4795F">
      <w:pPr>
        <w:tabs>
          <w:tab w:val="left" w:pos="1764"/>
        </w:tabs>
        <w:spacing w:line="360" w:lineRule="exact"/>
      </w:pPr>
      <w:r>
        <w:tab/>
      </w:r>
    </w:p>
    <w:p w:rsidR="00E902B1" w:rsidRDefault="00E902B1">
      <w:pPr>
        <w:spacing w:line="360" w:lineRule="exact"/>
      </w:pPr>
    </w:p>
    <w:p w:rsidR="00E902B1" w:rsidRDefault="00E902B1">
      <w:pPr>
        <w:spacing w:line="360" w:lineRule="exact"/>
      </w:pPr>
    </w:p>
    <w:p w:rsidR="00E902B1" w:rsidRDefault="00E4795F">
      <w:pPr>
        <w:spacing w:after="489" w:line="1" w:lineRule="exact"/>
      </w:pPr>
      <w:r>
        <w:rPr>
          <w:noProof/>
        </w:rPr>
        <mc:AlternateContent>
          <mc:Choice Requires="wps">
            <w:drawing>
              <wp:anchor distT="393065" distB="1330325" distL="123190" distR="1197610" simplePos="0" relativeHeight="125829381" behindDoc="0" locked="0" layoutInCell="1" allowOverlap="1">
                <wp:simplePos x="0" y="0"/>
                <wp:positionH relativeFrom="page">
                  <wp:posOffset>746760</wp:posOffset>
                </wp:positionH>
                <wp:positionV relativeFrom="paragraph">
                  <wp:posOffset>717550</wp:posOffset>
                </wp:positionV>
                <wp:extent cx="1607820" cy="104394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1607820" cy="1043940"/>
                        </a:xfrm>
                        <a:prstGeom prst="rect">
                          <a:avLst/>
                        </a:prstGeom>
                        <a:noFill/>
                      </wps:spPr>
                      <wps:txbx>
                        <w:txbxContent>
                          <w:p w:rsidR="00E4795F" w:rsidRDefault="00E4795F">
                            <w:pPr>
                              <w:pStyle w:val="Bodytext50"/>
                              <w:shd w:val="clear" w:color="auto" w:fill="auto"/>
                            </w:pPr>
                            <w:r>
                              <w:t>MUDr. Radomír Maráček</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5" o:spid="_x0000_s1026" type="#_x0000_t202" style="position:absolute;margin-left:58.8pt;margin-top:56.5pt;width:126.6pt;height:82.2pt;z-index:125829381;visibility:visible;mso-wrap-style:square;mso-width-percent:0;mso-height-percent:0;mso-wrap-distance-left:9.7pt;mso-wrap-distance-top:30.95pt;mso-wrap-distance-right:94.3pt;mso-wrap-distance-bottom:104.7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" filled="f" stroked="f">
                <v:textbox inset="0,0,0,0">
                  <w:txbxContent>
                    <w:p w:rsidR="00E4795F" w:rsidRDefault="00E4795F">
                      <w:pPr>
                        <w:pStyle w:val="Bodytext50"/>
                        <w:shd w:val="clear" w:color="auto" w:fill="auto"/>
                      </w:pPr>
                      <w:r>
                        <w:t>MUDr. Radomír Maráček</w:t>
                      </w:r>
                    </w:p>
                  </w:txbxContent>
                </v:textbox>
                <w10:wrap type="square" anchorx="page"/>
              </v:shape>
            </w:pict>
          </mc:Fallback>
        </mc:AlternateContent>
      </w:r>
    </w:p>
    <w:p w:rsidR="00E902B1" w:rsidRDefault="00E902B1">
      <w:pPr>
        <w:spacing w:line="1" w:lineRule="exact"/>
        <w:sectPr w:rsidR="00E902B1">
          <w:type w:val="continuous"/>
          <w:pgSz w:w="11900" w:h="16840"/>
          <w:pgMar w:top="1530" w:right="674" w:bottom="2283" w:left="584" w:header="0" w:footer="3" w:gutter="0"/>
          <w:cols w:space="720"/>
          <w:noEndnote/>
          <w:docGrid w:linePitch="360"/>
        </w:sectPr>
      </w:pPr>
    </w:p>
    <w:p w:rsidR="00E902B1" w:rsidRDefault="00E902B1">
      <w:pPr>
        <w:spacing w:line="1" w:lineRule="exact"/>
      </w:pPr>
    </w:p>
    <w:p w:rsidR="00E902B1" w:rsidRDefault="00E4795F">
      <w:pPr>
        <w:pStyle w:val="Bodytext20"/>
        <w:shd w:val="clear" w:color="auto" w:fill="auto"/>
        <w:spacing w:after="0" w:line="240" w:lineRule="auto"/>
        <w:ind w:left="1900" w:firstLine="0"/>
      </w:pPr>
      <w:r>
        <w:t xml:space="preserve">Jiří </w:t>
      </w:r>
      <w:proofErr w:type="spellStart"/>
      <w:r>
        <w:t>Žálek</w:t>
      </w:r>
      <w:proofErr w:type="spellEnd"/>
      <w:r>
        <w:t>, jednatel společnosti</w:t>
      </w: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r>
        <w:rPr>
          <w:noProof/>
        </w:rPr>
        <mc:AlternateContent>
          <mc:Choice Requires="wps">
            <w:drawing>
              <wp:anchor distT="571500" distB="1143000" distL="114300" distR="1289050" simplePos="0" relativeHeight="125829383" behindDoc="0" locked="0" layoutInCell="1" allowOverlap="1">
                <wp:simplePos x="0" y="0"/>
                <wp:positionH relativeFrom="page">
                  <wp:posOffset>739140</wp:posOffset>
                </wp:positionH>
                <wp:positionV relativeFrom="paragraph">
                  <wp:posOffset>165100</wp:posOffset>
                </wp:positionV>
                <wp:extent cx="1318260" cy="77724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1318260" cy="777240"/>
                        </a:xfrm>
                        <a:prstGeom prst="rect">
                          <a:avLst/>
                        </a:prstGeom>
                        <a:noFill/>
                      </wps:spPr>
                      <wps:txbx>
                        <w:txbxContent>
                          <w:p w:rsidR="00E4795F" w:rsidRDefault="00E4795F">
                            <w:pPr>
                              <w:pStyle w:val="Bodytext50"/>
                              <w:shd w:val="clear" w:color="auto" w:fill="auto"/>
                            </w:pPr>
                            <w:r>
                              <w:t>předseda představenstva</w:t>
                            </w:r>
                          </w:p>
                          <w:p w:rsidR="00E4795F" w:rsidRDefault="00E4795F">
                            <w:pPr>
                              <w:pStyle w:val="Bodytext50"/>
                              <w:shd w:val="clear" w:color="auto" w:fill="auto"/>
                            </w:pPr>
                            <w:r>
                              <w:t>Mgr. Lucie Štěpánková, MBA</w:t>
                            </w:r>
                          </w:p>
                          <w:p w:rsidR="00E4795F" w:rsidRDefault="00E4795F">
                            <w:pPr>
                              <w:pStyle w:val="Bodytext50"/>
                              <w:shd w:val="clear" w:color="auto" w:fill="auto"/>
                            </w:pPr>
                            <w:r>
                              <w:t>členka představenstva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7" o:spid="_x0000_s1027" type="#_x0000_t202" style="position:absolute;left:0;text-align:left;margin-left:58.2pt;margin-top:13pt;width:103.8pt;height:61.2pt;z-index:125829383;visibility:visible;mso-wrap-style:square;mso-width-percent:0;mso-height-percent:0;mso-wrap-distance-left:9pt;mso-wrap-distance-top:45pt;mso-wrap-distance-right:101.5pt;mso-wrap-distance-bottom:90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" filled="f" stroked="f">
                <v:textbox inset="0,0,0,0">
                  <w:txbxContent>
                    <w:p w:rsidR="00E4795F" w:rsidRDefault="00E4795F">
                      <w:pPr>
                        <w:pStyle w:val="Bodytext50"/>
                        <w:shd w:val="clear" w:color="auto" w:fill="auto"/>
                      </w:pPr>
                      <w:r>
                        <w:t>předseda představenstva</w:t>
                      </w:r>
                    </w:p>
                    <w:p w:rsidR="00E4795F" w:rsidRDefault="00E4795F">
                      <w:pPr>
                        <w:pStyle w:val="Bodytext50"/>
                        <w:shd w:val="clear" w:color="auto" w:fill="auto"/>
                      </w:pPr>
                      <w:r>
                        <w:t>Mgr. Lucie Štěpánková, MBA</w:t>
                      </w:r>
                    </w:p>
                    <w:p w:rsidR="00E4795F" w:rsidRDefault="00E4795F">
                      <w:pPr>
                        <w:pStyle w:val="Bodytext50"/>
                        <w:shd w:val="clear" w:color="auto" w:fill="auto"/>
                      </w:pPr>
                      <w:r>
                        <w:t>členka představenstva</w:t>
                      </w:r>
                    </w:p>
                  </w:txbxContent>
                </v:textbox>
                <w10:wrap type="square" anchorx="page"/>
              </v:shape>
            </w:pict>
          </mc:Fallback>
        </mc:AlternateContent>
      </w: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4795F" w:rsidRDefault="00E4795F">
      <w:pPr>
        <w:pStyle w:val="Bodytext20"/>
        <w:shd w:val="clear" w:color="auto" w:fill="auto"/>
        <w:spacing w:after="0" w:line="240" w:lineRule="auto"/>
        <w:ind w:left="1900" w:firstLine="0"/>
      </w:pPr>
    </w:p>
    <w:p w:rsidR="00E902B1" w:rsidRDefault="00E4795F">
      <w:pPr>
        <w:pStyle w:val="Bodytext10"/>
        <w:shd w:val="clear" w:color="auto" w:fill="auto"/>
        <w:spacing w:after="1320" w:line="240" w:lineRule="auto"/>
        <w:ind w:right="340"/>
        <w:jc w:val="right"/>
        <w:rPr>
          <w:sz w:val="13"/>
          <w:szCs w:val="13"/>
        </w:rPr>
      </w:pPr>
      <w:r>
        <w:rPr>
          <w:sz w:val="13"/>
          <w:szCs w:val="13"/>
        </w:rPr>
        <w:lastRenderedPageBreak/>
        <w:t>Příloha č. 2</w:t>
      </w:r>
    </w:p>
    <w:p w:rsidR="00E902B1" w:rsidRDefault="00E4795F">
      <w:pPr>
        <w:pStyle w:val="Heading310"/>
        <w:keepNext/>
        <w:keepLines/>
        <w:shd w:val="clear" w:color="auto" w:fill="auto"/>
      </w:pPr>
      <w:bookmarkStart w:id="34" w:name="bookmark48"/>
      <w:bookmarkStart w:id="35" w:name="bookmark49"/>
      <w:r>
        <w:t xml:space="preserve">Veřejná zakázka malého roztahu na stavební práce č, 20019 - KNTB, a.s. </w:t>
      </w:r>
      <w:proofErr w:type="gramStart"/>
      <w:r>
        <w:t>Zlín- Nové</w:t>
      </w:r>
      <w:proofErr w:type="gramEnd"/>
      <w:r>
        <w:t xml:space="preserve"> přípojky MDO a DO s modernizací napájecích bodů pro pavilony č. 1 -č. 14</w:t>
      </w:r>
      <w:bookmarkEnd w:id="34"/>
      <w:bookmarkEnd w:id="35"/>
    </w:p>
    <w:p w:rsidR="00E902B1" w:rsidRDefault="00E4795F">
      <w:pPr>
        <w:pStyle w:val="Bodytext20"/>
        <w:shd w:val="clear" w:color="auto" w:fill="auto"/>
        <w:spacing w:after="100" w:line="240" w:lineRule="auto"/>
        <w:ind w:left="0" w:firstLine="0"/>
      </w:pPr>
      <w:r>
        <w:rPr>
          <w:b/>
          <w:bCs/>
          <w:i/>
          <w:iCs/>
        </w:rPr>
        <w:t>Čestné prohlášeni o splnění základní způsobilosti •§ 75</w:t>
      </w:r>
    </w:p>
    <w:p w:rsidR="00E902B1" w:rsidRDefault="00E4795F">
      <w:pPr>
        <w:pStyle w:val="Bodytext20"/>
        <w:shd w:val="clear" w:color="auto" w:fill="auto"/>
        <w:spacing w:after="0" w:line="240" w:lineRule="auto"/>
        <w:ind w:left="0" w:firstLine="0"/>
      </w:pPr>
      <w:r>
        <w:t>Dodavatel čestně prohlašuje, že</w:t>
      </w:r>
    </w:p>
    <w:p w:rsidR="00E902B1" w:rsidRDefault="00E4795F">
      <w:pPr>
        <w:pStyle w:val="Bodytext20"/>
        <w:numPr>
          <w:ilvl w:val="0"/>
          <w:numId w:val="27"/>
        </w:numPr>
        <w:shd w:val="clear" w:color="auto" w:fill="auto"/>
        <w:tabs>
          <w:tab w:val="left" w:pos="681"/>
        </w:tabs>
        <w:spacing w:after="100" w:line="240" w:lineRule="auto"/>
        <w:ind w:left="700" w:hanging="700"/>
      </w:pPr>
      <w:r>
        <w:t>nebyl v zemi svého sídla v posledních 5 letech přede dnem zahájení zadávacího řízení pravomocně odsouzen pro trestný čin:</w:t>
      </w:r>
    </w:p>
    <w:p w:rsidR="00E902B1" w:rsidRDefault="00E4795F">
      <w:pPr>
        <w:pStyle w:val="Bodytext20"/>
        <w:numPr>
          <w:ilvl w:val="0"/>
          <w:numId w:val="28"/>
        </w:numPr>
        <w:shd w:val="clear" w:color="auto" w:fill="auto"/>
        <w:tabs>
          <w:tab w:val="left" w:pos="1112"/>
        </w:tabs>
        <w:spacing w:after="0" w:line="240" w:lineRule="auto"/>
        <w:ind w:left="1120" w:hanging="400"/>
      </w:pPr>
      <w:r>
        <w:t>spáchaný ve prospěch organizované zločinecké skupiny nebo trestný čin účasti na organizované zločinecké skupině,</w:t>
      </w:r>
    </w:p>
    <w:p w:rsidR="00E902B1" w:rsidRDefault="00E4795F">
      <w:pPr>
        <w:pStyle w:val="Bodytext20"/>
        <w:numPr>
          <w:ilvl w:val="0"/>
          <w:numId w:val="28"/>
        </w:numPr>
        <w:shd w:val="clear" w:color="auto" w:fill="auto"/>
        <w:tabs>
          <w:tab w:val="left" w:pos="1112"/>
        </w:tabs>
        <w:spacing w:after="0" w:line="240" w:lineRule="auto"/>
        <w:ind w:left="0" w:firstLine="700"/>
      </w:pPr>
      <w:r>
        <w:t>obchodování s lidmi,</w:t>
      </w:r>
    </w:p>
    <w:p w:rsidR="00E902B1" w:rsidRDefault="00E4795F">
      <w:pPr>
        <w:pStyle w:val="Bodytext20"/>
        <w:numPr>
          <w:ilvl w:val="0"/>
          <w:numId w:val="28"/>
        </w:numPr>
        <w:shd w:val="clear" w:color="auto" w:fill="auto"/>
        <w:tabs>
          <w:tab w:val="left" w:pos="1112"/>
        </w:tabs>
        <w:spacing w:after="0" w:line="240" w:lineRule="auto"/>
        <w:ind w:left="0" w:firstLine="700"/>
      </w:pPr>
      <w:r>
        <w:t>proti majetku</w:t>
      </w:r>
    </w:p>
    <w:p w:rsidR="00E902B1" w:rsidRDefault="00E4795F">
      <w:pPr>
        <w:pStyle w:val="Bodytext20"/>
        <w:numPr>
          <w:ilvl w:val="0"/>
          <w:numId w:val="29"/>
        </w:numPr>
        <w:shd w:val="clear" w:color="auto" w:fill="auto"/>
        <w:tabs>
          <w:tab w:val="left" w:pos="1530"/>
        </w:tabs>
        <w:spacing w:after="0" w:line="240" w:lineRule="auto"/>
        <w:ind w:left="1120" w:firstLine="0"/>
      </w:pPr>
      <w:r>
        <w:t>podvod,</w:t>
      </w:r>
    </w:p>
    <w:p w:rsidR="00E902B1" w:rsidRDefault="00E4795F">
      <w:pPr>
        <w:pStyle w:val="Bodytext20"/>
        <w:numPr>
          <w:ilvl w:val="0"/>
          <w:numId w:val="29"/>
        </w:numPr>
        <w:shd w:val="clear" w:color="auto" w:fill="auto"/>
        <w:tabs>
          <w:tab w:val="left" w:pos="1530"/>
        </w:tabs>
        <w:spacing w:after="0" w:line="240" w:lineRule="auto"/>
        <w:ind w:left="1120" w:firstLine="0"/>
      </w:pPr>
      <w:r>
        <w:t>úvěrový podvod,</w:t>
      </w:r>
    </w:p>
    <w:p w:rsidR="00E902B1" w:rsidRDefault="00E4795F">
      <w:pPr>
        <w:pStyle w:val="Bodytext20"/>
        <w:numPr>
          <w:ilvl w:val="0"/>
          <w:numId w:val="29"/>
        </w:numPr>
        <w:shd w:val="clear" w:color="auto" w:fill="auto"/>
        <w:tabs>
          <w:tab w:val="left" w:pos="1530"/>
        </w:tabs>
        <w:spacing w:after="0" w:line="240" w:lineRule="auto"/>
        <w:ind w:left="1120" w:firstLine="0"/>
      </w:pPr>
      <w:r>
        <w:t>dotační podvod,</w:t>
      </w:r>
    </w:p>
    <w:p w:rsidR="00E902B1" w:rsidRDefault="00E4795F">
      <w:pPr>
        <w:pStyle w:val="Bodytext20"/>
        <w:numPr>
          <w:ilvl w:val="0"/>
          <w:numId w:val="29"/>
        </w:numPr>
        <w:shd w:val="clear" w:color="auto" w:fill="auto"/>
        <w:tabs>
          <w:tab w:val="left" w:pos="1530"/>
        </w:tabs>
        <w:spacing w:after="0" w:line="240" w:lineRule="auto"/>
        <w:ind w:left="1120" w:firstLine="0"/>
      </w:pPr>
      <w:r>
        <w:t>legalizace výnosů z trestné činnosti,</w:t>
      </w:r>
    </w:p>
    <w:p w:rsidR="00E902B1" w:rsidRDefault="00E4795F">
      <w:pPr>
        <w:pStyle w:val="Bodytext20"/>
        <w:numPr>
          <w:ilvl w:val="0"/>
          <w:numId w:val="29"/>
        </w:numPr>
        <w:shd w:val="clear" w:color="auto" w:fill="auto"/>
        <w:tabs>
          <w:tab w:val="left" w:pos="1530"/>
        </w:tabs>
        <w:spacing w:after="0" w:line="240" w:lineRule="auto"/>
        <w:ind w:left="1120" w:firstLine="0"/>
      </w:pPr>
      <w:r>
        <w:t>legalizace výnosů z trestné činnosti z nedbalosti,</w:t>
      </w:r>
    </w:p>
    <w:p w:rsidR="00E902B1" w:rsidRDefault="00E4795F">
      <w:pPr>
        <w:pStyle w:val="Bodytext20"/>
        <w:numPr>
          <w:ilvl w:val="0"/>
          <w:numId w:val="28"/>
        </w:numPr>
        <w:shd w:val="clear" w:color="auto" w:fill="auto"/>
        <w:tabs>
          <w:tab w:val="left" w:pos="1112"/>
        </w:tabs>
        <w:spacing w:after="0" w:line="240" w:lineRule="auto"/>
        <w:ind w:left="0" w:firstLine="700"/>
      </w:pPr>
      <w:r>
        <w:t>hospodářský</w:t>
      </w:r>
    </w:p>
    <w:p w:rsidR="00E902B1" w:rsidRDefault="00E4795F">
      <w:pPr>
        <w:pStyle w:val="Bodytext20"/>
        <w:numPr>
          <w:ilvl w:val="0"/>
          <w:numId w:val="29"/>
        </w:numPr>
        <w:shd w:val="clear" w:color="auto" w:fill="auto"/>
        <w:tabs>
          <w:tab w:val="left" w:pos="1530"/>
        </w:tabs>
        <w:spacing w:after="0" w:line="240" w:lineRule="auto"/>
        <w:ind w:left="1120" w:firstLine="0"/>
      </w:pPr>
      <w:r>
        <w:t>zneužití informace a postavení v obchodním styku,</w:t>
      </w:r>
    </w:p>
    <w:p w:rsidR="00E902B1" w:rsidRDefault="00E4795F">
      <w:pPr>
        <w:pStyle w:val="Bodytext20"/>
        <w:numPr>
          <w:ilvl w:val="0"/>
          <w:numId w:val="29"/>
        </w:numPr>
        <w:shd w:val="clear" w:color="auto" w:fill="auto"/>
        <w:tabs>
          <w:tab w:val="left" w:pos="1530"/>
        </w:tabs>
        <w:spacing w:after="0" w:line="240" w:lineRule="auto"/>
        <w:ind w:left="1120" w:firstLine="0"/>
      </w:pPr>
      <w:r>
        <w:t>sjednání výhody při zadání veřejné zakázky, při veřejné soutěži a veřejné dražbě,</w:t>
      </w:r>
    </w:p>
    <w:p w:rsidR="00E902B1" w:rsidRDefault="00E4795F">
      <w:pPr>
        <w:pStyle w:val="Bodytext20"/>
        <w:numPr>
          <w:ilvl w:val="0"/>
          <w:numId w:val="29"/>
        </w:numPr>
        <w:shd w:val="clear" w:color="auto" w:fill="auto"/>
        <w:tabs>
          <w:tab w:val="left" w:pos="1530"/>
        </w:tabs>
        <w:spacing w:after="0" w:line="240" w:lineRule="auto"/>
        <w:ind w:left="1120" w:firstLine="0"/>
      </w:pPr>
      <w:r>
        <w:t>pletichy při zadání veřejné zakázky a při veřejné soutěži,</w:t>
      </w:r>
    </w:p>
    <w:p w:rsidR="00E902B1" w:rsidRDefault="00E4795F">
      <w:pPr>
        <w:pStyle w:val="Bodytext20"/>
        <w:numPr>
          <w:ilvl w:val="0"/>
          <w:numId w:val="29"/>
        </w:numPr>
        <w:shd w:val="clear" w:color="auto" w:fill="auto"/>
        <w:tabs>
          <w:tab w:val="left" w:pos="1530"/>
        </w:tabs>
        <w:spacing w:after="0" w:line="240" w:lineRule="auto"/>
        <w:ind w:left="1120" w:firstLine="0"/>
      </w:pPr>
      <w:r>
        <w:t>pletichy při veřejné dražbě,</w:t>
      </w:r>
    </w:p>
    <w:p w:rsidR="00E902B1" w:rsidRDefault="00E4795F">
      <w:pPr>
        <w:pStyle w:val="Bodytext20"/>
        <w:numPr>
          <w:ilvl w:val="0"/>
          <w:numId w:val="29"/>
        </w:numPr>
        <w:shd w:val="clear" w:color="auto" w:fill="auto"/>
        <w:tabs>
          <w:tab w:val="left" w:pos="1530"/>
        </w:tabs>
        <w:spacing w:after="0" w:line="240" w:lineRule="auto"/>
        <w:ind w:left="1120" w:firstLine="0"/>
      </w:pPr>
      <w:r>
        <w:t>poškození finančních zájmů Evropské unie,</w:t>
      </w:r>
    </w:p>
    <w:p w:rsidR="00E902B1" w:rsidRDefault="00E4795F">
      <w:pPr>
        <w:pStyle w:val="Bodytext20"/>
        <w:numPr>
          <w:ilvl w:val="0"/>
          <w:numId w:val="28"/>
        </w:numPr>
        <w:shd w:val="clear" w:color="auto" w:fill="auto"/>
        <w:tabs>
          <w:tab w:val="left" w:pos="1112"/>
        </w:tabs>
        <w:spacing w:after="0" w:line="240" w:lineRule="auto"/>
        <w:ind w:left="0" w:firstLine="700"/>
      </w:pPr>
      <w:r>
        <w:t>obecně nebezpečný,</w:t>
      </w:r>
    </w:p>
    <w:p w:rsidR="00E902B1" w:rsidRDefault="00E4795F">
      <w:pPr>
        <w:pStyle w:val="Bodytext20"/>
        <w:numPr>
          <w:ilvl w:val="0"/>
          <w:numId w:val="28"/>
        </w:numPr>
        <w:shd w:val="clear" w:color="auto" w:fill="auto"/>
        <w:tabs>
          <w:tab w:val="left" w:pos="1112"/>
        </w:tabs>
        <w:spacing w:after="0" w:line="240" w:lineRule="auto"/>
        <w:ind w:left="0" w:firstLine="700"/>
      </w:pPr>
      <w:r>
        <w:t>proti České republice, cizímu státu a mezinárodní organizaci,</w:t>
      </w:r>
    </w:p>
    <w:p w:rsidR="00E902B1" w:rsidRDefault="00E4795F">
      <w:pPr>
        <w:pStyle w:val="Bodytext20"/>
        <w:numPr>
          <w:ilvl w:val="0"/>
          <w:numId w:val="28"/>
        </w:numPr>
        <w:shd w:val="clear" w:color="auto" w:fill="auto"/>
        <w:tabs>
          <w:tab w:val="left" w:pos="1112"/>
        </w:tabs>
        <w:spacing w:after="0" w:line="240" w:lineRule="auto"/>
        <w:ind w:left="0" w:firstLine="700"/>
      </w:pPr>
      <w:r>
        <w:t>proti pořádku ve věcech veřejných</w:t>
      </w:r>
    </w:p>
    <w:p w:rsidR="00E902B1" w:rsidRDefault="00E4795F">
      <w:pPr>
        <w:pStyle w:val="Bodytext20"/>
        <w:numPr>
          <w:ilvl w:val="0"/>
          <w:numId w:val="29"/>
        </w:numPr>
        <w:shd w:val="clear" w:color="auto" w:fill="auto"/>
        <w:tabs>
          <w:tab w:val="left" w:pos="1530"/>
        </w:tabs>
        <w:spacing w:after="0" w:line="240" w:lineRule="auto"/>
        <w:ind w:left="1120" w:firstLine="0"/>
      </w:pPr>
      <w:r>
        <w:t>trestné činy proti výkonu pravomoci orgánu veřejné moci a úřední osoby,</w:t>
      </w:r>
    </w:p>
    <w:p w:rsidR="00E902B1" w:rsidRDefault="00E4795F">
      <w:pPr>
        <w:pStyle w:val="Bodytext20"/>
        <w:numPr>
          <w:ilvl w:val="0"/>
          <w:numId w:val="29"/>
        </w:numPr>
        <w:shd w:val="clear" w:color="auto" w:fill="auto"/>
        <w:tabs>
          <w:tab w:val="left" w:pos="1530"/>
        </w:tabs>
        <w:spacing w:after="0" w:line="240" w:lineRule="auto"/>
        <w:ind w:left="1120" w:firstLine="0"/>
      </w:pPr>
      <w:r>
        <w:t>trestné činy úředních osob,</w:t>
      </w:r>
    </w:p>
    <w:p w:rsidR="00E902B1" w:rsidRDefault="00E4795F">
      <w:pPr>
        <w:pStyle w:val="Bodytext20"/>
        <w:numPr>
          <w:ilvl w:val="0"/>
          <w:numId w:val="29"/>
        </w:numPr>
        <w:shd w:val="clear" w:color="auto" w:fill="auto"/>
        <w:tabs>
          <w:tab w:val="left" w:pos="1530"/>
        </w:tabs>
        <w:spacing w:after="0" w:line="240" w:lineRule="auto"/>
        <w:ind w:left="1120" w:firstLine="0"/>
      </w:pPr>
      <w:r>
        <w:t>úplatkářství,</w:t>
      </w:r>
    </w:p>
    <w:p w:rsidR="00E902B1" w:rsidRDefault="00E4795F">
      <w:pPr>
        <w:pStyle w:val="Bodytext20"/>
        <w:numPr>
          <w:ilvl w:val="0"/>
          <w:numId w:val="29"/>
        </w:numPr>
        <w:shd w:val="clear" w:color="auto" w:fill="auto"/>
        <w:tabs>
          <w:tab w:val="left" w:pos="1530"/>
        </w:tabs>
        <w:spacing w:after="0" w:line="240" w:lineRule="auto"/>
        <w:ind w:left="1120" w:firstLine="0"/>
      </w:pPr>
      <w:r>
        <w:t>jiná rušení činnosti orgánu veřejné moci.</w:t>
      </w:r>
    </w:p>
    <w:p w:rsidR="00E902B1" w:rsidRDefault="00E4795F">
      <w:pPr>
        <w:pStyle w:val="Bodytext20"/>
        <w:numPr>
          <w:ilvl w:val="0"/>
          <w:numId w:val="27"/>
        </w:numPr>
        <w:shd w:val="clear" w:color="auto" w:fill="auto"/>
        <w:tabs>
          <w:tab w:val="left" w:pos="681"/>
        </w:tabs>
        <w:spacing w:after="0" w:line="240" w:lineRule="auto"/>
        <w:ind w:left="700" w:hanging="700"/>
      </w:pPr>
      <w:r>
        <w:t>nemá v České republice nebo v zemi svého sídla v evidenci daní zachycen splatný daňový nedoplatek,</w:t>
      </w:r>
    </w:p>
    <w:p w:rsidR="00E902B1" w:rsidRDefault="00E4795F">
      <w:pPr>
        <w:pStyle w:val="Bodytext20"/>
        <w:numPr>
          <w:ilvl w:val="0"/>
          <w:numId w:val="27"/>
        </w:numPr>
        <w:shd w:val="clear" w:color="auto" w:fill="auto"/>
        <w:tabs>
          <w:tab w:val="left" w:pos="681"/>
        </w:tabs>
        <w:spacing w:after="0" w:line="240" w:lineRule="auto"/>
        <w:ind w:left="700" w:hanging="700"/>
      </w:pPr>
      <w:r>
        <w:t>nemá v české republice nebo v zemi svého sídla splatný nedoplatek na pojistném nebo na penále na veřejné zdravotní pojištěni,</w:t>
      </w:r>
    </w:p>
    <w:p w:rsidR="00E902B1" w:rsidRDefault="00E4795F">
      <w:pPr>
        <w:pStyle w:val="Bodytext20"/>
        <w:numPr>
          <w:ilvl w:val="0"/>
          <w:numId w:val="27"/>
        </w:numPr>
        <w:shd w:val="clear" w:color="auto" w:fill="auto"/>
        <w:tabs>
          <w:tab w:val="left" w:pos="681"/>
        </w:tabs>
        <w:spacing w:after="0" w:line="240" w:lineRule="auto"/>
        <w:ind w:left="700" w:hanging="700"/>
      </w:pPr>
      <w:r>
        <w:t>nemá v České republice nebo v zemi svého sídla splatný nedoplatek na pojistném nebo na penále na sociální zabezpečení a příspěvku na státní politiku zaměstnanosti,</w:t>
      </w:r>
    </w:p>
    <w:p w:rsidR="00E902B1" w:rsidRDefault="00E4795F">
      <w:pPr>
        <w:pStyle w:val="Bodytext20"/>
        <w:numPr>
          <w:ilvl w:val="0"/>
          <w:numId w:val="27"/>
        </w:numPr>
        <w:shd w:val="clear" w:color="auto" w:fill="auto"/>
        <w:tabs>
          <w:tab w:val="left" w:pos="681"/>
        </w:tabs>
        <w:spacing w:after="0" w:line="240" w:lineRule="auto"/>
        <w:ind w:left="700" w:hanging="700"/>
      </w:pPr>
      <w:r>
        <w:t>není v likvidaci, nebylo proti němu vydáno rozhodnutí o úpadku nebo vůči němu nebyla nařízena nucená správa podle jiného právního předpisu.</w:t>
      </w:r>
    </w:p>
    <w:p w:rsidR="00E4795F" w:rsidRDefault="00E4795F" w:rsidP="00E4795F">
      <w:pPr>
        <w:pStyle w:val="Bodytext20"/>
        <w:shd w:val="clear" w:color="auto" w:fill="auto"/>
        <w:tabs>
          <w:tab w:val="left" w:pos="681"/>
        </w:tabs>
        <w:spacing w:after="0" w:line="240" w:lineRule="auto"/>
      </w:pPr>
    </w:p>
    <w:p w:rsidR="00E4795F" w:rsidRDefault="00E4795F" w:rsidP="00E4795F">
      <w:pPr>
        <w:pStyle w:val="Bodytext20"/>
        <w:shd w:val="clear" w:color="auto" w:fill="auto"/>
        <w:tabs>
          <w:tab w:val="left" w:pos="681"/>
        </w:tabs>
        <w:spacing w:after="0" w:line="240" w:lineRule="auto"/>
        <w:sectPr w:rsidR="00E4795F" w:rsidSect="00E4795F">
          <w:type w:val="continuous"/>
          <w:pgSz w:w="11900" w:h="16840"/>
          <w:pgMar w:top="2014" w:right="1528" w:bottom="2127" w:left="1357" w:header="0" w:footer="3" w:gutter="0"/>
          <w:cols w:space="720"/>
          <w:noEndnote/>
          <w:docGrid w:linePitch="360"/>
        </w:sectPr>
      </w:pPr>
    </w:p>
    <w:p w:rsidR="00E4795F" w:rsidRDefault="00E4795F" w:rsidP="00E4795F">
      <w:pPr>
        <w:pStyle w:val="Bodytext20"/>
        <w:framePr w:w="9589" w:h="1405" w:wrap="none" w:vAnchor="text" w:hAnchor="page" w:x="1477" w:y="1"/>
        <w:shd w:val="clear" w:color="auto" w:fill="auto"/>
        <w:spacing w:after="0" w:line="240" w:lineRule="auto"/>
        <w:ind w:left="0" w:firstLine="0"/>
        <w:rPr>
          <w:color w:val="465493"/>
        </w:rPr>
      </w:pPr>
      <w:proofErr w:type="gramStart"/>
      <w:r>
        <w:t xml:space="preserve">Datum </w:t>
      </w:r>
      <w:r>
        <w:rPr>
          <w:color w:val="465493"/>
        </w:rPr>
        <w:t>.</w:t>
      </w:r>
      <w:proofErr w:type="gramEnd"/>
      <w:r w:rsidRPr="00326725">
        <w:rPr>
          <w:color w:val="auto"/>
        </w:rPr>
        <w:t>14. 4. 2020</w:t>
      </w:r>
    </w:p>
    <w:p w:rsidR="00E4795F" w:rsidRDefault="00E4795F" w:rsidP="00E4795F">
      <w:pPr>
        <w:pStyle w:val="Bodytext20"/>
        <w:framePr w:w="9589" w:h="1405" w:wrap="none" w:vAnchor="text" w:hAnchor="page" w:x="1477" w:y="1"/>
        <w:shd w:val="clear" w:color="auto" w:fill="auto"/>
        <w:spacing w:after="0" w:line="240" w:lineRule="auto"/>
        <w:ind w:left="0" w:firstLine="0"/>
      </w:pPr>
    </w:p>
    <w:p w:rsidR="00E4795F" w:rsidRDefault="00E4795F" w:rsidP="00E4795F">
      <w:pPr>
        <w:pStyle w:val="Bodytext20"/>
        <w:framePr w:w="9589" w:h="1405" w:wrap="none" w:vAnchor="text" w:hAnchor="page" w:x="1477" w:y="1"/>
        <w:shd w:val="clear" w:color="auto" w:fill="auto"/>
        <w:spacing w:after="0" w:line="240" w:lineRule="auto"/>
        <w:ind w:left="0" w:firstLine="0"/>
      </w:pPr>
      <w:r>
        <w:t>Podpis osoby oprávněné jednat za účastníka:</w:t>
      </w:r>
    </w:p>
    <w:p w:rsidR="00E4795F" w:rsidRDefault="00E4795F" w:rsidP="00E4795F">
      <w:pPr>
        <w:pStyle w:val="Bodytext20"/>
        <w:framePr w:w="9589" w:h="1405" w:wrap="none" w:vAnchor="text" w:hAnchor="page" w:x="1477" w:y="1"/>
        <w:shd w:val="clear" w:color="auto" w:fill="auto"/>
        <w:spacing w:after="0" w:line="240" w:lineRule="auto"/>
        <w:ind w:left="0" w:firstLine="0"/>
      </w:pPr>
      <w:r>
        <w:t xml:space="preserve">EZM ELEKTROMONTÁŽE, Jiří </w:t>
      </w:r>
      <w:proofErr w:type="spellStart"/>
      <w:r>
        <w:t>Žálek</w:t>
      </w:r>
      <w:proofErr w:type="spellEnd"/>
      <w:r>
        <w:t xml:space="preserve"> jednatel</w:t>
      </w:r>
    </w:p>
    <w:p w:rsidR="00E902B1" w:rsidRDefault="00E902B1">
      <w:pPr>
        <w:spacing w:line="119" w:lineRule="exact"/>
        <w:rPr>
          <w:sz w:val="10"/>
          <w:szCs w:val="10"/>
        </w:rPr>
      </w:pPr>
    </w:p>
    <w:p w:rsidR="00E902B1" w:rsidRDefault="00E902B1">
      <w:pPr>
        <w:spacing w:line="1" w:lineRule="exact"/>
        <w:sectPr w:rsidR="00E902B1">
          <w:type w:val="continuous"/>
          <w:pgSz w:w="11900" w:h="16840"/>
          <w:pgMar w:top="2308" w:right="0" w:bottom="2308" w:left="0" w:header="0" w:footer="3" w:gutter="0"/>
          <w:cols w:space="720"/>
          <w:noEndnote/>
          <w:docGrid w:linePitch="360"/>
        </w:sectPr>
      </w:pPr>
    </w:p>
    <w:p w:rsidR="00E902B1" w:rsidRDefault="00E902B1">
      <w:pPr>
        <w:spacing w:after="33" w:line="1" w:lineRule="exact"/>
      </w:pPr>
    </w:p>
    <w:p w:rsidR="00E902B1" w:rsidRDefault="00E902B1">
      <w:pPr>
        <w:spacing w:line="1" w:lineRule="exact"/>
        <w:sectPr w:rsidR="00E902B1">
          <w:type w:val="continuous"/>
          <w:pgSz w:w="11900" w:h="16840"/>
          <w:pgMar w:top="2308" w:right="1733" w:bottom="2308" w:left="1368" w:header="0" w:footer="3" w:gutter="0"/>
          <w:cols w:space="720"/>
          <w:noEndnote/>
          <w:docGrid w:linePitch="360"/>
        </w:sectPr>
      </w:pPr>
    </w:p>
    <w:p w:rsidR="00E902B1" w:rsidRDefault="00E902B1">
      <w:pPr>
        <w:pStyle w:val="Bodytext30"/>
        <w:shd w:val="clear" w:color="auto" w:fill="auto"/>
        <w:ind w:left="0"/>
        <w:sectPr w:rsidR="00E902B1">
          <w:pgSz w:w="11900" w:h="16840"/>
          <w:pgMar w:top="2361" w:right="804" w:bottom="721" w:left="1038" w:header="0" w:footer="3" w:gutter="0"/>
          <w:cols w:space="720"/>
          <w:noEndnote/>
          <w:docGrid w:linePitch="360"/>
        </w:sectPr>
      </w:pPr>
    </w:p>
    <w:p w:rsidR="00E902B1" w:rsidRDefault="00E902B1">
      <w:pPr>
        <w:pStyle w:val="Bodytext20"/>
        <w:shd w:val="clear" w:color="auto" w:fill="auto"/>
        <w:spacing w:before="220" w:line="240" w:lineRule="auto"/>
        <w:ind w:left="0" w:firstLine="0"/>
        <w:sectPr w:rsidR="00E902B1">
          <w:headerReference w:type="default" r:id="rId23"/>
          <w:footerReference w:type="default" r:id="rId24"/>
          <w:pgSz w:w="11900" w:h="16840"/>
          <w:pgMar w:top="2361" w:right="804" w:bottom="721" w:left="1038" w:header="0" w:footer="293" w:gutter="0"/>
          <w:cols w:space="720"/>
          <w:noEndnote/>
          <w:docGrid w:linePitch="360"/>
        </w:sectPr>
      </w:pPr>
    </w:p>
    <w:p w:rsidR="00E902B1" w:rsidRDefault="00E902B1">
      <w:pPr>
        <w:spacing w:line="1" w:lineRule="exact"/>
      </w:pPr>
      <w:bookmarkStart w:id="36" w:name="_GoBack"/>
      <w:bookmarkEnd w:id="36"/>
    </w:p>
    <w:sectPr w:rsidR="00E902B1">
      <w:pgSz w:w="16840" w:h="11900" w:orient="landscape"/>
      <w:pgMar w:top="1495" w:right="1350" w:bottom="247" w:left="89" w:header="10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06F" w:rsidRDefault="0021106F">
      <w:r>
        <w:separator/>
      </w:r>
    </w:p>
  </w:endnote>
  <w:endnote w:type="continuationSeparator" w:id="0">
    <w:p w:rsidR="0021106F" w:rsidRDefault="0021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3653790</wp:posOffset>
              </wp:positionH>
              <wp:positionV relativeFrom="page">
                <wp:posOffset>9325610</wp:posOffset>
              </wp:positionV>
              <wp:extent cx="49403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494030" cy="10033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287.7pt;margin-top:734.3pt;width:38.9pt;height:7.9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3583940</wp:posOffset>
              </wp:positionH>
              <wp:positionV relativeFrom="page">
                <wp:posOffset>9316720</wp:posOffset>
              </wp:positionV>
              <wp:extent cx="502920"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502920" cy="95885"/>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282.2pt;margin-top:733.6pt;width:39.6pt;height:7.5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3548380</wp:posOffset>
              </wp:positionH>
              <wp:positionV relativeFrom="page">
                <wp:posOffset>9257030</wp:posOffset>
              </wp:positionV>
              <wp:extent cx="49847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498475" cy="10033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279.4pt;margin-top:728.9pt;width:39.25pt;height:7.9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09" behindDoc="1" locked="0" layoutInCell="1" allowOverlap="1">
              <wp:simplePos x="0" y="0"/>
              <wp:positionH relativeFrom="page">
                <wp:posOffset>3557905</wp:posOffset>
              </wp:positionH>
              <wp:positionV relativeFrom="page">
                <wp:posOffset>9264015</wp:posOffset>
              </wp:positionV>
              <wp:extent cx="50736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507365" cy="10033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280.15pt;margin-top:729.45pt;width:39.95pt;height:7.9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15" behindDoc="1" locked="0" layoutInCell="1" allowOverlap="1">
              <wp:simplePos x="0" y="0"/>
              <wp:positionH relativeFrom="page">
                <wp:posOffset>3262630</wp:posOffset>
              </wp:positionH>
              <wp:positionV relativeFrom="page">
                <wp:posOffset>9264015</wp:posOffset>
              </wp:positionV>
              <wp:extent cx="507365" cy="95885"/>
              <wp:effectExtent l="0" t="0" r="0" b="0"/>
              <wp:wrapNone/>
              <wp:docPr id="31" name="Shape 31"/>
              <wp:cNvGraphicFramePr/>
              <a:graphic xmlns:a="http://schemas.openxmlformats.org/drawingml/2006/main">
                <a:graphicData uri="http://schemas.microsoft.com/office/word/2010/wordprocessingShape">
                  <wps:wsp>
                    <wps:cNvSpPr txBox="1"/>
                    <wps:spPr>
                      <a:xfrm>
                        <a:off x="0" y="0"/>
                        <a:ext cx="507365" cy="95885"/>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2" type="#_x0000_t202" style="position:absolute;margin-left:256.9pt;margin-top:729.45pt;width:39.95pt;height:7.5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21" behindDoc="1" locked="0" layoutInCell="1" allowOverlap="1">
              <wp:simplePos x="0" y="0"/>
              <wp:positionH relativeFrom="page">
                <wp:posOffset>3644265</wp:posOffset>
              </wp:positionH>
              <wp:positionV relativeFrom="page">
                <wp:posOffset>9307195</wp:posOffset>
              </wp:positionV>
              <wp:extent cx="49847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498475" cy="10033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286.95pt;margin-top:732.85pt;width:39.25pt;height:7.9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Stránka |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06F" w:rsidRDefault="0021106F"/>
  </w:footnote>
  <w:footnote w:type="continuationSeparator" w:id="0">
    <w:p w:rsidR="0021106F" w:rsidRDefault="00211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5139690</wp:posOffset>
              </wp:positionH>
              <wp:positionV relativeFrom="page">
                <wp:posOffset>551815</wp:posOffset>
              </wp:positionV>
              <wp:extent cx="1801495" cy="237490"/>
              <wp:effectExtent l="0" t="0" r="0" b="0"/>
              <wp:wrapNone/>
              <wp:docPr id="3" name="Shape 3"/>
              <wp:cNvGraphicFramePr/>
              <a:graphic xmlns:a="http://schemas.openxmlformats.org/drawingml/2006/main">
                <a:graphicData uri="http://schemas.microsoft.com/office/word/2010/wordprocessingShape">
                  <wps:wsp>
                    <wps:cNvSpPr txBox="1"/>
                    <wps:spPr>
                      <a:xfrm>
                        <a:off x="0" y="0"/>
                        <a:ext cx="1801495" cy="23749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příp</w:t>
                          </w:r>
                          <w:proofErr w:type="spellEnd"/>
                          <w:r>
                            <w:rPr>
                              <w:rFonts w:ascii="Arial" w:eastAsia="Arial" w:hAnsi="Arial" w:cs="Arial"/>
                              <w:sz w:val="15"/>
                              <w:szCs w:val="15"/>
                            </w:rPr>
                            <w:t xml:space="preserve"> MDO a DO s modernizaci NB č l-j</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404.7pt;margin-top:43.45pt;width:141.85pt;height:18.7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příp</w:t>
                    </w:r>
                    <w:proofErr w:type="spellEnd"/>
                    <w:r>
                      <w:rPr>
                        <w:rFonts w:ascii="Arial" w:eastAsia="Arial" w:hAnsi="Arial" w:cs="Arial"/>
                        <w:sz w:val="15"/>
                        <w:szCs w:val="15"/>
                      </w:rPr>
                      <w:t xml:space="preserve"> MDO a DO s modernizaci NB č l-j</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754380</wp:posOffset>
              </wp:positionH>
              <wp:positionV relativeFrom="page">
                <wp:posOffset>529590</wp:posOffset>
              </wp:positionV>
              <wp:extent cx="6286500" cy="374650"/>
              <wp:effectExtent l="0" t="0" r="0" b="0"/>
              <wp:wrapNone/>
              <wp:docPr id="7" name="Shape 7"/>
              <wp:cNvGraphicFramePr/>
              <a:graphic xmlns:a="http://schemas.openxmlformats.org/drawingml/2006/main">
                <a:graphicData uri="http://schemas.microsoft.com/office/word/2010/wordprocessingShape">
                  <wps:wsp>
                    <wps:cNvSpPr txBox="1"/>
                    <wps:spPr>
                      <a:xfrm>
                        <a:off x="0" y="0"/>
                        <a:ext cx="6286500" cy="374650"/>
                      </a:xfrm>
                      <a:prstGeom prst="rect">
                        <a:avLst/>
                      </a:prstGeom>
                      <a:noFill/>
                    </wps:spPr>
                    <wps:txbx>
                      <w:txbxContent>
                        <w:p w:rsidR="00E4795F" w:rsidRDefault="00E4795F">
                          <w:pPr>
                            <w:pStyle w:val="Headerorfooter20"/>
                            <w:shd w:val="clear" w:color="auto" w:fill="auto"/>
                            <w:tabs>
                              <w:tab w:val="right" w:pos="9893"/>
                            </w:tabs>
                            <w:rPr>
                              <w:sz w:val="15"/>
                              <w:szCs w:val="15"/>
                            </w:rPr>
                          </w:pPr>
                          <w:r>
                            <w:rPr>
                              <w:rFonts w:ascii="Arial" w:eastAsia="Arial" w:hAnsi="Arial" w:cs="Arial"/>
                              <w:sz w:val="15"/>
                              <w:szCs w:val="15"/>
                            </w:rPr>
                            <w:t>EZM elektromontáže, s.r.o.</w:t>
                          </w:r>
                          <w:r>
                            <w:rPr>
                              <w:rFonts w:ascii="Arial" w:eastAsia="Arial" w:hAnsi="Arial" w:cs="Arial"/>
                              <w:sz w:val="15"/>
                              <w:szCs w:val="15"/>
                            </w:rPr>
                            <w:tab/>
                            <w:t>Veřejná zakázka č. 20 019 - KNTB, a.s. Zlín,</w:t>
                          </w:r>
                        </w:p>
                        <w:p w:rsidR="00E4795F" w:rsidRDefault="00E4795F">
                          <w:pPr>
                            <w:pStyle w:val="Headerorfooter20"/>
                            <w:shd w:val="clear" w:color="auto" w:fill="auto"/>
                            <w:tabs>
                              <w:tab w:val="right" w:pos="9886"/>
                            </w:tabs>
                            <w:rPr>
                              <w:sz w:val="15"/>
                              <w:szCs w:val="15"/>
                            </w:rPr>
                          </w:pPr>
                          <w:r>
                            <w:rPr>
                              <w:rFonts w:ascii="Arial" w:eastAsia="Arial" w:hAnsi="Arial" w:cs="Arial"/>
                              <w:sz w:val="15"/>
                              <w:szCs w:val="15"/>
                            </w:rPr>
                            <w:t>Mojmírovo nám. 75/2, 612 00 Brno</w:t>
                          </w:r>
                          <w:r>
                            <w:rPr>
                              <w:rFonts w:ascii="Arial" w:eastAsia="Arial" w:hAnsi="Arial" w:cs="Arial"/>
                              <w:sz w:val="15"/>
                              <w:szCs w:val="15"/>
                            </w:rPr>
                            <w:tab/>
                            <w:t>příp. MDO a DO s modernizací NB č.l-č.14</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59.4pt;margin-top:41.7pt;width:495pt;height:29.5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" filled="f" stroked="f">
              <v:textbox style="mso-fit-shape-to-text:t" inset="0,0,0,0">
                <w:txbxContent>
                  <w:p w:rsidR="00E4795F" w:rsidRDefault="00E4795F">
                    <w:pPr>
                      <w:pStyle w:val="Headerorfooter20"/>
                      <w:shd w:val="clear" w:color="auto" w:fill="auto"/>
                      <w:tabs>
                        <w:tab w:val="right" w:pos="9893"/>
                      </w:tabs>
                      <w:rPr>
                        <w:sz w:val="15"/>
                        <w:szCs w:val="15"/>
                      </w:rPr>
                    </w:pPr>
                    <w:r>
                      <w:rPr>
                        <w:rFonts w:ascii="Arial" w:eastAsia="Arial" w:hAnsi="Arial" w:cs="Arial"/>
                        <w:sz w:val="15"/>
                        <w:szCs w:val="15"/>
                      </w:rPr>
                      <w:t>EZM elektromontáže, s.r.o.</w:t>
                    </w:r>
                    <w:r>
                      <w:rPr>
                        <w:rFonts w:ascii="Arial" w:eastAsia="Arial" w:hAnsi="Arial" w:cs="Arial"/>
                        <w:sz w:val="15"/>
                        <w:szCs w:val="15"/>
                      </w:rPr>
                      <w:tab/>
                      <w:t>Veřejná zakázka č. 20 019 - KNTB, a.s. Zlín,</w:t>
                    </w:r>
                  </w:p>
                  <w:p w:rsidR="00E4795F" w:rsidRDefault="00E4795F">
                    <w:pPr>
                      <w:pStyle w:val="Headerorfooter20"/>
                      <w:shd w:val="clear" w:color="auto" w:fill="auto"/>
                      <w:tabs>
                        <w:tab w:val="right" w:pos="9886"/>
                      </w:tabs>
                      <w:rPr>
                        <w:sz w:val="15"/>
                        <w:szCs w:val="15"/>
                      </w:rPr>
                    </w:pPr>
                    <w:r>
                      <w:rPr>
                        <w:rFonts w:ascii="Arial" w:eastAsia="Arial" w:hAnsi="Arial" w:cs="Arial"/>
                        <w:sz w:val="15"/>
                        <w:szCs w:val="15"/>
                      </w:rPr>
                      <w:t>Mojmírovo nám. 75/2, 612 00 Brno</w:t>
                    </w:r>
                    <w:r>
                      <w:rPr>
                        <w:rFonts w:ascii="Arial" w:eastAsia="Arial" w:hAnsi="Arial" w:cs="Arial"/>
                        <w:sz w:val="15"/>
                        <w:szCs w:val="15"/>
                      </w:rPr>
                      <w:tab/>
                      <w:t>příp. MDO a DO s modernizací NB č.l-č.14</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699" behindDoc="1" locked="0" layoutInCell="1" allowOverlap="1">
              <wp:simplePos x="0" y="0"/>
              <wp:positionH relativeFrom="page">
                <wp:posOffset>732155</wp:posOffset>
              </wp:positionH>
              <wp:positionV relativeFrom="page">
                <wp:posOffset>483235</wp:posOffset>
              </wp:positionV>
              <wp:extent cx="1810385" cy="374650"/>
              <wp:effectExtent l="0" t="0" r="0" b="0"/>
              <wp:wrapNone/>
              <wp:docPr id="15" name="Shape 15"/>
              <wp:cNvGraphicFramePr/>
              <a:graphic xmlns:a="http://schemas.openxmlformats.org/drawingml/2006/main">
                <a:graphicData uri="http://schemas.microsoft.com/office/word/2010/wordprocessingShape">
                  <wps:wsp>
                    <wps:cNvSpPr txBox="1"/>
                    <wps:spPr>
                      <a:xfrm>
                        <a:off x="0" y="0"/>
                        <a:ext cx="1810385" cy="37465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EZM </w:t>
                          </w:r>
                          <w:proofErr w:type="spellStart"/>
                          <w:r>
                            <w:rPr>
                              <w:rFonts w:ascii="Arial" w:eastAsia="Arial" w:hAnsi="Arial" w:cs="Arial"/>
                              <w:sz w:val="15"/>
                              <w:szCs w:val="15"/>
                            </w:rPr>
                            <w:t>elektiomontaže</w:t>
                          </w:r>
                          <w:proofErr w:type="spellEnd"/>
                          <w:r>
                            <w:rPr>
                              <w:rFonts w:ascii="Arial" w:eastAsia="Arial" w:hAnsi="Arial" w:cs="Arial"/>
                              <w:sz w:val="15"/>
                              <w:szCs w:val="15"/>
                            </w:rPr>
                            <w:t xml:space="preserve">, </w:t>
                          </w:r>
                          <w:proofErr w:type="spellStart"/>
                          <w:r>
                            <w:rPr>
                              <w:rFonts w:ascii="Arial" w:eastAsia="Arial" w:hAnsi="Arial" w:cs="Arial"/>
                              <w:sz w:val="15"/>
                              <w:szCs w:val="15"/>
                              <w:lang w:val="en-US" w:eastAsia="en-US" w:bidi="en-US"/>
                            </w:rPr>
                            <w:t>s.r.o.</w:t>
                          </w:r>
                          <w:proofErr w:type="spellEnd"/>
                        </w:p>
                        <w:p w:rsidR="00E4795F" w:rsidRDefault="00E4795F">
                          <w:pPr>
                            <w:pStyle w:val="Headerorfooter20"/>
                            <w:shd w:val="clear" w:color="auto" w:fill="auto"/>
                            <w:rPr>
                              <w:sz w:val="15"/>
                              <w:szCs w:val="15"/>
                            </w:rPr>
                          </w:pPr>
                          <w:r>
                            <w:rPr>
                              <w:rFonts w:ascii="Arial" w:eastAsia="Arial" w:hAnsi="Arial" w:cs="Arial"/>
                              <w:sz w:val="15"/>
                              <w:szCs w:val="15"/>
                            </w:rPr>
                            <w:t xml:space="preserve">Mojmírovo </w:t>
                          </w:r>
                          <w:proofErr w:type="spellStart"/>
                          <w:r>
                            <w:rPr>
                              <w:rFonts w:ascii="Arial" w:eastAsia="Arial" w:hAnsi="Arial" w:cs="Arial"/>
                              <w:sz w:val="15"/>
                              <w:szCs w:val="15"/>
                              <w:lang w:val="en-US" w:eastAsia="en-US" w:bidi="en-US"/>
                            </w:rPr>
                            <w:t>nam</w:t>
                          </w:r>
                          <w:proofErr w:type="spellEnd"/>
                          <w:r>
                            <w:rPr>
                              <w:rFonts w:ascii="Arial" w:eastAsia="Arial" w:hAnsi="Arial" w:cs="Arial"/>
                              <w:sz w:val="15"/>
                              <w:szCs w:val="15"/>
                              <w:lang w:val="en-US" w:eastAsia="en-US" w:bidi="en-US"/>
                            </w:rPr>
                            <w:t xml:space="preserve">. 75/2, 612 00 </w:t>
                          </w:r>
                          <w:r>
                            <w:rPr>
                              <w:rFonts w:ascii="Arial" w:eastAsia="Arial" w:hAnsi="Arial" w:cs="Arial"/>
                              <w:sz w:val="15"/>
                              <w:szCs w:val="15"/>
                            </w:rPr>
                            <w:t>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57.65pt;margin-top:38.05pt;width:142.55pt;height:29.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EZM </w:t>
                    </w:r>
                    <w:proofErr w:type="spellStart"/>
                    <w:r>
                      <w:rPr>
                        <w:rFonts w:ascii="Arial" w:eastAsia="Arial" w:hAnsi="Arial" w:cs="Arial"/>
                        <w:sz w:val="15"/>
                        <w:szCs w:val="15"/>
                      </w:rPr>
                      <w:t>elektiomontaže</w:t>
                    </w:r>
                    <w:proofErr w:type="spellEnd"/>
                    <w:r>
                      <w:rPr>
                        <w:rFonts w:ascii="Arial" w:eastAsia="Arial" w:hAnsi="Arial" w:cs="Arial"/>
                        <w:sz w:val="15"/>
                        <w:szCs w:val="15"/>
                      </w:rPr>
                      <w:t xml:space="preserve">, </w:t>
                    </w:r>
                    <w:proofErr w:type="spellStart"/>
                    <w:r>
                      <w:rPr>
                        <w:rFonts w:ascii="Arial" w:eastAsia="Arial" w:hAnsi="Arial" w:cs="Arial"/>
                        <w:sz w:val="15"/>
                        <w:szCs w:val="15"/>
                        <w:lang w:val="en-US" w:eastAsia="en-US" w:bidi="en-US"/>
                      </w:rPr>
                      <w:t>s.r.o.</w:t>
                    </w:r>
                    <w:proofErr w:type="spellEnd"/>
                  </w:p>
                  <w:p w:rsidR="00E4795F" w:rsidRDefault="00E4795F">
                    <w:pPr>
                      <w:pStyle w:val="Headerorfooter20"/>
                      <w:shd w:val="clear" w:color="auto" w:fill="auto"/>
                      <w:rPr>
                        <w:sz w:val="15"/>
                        <w:szCs w:val="15"/>
                      </w:rPr>
                    </w:pPr>
                    <w:r>
                      <w:rPr>
                        <w:rFonts w:ascii="Arial" w:eastAsia="Arial" w:hAnsi="Arial" w:cs="Arial"/>
                        <w:sz w:val="15"/>
                        <w:szCs w:val="15"/>
                      </w:rPr>
                      <w:t xml:space="preserve">Mojmírovo </w:t>
                    </w:r>
                    <w:proofErr w:type="spellStart"/>
                    <w:r>
                      <w:rPr>
                        <w:rFonts w:ascii="Arial" w:eastAsia="Arial" w:hAnsi="Arial" w:cs="Arial"/>
                        <w:sz w:val="15"/>
                        <w:szCs w:val="15"/>
                        <w:lang w:val="en-US" w:eastAsia="en-US" w:bidi="en-US"/>
                      </w:rPr>
                      <w:t>nam</w:t>
                    </w:r>
                    <w:proofErr w:type="spellEnd"/>
                    <w:r>
                      <w:rPr>
                        <w:rFonts w:ascii="Arial" w:eastAsia="Arial" w:hAnsi="Arial" w:cs="Arial"/>
                        <w:sz w:val="15"/>
                        <w:szCs w:val="15"/>
                        <w:lang w:val="en-US" w:eastAsia="en-US" w:bidi="en-US"/>
                      </w:rPr>
                      <w:t xml:space="preserve">. 75/2, 612 00 </w:t>
                    </w:r>
                    <w:r>
                      <w:rPr>
                        <w:rFonts w:ascii="Arial" w:eastAsia="Arial" w:hAnsi="Arial" w:cs="Arial"/>
                        <w:sz w:val="15"/>
                        <w:szCs w:val="15"/>
                      </w:rPr>
                      <w:t>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simplePos x="0" y="0"/>
              <wp:positionH relativeFrom="page">
                <wp:posOffset>5052695</wp:posOffset>
              </wp:positionH>
              <wp:positionV relativeFrom="page">
                <wp:posOffset>487680</wp:posOffset>
              </wp:positionV>
              <wp:extent cx="1938655" cy="237490"/>
              <wp:effectExtent l="0" t="0" r="0" b="0"/>
              <wp:wrapNone/>
              <wp:docPr id="17" name="Shape 17"/>
              <wp:cNvGraphicFramePr/>
              <a:graphic xmlns:a="http://schemas.openxmlformats.org/drawingml/2006/main">
                <a:graphicData uri="http://schemas.microsoft.com/office/word/2010/wordprocessingShape">
                  <wps:wsp>
                    <wps:cNvSpPr txBox="1"/>
                    <wps:spPr>
                      <a:xfrm>
                        <a:off x="0" y="0"/>
                        <a:ext cx="1938655" cy="23749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a.s. Zlín,</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přip</w:t>
                          </w:r>
                          <w:proofErr w:type="spellEnd"/>
                          <w:r>
                            <w:rPr>
                              <w:rFonts w:ascii="Arial" w:eastAsia="Arial" w:hAnsi="Arial" w:cs="Arial"/>
                              <w:sz w:val="15"/>
                              <w:szCs w:val="15"/>
                            </w:rPr>
                            <w:t xml:space="preserve"> MDO a DO s modernizaci NB č.l-č.14</w:t>
                          </w:r>
                        </w:p>
                      </w:txbxContent>
                    </wps:txbx>
                    <wps:bodyPr wrap="none" lIns="0" tIns="0" rIns="0" bIns="0">
                      <a:spAutoFit/>
                    </wps:bodyPr>
                  </wps:wsp>
                </a:graphicData>
              </a:graphic>
            </wp:anchor>
          </w:drawing>
        </mc:Choice>
        <mc:Fallback>
          <w:pict>
            <v:shape id="Shape 17" o:spid="_x0000_s1035" type="#_x0000_t202" style="position:absolute;margin-left:397.85pt;margin-top:38.4pt;width:152.65pt;height:18.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a.s. Zlín,</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přip</w:t>
                    </w:r>
                    <w:proofErr w:type="spellEnd"/>
                    <w:r>
                      <w:rPr>
                        <w:rFonts w:ascii="Arial" w:eastAsia="Arial" w:hAnsi="Arial" w:cs="Arial"/>
                        <w:sz w:val="15"/>
                        <w:szCs w:val="15"/>
                      </w:rPr>
                      <w:t xml:space="preserve"> MDO a DO s modernizaci NB č.l-č.14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05" behindDoc="1" locked="0" layoutInCell="1" allowOverlap="1">
              <wp:simplePos x="0" y="0"/>
              <wp:positionH relativeFrom="page">
                <wp:posOffset>5071110</wp:posOffset>
              </wp:positionH>
              <wp:positionV relativeFrom="page">
                <wp:posOffset>481330</wp:posOffset>
              </wp:positionV>
              <wp:extent cx="1947545" cy="237490"/>
              <wp:effectExtent l="0" t="0" r="0" b="0"/>
              <wp:wrapNone/>
              <wp:docPr id="21" name="Shape 21"/>
              <wp:cNvGraphicFramePr/>
              <a:graphic xmlns:a="http://schemas.openxmlformats.org/drawingml/2006/main">
                <a:graphicData uri="http://schemas.microsoft.com/office/word/2010/wordprocessingShape">
                  <wps:wsp>
                    <wps:cNvSpPr txBox="1"/>
                    <wps:spPr>
                      <a:xfrm>
                        <a:off x="0" y="0"/>
                        <a:ext cx="1947545" cy="23749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KN7B. a s. Zlín,</w:t>
                          </w:r>
                        </w:p>
                        <w:p w:rsidR="00E4795F" w:rsidRDefault="00E4795F">
                          <w:pPr>
                            <w:pStyle w:val="Headerorfooter20"/>
                            <w:shd w:val="clear" w:color="auto" w:fill="auto"/>
                            <w:rPr>
                              <w:sz w:val="15"/>
                              <w:szCs w:val="15"/>
                            </w:rPr>
                          </w:pPr>
                          <w:r>
                            <w:rPr>
                              <w:rFonts w:ascii="Arial" w:eastAsia="Arial" w:hAnsi="Arial" w:cs="Arial"/>
                              <w:sz w:val="15"/>
                              <w:szCs w:val="15"/>
                            </w:rPr>
                            <w:t>příp. MDO a DO s modernizaci NB č l-č.14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399.3pt;margin-top:37.9pt;width:153.35pt;height:18.7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KN7B. a s. Zlín,</w:t>
                    </w:r>
                  </w:p>
                  <w:p w:rsidR="00E4795F" w:rsidRDefault="00E4795F">
                    <w:pPr>
                      <w:pStyle w:val="Headerorfooter20"/>
                      <w:shd w:val="clear" w:color="auto" w:fill="auto"/>
                      <w:rPr>
                        <w:sz w:val="15"/>
                        <w:szCs w:val="15"/>
                      </w:rPr>
                    </w:pPr>
                    <w:r>
                      <w:rPr>
                        <w:rFonts w:ascii="Arial" w:eastAsia="Arial" w:hAnsi="Arial" w:cs="Arial"/>
                        <w:sz w:val="15"/>
                        <w:szCs w:val="15"/>
                      </w:rPr>
                      <w:t>příp. MDO a DO s modernizaci NB č l-č.14</w:t>
                    </w:r>
                  </w:p>
                </w:txbxContent>
              </v:textbox>
              <w10:wrap anchorx="page" anchory="page"/>
            </v:shape>
          </w:pict>
        </mc:Fallback>
      </mc:AlternateContent>
    </w:r>
    <w:r>
      <w:rPr>
        <w:noProof/>
      </w:rPr>
      <mc:AlternateContent>
        <mc:Choice Requires="wps">
          <w:drawing>
            <wp:anchor distT="0" distB="0" distL="0" distR="0" simplePos="0" relativeHeight="62914707" behindDoc="1" locked="0" layoutInCell="1" allowOverlap="1">
              <wp:simplePos x="0" y="0"/>
              <wp:positionH relativeFrom="page">
                <wp:posOffset>736600</wp:posOffset>
              </wp:positionH>
              <wp:positionV relativeFrom="page">
                <wp:posOffset>490220</wp:posOffset>
              </wp:positionV>
              <wp:extent cx="1814830" cy="361315"/>
              <wp:effectExtent l="0" t="0" r="0" b="0"/>
              <wp:wrapNone/>
              <wp:docPr id="23" name="Shape 23"/>
              <wp:cNvGraphicFramePr/>
              <a:graphic xmlns:a="http://schemas.openxmlformats.org/drawingml/2006/main">
                <a:graphicData uri="http://schemas.microsoft.com/office/word/2010/wordprocessingShape">
                  <wps:wsp>
                    <wps:cNvSpPr txBox="1"/>
                    <wps:spPr>
                      <a:xfrm>
                        <a:off x="0" y="0"/>
                        <a:ext cx="1814830" cy="361315"/>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EZM elektromontáže, </w:t>
                          </w:r>
                          <w:r>
                            <w:rPr>
                              <w:rFonts w:ascii="Arial" w:eastAsia="Arial" w:hAnsi="Arial" w:cs="Arial"/>
                              <w:sz w:val="15"/>
                              <w:szCs w:val="15"/>
                              <w:lang w:val="en-US" w:eastAsia="en-US" w:bidi="en-US"/>
                            </w:rPr>
                            <w:t>s.r.o</w:t>
                          </w:r>
                        </w:p>
                        <w:p w:rsidR="00E4795F" w:rsidRDefault="00E4795F">
                          <w:pPr>
                            <w:pStyle w:val="Headerorfooter20"/>
                            <w:shd w:val="clear" w:color="auto" w:fill="auto"/>
                            <w:rPr>
                              <w:sz w:val="15"/>
                              <w:szCs w:val="15"/>
                            </w:rPr>
                          </w:pPr>
                          <w:r>
                            <w:rPr>
                              <w:rFonts w:ascii="Arial" w:eastAsia="Arial" w:hAnsi="Arial" w:cs="Arial"/>
                              <w:sz w:val="15"/>
                              <w:szCs w:val="15"/>
                            </w:rPr>
                            <w:t xml:space="preserve">Mojmírovo </w:t>
                          </w:r>
                          <w:proofErr w:type="gramStart"/>
                          <w:r>
                            <w:rPr>
                              <w:rFonts w:ascii="Arial" w:eastAsia="Arial" w:hAnsi="Arial" w:cs="Arial"/>
                              <w:sz w:val="15"/>
                              <w:szCs w:val="15"/>
                            </w:rPr>
                            <w:t>r&gt;</w:t>
                          </w:r>
                          <w:proofErr w:type="spellStart"/>
                          <w:r>
                            <w:rPr>
                              <w:rFonts w:ascii="Arial" w:eastAsia="Arial" w:hAnsi="Arial" w:cs="Arial"/>
                              <w:sz w:val="15"/>
                              <w:szCs w:val="15"/>
                            </w:rPr>
                            <w:t>ám</w:t>
                          </w:r>
                          <w:proofErr w:type="spellEnd"/>
                          <w:proofErr w:type="gramEnd"/>
                          <w:r>
                            <w:rPr>
                              <w:rFonts w:ascii="Arial" w:eastAsia="Arial" w:hAnsi="Arial" w:cs="Arial"/>
                              <w:sz w:val="15"/>
                              <w:szCs w:val="15"/>
                            </w:rPr>
                            <w:t>. 75/2, 612 00 Brno</w:t>
                          </w:r>
                        </w:p>
                        <w:p w:rsidR="00E4795F" w:rsidRDefault="00E4795F">
                          <w:pPr>
                            <w:pStyle w:val="Headerorfooter20"/>
                            <w:shd w:val="clear" w:color="auto" w:fill="auto"/>
                            <w:rPr>
                              <w:sz w:val="15"/>
                              <w:szCs w:val="15"/>
                            </w:rPr>
                          </w:pPr>
                          <w:r>
                            <w:rPr>
                              <w:rFonts w:ascii="Arial" w:eastAsia="Arial" w:hAnsi="Arial" w:cs="Arial"/>
                              <w:sz w:val="15"/>
                              <w:szCs w:val="15"/>
                            </w:rPr>
                            <w:t>Provozovna Vizovice-</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wps:txbx>
                    <wps:bodyPr wrap="none" lIns="0" tIns="0" rIns="0" bIns="0">
                      <a:spAutoFit/>
                    </wps:bodyPr>
                  </wps:wsp>
                </a:graphicData>
              </a:graphic>
            </wp:anchor>
          </w:drawing>
        </mc:Choice>
        <mc:Fallback>
          <w:pict>
            <v:shape id="Shape 23" o:spid="_x0000_s1038" type="#_x0000_t202" style="position:absolute;margin-left:58pt;margin-top:38.6pt;width:142.9pt;height:28.4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EZM elektromontáže, </w:t>
                    </w:r>
                    <w:r>
                      <w:rPr>
                        <w:rFonts w:ascii="Arial" w:eastAsia="Arial" w:hAnsi="Arial" w:cs="Arial"/>
                        <w:sz w:val="15"/>
                        <w:szCs w:val="15"/>
                        <w:lang w:val="en-US" w:eastAsia="en-US" w:bidi="en-US"/>
                      </w:rPr>
                      <w:t>s.r.o</w:t>
                    </w:r>
                  </w:p>
                  <w:p w:rsidR="00E4795F" w:rsidRDefault="00E4795F">
                    <w:pPr>
                      <w:pStyle w:val="Headerorfooter20"/>
                      <w:shd w:val="clear" w:color="auto" w:fill="auto"/>
                      <w:rPr>
                        <w:sz w:val="15"/>
                        <w:szCs w:val="15"/>
                      </w:rPr>
                    </w:pPr>
                    <w:r>
                      <w:rPr>
                        <w:rFonts w:ascii="Arial" w:eastAsia="Arial" w:hAnsi="Arial" w:cs="Arial"/>
                        <w:sz w:val="15"/>
                        <w:szCs w:val="15"/>
                      </w:rPr>
                      <w:t xml:space="preserve">Mojmírovo </w:t>
                    </w:r>
                    <w:proofErr w:type="gramStart"/>
                    <w:r>
                      <w:rPr>
                        <w:rFonts w:ascii="Arial" w:eastAsia="Arial" w:hAnsi="Arial" w:cs="Arial"/>
                        <w:sz w:val="15"/>
                        <w:szCs w:val="15"/>
                      </w:rPr>
                      <w:t>r&gt;</w:t>
                    </w:r>
                    <w:proofErr w:type="spellStart"/>
                    <w:r>
                      <w:rPr>
                        <w:rFonts w:ascii="Arial" w:eastAsia="Arial" w:hAnsi="Arial" w:cs="Arial"/>
                        <w:sz w:val="15"/>
                        <w:szCs w:val="15"/>
                      </w:rPr>
                      <w:t>ám</w:t>
                    </w:r>
                    <w:proofErr w:type="spellEnd"/>
                    <w:proofErr w:type="gramEnd"/>
                    <w:r>
                      <w:rPr>
                        <w:rFonts w:ascii="Arial" w:eastAsia="Arial" w:hAnsi="Arial" w:cs="Arial"/>
                        <w:sz w:val="15"/>
                        <w:szCs w:val="15"/>
                      </w:rPr>
                      <w:t>. 75/2, 612 00 Brno</w:t>
                    </w:r>
                  </w:p>
                  <w:p w:rsidR="00E4795F" w:rsidRDefault="00E4795F">
                    <w:pPr>
                      <w:pStyle w:val="Headerorfooter20"/>
                      <w:shd w:val="clear" w:color="auto" w:fill="auto"/>
                      <w:rPr>
                        <w:sz w:val="15"/>
                        <w:szCs w:val="15"/>
                      </w:rPr>
                    </w:pPr>
                    <w:r>
                      <w:rPr>
                        <w:rFonts w:ascii="Arial" w:eastAsia="Arial" w:hAnsi="Arial" w:cs="Arial"/>
                        <w:sz w:val="15"/>
                        <w:szCs w:val="15"/>
                      </w:rPr>
                      <w:t>Provozovna Vizovice-</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4776470</wp:posOffset>
              </wp:positionH>
              <wp:positionV relativeFrom="page">
                <wp:posOffset>481330</wp:posOffset>
              </wp:positionV>
              <wp:extent cx="1947545" cy="237490"/>
              <wp:effectExtent l="0" t="0" r="0" b="0"/>
              <wp:wrapNone/>
              <wp:docPr id="27" name="Shape 27"/>
              <wp:cNvGraphicFramePr/>
              <a:graphic xmlns:a="http://schemas.openxmlformats.org/drawingml/2006/main">
                <a:graphicData uri="http://schemas.microsoft.com/office/word/2010/wordprocessingShape">
                  <wps:wsp>
                    <wps:cNvSpPr txBox="1"/>
                    <wps:spPr>
                      <a:xfrm>
                        <a:off x="0" y="0"/>
                        <a:ext cx="1947545" cy="23749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a.s. Zlín,</w:t>
                          </w:r>
                        </w:p>
                        <w:p w:rsidR="00E4795F" w:rsidRDefault="00E4795F">
                          <w:pPr>
                            <w:pStyle w:val="Headerorfooter20"/>
                            <w:shd w:val="clear" w:color="auto" w:fill="auto"/>
                            <w:rPr>
                              <w:sz w:val="15"/>
                              <w:szCs w:val="15"/>
                            </w:rPr>
                          </w:pPr>
                          <w:r>
                            <w:rPr>
                              <w:rFonts w:ascii="Arial" w:eastAsia="Arial" w:hAnsi="Arial" w:cs="Arial"/>
                              <w:sz w:val="15"/>
                              <w:szCs w:val="15"/>
                            </w:rPr>
                            <w:t>příp. MDO a DO s modernizací NB č.1 č.14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0" type="#_x0000_t202" style="position:absolute;margin-left:376.1pt;margin-top:37.9pt;width:153.35pt;height:18.7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Veřejná zakázka č. 20 019 - KNTB, a.s. Zlín,</w:t>
                    </w:r>
                  </w:p>
                  <w:p w:rsidR="00E4795F" w:rsidRDefault="00E4795F">
                    <w:pPr>
                      <w:pStyle w:val="Headerorfooter20"/>
                      <w:shd w:val="clear" w:color="auto" w:fill="auto"/>
                      <w:rPr>
                        <w:sz w:val="15"/>
                        <w:szCs w:val="15"/>
                      </w:rPr>
                    </w:pPr>
                    <w:r>
                      <w:rPr>
                        <w:rFonts w:ascii="Arial" w:eastAsia="Arial" w:hAnsi="Arial" w:cs="Arial"/>
                        <w:sz w:val="15"/>
                        <w:szCs w:val="15"/>
                      </w:rPr>
                      <w:t>příp. MDO a DO s modernizací NB č.1 č.14</w:t>
                    </w:r>
                  </w:p>
                </w:txbxContent>
              </v:textbox>
              <w10:wrap anchorx="page" anchory="page"/>
            </v:shape>
          </w:pict>
        </mc:Fallback>
      </mc:AlternateContent>
    </w:r>
    <w:r>
      <w:rPr>
        <w:noProof/>
      </w:rPr>
      <mc:AlternateContent>
        <mc:Choice Requires="wps">
          <w:drawing>
            <wp:anchor distT="0" distB="0" distL="0" distR="0" simplePos="0" relativeHeight="62914713" behindDoc="1" locked="0" layoutInCell="1" allowOverlap="1">
              <wp:simplePos x="0" y="0"/>
              <wp:positionH relativeFrom="page">
                <wp:posOffset>441960</wp:posOffset>
              </wp:positionH>
              <wp:positionV relativeFrom="page">
                <wp:posOffset>485775</wp:posOffset>
              </wp:positionV>
              <wp:extent cx="1810385" cy="365760"/>
              <wp:effectExtent l="0" t="0" r="0" b="0"/>
              <wp:wrapNone/>
              <wp:docPr id="29" name="Shape 29"/>
              <wp:cNvGraphicFramePr/>
              <a:graphic xmlns:a="http://schemas.openxmlformats.org/drawingml/2006/main">
                <a:graphicData uri="http://schemas.microsoft.com/office/word/2010/wordprocessingShape">
                  <wps:wsp>
                    <wps:cNvSpPr txBox="1"/>
                    <wps:spPr>
                      <a:xfrm>
                        <a:off x="0" y="0"/>
                        <a:ext cx="1810385" cy="36576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EZM elektromontáže, </w:t>
                          </w:r>
                          <w:proofErr w:type="spellStart"/>
                          <w:r>
                            <w:rPr>
                              <w:rFonts w:ascii="Arial" w:eastAsia="Arial" w:hAnsi="Arial" w:cs="Arial"/>
                              <w:sz w:val="15"/>
                              <w:szCs w:val="15"/>
                              <w:lang w:val="en-US" w:eastAsia="en-US" w:bidi="en-US"/>
                            </w:rPr>
                            <w:t>s.r.o.</w:t>
                          </w:r>
                          <w:proofErr w:type="spellEnd"/>
                        </w:p>
                        <w:p w:rsidR="00E4795F" w:rsidRDefault="00E4795F">
                          <w:pPr>
                            <w:pStyle w:val="Headerorfooter20"/>
                            <w:shd w:val="clear" w:color="auto" w:fill="auto"/>
                            <w:rPr>
                              <w:sz w:val="15"/>
                              <w:szCs w:val="15"/>
                            </w:rPr>
                          </w:pPr>
                          <w:r>
                            <w:rPr>
                              <w:rFonts w:ascii="Arial" w:eastAsia="Arial" w:hAnsi="Arial" w:cs="Arial"/>
                              <w:sz w:val="15"/>
                              <w:szCs w:val="15"/>
                            </w:rPr>
                            <w:t>Mojmírovo nám. 75/2, 612 00 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wps:txbx>
                    <wps:bodyPr wrap="none" lIns="0" tIns="0" rIns="0" bIns="0">
                      <a:spAutoFit/>
                    </wps:bodyPr>
                  </wps:wsp>
                </a:graphicData>
              </a:graphic>
            </wp:anchor>
          </w:drawing>
        </mc:Choice>
        <mc:Fallback>
          <w:pict>
            <v:shape id="Shape 29" o:spid="_x0000_s1041" type="#_x0000_t202" style="position:absolute;margin-left:34.8pt;margin-top:38.25pt;width:142.55pt;height:28.8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EZM elektromontáže, </w:t>
                    </w:r>
                    <w:proofErr w:type="spellStart"/>
                    <w:r>
                      <w:rPr>
                        <w:rFonts w:ascii="Arial" w:eastAsia="Arial" w:hAnsi="Arial" w:cs="Arial"/>
                        <w:sz w:val="15"/>
                        <w:szCs w:val="15"/>
                        <w:lang w:val="en-US" w:eastAsia="en-US" w:bidi="en-US"/>
                      </w:rPr>
                      <w:t>s.r.o.</w:t>
                    </w:r>
                    <w:proofErr w:type="spellEnd"/>
                  </w:p>
                  <w:p w:rsidR="00E4795F" w:rsidRDefault="00E4795F">
                    <w:pPr>
                      <w:pStyle w:val="Headerorfooter20"/>
                      <w:shd w:val="clear" w:color="auto" w:fill="auto"/>
                      <w:rPr>
                        <w:sz w:val="15"/>
                        <w:szCs w:val="15"/>
                      </w:rPr>
                    </w:pPr>
                    <w:r>
                      <w:rPr>
                        <w:rFonts w:ascii="Arial" w:eastAsia="Arial" w:hAnsi="Arial" w:cs="Arial"/>
                        <w:sz w:val="15"/>
                        <w:szCs w:val="15"/>
                      </w:rPr>
                      <w:t>Mojmírovo nám. 75/2, 612 00 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17" behindDoc="1" locked="0" layoutInCell="1" allowOverlap="1">
              <wp:simplePos x="0" y="0"/>
              <wp:positionH relativeFrom="page">
                <wp:posOffset>828040</wp:posOffset>
              </wp:positionH>
              <wp:positionV relativeFrom="page">
                <wp:posOffset>537845</wp:posOffset>
              </wp:positionV>
              <wp:extent cx="1810385" cy="370205"/>
              <wp:effectExtent l="0" t="0" r="0" b="0"/>
              <wp:wrapNone/>
              <wp:docPr id="33" name="Shape 33"/>
              <wp:cNvGraphicFramePr/>
              <a:graphic xmlns:a="http://schemas.openxmlformats.org/drawingml/2006/main">
                <a:graphicData uri="http://schemas.microsoft.com/office/word/2010/wordprocessingShape">
                  <wps:wsp>
                    <wps:cNvSpPr txBox="1"/>
                    <wps:spPr>
                      <a:xfrm>
                        <a:off x="0" y="0"/>
                        <a:ext cx="1810385" cy="370205"/>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EZM </w:t>
                          </w:r>
                          <w:proofErr w:type="spellStart"/>
                          <w:r>
                            <w:rPr>
                              <w:rFonts w:ascii="Arial" w:eastAsia="Arial" w:hAnsi="Arial" w:cs="Arial"/>
                              <w:sz w:val="15"/>
                              <w:szCs w:val="15"/>
                            </w:rPr>
                            <w:t>elektromontaže</w:t>
                          </w:r>
                          <w:proofErr w:type="spellEnd"/>
                          <w:r>
                            <w:rPr>
                              <w:rFonts w:ascii="Arial" w:eastAsia="Arial" w:hAnsi="Arial" w:cs="Arial"/>
                              <w:sz w:val="15"/>
                              <w:szCs w:val="15"/>
                            </w:rPr>
                            <w:t xml:space="preserve">, </w:t>
                          </w:r>
                          <w:proofErr w:type="spellStart"/>
                          <w:r>
                            <w:rPr>
                              <w:rFonts w:ascii="Arial" w:eastAsia="Arial" w:hAnsi="Arial" w:cs="Arial"/>
                              <w:sz w:val="15"/>
                              <w:szCs w:val="15"/>
                              <w:lang w:val="en-US" w:eastAsia="en-US" w:bidi="en-US"/>
                            </w:rPr>
                            <w:t>s.r</w:t>
                          </w:r>
                          <w:proofErr w:type="spellEnd"/>
                          <w:r>
                            <w:rPr>
                              <w:rFonts w:ascii="Arial" w:eastAsia="Arial" w:hAnsi="Arial" w:cs="Arial"/>
                              <w:sz w:val="15"/>
                              <w:szCs w:val="15"/>
                              <w:lang w:val="en-US" w:eastAsia="en-US" w:bidi="en-US"/>
                            </w:rPr>
                            <w:t xml:space="preserve"> </w:t>
                          </w:r>
                          <w:r>
                            <w:rPr>
                              <w:rFonts w:ascii="Arial" w:eastAsia="Arial" w:hAnsi="Arial" w:cs="Arial"/>
                              <w:sz w:val="15"/>
                              <w:szCs w:val="15"/>
                            </w:rPr>
                            <w:t>o.</w:t>
                          </w:r>
                        </w:p>
                        <w:p w:rsidR="00E4795F" w:rsidRDefault="00E4795F">
                          <w:pPr>
                            <w:pStyle w:val="Headerorfooter20"/>
                            <w:shd w:val="clear" w:color="auto" w:fill="auto"/>
                            <w:rPr>
                              <w:sz w:val="15"/>
                              <w:szCs w:val="15"/>
                            </w:rPr>
                          </w:pPr>
                          <w:r>
                            <w:rPr>
                              <w:rFonts w:ascii="Arial" w:eastAsia="Arial" w:hAnsi="Arial" w:cs="Arial"/>
                              <w:sz w:val="15"/>
                              <w:szCs w:val="15"/>
                            </w:rPr>
                            <w:t>Mojmírovo nám /S/2, 612 00 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65.2pt;margin-top:42.35pt;width:142.55pt;height:29.1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EZM </w:t>
                    </w:r>
                    <w:proofErr w:type="spellStart"/>
                    <w:r>
                      <w:rPr>
                        <w:rFonts w:ascii="Arial" w:eastAsia="Arial" w:hAnsi="Arial" w:cs="Arial"/>
                        <w:sz w:val="15"/>
                        <w:szCs w:val="15"/>
                      </w:rPr>
                      <w:t>elektromontaže</w:t>
                    </w:r>
                    <w:proofErr w:type="spellEnd"/>
                    <w:r>
                      <w:rPr>
                        <w:rFonts w:ascii="Arial" w:eastAsia="Arial" w:hAnsi="Arial" w:cs="Arial"/>
                        <w:sz w:val="15"/>
                        <w:szCs w:val="15"/>
                      </w:rPr>
                      <w:t xml:space="preserve">, </w:t>
                    </w:r>
                    <w:proofErr w:type="spellStart"/>
                    <w:r>
                      <w:rPr>
                        <w:rFonts w:ascii="Arial" w:eastAsia="Arial" w:hAnsi="Arial" w:cs="Arial"/>
                        <w:sz w:val="15"/>
                        <w:szCs w:val="15"/>
                        <w:lang w:val="en-US" w:eastAsia="en-US" w:bidi="en-US"/>
                      </w:rPr>
                      <w:t>s.r</w:t>
                    </w:r>
                    <w:proofErr w:type="spellEnd"/>
                    <w:r>
                      <w:rPr>
                        <w:rFonts w:ascii="Arial" w:eastAsia="Arial" w:hAnsi="Arial" w:cs="Arial"/>
                        <w:sz w:val="15"/>
                        <w:szCs w:val="15"/>
                        <w:lang w:val="en-US" w:eastAsia="en-US" w:bidi="en-US"/>
                      </w:rPr>
                      <w:t xml:space="preserve"> </w:t>
                    </w:r>
                    <w:r>
                      <w:rPr>
                        <w:rFonts w:ascii="Arial" w:eastAsia="Arial" w:hAnsi="Arial" w:cs="Arial"/>
                        <w:sz w:val="15"/>
                        <w:szCs w:val="15"/>
                      </w:rPr>
                      <w:t>o.</w:t>
                    </w:r>
                  </w:p>
                  <w:p w:rsidR="00E4795F" w:rsidRDefault="00E4795F">
                    <w:pPr>
                      <w:pStyle w:val="Headerorfooter20"/>
                      <w:shd w:val="clear" w:color="auto" w:fill="auto"/>
                      <w:rPr>
                        <w:sz w:val="15"/>
                        <w:szCs w:val="15"/>
                      </w:rPr>
                    </w:pPr>
                    <w:r>
                      <w:rPr>
                        <w:rFonts w:ascii="Arial" w:eastAsia="Arial" w:hAnsi="Arial" w:cs="Arial"/>
                        <w:sz w:val="15"/>
                        <w:szCs w:val="15"/>
                      </w:rPr>
                      <w:t>Mojmírovo nám /S/2, 612 00 Brno</w:t>
                    </w:r>
                  </w:p>
                  <w:p w:rsidR="00E4795F" w:rsidRDefault="00E4795F">
                    <w:pPr>
                      <w:pStyle w:val="Headerorfooter20"/>
                      <w:shd w:val="clear" w:color="auto" w:fill="auto"/>
                      <w:rPr>
                        <w:sz w:val="15"/>
                        <w:szCs w:val="15"/>
                      </w:rPr>
                    </w:pPr>
                    <w:r>
                      <w:rPr>
                        <w:rFonts w:ascii="Arial" w:eastAsia="Arial" w:hAnsi="Arial" w:cs="Arial"/>
                        <w:sz w:val="15"/>
                        <w:szCs w:val="15"/>
                      </w:rPr>
                      <w:t xml:space="preserve">Provozovna Vizovice </w:t>
                    </w:r>
                    <w:proofErr w:type="spellStart"/>
                    <w:r>
                      <w:rPr>
                        <w:rFonts w:ascii="Arial" w:eastAsia="Arial" w:hAnsi="Arial" w:cs="Arial"/>
                        <w:sz w:val="15"/>
                        <w:szCs w:val="15"/>
                      </w:rPr>
                      <w:t>Razov</w:t>
                    </w:r>
                    <w:proofErr w:type="spellEnd"/>
                    <w:r>
                      <w:rPr>
                        <w:rFonts w:ascii="Arial" w:eastAsia="Arial" w:hAnsi="Arial" w:cs="Arial"/>
                        <w:sz w:val="15"/>
                        <w:szCs w:val="15"/>
                      </w:rPr>
                      <w:t xml:space="preserve"> 607, 763 12</w:t>
                    </w:r>
                  </w:p>
                </w:txbxContent>
              </v:textbox>
              <w10:wrap anchorx="page" anchory="page"/>
            </v:shape>
          </w:pict>
        </mc:Fallback>
      </mc:AlternateContent>
    </w:r>
    <w:r>
      <w:rPr>
        <w:noProof/>
      </w:rPr>
      <mc:AlternateContent>
        <mc:Choice Requires="wps">
          <w:drawing>
            <wp:anchor distT="0" distB="0" distL="0" distR="0" simplePos="0" relativeHeight="62914719" behindDoc="1" locked="0" layoutInCell="1" allowOverlap="1">
              <wp:simplePos x="0" y="0"/>
              <wp:positionH relativeFrom="page">
                <wp:posOffset>5144135</wp:posOffset>
              </wp:positionH>
              <wp:positionV relativeFrom="page">
                <wp:posOffset>546735</wp:posOffset>
              </wp:positionV>
              <wp:extent cx="1943100" cy="237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943100" cy="237490"/>
                      </a:xfrm>
                      <a:prstGeom prst="rect">
                        <a:avLst/>
                      </a:prstGeom>
                      <a:noFill/>
                    </wps:spPr>
                    <wps:txbx>
                      <w:txbxContent>
                        <w:p w:rsidR="00E4795F" w:rsidRDefault="00E4795F">
                          <w:pPr>
                            <w:pStyle w:val="Headerorfooter20"/>
                            <w:shd w:val="clear" w:color="auto" w:fill="auto"/>
                            <w:rPr>
                              <w:sz w:val="15"/>
                              <w:szCs w:val="15"/>
                            </w:rPr>
                          </w:pPr>
                          <w:r>
                            <w:rPr>
                              <w:rFonts w:ascii="Arial" w:eastAsia="Arial" w:hAnsi="Arial" w:cs="Arial"/>
                              <w:sz w:val="15"/>
                              <w:szCs w:val="15"/>
                            </w:rPr>
                            <w:t xml:space="preserve">Veřejná zakázka č. 20 019 - KNTB, </w:t>
                          </w:r>
                          <w:proofErr w:type="spellStart"/>
                          <w:r>
                            <w:rPr>
                              <w:rFonts w:ascii="Arial" w:eastAsia="Arial" w:hAnsi="Arial" w:cs="Arial"/>
                              <w:sz w:val="15"/>
                              <w:szCs w:val="15"/>
                            </w:rPr>
                            <w:t>a.</w:t>
                          </w:r>
                          <w:proofErr w:type="gramStart"/>
                          <w:r>
                            <w:rPr>
                              <w:rFonts w:ascii="Arial" w:eastAsia="Arial" w:hAnsi="Arial" w:cs="Arial"/>
                              <w:sz w:val="15"/>
                              <w:szCs w:val="15"/>
                            </w:rPr>
                            <w:t>s</w:t>
                          </w:r>
                          <w:proofErr w:type="spellEnd"/>
                          <w:proofErr w:type="gramEnd"/>
                          <w:r>
                            <w:rPr>
                              <w:rFonts w:ascii="Arial" w:eastAsia="Arial" w:hAnsi="Arial" w:cs="Arial"/>
                              <w:sz w:val="15"/>
                              <w:szCs w:val="15"/>
                            </w:rPr>
                            <w:t xml:space="preserve"> Zlín,</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přip</w:t>
                          </w:r>
                          <w:proofErr w:type="spellEnd"/>
                          <w:r>
                            <w:rPr>
                              <w:rFonts w:ascii="Arial" w:eastAsia="Arial" w:hAnsi="Arial" w:cs="Arial"/>
                              <w:sz w:val="15"/>
                              <w:szCs w:val="15"/>
                            </w:rPr>
                            <w:t>. MDO a DO s modernizaci NB Č.1-Č.14</w:t>
                          </w:r>
                        </w:p>
                      </w:txbxContent>
                    </wps:txbx>
                    <wps:bodyPr wrap="none" lIns="0" tIns="0" rIns="0" bIns="0">
                      <a:spAutoFit/>
                    </wps:bodyPr>
                  </wps:wsp>
                </a:graphicData>
              </a:graphic>
            </wp:anchor>
          </w:drawing>
        </mc:Choice>
        <mc:Fallback>
          <w:pict>
            <v:shape id="Shape 35" o:spid="_x0000_s1044" type="#_x0000_t202" style="position:absolute;margin-left:405.05pt;margin-top:43.05pt;width:153pt;height:18.7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" filled="f" stroked="f">
              <v:textbox style="mso-fit-shape-to-text:t" inset="0,0,0,0">
                <w:txbxContent>
                  <w:p w:rsidR="00E4795F" w:rsidRDefault="00E4795F">
                    <w:pPr>
                      <w:pStyle w:val="Headerorfooter20"/>
                      <w:shd w:val="clear" w:color="auto" w:fill="auto"/>
                      <w:rPr>
                        <w:sz w:val="15"/>
                        <w:szCs w:val="15"/>
                      </w:rPr>
                    </w:pPr>
                    <w:r>
                      <w:rPr>
                        <w:rFonts w:ascii="Arial" w:eastAsia="Arial" w:hAnsi="Arial" w:cs="Arial"/>
                        <w:sz w:val="15"/>
                        <w:szCs w:val="15"/>
                      </w:rPr>
                      <w:t xml:space="preserve">Veřejná zakázka č. 20 019 - KNTB, </w:t>
                    </w:r>
                    <w:proofErr w:type="spellStart"/>
                    <w:r>
                      <w:rPr>
                        <w:rFonts w:ascii="Arial" w:eastAsia="Arial" w:hAnsi="Arial" w:cs="Arial"/>
                        <w:sz w:val="15"/>
                        <w:szCs w:val="15"/>
                      </w:rPr>
                      <w:t>a.</w:t>
                    </w:r>
                    <w:proofErr w:type="gramStart"/>
                    <w:r>
                      <w:rPr>
                        <w:rFonts w:ascii="Arial" w:eastAsia="Arial" w:hAnsi="Arial" w:cs="Arial"/>
                        <w:sz w:val="15"/>
                        <w:szCs w:val="15"/>
                      </w:rPr>
                      <w:t>s</w:t>
                    </w:r>
                    <w:proofErr w:type="spellEnd"/>
                    <w:proofErr w:type="gramEnd"/>
                    <w:r>
                      <w:rPr>
                        <w:rFonts w:ascii="Arial" w:eastAsia="Arial" w:hAnsi="Arial" w:cs="Arial"/>
                        <w:sz w:val="15"/>
                        <w:szCs w:val="15"/>
                      </w:rPr>
                      <w:t xml:space="preserve"> Zlín,</w:t>
                    </w:r>
                  </w:p>
                  <w:p w:rsidR="00E4795F" w:rsidRDefault="00E4795F">
                    <w:pPr>
                      <w:pStyle w:val="Headerorfooter20"/>
                      <w:shd w:val="clear" w:color="auto" w:fill="auto"/>
                      <w:rPr>
                        <w:sz w:val="15"/>
                        <w:szCs w:val="15"/>
                      </w:rPr>
                    </w:pPr>
                    <w:proofErr w:type="spellStart"/>
                    <w:r>
                      <w:rPr>
                        <w:rFonts w:ascii="Arial" w:eastAsia="Arial" w:hAnsi="Arial" w:cs="Arial"/>
                        <w:sz w:val="15"/>
                        <w:szCs w:val="15"/>
                      </w:rPr>
                      <w:t>přip</w:t>
                    </w:r>
                    <w:proofErr w:type="spellEnd"/>
                    <w:r>
                      <w:rPr>
                        <w:rFonts w:ascii="Arial" w:eastAsia="Arial" w:hAnsi="Arial" w:cs="Arial"/>
                        <w:sz w:val="15"/>
                        <w:szCs w:val="15"/>
                      </w:rPr>
                      <w:t>. MDO a DO s modernizaci NB Č.1-Č.14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5F" w:rsidRDefault="00E4795F">
    <w:pPr>
      <w:spacing w:line="1" w:lineRule="exact"/>
    </w:pPr>
    <w:r>
      <w:rPr>
        <w:noProof/>
      </w:rPr>
      <mc:AlternateContent>
        <mc:Choice Requires="wps">
          <w:drawing>
            <wp:anchor distT="0" distB="0" distL="0" distR="0" simplePos="0" relativeHeight="62914725" behindDoc="1" locked="0" layoutInCell="1" allowOverlap="1">
              <wp:simplePos x="0" y="0"/>
              <wp:positionH relativeFrom="page">
                <wp:posOffset>7338695</wp:posOffset>
              </wp:positionH>
              <wp:positionV relativeFrom="page">
                <wp:posOffset>1298575</wp:posOffset>
              </wp:positionV>
              <wp:extent cx="18415" cy="137160"/>
              <wp:effectExtent l="0" t="0" r="0" b="0"/>
              <wp:wrapNone/>
              <wp:docPr id="74" name="Shape 74"/>
              <wp:cNvGraphicFramePr/>
              <a:graphic xmlns:a="http://schemas.openxmlformats.org/drawingml/2006/main">
                <a:graphicData uri="http://schemas.microsoft.com/office/word/2010/wordprocessingShape">
                  <wps:wsp>
                    <wps:cNvSpPr txBox="1"/>
                    <wps:spPr>
                      <a:xfrm>
                        <a:off x="0" y="0"/>
                        <a:ext cx="18415" cy="137160"/>
                      </a:xfrm>
                      <a:prstGeom prst="rect">
                        <a:avLst/>
                      </a:prstGeom>
                      <a:noFill/>
                    </wps:spPr>
                    <wps:txbx>
                      <w:txbxContent>
                        <w:p w:rsidR="00E4795F" w:rsidRDefault="00E4795F">
                          <w:pPr>
                            <w:pStyle w:val="Headerorfooter20"/>
                            <w:shd w:val="clear" w:color="auto" w:fill="auto"/>
                            <w:rPr>
                              <w:sz w:val="30"/>
                              <w:szCs w:val="30"/>
                            </w:rPr>
                          </w:pPr>
                          <w:r>
                            <w:rPr>
                              <w:rFonts w:ascii="Arial" w:eastAsia="Arial" w:hAnsi="Arial" w:cs="Arial"/>
                              <w:sz w:val="30"/>
                              <w:szCs w:val="30"/>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46" type="#_x0000_t202" style="position:absolute;margin-left:577.85pt;margin-top:102.25pt;width:1.45pt;height:10.8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" filled="f" stroked="f">
              <v:textbox style="mso-fit-shape-to-text:t" inset="0,0,0,0">
                <w:txbxContent>
                  <w:p w:rsidR="00E4795F" w:rsidRDefault="00E4795F">
                    <w:pPr>
                      <w:pStyle w:val="Headerorfooter20"/>
                      <w:shd w:val="clear" w:color="auto" w:fill="auto"/>
                      <w:rPr>
                        <w:sz w:val="30"/>
                        <w:szCs w:val="30"/>
                      </w:rPr>
                    </w:pPr>
                    <w:r>
                      <w:rPr>
                        <w:rFonts w:ascii="Arial" w:eastAsia="Arial" w:hAnsi="Arial" w:cs="Arial"/>
                        <w:sz w:val="30"/>
                        <w:szCs w:val="30"/>
                        <w:lang w:val="en-US" w:eastAsia="en-US" w:bidi="en-US"/>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8A9"/>
    <w:multiLevelType w:val="multilevel"/>
    <w:tmpl w:val="1D5CC8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F701B"/>
    <w:multiLevelType w:val="multilevel"/>
    <w:tmpl w:val="0E066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45BD4"/>
    <w:multiLevelType w:val="multilevel"/>
    <w:tmpl w:val="58AAD3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D754D"/>
    <w:multiLevelType w:val="multilevel"/>
    <w:tmpl w:val="AE08018C"/>
    <w:lvl w:ilvl="0">
      <w:start w:val="1"/>
      <w:numFmt w:val="decimal"/>
      <w:lvlText w:val="7.%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03CB0"/>
    <w:multiLevelType w:val="multilevel"/>
    <w:tmpl w:val="B34262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45655"/>
    <w:multiLevelType w:val="multilevel"/>
    <w:tmpl w:val="78EC7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15315"/>
    <w:multiLevelType w:val="multilevel"/>
    <w:tmpl w:val="1DBC093E"/>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31AAD"/>
    <w:multiLevelType w:val="multilevel"/>
    <w:tmpl w:val="49689F24"/>
    <w:lvl w:ilvl="0">
      <w:start w:val="1"/>
      <w:numFmt w:val="lowerLetter"/>
      <w:lvlText w:val="%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F0F8F"/>
    <w:multiLevelType w:val="multilevel"/>
    <w:tmpl w:val="05862C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67CAC"/>
    <w:multiLevelType w:val="multilevel"/>
    <w:tmpl w:val="6A6C3B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96032"/>
    <w:multiLevelType w:val="multilevel"/>
    <w:tmpl w:val="356E0CD8"/>
    <w:lvl w:ilvl="0">
      <w:start w:val="3"/>
      <w:numFmt w:val="decimal"/>
      <w:lvlText w:val="8.%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D6F9E"/>
    <w:multiLevelType w:val="multilevel"/>
    <w:tmpl w:val="8702B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10821"/>
    <w:multiLevelType w:val="multilevel"/>
    <w:tmpl w:val="2FC04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A76BCC"/>
    <w:multiLevelType w:val="multilevel"/>
    <w:tmpl w:val="8E6672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628E8"/>
    <w:multiLevelType w:val="multilevel"/>
    <w:tmpl w:val="327C49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F27DF"/>
    <w:multiLevelType w:val="multilevel"/>
    <w:tmpl w:val="BDDC15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C427C"/>
    <w:multiLevelType w:val="multilevel"/>
    <w:tmpl w:val="A0763A9E"/>
    <w:lvl w:ilvl="0">
      <w:start w:val="3"/>
      <w:numFmt w:val="decimal"/>
      <w:lvlText w:val="6.%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506C"/>
    <w:multiLevelType w:val="multilevel"/>
    <w:tmpl w:val="2C88E7CA"/>
    <w:lvl w:ilvl="0">
      <w:start w:val="3"/>
      <w:numFmt w:val="decimal"/>
      <w:lvlText w:val="1.%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316557"/>
    <w:multiLevelType w:val="multilevel"/>
    <w:tmpl w:val="F41EA8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A1214"/>
    <w:multiLevelType w:val="multilevel"/>
    <w:tmpl w:val="5E28A97C"/>
    <w:lvl w:ilvl="0">
      <w:start w:val="3"/>
      <w:numFmt w:val="decimal"/>
      <w:lvlText w:val="5.%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E3987"/>
    <w:multiLevelType w:val="multilevel"/>
    <w:tmpl w:val="56D6A3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0F1A79"/>
    <w:multiLevelType w:val="multilevel"/>
    <w:tmpl w:val="A4E43F8E"/>
    <w:lvl w:ilvl="0">
      <w:start w:val="2"/>
      <w:numFmt w:val="decimal"/>
      <w:lvlText w:val="2.%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8D302C"/>
    <w:multiLevelType w:val="multilevel"/>
    <w:tmpl w:val="934EB05E"/>
    <w:lvl w:ilvl="0">
      <w:start w:val="1"/>
      <w:numFmt w:val="decimal"/>
      <w:lvlText w:val="8.%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AE4CB0"/>
    <w:multiLevelType w:val="multilevel"/>
    <w:tmpl w:val="724EB7C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DA6E00"/>
    <w:multiLevelType w:val="multilevel"/>
    <w:tmpl w:val="92E84AF6"/>
    <w:lvl w:ilvl="0">
      <w:start w:val="2"/>
      <w:numFmt w:val="decimal"/>
      <w:lvlText w:val="1.%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671E6B"/>
    <w:multiLevelType w:val="multilevel"/>
    <w:tmpl w:val="52BC587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0F0235"/>
    <w:multiLevelType w:val="multilevel"/>
    <w:tmpl w:val="9A4002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7E6EAC"/>
    <w:multiLevelType w:val="multilevel"/>
    <w:tmpl w:val="1AE2D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EC1964"/>
    <w:multiLevelType w:val="multilevel"/>
    <w:tmpl w:val="7F1A7E68"/>
    <w:lvl w:ilvl="0">
      <w:start w:val="4"/>
      <w:numFmt w:val="decimal"/>
      <w:lvlText w:val="8.%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12"/>
  </w:num>
  <w:num w:numId="4">
    <w:abstractNumId w:val="27"/>
  </w:num>
  <w:num w:numId="5">
    <w:abstractNumId w:val="8"/>
  </w:num>
  <w:num w:numId="6">
    <w:abstractNumId w:val="15"/>
  </w:num>
  <w:num w:numId="7">
    <w:abstractNumId w:val="14"/>
  </w:num>
  <w:num w:numId="8">
    <w:abstractNumId w:val="26"/>
  </w:num>
  <w:num w:numId="9">
    <w:abstractNumId w:val="9"/>
  </w:num>
  <w:num w:numId="10">
    <w:abstractNumId w:val="18"/>
  </w:num>
  <w:num w:numId="11">
    <w:abstractNumId w:val="0"/>
  </w:num>
  <w:num w:numId="12">
    <w:abstractNumId w:val="11"/>
  </w:num>
  <w:num w:numId="13">
    <w:abstractNumId w:val="13"/>
  </w:num>
  <w:num w:numId="14">
    <w:abstractNumId w:val="1"/>
  </w:num>
  <w:num w:numId="15">
    <w:abstractNumId w:val="5"/>
  </w:num>
  <w:num w:numId="16">
    <w:abstractNumId w:val="6"/>
  </w:num>
  <w:num w:numId="17">
    <w:abstractNumId w:val="24"/>
  </w:num>
  <w:num w:numId="18">
    <w:abstractNumId w:val="7"/>
  </w:num>
  <w:num w:numId="19">
    <w:abstractNumId w:val="17"/>
  </w:num>
  <w:num w:numId="20">
    <w:abstractNumId w:val="21"/>
  </w:num>
  <w:num w:numId="21">
    <w:abstractNumId w:val="19"/>
  </w:num>
  <w:num w:numId="22">
    <w:abstractNumId w:val="16"/>
  </w:num>
  <w:num w:numId="23">
    <w:abstractNumId w:val="3"/>
  </w:num>
  <w:num w:numId="24">
    <w:abstractNumId w:val="22"/>
  </w:num>
  <w:num w:numId="25">
    <w:abstractNumId w:val="10"/>
  </w:num>
  <w:num w:numId="26">
    <w:abstractNumId w:val="28"/>
  </w:num>
  <w:num w:numId="27">
    <w:abstractNumId w:val="2"/>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B1"/>
    <w:rsid w:val="0021106F"/>
    <w:rsid w:val="00326725"/>
    <w:rsid w:val="00DB7808"/>
    <w:rsid w:val="00E4795F"/>
    <w:rsid w:val="00E902B1"/>
    <w:rsid w:val="00F55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484A"/>
  <w15:docId w15:val="{14301DA6-7BCB-4A65-ADA4-2D158725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2"/>
      <w:szCs w:val="12"/>
      <w:u w:val="none"/>
    </w:rPr>
  </w:style>
  <w:style w:type="character" w:customStyle="1" w:styleId="Bodytext1">
    <w:name w:val="Body text|1_"/>
    <w:basedOn w:val="Standardnpsmoodstavce"/>
    <w:link w:val="Bodytext10"/>
    <w:rPr>
      <w:rFonts w:ascii="Arial" w:eastAsia="Arial" w:hAnsi="Arial" w:cs="Arial"/>
      <w:b/>
      <w:bCs/>
      <w:i w:val="0"/>
      <w:iCs w:val="0"/>
      <w:smallCaps w:val="0"/>
      <w:strike w:val="0"/>
      <w:sz w:val="12"/>
      <w:szCs w:val="1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8"/>
      <w:szCs w:val="28"/>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9"/>
      <w:szCs w:val="19"/>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5"/>
      <w:szCs w:val="15"/>
      <w:u w:val="none"/>
    </w:rPr>
  </w:style>
  <w:style w:type="character" w:customStyle="1" w:styleId="Bodytext5">
    <w:name w:val="Body text|5_"/>
    <w:basedOn w:val="Standardnpsmoodstavce"/>
    <w:link w:val="Bodytext50"/>
    <w:rPr>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3978BF"/>
      <w:sz w:val="17"/>
      <w:szCs w:val="17"/>
      <w:u w:val="none"/>
    </w:rPr>
  </w:style>
  <w:style w:type="character" w:customStyle="1" w:styleId="Heading61">
    <w:name w:val="Heading #6|1_"/>
    <w:basedOn w:val="Standardnpsmoodstavce"/>
    <w:link w:val="Heading610"/>
    <w:rPr>
      <w:rFonts w:ascii="Arial" w:eastAsia="Arial" w:hAnsi="Arial" w:cs="Arial"/>
      <w:b/>
      <w:bCs/>
      <w:i w:val="0"/>
      <w:iCs w:val="0"/>
      <w:smallCaps w:val="0"/>
      <w:strike w:val="0"/>
      <w:sz w:val="13"/>
      <w:szCs w:val="13"/>
      <w:u w:val="none"/>
    </w:rPr>
  </w:style>
  <w:style w:type="character" w:customStyle="1" w:styleId="Bodytext6">
    <w:name w:val="Body text|6_"/>
    <w:basedOn w:val="Standardnpsmoodstavce"/>
    <w:link w:val="Bodytext60"/>
    <w:rPr>
      <w:rFonts w:ascii="Arial" w:eastAsia="Arial" w:hAnsi="Arial" w:cs="Arial"/>
      <w:b w:val="0"/>
      <w:bCs w:val="0"/>
      <w:i/>
      <w:iCs/>
      <w:smallCaps w:val="0"/>
      <w:strike w:val="0"/>
      <w:color w:val="3978BF"/>
      <w:sz w:val="22"/>
      <w:szCs w:val="22"/>
      <w:u w:val="none"/>
    </w:rPr>
  </w:style>
  <w:style w:type="character" w:customStyle="1" w:styleId="Heading31">
    <w:name w:val="Heading #3|1_"/>
    <w:basedOn w:val="Standardnpsmoodstavce"/>
    <w:link w:val="Heading310"/>
    <w:rPr>
      <w:b/>
      <w:bCs/>
      <w:i/>
      <w:iCs/>
      <w:smallCaps w:val="0"/>
      <w:strike w:val="0"/>
      <w:sz w:val="22"/>
      <w:szCs w:val="22"/>
      <w:u w:val="single"/>
    </w:rPr>
  </w:style>
  <w:style w:type="character" w:customStyle="1" w:styleId="Other1">
    <w:name w:val="Other|1_"/>
    <w:basedOn w:val="Standardnpsmoodstavce"/>
    <w:link w:val="Other10"/>
    <w:rPr>
      <w:rFonts w:ascii="Arial" w:eastAsia="Arial" w:hAnsi="Arial" w:cs="Arial"/>
      <w:b/>
      <w:bCs/>
      <w:i w:val="0"/>
      <w:iCs w:val="0"/>
      <w:smallCaps w:val="0"/>
      <w:strike w:val="0"/>
      <w:sz w:val="12"/>
      <w:szCs w:val="12"/>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2"/>
      <w:szCs w:val="12"/>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023576"/>
      <w:sz w:val="54"/>
      <w:szCs w:val="54"/>
      <w:u w:val="single"/>
    </w:rPr>
  </w:style>
  <w:style w:type="paragraph" w:customStyle="1" w:styleId="Picturecaption10">
    <w:name w:val="Picture caption|1"/>
    <w:basedOn w:val="Normln"/>
    <w:link w:val="Picturecaption1"/>
    <w:pPr>
      <w:shd w:val="clear" w:color="auto" w:fill="FFFFFF"/>
    </w:pPr>
    <w:rPr>
      <w:rFonts w:ascii="Arial" w:eastAsia="Arial" w:hAnsi="Arial" w:cs="Arial"/>
      <w:b/>
      <w:bCs/>
      <w:sz w:val="12"/>
      <w:szCs w:val="12"/>
    </w:rPr>
  </w:style>
  <w:style w:type="paragraph" w:customStyle="1" w:styleId="Bodytext10">
    <w:name w:val="Body text|1"/>
    <w:basedOn w:val="Normln"/>
    <w:link w:val="Bodytext1"/>
    <w:pPr>
      <w:shd w:val="clear" w:color="auto" w:fill="FFFFFF"/>
      <w:spacing w:after="50" w:line="350" w:lineRule="auto"/>
    </w:pPr>
    <w:rPr>
      <w:rFonts w:ascii="Arial" w:eastAsia="Arial" w:hAnsi="Arial" w:cs="Arial"/>
      <w:b/>
      <w:bCs/>
      <w:sz w:val="12"/>
      <w:szCs w:val="12"/>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Heading210">
    <w:name w:val="Heading #2|1"/>
    <w:basedOn w:val="Normln"/>
    <w:link w:val="Heading21"/>
    <w:pPr>
      <w:shd w:val="clear" w:color="auto" w:fill="FFFFFF"/>
      <w:spacing w:after="220"/>
      <w:jc w:val="center"/>
      <w:outlineLvl w:val="1"/>
    </w:pPr>
    <w:rPr>
      <w:rFonts w:ascii="Arial" w:eastAsia="Arial" w:hAnsi="Arial" w:cs="Arial"/>
      <w:b/>
      <w:bCs/>
      <w:sz w:val="28"/>
      <w:szCs w:val="28"/>
    </w:rPr>
  </w:style>
  <w:style w:type="paragraph" w:customStyle="1" w:styleId="Bodytext20">
    <w:name w:val="Body text|2"/>
    <w:basedOn w:val="Normln"/>
    <w:link w:val="Bodytext2"/>
    <w:pPr>
      <w:shd w:val="clear" w:color="auto" w:fill="FFFFFF"/>
      <w:spacing w:after="220" w:line="264" w:lineRule="auto"/>
      <w:ind w:left="590" w:hanging="320"/>
    </w:pPr>
    <w:rPr>
      <w:rFonts w:ascii="Arial" w:eastAsia="Arial" w:hAnsi="Arial" w:cs="Arial"/>
      <w:sz w:val="19"/>
      <w:szCs w:val="19"/>
    </w:rPr>
  </w:style>
  <w:style w:type="paragraph" w:customStyle="1" w:styleId="Heading510">
    <w:name w:val="Heading #5|1"/>
    <w:basedOn w:val="Normln"/>
    <w:link w:val="Heading51"/>
    <w:pPr>
      <w:shd w:val="clear" w:color="auto" w:fill="FFFFFF"/>
      <w:spacing w:after="220" w:line="262" w:lineRule="auto"/>
      <w:jc w:val="center"/>
      <w:outlineLvl w:val="4"/>
    </w:pPr>
    <w:rPr>
      <w:rFonts w:ascii="Arial" w:eastAsia="Arial" w:hAnsi="Arial" w:cs="Arial"/>
      <w:b/>
      <w:bCs/>
      <w:sz w:val="19"/>
      <w:szCs w:val="19"/>
    </w:rPr>
  </w:style>
  <w:style w:type="paragraph" w:customStyle="1" w:styleId="Heading410">
    <w:name w:val="Heading #4|1"/>
    <w:basedOn w:val="Normln"/>
    <w:link w:val="Heading41"/>
    <w:pPr>
      <w:shd w:val="clear" w:color="auto" w:fill="FFFFFF"/>
      <w:jc w:val="center"/>
      <w:outlineLvl w:val="3"/>
    </w:pPr>
    <w:rPr>
      <w:rFonts w:ascii="Arial" w:eastAsia="Arial" w:hAnsi="Arial" w:cs="Arial"/>
      <w:b/>
      <w:bCs/>
      <w:sz w:val="22"/>
      <w:szCs w:val="22"/>
    </w:rPr>
  </w:style>
  <w:style w:type="paragraph" w:customStyle="1" w:styleId="Bodytext40">
    <w:name w:val="Body text|4"/>
    <w:basedOn w:val="Normln"/>
    <w:link w:val="Bodytext4"/>
    <w:pPr>
      <w:shd w:val="clear" w:color="auto" w:fill="FFFFFF"/>
    </w:pPr>
    <w:rPr>
      <w:rFonts w:ascii="Arial" w:eastAsia="Arial" w:hAnsi="Arial" w:cs="Arial"/>
      <w:sz w:val="15"/>
      <w:szCs w:val="15"/>
    </w:rPr>
  </w:style>
  <w:style w:type="paragraph" w:customStyle="1" w:styleId="Bodytext50">
    <w:name w:val="Body text|5"/>
    <w:basedOn w:val="Normln"/>
    <w:link w:val="Bodytext5"/>
    <w:pPr>
      <w:shd w:val="clear" w:color="auto" w:fill="FFFFFF"/>
    </w:pPr>
    <w:rPr>
      <w:sz w:val="20"/>
      <w:szCs w:val="20"/>
    </w:rPr>
  </w:style>
  <w:style w:type="paragraph" w:customStyle="1" w:styleId="Bodytext30">
    <w:name w:val="Body text|3"/>
    <w:basedOn w:val="Normln"/>
    <w:link w:val="Bodytext3"/>
    <w:pPr>
      <w:shd w:val="clear" w:color="auto" w:fill="FFFFFF"/>
      <w:ind w:left="1900"/>
    </w:pPr>
    <w:rPr>
      <w:rFonts w:ascii="Arial" w:eastAsia="Arial" w:hAnsi="Arial" w:cs="Arial"/>
      <w:color w:val="3978BF"/>
      <w:sz w:val="17"/>
      <w:szCs w:val="17"/>
    </w:rPr>
  </w:style>
  <w:style w:type="paragraph" w:customStyle="1" w:styleId="Heading610">
    <w:name w:val="Heading #6|1"/>
    <w:basedOn w:val="Normln"/>
    <w:link w:val="Heading61"/>
    <w:pPr>
      <w:shd w:val="clear" w:color="auto" w:fill="FFFFFF"/>
      <w:spacing w:after="40"/>
      <w:outlineLvl w:val="5"/>
    </w:pPr>
    <w:rPr>
      <w:rFonts w:ascii="Arial" w:eastAsia="Arial" w:hAnsi="Arial" w:cs="Arial"/>
      <w:b/>
      <w:bCs/>
      <w:sz w:val="13"/>
      <w:szCs w:val="13"/>
    </w:rPr>
  </w:style>
  <w:style w:type="paragraph" w:customStyle="1" w:styleId="Bodytext60">
    <w:name w:val="Body text|6"/>
    <w:basedOn w:val="Normln"/>
    <w:link w:val="Bodytext6"/>
    <w:pPr>
      <w:shd w:val="clear" w:color="auto" w:fill="FFFFFF"/>
      <w:spacing w:line="276" w:lineRule="auto"/>
      <w:jc w:val="right"/>
    </w:pPr>
    <w:rPr>
      <w:rFonts w:ascii="Arial" w:eastAsia="Arial" w:hAnsi="Arial" w:cs="Arial"/>
      <w:i/>
      <w:iCs/>
      <w:color w:val="3978BF"/>
      <w:sz w:val="22"/>
      <w:szCs w:val="22"/>
    </w:rPr>
  </w:style>
  <w:style w:type="paragraph" w:customStyle="1" w:styleId="Heading310">
    <w:name w:val="Heading #3|1"/>
    <w:basedOn w:val="Normln"/>
    <w:link w:val="Heading31"/>
    <w:pPr>
      <w:shd w:val="clear" w:color="auto" w:fill="FFFFFF"/>
      <w:spacing w:after="200" w:line="252" w:lineRule="auto"/>
      <w:outlineLvl w:val="2"/>
    </w:pPr>
    <w:rPr>
      <w:b/>
      <w:bCs/>
      <w:i/>
      <w:iCs/>
      <w:sz w:val="22"/>
      <w:szCs w:val="22"/>
      <w:u w:val="single"/>
    </w:rPr>
  </w:style>
  <w:style w:type="paragraph" w:customStyle="1" w:styleId="Other10">
    <w:name w:val="Other|1"/>
    <w:basedOn w:val="Normln"/>
    <w:link w:val="Other1"/>
    <w:pPr>
      <w:shd w:val="clear" w:color="auto" w:fill="FFFFFF"/>
      <w:spacing w:after="50" w:line="350" w:lineRule="auto"/>
    </w:pPr>
    <w:rPr>
      <w:rFonts w:ascii="Arial" w:eastAsia="Arial" w:hAnsi="Arial" w:cs="Arial"/>
      <w:b/>
      <w:bCs/>
      <w:sz w:val="12"/>
      <w:szCs w:val="12"/>
    </w:rPr>
  </w:style>
  <w:style w:type="paragraph" w:customStyle="1" w:styleId="Tablecaption10">
    <w:name w:val="Table caption|1"/>
    <w:basedOn w:val="Normln"/>
    <w:link w:val="Tablecaption1"/>
    <w:pPr>
      <w:shd w:val="clear" w:color="auto" w:fill="FFFFFF"/>
    </w:pPr>
    <w:rPr>
      <w:rFonts w:ascii="Arial" w:eastAsia="Arial" w:hAnsi="Arial" w:cs="Arial"/>
      <w:b/>
      <w:bCs/>
      <w:sz w:val="12"/>
      <w:szCs w:val="12"/>
    </w:rPr>
  </w:style>
  <w:style w:type="paragraph" w:customStyle="1" w:styleId="Heading110">
    <w:name w:val="Heading #1|1"/>
    <w:basedOn w:val="Normln"/>
    <w:link w:val="Heading11"/>
    <w:pPr>
      <w:shd w:val="clear" w:color="auto" w:fill="FFFFFF"/>
      <w:outlineLvl w:val="0"/>
    </w:pPr>
    <w:rPr>
      <w:rFonts w:ascii="Arial" w:eastAsia="Arial" w:hAnsi="Arial" w:cs="Arial"/>
      <w:color w:val="023576"/>
      <w:sz w:val="54"/>
      <w:szCs w:val="5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ezm-elektro.cz"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2430</Words>
  <Characters>14339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c224e_KHS_zapad5p_BN-20200506095629</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c224e_KHS_zapad5p_BN-20200506095629</dc:title>
  <dc:subject/>
  <dc:creator>Gabriela Vinklerová</dc:creator>
  <cp:keywords/>
  <cp:lastModifiedBy>Vinklerová Gabriela</cp:lastModifiedBy>
  <cp:revision>4</cp:revision>
  <dcterms:created xsi:type="dcterms:W3CDTF">2020-05-06T12:17:00Z</dcterms:created>
  <dcterms:modified xsi:type="dcterms:W3CDTF">2020-05-07T07:22:00Z</dcterms:modified>
</cp:coreProperties>
</file>