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81950" w14:textId="77777777" w:rsidR="00880EC5" w:rsidRPr="00B04C5A" w:rsidRDefault="00880EC5" w:rsidP="00880EC5">
      <w:pPr>
        <w:pStyle w:val="Tlotextu"/>
        <w:spacing w:after="120"/>
        <w:jc w:val="center"/>
        <w:rPr>
          <w:rFonts w:ascii="Tahoma" w:hAnsi="Tahoma" w:cs="Tahoma"/>
          <w:b/>
          <w:sz w:val="20"/>
          <w:u w:val="single"/>
        </w:rPr>
      </w:pPr>
      <w:r w:rsidRPr="00B04C5A">
        <w:rPr>
          <w:rFonts w:ascii="Tahoma" w:hAnsi="Tahoma" w:cs="Tahoma"/>
          <w:b/>
          <w:sz w:val="20"/>
          <w:u w:val="single"/>
        </w:rPr>
        <w:t>Smlouva o dílo</w:t>
      </w:r>
    </w:p>
    <w:p w14:paraId="1DA00B26" w14:textId="091034E5" w:rsidR="00880EC5" w:rsidRPr="00B04C5A" w:rsidRDefault="00880EC5" w:rsidP="00880EC5">
      <w:pPr>
        <w:pStyle w:val="Tlotextu"/>
        <w:spacing w:after="120"/>
        <w:jc w:val="center"/>
        <w:rPr>
          <w:rFonts w:ascii="Tahoma" w:hAnsi="Tahoma" w:cs="Tahoma"/>
          <w:b/>
          <w:color w:val="00000A"/>
          <w:sz w:val="20"/>
        </w:rPr>
      </w:pPr>
      <w:r w:rsidRPr="00B04C5A">
        <w:rPr>
          <w:rFonts w:ascii="Tahoma" w:hAnsi="Tahoma" w:cs="Tahoma"/>
          <w:b/>
          <w:sz w:val="20"/>
        </w:rPr>
        <w:t xml:space="preserve">číslo smlouvy: </w:t>
      </w:r>
      <w:r w:rsidRPr="00B04C5A">
        <w:rPr>
          <w:rFonts w:ascii="Tahoma" w:hAnsi="Tahoma" w:cs="Tahoma"/>
          <w:b/>
          <w:color w:val="00000A"/>
          <w:sz w:val="20"/>
        </w:rPr>
        <w:t xml:space="preserve">200 </w:t>
      </w:r>
      <w:r w:rsidR="00D8785E">
        <w:rPr>
          <w:rFonts w:ascii="Tahoma" w:hAnsi="Tahoma" w:cs="Tahoma"/>
          <w:b/>
          <w:color w:val="00000A"/>
          <w:sz w:val="20"/>
        </w:rPr>
        <w:t>148</w:t>
      </w:r>
    </w:p>
    <w:p w14:paraId="1FD878AA" w14:textId="576140B4" w:rsidR="00880EC5" w:rsidRPr="00B04C5A" w:rsidRDefault="00880EC5" w:rsidP="00880EC5">
      <w:pPr>
        <w:pStyle w:val="Tlotextu"/>
        <w:spacing w:after="120"/>
        <w:jc w:val="center"/>
        <w:rPr>
          <w:rFonts w:ascii="Tahoma" w:hAnsi="Tahoma" w:cs="Tahoma"/>
          <w:b/>
          <w:sz w:val="20"/>
        </w:rPr>
      </w:pPr>
      <w:r w:rsidRPr="00B04C5A">
        <w:rPr>
          <w:rFonts w:ascii="Tahoma" w:hAnsi="Tahoma" w:cs="Tahoma"/>
          <w:b/>
          <w:sz w:val="20"/>
        </w:rPr>
        <w:t>č. j. zadavatele: 2020/</w:t>
      </w:r>
      <w:r w:rsidR="00D8785E">
        <w:rPr>
          <w:rFonts w:ascii="Tahoma" w:hAnsi="Tahoma" w:cs="Tahoma"/>
          <w:b/>
          <w:sz w:val="20"/>
        </w:rPr>
        <w:t>641</w:t>
      </w:r>
      <w:r w:rsidRPr="00B04C5A">
        <w:rPr>
          <w:rFonts w:ascii="Tahoma" w:hAnsi="Tahoma" w:cs="Tahoma"/>
          <w:b/>
          <w:sz w:val="20"/>
        </w:rPr>
        <w:t>/NM</w:t>
      </w:r>
    </w:p>
    <w:p w14:paraId="4E99CCA7" w14:textId="77777777" w:rsidR="00880EC5" w:rsidRPr="00B04C5A" w:rsidRDefault="00880EC5" w:rsidP="00880EC5">
      <w:pPr>
        <w:pStyle w:val="Tlotextu"/>
        <w:jc w:val="center"/>
        <w:rPr>
          <w:rFonts w:ascii="Tahoma" w:hAnsi="Tahoma" w:cs="Tahoma"/>
          <w:sz w:val="20"/>
        </w:rPr>
      </w:pPr>
    </w:p>
    <w:p w14:paraId="7D4CF3A9" w14:textId="77777777" w:rsidR="00880EC5" w:rsidRPr="00B04C5A" w:rsidRDefault="00880EC5" w:rsidP="00880EC5">
      <w:pPr>
        <w:pStyle w:val="Tlotextu"/>
        <w:jc w:val="center"/>
        <w:rPr>
          <w:rFonts w:ascii="Tahoma" w:hAnsi="Tahoma" w:cs="Tahoma"/>
          <w:sz w:val="20"/>
        </w:rPr>
      </w:pPr>
      <w:r w:rsidRPr="00B04C5A">
        <w:rPr>
          <w:rFonts w:ascii="Tahoma" w:hAnsi="Tahoma" w:cs="Tahoma"/>
          <w:sz w:val="20"/>
        </w:rPr>
        <w:t>Smluvní strany:</w:t>
      </w:r>
    </w:p>
    <w:p w14:paraId="086497AC" w14:textId="77777777" w:rsidR="00BA3549" w:rsidRPr="00B04C5A" w:rsidRDefault="00BA3549" w:rsidP="00BA3549">
      <w:pPr>
        <w:rPr>
          <w:rFonts w:ascii="Tahoma" w:hAnsi="Tahoma" w:cs="Tahoma"/>
          <w:b/>
          <w:sz w:val="22"/>
          <w:szCs w:val="22"/>
        </w:rPr>
      </w:pPr>
    </w:p>
    <w:p w14:paraId="496D9C98" w14:textId="77777777" w:rsidR="00880EC5" w:rsidRPr="00B04C5A" w:rsidRDefault="00880EC5" w:rsidP="00880EC5">
      <w:pPr>
        <w:spacing w:line="276" w:lineRule="auto"/>
        <w:rPr>
          <w:rFonts w:ascii="Tahoma" w:hAnsi="Tahoma" w:cs="Tahoma"/>
          <w:sz w:val="20"/>
          <w:szCs w:val="20"/>
        </w:rPr>
      </w:pPr>
      <w:r w:rsidRPr="00B04C5A">
        <w:rPr>
          <w:rFonts w:ascii="Tahoma" w:hAnsi="Tahoma" w:cs="Tahoma"/>
          <w:b/>
          <w:sz w:val="20"/>
          <w:szCs w:val="20"/>
        </w:rPr>
        <w:t xml:space="preserve">Národní muzeum, </w:t>
      </w:r>
      <w:r w:rsidRPr="00B04C5A">
        <w:rPr>
          <w:rFonts w:ascii="Tahoma" w:hAnsi="Tahoma" w:cs="Tahoma"/>
          <w:sz w:val="20"/>
          <w:szCs w:val="20"/>
        </w:rPr>
        <w:t>příspěvková organizace</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3"/>
        <w:gridCol w:w="6518"/>
      </w:tblGrid>
      <w:tr w:rsidR="00880EC5" w:rsidRPr="00B04C5A" w14:paraId="53F09632" w14:textId="77777777" w:rsidTr="00D920BA">
        <w:tc>
          <w:tcPr>
            <w:tcW w:w="2693" w:type="dxa"/>
            <w:tcBorders>
              <w:top w:val="nil"/>
              <w:left w:val="nil"/>
              <w:bottom w:val="nil"/>
              <w:right w:val="nil"/>
            </w:tcBorders>
            <w:shd w:val="clear" w:color="auto" w:fill="auto"/>
          </w:tcPr>
          <w:p w14:paraId="0D1D47E4"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375BB30C" w14:textId="4F47BCC2" w:rsidR="00880EC5" w:rsidRPr="00B04C5A" w:rsidRDefault="00880EC5" w:rsidP="005C4641">
            <w:pPr>
              <w:pStyle w:val="Odstavecseseznamem"/>
              <w:spacing w:line="360" w:lineRule="auto"/>
              <w:ind w:left="0"/>
              <w:rPr>
                <w:rFonts w:ascii="Tahoma" w:hAnsi="Tahoma" w:cs="Tahoma"/>
                <w:sz w:val="20"/>
                <w:szCs w:val="20"/>
              </w:rPr>
            </w:pPr>
            <w:r w:rsidRPr="00B04C5A">
              <w:rPr>
                <w:rFonts w:ascii="Tahoma" w:hAnsi="Tahoma" w:cs="Tahoma"/>
                <w:sz w:val="20"/>
                <w:szCs w:val="20"/>
              </w:rPr>
              <w:t xml:space="preserve">Václavské náměstí </w:t>
            </w:r>
            <w:r w:rsidR="005C4641">
              <w:rPr>
                <w:rFonts w:ascii="Tahoma" w:hAnsi="Tahoma" w:cs="Tahoma"/>
                <w:sz w:val="20"/>
                <w:szCs w:val="20"/>
              </w:rPr>
              <w:t>1700/</w:t>
            </w:r>
            <w:r w:rsidRPr="00B04C5A">
              <w:rPr>
                <w:rFonts w:ascii="Tahoma" w:hAnsi="Tahoma" w:cs="Tahoma"/>
                <w:sz w:val="20"/>
                <w:szCs w:val="20"/>
              </w:rPr>
              <w:t>68, 11</w:t>
            </w:r>
            <w:r w:rsidR="005C4641">
              <w:rPr>
                <w:rFonts w:ascii="Tahoma" w:hAnsi="Tahoma" w:cs="Tahoma"/>
                <w:sz w:val="20"/>
                <w:szCs w:val="20"/>
              </w:rPr>
              <w:t>0</w:t>
            </w:r>
            <w:r w:rsidRPr="00B04C5A">
              <w:rPr>
                <w:rFonts w:ascii="Tahoma" w:hAnsi="Tahoma" w:cs="Tahoma"/>
                <w:sz w:val="20"/>
                <w:szCs w:val="20"/>
              </w:rPr>
              <w:t xml:space="preserve"> </w:t>
            </w:r>
            <w:r w:rsidR="005C4641">
              <w:rPr>
                <w:rFonts w:ascii="Tahoma" w:hAnsi="Tahoma" w:cs="Tahoma"/>
                <w:sz w:val="20"/>
                <w:szCs w:val="20"/>
              </w:rPr>
              <w:t>00</w:t>
            </w:r>
            <w:r w:rsidRPr="00B04C5A">
              <w:rPr>
                <w:rFonts w:ascii="Tahoma" w:hAnsi="Tahoma" w:cs="Tahoma"/>
                <w:sz w:val="20"/>
                <w:szCs w:val="20"/>
              </w:rPr>
              <w:t xml:space="preserve"> Praha 1 – Nové Město</w:t>
            </w:r>
          </w:p>
        </w:tc>
      </w:tr>
      <w:tr w:rsidR="00880EC5" w:rsidRPr="00B04C5A" w14:paraId="31B54759" w14:textId="77777777" w:rsidTr="00D920BA">
        <w:trPr>
          <w:trHeight w:val="77"/>
        </w:trPr>
        <w:tc>
          <w:tcPr>
            <w:tcW w:w="2693" w:type="dxa"/>
            <w:tcBorders>
              <w:top w:val="nil"/>
              <w:left w:val="nil"/>
              <w:bottom w:val="nil"/>
              <w:right w:val="nil"/>
            </w:tcBorders>
            <w:shd w:val="clear" w:color="auto" w:fill="auto"/>
          </w:tcPr>
          <w:p w14:paraId="4FBED6E7"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Zastoupené:</w:t>
            </w:r>
          </w:p>
        </w:tc>
        <w:tc>
          <w:tcPr>
            <w:tcW w:w="6520" w:type="dxa"/>
            <w:tcBorders>
              <w:top w:val="nil"/>
              <w:left w:val="nil"/>
              <w:bottom w:val="nil"/>
              <w:right w:val="nil"/>
            </w:tcBorders>
            <w:shd w:val="clear" w:color="auto" w:fill="auto"/>
          </w:tcPr>
          <w:p w14:paraId="6747347B" w14:textId="054F9F46" w:rsidR="00880EC5" w:rsidRPr="00B04C5A" w:rsidRDefault="00880EC5" w:rsidP="00880EC5">
            <w:pPr>
              <w:pStyle w:val="Odstavecseseznamem"/>
              <w:spacing w:line="360" w:lineRule="auto"/>
              <w:ind w:left="0"/>
              <w:rPr>
                <w:rFonts w:ascii="Tahoma" w:hAnsi="Tahoma" w:cs="Tahoma"/>
                <w:sz w:val="20"/>
                <w:szCs w:val="20"/>
              </w:rPr>
            </w:pPr>
            <w:r w:rsidRPr="00B04C5A">
              <w:rPr>
                <w:rFonts w:ascii="Tahoma" w:hAnsi="Tahoma" w:cs="Tahoma"/>
                <w:sz w:val="20"/>
                <w:szCs w:val="20"/>
              </w:rPr>
              <w:t>Doc. PhDr. Michalem Stehlíkem, Ph.D.</w:t>
            </w:r>
          </w:p>
        </w:tc>
      </w:tr>
      <w:tr w:rsidR="00880EC5" w:rsidRPr="00B04C5A" w14:paraId="70A9F2CE" w14:textId="77777777" w:rsidTr="00D920BA">
        <w:tc>
          <w:tcPr>
            <w:tcW w:w="2693" w:type="dxa"/>
            <w:tcBorders>
              <w:top w:val="nil"/>
              <w:left w:val="nil"/>
              <w:bottom w:val="nil"/>
              <w:right w:val="nil"/>
            </w:tcBorders>
            <w:shd w:val="clear" w:color="auto" w:fill="auto"/>
          </w:tcPr>
          <w:p w14:paraId="127EF40E" w14:textId="77777777" w:rsidR="00880EC5" w:rsidRPr="00B04C5A" w:rsidRDefault="00880EC5" w:rsidP="00D920BA">
            <w:pPr>
              <w:pStyle w:val="Odstavecseseznamem"/>
              <w:spacing w:line="360" w:lineRule="auto"/>
              <w:ind w:left="0"/>
              <w:rPr>
                <w:rFonts w:ascii="Tahoma" w:hAnsi="Tahoma" w:cs="Tahoma"/>
                <w:sz w:val="20"/>
              </w:rPr>
            </w:pPr>
          </w:p>
        </w:tc>
        <w:tc>
          <w:tcPr>
            <w:tcW w:w="6520" w:type="dxa"/>
            <w:tcBorders>
              <w:top w:val="nil"/>
              <w:left w:val="nil"/>
              <w:bottom w:val="nil"/>
              <w:right w:val="nil"/>
            </w:tcBorders>
            <w:shd w:val="clear" w:color="auto" w:fill="auto"/>
          </w:tcPr>
          <w:p w14:paraId="2B6584F2" w14:textId="44E89B8B" w:rsidR="00880EC5" w:rsidRPr="00B04C5A" w:rsidRDefault="00880EC5" w:rsidP="00880EC5">
            <w:pPr>
              <w:pStyle w:val="Odstavecseseznamem"/>
              <w:spacing w:line="360" w:lineRule="auto"/>
              <w:ind w:left="0"/>
              <w:rPr>
                <w:rFonts w:ascii="Tahoma" w:hAnsi="Tahoma" w:cs="Tahoma"/>
                <w:sz w:val="20"/>
                <w:szCs w:val="20"/>
              </w:rPr>
            </w:pPr>
            <w:r w:rsidRPr="00B04C5A">
              <w:rPr>
                <w:rFonts w:ascii="Tahoma" w:hAnsi="Tahoma" w:cs="Tahoma"/>
                <w:sz w:val="20"/>
                <w:szCs w:val="20"/>
              </w:rPr>
              <w:t>Náměstkem pro sbírkotvornou a výstavní činnost</w:t>
            </w:r>
          </w:p>
        </w:tc>
      </w:tr>
      <w:tr w:rsidR="00880EC5" w:rsidRPr="00B04C5A" w14:paraId="4356D87F" w14:textId="77777777" w:rsidTr="00D920BA">
        <w:trPr>
          <w:trHeight w:val="498"/>
        </w:trPr>
        <w:tc>
          <w:tcPr>
            <w:tcW w:w="2693" w:type="dxa"/>
            <w:tcBorders>
              <w:top w:val="nil"/>
              <w:left w:val="nil"/>
              <w:bottom w:val="nil"/>
              <w:right w:val="nil"/>
            </w:tcBorders>
            <w:shd w:val="clear" w:color="auto" w:fill="auto"/>
          </w:tcPr>
          <w:p w14:paraId="42D4C03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76DE25A3"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00023272</w:t>
            </w:r>
          </w:p>
        </w:tc>
      </w:tr>
      <w:tr w:rsidR="00880EC5" w:rsidRPr="00B04C5A" w14:paraId="56476BD2" w14:textId="77777777" w:rsidTr="00D920BA">
        <w:tc>
          <w:tcPr>
            <w:tcW w:w="2693" w:type="dxa"/>
            <w:tcBorders>
              <w:top w:val="nil"/>
              <w:left w:val="nil"/>
              <w:bottom w:val="nil"/>
              <w:right w:val="nil"/>
            </w:tcBorders>
            <w:shd w:val="clear" w:color="auto" w:fill="auto"/>
          </w:tcPr>
          <w:p w14:paraId="75BC6AC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5858808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CZ00023272</w:t>
            </w:r>
          </w:p>
        </w:tc>
      </w:tr>
      <w:tr w:rsidR="00880EC5" w:rsidRPr="00B04C5A" w14:paraId="30CE04E6" w14:textId="77777777" w:rsidTr="00D920BA">
        <w:tc>
          <w:tcPr>
            <w:tcW w:w="2693" w:type="dxa"/>
            <w:tcBorders>
              <w:top w:val="nil"/>
              <w:left w:val="nil"/>
              <w:bottom w:val="nil"/>
              <w:right w:val="nil"/>
            </w:tcBorders>
            <w:shd w:val="clear" w:color="auto" w:fill="auto"/>
          </w:tcPr>
          <w:p w14:paraId="0D003AA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5CD6A03C" w14:textId="1179FE4B" w:rsidR="00880EC5" w:rsidRPr="00B04C5A" w:rsidRDefault="00436038" w:rsidP="00D920BA">
            <w:pPr>
              <w:pStyle w:val="Odstavecseseznamem"/>
              <w:spacing w:line="360" w:lineRule="auto"/>
              <w:ind w:left="0"/>
              <w:rPr>
                <w:rFonts w:ascii="Tahoma" w:hAnsi="Tahoma" w:cs="Tahoma"/>
                <w:sz w:val="20"/>
                <w:szCs w:val="20"/>
              </w:rPr>
            </w:pPr>
            <w:r>
              <w:rPr>
                <w:rFonts w:ascii="Tahoma" w:hAnsi="Tahoma" w:cs="Tahoma"/>
                <w:sz w:val="20"/>
                <w:szCs w:val="20"/>
              </w:rPr>
              <w:t>xxx</w:t>
            </w:r>
          </w:p>
        </w:tc>
      </w:tr>
      <w:tr w:rsidR="00880EC5" w:rsidRPr="00B04C5A" w14:paraId="3AC6DDAD" w14:textId="77777777" w:rsidTr="00D920BA">
        <w:tc>
          <w:tcPr>
            <w:tcW w:w="2693" w:type="dxa"/>
            <w:tcBorders>
              <w:top w:val="nil"/>
              <w:left w:val="nil"/>
              <w:bottom w:val="nil"/>
              <w:right w:val="nil"/>
            </w:tcBorders>
            <w:shd w:val="clear" w:color="auto" w:fill="auto"/>
          </w:tcPr>
          <w:p w14:paraId="6A9EC2FE"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AB8980" w14:textId="4D9AD3ED" w:rsidR="00880EC5" w:rsidRPr="00B04C5A" w:rsidRDefault="00436038" w:rsidP="00D920BA">
            <w:pPr>
              <w:pStyle w:val="Odstavecseseznamem"/>
              <w:spacing w:line="360" w:lineRule="auto"/>
              <w:ind w:left="0"/>
              <w:rPr>
                <w:rFonts w:ascii="Tahoma" w:hAnsi="Tahoma" w:cs="Tahoma"/>
                <w:sz w:val="20"/>
                <w:szCs w:val="20"/>
              </w:rPr>
            </w:pPr>
            <w:r>
              <w:rPr>
                <w:rFonts w:ascii="Tahoma" w:hAnsi="Tahoma" w:cs="Tahoma"/>
                <w:sz w:val="20"/>
                <w:szCs w:val="20"/>
              </w:rPr>
              <w:t>xxxxxxxxxxxx</w:t>
            </w:r>
          </w:p>
        </w:tc>
      </w:tr>
    </w:tbl>
    <w:p w14:paraId="7A32F815"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Objednatel</w:t>
      </w:r>
      <w:r w:rsidRPr="00B04C5A">
        <w:rPr>
          <w:rFonts w:ascii="Tahoma" w:hAnsi="Tahoma" w:cs="Tahoma"/>
          <w:sz w:val="20"/>
          <w:szCs w:val="20"/>
        </w:rPr>
        <w:t>“)</w:t>
      </w:r>
    </w:p>
    <w:p w14:paraId="10642D5A" w14:textId="77777777" w:rsidR="00880EC5" w:rsidRPr="00B04C5A" w:rsidRDefault="00880EC5" w:rsidP="000E0B1A">
      <w:pPr>
        <w:pStyle w:val="Odstavecseseznamem"/>
        <w:spacing w:line="360" w:lineRule="auto"/>
        <w:ind w:left="0"/>
        <w:rPr>
          <w:rFonts w:ascii="Tahoma" w:hAnsi="Tahoma" w:cs="Tahoma"/>
          <w:sz w:val="20"/>
          <w:szCs w:val="20"/>
        </w:rPr>
      </w:pPr>
      <w:r w:rsidRPr="00B04C5A">
        <w:rPr>
          <w:rFonts w:ascii="Tahoma" w:hAnsi="Tahoma" w:cs="Tahoma"/>
          <w:sz w:val="20"/>
          <w:szCs w:val="20"/>
        </w:rPr>
        <w:t>a</w:t>
      </w:r>
    </w:p>
    <w:p w14:paraId="6E2C8293" w14:textId="4EB11989" w:rsidR="00880EC5" w:rsidRPr="00B04C5A" w:rsidRDefault="000E0B1A" w:rsidP="00880EC5">
      <w:pPr>
        <w:spacing w:before="120" w:after="120" w:line="360" w:lineRule="auto"/>
        <w:rPr>
          <w:rFonts w:ascii="Tahoma" w:hAnsi="Tahoma" w:cs="Tahoma"/>
          <w:sz w:val="20"/>
          <w:szCs w:val="20"/>
        </w:rPr>
      </w:pPr>
      <w:r>
        <w:rPr>
          <w:rFonts w:ascii="Tahoma" w:hAnsi="Tahoma" w:cs="Tahoma"/>
          <w:sz w:val="20"/>
          <w:szCs w:val="20"/>
        </w:rPr>
        <w:t>NOSTA-HERTZ spol. s r.o.</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2"/>
        <w:gridCol w:w="6519"/>
      </w:tblGrid>
      <w:tr w:rsidR="00880EC5" w:rsidRPr="00B04C5A" w14:paraId="4544775B" w14:textId="77777777" w:rsidTr="00D920BA">
        <w:tc>
          <w:tcPr>
            <w:tcW w:w="2693" w:type="dxa"/>
            <w:tcBorders>
              <w:top w:val="nil"/>
              <w:left w:val="nil"/>
              <w:bottom w:val="nil"/>
              <w:right w:val="nil"/>
            </w:tcBorders>
            <w:shd w:val="clear" w:color="auto" w:fill="auto"/>
          </w:tcPr>
          <w:p w14:paraId="3C9A3A0A"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Zapsaný v:</w:t>
            </w:r>
          </w:p>
        </w:tc>
        <w:tc>
          <w:tcPr>
            <w:tcW w:w="6520" w:type="dxa"/>
            <w:tcBorders>
              <w:top w:val="nil"/>
              <w:left w:val="nil"/>
              <w:bottom w:val="nil"/>
              <w:right w:val="nil"/>
            </w:tcBorders>
            <w:shd w:val="clear" w:color="auto" w:fill="auto"/>
          </w:tcPr>
          <w:p w14:paraId="03B15632" w14:textId="651A9B8C" w:rsidR="00880EC5" w:rsidRPr="00B04C5A" w:rsidRDefault="000E0B1A" w:rsidP="000E0B1A">
            <w:pPr>
              <w:pStyle w:val="Odstavecseseznamem"/>
              <w:spacing w:line="360" w:lineRule="auto"/>
              <w:ind w:left="0"/>
              <w:rPr>
                <w:rFonts w:ascii="Tahoma" w:hAnsi="Tahoma" w:cs="Tahoma"/>
                <w:sz w:val="20"/>
                <w:szCs w:val="20"/>
              </w:rPr>
            </w:pPr>
            <w:r>
              <w:rPr>
                <w:rFonts w:ascii="Tahoma" w:hAnsi="Tahoma" w:cs="Tahoma"/>
                <w:sz w:val="20"/>
                <w:szCs w:val="20"/>
              </w:rPr>
              <w:t>O</w:t>
            </w:r>
            <w:r w:rsidRPr="000E0B1A">
              <w:rPr>
                <w:rFonts w:ascii="Tahoma" w:hAnsi="Tahoma" w:cs="Tahoma"/>
                <w:sz w:val="20"/>
                <w:szCs w:val="20"/>
              </w:rPr>
              <w:t>bchodním rejstříku u Městského soudu v Praze, oddíl C, vložka 1398</w:t>
            </w:r>
          </w:p>
        </w:tc>
      </w:tr>
      <w:tr w:rsidR="00880EC5" w:rsidRPr="00B04C5A" w14:paraId="2F9BCEB1" w14:textId="77777777" w:rsidTr="00D920BA">
        <w:trPr>
          <w:trHeight w:val="218"/>
        </w:trPr>
        <w:tc>
          <w:tcPr>
            <w:tcW w:w="2693" w:type="dxa"/>
            <w:tcBorders>
              <w:top w:val="nil"/>
              <w:left w:val="nil"/>
              <w:bottom w:val="nil"/>
              <w:right w:val="nil"/>
            </w:tcBorders>
            <w:shd w:val="clear" w:color="auto" w:fill="auto"/>
          </w:tcPr>
          <w:p w14:paraId="6EA3CAED"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1CACE361" w14:textId="43DF4D59" w:rsidR="00880EC5" w:rsidRPr="00B04C5A" w:rsidRDefault="000E0B1A" w:rsidP="00D920BA">
            <w:pPr>
              <w:spacing w:line="360" w:lineRule="auto"/>
              <w:rPr>
                <w:rFonts w:ascii="Tahoma" w:hAnsi="Tahoma" w:cs="Tahoma"/>
                <w:sz w:val="20"/>
                <w:szCs w:val="20"/>
              </w:rPr>
            </w:pPr>
            <w:r>
              <w:rPr>
                <w:rFonts w:ascii="Tahoma" w:hAnsi="Tahoma" w:cs="Tahoma"/>
                <w:sz w:val="20"/>
                <w:szCs w:val="20"/>
              </w:rPr>
              <w:t>Perucká 61/13, 120 00 Praha 2</w:t>
            </w:r>
          </w:p>
        </w:tc>
      </w:tr>
      <w:tr w:rsidR="00880EC5" w:rsidRPr="00B04C5A" w14:paraId="3FC47F2C" w14:textId="77777777" w:rsidTr="00D920BA">
        <w:trPr>
          <w:trHeight w:val="250"/>
        </w:trPr>
        <w:tc>
          <w:tcPr>
            <w:tcW w:w="2693" w:type="dxa"/>
            <w:tcBorders>
              <w:top w:val="nil"/>
              <w:left w:val="nil"/>
              <w:bottom w:val="nil"/>
              <w:right w:val="nil"/>
            </w:tcBorders>
            <w:shd w:val="clear" w:color="auto" w:fill="auto"/>
          </w:tcPr>
          <w:p w14:paraId="07551699"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Zastoupený:</w:t>
            </w:r>
          </w:p>
        </w:tc>
        <w:tc>
          <w:tcPr>
            <w:tcW w:w="6520" w:type="dxa"/>
            <w:tcBorders>
              <w:top w:val="nil"/>
              <w:left w:val="nil"/>
              <w:bottom w:val="nil"/>
              <w:right w:val="nil"/>
            </w:tcBorders>
            <w:shd w:val="clear" w:color="auto" w:fill="auto"/>
          </w:tcPr>
          <w:p w14:paraId="6650AB32" w14:textId="02488459" w:rsidR="00880EC5" w:rsidRPr="00B04C5A" w:rsidRDefault="000E0B1A" w:rsidP="00D920BA">
            <w:pPr>
              <w:spacing w:line="360" w:lineRule="auto"/>
              <w:rPr>
                <w:rFonts w:ascii="Tahoma" w:hAnsi="Tahoma" w:cs="Tahoma"/>
                <w:sz w:val="20"/>
                <w:szCs w:val="20"/>
              </w:rPr>
            </w:pPr>
            <w:r>
              <w:rPr>
                <w:rFonts w:ascii="Tahoma" w:hAnsi="Tahoma" w:cs="Tahoma"/>
                <w:sz w:val="20"/>
                <w:szCs w:val="20"/>
              </w:rPr>
              <w:t xml:space="preserve">Ing. Vítězslavem Hurníkem </w:t>
            </w:r>
          </w:p>
        </w:tc>
      </w:tr>
      <w:tr w:rsidR="00880EC5" w:rsidRPr="00B04C5A" w14:paraId="1B4D7CE0" w14:textId="77777777" w:rsidTr="00D920BA">
        <w:tc>
          <w:tcPr>
            <w:tcW w:w="2693" w:type="dxa"/>
            <w:tcBorders>
              <w:top w:val="nil"/>
              <w:left w:val="nil"/>
              <w:bottom w:val="nil"/>
              <w:right w:val="nil"/>
            </w:tcBorders>
            <w:shd w:val="clear" w:color="auto" w:fill="auto"/>
          </w:tcPr>
          <w:p w14:paraId="704F84F0"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35ABCFBE" w14:textId="69399AD4" w:rsidR="000E0B1A" w:rsidRPr="00B04C5A" w:rsidRDefault="000E0B1A" w:rsidP="00D920BA">
            <w:pPr>
              <w:spacing w:line="360" w:lineRule="auto"/>
              <w:rPr>
                <w:rFonts w:ascii="Tahoma" w:hAnsi="Tahoma" w:cs="Tahoma"/>
                <w:sz w:val="20"/>
                <w:szCs w:val="20"/>
              </w:rPr>
            </w:pPr>
            <w:r>
              <w:rPr>
                <w:rFonts w:ascii="Tahoma" w:hAnsi="Tahoma" w:cs="Tahoma"/>
                <w:sz w:val="20"/>
                <w:szCs w:val="20"/>
              </w:rPr>
              <w:t>15270041</w:t>
            </w:r>
          </w:p>
        </w:tc>
      </w:tr>
      <w:tr w:rsidR="00880EC5" w:rsidRPr="00B04C5A" w14:paraId="14A6E896" w14:textId="77777777" w:rsidTr="00D920BA">
        <w:tc>
          <w:tcPr>
            <w:tcW w:w="2693" w:type="dxa"/>
            <w:tcBorders>
              <w:top w:val="nil"/>
              <w:left w:val="nil"/>
              <w:bottom w:val="nil"/>
              <w:right w:val="nil"/>
            </w:tcBorders>
            <w:shd w:val="clear" w:color="auto" w:fill="auto"/>
          </w:tcPr>
          <w:p w14:paraId="06BC507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01682D85" w14:textId="028CC343" w:rsidR="00880EC5" w:rsidRPr="00B04C5A" w:rsidRDefault="000E0B1A" w:rsidP="00D920BA">
            <w:pPr>
              <w:spacing w:line="360" w:lineRule="auto"/>
              <w:rPr>
                <w:rFonts w:ascii="Tahoma" w:hAnsi="Tahoma" w:cs="Tahoma"/>
                <w:sz w:val="20"/>
                <w:szCs w:val="20"/>
              </w:rPr>
            </w:pPr>
            <w:r>
              <w:rPr>
                <w:rFonts w:ascii="Tahoma" w:hAnsi="Tahoma" w:cs="Tahoma"/>
                <w:sz w:val="20"/>
                <w:szCs w:val="20"/>
              </w:rPr>
              <w:t>CZ15270041</w:t>
            </w:r>
          </w:p>
        </w:tc>
      </w:tr>
      <w:tr w:rsidR="00880EC5" w:rsidRPr="00B04C5A" w14:paraId="4AF8D467" w14:textId="77777777" w:rsidTr="00D920BA">
        <w:tc>
          <w:tcPr>
            <w:tcW w:w="2693" w:type="dxa"/>
            <w:tcBorders>
              <w:top w:val="nil"/>
              <w:left w:val="nil"/>
              <w:bottom w:val="nil"/>
              <w:right w:val="nil"/>
            </w:tcBorders>
            <w:shd w:val="clear" w:color="auto" w:fill="auto"/>
          </w:tcPr>
          <w:p w14:paraId="62358ED8"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3BB5DD55" w14:textId="5645960F" w:rsidR="00880EC5" w:rsidRPr="00B04C5A" w:rsidRDefault="00436038" w:rsidP="00D920BA">
            <w:pPr>
              <w:spacing w:line="360" w:lineRule="auto"/>
              <w:rPr>
                <w:rFonts w:ascii="Tahoma" w:hAnsi="Tahoma" w:cs="Tahoma"/>
                <w:sz w:val="20"/>
                <w:szCs w:val="20"/>
              </w:rPr>
            </w:pPr>
            <w:r>
              <w:rPr>
                <w:rFonts w:ascii="Tahoma" w:hAnsi="Tahoma" w:cs="Tahoma"/>
                <w:sz w:val="20"/>
                <w:szCs w:val="20"/>
              </w:rPr>
              <w:t>xxxxxxxxxxxxxxxxxxxxxxxxxxxxxxxxxxxxxxxxxxx</w:t>
            </w:r>
          </w:p>
        </w:tc>
      </w:tr>
      <w:tr w:rsidR="00880EC5" w:rsidRPr="00B04C5A" w14:paraId="4E760B93" w14:textId="77777777" w:rsidTr="00D920BA">
        <w:trPr>
          <w:trHeight w:val="80"/>
        </w:trPr>
        <w:tc>
          <w:tcPr>
            <w:tcW w:w="2693" w:type="dxa"/>
            <w:tcBorders>
              <w:top w:val="nil"/>
              <w:left w:val="nil"/>
              <w:bottom w:val="nil"/>
              <w:right w:val="nil"/>
            </w:tcBorders>
            <w:shd w:val="clear" w:color="auto" w:fill="auto"/>
          </w:tcPr>
          <w:p w14:paraId="46F95B0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2696DA" w14:textId="380BD11E" w:rsidR="00880EC5" w:rsidRPr="00B04C5A" w:rsidRDefault="00436038" w:rsidP="000E0B1A">
            <w:pPr>
              <w:pStyle w:val="Odstavecseseznamem"/>
              <w:spacing w:line="360" w:lineRule="auto"/>
              <w:ind w:left="0"/>
              <w:rPr>
                <w:rFonts w:ascii="Tahoma" w:hAnsi="Tahoma" w:cs="Tahoma"/>
                <w:sz w:val="20"/>
                <w:szCs w:val="20"/>
              </w:rPr>
            </w:pPr>
            <w:r>
              <w:rPr>
                <w:rFonts w:ascii="Tahoma" w:hAnsi="Tahoma" w:cs="Tahoma"/>
                <w:sz w:val="20"/>
                <w:szCs w:val="20"/>
              </w:rPr>
              <w:t>xxxxxxxxxxxxx</w:t>
            </w:r>
          </w:p>
        </w:tc>
      </w:tr>
    </w:tbl>
    <w:p w14:paraId="21A6F333"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Zhotovitel</w:t>
      </w:r>
      <w:r w:rsidRPr="00B04C5A">
        <w:rPr>
          <w:rFonts w:ascii="Tahoma" w:hAnsi="Tahoma" w:cs="Tahoma"/>
          <w:sz w:val="20"/>
          <w:szCs w:val="20"/>
        </w:rPr>
        <w:t>“)</w:t>
      </w:r>
    </w:p>
    <w:p w14:paraId="71868FA4" w14:textId="24B5F7E4" w:rsidR="00880EC5" w:rsidRPr="005401BF" w:rsidRDefault="00880EC5" w:rsidP="005401BF">
      <w:pPr>
        <w:pStyle w:val="Tlotextu"/>
        <w:spacing w:before="480"/>
        <w:jc w:val="both"/>
        <w:rPr>
          <w:rFonts w:ascii="Tahoma" w:hAnsi="Tahoma" w:cs="Tahoma"/>
          <w:sz w:val="20"/>
        </w:rPr>
      </w:pPr>
      <w:r w:rsidRPr="00B04C5A">
        <w:rPr>
          <w:rFonts w:ascii="Tahoma" w:hAnsi="Tahoma" w:cs="Tahoma"/>
          <w:sz w:val="20"/>
        </w:rPr>
        <w:t>níže uvedeného dne, měsíce a roku uzavřely tuto Smlouvu o dílo (dále jen „</w:t>
      </w:r>
      <w:r w:rsidRPr="00B04C5A">
        <w:rPr>
          <w:rFonts w:ascii="Tahoma" w:hAnsi="Tahoma" w:cs="Tahoma"/>
          <w:b/>
          <w:sz w:val="20"/>
        </w:rPr>
        <w:t>Smlouva</w:t>
      </w:r>
      <w:r w:rsidRPr="00B04C5A">
        <w:rPr>
          <w:rFonts w:ascii="Tahoma" w:hAnsi="Tahoma" w:cs="Tahoma"/>
          <w:sz w:val="20"/>
        </w:rPr>
        <w:t>“) v souladu s ustanovením § 2586 a násl. a § 2358 a násl. zákona č. 89/2012 Sb., občanského zákoníku, ve znění pozdějších předpisů (dále jen „</w:t>
      </w:r>
      <w:r w:rsidRPr="00B04C5A">
        <w:rPr>
          <w:rFonts w:ascii="Tahoma" w:hAnsi="Tahoma" w:cs="Tahoma"/>
          <w:b/>
          <w:sz w:val="20"/>
        </w:rPr>
        <w:t>Občanský zákoník</w:t>
      </w:r>
      <w:r w:rsidRPr="00B04C5A">
        <w:rPr>
          <w:rFonts w:ascii="Tahoma" w:hAnsi="Tahoma" w:cs="Tahoma"/>
          <w:sz w:val="20"/>
        </w:rPr>
        <w:t xml:space="preserve">“). </w:t>
      </w:r>
    </w:p>
    <w:p w14:paraId="54B1654B" w14:textId="77777777" w:rsidR="00880EC5" w:rsidRPr="00B04C5A" w:rsidRDefault="00880EC5" w:rsidP="00880EC5">
      <w:pPr>
        <w:pStyle w:val="Tlotextu"/>
        <w:numPr>
          <w:ilvl w:val="0"/>
          <w:numId w:val="22"/>
        </w:numPr>
        <w:spacing w:before="240"/>
        <w:ind w:left="0" w:right="-284"/>
        <w:jc w:val="center"/>
        <w:rPr>
          <w:rFonts w:ascii="Tahoma" w:hAnsi="Tahoma" w:cs="Tahoma"/>
          <w:sz w:val="20"/>
        </w:rPr>
      </w:pPr>
    </w:p>
    <w:p w14:paraId="3487DDE4" w14:textId="77777777" w:rsidR="00880EC5" w:rsidRPr="00B04C5A" w:rsidRDefault="00880EC5" w:rsidP="00880EC5">
      <w:pPr>
        <w:pStyle w:val="Tlotextu"/>
        <w:spacing w:after="120"/>
        <w:jc w:val="center"/>
        <w:rPr>
          <w:rFonts w:ascii="Tahoma" w:hAnsi="Tahoma" w:cs="Tahoma"/>
          <w:b/>
          <w:sz w:val="20"/>
        </w:rPr>
      </w:pPr>
      <w:r w:rsidRPr="00B04C5A">
        <w:rPr>
          <w:rFonts w:ascii="Tahoma" w:hAnsi="Tahoma" w:cs="Tahoma"/>
          <w:b/>
          <w:sz w:val="20"/>
        </w:rPr>
        <w:t>Úvodní ustanovení</w:t>
      </w:r>
    </w:p>
    <w:p w14:paraId="639D4254" w14:textId="0F4A9067" w:rsidR="00880EC5" w:rsidRPr="00B04C5A" w:rsidRDefault="00880EC5" w:rsidP="007D41F0">
      <w:pPr>
        <w:numPr>
          <w:ilvl w:val="0"/>
          <w:numId w:val="1"/>
        </w:numPr>
        <w:contextualSpacing/>
        <w:jc w:val="both"/>
        <w:rPr>
          <w:rFonts w:ascii="Tahoma" w:hAnsi="Tahoma" w:cs="Tahoma"/>
          <w:sz w:val="22"/>
          <w:szCs w:val="22"/>
        </w:rPr>
      </w:pPr>
      <w:r w:rsidRPr="00B04C5A">
        <w:rPr>
          <w:rFonts w:ascii="Tahoma" w:hAnsi="Tahoma" w:cs="Tahoma"/>
          <w:sz w:val="20"/>
        </w:rPr>
        <w:t>Uzavřením této Smlouvy se Zhotovitel zavazuje k provedení díla v rozsahu vymezeném předmětem Smlouvy,</w:t>
      </w:r>
      <w:r w:rsidR="00B04C5A">
        <w:rPr>
          <w:rFonts w:ascii="Tahoma" w:hAnsi="Tahoma" w:cs="Tahoma"/>
          <w:sz w:val="20"/>
        </w:rPr>
        <w:t xml:space="preserve"> obsaženém v čl. II</w:t>
      </w:r>
      <w:r w:rsidRPr="00B04C5A">
        <w:rPr>
          <w:rFonts w:ascii="Tahoma" w:hAnsi="Tahoma" w:cs="Tahoma"/>
          <w:sz w:val="20"/>
        </w:rPr>
        <w:t xml:space="preserve"> Smlouvy (dále jen „</w:t>
      </w:r>
      <w:r w:rsidRPr="00B04C5A">
        <w:rPr>
          <w:rFonts w:ascii="Tahoma" w:hAnsi="Tahoma" w:cs="Tahoma"/>
          <w:b/>
          <w:sz w:val="20"/>
        </w:rPr>
        <w:t>Dílo</w:t>
      </w:r>
      <w:r w:rsidR="000518CE">
        <w:rPr>
          <w:rFonts w:ascii="Tahoma" w:hAnsi="Tahoma" w:cs="Tahoma"/>
          <w:b/>
          <w:sz w:val="20"/>
        </w:rPr>
        <w:t>“</w:t>
      </w:r>
      <w:r w:rsidR="000518CE">
        <w:rPr>
          <w:rFonts w:ascii="Tahoma" w:hAnsi="Tahoma" w:cs="Tahoma"/>
          <w:sz w:val="20"/>
        </w:rPr>
        <w:t>)</w:t>
      </w:r>
      <w:r w:rsidRPr="00B04C5A">
        <w:rPr>
          <w:rFonts w:ascii="Tahoma" w:hAnsi="Tahoma" w:cs="Tahoma"/>
          <w:sz w:val="20"/>
        </w:rPr>
        <w:t>. Objednatel se zavazuje k převzetí díla a k zaplacení sj</w:t>
      </w:r>
      <w:r w:rsidR="000518CE">
        <w:rPr>
          <w:rFonts w:ascii="Tahoma" w:hAnsi="Tahoma" w:cs="Tahoma"/>
          <w:sz w:val="20"/>
        </w:rPr>
        <w:t xml:space="preserve">ednané ceny za jeho </w:t>
      </w:r>
      <w:r w:rsidR="000518CE" w:rsidRPr="005C4641">
        <w:rPr>
          <w:rFonts w:ascii="Tahoma" w:hAnsi="Tahoma" w:cs="Tahoma"/>
          <w:sz w:val="20"/>
        </w:rPr>
        <w:t xml:space="preserve">provedení </w:t>
      </w:r>
      <w:r w:rsidRPr="005C4641">
        <w:rPr>
          <w:rFonts w:ascii="Tahoma" w:hAnsi="Tahoma" w:cs="Tahoma"/>
          <w:sz w:val="20"/>
        </w:rPr>
        <w:t>dle podmínek</w:t>
      </w:r>
      <w:r w:rsidRPr="00B04C5A">
        <w:rPr>
          <w:rFonts w:ascii="Tahoma" w:hAnsi="Tahoma" w:cs="Tahoma"/>
          <w:sz w:val="20"/>
        </w:rPr>
        <w:t xml:space="preserve"> obsažených v následujících ustanoveních této Smlouvy. Tato Smlouva je uzavřena na základě výsledku zadávacího řízení k veřejné zakázce </w:t>
      </w:r>
      <w:r w:rsidRPr="00B04C5A">
        <w:rPr>
          <w:rFonts w:ascii="Tahoma" w:hAnsi="Tahoma" w:cs="Tahoma"/>
          <w:color w:val="00000A"/>
          <w:sz w:val="20"/>
        </w:rPr>
        <w:t>č. VZ</w:t>
      </w:r>
      <w:r w:rsidR="00D87F2F">
        <w:rPr>
          <w:rFonts w:ascii="Tahoma" w:hAnsi="Tahoma" w:cs="Tahoma"/>
          <w:color w:val="00000A"/>
          <w:sz w:val="20"/>
        </w:rPr>
        <w:t>200020</w:t>
      </w:r>
      <w:r w:rsidRPr="00B04C5A">
        <w:rPr>
          <w:rFonts w:ascii="Tahoma" w:hAnsi="Tahoma" w:cs="Tahoma"/>
          <w:sz w:val="20"/>
        </w:rPr>
        <w:t xml:space="preserve"> s názvem </w:t>
      </w:r>
      <w:r w:rsidRPr="00B04C5A">
        <w:rPr>
          <w:rFonts w:ascii="Tahoma" w:hAnsi="Tahoma" w:cs="Tahoma"/>
          <w:color w:val="00000A"/>
          <w:sz w:val="20"/>
        </w:rPr>
        <w:t>„</w:t>
      </w:r>
      <w:r w:rsidR="007D41F0" w:rsidRPr="007D41F0">
        <w:rPr>
          <w:rFonts w:ascii="Tahoma" w:eastAsia="Tahoma" w:hAnsi="Tahoma" w:cs="Tahoma"/>
          <w:b/>
          <w:sz w:val="20"/>
        </w:rPr>
        <w:t xml:space="preserve">TDI pro realizaci expozic </w:t>
      </w:r>
      <w:r w:rsidR="007D41F0" w:rsidRPr="007D41F0">
        <w:rPr>
          <w:rFonts w:ascii="Tahoma" w:eastAsia="Tahoma" w:hAnsi="Tahoma" w:cs="Tahoma"/>
          <w:b/>
          <w:i/>
          <w:sz w:val="20"/>
        </w:rPr>
        <w:t xml:space="preserve">„Příroda“ </w:t>
      </w:r>
      <w:r w:rsidR="007D41F0" w:rsidRPr="007D41F0">
        <w:rPr>
          <w:rFonts w:ascii="Tahoma" w:eastAsia="Tahoma" w:hAnsi="Tahoma" w:cs="Tahoma"/>
          <w:b/>
          <w:sz w:val="20"/>
        </w:rPr>
        <w:t xml:space="preserve">a </w:t>
      </w:r>
      <w:r w:rsidR="007D41F0" w:rsidRPr="007D41F0">
        <w:rPr>
          <w:rFonts w:ascii="Tahoma" w:eastAsia="Tahoma" w:hAnsi="Tahoma" w:cs="Tahoma"/>
          <w:b/>
          <w:i/>
          <w:sz w:val="20"/>
        </w:rPr>
        <w:t>„Evoluce“</w:t>
      </w:r>
      <w:r w:rsidR="007D41F0" w:rsidRPr="007D41F0">
        <w:rPr>
          <w:rFonts w:ascii="Tahoma" w:eastAsia="Tahoma" w:hAnsi="Tahoma" w:cs="Tahoma"/>
          <w:b/>
          <w:sz w:val="20"/>
        </w:rPr>
        <w:t xml:space="preserve"> v</w:t>
      </w:r>
      <w:r w:rsidR="00FB26DA">
        <w:rPr>
          <w:rFonts w:ascii="Tahoma" w:eastAsia="Tahoma" w:hAnsi="Tahoma" w:cs="Tahoma"/>
          <w:b/>
          <w:sz w:val="20"/>
        </w:rPr>
        <w:t> </w:t>
      </w:r>
      <w:r w:rsidR="007D41F0" w:rsidRPr="007D41F0">
        <w:rPr>
          <w:rFonts w:ascii="Tahoma" w:eastAsia="Tahoma" w:hAnsi="Tahoma" w:cs="Tahoma"/>
          <w:b/>
          <w:sz w:val="20"/>
        </w:rPr>
        <w:t>HB</w:t>
      </w:r>
      <w:r w:rsidR="00FB26DA">
        <w:rPr>
          <w:rFonts w:ascii="Tahoma" w:eastAsia="Tahoma" w:hAnsi="Tahoma" w:cs="Tahoma"/>
          <w:b/>
          <w:sz w:val="20"/>
        </w:rPr>
        <w:t xml:space="preserve"> NM</w:t>
      </w:r>
      <w:r w:rsidRPr="00B04C5A">
        <w:rPr>
          <w:rFonts w:ascii="Tahoma" w:hAnsi="Tahoma" w:cs="Tahoma"/>
          <w:color w:val="00000A"/>
          <w:sz w:val="20"/>
        </w:rPr>
        <w:t>“ (dále je „</w:t>
      </w:r>
      <w:r w:rsidRPr="00B04C5A">
        <w:rPr>
          <w:rFonts w:ascii="Tahoma" w:hAnsi="Tahoma" w:cs="Tahoma"/>
          <w:b/>
          <w:color w:val="00000A"/>
          <w:sz w:val="20"/>
        </w:rPr>
        <w:t>Veřejná zakázka</w:t>
      </w:r>
      <w:r w:rsidRPr="00B04C5A">
        <w:rPr>
          <w:rFonts w:ascii="Tahoma" w:hAnsi="Tahoma" w:cs="Tahoma"/>
          <w:color w:val="00000A"/>
          <w:sz w:val="20"/>
        </w:rPr>
        <w:t>“)</w:t>
      </w:r>
      <w:r w:rsidRPr="00B04C5A">
        <w:rPr>
          <w:rFonts w:ascii="Tahoma" w:hAnsi="Tahoma" w:cs="Tahoma"/>
          <w:sz w:val="20"/>
        </w:rPr>
        <w:t>.</w:t>
      </w:r>
    </w:p>
    <w:p w14:paraId="458385EA" w14:textId="77777777" w:rsidR="00880EC5" w:rsidRPr="00B04C5A" w:rsidRDefault="00880EC5" w:rsidP="00880EC5">
      <w:pPr>
        <w:pStyle w:val="Tlotextu"/>
        <w:numPr>
          <w:ilvl w:val="0"/>
          <w:numId w:val="22"/>
        </w:numPr>
        <w:spacing w:before="240"/>
        <w:ind w:left="0" w:right="-284"/>
        <w:jc w:val="center"/>
        <w:rPr>
          <w:rFonts w:ascii="Tahoma" w:hAnsi="Tahoma" w:cs="Tahoma"/>
          <w:sz w:val="20"/>
        </w:rPr>
      </w:pPr>
    </w:p>
    <w:p w14:paraId="17326726" w14:textId="1B266986" w:rsidR="00880EC5" w:rsidRPr="005E52A0" w:rsidRDefault="00880EC5" w:rsidP="005E52A0">
      <w:pPr>
        <w:pStyle w:val="Tlotextu"/>
        <w:spacing w:after="120"/>
        <w:jc w:val="center"/>
        <w:rPr>
          <w:rFonts w:ascii="Tahoma" w:hAnsi="Tahoma" w:cs="Tahoma"/>
          <w:b/>
          <w:sz w:val="20"/>
        </w:rPr>
      </w:pPr>
      <w:r w:rsidRPr="00B04C5A">
        <w:rPr>
          <w:rFonts w:ascii="Tahoma" w:hAnsi="Tahoma" w:cs="Tahoma"/>
          <w:b/>
          <w:sz w:val="20"/>
        </w:rPr>
        <w:t>Předmět smlouvy</w:t>
      </w:r>
    </w:p>
    <w:p w14:paraId="73F39C4D" w14:textId="2374F3F3" w:rsidR="005401BF" w:rsidRPr="007D41F0" w:rsidRDefault="00BA3549" w:rsidP="007D41F0">
      <w:pPr>
        <w:numPr>
          <w:ilvl w:val="0"/>
          <w:numId w:val="23"/>
        </w:numPr>
        <w:contextualSpacing/>
        <w:jc w:val="both"/>
        <w:rPr>
          <w:rFonts w:ascii="Tahoma" w:hAnsi="Tahoma" w:cs="Tahoma"/>
          <w:sz w:val="20"/>
          <w:szCs w:val="22"/>
        </w:rPr>
      </w:pPr>
      <w:r w:rsidRPr="00B04C5A">
        <w:rPr>
          <w:rFonts w:ascii="Tahoma" w:hAnsi="Tahoma" w:cs="Tahoma"/>
          <w:sz w:val="20"/>
          <w:szCs w:val="22"/>
        </w:rPr>
        <w:t>Předmětem plnění</w:t>
      </w:r>
      <w:r w:rsidR="00692E9E" w:rsidRPr="00B04C5A">
        <w:rPr>
          <w:rFonts w:ascii="Tahoma" w:hAnsi="Tahoma" w:cs="Tahoma"/>
          <w:sz w:val="22"/>
        </w:rPr>
        <w:t xml:space="preserve"> </w:t>
      </w:r>
      <w:r w:rsidR="00880EC5" w:rsidRPr="00B04C5A">
        <w:rPr>
          <w:rFonts w:ascii="Tahoma" w:hAnsi="Tahoma" w:cs="Tahoma"/>
          <w:sz w:val="20"/>
          <w:szCs w:val="22"/>
        </w:rPr>
        <w:t>je provádění technického dozoru investora</w:t>
      </w:r>
      <w:r w:rsidR="00692E9E" w:rsidRPr="00B04C5A">
        <w:rPr>
          <w:rFonts w:ascii="Tahoma" w:hAnsi="Tahoma" w:cs="Tahoma"/>
          <w:sz w:val="20"/>
          <w:szCs w:val="22"/>
        </w:rPr>
        <w:t xml:space="preserve"> </w:t>
      </w:r>
      <w:r w:rsidR="00880EC5" w:rsidRPr="00B04C5A">
        <w:rPr>
          <w:rFonts w:ascii="Tahoma" w:hAnsi="Tahoma" w:cs="Tahoma"/>
          <w:sz w:val="20"/>
          <w:szCs w:val="22"/>
        </w:rPr>
        <w:t>při</w:t>
      </w:r>
      <w:r w:rsidR="00692E9E" w:rsidRPr="00B04C5A">
        <w:rPr>
          <w:rFonts w:ascii="Tahoma" w:hAnsi="Tahoma" w:cs="Tahoma"/>
          <w:sz w:val="20"/>
          <w:szCs w:val="22"/>
        </w:rPr>
        <w:t xml:space="preserve"> realizac</w:t>
      </w:r>
      <w:r w:rsidR="00880EC5" w:rsidRPr="00B04C5A">
        <w:rPr>
          <w:rFonts w:ascii="Tahoma" w:hAnsi="Tahoma" w:cs="Tahoma"/>
          <w:sz w:val="20"/>
          <w:szCs w:val="22"/>
        </w:rPr>
        <w:t>i</w:t>
      </w:r>
      <w:r w:rsidR="00692E9E" w:rsidRPr="00B04C5A">
        <w:rPr>
          <w:rFonts w:ascii="Tahoma" w:hAnsi="Tahoma" w:cs="Tahoma"/>
          <w:sz w:val="20"/>
          <w:szCs w:val="22"/>
        </w:rPr>
        <w:t xml:space="preserve"> stálých</w:t>
      </w:r>
      <w:r w:rsidR="00880EC5" w:rsidRPr="00B04C5A">
        <w:rPr>
          <w:rFonts w:ascii="Tahoma" w:hAnsi="Tahoma" w:cs="Tahoma"/>
          <w:sz w:val="20"/>
          <w:szCs w:val="22"/>
        </w:rPr>
        <w:t xml:space="preserve"> přírodovědeckých</w:t>
      </w:r>
      <w:r w:rsidR="00692E9E" w:rsidRPr="00B04C5A">
        <w:rPr>
          <w:rFonts w:ascii="Tahoma" w:hAnsi="Tahoma" w:cs="Tahoma"/>
          <w:sz w:val="20"/>
          <w:szCs w:val="22"/>
        </w:rPr>
        <w:t xml:space="preserve"> expozic</w:t>
      </w:r>
      <w:r w:rsidR="007D41F0">
        <w:rPr>
          <w:rFonts w:ascii="Tahoma" w:hAnsi="Tahoma" w:cs="Tahoma"/>
          <w:sz w:val="20"/>
          <w:szCs w:val="22"/>
        </w:rPr>
        <w:t xml:space="preserve"> s tématem </w:t>
      </w:r>
      <w:r w:rsidR="007D41F0" w:rsidRPr="00CC6EDD">
        <w:rPr>
          <w:rFonts w:ascii="Tahoma" w:hAnsi="Tahoma" w:cs="Tahoma"/>
          <w:i/>
          <w:sz w:val="20"/>
          <w:szCs w:val="22"/>
        </w:rPr>
        <w:t>„Příroda“</w:t>
      </w:r>
      <w:r w:rsidR="007D41F0">
        <w:rPr>
          <w:rFonts w:ascii="Tahoma" w:hAnsi="Tahoma" w:cs="Tahoma"/>
          <w:sz w:val="20"/>
          <w:szCs w:val="22"/>
        </w:rPr>
        <w:t xml:space="preserve"> a </w:t>
      </w:r>
      <w:r w:rsidR="00CC6EDD" w:rsidRPr="00CC6EDD">
        <w:rPr>
          <w:rFonts w:ascii="Tahoma" w:hAnsi="Tahoma" w:cs="Tahoma"/>
          <w:i/>
          <w:sz w:val="20"/>
          <w:szCs w:val="22"/>
        </w:rPr>
        <w:t>„</w:t>
      </w:r>
      <w:r w:rsidR="007D41F0" w:rsidRPr="00CC6EDD">
        <w:rPr>
          <w:rFonts w:ascii="Tahoma" w:hAnsi="Tahoma" w:cs="Tahoma"/>
          <w:i/>
          <w:sz w:val="20"/>
          <w:szCs w:val="22"/>
        </w:rPr>
        <w:t>Evoluce“</w:t>
      </w:r>
      <w:r w:rsidR="00692E9E" w:rsidRPr="00B04C5A">
        <w:rPr>
          <w:rFonts w:ascii="Tahoma" w:hAnsi="Tahoma" w:cs="Tahoma"/>
          <w:sz w:val="20"/>
          <w:szCs w:val="22"/>
        </w:rPr>
        <w:t xml:space="preserve"> </w:t>
      </w:r>
      <w:r w:rsidR="00880EC5" w:rsidRPr="00B04C5A">
        <w:rPr>
          <w:rFonts w:ascii="Tahoma" w:hAnsi="Tahoma" w:cs="Tahoma"/>
          <w:sz w:val="20"/>
          <w:szCs w:val="22"/>
        </w:rPr>
        <w:t>v</w:t>
      </w:r>
      <w:r w:rsidR="00692E9E" w:rsidRPr="00B04C5A">
        <w:rPr>
          <w:rFonts w:ascii="Tahoma" w:hAnsi="Tahoma" w:cs="Tahoma"/>
          <w:sz w:val="20"/>
          <w:szCs w:val="22"/>
        </w:rPr>
        <w:t xml:space="preserve"> Historické budov</w:t>
      </w:r>
      <w:r w:rsidR="00880EC5" w:rsidRPr="00B04C5A">
        <w:rPr>
          <w:rFonts w:ascii="Tahoma" w:hAnsi="Tahoma" w:cs="Tahoma"/>
          <w:sz w:val="20"/>
          <w:szCs w:val="22"/>
        </w:rPr>
        <w:t>ě</w:t>
      </w:r>
      <w:r w:rsidR="00692E9E" w:rsidRPr="00B04C5A">
        <w:rPr>
          <w:rFonts w:ascii="Tahoma" w:hAnsi="Tahoma" w:cs="Tahoma"/>
          <w:sz w:val="20"/>
          <w:szCs w:val="22"/>
        </w:rPr>
        <w:t xml:space="preserve"> NM</w:t>
      </w:r>
      <w:r w:rsidR="00B048F1" w:rsidRPr="00B04C5A">
        <w:rPr>
          <w:rFonts w:ascii="Tahoma" w:hAnsi="Tahoma" w:cs="Tahoma"/>
          <w:sz w:val="20"/>
          <w:szCs w:val="22"/>
        </w:rPr>
        <w:t xml:space="preserve">. </w:t>
      </w:r>
      <w:r w:rsidR="00880EC5" w:rsidRPr="00B04C5A">
        <w:rPr>
          <w:rFonts w:ascii="Tahoma" w:hAnsi="Tahoma" w:cs="Tahoma"/>
          <w:sz w:val="20"/>
          <w:szCs w:val="22"/>
        </w:rPr>
        <w:t>Předmětem technického dozoru jsou následující části plnění:</w:t>
      </w:r>
    </w:p>
    <w:p w14:paraId="24FB4CB6" w14:textId="67054477" w:rsidR="00880EC5" w:rsidRPr="00B04C5A" w:rsidRDefault="00880EC5" w:rsidP="00880EC5">
      <w:pPr>
        <w:pStyle w:val="Tlotextu"/>
        <w:numPr>
          <w:ilvl w:val="1"/>
          <w:numId w:val="25"/>
        </w:numPr>
        <w:spacing w:before="120" w:after="120"/>
        <w:jc w:val="both"/>
        <w:rPr>
          <w:rFonts w:ascii="Tahoma" w:hAnsi="Tahoma" w:cs="Tahoma"/>
          <w:sz w:val="20"/>
        </w:rPr>
      </w:pPr>
      <w:r w:rsidRPr="00B04C5A">
        <w:rPr>
          <w:rFonts w:ascii="Tahoma" w:hAnsi="Tahoma" w:cs="Tahoma"/>
          <w:b/>
          <w:sz w:val="20"/>
        </w:rPr>
        <w:t xml:space="preserve">Kontrola harmonogramu realizačních prací </w:t>
      </w:r>
      <w:r w:rsidRPr="00B04C5A">
        <w:rPr>
          <w:rFonts w:ascii="Tahoma" w:hAnsi="Tahoma" w:cs="Tahoma"/>
          <w:sz w:val="20"/>
        </w:rPr>
        <w:t>(dále také jen „První část Díla“).</w:t>
      </w:r>
    </w:p>
    <w:p w14:paraId="57BAA51A" w14:textId="77777777" w:rsidR="00880EC5" w:rsidRPr="00B04C5A" w:rsidRDefault="00880EC5" w:rsidP="00880EC5">
      <w:pPr>
        <w:pStyle w:val="ListParagraph1"/>
        <w:spacing w:before="120" w:after="120"/>
        <w:jc w:val="both"/>
        <w:rPr>
          <w:rFonts w:ascii="Tahoma" w:hAnsi="Tahoma"/>
          <w:sz w:val="20"/>
          <w:szCs w:val="20"/>
        </w:rPr>
      </w:pPr>
      <w:r w:rsidRPr="00B04C5A">
        <w:rPr>
          <w:rFonts w:ascii="Tahoma" w:hAnsi="Tahoma"/>
          <w:sz w:val="20"/>
          <w:szCs w:val="20"/>
        </w:rPr>
        <w:lastRenderedPageBreak/>
        <w:t>Součástí První části Díla bude zejména:</w:t>
      </w:r>
    </w:p>
    <w:p w14:paraId="2E5CBF1F" w14:textId="214B21F7"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úvodní kontrola realizátorem předloženého harmonogramu realizačních prací a posouzení jeho realizovatelnosti s ohledem na objem a návaznost jednotlivých činností, </w:t>
      </w:r>
    </w:p>
    <w:p w14:paraId="371CD896" w14:textId="08E188C2"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průběžná kontrola plnění harmonogramu a vyhodnocování,</w:t>
      </w:r>
    </w:p>
    <w:p w14:paraId="76180DE6" w14:textId="5A16DADB" w:rsidR="00880EC5" w:rsidRPr="00B04C5A" w:rsidRDefault="00880EC5"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součinnost na úpravě harmonogramu dle faktického postupu prací</w:t>
      </w:r>
      <w:r w:rsidR="0035111A" w:rsidRPr="00B04C5A">
        <w:rPr>
          <w:rFonts w:ascii="Tahoma" w:hAnsi="Tahoma" w:cs="Tahoma"/>
          <w:color w:val="auto"/>
          <w:sz w:val="20"/>
          <w:szCs w:val="20"/>
        </w:rPr>
        <w:t>.</w:t>
      </w:r>
    </w:p>
    <w:p w14:paraId="68D12F21" w14:textId="77777777" w:rsidR="00880EC5" w:rsidRPr="00B04C5A" w:rsidRDefault="00880EC5" w:rsidP="00880EC5">
      <w:pPr>
        <w:contextualSpacing/>
        <w:jc w:val="both"/>
        <w:rPr>
          <w:rFonts w:ascii="Tahoma" w:hAnsi="Tahoma" w:cs="Tahoma"/>
          <w:sz w:val="22"/>
          <w:szCs w:val="22"/>
        </w:rPr>
      </w:pPr>
    </w:p>
    <w:p w14:paraId="13239380" w14:textId="7AFBF641" w:rsidR="0035111A" w:rsidRPr="00B04C5A" w:rsidRDefault="0035111A" w:rsidP="0035111A">
      <w:pPr>
        <w:pStyle w:val="Tlotextu"/>
        <w:numPr>
          <w:ilvl w:val="1"/>
          <w:numId w:val="25"/>
        </w:numPr>
        <w:spacing w:before="120" w:after="120"/>
        <w:jc w:val="both"/>
        <w:rPr>
          <w:rFonts w:ascii="Tahoma" w:hAnsi="Tahoma" w:cs="Tahoma"/>
          <w:color w:val="auto"/>
          <w:sz w:val="20"/>
        </w:rPr>
      </w:pPr>
      <w:r w:rsidRPr="00B04C5A">
        <w:rPr>
          <w:rFonts w:ascii="Tahoma" w:hAnsi="Tahoma" w:cs="Tahoma"/>
          <w:b/>
          <w:color w:val="auto"/>
          <w:sz w:val="20"/>
        </w:rPr>
        <w:t>Kontrola projektové dokumentace</w:t>
      </w:r>
      <w:r w:rsidRPr="00B04C5A">
        <w:rPr>
          <w:rFonts w:ascii="Tahoma" w:hAnsi="Tahoma" w:cs="Tahoma"/>
          <w:color w:val="auto"/>
          <w:sz w:val="20"/>
        </w:rPr>
        <w:t xml:space="preserve"> (dále také jen „Druhá část Díla“). </w:t>
      </w:r>
    </w:p>
    <w:p w14:paraId="56DE538A" w14:textId="77777777"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Druhé části Díla bude zejména:</w:t>
      </w:r>
    </w:p>
    <w:p w14:paraId="2A37BE42" w14:textId="2A653493"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kontrola projektové dokumentace expozice, </w:t>
      </w:r>
    </w:p>
    <w:p w14:paraId="43FA037D" w14:textId="116D25CE"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dílenské dokumentace zhotovitele,</w:t>
      </w:r>
    </w:p>
    <w:p w14:paraId="6C92228F" w14:textId="77777777" w:rsidR="0035111A" w:rsidRPr="00B04C5A" w:rsidRDefault="0035111A"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dokumentace skutečného provedení realizace expozice.</w:t>
      </w:r>
    </w:p>
    <w:p w14:paraId="0FD6D357" w14:textId="77777777" w:rsidR="0035111A" w:rsidRPr="00B04C5A" w:rsidRDefault="0035111A" w:rsidP="0035111A">
      <w:pPr>
        <w:pStyle w:val="Nadpis3"/>
        <w:keepNext w:val="0"/>
        <w:keepLines w:val="0"/>
        <w:tabs>
          <w:tab w:val="left" w:pos="851"/>
        </w:tabs>
        <w:suppressAutoHyphens/>
        <w:spacing w:before="120" w:after="120"/>
        <w:jc w:val="both"/>
        <w:rPr>
          <w:rFonts w:ascii="Tahoma" w:hAnsi="Tahoma" w:cs="Tahoma"/>
          <w:color w:val="auto"/>
          <w:sz w:val="20"/>
          <w:szCs w:val="20"/>
        </w:rPr>
      </w:pPr>
    </w:p>
    <w:p w14:paraId="7BFCAE85" w14:textId="0D52935A" w:rsidR="0035111A" w:rsidRPr="00B04C5A" w:rsidRDefault="0035111A" w:rsidP="0035111A">
      <w:pPr>
        <w:pStyle w:val="Tlotextu"/>
        <w:numPr>
          <w:ilvl w:val="1"/>
          <w:numId w:val="25"/>
        </w:numPr>
        <w:spacing w:before="120" w:after="120"/>
        <w:jc w:val="both"/>
        <w:rPr>
          <w:rFonts w:ascii="Tahoma" w:hAnsi="Tahoma" w:cs="Tahoma"/>
          <w:color w:val="auto"/>
          <w:sz w:val="20"/>
        </w:rPr>
      </w:pPr>
      <w:r w:rsidRPr="00B04C5A">
        <w:rPr>
          <w:rFonts w:ascii="Tahoma" w:hAnsi="Tahoma" w:cs="Tahoma"/>
          <w:b/>
          <w:color w:val="auto"/>
          <w:sz w:val="20"/>
        </w:rPr>
        <w:t>Výkon technického dozoru investora</w:t>
      </w:r>
      <w:r w:rsidRPr="00B04C5A">
        <w:rPr>
          <w:rFonts w:ascii="Tahoma" w:hAnsi="Tahoma" w:cs="Tahoma"/>
          <w:color w:val="auto"/>
          <w:sz w:val="20"/>
        </w:rPr>
        <w:t xml:space="preserve"> (dále také jen „Třetí část Díla“). </w:t>
      </w:r>
    </w:p>
    <w:p w14:paraId="0E185897" w14:textId="72B3E664"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Třetí části Díla bude zejména:</w:t>
      </w:r>
    </w:p>
    <w:p w14:paraId="570B5B3E" w14:textId="387FBA1A" w:rsidR="0035111A" w:rsidRPr="00B04C5A" w:rsidRDefault="00B04C5A"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 xml:space="preserve">účast na </w:t>
      </w:r>
      <w:r w:rsidR="000E0E2B" w:rsidRPr="00B04C5A">
        <w:rPr>
          <w:rFonts w:ascii="Tahoma" w:hAnsi="Tahoma" w:cs="Tahoma"/>
          <w:color w:val="auto"/>
          <w:sz w:val="20"/>
          <w:szCs w:val="20"/>
        </w:rPr>
        <w:t>vedení</w:t>
      </w:r>
      <w:r w:rsidR="0035111A" w:rsidRPr="00B04C5A">
        <w:rPr>
          <w:rFonts w:ascii="Tahoma" w:hAnsi="Tahoma" w:cs="Tahoma"/>
          <w:color w:val="auto"/>
          <w:sz w:val="20"/>
          <w:szCs w:val="20"/>
        </w:rPr>
        <w:t xml:space="preserve"> Kontrolního dne (frekvence 1x týdně),</w:t>
      </w:r>
    </w:p>
    <w:p w14:paraId="3F1F3E84" w14:textId="09987A28" w:rsidR="000E0E2B" w:rsidRPr="00B04C5A" w:rsidRDefault="0035111A"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w:t>
      </w:r>
      <w:r w:rsidR="000E0E2B" w:rsidRPr="00B04C5A">
        <w:rPr>
          <w:rFonts w:ascii="Tahoma" w:hAnsi="Tahoma" w:cs="Tahoma"/>
          <w:color w:val="auto"/>
          <w:sz w:val="20"/>
          <w:szCs w:val="20"/>
        </w:rPr>
        <w:t>y na místě plnění dle dohody (frekvence min. 1x týdně),</w:t>
      </w:r>
    </w:p>
    <w:p w14:paraId="0BD449AF" w14:textId="39931910" w:rsidR="000E0E2B" w:rsidRPr="00B04C5A" w:rsidRDefault="000E0E2B"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tvorba soupisu vad a nedodělků a kontrola jejich odstraňování,</w:t>
      </w:r>
    </w:p>
    <w:p w14:paraId="69B830D0" w14:textId="2B415BCB" w:rsidR="0035111A" w:rsidRPr="00B04C5A" w:rsidRDefault="003B4CC8" w:rsidP="003B4CC8">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podpora objednatele při koordinaci stavebních úprav</w:t>
      </w:r>
      <w:r w:rsidR="0035111A" w:rsidRPr="00B04C5A">
        <w:rPr>
          <w:rFonts w:ascii="Tahoma" w:hAnsi="Tahoma" w:cs="Tahoma"/>
          <w:color w:val="auto"/>
          <w:sz w:val="20"/>
          <w:szCs w:val="20"/>
        </w:rPr>
        <w:t>.</w:t>
      </w:r>
    </w:p>
    <w:p w14:paraId="55FC567A" w14:textId="77777777" w:rsidR="00F12B2E" w:rsidRPr="00B04C5A" w:rsidRDefault="00F12B2E" w:rsidP="003B4CC8">
      <w:pPr>
        <w:jc w:val="both"/>
        <w:rPr>
          <w:rFonts w:ascii="Tahoma" w:hAnsi="Tahoma" w:cs="Tahoma"/>
          <w:sz w:val="22"/>
          <w:szCs w:val="22"/>
        </w:rPr>
      </w:pPr>
    </w:p>
    <w:p w14:paraId="082F5F13" w14:textId="77777777" w:rsidR="003B4CC8" w:rsidRPr="00B04C5A" w:rsidRDefault="003B4CC8" w:rsidP="003B4CC8">
      <w:pPr>
        <w:pStyle w:val="Odstavecseseznamem"/>
        <w:numPr>
          <w:ilvl w:val="0"/>
          <w:numId w:val="22"/>
        </w:numPr>
        <w:tabs>
          <w:tab w:val="left" w:pos="357"/>
        </w:tabs>
        <w:suppressAutoHyphens/>
        <w:spacing w:before="240"/>
        <w:ind w:left="714"/>
        <w:jc w:val="center"/>
        <w:rPr>
          <w:rFonts w:ascii="Tahoma" w:hAnsi="Tahoma" w:cs="Tahoma"/>
          <w:sz w:val="20"/>
          <w:szCs w:val="20"/>
        </w:rPr>
      </w:pPr>
    </w:p>
    <w:p w14:paraId="1C5F0B42" w14:textId="77777777" w:rsidR="003B4CC8" w:rsidRPr="00B04C5A" w:rsidRDefault="003B4CC8" w:rsidP="003B4CC8">
      <w:pPr>
        <w:pStyle w:val="Tlotextu"/>
        <w:spacing w:after="120"/>
        <w:jc w:val="center"/>
        <w:rPr>
          <w:rFonts w:ascii="Tahoma" w:hAnsi="Tahoma" w:cs="Tahoma"/>
          <w:b/>
          <w:sz w:val="20"/>
        </w:rPr>
      </w:pPr>
      <w:r w:rsidRPr="00B04C5A">
        <w:rPr>
          <w:rFonts w:ascii="Tahoma" w:hAnsi="Tahoma" w:cs="Tahoma"/>
          <w:b/>
          <w:sz w:val="20"/>
        </w:rPr>
        <w:t>Místo a doba plnění</w:t>
      </w:r>
    </w:p>
    <w:p w14:paraId="15A0C573" w14:textId="5389B71F" w:rsidR="007023CF" w:rsidRPr="00B04C5A" w:rsidRDefault="00AF3722" w:rsidP="00BA3549">
      <w:pPr>
        <w:numPr>
          <w:ilvl w:val="0"/>
          <w:numId w:val="6"/>
        </w:numPr>
        <w:spacing w:line="240" w:lineRule="atLeast"/>
        <w:jc w:val="both"/>
        <w:rPr>
          <w:rFonts w:ascii="Tahoma" w:hAnsi="Tahoma" w:cs="Tahoma"/>
          <w:sz w:val="20"/>
          <w:szCs w:val="22"/>
        </w:rPr>
      </w:pPr>
      <w:r w:rsidRPr="00B04C5A">
        <w:rPr>
          <w:rFonts w:ascii="Tahoma" w:hAnsi="Tahoma" w:cs="Tahoma"/>
          <w:sz w:val="20"/>
          <w:szCs w:val="22"/>
        </w:rPr>
        <w:t xml:space="preserve">Místem plnění díla je Historická budova NM na adrese Václavské náměstí </w:t>
      </w:r>
      <w:r w:rsidR="00B04C5A">
        <w:rPr>
          <w:rFonts w:ascii="Tahoma" w:hAnsi="Tahoma" w:cs="Tahoma"/>
          <w:sz w:val="20"/>
          <w:szCs w:val="22"/>
        </w:rPr>
        <w:t>1700/</w:t>
      </w:r>
      <w:r w:rsidRPr="00B04C5A">
        <w:rPr>
          <w:rFonts w:ascii="Tahoma" w:hAnsi="Tahoma" w:cs="Tahoma"/>
          <w:sz w:val="20"/>
          <w:szCs w:val="22"/>
        </w:rPr>
        <w:t>68, 110 00 Praha 1, pří</w:t>
      </w:r>
      <w:r w:rsidR="00B04C5A">
        <w:rPr>
          <w:rFonts w:ascii="Tahoma" w:hAnsi="Tahoma" w:cs="Tahoma"/>
          <w:sz w:val="20"/>
          <w:szCs w:val="22"/>
        </w:rPr>
        <w:t>padně také prostory Zhotovitele</w:t>
      </w:r>
      <w:r w:rsidRPr="00B04C5A">
        <w:rPr>
          <w:rFonts w:ascii="Tahoma" w:hAnsi="Tahoma" w:cs="Tahoma"/>
          <w:sz w:val="20"/>
          <w:szCs w:val="22"/>
        </w:rPr>
        <w:t>.</w:t>
      </w:r>
    </w:p>
    <w:p w14:paraId="5A688CDD" w14:textId="2933B143" w:rsidR="00B04C5A" w:rsidRPr="00B04C5A" w:rsidRDefault="00BA3549" w:rsidP="00B04C5A">
      <w:pPr>
        <w:numPr>
          <w:ilvl w:val="0"/>
          <w:numId w:val="6"/>
        </w:numPr>
        <w:spacing w:line="240" w:lineRule="atLeast"/>
        <w:jc w:val="both"/>
        <w:rPr>
          <w:rFonts w:ascii="Tahoma" w:hAnsi="Tahoma" w:cs="Tahoma"/>
          <w:sz w:val="20"/>
          <w:szCs w:val="22"/>
        </w:rPr>
      </w:pPr>
      <w:r w:rsidRPr="00B04C5A">
        <w:rPr>
          <w:rFonts w:ascii="Tahoma" w:hAnsi="Tahoma" w:cs="Tahoma"/>
          <w:sz w:val="20"/>
          <w:szCs w:val="22"/>
        </w:rPr>
        <w:t>Činnost uvedenou v </w:t>
      </w:r>
      <w:r w:rsidR="00B04C5A">
        <w:rPr>
          <w:rFonts w:ascii="Tahoma" w:hAnsi="Tahoma" w:cs="Tahoma"/>
          <w:sz w:val="20"/>
          <w:szCs w:val="22"/>
        </w:rPr>
        <w:t>č</w:t>
      </w:r>
      <w:r w:rsidRPr="00B04C5A">
        <w:rPr>
          <w:rFonts w:ascii="Tahoma" w:hAnsi="Tahoma" w:cs="Tahoma"/>
          <w:sz w:val="20"/>
          <w:szCs w:val="22"/>
        </w:rPr>
        <w:t>l. I</w:t>
      </w:r>
      <w:r w:rsidR="00B04C5A">
        <w:rPr>
          <w:rFonts w:ascii="Tahoma" w:hAnsi="Tahoma" w:cs="Tahoma"/>
          <w:sz w:val="20"/>
          <w:szCs w:val="22"/>
        </w:rPr>
        <w:t>I</w:t>
      </w:r>
      <w:r w:rsidRPr="00B04C5A">
        <w:rPr>
          <w:rFonts w:ascii="Tahoma" w:hAnsi="Tahoma" w:cs="Tahoma"/>
          <w:sz w:val="20"/>
          <w:szCs w:val="22"/>
        </w:rPr>
        <w:t xml:space="preserve"> odst. této smlouvy provede </w:t>
      </w:r>
      <w:r w:rsidR="00AF3722" w:rsidRPr="00B04C5A">
        <w:rPr>
          <w:rFonts w:ascii="Tahoma" w:hAnsi="Tahoma" w:cs="Tahoma"/>
          <w:sz w:val="20"/>
          <w:szCs w:val="22"/>
        </w:rPr>
        <w:t>Z</w:t>
      </w:r>
      <w:r w:rsidRPr="00B04C5A">
        <w:rPr>
          <w:rFonts w:ascii="Tahoma" w:hAnsi="Tahoma" w:cs="Tahoma"/>
          <w:sz w:val="20"/>
          <w:szCs w:val="22"/>
        </w:rPr>
        <w:t>hotovitel v tomto časovém rozmezí:</w:t>
      </w:r>
    </w:p>
    <w:p w14:paraId="17B845E4" w14:textId="72999C33" w:rsidR="00B04C5A" w:rsidRDefault="00B04C5A"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zahájení činnosti: dle potřeby a dohody mezi oběma smluvními stranami kdykoli </w:t>
      </w:r>
      <w:r w:rsidR="002E5575">
        <w:rPr>
          <w:rFonts w:ascii="Tahoma" w:hAnsi="Tahoma" w:cs="Tahoma"/>
          <w:sz w:val="20"/>
          <w:szCs w:val="22"/>
        </w:rPr>
        <w:t>od nabytí účinnosti smlouvy</w:t>
      </w:r>
      <w:r w:rsidR="003F0C6F">
        <w:rPr>
          <w:rFonts w:ascii="Tahoma" w:hAnsi="Tahoma" w:cs="Tahoma"/>
          <w:sz w:val="20"/>
          <w:szCs w:val="22"/>
        </w:rPr>
        <w:t>,</w:t>
      </w:r>
    </w:p>
    <w:p w14:paraId="734D6EC9" w14:textId="0A0A5022" w:rsidR="00B04C5A" w:rsidRPr="00B04C5A" w:rsidRDefault="007023CF"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dokončení </w:t>
      </w:r>
      <w:r w:rsidR="00AF3722" w:rsidRPr="00B04C5A">
        <w:rPr>
          <w:rFonts w:ascii="Tahoma" w:hAnsi="Tahoma" w:cs="Tahoma"/>
          <w:sz w:val="20"/>
          <w:szCs w:val="22"/>
        </w:rPr>
        <w:t>činnosti</w:t>
      </w:r>
      <w:r w:rsidR="004573BD" w:rsidRPr="00B04C5A">
        <w:rPr>
          <w:rFonts w:ascii="Tahoma" w:hAnsi="Tahoma" w:cs="Tahoma"/>
          <w:sz w:val="20"/>
          <w:szCs w:val="22"/>
        </w:rPr>
        <w:t>:</w:t>
      </w:r>
      <w:r w:rsidRPr="00B04C5A">
        <w:rPr>
          <w:rFonts w:ascii="Tahoma" w:hAnsi="Tahoma" w:cs="Tahoma"/>
          <w:sz w:val="20"/>
          <w:szCs w:val="22"/>
        </w:rPr>
        <w:t xml:space="preserve"> </w:t>
      </w:r>
      <w:r w:rsidR="00AF3722" w:rsidRPr="00B04C5A">
        <w:rPr>
          <w:rFonts w:ascii="Tahoma" w:hAnsi="Tahoma" w:cs="Tahoma"/>
          <w:sz w:val="20"/>
          <w:szCs w:val="22"/>
        </w:rPr>
        <w:t>nejpozději k 31. 1. 202</w:t>
      </w:r>
      <w:r w:rsidR="00B04C5A">
        <w:rPr>
          <w:rFonts w:ascii="Tahoma" w:hAnsi="Tahoma" w:cs="Tahoma"/>
          <w:sz w:val="20"/>
          <w:szCs w:val="22"/>
        </w:rPr>
        <w:t>1</w:t>
      </w:r>
      <w:r w:rsidR="003F0C6F">
        <w:rPr>
          <w:rFonts w:ascii="Tahoma" w:hAnsi="Tahoma" w:cs="Tahoma"/>
          <w:sz w:val="20"/>
          <w:szCs w:val="22"/>
        </w:rPr>
        <w:t>.</w:t>
      </w:r>
    </w:p>
    <w:p w14:paraId="66BBF319" w14:textId="77777777" w:rsidR="007023CF" w:rsidRPr="00B04C5A" w:rsidRDefault="007023CF" w:rsidP="004573BD">
      <w:pPr>
        <w:spacing w:line="240" w:lineRule="atLeast"/>
        <w:jc w:val="both"/>
        <w:rPr>
          <w:rFonts w:ascii="Tahoma" w:hAnsi="Tahoma" w:cs="Tahoma"/>
          <w:sz w:val="22"/>
          <w:szCs w:val="22"/>
        </w:rPr>
      </w:pPr>
    </w:p>
    <w:p w14:paraId="2B9A1558" w14:textId="77777777" w:rsidR="003B4CC8" w:rsidRPr="00B04C5A" w:rsidRDefault="003B4CC8" w:rsidP="003B4CC8">
      <w:pPr>
        <w:pStyle w:val="Tlotextu"/>
        <w:keepNext/>
        <w:widowControl/>
        <w:numPr>
          <w:ilvl w:val="0"/>
          <w:numId w:val="22"/>
        </w:numPr>
        <w:spacing w:before="240"/>
        <w:ind w:left="0" w:right="-425"/>
        <w:jc w:val="center"/>
        <w:rPr>
          <w:rFonts w:ascii="Tahoma" w:hAnsi="Tahoma" w:cs="Tahoma"/>
          <w:sz w:val="20"/>
        </w:rPr>
      </w:pPr>
    </w:p>
    <w:p w14:paraId="51319EAB" w14:textId="355FD941" w:rsidR="003B4CC8" w:rsidRPr="00B04C5A" w:rsidRDefault="002E5575" w:rsidP="002E5575">
      <w:pPr>
        <w:pStyle w:val="Default"/>
        <w:keepNext/>
        <w:tabs>
          <w:tab w:val="left" w:pos="1500"/>
          <w:tab w:val="center" w:pos="4535"/>
        </w:tabs>
        <w:spacing w:after="120"/>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3B4CC8" w:rsidRPr="00B04C5A">
        <w:rPr>
          <w:rFonts w:ascii="Tahoma" w:hAnsi="Tahoma" w:cs="Tahoma"/>
          <w:b/>
          <w:sz w:val="20"/>
          <w:szCs w:val="20"/>
        </w:rPr>
        <w:t>Cena a platební podmínky</w:t>
      </w:r>
    </w:p>
    <w:p w14:paraId="7103C434" w14:textId="6309E7E1" w:rsidR="00BA3549" w:rsidRPr="00B04C5A" w:rsidRDefault="00B04C5A"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Dílo dle čl. II bude prováděno za stanovenou hodinovou sazbu</w:t>
      </w:r>
      <w:r w:rsidR="00AF3722" w:rsidRPr="00B04C5A">
        <w:rPr>
          <w:rFonts w:ascii="Tahoma" w:hAnsi="Tahoma" w:cs="Tahoma"/>
          <w:sz w:val="20"/>
          <w:szCs w:val="20"/>
        </w:rPr>
        <w:t xml:space="preserve"> na základě </w:t>
      </w:r>
      <w:r w:rsidR="00173101" w:rsidRPr="00B04C5A">
        <w:rPr>
          <w:rFonts w:ascii="Tahoma" w:hAnsi="Tahoma" w:cs="Tahoma"/>
          <w:sz w:val="20"/>
          <w:szCs w:val="20"/>
        </w:rPr>
        <w:t>hodinového výkazu výměr</w:t>
      </w:r>
      <w:r w:rsidR="004573BD" w:rsidRPr="00B04C5A">
        <w:rPr>
          <w:rFonts w:ascii="Tahoma" w:hAnsi="Tahoma" w:cs="Tahoma"/>
          <w:iCs/>
          <w:sz w:val="20"/>
          <w:szCs w:val="20"/>
        </w:rPr>
        <w:t>, a to v následující výši:</w:t>
      </w:r>
    </w:p>
    <w:p w14:paraId="388AEF35" w14:textId="4E0A8096" w:rsidR="00173101" w:rsidRPr="00B04C5A"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Cena bez DPH</w:t>
      </w:r>
      <w:r w:rsidRPr="00B04C5A">
        <w:rPr>
          <w:rFonts w:ascii="Tahoma" w:hAnsi="Tahoma" w:cs="Tahoma"/>
          <w:b/>
          <w:iCs/>
          <w:sz w:val="20"/>
          <w:szCs w:val="20"/>
        </w:rPr>
        <w:tab/>
      </w:r>
      <w:r w:rsidRPr="00B04C5A">
        <w:rPr>
          <w:rFonts w:ascii="Tahoma" w:hAnsi="Tahoma" w:cs="Tahoma"/>
          <w:b/>
          <w:iCs/>
          <w:sz w:val="20"/>
          <w:szCs w:val="20"/>
        </w:rPr>
        <w:tab/>
        <w:t xml:space="preserve">  </w:t>
      </w:r>
      <w:r w:rsidR="002E5575">
        <w:rPr>
          <w:rFonts w:ascii="Tahoma" w:hAnsi="Tahoma" w:cs="Tahoma"/>
          <w:b/>
          <w:iCs/>
          <w:sz w:val="20"/>
          <w:szCs w:val="20"/>
        </w:rPr>
        <w:tab/>
      </w:r>
      <w:r w:rsidR="00B53155">
        <w:rPr>
          <w:rFonts w:ascii="Tahoma" w:hAnsi="Tahoma" w:cs="Tahoma"/>
          <w:b/>
          <w:iCs/>
          <w:sz w:val="20"/>
          <w:szCs w:val="20"/>
        </w:rPr>
        <w:t>850,-</w:t>
      </w:r>
      <w:r w:rsidRPr="00B04C5A">
        <w:rPr>
          <w:rFonts w:ascii="Tahoma" w:hAnsi="Tahoma" w:cs="Tahoma"/>
          <w:b/>
          <w:iCs/>
          <w:sz w:val="20"/>
          <w:szCs w:val="20"/>
        </w:rPr>
        <w:t xml:space="preserve"> Kč / 1 hod.</w:t>
      </w:r>
    </w:p>
    <w:p w14:paraId="4507A8E2" w14:textId="617FFD40" w:rsidR="004573BD"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Cena vč. 21% DPH</w:t>
      </w:r>
      <w:r w:rsidRPr="00B04C5A">
        <w:rPr>
          <w:rFonts w:ascii="Tahoma" w:hAnsi="Tahoma" w:cs="Tahoma"/>
          <w:b/>
          <w:iCs/>
          <w:sz w:val="20"/>
          <w:szCs w:val="20"/>
        </w:rPr>
        <w:tab/>
      </w:r>
      <w:r w:rsidR="00B53155">
        <w:rPr>
          <w:rFonts w:ascii="Tahoma" w:hAnsi="Tahoma" w:cs="Tahoma"/>
          <w:b/>
          <w:iCs/>
          <w:sz w:val="20"/>
          <w:szCs w:val="20"/>
        </w:rPr>
        <w:t xml:space="preserve">         1 028,50</w:t>
      </w:r>
      <w:r w:rsidR="002E5575">
        <w:rPr>
          <w:rFonts w:ascii="Tahoma" w:hAnsi="Tahoma" w:cs="Tahoma"/>
          <w:sz w:val="20"/>
          <w:szCs w:val="20"/>
        </w:rPr>
        <w:t xml:space="preserve"> </w:t>
      </w:r>
      <w:r w:rsidRPr="00B04C5A">
        <w:rPr>
          <w:rFonts w:ascii="Tahoma" w:hAnsi="Tahoma" w:cs="Tahoma"/>
          <w:b/>
          <w:iCs/>
          <w:sz w:val="20"/>
          <w:szCs w:val="20"/>
        </w:rPr>
        <w:t>Kč / 1 hod.</w:t>
      </w:r>
    </w:p>
    <w:p w14:paraId="3F5F6949" w14:textId="0866832E" w:rsidR="002E5575" w:rsidRPr="00B04C5A" w:rsidRDefault="002E5575" w:rsidP="00736395">
      <w:pPr>
        <w:spacing w:before="120" w:after="120"/>
        <w:ind w:left="360"/>
        <w:jc w:val="both"/>
        <w:rPr>
          <w:rFonts w:ascii="Tahoma" w:hAnsi="Tahoma" w:cs="Tahoma"/>
          <w:b/>
          <w:sz w:val="20"/>
          <w:szCs w:val="20"/>
        </w:rPr>
      </w:pPr>
      <w:r>
        <w:rPr>
          <w:rFonts w:ascii="Tahoma" w:hAnsi="Tahoma" w:cs="Tahoma"/>
          <w:sz w:val="20"/>
          <w:szCs w:val="20"/>
        </w:rPr>
        <w:t xml:space="preserve">Tato hodinová sazba </w:t>
      </w:r>
      <w:r w:rsidRPr="00B5678E">
        <w:rPr>
          <w:rFonts w:ascii="Tahoma" w:hAnsi="Tahoma" w:cs="Tahoma"/>
          <w:sz w:val="20"/>
          <w:szCs w:val="20"/>
        </w:rPr>
        <w:t>je cenou konečnou, nejvýše přípustnou a není možné ji překročit</w:t>
      </w:r>
      <w:r w:rsidR="00736395">
        <w:rPr>
          <w:rFonts w:ascii="Tahoma" w:hAnsi="Tahoma" w:cs="Tahoma"/>
          <w:sz w:val="20"/>
          <w:szCs w:val="20"/>
        </w:rPr>
        <w:t>.</w:t>
      </w:r>
    </w:p>
    <w:p w14:paraId="51E6BDC4" w14:textId="200D7572" w:rsidR="00BA3549" w:rsidRPr="00B04C5A" w:rsidRDefault="004573BD"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 xml:space="preserve">Zhotovitel prohlašuje, že za uvedenou cenu lze dané dílo provést. Cena </w:t>
      </w:r>
      <w:r w:rsidR="00BA3549" w:rsidRPr="00B04C5A">
        <w:rPr>
          <w:rFonts w:ascii="Tahoma" w:hAnsi="Tahoma" w:cs="Tahoma"/>
          <w:sz w:val="20"/>
          <w:szCs w:val="20"/>
        </w:rPr>
        <w:t>zahrnuje zejména veškeré práce, výkony a služby související s provedením dí</w:t>
      </w:r>
      <w:r w:rsidR="00173101" w:rsidRPr="00B04C5A">
        <w:rPr>
          <w:rFonts w:ascii="Tahoma" w:hAnsi="Tahoma" w:cs="Tahoma"/>
          <w:sz w:val="20"/>
          <w:szCs w:val="20"/>
        </w:rPr>
        <w:t>la</w:t>
      </w:r>
      <w:r w:rsidR="00BA3549" w:rsidRPr="00B04C5A">
        <w:rPr>
          <w:rFonts w:ascii="Tahoma" w:hAnsi="Tahoma" w:cs="Tahoma"/>
          <w:sz w:val="20"/>
          <w:szCs w:val="20"/>
        </w:rPr>
        <w:t xml:space="preserve">. </w:t>
      </w:r>
    </w:p>
    <w:p w14:paraId="1C0AF5FA" w14:textId="0A27079E" w:rsidR="00BA3549" w:rsidRPr="00B04C5A" w:rsidRDefault="00173101" w:rsidP="00736395">
      <w:pPr>
        <w:numPr>
          <w:ilvl w:val="0"/>
          <w:numId w:val="8"/>
        </w:numPr>
        <w:spacing w:before="120" w:after="120"/>
        <w:contextualSpacing/>
        <w:jc w:val="both"/>
        <w:rPr>
          <w:rFonts w:ascii="Tahoma" w:hAnsi="Tahoma" w:cs="Tahoma"/>
          <w:sz w:val="20"/>
          <w:szCs w:val="20"/>
        </w:rPr>
      </w:pPr>
      <w:r w:rsidRPr="00B04C5A">
        <w:rPr>
          <w:rFonts w:ascii="Tahoma" w:hAnsi="Tahoma" w:cs="Tahoma"/>
          <w:sz w:val="20"/>
          <w:szCs w:val="20"/>
        </w:rPr>
        <w:t xml:space="preserve">Maximální </w:t>
      </w:r>
      <w:r w:rsidR="00736395" w:rsidRPr="00736395">
        <w:rPr>
          <w:rFonts w:ascii="Tahoma" w:hAnsi="Tahoma" w:cs="Tahoma"/>
          <w:sz w:val="20"/>
          <w:szCs w:val="20"/>
        </w:rPr>
        <w:t xml:space="preserve">částka za plnění této smlouvy je </w:t>
      </w:r>
      <w:r w:rsidR="00736395" w:rsidRPr="00736395">
        <w:rPr>
          <w:rFonts w:ascii="Tahoma" w:hAnsi="Tahoma" w:cs="Tahoma"/>
          <w:b/>
          <w:sz w:val="20"/>
          <w:szCs w:val="20"/>
        </w:rPr>
        <w:t>450.000,- Kč bez DPH</w:t>
      </w:r>
      <w:r w:rsidR="00736395" w:rsidRPr="00736395">
        <w:rPr>
          <w:rFonts w:ascii="Tahoma" w:hAnsi="Tahoma" w:cs="Tahoma"/>
          <w:sz w:val="20"/>
          <w:szCs w:val="20"/>
        </w:rPr>
        <w:t>,</w:t>
      </w:r>
      <w:r w:rsidR="00736395">
        <w:rPr>
          <w:rFonts w:ascii="Tahoma" w:hAnsi="Tahoma" w:cs="Tahoma"/>
          <w:sz w:val="20"/>
          <w:szCs w:val="20"/>
        </w:rPr>
        <w:t xml:space="preserve"> </w:t>
      </w:r>
      <w:r w:rsidR="00736395" w:rsidRPr="00736395">
        <w:rPr>
          <w:rFonts w:ascii="Tahoma" w:hAnsi="Tahoma" w:cs="Tahoma"/>
          <w:b/>
          <w:sz w:val="20"/>
          <w:szCs w:val="20"/>
        </w:rPr>
        <w:t>tj. 544.500,- Kč včetně</w:t>
      </w:r>
      <w:r w:rsidR="00736395">
        <w:rPr>
          <w:rFonts w:ascii="Tahoma" w:hAnsi="Tahoma" w:cs="Tahoma"/>
          <w:b/>
          <w:sz w:val="20"/>
          <w:szCs w:val="20"/>
        </w:rPr>
        <w:t xml:space="preserve"> 21%</w:t>
      </w:r>
      <w:r w:rsidR="00736395" w:rsidRPr="00736395">
        <w:rPr>
          <w:rFonts w:ascii="Tahoma" w:hAnsi="Tahoma" w:cs="Tahoma"/>
          <w:b/>
          <w:sz w:val="20"/>
          <w:szCs w:val="20"/>
        </w:rPr>
        <w:t xml:space="preserve"> DPH</w:t>
      </w:r>
      <w:r w:rsidR="00736395">
        <w:rPr>
          <w:rFonts w:ascii="Tahoma" w:hAnsi="Tahoma" w:cs="Tahoma"/>
          <w:sz w:val="20"/>
          <w:szCs w:val="20"/>
        </w:rPr>
        <w:t>.</w:t>
      </w:r>
      <w:r w:rsidR="00736395" w:rsidRPr="00736395">
        <w:rPr>
          <w:rFonts w:ascii="Tahoma" w:hAnsi="Tahoma" w:cs="Tahoma"/>
          <w:sz w:val="20"/>
          <w:szCs w:val="20"/>
        </w:rPr>
        <w:t xml:space="preserve"> Objednatel si vyhrazuje právo nevyčerpat celou tuto částku</w:t>
      </w:r>
      <w:r w:rsidRPr="00B04C5A">
        <w:rPr>
          <w:rFonts w:ascii="Tahoma" w:hAnsi="Tahoma" w:cs="Tahoma"/>
          <w:sz w:val="20"/>
          <w:szCs w:val="20"/>
        </w:rPr>
        <w:t>. Na</w:t>
      </w:r>
      <w:r w:rsidR="008840BB" w:rsidRPr="00B04C5A">
        <w:rPr>
          <w:rFonts w:ascii="Tahoma" w:hAnsi="Tahoma" w:cs="Tahoma"/>
          <w:sz w:val="20"/>
          <w:szCs w:val="20"/>
        </w:rPr>
        <w:t xml:space="preserve">výšení </w:t>
      </w:r>
      <w:r w:rsidR="00736395">
        <w:rPr>
          <w:rFonts w:ascii="Tahoma" w:hAnsi="Tahoma" w:cs="Tahoma"/>
          <w:sz w:val="20"/>
          <w:szCs w:val="20"/>
        </w:rPr>
        <w:t>maximální částky</w:t>
      </w:r>
      <w:r w:rsidRPr="00B04C5A">
        <w:rPr>
          <w:rFonts w:ascii="Tahoma" w:hAnsi="Tahoma" w:cs="Tahoma"/>
          <w:sz w:val="20"/>
          <w:szCs w:val="20"/>
        </w:rPr>
        <w:t xml:space="preserve"> </w:t>
      </w:r>
      <w:r w:rsidR="00736395">
        <w:rPr>
          <w:rFonts w:ascii="Tahoma" w:hAnsi="Tahoma" w:cs="Tahoma"/>
          <w:sz w:val="20"/>
          <w:szCs w:val="20"/>
        </w:rPr>
        <w:t>je možné</w:t>
      </w:r>
      <w:r w:rsidRPr="00B04C5A">
        <w:rPr>
          <w:rFonts w:ascii="Tahoma" w:hAnsi="Tahoma" w:cs="Tahoma"/>
          <w:sz w:val="20"/>
          <w:szCs w:val="20"/>
        </w:rPr>
        <w:t xml:space="preserve"> </w:t>
      </w:r>
      <w:r w:rsidR="008840BB" w:rsidRPr="00B04C5A">
        <w:rPr>
          <w:rFonts w:ascii="Tahoma" w:hAnsi="Tahoma" w:cs="Tahoma"/>
          <w:sz w:val="20"/>
          <w:szCs w:val="20"/>
        </w:rPr>
        <w:t xml:space="preserve">v případě souhlasu obou smluvních stran </w:t>
      </w:r>
      <w:r w:rsidRPr="00B04C5A">
        <w:rPr>
          <w:rFonts w:ascii="Tahoma" w:hAnsi="Tahoma" w:cs="Tahoma"/>
          <w:sz w:val="20"/>
          <w:szCs w:val="20"/>
        </w:rPr>
        <w:t>pouze písemným dodatkem k této smlouvě</w:t>
      </w:r>
      <w:r w:rsidR="00BA3549" w:rsidRPr="00B04C5A">
        <w:rPr>
          <w:rFonts w:ascii="Tahoma" w:hAnsi="Tahoma" w:cs="Tahoma"/>
          <w:sz w:val="20"/>
          <w:szCs w:val="20"/>
        </w:rPr>
        <w:t>.</w:t>
      </w:r>
    </w:p>
    <w:p w14:paraId="6B8B2F44"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color w:val="000000"/>
          <w:sz w:val="20"/>
          <w:szCs w:val="20"/>
        </w:rPr>
        <w:t xml:space="preserve">Vyúčtování </w:t>
      </w:r>
      <w:r w:rsidR="00173101" w:rsidRPr="00B04C5A">
        <w:rPr>
          <w:rFonts w:ascii="Tahoma" w:hAnsi="Tahoma" w:cs="Tahoma"/>
          <w:color w:val="000000"/>
          <w:sz w:val="20"/>
          <w:szCs w:val="20"/>
        </w:rPr>
        <w:t>Z</w:t>
      </w:r>
      <w:r w:rsidRPr="00B04C5A">
        <w:rPr>
          <w:rFonts w:ascii="Tahoma" w:hAnsi="Tahoma" w:cs="Tahoma"/>
          <w:color w:val="000000"/>
          <w:sz w:val="20"/>
          <w:szCs w:val="20"/>
        </w:rPr>
        <w:t>hotovitel provede formou faktury – daňového dokladu</w:t>
      </w:r>
      <w:r w:rsidR="008840BB" w:rsidRPr="00B04C5A">
        <w:rPr>
          <w:rFonts w:ascii="Tahoma" w:hAnsi="Tahoma" w:cs="Tahoma"/>
          <w:color w:val="000000"/>
          <w:sz w:val="20"/>
          <w:szCs w:val="20"/>
        </w:rPr>
        <w:t xml:space="preserve">, jejíž přílohou bude schválený výkaz odpracovaných hodin. </w:t>
      </w:r>
    </w:p>
    <w:p w14:paraId="55A12D6D"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Každá faktura (daňový doklad) musí v souladu s platnou právní úpravou (zejm. ust. § 29 zákona č.</w:t>
      </w:r>
      <w:r w:rsidR="008840BB" w:rsidRPr="00B04C5A">
        <w:rPr>
          <w:rFonts w:ascii="Tahoma" w:hAnsi="Tahoma" w:cs="Tahoma"/>
          <w:sz w:val="20"/>
          <w:szCs w:val="20"/>
        </w:rPr>
        <w:t> </w:t>
      </w:r>
      <w:r w:rsidRPr="00B04C5A">
        <w:rPr>
          <w:rFonts w:ascii="Tahoma" w:hAnsi="Tahoma" w:cs="Tahoma"/>
          <w:sz w:val="20"/>
          <w:szCs w:val="20"/>
        </w:rPr>
        <w:t xml:space="preserve">235/2004 Sb., zákon o DPH v platném znění) obsahovat mimo jiné tyto náležitosti: </w:t>
      </w:r>
    </w:p>
    <w:p w14:paraId="235893D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označení: daňový doklad číslo</w:t>
      </w:r>
    </w:p>
    <w:p w14:paraId="182BEEB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lastRenderedPageBreak/>
        <w:t>název a sídlo zhotovitele i objednatele nebo jiný identifikátor</w:t>
      </w:r>
    </w:p>
    <w:p w14:paraId="68713C31"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rozsah a předmět plnění</w:t>
      </w:r>
    </w:p>
    <w:p w14:paraId="5B1F049B"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číslo smlouvy</w:t>
      </w:r>
    </w:p>
    <w:p w14:paraId="5000A23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bankovní spojení zhotovitele</w:t>
      </w:r>
    </w:p>
    <w:p w14:paraId="435C3E7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fakturovanou částku</w:t>
      </w:r>
    </w:p>
    <w:p w14:paraId="44D572A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označení díla a rozpis provedených prací</w:t>
      </w:r>
    </w:p>
    <w:p w14:paraId="4B9C9AE8" w14:textId="77777777" w:rsidR="00BA3549" w:rsidRPr="00B04C5A" w:rsidRDefault="008840BB" w:rsidP="00736395">
      <w:pPr>
        <w:numPr>
          <w:ilvl w:val="0"/>
          <w:numId w:val="9"/>
        </w:numPr>
        <w:suppressAutoHyphens/>
        <w:spacing w:before="120" w:after="120"/>
        <w:jc w:val="both"/>
        <w:rPr>
          <w:rFonts w:ascii="Tahoma" w:hAnsi="Tahoma" w:cs="Tahoma"/>
          <w:color w:val="000000"/>
          <w:sz w:val="20"/>
          <w:szCs w:val="20"/>
          <w:lang w:eastAsia="ar-SA"/>
        </w:rPr>
      </w:pPr>
      <w:r w:rsidRPr="00B04C5A">
        <w:rPr>
          <w:rFonts w:ascii="Tahoma" w:hAnsi="Tahoma" w:cs="Tahoma"/>
          <w:color w:val="000000"/>
          <w:sz w:val="20"/>
          <w:szCs w:val="20"/>
          <w:lang w:eastAsia="ar-SA"/>
        </w:rPr>
        <w:t>Objednatelem schválený výkaz odpracovaných hodin</w:t>
      </w:r>
    </w:p>
    <w:p w14:paraId="51EF8422" w14:textId="0D0E6A1C" w:rsidR="00BA3549" w:rsidRPr="00B04C5A" w:rsidRDefault="00BA3549" w:rsidP="00736395">
      <w:pPr>
        <w:numPr>
          <w:ilvl w:val="0"/>
          <w:numId w:val="9"/>
        </w:numPr>
        <w:suppressAutoHyphens/>
        <w:spacing w:before="120" w:after="120"/>
        <w:jc w:val="both"/>
        <w:rPr>
          <w:rFonts w:ascii="Tahoma" w:hAnsi="Tahoma" w:cs="Tahoma"/>
          <w:sz w:val="20"/>
          <w:szCs w:val="20"/>
        </w:rPr>
      </w:pPr>
      <w:r w:rsidRPr="00B04C5A">
        <w:rPr>
          <w:rFonts w:ascii="Tahoma" w:hAnsi="Tahoma" w:cs="Tahoma"/>
          <w:sz w:val="20"/>
          <w:szCs w:val="20"/>
        </w:rPr>
        <w:t>datum zdanitelného plnění a další náležitosti daňového dokladu v souladu s § 29 zákona č.</w:t>
      </w:r>
      <w:r w:rsidR="007D41F0">
        <w:rPr>
          <w:rFonts w:ascii="Tahoma" w:hAnsi="Tahoma" w:cs="Tahoma"/>
          <w:sz w:val="20"/>
          <w:szCs w:val="20"/>
        </w:rPr>
        <w:t> </w:t>
      </w:r>
      <w:r w:rsidRPr="00B04C5A">
        <w:rPr>
          <w:rFonts w:ascii="Tahoma" w:hAnsi="Tahoma" w:cs="Tahoma"/>
          <w:sz w:val="20"/>
          <w:szCs w:val="20"/>
        </w:rPr>
        <w:t>235/2004 Sb., zákon o DPH ve znění pozdějších předpisů (výpočet DPH na haléře)</w:t>
      </w:r>
    </w:p>
    <w:p w14:paraId="6CACDBA0" w14:textId="77777777" w:rsidR="00BA3549" w:rsidRPr="00B04C5A" w:rsidRDefault="00BA3549" w:rsidP="00736395">
      <w:pPr>
        <w:tabs>
          <w:tab w:val="num" w:pos="9070"/>
        </w:tabs>
        <w:spacing w:before="120" w:after="120"/>
        <w:ind w:left="357"/>
        <w:jc w:val="both"/>
        <w:rPr>
          <w:rFonts w:ascii="Tahoma" w:hAnsi="Tahoma" w:cs="Tahoma"/>
          <w:sz w:val="20"/>
          <w:szCs w:val="20"/>
        </w:rPr>
      </w:pPr>
      <w:r w:rsidRPr="00B04C5A">
        <w:rPr>
          <w:rFonts w:ascii="Tahoma" w:hAnsi="Tahoma" w:cs="Tahoma"/>
          <w:sz w:val="20"/>
          <w:szCs w:val="20"/>
        </w:rPr>
        <w:t>V případě, že daňový doklad nebude obsahovat nál</w:t>
      </w:r>
      <w:r w:rsidR="008840BB" w:rsidRPr="00B04C5A">
        <w:rPr>
          <w:rFonts w:ascii="Tahoma" w:hAnsi="Tahoma" w:cs="Tahoma"/>
          <w:sz w:val="20"/>
          <w:szCs w:val="20"/>
        </w:rPr>
        <w:t>ežitosti dle tohoto článku, je O</w:t>
      </w:r>
      <w:r w:rsidRPr="00B04C5A">
        <w:rPr>
          <w:rFonts w:ascii="Tahoma" w:hAnsi="Tahoma" w:cs="Tahoma"/>
          <w:sz w:val="20"/>
          <w:szCs w:val="20"/>
        </w:rPr>
        <w:t xml:space="preserve">bjednatel oprávněn </w:t>
      </w:r>
      <w:r w:rsidR="008840BB" w:rsidRPr="00B04C5A">
        <w:rPr>
          <w:rFonts w:ascii="Tahoma" w:hAnsi="Tahoma" w:cs="Tahoma"/>
          <w:sz w:val="20"/>
          <w:szCs w:val="20"/>
        </w:rPr>
        <w:t>tuto vrátit Z</w:t>
      </w:r>
      <w:r w:rsidRPr="00B04C5A">
        <w:rPr>
          <w:rFonts w:ascii="Tahoma" w:hAnsi="Tahoma" w:cs="Tahoma"/>
          <w:sz w:val="20"/>
          <w:szCs w:val="20"/>
        </w:rPr>
        <w:t>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w:t>
      </w:r>
      <w:r w:rsidR="008840BB" w:rsidRPr="00B04C5A">
        <w:rPr>
          <w:rFonts w:ascii="Tahoma" w:hAnsi="Tahoma" w:cs="Tahoma"/>
          <w:sz w:val="20"/>
          <w:szCs w:val="20"/>
        </w:rPr>
        <w:t>é faktury na doručovací adresu O</w:t>
      </w:r>
      <w:r w:rsidRPr="00B04C5A">
        <w:rPr>
          <w:rFonts w:ascii="Tahoma" w:hAnsi="Tahoma" w:cs="Tahoma"/>
          <w:sz w:val="20"/>
          <w:szCs w:val="20"/>
        </w:rPr>
        <w:t>bjednatele.</w:t>
      </w:r>
    </w:p>
    <w:p w14:paraId="3E7269B5"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splatný ve lhůtě 60 kalendářních dnů ode dne vystavení</w:t>
      </w:r>
      <w:r w:rsidR="008840BB" w:rsidRPr="00B04C5A">
        <w:rPr>
          <w:rFonts w:ascii="Tahoma" w:hAnsi="Tahoma" w:cs="Tahoma"/>
          <w:sz w:val="20"/>
          <w:szCs w:val="20"/>
        </w:rPr>
        <w:t>.</w:t>
      </w:r>
    </w:p>
    <w:p w14:paraId="464E23D6"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považován za uhrazený dnem odepsání fakturované částky z účtu objednatele.</w:t>
      </w:r>
    </w:p>
    <w:p w14:paraId="3EC1B5D7" w14:textId="77777777" w:rsidR="00BA3549" w:rsidRPr="00B04C5A" w:rsidRDefault="00BA3549" w:rsidP="00BA3549">
      <w:pPr>
        <w:jc w:val="center"/>
        <w:rPr>
          <w:rFonts w:ascii="Tahoma" w:hAnsi="Tahoma" w:cs="Tahoma"/>
          <w:b/>
          <w:sz w:val="20"/>
          <w:szCs w:val="20"/>
        </w:rPr>
      </w:pPr>
    </w:p>
    <w:p w14:paraId="09049B61" w14:textId="77777777" w:rsidR="003B4CC8" w:rsidRPr="00B04C5A" w:rsidRDefault="003B4CC8" w:rsidP="003B4CC8">
      <w:pPr>
        <w:pStyle w:val="Tlotextu"/>
        <w:numPr>
          <w:ilvl w:val="0"/>
          <w:numId w:val="22"/>
        </w:numPr>
        <w:spacing w:before="240"/>
        <w:ind w:left="0" w:right="-283"/>
        <w:jc w:val="center"/>
        <w:rPr>
          <w:rFonts w:ascii="Tahoma" w:hAnsi="Tahoma" w:cs="Tahoma"/>
          <w:sz w:val="20"/>
        </w:rPr>
      </w:pPr>
    </w:p>
    <w:p w14:paraId="10C983DA"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Součinnost smluvních stran</w:t>
      </w:r>
    </w:p>
    <w:p w14:paraId="1DD3EABC" w14:textId="1A0ED0F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2B42A8F2"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povinen poskytnout Zhotoviteli potřebnou součinnost nutnou k realizaci díla podle této smlouvy a neprodleně jej informovat o všech změnách v platnosti předaných podkladů a informací.</w:t>
      </w:r>
    </w:p>
    <w:p w14:paraId="61B068C6" w14:textId="75C5F130"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vyzvat Zhotovitele k plnění díla, tj. požádat o konzultaci</w:t>
      </w:r>
      <w:r w:rsidR="00736395">
        <w:rPr>
          <w:rFonts w:ascii="Tahoma" w:hAnsi="Tahoma" w:cs="Tahoma"/>
          <w:iCs/>
          <w:color w:val="auto"/>
          <w:sz w:val="20"/>
          <w:szCs w:val="20"/>
        </w:rPr>
        <w:t xml:space="preserve"> či spolupráci</w:t>
      </w:r>
      <w:r w:rsidRPr="00B04C5A">
        <w:rPr>
          <w:rFonts w:ascii="Tahoma" w:hAnsi="Tahoma" w:cs="Tahoma"/>
          <w:iCs/>
          <w:color w:val="auto"/>
          <w:sz w:val="20"/>
          <w:szCs w:val="20"/>
        </w:rPr>
        <w:t xml:space="preserve">, mailem či telefonicky dle aktuální potřeby. </w:t>
      </w:r>
    </w:p>
    <w:p w14:paraId="61198651" w14:textId="158C6679"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navrhovat a předkládat Zhotoviteli vlastní návrhy na řešení dle předmětu této smlouvy, zároveň je oprávněn požadovat nalezení vhodných řešení dle předmětu této smlouvy po Zhotoviteli.</w:t>
      </w:r>
    </w:p>
    <w:p w14:paraId="4987C252" w14:textId="6E2C2A7B"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se zavazuje provést pro objednatele dílo dle vlastních možností a zkušeností v odpovídajících časových úsecích.</w:t>
      </w:r>
    </w:p>
    <w:p w14:paraId="60C30CBF" w14:textId="45C2A32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Zhotovitel je oprávněn neplnit předmět této smlouvy, pokud od Objednatele požadoval </w:t>
      </w:r>
      <w:r w:rsidR="00736395">
        <w:rPr>
          <w:rFonts w:ascii="Tahoma" w:hAnsi="Tahoma" w:cs="Tahoma"/>
          <w:iCs/>
          <w:color w:val="auto"/>
          <w:sz w:val="20"/>
          <w:szCs w:val="20"/>
        </w:rPr>
        <w:t xml:space="preserve">a neobdržel </w:t>
      </w:r>
      <w:r w:rsidRPr="00B04C5A">
        <w:rPr>
          <w:rFonts w:ascii="Tahoma" w:hAnsi="Tahoma" w:cs="Tahoma"/>
          <w:iCs/>
          <w:color w:val="auto"/>
          <w:sz w:val="20"/>
          <w:szCs w:val="20"/>
        </w:rPr>
        <w:t xml:space="preserve">doplňující informace či podklady nezbytně nutné k jeho plnění. </w:t>
      </w:r>
    </w:p>
    <w:p w14:paraId="2E7DAA5B"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0" w:name="_Ref496786621"/>
      <w:bookmarkEnd w:id="0"/>
      <w:r w:rsidRPr="00B04C5A">
        <w:rPr>
          <w:rFonts w:ascii="Tahoma" w:hAnsi="Tahoma" w:cs="Tahoma"/>
          <w:iCs/>
          <w:color w:val="auto"/>
          <w:sz w:val="20"/>
          <w:szCs w:val="20"/>
        </w:rPr>
        <w:t>Za Objednatele jsou oprávněni jednat:</w:t>
      </w:r>
    </w:p>
    <w:p w14:paraId="7F969866" w14:textId="2472316C" w:rsidR="003B4CC8" w:rsidRPr="00EE12C6" w:rsidRDefault="00EE12C6" w:rsidP="00EE12C6">
      <w:pPr>
        <w:pStyle w:val="Nadpis3"/>
        <w:keepNext w:val="0"/>
        <w:keepLines w:val="0"/>
        <w:numPr>
          <w:ilvl w:val="0"/>
          <w:numId w:val="31"/>
        </w:numPr>
        <w:suppressAutoHyphens/>
        <w:spacing w:before="120" w:after="120"/>
        <w:jc w:val="both"/>
        <w:rPr>
          <w:rFonts w:ascii="Tahoma" w:hAnsi="Tahoma" w:cs="Tahoma"/>
          <w:color w:val="auto"/>
          <w:sz w:val="20"/>
          <w:szCs w:val="20"/>
        </w:rPr>
      </w:pPr>
      <w:r w:rsidRPr="00EE12C6">
        <w:rPr>
          <w:rFonts w:ascii="Tahoma" w:hAnsi="Tahoma" w:cs="Tahoma"/>
          <w:color w:val="auto"/>
          <w:sz w:val="20"/>
          <w:szCs w:val="20"/>
        </w:rPr>
        <w:t>xxxxxxxxxx</w:t>
      </w:r>
      <w:r w:rsidRPr="00EE12C6">
        <w:rPr>
          <w:rFonts w:ascii="Tahoma" w:hAnsi="Tahoma" w:cs="Tahoma"/>
          <w:color w:val="auto"/>
          <w:sz w:val="20"/>
          <w:szCs w:val="20"/>
        </w:rPr>
        <w:t>xxxxxxxxxxxxxxxxxxxxxxxxxxxxxxxxxxxxxxxxxxxxxxxxxxxxxxxxxxxxxxxxxxxxxxxxxxxxxxxxxxxxxxxxxxxxxxxxxxxxxxxxxxxxxxxxxxxxxxxxxxxxxxxxxxxxxxxxxxxxxxxxxxxxxxxxxxxxxxxxxxxxxxxxxx</w:t>
      </w:r>
      <w:r w:rsidRPr="00EE12C6">
        <w:rPr>
          <w:rFonts w:ascii="Tahoma" w:hAnsi="Tahoma" w:cs="Tahoma"/>
          <w:color w:val="auto"/>
          <w:sz w:val="20"/>
          <w:szCs w:val="20"/>
        </w:rPr>
        <w:t>xxxxxxxxx</w:t>
      </w:r>
    </w:p>
    <w:p w14:paraId="676B4812" w14:textId="78A282F7" w:rsidR="003B4CC8" w:rsidRPr="00EE12C6" w:rsidRDefault="00EE12C6" w:rsidP="00EE12C6">
      <w:pPr>
        <w:pStyle w:val="Nadpis3"/>
        <w:keepNext w:val="0"/>
        <w:keepLines w:val="0"/>
        <w:numPr>
          <w:ilvl w:val="0"/>
          <w:numId w:val="31"/>
        </w:numPr>
        <w:suppressAutoHyphens/>
        <w:spacing w:before="120" w:after="120"/>
        <w:jc w:val="both"/>
        <w:rPr>
          <w:rFonts w:ascii="Tahoma" w:hAnsi="Tahoma" w:cs="Tahoma"/>
          <w:color w:val="auto"/>
          <w:sz w:val="20"/>
          <w:szCs w:val="20"/>
          <w:u w:val="single"/>
        </w:rPr>
      </w:pPr>
      <w:r w:rsidRPr="00EE12C6">
        <w:rPr>
          <w:rFonts w:ascii="Tahoma" w:hAnsi="Tahoma" w:cs="Tahoma"/>
          <w:color w:val="auto"/>
          <w:sz w:val="20"/>
          <w:szCs w:val="20"/>
        </w:rPr>
        <w:t>xxxxxxxxxxxxxxxxxxxxxxxxxxxxxxxxxxxxxxxxxxxxxxxxxxxxxxxxxxxxxxxxxxxxxxxxxxxxxxxxxxxxxxxxxxxxxxxxxxxxxxxxxxxxxxxxxxxxxxxxxxxxxxxxxx</w:t>
      </w:r>
    </w:p>
    <w:p w14:paraId="051BF3A8" w14:textId="4913D079" w:rsidR="003B4CC8" w:rsidRPr="00B04C5A" w:rsidRDefault="003B4CC8" w:rsidP="00DC6190">
      <w:pPr>
        <w:pStyle w:val="Nadpis3"/>
        <w:keepNext w:val="0"/>
        <w:keepLines w:val="0"/>
        <w:numPr>
          <w:ilvl w:val="0"/>
          <w:numId w:val="31"/>
        </w:numPr>
        <w:suppressAutoHyphens/>
        <w:spacing w:before="120" w:after="120"/>
        <w:jc w:val="both"/>
        <w:rPr>
          <w:rFonts w:ascii="Tahoma" w:hAnsi="Tahoma" w:cs="Tahoma"/>
          <w:color w:val="auto"/>
          <w:sz w:val="20"/>
          <w:szCs w:val="20"/>
        </w:rPr>
      </w:pPr>
      <w:r w:rsidRPr="00B04C5A">
        <w:rPr>
          <w:rFonts w:ascii="Tahoma" w:hAnsi="Tahoma" w:cs="Tahoma"/>
          <w:color w:val="auto"/>
          <w:sz w:val="20"/>
          <w:szCs w:val="20"/>
        </w:rPr>
        <w:t xml:space="preserve">a další osoby ve věcech technických na základě pověření osob uvedených v odstavcích a) a </w:t>
      </w:r>
      <w:r w:rsidR="00B75141">
        <w:rPr>
          <w:rFonts w:ascii="Tahoma" w:hAnsi="Tahoma" w:cs="Tahoma"/>
          <w:color w:val="auto"/>
          <w:sz w:val="20"/>
          <w:szCs w:val="20"/>
        </w:rPr>
        <w:t>b</w:t>
      </w:r>
      <w:r w:rsidRPr="00B04C5A">
        <w:rPr>
          <w:rFonts w:ascii="Tahoma" w:hAnsi="Tahoma" w:cs="Tahoma"/>
          <w:color w:val="auto"/>
          <w:sz w:val="20"/>
          <w:szCs w:val="20"/>
        </w:rPr>
        <w:t>).</w:t>
      </w:r>
    </w:p>
    <w:p w14:paraId="1C5F1F91"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1" w:name="_Ref496786638"/>
      <w:bookmarkEnd w:id="1"/>
      <w:r w:rsidRPr="00B04C5A">
        <w:rPr>
          <w:rFonts w:ascii="Tahoma" w:hAnsi="Tahoma" w:cs="Tahoma"/>
          <w:iCs/>
          <w:color w:val="auto"/>
          <w:sz w:val="20"/>
          <w:szCs w:val="20"/>
        </w:rPr>
        <w:t>Za Zhotovitele jsou oprávněni jednat:</w:t>
      </w:r>
    </w:p>
    <w:p w14:paraId="378BB389" w14:textId="2E0D0AAD" w:rsidR="003B4CC8" w:rsidRPr="00EE12C6" w:rsidRDefault="00EE12C6" w:rsidP="00EE12C6">
      <w:pPr>
        <w:pStyle w:val="Nadpis3"/>
        <w:keepNext w:val="0"/>
        <w:keepLines w:val="0"/>
        <w:numPr>
          <w:ilvl w:val="0"/>
          <w:numId w:val="32"/>
        </w:numPr>
        <w:suppressAutoHyphens/>
        <w:spacing w:before="120" w:after="120"/>
        <w:jc w:val="both"/>
        <w:rPr>
          <w:rFonts w:ascii="Tahoma" w:hAnsi="Tahoma" w:cs="Tahoma"/>
          <w:color w:val="auto"/>
          <w:sz w:val="20"/>
          <w:szCs w:val="20"/>
        </w:rPr>
      </w:pPr>
      <w:bookmarkStart w:id="2" w:name="_Hlk500417362"/>
      <w:bookmarkEnd w:id="2"/>
      <w:r w:rsidRPr="00EE12C6">
        <w:rPr>
          <w:rFonts w:ascii="Tahoma" w:hAnsi="Tahoma" w:cs="Tahoma"/>
          <w:color w:val="auto"/>
          <w:sz w:val="20"/>
          <w:szCs w:val="20"/>
        </w:rPr>
        <w:t>xxxxxxxxxxxxxxxxxxxxxxxxxxxxxxxxxxxxxxxxxxxxxxxxxxxxxxxxxxxxxxxxxxxxxxxxxxxxxxxxxxxxxxxxxxxxxxxxxxxxxxxxxxxxxxxxxxxxxxxx</w:t>
      </w:r>
      <w:r w:rsidRPr="00EE12C6">
        <w:rPr>
          <w:rFonts w:ascii="Tahoma" w:hAnsi="Tahoma" w:cs="Tahoma"/>
          <w:color w:val="auto"/>
          <w:sz w:val="20"/>
          <w:szCs w:val="20"/>
        </w:rPr>
        <w:t>xxx</w:t>
      </w:r>
    </w:p>
    <w:p w14:paraId="1A88F7CC" w14:textId="62787724" w:rsidR="00DC6190" w:rsidRPr="00EE12C6" w:rsidRDefault="00EE12C6" w:rsidP="00EE12C6">
      <w:pPr>
        <w:pStyle w:val="Nadpis3"/>
        <w:keepNext w:val="0"/>
        <w:keepLines w:val="0"/>
        <w:numPr>
          <w:ilvl w:val="0"/>
          <w:numId w:val="32"/>
        </w:numPr>
        <w:suppressAutoHyphens/>
        <w:spacing w:before="120" w:after="120"/>
        <w:jc w:val="both"/>
        <w:rPr>
          <w:rFonts w:ascii="Tahoma" w:hAnsi="Tahoma" w:cs="Tahoma"/>
          <w:color w:val="auto"/>
          <w:sz w:val="20"/>
          <w:szCs w:val="20"/>
        </w:rPr>
      </w:pPr>
      <w:bookmarkStart w:id="3" w:name="_GoBack"/>
      <w:bookmarkEnd w:id="3"/>
      <w:r w:rsidRPr="00EE12C6">
        <w:rPr>
          <w:rFonts w:ascii="Tahoma" w:hAnsi="Tahoma" w:cs="Tahoma"/>
          <w:color w:val="auto"/>
          <w:sz w:val="20"/>
          <w:szCs w:val="20"/>
        </w:rPr>
        <w:t>xxxxxxxxxxxxxxxxxxxxxxxxxxxxxxxxxxxxxxxxxxxxxxxxxxxxxxxxxxxxxxxxxxxxxxxxxxxxxxxxxxxxxxxxxxxxxxxxxxxx</w:t>
      </w:r>
      <w:r w:rsidRPr="00EE12C6">
        <w:rPr>
          <w:rFonts w:ascii="Tahoma" w:hAnsi="Tahoma" w:cs="Tahoma"/>
          <w:color w:val="auto"/>
          <w:sz w:val="20"/>
          <w:szCs w:val="20"/>
        </w:rPr>
        <w:t>x</w:t>
      </w:r>
    </w:p>
    <w:p w14:paraId="6F1B8092"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lastRenderedPageBreak/>
        <w:t>Součástí součinnosti obou smluvních stran je společný postup Objednatele a Zhotovitele v rámci managementu celé akce, což představuje zejména účast Zhotovitele na jednáních a řídících poradách; obě smluvní strany se tímto zavazují, že si nebudou činit překážky ve společném postupu, který vede ke splnění cíle, jímž je realizace expozice Národního muzea.</w:t>
      </w:r>
    </w:p>
    <w:p w14:paraId="0D205CF9"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s tím, aby subjekty oprávněné dle zákona č. 320/2001 Sb., o finanční kontrole ve veřejné správě a o změně některých zákonů, ve znění pozdějších předpisů (dále jen „</w:t>
      </w:r>
      <w:r w:rsidRPr="00B04C5A">
        <w:rPr>
          <w:rFonts w:ascii="Tahoma" w:hAnsi="Tahoma" w:cs="Tahoma"/>
          <w:b/>
          <w:iCs/>
          <w:color w:val="auto"/>
          <w:sz w:val="20"/>
          <w:szCs w:val="20"/>
        </w:rPr>
        <w:t>Zákon o finanční kontrole</w:t>
      </w:r>
      <w:r w:rsidRPr="00B04C5A">
        <w:rPr>
          <w:rFonts w:ascii="Tahoma" w:hAnsi="Tahoma" w:cs="Tahoma"/>
          <w:iCs/>
          <w:color w:val="auto"/>
          <w:sz w:val="20"/>
          <w:szCs w:val="20"/>
        </w:rPr>
        <w:t>“) provedly finanční kontrolu závazkového vztahu vyplývajícího z této Smlouvy.</w:t>
      </w:r>
    </w:p>
    <w:p w14:paraId="2D9B80B8"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color w:val="auto"/>
          <w:sz w:val="20"/>
          <w:szCs w:val="20"/>
        </w:rPr>
        <w:t>Objednatel je právnickou osobou povinnou uveřejňovat stanovené smlouvy v registru smluv podle zákona č. 340/2015 Sb., o zvláštních podmínkách účinnosti některých smluv, uveřejňování těchto smluv a registru smluv (zákon o registru smluv),</w:t>
      </w:r>
      <w:r w:rsidRPr="00B04C5A">
        <w:rPr>
          <w:rFonts w:ascii="Tahoma" w:hAnsi="Tahoma" w:cs="Tahoma"/>
          <w:iCs/>
          <w:color w:val="auto"/>
          <w:sz w:val="20"/>
          <w:szCs w:val="20"/>
        </w:rPr>
        <w:t xml:space="preserve"> ve znění pozdějších předpisů</w:t>
      </w:r>
      <w:r w:rsidRPr="00B04C5A">
        <w:rPr>
          <w:rFonts w:ascii="Tahoma" w:hAnsi="Tahoma" w:cs="Tahoma"/>
          <w:color w:val="auto"/>
          <w:sz w:val="20"/>
          <w:szCs w:val="20"/>
        </w:rPr>
        <w:t xml:space="preserve">. </w:t>
      </w:r>
      <w:r w:rsidRPr="00B04C5A">
        <w:rPr>
          <w:rFonts w:ascii="Tahoma" w:hAnsi="Tahoma" w:cs="Tahoma"/>
          <w:iCs/>
          <w:color w:val="auto"/>
          <w:sz w:val="20"/>
          <w:szCs w:val="20"/>
        </w:rPr>
        <w:t>Žádné z ustanovení této Smlouvy tak nepodléhá obchodnímu tajemství. Objednatel je oprávněn znění Smlouvy v plném rozsahu zpřístupnit třetí osobě nebo na základě vlastního rozhodnutí nebo svých povinností zveřejnit.</w:t>
      </w:r>
    </w:p>
    <w:p w14:paraId="41A5D887"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bez jakýchkoliv výhrad se zveřejněním své identifikace a dalších údajů uvedených v této Smlouvě včetně ceny Díla.</w:t>
      </w:r>
    </w:p>
    <w:p w14:paraId="12708A0A"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je povinen dokumenty související s poskytováním služeb dle této Smlouvy uchovávat nejméně po dobu deseti (10) let od konce účetního období, ve kterém došlo k zaplacení poslední části ceny poskytnutých služeb, popřípadě k poslednímu zdanitelnému plnění dle této Smlouvy, a to zejména pro účely kontroly oprávněnými kontrolními orgány.</w:t>
      </w:r>
    </w:p>
    <w:p w14:paraId="44B45217" w14:textId="77777777" w:rsidR="00DC6190" w:rsidRPr="00B04C5A" w:rsidRDefault="00DC6190" w:rsidP="00736395">
      <w:pPr>
        <w:pStyle w:val="Nadpis3"/>
        <w:keepNext w:val="0"/>
        <w:keepLines w:val="0"/>
        <w:numPr>
          <w:ilvl w:val="0"/>
          <w:numId w:val="30"/>
        </w:numPr>
        <w:suppressAutoHyphens/>
        <w:spacing w:before="120" w:after="120"/>
        <w:ind w:left="426"/>
        <w:jc w:val="both"/>
        <w:rPr>
          <w:rFonts w:ascii="Tahoma" w:hAnsi="Tahoma" w:cs="Tahoma"/>
          <w:color w:val="auto"/>
          <w:sz w:val="20"/>
          <w:szCs w:val="20"/>
        </w:rPr>
      </w:pPr>
      <w:r w:rsidRPr="00B04C5A">
        <w:rPr>
          <w:rFonts w:ascii="Tahoma" w:hAnsi="Tahoma" w:cs="Tahoma"/>
          <w:iCs/>
          <w:color w:val="auto"/>
          <w:sz w:val="20"/>
          <w:szCs w:val="20"/>
        </w:rPr>
        <w:t>Zhotovitel je povinen umožnit kontrolu dokumentů souvisejících s poskytováním služeb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7D429C62" w14:textId="54BE106D" w:rsidR="00BA3549" w:rsidRPr="00B04C5A" w:rsidRDefault="00DC6190" w:rsidP="00736395">
      <w:pPr>
        <w:pStyle w:val="Nadpis3"/>
        <w:keepNext w:val="0"/>
        <w:keepLines w:val="0"/>
        <w:numPr>
          <w:ilvl w:val="0"/>
          <w:numId w:val="30"/>
        </w:numPr>
        <w:suppressAutoHyphens/>
        <w:spacing w:before="120" w:after="120"/>
        <w:ind w:left="425" w:hanging="357"/>
        <w:jc w:val="both"/>
        <w:rPr>
          <w:rFonts w:ascii="Tahoma" w:hAnsi="Tahoma" w:cs="Tahoma"/>
          <w:color w:val="auto"/>
          <w:sz w:val="20"/>
          <w:szCs w:val="20"/>
        </w:rPr>
      </w:pPr>
      <w:r w:rsidRPr="00B04C5A">
        <w:rPr>
          <w:rFonts w:ascii="Tahoma" w:hAnsi="Tahoma" w:cs="Tahoma"/>
          <w:iCs/>
          <w:color w:val="auto"/>
          <w:sz w:val="20"/>
          <w:szCs w:val="20"/>
        </w:rPr>
        <w:t>Zhotovitel je povinen ve smyslu ustanovení § 2 písm. e) Zákona o finanční kontrole spolupracovat při výkonu finanční kontroly.</w:t>
      </w:r>
    </w:p>
    <w:p w14:paraId="0083566A" w14:textId="77777777" w:rsidR="003B4CC8" w:rsidRPr="00B04C5A" w:rsidRDefault="003B4CC8" w:rsidP="003B4CC8">
      <w:pPr>
        <w:pStyle w:val="Tlotextu"/>
        <w:numPr>
          <w:ilvl w:val="0"/>
          <w:numId w:val="22"/>
        </w:numPr>
        <w:spacing w:before="240"/>
        <w:ind w:left="714" w:right="-425"/>
        <w:jc w:val="center"/>
        <w:rPr>
          <w:rFonts w:ascii="Tahoma" w:hAnsi="Tahoma" w:cs="Tahoma"/>
          <w:sz w:val="20"/>
        </w:rPr>
      </w:pPr>
    </w:p>
    <w:p w14:paraId="4996C9F1" w14:textId="77777777" w:rsidR="003B4CC8" w:rsidRPr="00B04C5A" w:rsidRDefault="003B4CC8" w:rsidP="003B4CC8">
      <w:pPr>
        <w:pStyle w:val="Tlotextu"/>
        <w:keepNext/>
        <w:keepLines/>
        <w:widowControl/>
        <w:spacing w:after="120"/>
        <w:jc w:val="center"/>
        <w:rPr>
          <w:rFonts w:ascii="Tahoma" w:hAnsi="Tahoma" w:cs="Tahoma"/>
          <w:b/>
          <w:sz w:val="20"/>
        </w:rPr>
      </w:pPr>
      <w:r w:rsidRPr="00B04C5A">
        <w:rPr>
          <w:rFonts w:ascii="Tahoma" w:hAnsi="Tahoma" w:cs="Tahoma"/>
          <w:b/>
          <w:sz w:val="20"/>
        </w:rPr>
        <w:t>Ukončení smlouvy</w:t>
      </w:r>
    </w:p>
    <w:p w14:paraId="44EE5236"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Smlouvu je možné ukončit vzájemnou dohodou smluvních stran nebo odstoupením od Smlouvy. Bez ohledu na jiná ujednání této smlouvy, každá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05D4C367"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bookmarkStart w:id="4" w:name="_Ref496787376"/>
      <w:bookmarkEnd w:id="4"/>
      <w:r w:rsidRPr="00B04C5A">
        <w:rPr>
          <w:rFonts w:ascii="Tahoma" w:hAnsi="Tahoma" w:cs="Tahoma"/>
          <w:iCs/>
          <w:color w:val="auto"/>
          <w:sz w:val="20"/>
          <w:szCs w:val="20"/>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4E58FB77"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předáním některé z částí Díla po dobu delší než 30 kalendářních dnů;</w:t>
      </w:r>
    </w:p>
    <w:p w14:paraId="46B3F526" w14:textId="4059BC72"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 xml:space="preserve">opakovaná neúčast Zhotovitele na dohodnutých jednáních v rámci doby plnění Díla nebo absence výkonu </w:t>
      </w:r>
      <w:r w:rsidR="00B75141">
        <w:rPr>
          <w:rFonts w:ascii="Tahoma" w:hAnsi="Tahoma" w:cs="Tahoma"/>
          <w:iCs/>
          <w:color w:val="auto"/>
          <w:sz w:val="20"/>
          <w:szCs w:val="20"/>
        </w:rPr>
        <w:t>technického</w:t>
      </w:r>
      <w:r w:rsidRPr="00B04C5A">
        <w:rPr>
          <w:rFonts w:ascii="Tahoma" w:hAnsi="Tahoma" w:cs="Tahoma"/>
          <w:iCs/>
          <w:color w:val="auto"/>
          <w:sz w:val="20"/>
          <w:szCs w:val="20"/>
        </w:rPr>
        <w:t xml:space="preserve"> dozoru, a to bez udání důvodu a po dobu delší než 30 kalendářních dnů;</w:t>
      </w:r>
    </w:p>
    <w:p w14:paraId="00D08262"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odstraněním vad a nedodělků dle této Smlouvy o více než 14 kalendářních dnů po dohodnuté lhůtě.</w:t>
      </w:r>
    </w:p>
    <w:p w14:paraId="5A269954"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15D52068"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Zhotovitel bude dále oprávněn od Smlouvy odstoupit v případě, že Objednatel je v prodlení se zaplacením ceny za Dílo nebo její části po dobu delší než 30 kalendářních dnů.</w:t>
      </w:r>
    </w:p>
    <w:p w14:paraId="2C490282" w14:textId="1234BF91"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lastRenderedPageBreak/>
        <w:t xml:space="preserve">Zhotovitel bude oprávněn od této Smlouvy odstoupit v případě, že Objednatel bude v prodlení s úhradou peněžitých závazků vůči Zhotoviteli vyplývajících z této Smlouvy po dobu delší než </w:t>
      </w:r>
      <w:r w:rsidR="00576416">
        <w:rPr>
          <w:rFonts w:ascii="Tahoma" w:hAnsi="Tahoma" w:cs="Tahoma"/>
          <w:iCs/>
          <w:color w:val="auto"/>
          <w:sz w:val="20"/>
          <w:szCs w:val="20"/>
        </w:rPr>
        <w:t>3</w:t>
      </w:r>
      <w:r w:rsidRPr="00B04C5A">
        <w:rPr>
          <w:rFonts w:ascii="Tahoma" w:hAnsi="Tahoma" w:cs="Tahoma"/>
          <w:iCs/>
          <w:color w:val="auto"/>
          <w:sz w:val="20"/>
          <w:szCs w:val="20"/>
        </w:rPr>
        <w:t>0 (</w:t>
      </w:r>
      <w:r w:rsidR="00576416">
        <w:rPr>
          <w:rFonts w:ascii="Tahoma" w:hAnsi="Tahoma" w:cs="Tahoma"/>
          <w:iCs/>
          <w:color w:val="auto"/>
          <w:sz w:val="20"/>
          <w:szCs w:val="20"/>
        </w:rPr>
        <w:t>třice</w:t>
      </w:r>
      <w:r w:rsidRPr="00B04C5A">
        <w:rPr>
          <w:rFonts w:ascii="Tahoma" w:hAnsi="Tahoma" w:cs="Tahoma"/>
          <w:iCs/>
          <w:color w:val="auto"/>
          <w:sz w:val="20"/>
          <w:szCs w:val="20"/>
        </w:rPr>
        <w:t>t) kalendářních dnů od uplynutí splatnosti příslušné faktury, a to po předchozím písemném upozornění na toto prodlení.</w:t>
      </w:r>
    </w:p>
    <w:p w14:paraId="4EA50B4B" w14:textId="07F20F12" w:rsidR="00BA3549"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Účinky odstoupení od této Smlouvy nastanou okamžikem doručení písemného projevu vůle obsahujícího odstoupení od této Smlouvy druhé smluvní straně.</w:t>
      </w:r>
    </w:p>
    <w:p w14:paraId="44895F72" w14:textId="77777777" w:rsidR="005D7543" w:rsidRPr="00B04C5A" w:rsidRDefault="005D7543" w:rsidP="00BA3549">
      <w:pPr>
        <w:spacing w:before="120"/>
        <w:jc w:val="center"/>
        <w:rPr>
          <w:rFonts w:ascii="Tahoma" w:hAnsi="Tahoma" w:cs="Tahoma"/>
          <w:b/>
          <w:sz w:val="20"/>
          <w:szCs w:val="20"/>
        </w:rPr>
      </w:pPr>
    </w:p>
    <w:p w14:paraId="34D23928" w14:textId="77777777" w:rsidR="003B4CC8" w:rsidRPr="00B04C5A" w:rsidRDefault="003B4CC8" w:rsidP="003B4CC8">
      <w:pPr>
        <w:pStyle w:val="Tlotextu"/>
        <w:numPr>
          <w:ilvl w:val="0"/>
          <w:numId w:val="22"/>
        </w:numPr>
        <w:spacing w:before="240"/>
        <w:ind w:left="714" w:right="-425"/>
        <w:jc w:val="center"/>
        <w:rPr>
          <w:rFonts w:ascii="Tahoma" w:hAnsi="Tahoma" w:cs="Tahoma"/>
          <w:b/>
          <w:sz w:val="20"/>
        </w:rPr>
      </w:pPr>
    </w:p>
    <w:p w14:paraId="7FE78952"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Závěrečná ustanovení</w:t>
      </w:r>
    </w:p>
    <w:p w14:paraId="708C0E2A"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nabývá platnosti dnem podpisu oběma smluvními stranami a účinnosti dnem zveřejnění v registru smluv podle zákona o registru smluv.</w:t>
      </w:r>
    </w:p>
    <w:p w14:paraId="4808595E"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se řídí právním řádem České republiky. Práva a povinnosti výslovně neupravené touto Smlouvou se řídí ustanoveními příslušných právních předpisů.</w:t>
      </w:r>
    </w:p>
    <w:p w14:paraId="03594B96"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Jakékoliv změny či doplnění této Smlouvy a jejích příloh je možné činit výhradně formou písemných a číselně označených dodatků schválených oběma smluvními stranami.</w:t>
      </w:r>
    </w:p>
    <w:p w14:paraId="13B56434"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Zhotovitel bez předchozího výslovného písemného souhlasu Objednatele nesmí postoupit ani převést jakákoliv práva či povinnosti vyplývající z této Smlouvy na jakoukoliv třetí osobu.</w:t>
      </w:r>
    </w:p>
    <w:p w14:paraId="09163D68"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Smlouva je vyhotovena ve 4 stejnopisech, z nichž obě smluvní strany obdrží po dvou exemplářích s platností originálu.</w:t>
      </w:r>
    </w:p>
    <w:p w14:paraId="35E1D33C" w14:textId="353E80CB" w:rsidR="00BA3549"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Smluvní strany prohlašují, že si tuto Smlouvu přečetly, s jejím obsahem souhlasí a že byla sepsána na základě jejich pravé a svobodné vůle, a na důkaz toho připojují své podpisy.</w:t>
      </w:r>
    </w:p>
    <w:p w14:paraId="337181A2" w14:textId="39DFC68F" w:rsidR="0029466B" w:rsidRPr="00B04C5A" w:rsidRDefault="003B4CC8" w:rsidP="003B4CC8">
      <w:pPr>
        <w:tabs>
          <w:tab w:val="left" w:pos="7440"/>
        </w:tabs>
        <w:rPr>
          <w:rFonts w:ascii="Tahoma" w:hAnsi="Tahoma" w:cs="Tahoma"/>
          <w:sz w:val="20"/>
          <w:szCs w:val="20"/>
        </w:rPr>
      </w:pPr>
      <w:r w:rsidRPr="00B04C5A">
        <w:rPr>
          <w:rFonts w:ascii="Tahoma" w:hAnsi="Tahoma" w:cs="Tahoma"/>
          <w:sz w:val="20"/>
          <w:szCs w:val="20"/>
        </w:rPr>
        <w:tab/>
      </w:r>
    </w:p>
    <w:p w14:paraId="58D13B7B" w14:textId="77777777" w:rsidR="003B4CC8" w:rsidRPr="00B04C5A" w:rsidRDefault="003B4CC8" w:rsidP="003B4CC8">
      <w:pPr>
        <w:tabs>
          <w:tab w:val="left" w:pos="7440"/>
        </w:tabs>
        <w:rPr>
          <w:rFonts w:ascii="Tahoma" w:hAnsi="Tahoma" w:cs="Tahoma"/>
          <w:sz w:val="20"/>
          <w:szCs w:val="20"/>
        </w:rPr>
      </w:pPr>
    </w:p>
    <w:p w14:paraId="6DE3CE39" w14:textId="77777777" w:rsidR="003B4CC8" w:rsidRPr="00B04C5A" w:rsidRDefault="003B4CC8" w:rsidP="003B4CC8">
      <w:pPr>
        <w:tabs>
          <w:tab w:val="left" w:pos="7440"/>
        </w:tabs>
        <w:rPr>
          <w:rFonts w:ascii="Tahoma" w:hAnsi="Tahoma" w:cs="Tahoma"/>
          <w:sz w:val="20"/>
          <w:szCs w:val="20"/>
        </w:rPr>
      </w:pPr>
    </w:p>
    <w:tbl>
      <w:tblPr>
        <w:tblW w:w="0" w:type="auto"/>
        <w:tblLayout w:type="fixed"/>
        <w:tblLook w:val="01E0" w:firstRow="1" w:lastRow="1" w:firstColumn="1" w:lastColumn="1" w:noHBand="0" w:noVBand="0"/>
      </w:tblPr>
      <w:tblGrid>
        <w:gridCol w:w="3936"/>
        <w:gridCol w:w="1392"/>
        <w:gridCol w:w="3960"/>
      </w:tblGrid>
      <w:tr w:rsidR="00BA3549" w:rsidRPr="00B04C5A" w14:paraId="1C325A2B" w14:textId="77777777" w:rsidTr="00A636BD">
        <w:tc>
          <w:tcPr>
            <w:tcW w:w="3936" w:type="dxa"/>
          </w:tcPr>
          <w:p w14:paraId="2486FFB7" w14:textId="77777777" w:rsidR="00BA3549" w:rsidRPr="00B04C5A" w:rsidRDefault="00BA3549" w:rsidP="00BA3549">
            <w:pPr>
              <w:rPr>
                <w:rFonts w:ascii="Tahoma" w:hAnsi="Tahoma" w:cs="Tahoma"/>
                <w:color w:val="000000"/>
                <w:sz w:val="20"/>
                <w:szCs w:val="20"/>
              </w:rPr>
            </w:pPr>
            <w:r w:rsidRPr="00B04C5A">
              <w:rPr>
                <w:rFonts w:ascii="Tahoma" w:hAnsi="Tahoma" w:cs="Tahoma"/>
                <w:color w:val="000000"/>
                <w:sz w:val="20"/>
                <w:szCs w:val="20"/>
              </w:rPr>
              <w:t>V Praze dne</w:t>
            </w:r>
          </w:p>
          <w:p w14:paraId="6A0CDD7B" w14:textId="77777777" w:rsidR="00BA3549" w:rsidRPr="00B04C5A" w:rsidRDefault="00BA3549" w:rsidP="00BA3549">
            <w:pPr>
              <w:rPr>
                <w:rFonts w:ascii="Tahoma" w:hAnsi="Tahoma" w:cs="Tahoma"/>
                <w:color w:val="000000"/>
                <w:sz w:val="20"/>
                <w:szCs w:val="20"/>
              </w:rPr>
            </w:pPr>
          </w:p>
        </w:tc>
        <w:tc>
          <w:tcPr>
            <w:tcW w:w="1392" w:type="dxa"/>
          </w:tcPr>
          <w:p w14:paraId="0A9994E6" w14:textId="77777777" w:rsidR="00BA3549" w:rsidRPr="00B04C5A" w:rsidRDefault="00BA3549" w:rsidP="00BA3549">
            <w:pPr>
              <w:jc w:val="right"/>
              <w:rPr>
                <w:rFonts w:ascii="Tahoma" w:hAnsi="Tahoma" w:cs="Tahoma"/>
                <w:color w:val="000000"/>
                <w:sz w:val="20"/>
                <w:szCs w:val="20"/>
              </w:rPr>
            </w:pPr>
          </w:p>
        </w:tc>
        <w:tc>
          <w:tcPr>
            <w:tcW w:w="3960" w:type="dxa"/>
          </w:tcPr>
          <w:p w14:paraId="40F1ED88" w14:textId="4DA9968C" w:rsidR="00B53155" w:rsidRPr="00B04C5A" w:rsidRDefault="00BA3549" w:rsidP="00633D2E">
            <w:pPr>
              <w:rPr>
                <w:rFonts w:ascii="Tahoma" w:hAnsi="Tahoma" w:cs="Tahoma"/>
                <w:color w:val="000000"/>
                <w:sz w:val="20"/>
                <w:szCs w:val="20"/>
              </w:rPr>
            </w:pPr>
            <w:r w:rsidRPr="00B04C5A">
              <w:rPr>
                <w:rFonts w:ascii="Tahoma" w:hAnsi="Tahoma" w:cs="Tahoma"/>
                <w:color w:val="000000"/>
                <w:sz w:val="20"/>
                <w:szCs w:val="20"/>
              </w:rPr>
              <w:t xml:space="preserve">V </w:t>
            </w:r>
            <w:r w:rsidR="00B53155">
              <w:rPr>
                <w:rFonts w:ascii="Tahoma" w:hAnsi="Tahoma" w:cs="Tahoma"/>
                <w:color w:val="000000"/>
                <w:sz w:val="20"/>
                <w:szCs w:val="20"/>
              </w:rPr>
              <w:t>Praze</w:t>
            </w:r>
            <w:r w:rsidRPr="00B04C5A">
              <w:rPr>
                <w:rFonts w:ascii="Tahoma" w:hAnsi="Tahoma" w:cs="Tahoma"/>
                <w:color w:val="000000"/>
                <w:sz w:val="20"/>
                <w:szCs w:val="20"/>
              </w:rPr>
              <w:t xml:space="preserve"> dne</w:t>
            </w:r>
            <w:r w:rsidR="00B53155">
              <w:rPr>
                <w:rFonts w:ascii="Tahoma" w:hAnsi="Tahoma" w:cs="Tahoma"/>
                <w:color w:val="000000"/>
                <w:sz w:val="20"/>
                <w:szCs w:val="20"/>
              </w:rPr>
              <w:t xml:space="preserve"> </w:t>
            </w:r>
          </w:p>
        </w:tc>
      </w:tr>
      <w:tr w:rsidR="00BA3549" w:rsidRPr="00B04C5A" w14:paraId="0052E549" w14:textId="77777777" w:rsidTr="00A636BD">
        <w:tc>
          <w:tcPr>
            <w:tcW w:w="3936" w:type="dxa"/>
          </w:tcPr>
          <w:p w14:paraId="52B9DC57" w14:textId="77777777" w:rsidR="00BA3549" w:rsidRPr="00B04C5A" w:rsidRDefault="00BA3549" w:rsidP="00BA3549">
            <w:pPr>
              <w:rPr>
                <w:rFonts w:ascii="Tahoma" w:hAnsi="Tahoma" w:cs="Tahoma"/>
                <w:color w:val="000000"/>
                <w:sz w:val="20"/>
                <w:szCs w:val="20"/>
              </w:rPr>
            </w:pPr>
          </w:p>
        </w:tc>
        <w:tc>
          <w:tcPr>
            <w:tcW w:w="1392" w:type="dxa"/>
          </w:tcPr>
          <w:p w14:paraId="3F46E2B4" w14:textId="77777777" w:rsidR="00BA3549" w:rsidRPr="00B04C5A" w:rsidRDefault="00BA3549" w:rsidP="00BA3549">
            <w:pPr>
              <w:rPr>
                <w:rFonts w:ascii="Tahoma" w:hAnsi="Tahoma" w:cs="Tahoma"/>
                <w:color w:val="000000"/>
                <w:sz w:val="20"/>
                <w:szCs w:val="20"/>
              </w:rPr>
            </w:pPr>
          </w:p>
        </w:tc>
        <w:tc>
          <w:tcPr>
            <w:tcW w:w="3960" w:type="dxa"/>
          </w:tcPr>
          <w:p w14:paraId="1D73D8DA" w14:textId="77777777" w:rsidR="00BA3549" w:rsidRPr="00B04C5A" w:rsidRDefault="00BA3549" w:rsidP="00BA3549">
            <w:pPr>
              <w:rPr>
                <w:rFonts w:ascii="Tahoma" w:hAnsi="Tahoma" w:cs="Tahoma"/>
                <w:color w:val="000000"/>
                <w:sz w:val="20"/>
                <w:szCs w:val="20"/>
              </w:rPr>
            </w:pPr>
          </w:p>
        </w:tc>
      </w:tr>
      <w:tr w:rsidR="00BA3549" w:rsidRPr="00B04C5A" w14:paraId="12805D3C" w14:textId="77777777" w:rsidTr="00A636BD">
        <w:tc>
          <w:tcPr>
            <w:tcW w:w="3936" w:type="dxa"/>
            <w:tcBorders>
              <w:bottom w:val="single" w:sz="4" w:space="0" w:color="auto"/>
            </w:tcBorders>
          </w:tcPr>
          <w:p w14:paraId="0732DCF1" w14:textId="77777777" w:rsidR="00BA3549" w:rsidRPr="00B04C5A" w:rsidRDefault="00BA3549" w:rsidP="00BA3549">
            <w:pPr>
              <w:rPr>
                <w:rFonts w:ascii="Tahoma" w:hAnsi="Tahoma" w:cs="Tahoma"/>
                <w:color w:val="000000"/>
                <w:sz w:val="20"/>
                <w:szCs w:val="20"/>
              </w:rPr>
            </w:pPr>
          </w:p>
        </w:tc>
        <w:tc>
          <w:tcPr>
            <w:tcW w:w="1392" w:type="dxa"/>
          </w:tcPr>
          <w:p w14:paraId="4552BE9A" w14:textId="77777777" w:rsidR="00BA3549" w:rsidRPr="00B04C5A" w:rsidRDefault="00BA3549" w:rsidP="00BA3549">
            <w:pPr>
              <w:rPr>
                <w:rFonts w:ascii="Tahoma" w:hAnsi="Tahoma" w:cs="Tahoma"/>
                <w:color w:val="000000"/>
                <w:sz w:val="20"/>
                <w:szCs w:val="20"/>
              </w:rPr>
            </w:pPr>
          </w:p>
        </w:tc>
        <w:tc>
          <w:tcPr>
            <w:tcW w:w="3960" w:type="dxa"/>
            <w:tcBorders>
              <w:bottom w:val="single" w:sz="4" w:space="0" w:color="auto"/>
            </w:tcBorders>
          </w:tcPr>
          <w:p w14:paraId="1266F2E1" w14:textId="77777777" w:rsidR="00BA3549" w:rsidRPr="00B04C5A" w:rsidRDefault="00BA3549" w:rsidP="00BA3549">
            <w:pPr>
              <w:rPr>
                <w:rFonts w:ascii="Tahoma" w:hAnsi="Tahoma" w:cs="Tahoma"/>
                <w:color w:val="000000"/>
                <w:sz w:val="20"/>
                <w:szCs w:val="20"/>
              </w:rPr>
            </w:pPr>
          </w:p>
        </w:tc>
      </w:tr>
      <w:tr w:rsidR="00BA3549" w:rsidRPr="00B04C5A" w14:paraId="5099D062" w14:textId="77777777" w:rsidTr="00A636BD">
        <w:tc>
          <w:tcPr>
            <w:tcW w:w="3936" w:type="dxa"/>
            <w:tcBorders>
              <w:top w:val="single" w:sz="4" w:space="0" w:color="auto"/>
            </w:tcBorders>
          </w:tcPr>
          <w:p w14:paraId="618582D0" w14:textId="77777777" w:rsidR="00BA3549" w:rsidRPr="00B04C5A" w:rsidRDefault="00BA3549" w:rsidP="00EC0453">
            <w:pPr>
              <w:jc w:val="center"/>
              <w:rPr>
                <w:rFonts w:ascii="Tahoma" w:hAnsi="Tahoma" w:cs="Tahoma"/>
                <w:color w:val="000000"/>
                <w:sz w:val="20"/>
                <w:szCs w:val="20"/>
              </w:rPr>
            </w:pPr>
            <w:r w:rsidRPr="00B04C5A">
              <w:rPr>
                <w:rFonts w:ascii="Tahoma" w:hAnsi="Tahoma" w:cs="Tahoma"/>
                <w:sz w:val="20"/>
                <w:szCs w:val="20"/>
              </w:rPr>
              <w:t> </w:t>
            </w:r>
            <w:r w:rsidRPr="00B04C5A">
              <w:rPr>
                <w:rFonts w:ascii="Tahoma" w:hAnsi="Tahoma" w:cs="Tahoma"/>
                <w:color w:val="000000"/>
                <w:sz w:val="20"/>
                <w:szCs w:val="20"/>
              </w:rPr>
              <w:t xml:space="preserve"> </w:t>
            </w:r>
            <w:r w:rsidR="00EC0453" w:rsidRPr="00B04C5A">
              <w:rPr>
                <w:rFonts w:ascii="Tahoma" w:hAnsi="Tahoma" w:cs="Tahoma"/>
                <w:color w:val="000000"/>
                <w:sz w:val="20"/>
                <w:szCs w:val="20"/>
              </w:rPr>
              <w:t>doc. PhDr. Michal Stehlík, Ph.D.</w:t>
            </w:r>
          </w:p>
          <w:p w14:paraId="59F8525B" w14:textId="77777777" w:rsidR="00EC0453" w:rsidRPr="00B04C5A" w:rsidRDefault="00EC0453" w:rsidP="00EC0453">
            <w:pPr>
              <w:jc w:val="center"/>
              <w:rPr>
                <w:rFonts w:ascii="Tahoma" w:hAnsi="Tahoma" w:cs="Tahoma"/>
                <w:color w:val="000000"/>
                <w:sz w:val="20"/>
                <w:szCs w:val="20"/>
              </w:rPr>
            </w:pPr>
            <w:r w:rsidRPr="00B04C5A">
              <w:rPr>
                <w:rFonts w:ascii="Tahoma" w:hAnsi="Tahoma" w:cs="Tahoma"/>
                <w:color w:val="000000"/>
                <w:sz w:val="20"/>
                <w:szCs w:val="20"/>
              </w:rPr>
              <w:t>Národní muzeum</w:t>
            </w:r>
          </w:p>
        </w:tc>
        <w:tc>
          <w:tcPr>
            <w:tcW w:w="1392" w:type="dxa"/>
          </w:tcPr>
          <w:p w14:paraId="267C635F" w14:textId="77777777" w:rsidR="00BA3549" w:rsidRPr="00B04C5A" w:rsidRDefault="00BA3549" w:rsidP="00BA3549">
            <w:pPr>
              <w:jc w:val="center"/>
              <w:rPr>
                <w:rFonts w:ascii="Tahoma" w:hAnsi="Tahoma" w:cs="Tahoma"/>
                <w:color w:val="000000"/>
                <w:sz w:val="20"/>
                <w:szCs w:val="20"/>
              </w:rPr>
            </w:pPr>
          </w:p>
        </w:tc>
        <w:tc>
          <w:tcPr>
            <w:tcW w:w="3960" w:type="dxa"/>
            <w:tcBorders>
              <w:top w:val="single" w:sz="4" w:space="0" w:color="auto"/>
            </w:tcBorders>
          </w:tcPr>
          <w:p w14:paraId="2006884D" w14:textId="77777777" w:rsidR="00B53155" w:rsidRDefault="00B53155" w:rsidP="00B53155">
            <w:pPr>
              <w:jc w:val="center"/>
              <w:rPr>
                <w:rFonts w:ascii="Tahoma" w:hAnsi="Tahoma" w:cs="Tahoma"/>
                <w:color w:val="000000"/>
                <w:sz w:val="20"/>
                <w:szCs w:val="20"/>
              </w:rPr>
            </w:pPr>
            <w:r>
              <w:rPr>
                <w:rFonts w:ascii="Tahoma" w:hAnsi="Tahoma" w:cs="Tahoma"/>
                <w:color w:val="000000"/>
                <w:sz w:val="20"/>
                <w:szCs w:val="20"/>
              </w:rPr>
              <w:t>Ing. Vítězslav Hurník</w:t>
            </w:r>
          </w:p>
          <w:p w14:paraId="42D06AB1" w14:textId="5DB3703D" w:rsidR="00B53155" w:rsidRPr="00B04C5A" w:rsidRDefault="00B53155" w:rsidP="00B53155">
            <w:pPr>
              <w:jc w:val="center"/>
              <w:rPr>
                <w:rFonts w:ascii="Tahoma" w:hAnsi="Tahoma" w:cs="Tahoma"/>
                <w:color w:val="000000"/>
                <w:sz w:val="20"/>
                <w:szCs w:val="20"/>
              </w:rPr>
            </w:pPr>
            <w:r>
              <w:rPr>
                <w:rFonts w:ascii="Tahoma" w:hAnsi="Tahoma" w:cs="Tahoma"/>
                <w:color w:val="000000"/>
                <w:sz w:val="20"/>
                <w:szCs w:val="20"/>
              </w:rPr>
              <w:t>NOSTA-HERTZ spol. s r.o.</w:t>
            </w:r>
          </w:p>
        </w:tc>
      </w:tr>
    </w:tbl>
    <w:p w14:paraId="3AE0A884" w14:textId="77777777" w:rsidR="00A16C8F" w:rsidRPr="00B04C5A" w:rsidRDefault="00A16C8F" w:rsidP="00BA3549">
      <w:pPr>
        <w:spacing w:after="200" w:line="276" w:lineRule="auto"/>
        <w:rPr>
          <w:rFonts w:ascii="Tahoma" w:hAnsi="Tahoma" w:cs="Tahoma"/>
          <w:sz w:val="20"/>
          <w:szCs w:val="20"/>
        </w:rPr>
      </w:pPr>
    </w:p>
    <w:sectPr w:rsidR="00A16C8F" w:rsidRPr="00B04C5A" w:rsidSect="005D7543">
      <w:footerReference w:type="default" r:id="rId7"/>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4E60" w14:textId="77777777" w:rsidR="002A3A96" w:rsidRDefault="002A3A96">
      <w:r>
        <w:separator/>
      </w:r>
    </w:p>
  </w:endnote>
  <w:endnote w:type="continuationSeparator" w:id="0">
    <w:p w14:paraId="74608A6C" w14:textId="77777777" w:rsidR="002A3A96" w:rsidRDefault="002A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EE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97660"/>
      <w:docPartObj>
        <w:docPartGallery w:val="Page Numbers (Bottom of Page)"/>
        <w:docPartUnique/>
      </w:docPartObj>
    </w:sdtPr>
    <w:sdtEndPr/>
    <w:sdtContent>
      <w:p w14:paraId="2EC5DCF8" w14:textId="2DE01DA8" w:rsidR="00E005F4" w:rsidRDefault="002A67CC">
        <w:pPr>
          <w:pStyle w:val="Zpat"/>
          <w:jc w:val="center"/>
        </w:pPr>
        <w:r>
          <w:fldChar w:fldCharType="begin"/>
        </w:r>
        <w:r>
          <w:instrText>PAGE   \* MERGEFORMAT</w:instrText>
        </w:r>
        <w:r>
          <w:fldChar w:fldCharType="separate"/>
        </w:r>
        <w:r w:rsidR="00EE12C6">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286D" w14:textId="77777777" w:rsidR="002A3A96" w:rsidRDefault="002A3A96">
      <w:r>
        <w:separator/>
      </w:r>
    </w:p>
  </w:footnote>
  <w:footnote w:type="continuationSeparator" w:id="0">
    <w:p w14:paraId="0B3BACB3" w14:textId="77777777" w:rsidR="002A3A96" w:rsidRDefault="002A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0178C5"/>
    <w:multiLevelType w:val="multilevel"/>
    <w:tmpl w:val="C1B4CC82"/>
    <w:lvl w:ilvl="0">
      <w:start w:val="1"/>
      <w:numFmt w:val="lowerLetter"/>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1A7950"/>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802187"/>
    <w:multiLevelType w:val="hybridMultilevel"/>
    <w:tmpl w:val="BE345B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ED571C"/>
    <w:multiLevelType w:val="hybridMultilevel"/>
    <w:tmpl w:val="1F901CF8"/>
    <w:lvl w:ilvl="0" w:tplc="DF86A134">
      <w:numFmt w:val="bullet"/>
      <w:lvlText w:val="-"/>
      <w:lvlJc w:val="left"/>
      <w:pPr>
        <w:ind w:left="2340" w:hanging="360"/>
      </w:pPr>
      <w:rPr>
        <w:rFonts w:ascii="Calibri" w:eastAsia="Times New Roman"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2"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93FE1"/>
    <w:multiLevelType w:val="multilevel"/>
    <w:tmpl w:val="B94C18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00EB4"/>
    <w:multiLevelType w:val="hybridMultilevel"/>
    <w:tmpl w:val="6226B6EC"/>
    <w:lvl w:ilvl="0" w:tplc="BF34BABE">
      <w:start w:val="3"/>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71D68CE"/>
    <w:multiLevelType w:val="hybridMultilevel"/>
    <w:tmpl w:val="E9227BA4"/>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8D31776"/>
    <w:multiLevelType w:val="hybridMultilevel"/>
    <w:tmpl w:val="FF8894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9046658"/>
    <w:multiLevelType w:val="hybridMultilevel"/>
    <w:tmpl w:val="0C0C98FA"/>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AF60848"/>
    <w:multiLevelType w:val="multilevel"/>
    <w:tmpl w:val="D25A4EF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A11304"/>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0AF03A5"/>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1C6CD7"/>
    <w:multiLevelType w:val="multilevel"/>
    <w:tmpl w:val="AB882AD8"/>
    <w:lvl w:ilvl="0">
      <w:start w:val="1"/>
      <w:numFmt w:val="decimal"/>
      <w:lvlText w:val="%1."/>
      <w:lvlJc w:val="left"/>
      <w:pPr>
        <w:ind w:left="390" w:hanging="390"/>
      </w:pPr>
      <w:rPr>
        <w:b/>
        <w:sz w:val="19"/>
      </w:rPr>
    </w:lvl>
    <w:lvl w:ilvl="1">
      <w:start w:val="1"/>
      <w:numFmt w:val="decimal"/>
      <w:lvlText w:val="%1.%2)"/>
      <w:lvlJc w:val="left"/>
      <w:pPr>
        <w:ind w:left="720" w:hanging="720"/>
      </w:pPr>
      <w:rPr>
        <w:b/>
        <w:sz w:val="19"/>
      </w:rPr>
    </w:lvl>
    <w:lvl w:ilvl="2">
      <w:start w:val="1"/>
      <w:numFmt w:val="decimal"/>
      <w:lvlText w:val="%1.%2.%3."/>
      <w:lvlJc w:val="left"/>
      <w:pPr>
        <w:ind w:left="720" w:hanging="720"/>
      </w:pPr>
      <w:rPr>
        <w:b/>
        <w:sz w:val="19"/>
      </w:rPr>
    </w:lvl>
    <w:lvl w:ilvl="3">
      <w:start w:val="1"/>
      <w:numFmt w:val="decimal"/>
      <w:lvlText w:val="%1.%2.%3.%4."/>
      <w:lvlJc w:val="left"/>
      <w:pPr>
        <w:ind w:left="1080" w:hanging="1080"/>
      </w:pPr>
      <w:rPr>
        <w:b/>
        <w:sz w:val="19"/>
      </w:rPr>
    </w:lvl>
    <w:lvl w:ilvl="4">
      <w:start w:val="1"/>
      <w:numFmt w:val="decimal"/>
      <w:lvlText w:val="%1.%2.%3.%4.%5."/>
      <w:lvlJc w:val="left"/>
      <w:pPr>
        <w:ind w:left="1080" w:hanging="1080"/>
      </w:pPr>
      <w:rPr>
        <w:b/>
        <w:sz w:val="19"/>
      </w:rPr>
    </w:lvl>
    <w:lvl w:ilvl="5">
      <w:start w:val="1"/>
      <w:numFmt w:val="decimal"/>
      <w:lvlText w:val="%1.%2.%3.%4.%5.%6."/>
      <w:lvlJc w:val="left"/>
      <w:pPr>
        <w:ind w:left="1440" w:hanging="1440"/>
      </w:pPr>
      <w:rPr>
        <w:b/>
        <w:sz w:val="19"/>
      </w:rPr>
    </w:lvl>
    <w:lvl w:ilvl="6">
      <w:start w:val="1"/>
      <w:numFmt w:val="decimal"/>
      <w:lvlText w:val="%1.%2.%3.%4.%5.%6.%7."/>
      <w:lvlJc w:val="left"/>
      <w:pPr>
        <w:ind w:left="1800" w:hanging="1800"/>
      </w:pPr>
      <w:rPr>
        <w:b/>
        <w:sz w:val="19"/>
      </w:rPr>
    </w:lvl>
    <w:lvl w:ilvl="7">
      <w:start w:val="1"/>
      <w:numFmt w:val="decimal"/>
      <w:lvlText w:val="%1.%2.%3.%4.%5.%6.%7.%8."/>
      <w:lvlJc w:val="left"/>
      <w:pPr>
        <w:ind w:left="1800" w:hanging="1800"/>
      </w:pPr>
      <w:rPr>
        <w:b/>
        <w:sz w:val="19"/>
      </w:rPr>
    </w:lvl>
    <w:lvl w:ilvl="8">
      <w:start w:val="1"/>
      <w:numFmt w:val="decimal"/>
      <w:lvlText w:val="%1.%2.%3.%4.%5.%6.%7.%8.%9."/>
      <w:lvlJc w:val="left"/>
      <w:pPr>
        <w:ind w:left="2160" w:hanging="2160"/>
      </w:pPr>
      <w:rPr>
        <w:b/>
        <w:sz w:val="19"/>
      </w:rPr>
    </w:lvl>
  </w:abstractNum>
  <w:abstractNum w:abstractNumId="29" w15:restartNumberingAfterBreak="0">
    <w:nsid w:val="582A0E3E"/>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A345368"/>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0E31E87"/>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675505"/>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4" w15:restartNumberingAfterBreak="0">
    <w:nsid w:val="6EE63060"/>
    <w:multiLevelType w:val="multilevel"/>
    <w:tmpl w:val="0032D5CE"/>
    <w:lvl w:ilvl="0">
      <w:start w:val="1"/>
      <w:numFmt w:val="bullet"/>
      <w:lvlText w:val=""/>
      <w:lvlJc w:val="left"/>
      <w:pPr>
        <w:ind w:left="2160" w:hanging="360"/>
      </w:pPr>
      <w:rPr>
        <w:rFonts w:ascii="Symbol" w:hAnsi="Symbol" w:cs="Symbol" w:hint="default"/>
      </w:rPr>
    </w:lvl>
    <w:lvl w:ilvl="1">
      <w:start w:val="1"/>
      <w:numFmt w:val="decimal"/>
      <w:lvlText w:val="%1.%2."/>
      <w:lvlJc w:val="left"/>
      <w:pPr>
        <w:ind w:left="2520" w:hanging="720"/>
      </w:pPr>
    </w:lvl>
    <w:lvl w:ilvl="2">
      <w:start w:val="1"/>
      <w:numFmt w:val="lowerLetter"/>
      <w:lvlText w:val="%2.%3)"/>
      <w:lvlJc w:val="left"/>
      <w:pPr>
        <w:ind w:left="3240" w:hanging="720"/>
      </w:pPr>
    </w:lvl>
    <w:lvl w:ilvl="3">
      <w:start w:val="1"/>
      <w:numFmt w:val="bullet"/>
      <w:lvlText w:val=""/>
      <w:lvlJc w:val="left"/>
      <w:pPr>
        <w:ind w:left="3960" w:hanging="1080"/>
      </w:pPr>
      <w:rPr>
        <w:rFonts w:ascii="Symbol" w:hAnsi="Symbol" w:cs="Symbol" w:hint="default"/>
      </w:rPr>
    </w:lvl>
    <w:lvl w:ilvl="4">
      <w:start w:val="1"/>
      <w:numFmt w:val="decimal"/>
      <w:lvlText w:val="%1.%2.%3.%4.%5."/>
      <w:lvlJc w:val="left"/>
      <w:pPr>
        <w:ind w:left="4320" w:hanging="1080"/>
      </w:pPr>
    </w:lvl>
    <w:lvl w:ilvl="5">
      <w:start w:val="1"/>
      <w:numFmt w:val="decimal"/>
      <w:lvlText w:val="%1.%2.%3.%4.%5.%6."/>
      <w:lvlJc w:val="left"/>
      <w:pPr>
        <w:ind w:left="5040" w:hanging="1440"/>
      </w:pPr>
    </w:lvl>
    <w:lvl w:ilvl="6">
      <w:start w:val="1"/>
      <w:numFmt w:val="decimal"/>
      <w:lvlText w:val="%1.%2.%3.%4.%5.%6.%7."/>
      <w:lvlJc w:val="left"/>
      <w:pPr>
        <w:ind w:left="5400" w:hanging="1440"/>
      </w:pPr>
    </w:lvl>
    <w:lvl w:ilvl="7">
      <w:start w:val="1"/>
      <w:numFmt w:val="decimal"/>
      <w:lvlText w:val="%1.%2.%3.%4.%5.%6.%7.%8."/>
      <w:lvlJc w:val="left"/>
      <w:pPr>
        <w:ind w:left="6120" w:hanging="1800"/>
      </w:pPr>
    </w:lvl>
    <w:lvl w:ilvl="8">
      <w:start w:val="1"/>
      <w:numFmt w:val="decimal"/>
      <w:lvlText w:val="%1.%2.%3.%4.%5.%6.%7.%8.%9."/>
      <w:lvlJc w:val="left"/>
      <w:pPr>
        <w:ind w:left="6480" w:hanging="1800"/>
      </w:pPr>
    </w:lvl>
  </w:abstractNum>
  <w:abstractNum w:abstractNumId="3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8E3DA2"/>
    <w:multiLevelType w:val="hybridMultilevel"/>
    <w:tmpl w:val="81DC51C8"/>
    <w:lvl w:ilvl="0" w:tplc="FEACACE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2056F"/>
    <w:multiLevelType w:val="multilevel"/>
    <w:tmpl w:val="41DCDFEC"/>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3"/>
  </w:num>
  <w:num w:numId="3">
    <w:abstractNumId w:val="21"/>
  </w:num>
  <w:num w:numId="4">
    <w:abstractNumId w:val="35"/>
  </w:num>
  <w:num w:numId="5">
    <w:abstractNumId w:val="19"/>
  </w:num>
  <w:num w:numId="6">
    <w:abstractNumId w:val="16"/>
  </w:num>
  <w:num w:numId="7">
    <w:abstractNumId w:val="6"/>
  </w:num>
  <w:num w:numId="8">
    <w:abstractNumId w:val="15"/>
  </w:num>
  <w:num w:numId="9">
    <w:abstractNumId w:val="24"/>
  </w:num>
  <w:num w:numId="10">
    <w:abstractNumId w:val="3"/>
  </w:num>
  <w:num w:numId="11">
    <w:abstractNumId w:val="18"/>
  </w:num>
  <w:num w:numId="12">
    <w:abstractNumId w:val="4"/>
  </w:num>
  <w:num w:numId="13">
    <w:abstractNumId w:val="33"/>
  </w:num>
  <w:num w:numId="14">
    <w:abstractNumId w:val="2"/>
  </w:num>
  <w:num w:numId="15">
    <w:abstractNumId w:val="5"/>
  </w:num>
  <w:num w:numId="16">
    <w:abstractNumId w:val="36"/>
  </w:num>
  <w:num w:numId="17">
    <w:abstractNumId w:val="11"/>
  </w:num>
  <w:num w:numId="18">
    <w:abstractNumId w:val="17"/>
  </w:num>
  <w:num w:numId="19">
    <w:abstractNumId w:val="37"/>
  </w:num>
  <w:num w:numId="20">
    <w:abstractNumId w:val="22"/>
  </w:num>
  <w:num w:numId="21">
    <w:abstractNumId w:val="20"/>
  </w:num>
  <w:num w:numId="22">
    <w:abstractNumId w:val="38"/>
  </w:num>
  <w:num w:numId="23">
    <w:abstractNumId w:val="29"/>
  </w:num>
  <w:num w:numId="24">
    <w:abstractNumId w:val="14"/>
  </w:num>
  <w:num w:numId="25">
    <w:abstractNumId w:val="28"/>
  </w:num>
  <w:num w:numId="26">
    <w:abstractNumId w:val="34"/>
  </w:num>
  <w:num w:numId="27">
    <w:abstractNumId w:val="31"/>
  </w:num>
  <w:num w:numId="28">
    <w:abstractNumId w:val="30"/>
  </w:num>
  <w:num w:numId="29">
    <w:abstractNumId w:val="8"/>
  </w:num>
  <w:num w:numId="30">
    <w:abstractNumId w:val="7"/>
  </w:num>
  <w:num w:numId="31">
    <w:abstractNumId w:val="32"/>
  </w:num>
  <w:num w:numId="32">
    <w:abstractNumId w:val="25"/>
  </w:num>
  <w:num w:numId="33">
    <w:abstractNumId w:val="1"/>
  </w:num>
  <w:num w:numId="34">
    <w:abstractNumId w:val="12"/>
  </w:num>
  <w:num w:numId="35">
    <w:abstractNumId w:val="0"/>
  </w:num>
  <w:num w:numId="36">
    <w:abstractNumId w:val="27"/>
  </w:num>
  <w:num w:numId="37">
    <w:abstractNumId w:val="13"/>
  </w:num>
  <w:num w:numId="38">
    <w:abstractNumId w:val="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34"/>
    <w:rsid w:val="0001404B"/>
    <w:rsid w:val="000518CE"/>
    <w:rsid w:val="00057010"/>
    <w:rsid w:val="000713EC"/>
    <w:rsid w:val="0007405B"/>
    <w:rsid w:val="00083A8B"/>
    <w:rsid w:val="00094306"/>
    <w:rsid w:val="00095593"/>
    <w:rsid w:val="0009716C"/>
    <w:rsid w:val="000A52E4"/>
    <w:rsid w:val="000E0B1A"/>
    <w:rsid w:val="000E0E2B"/>
    <w:rsid w:val="000F5D38"/>
    <w:rsid w:val="00155ADB"/>
    <w:rsid w:val="001650A5"/>
    <w:rsid w:val="00173101"/>
    <w:rsid w:val="001865F0"/>
    <w:rsid w:val="001A4AB8"/>
    <w:rsid w:val="001B0C7D"/>
    <w:rsid w:val="001B7939"/>
    <w:rsid w:val="001C10B9"/>
    <w:rsid w:val="001D07BF"/>
    <w:rsid w:val="001E3623"/>
    <w:rsid w:val="00226E7F"/>
    <w:rsid w:val="002753C3"/>
    <w:rsid w:val="00277C2F"/>
    <w:rsid w:val="0028374E"/>
    <w:rsid w:val="0029466B"/>
    <w:rsid w:val="002A3A96"/>
    <w:rsid w:val="002A67CC"/>
    <w:rsid w:val="002C2BB4"/>
    <w:rsid w:val="002D382F"/>
    <w:rsid w:val="002E5575"/>
    <w:rsid w:val="00304AE4"/>
    <w:rsid w:val="00337009"/>
    <w:rsid w:val="00341024"/>
    <w:rsid w:val="0035111A"/>
    <w:rsid w:val="003661BA"/>
    <w:rsid w:val="003906CD"/>
    <w:rsid w:val="00396108"/>
    <w:rsid w:val="003B4CC8"/>
    <w:rsid w:val="003C2F7B"/>
    <w:rsid w:val="003C3278"/>
    <w:rsid w:val="003C4202"/>
    <w:rsid w:val="003E2ABE"/>
    <w:rsid w:val="003F0C6F"/>
    <w:rsid w:val="003F27D0"/>
    <w:rsid w:val="003F67CB"/>
    <w:rsid w:val="00406026"/>
    <w:rsid w:val="00424FB2"/>
    <w:rsid w:val="004330CA"/>
    <w:rsid w:val="00436038"/>
    <w:rsid w:val="00444EAB"/>
    <w:rsid w:val="004520C4"/>
    <w:rsid w:val="004573BD"/>
    <w:rsid w:val="004767DD"/>
    <w:rsid w:val="00484F23"/>
    <w:rsid w:val="00490BD0"/>
    <w:rsid w:val="00494A0E"/>
    <w:rsid w:val="00494B95"/>
    <w:rsid w:val="00505628"/>
    <w:rsid w:val="005401BF"/>
    <w:rsid w:val="00547B51"/>
    <w:rsid w:val="00554AC6"/>
    <w:rsid w:val="005749F6"/>
    <w:rsid w:val="00576416"/>
    <w:rsid w:val="005B2653"/>
    <w:rsid w:val="005C4641"/>
    <w:rsid w:val="005D7543"/>
    <w:rsid w:val="005E52A0"/>
    <w:rsid w:val="00606DC4"/>
    <w:rsid w:val="006158A0"/>
    <w:rsid w:val="00633D2E"/>
    <w:rsid w:val="00641D1E"/>
    <w:rsid w:val="0067535A"/>
    <w:rsid w:val="00692E9E"/>
    <w:rsid w:val="00693B6C"/>
    <w:rsid w:val="006A036F"/>
    <w:rsid w:val="006B3CB4"/>
    <w:rsid w:val="006C0168"/>
    <w:rsid w:val="006D21B1"/>
    <w:rsid w:val="007023CF"/>
    <w:rsid w:val="007149BF"/>
    <w:rsid w:val="00736395"/>
    <w:rsid w:val="00745A09"/>
    <w:rsid w:val="00773FFD"/>
    <w:rsid w:val="00797992"/>
    <w:rsid w:val="007D2432"/>
    <w:rsid w:val="007D41F0"/>
    <w:rsid w:val="008016E9"/>
    <w:rsid w:val="008027F3"/>
    <w:rsid w:val="0081074E"/>
    <w:rsid w:val="00820927"/>
    <w:rsid w:val="00832334"/>
    <w:rsid w:val="008332C8"/>
    <w:rsid w:val="0084544C"/>
    <w:rsid w:val="008656F3"/>
    <w:rsid w:val="00880EC5"/>
    <w:rsid w:val="008840BB"/>
    <w:rsid w:val="008D17B8"/>
    <w:rsid w:val="0090440D"/>
    <w:rsid w:val="0091248A"/>
    <w:rsid w:val="00935321"/>
    <w:rsid w:val="0094224B"/>
    <w:rsid w:val="00961FD0"/>
    <w:rsid w:val="009731F5"/>
    <w:rsid w:val="00986A6A"/>
    <w:rsid w:val="009A4C11"/>
    <w:rsid w:val="009F68DF"/>
    <w:rsid w:val="00A114B3"/>
    <w:rsid w:val="00A16C8F"/>
    <w:rsid w:val="00A44582"/>
    <w:rsid w:val="00A47E49"/>
    <w:rsid w:val="00AC037C"/>
    <w:rsid w:val="00AF3722"/>
    <w:rsid w:val="00B048F1"/>
    <w:rsid w:val="00B04C5A"/>
    <w:rsid w:val="00B14CD9"/>
    <w:rsid w:val="00B53155"/>
    <w:rsid w:val="00B75141"/>
    <w:rsid w:val="00B8134B"/>
    <w:rsid w:val="00BA3549"/>
    <w:rsid w:val="00BE26CC"/>
    <w:rsid w:val="00BF4716"/>
    <w:rsid w:val="00BF6158"/>
    <w:rsid w:val="00C055BA"/>
    <w:rsid w:val="00C4193C"/>
    <w:rsid w:val="00CC1467"/>
    <w:rsid w:val="00CC6EDD"/>
    <w:rsid w:val="00CD06C7"/>
    <w:rsid w:val="00CE51C1"/>
    <w:rsid w:val="00CE7440"/>
    <w:rsid w:val="00CF172D"/>
    <w:rsid w:val="00D13C9C"/>
    <w:rsid w:val="00D24F71"/>
    <w:rsid w:val="00D31919"/>
    <w:rsid w:val="00D323C3"/>
    <w:rsid w:val="00D33B3F"/>
    <w:rsid w:val="00D8785E"/>
    <w:rsid w:val="00D87F2F"/>
    <w:rsid w:val="00DA13B5"/>
    <w:rsid w:val="00DA2F58"/>
    <w:rsid w:val="00DC1DCA"/>
    <w:rsid w:val="00DC6190"/>
    <w:rsid w:val="00DD6375"/>
    <w:rsid w:val="00DE353B"/>
    <w:rsid w:val="00DE3E00"/>
    <w:rsid w:val="00DF0C98"/>
    <w:rsid w:val="00E233B4"/>
    <w:rsid w:val="00E4131E"/>
    <w:rsid w:val="00E8397F"/>
    <w:rsid w:val="00E86306"/>
    <w:rsid w:val="00EA1700"/>
    <w:rsid w:val="00EA6A5F"/>
    <w:rsid w:val="00EC0453"/>
    <w:rsid w:val="00ED2491"/>
    <w:rsid w:val="00EE00D1"/>
    <w:rsid w:val="00EE12C6"/>
    <w:rsid w:val="00EE17E0"/>
    <w:rsid w:val="00EF4538"/>
    <w:rsid w:val="00F0616C"/>
    <w:rsid w:val="00F12B2E"/>
    <w:rsid w:val="00F313FE"/>
    <w:rsid w:val="00F31FD6"/>
    <w:rsid w:val="00F363D2"/>
    <w:rsid w:val="00F605BC"/>
    <w:rsid w:val="00F618D2"/>
    <w:rsid w:val="00F86BEB"/>
    <w:rsid w:val="00FB26DA"/>
    <w:rsid w:val="00FB3C12"/>
    <w:rsid w:val="00FC0A27"/>
    <w:rsid w:val="00FD5E8B"/>
    <w:rsid w:val="00FE1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6749"/>
  <w15:docId w15:val="{A02A6115-8315-45A7-BC7D-6CF495D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paragraph" w:styleId="Nadpis3">
    <w:name w:val="heading 3"/>
    <w:basedOn w:val="Normln"/>
    <w:next w:val="Normln"/>
    <w:link w:val="Nadpis3Char"/>
    <w:uiPriority w:val="9"/>
    <w:unhideWhenUsed/>
    <w:qFormat/>
    <w:rsid w:val="0009716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link w:val="OdstavecseseznamemChar"/>
    <w:uiPriority w:val="34"/>
    <w:qFormat/>
    <w:rsid w:val="005749F6"/>
    <w:pPr>
      <w:ind w:left="720"/>
      <w:contextualSpacing/>
    </w:pPr>
  </w:style>
  <w:style w:type="character" w:customStyle="1" w:styleId="Nadpis3Char">
    <w:name w:val="Nadpis 3 Char"/>
    <w:basedOn w:val="Standardnpsmoodstavce"/>
    <w:link w:val="Nadpis3"/>
    <w:uiPriority w:val="9"/>
    <w:rsid w:val="0009716C"/>
    <w:rPr>
      <w:rFonts w:asciiTheme="majorHAnsi" w:eastAsiaTheme="majorEastAsia" w:hAnsiTheme="majorHAnsi" w:cstheme="majorBidi"/>
      <w:color w:val="243F60" w:themeColor="accent1" w:themeShade="7F"/>
      <w:sz w:val="24"/>
      <w:szCs w:val="24"/>
    </w:rPr>
  </w:style>
  <w:style w:type="character" w:styleId="Odkaznakoment">
    <w:name w:val="annotation reference"/>
    <w:basedOn w:val="Standardnpsmoodstavce"/>
    <w:uiPriority w:val="99"/>
    <w:semiHidden/>
    <w:unhideWhenUsed/>
    <w:rsid w:val="00986A6A"/>
    <w:rPr>
      <w:sz w:val="16"/>
      <w:szCs w:val="16"/>
    </w:rPr>
  </w:style>
  <w:style w:type="paragraph" w:styleId="Textkomente">
    <w:name w:val="annotation text"/>
    <w:basedOn w:val="Normln"/>
    <w:link w:val="TextkomenteChar"/>
    <w:uiPriority w:val="99"/>
    <w:semiHidden/>
    <w:unhideWhenUsed/>
    <w:rsid w:val="00986A6A"/>
    <w:rPr>
      <w:sz w:val="20"/>
      <w:szCs w:val="20"/>
    </w:rPr>
  </w:style>
  <w:style w:type="character" w:customStyle="1" w:styleId="TextkomenteChar">
    <w:name w:val="Text komentáře Char"/>
    <w:basedOn w:val="Standardnpsmoodstavce"/>
    <w:link w:val="Textkomente"/>
    <w:uiPriority w:val="99"/>
    <w:semiHidden/>
    <w:rsid w:val="00986A6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86A6A"/>
    <w:rPr>
      <w:b/>
      <w:bCs/>
    </w:rPr>
  </w:style>
  <w:style w:type="character" w:customStyle="1" w:styleId="PedmtkomenteChar">
    <w:name w:val="Předmět komentáře Char"/>
    <w:basedOn w:val="TextkomenteChar"/>
    <w:link w:val="Pedmtkomente"/>
    <w:uiPriority w:val="99"/>
    <w:semiHidden/>
    <w:rsid w:val="00986A6A"/>
    <w:rPr>
      <w:rFonts w:ascii="Times New Roman" w:eastAsia="Times New Roman" w:hAnsi="Times New Roman"/>
      <w:b/>
      <w:bCs/>
    </w:rPr>
  </w:style>
  <w:style w:type="paragraph" w:styleId="Revize">
    <w:name w:val="Revision"/>
    <w:hidden/>
    <w:uiPriority w:val="99"/>
    <w:semiHidden/>
    <w:rsid w:val="00986A6A"/>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86A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A6A"/>
    <w:rPr>
      <w:rFonts w:ascii="Segoe UI" w:eastAsia="Times New Roman" w:hAnsi="Segoe UI" w:cs="Segoe UI"/>
      <w:sz w:val="18"/>
      <w:szCs w:val="18"/>
    </w:rPr>
  </w:style>
  <w:style w:type="character" w:customStyle="1" w:styleId="OdstavecseseznamemChar">
    <w:name w:val="Odstavec se seznamem Char"/>
    <w:link w:val="Odstavecseseznamem"/>
    <w:uiPriority w:val="34"/>
    <w:rsid w:val="00880EC5"/>
    <w:rPr>
      <w:rFonts w:ascii="Times New Roman" w:eastAsia="Times New Roman" w:hAnsi="Times New Roman"/>
      <w:sz w:val="24"/>
      <w:szCs w:val="24"/>
    </w:rPr>
  </w:style>
  <w:style w:type="character" w:customStyle="1" w:styleId="ZkladntextChar">
    <w:name w:val="Základní text Char"/>
    <w:basedOn w:val="Standardnpsmoodstavce"/>
    <w:link w:val="Tlotextu"/>
    <w:rsid w:val="00880EC5"/>
    <w:rPr>
      <w:rFonts w:ascii="TimesEEW" w:eastAsia="Times New Roman" w:hAnsi="TimesEEW"/>
      <w:color w:val="000000"/>
      <w:sz w:val="24"/>
    </w:rPr>
  </w:style>
  <w:style w:type="paragraph" w:customStyle="1" w:styleId="Tlotextu">
    <w:name w:val="Tělo textu"/>
    <w:basedOn w:val="Normln"/>
    <w:link w:val="ZkladntextChar"/>
    <w:rsid w:val="00880EC5"/>
    <w:pPr>
      <w:widowControl w:val="0"/>
      <w:suppressAutoHyphens/>
    </w:pPr>
    <w:rPr>
      <w:rFonts w:ascii="TimesEEW" w:hAnsi="TimesEEW"/>
      <w:color w:val="000000"/>
      <w:szCs w:val="20"/>
    </w:rPr>
  </w:style>
  <w:style w:type="paragraph" w:customStyle="1" w:styleId="ListParagraph1">
    <w:name w:val="List Paragraph1"/>
    <w:basedOn w:val="Normln"/>
    <w:rsid w:val="00880EC5"/>
    <w:pPr>
      <w:suppressAutoHyphens/>
      <w:spacing w:line="276" w:lineRule="auto"/>
      <w:ind w:left="720" w:hanging="391"/>
    </w:pPr>
    <w:rPr>
      <w:rFonts w:ascii="Calibri" w:eastAsia="Calibri" w:hAnsi="Calibri" w:cs="Tahoma"/>
      <w:color w:val="00000A"/>
      <w:sz w:val="22"/>
      <w:szCs w:val="22"/>
      <w:lang w:eastAsia="ar-SA"/>
    </w:rPr>
  </w:style>
  <w:style w:type="paragraph" w:customStyle="1" w:styleId="Default">
    <w:name w:val="Default"/>
    <w:rsid w:val="003B4CC8"/>
    <w:pPr>
      <w:suppressAutoHyphens/>
    </w:pPr>
    <w:rPr>
      <w:rFonts w:ascii="Garamond" w:eastAsia="SimSun" w:hAnsi="Garamond" w:cs="Garamond"/>
      <w:color w:val="000000"/>
      <w:sz w:val="24"/>
      <w:szCs w:val="24"/>
      <w:lang w:eastAsia="en-US"/>
    </w:rPr>
  </w:style>
  <w:style w:type="character" w:customStyle="1" w:styleId="Zkladntext2">
    <w:name w:val="Základní text (2)_"/>
    <w:link w:val="Zkladntext21"/>
    <w:rsid w:val="003B4CC8"/>
    <w:rPr>
      <w:shd w:val="clear" w:color="auto" w:fill="FFFFFF"/>
    </w:rPr>
  </w:style>
  <w:style w:type="paragraph" w:customStyle="1" w:styleId="Zkladntext21">
    <w:name w:val="Základní text (2)1"/>
    <w:basedOn w:val="Normln"/>
    <w:link w:val="Zkladntext2"/>
    <w:rsid w:val="003B4CC8"/>
    <w:pPr>
      <w:widowControl w:val="0"/>
      <w:shd w:val="clear" w:color="auto" w:fill="FFFFFF"/>
      <w:spacing w:line="274" w:lineRule="exact"/>
      <w:ind w:hanging="720"/>
      <w:jc w:val="both"/>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1820</Words>
  <Characters>10740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Zuzana Krouchalová</cp:lastModifiedBy>
  <cp:revision>4</cp:revision>
  <cp:lastPrinted>2020-03-18T11:00:00Z</cp:lastPrinted>
  <dcterms:created xsi:type="dcterms:W3CDTF">2020-05-06T15:20:00Z</dcterms:created>
  <dcterms:modified xsi:type="dcterms:W3CDTF">2020-05-06T15:27:00Z</dcterms:modified>
</cp:coreProperties>
</file>