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8E" w:rsidRDefault="0068668E" w:rsidP="0068668E">
      <w:pPr>
        <w:ind w:left="4956" w:firstLine="708"/>
        <w:rPr>
          <w:rFonts w:asciiTheme="minorHAnsi" w:hAnsiTheme="minorHAnsi"/>
          <w:b/>
          <w:sz w:val="22"/>
          <w:szCs w:val="22"/>
        </w:rPr>
      </w:pPr>
      <w:r>
        <w:rPr>
          <w:rFonts w:asciiTheme="minorHAnsi" w:hAnsiTheme="minorHAnsi"/>
          <w:b/>
          <w:sz w:val="22"/>
          <w:szCs w:val="22"/>
        </w:rPr>
        <w:t xml:space="preserve">Příloha č. </w:t>
      </w:r>
      <w:r>
        <w:rPr>
          <w:rFonts w:asciiTheme="minorHAnsi" w:hAnsiTheme="minorHAnsi"/>
          <w:b/>
          <w:sz w:val="22"/>
          <w:szCs w:val="22"/>
        </w:rPr>
        <w:t>4</w:t>
      </w:r>
      <w:r>
        <w:rPr>
          <w:rFonts w:asciiTheme="minorHAnsi" w:hAnsiTheme="minorHAnsi"/>
          <w:b/>
          <w:sz w:val="22"/>
          <w:szCs w:val="22"/>
        </w:rPr>
        <w:t>2 návrhu usnesení č. 1</w:t>
      </w:r>
    </w:p>
    <w:p w:rsidR="005871DF" w:rsidRDefault="005871DF"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515D12" w:rsidRDefault="005871DF" w:rsidP="000A0147">
      <w:pPr>
        <w:jc w:val="center"/>
        <w:rPr>
          <w:rFonts w:asciiTheme="minorHAnsi" w:hAnsiTheme="minorHAnsi"/>
          <w:sz w:val="28"/>
          <w:szCs w:val="28"/>
        </w:rPr>
      </w:pPr>
      <w:r>
        <w:rPr>
          <w:rFonts w:ascii="Calibri" w:hAnsi="Calibri"/>
          <w:b/>
          <w:sz w:val="28"/>
          <w:szCs w:val="28"/>
        </w:rPr>
        <w:t>o poskytnutí dotace č. D6131/</w:t>
      </w:r>
      <w:r w:rsidR="000211DE">
        <w:rPr>
          <w:rFonts w:ascii="Calibri" w:hAnsi="Calibri"/>
          <w:b/>
          <w:sz w:val="28"/>
          <w:szCs w:val="28"/>
        </w:rPr>
        <w:t xml:space="preserve">   </w:t>
      </w:r>
      <w:r w:rsidR="00465E4A">
        <w:rPr>
          <w:rFonts w:ascii="Calibri" w:hAnsi="Calibri"/>
          <w:b/>
          <w:sz w:val="28"/>
          <w:szCs w:val="28"/>
        </w:rPr>
        <w:t xml:space="preserve">     </w:t>
      </w:r>
      <w:r w:rsidR="000211DE">
        <w:rPr>
          <w:rFonts w:ascii="Calibri" w:hAnsi="Calibri"/>
          <w:b/>
          <w:sz w:val="28"/>
          <w:szCs w:val="28"/>
        </w:rPr>
        <w:t xml:space="preserve">   </w:t>
      </w:r>
      <w:r>
        <w:rPr>
          <w:rFonts w:ascii="Calibri" w:hAnsi="Calibri"/>
          <w:b/>
          <w:sz w:val="28"/>
          <w:szCs w:val="28"/>
        </w:rPr>
        <w:t>/1</w:t>
      </w:r>
      <w:r w:rsidR="004405E5">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Pr="00515D12" w:rsidRDefault="000A0147" w:rsidP="000A0147">
      <w:pPr>
        <w:jc w:val="center"/>
        <w:rPr>
          <w:rFonts w:asciiTheme="minorHAnsi" w:hAnsiTheme="minorHAnsi"/>
          <w:b/>
        </w:rPr>
      </w:pPr>
      <w:r w:rsidRPr="00515D12">
        <w:rPr>
          <w:rFonts w:asciiTheme="minorHAnsi" w:hAnsiTheme="minorHAnsi"/>
          <w:b/>
        </w:rPr>
        <w:t>I. Smluvní strany</w:t>
      </w: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Pr="00634164"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4405E5" w:rsidRPr="004405E5" w:rsidRDefault="00FC7D88" w:rsidP="00774926">
      <w:pPr>
        <w:tabs>
          <w:tab w:val="left" w:pos="426"/>
        </w:tabs>
        <w:ind w:left="426"/>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rPr>
        <w:t>Péče o duševní zdraví – středisko Výměník, z.s.</w:t>
      </w:r>
    </w:p>
    <w:p w:rsidR="005B4281" w:rsidRPr="009C36FB" w:rsidRDefault="008D258D" w:rsidP="008D258D">
      <w:pPr>
        <w:tabs>
          <w:tab w:val="left" w:pos="426"/>
        </w:tabs>
        <w:ind w:left="426" w:hanging="426"/>
        <w:rPr>
          <w:rFonts w:asciiTheme="minorHAnsi" w:hAnsiTheme="minorHAnsi"/>
          <w:sz w:val="22"/>
          <w:szCs w:val="22"/>
        </w:rPr>
      </w:pPr>
      <w:r w:rsidRPr="00754FEC">
        <w:rPr>
          <w:rFonts w:ascii="Calibri" w:hAnsi="Calibri"/>
          <w:color w:val="FF0000"/>
          <w:sz w:val="22"/>
          <w:szCs w:val="22"/>
        </w:rPr>
        <w:tab/>
      </w:r>
      <w:r w:rsidRPr="004405E5">
        <w:rPr>
          <w:rFonts w:ascii="Calibri" w:hAnsi="Calibri"/>
          <w:sz w:val="22"/>
          <w:szCs w:val="22"/>
        </w:rPr>
        <w:t xml:space="preserve">sídlo: </w:t>
      </w:r>
      <w:r w:rsidR="00FC7D88" w:rsidRPr="00FC7D88">
        <w:rPr>
          <w:rFonts w:asciiTheme="minorHAnsi" w:hAnsiTheme="minorHAnsi"/>
          <w:color w:val="333333"/>
          <w:sz w:val="22"/>
          <w:szCs w:val="22"/>
          <w:shd w:val="clear" w:color="auto" w:fill="FFFFFF"/>
        </w:rPr>
        <w:t>Mladých 325, Polabiny, 530 09 Pardubice</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IČ: </w:t>
      </w:r>
      <w:r w:rsidR="00FC7D88">
        <w:rPr>
          <w:rFonts w:ascii="Calibri" w:hAnsi="Calibri"/>
          <w:sz w:val="22"/>
          <w:szCs w:val="22"/>
        </w:rPr>
        <w:t>71238514</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sidR="006B62D9">
        <w:rPr>
          <w:rFonts w:ascii="Calibri" w:hAnsi="Calibri"/>
          <w:sz w:val="22"/>
          <w:szCs w:val="22"/>
        </w:rPr>
        <w:t>1210713329/0800</w:t>
      </w:r>
    </w:p>
    <w:p w:rsidR="008D258D" w:rsidRPr="004405E5" w:rsidRDefault="008D258D" w:rsidP="008D258D">
      <w:pPr>
        <w:tabs>
          <w:tab w:val="left" w:pos="426"/>
        </w:tabs>
        <w:ind w:left="426" w:hanging="426"/>
        <w:rPr>
          <w:rFonts w:ascii="Calibri" w:hAnsi="Calibri"/>
          <w:sz w:val="22"/>
          <w:szCs w:val="22"/>
        </w:rPr>
      </w:pPr>
      <w:r w:rsidRPr="004405E5">
        <w:rPr>
          <w:rFonts w:ascii="Calibri" w:hAnsi="Calibri"/>
          <w:sz w:val="22"/>
          <w:szCs w:val="22"/>
        </w:rPr>
        <w:tab/>
        <w:t xml:space="preserve">zastoupená: </w:t>
      </w:r>
      <w:r w:rsidR="006B62D9">
        <w:rPr>
          <w:rFonts w:ascii="Calibri" w:hAnsi="Calibri"/>
          <w:sz w:val="22"/>
          <w:szCs w:val="22"/>
        </w:rPr>
        <w:t>MUDr. Petrem Hejzlarem</w:t>
      </w:r>
      <w:r w:rsidR="00764C98" w:rsidRPr="004405E5">
        <w:rPr>
          <w:rFonts w:ascii="Calibri" w:hAnsi="Calibri"/>
          <w:sz w:val="22"/>
          <w:szCs w:val="22"/>
        </w:rPr>
        <w:t>, statutárním zástupcem</w:t>
      </w:r>
    </w:p>
    <w:p w:rsidR="00A53C1F" w:rsidRDefault="008D258D" w:rsidP="008D258D">
      <w:pPr>
        <w:widowControl w:val="0"/>
        <w:tabs>
          <w:tab w:val="left" w:pos="426"/>
        </w:tabs>
        <w:ind w:left="360"/>
        <w:jc w:val="both"/>
      </w:pPr>
      <w:r>
        <w:rPr>
          <w:rFonts w:ascii="Calibri" w:hAnsi="Calibri"/>
          <w:sz w:val="22"/>
          <w:szCs w:val="22"/>
        </w:rPr>
        <w:tab/>
      </w:r>
      <w:r>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v rámci vyhlášeného </w:t>
      </w:r>
      <w:r w:rsidRPr="00FE0A7A">
        <w:rPr>
          <w:rFonts w:ascii="Calibri" w:hAnsi="Calibri"/>
          <w:sz w:val="22"/>
          <w:szCs w:val="22"/>
        </w:rPr>
        <w:t xml:space="preserve">Programu podpory </w:t>
      </w:r>
      <w:r w:rsidR="00A53C1F" w:rsidRPr="00FE0A7A">
        <w:rPr>
          <w:rFonts w:ascii="Calibri" w:hAnsi="Calibri"/>
          <w:sz w:val="22"/>
          <w:szCs w:val="22"/>
        </w:rPr>
        <w:t>v sociální oblasti</w:t>
      </w:r>
      <w:r w:rsidR="006F17D6">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závazná rovněž Pravidla pro poskytování dotací z </w:t>
      </w:r>
      <w:r w:rsidR="009B06CE" w:rsidRPr="00FE0A7A">
        <w:rPr>
          <w:rFonts w:ascii="Calibri" w:hAnsi="Calibri"/>
          <w:sz w:val="22"/>
          <w:szCs w:val="22"/>
        </w:rPr>
        <w:t>Programu podpory v sociální oblasti</w:t>
      </w:r>
      <w:r w:rsidRPr="00FE0A7A">
        <w:rPr>
          <w:rFonts w:ascii="Calibri" w:hAnsi="Calibri"/>
          <w:sz w:val="22"/>
          <w:szCs w:val="22"/>
        </w:rPr>
        <w:t xml:space="preserve"> pro rok 201</w:t>
      </w:r>
      <w:r w:rsidR="00754FEC">
        <w:rPr>
          <w:rFonts w:ascii="Calibri" w:hAnsi="Calibri"/>
          <w:sz w:val="22"/>
          <w:szCs w:val="22"/>
        </w:rPr>
        <w:t>7</w:t>
      </w:r>
      <w:r w:rsidRPr="00FE0A7A">
        <w:rPr>
          <w:rFonts w:ascii="Calibri" w:hAnsi="Calibri"/>
          <w:sz w:val="22"/>
          <w:szCs w:val="22"/>
        </w:rPr>
        <w:t xml:space="preserve"> schválená Radou města Pardubice dne </w:t>
      </w:r>
      <w:r w:rsidR="00754FEC">
        <w:rPr>
          <w:rFonts w:ascii="Calibri" w:hAnsi="Calibri"/>
          <w:sz w:val="22"/>
          <w:szCs w:val="22"/>
        </w:rPr>
        <w:t>05</w:t>
      </w:r>
      <w:r w:rsidR="009B06CE" w:rsidRPr="00FE0A7A">
        <w:rPr>
          <w:rFonts w:ascii="Calibri" w:hAnsi="Calibri"/>
          <w:sz w:val="22"/>
          <w:szCs w:val="22"/>
        </w:rPr>
        <w:t>.09.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usnesením č. R/</w:t>
      </w:r>
      <w:r w:rsidR="00754FEC">
        <w:rPr>
          <w:rFonts w:ascii="Calibri" w:hAnsi="Calibri"/>
          <w:sz w:val="22"/>
          <w:szCs w:val="22"/>
        </w:rPr>
        <w:t>3789</w:t>
      </w:r>
      <w:r w:rsidRPr="00FE0A7A">
        <w:rPr>
          <w:rFonts w:ascii="Calibri" w:hAnsi="Calibri"/>
          <w:sz w:val="22"/>
          <w:szCs w:val="22"/>
        </w:rPr>
        <w:t>/201</w:t>
      </w:r>
      <w:r w:rsidR="00754FEC">
        <w:rPr>
          <w:rFonts w:ascii="Calibri" w:hAnsi="Calibri"/>
          <w:sz w:val="22"/>
          <w:szCs w:val="22"/>
        </w:rPr>
        <w:t>6</w:t>
      </w:r>
      <w:r w:rsidRPr="00FE0A7A">
        <w:rPr>
          <w:rFonts w:ascii="Calibri" w:hAnsi="Calibri"/>
          <w:sz w:val="22"/>
          <w:szCs w:val="22"/>
        </w:rPr>
        <w:t xml:space="preserve"> (dále jen „Pravidla“) a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Pravidla </w:t>
      </w:r>
      <w:r w:rsidRPr="00FE0A7A">
        <w:rPr>
          <w:rFonts w:ascii="Calibri" w:hAnsi="Calibri"/>
          <w:sz w:val="22"/>
          <w:szCs w:val="22"/>
        </w:rPr>
        <w:t>a 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Default="004C5412" w:rsidP="000A0147">
      <w:pPr>
        <w:jc w:val="both"/>
        <w:rPr>
          <w:rFonts w:ascii="Calibri" w:hAnsi="Calibri"/>
          <w:sz w:val="22"/>
          <w:szCs w:val="22"/>
        </w:rPr>
      </w:pPr>
    </w:p>
    <w:p w:rsidR="004C5412" w:rsidRPr="00FE0A7A" w:rsidRDefault="004C5412" w:rsidP="000A0147">
      <w:pPr>
        <w:jc w:val="both"/>
        <w:rPr>
          <w:rFonts w:ascii="Calibri" w:hAnsi="Calibri"/>
          <w:sz w:val="22"/>
          <w:szCs w:val="22"/>
        </w:rPr>
      </w:pPr>
    </w:p>
    <w:p w:rsidR="00974D3B" w:rsidRPr="00FE0A7A" w:rsidRDefault="00974D3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touto smlouvou poskytuje příjemci dotaci z Programu podpory </w:t>
      </w:r>
      <w:r w:rsidR="00572C7D">
        <w:rPr>
          <w:rFonts w:ascii="Calibri" w:hAnsi="Calibri"/>
          <w:sz w:val="22"/>
          <w:szCs w:val="22"/>
        </w:rPr>
        <w:t>v sociální oblasti</w:t>
      </w:r>
      <w:r w:rsidRPr="00FE0A7A">
        <w:rPr>
          <w:rFonts w:ascii="Calibri" w:hAnsi="Calibri"/>
          <w:sz w:val="22"/>
          <w:szCs w:val="22"/>
        </w:rPr>
        <w:t xml:space="preserve"> pro rok 201</w:t>
      </w:r>
      <w:r w:rsidR="00BB2057">
        <w:rPr>
          <w:rFonts w:ascii="Calibri" w:hAnsi="Calibri"/>
          <w:sz w:val="22"/>
          <w:szCs w:val="22"/>
        </w:rPr>
        <w:t>7</w:t>
      </w:r>
      <w:r w:rsidRPr="00FE0A7A">
        <w:rPr>
          <w:rFonts w:ascii="Calibri" w:hAnsi="Calibri"/>
          <w:sz w:val="22"/>
          <w:szCs w:val="22"/>
        </w:rPr>
        <w:t xml:space="preserve"> ve </w:t>
      </w:r>
      <w:r w:rsidR="00E238EC" w:rsidRPr="00FE0A7A">
        <w:rPr>
          <w:rFonts w:ascii="Calibri" w:hAnsi="Calibri"/>
          <w:sz w:val="22"/>
          <w:szCs w:val="22"/>
        </w:rPr>
        <w:t xml:space="preserve">výši </w:t>
      </w:r>
      <w:r w:rsidR="004D6C2F">
        <w:rPr>
          <w:rFonts w:ascii="Calibri" w:hAnsi="Calibri"/>
          <w:b/>
          <w:sz w:val="22"/>
          <w:szCs w:val="22"/>
        </w:rPr>
        <w:t>50</w:t>
      </w:r>
      <w:r w:rsidR="00F4075B">
        <w:rPr>
          <w:rFonts w:ascii="Calibri" w:hAnsi="Calibri"/>
          <w:b/>
          <w:sz w:val="22"/>
          <w:szCs w:val="22"/>
        </w:rPr>
        <w:t xml:space="preserve"> </w:t>
      </w:r>
      <w:r w:rsidR="00350CD4">
        <w:rPr>
          <w:rFonts w:ascii="Calibri" w:hAnsi="Calibri"/>
          <w:b/>
          <w:sz w:val="22"/>
          <w:szCs w:val="22"/>
        </w:rPr>
        <w:t>9</w:t>
      </w:r>
      <w:r w:rsidR="00F4075B">
        <w:rPr>
          <w:rFonts w:ascii="Calibri" w:hAnsi="Calibri"/>
          <w:b/>
          <w:sz w:val="22"/>
          <w:szCs w:val="22"/>
        </w:rPr>
        <w:t>00</w:t>
      </w:r>
      <w:r w:rsidR="00E238EC" w:rsidRPr="00FE0A7A">
        <w:rPr>
          <w:rFonts w:ascii="Calibri" w:hAnsi="Calibri"/>
          <w:b/>
          <w:sz w:val="22"/>
          <w:szCs w:val="22"/>
        </w:rPr>
        <w:t>,-</w:t>
      </w:r>
      <w:r w:rsidRPr="00FE0A7A">
        <w:rPr>
          <w:rFonts w:ascii="Calibri" w:hAnsi="Calibri"/>
          <w:b/>
          <w:sz w:val="22"/>
          <w:szCs w:val="22"/>
        </w:rPr>
        <w:t xml:space="preserve"> Kč</w:t>
      </w:r>
      <w:r w:rsidRPr="00FE0A7A">
        <w:rPr>
          <w:rFonts w:ascii="Calibri" w:hAnsi="Calibri"/>
          <w:sz w:val="22"/>
          <w:szCs w:val="22"/>
        </w:rPr>
        <w:t xml:space="preserve"> (slovy:</w:t>
      </w:r>
      <w:r w:rsidR="00E238EC" w:rsidRPr="00FE0A7A">
        <w:rPr>
          <w:rFonts w:ascii="Calibri" w:hAnsi="Calibri"/>
          <w:sz w:val="22"/>
          <w:szCs w:val="22"/>
        </w:rPr>
        <w:t xml:space="preserve"> </w:t>
      </w:r>
      <w:r w:rsidR="004D6C2F">
        <w:rPr>
          <w:rFonts w:ascii="Calibri" w:hAnsi="Calibri"/>
          <w:sz w:val="22"/>
          <w:szCs w:val="22"/>
        </w:rPr>
        <w:t>Padesáttisícdevětset</w:t>
      </w:r>
      <w:r w:rsidRPr="00FE0A7A">
        <w:rPr>
          <w:rFonts w:ascii="Calibri" w:hAnsi="Calibri"/>
          <w:sz w:val="22"/>
          <w:szCs w:val="22"/>
        </w:rPr>
        <w:t xml:space="preserve">korunčeských) na realizaci projektu </w:t>
      </w:r>
      <w:r w:rsidR="000411FF" w:rsidRPr="00FE0A7A">
        <w:rPr>
          <w:rFonts w:ascii="Calibri" w:hAnsi="Calibri"/>
          <w:b/>
          <w:sz w:val="22"/>
          <w:szCs w:val="22"/>
        </w:rPr>
        <w:t>„</w:t>
      </w:r>
      <w:r w:rsidR="00350CD4">
        <w:rPr>
          <w:rFonts w:ascii="Calibri" w:hAnsi="Calibri"/>
          <w:b/>
          <w:sz w:val="22"/>
          <w:szCs w:val="22"/>
        </w:rPr>
        <w:t>Sociální rehabilitace</w:t>
      </w:r>
      <w:r w:rsidR="006B62D9">
        <w:rPr>
          <w:rFonts w:ascii="Calibri" w:hAnsi="Calibri"/>
          <w:b/>
          <w:sz w:val="22"/>
          <w:szCs w:val="22"/>
        </w:rPr>
        <w:t xml:space="preserve"> Výměník</w:t>
      </w:r>
      <w:r w:rsidR="000411FF" w:rsidRPr="00FE0A7A">
        <w:rPr>
          <w:rFonts w:ascii="Calibri" w:hAnsi="Calibri"/>
          <w:b/>
          <w:sz w:val="22"/>
          <w:szCs w:val="22"/>
        </w:rPr>
        <w:t>“</w:t>
      </w:r>
      <w:r w:rsidRPr="00FE0A7A">
        <w:rPr>
          <w:rFonts w:ascii="Calibri" w:hAnsi="Calibri"/>
          <w:sz w:val="22"/>
          <w:szCs w:val="22"/>
        </w:rPr>
        <w:t xml:space="preserve"> (dále jen „projekt“).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5"/>
        </w:numPr>
        <w:ind w:left="284" w:hanging="284"/>
        <w:jc w:val="both"/>
        <w:rPr>
          <w:rFonts w:ascii="Calibri" w:hAnsi="Calibri"/>
          <w:sz w:val="22"/>
          <w:szCs w:val="22"/>
        </w:rPr>
      </w:pPr>
      <w:r w:rsidRPr="00FE0A7A">
        <w:rPr>
          <w:rFonts w:ascii="Calibri" w:hAnsi="Calibri"/>
          <w:sz w:val="22"/>
          <w:szCs w:val="22"/>
        </w:rPr>
        <w:t xml:space="preserve">Poskytovatel poukáže dotaci příjemci jednorázově, nejpozději do 30 dnů ode dne podpisu této smlouvy oběma smluvními stranami, a to bankovním převodem na účet příjemce uvedený v záhlaví smlouvy.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r w:rsidR="00A22708" w:rsidRPr="00FE0A7A">
        <w:rPr>
          <w:rFonts w:ascii="Calibri" w:hAnsi="Calibri"/>
          <w:sz w:val="22"/>
          <w:szCs w:val="22"/>
        </w:rPr>
        <w:t>31.12.201</w:t>
      </w:r>
      <w:r w:rsidR="00754FEC">
        <w:rPr>
          <w:rFonts w:ascii="Calibri" w:hAnsi="Calibri"/>
          <w:sz w:val="22"/>
          <w:szCs w:val="22"/>
        </w:rPr>
        <w:t>7</w:t>
      </w:r>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projekt vlastním jménem, na vlastní účet a na svou vlastní odpovědnost,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Pravidlech a Zásadách a obecně závaznými právními předpisy,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poskytnutou dotaci k účelu stanovenému v žádosti a na položky stanovené v nákladovém rozpočtu přiloženém k žádosti podané příjemcem dne </w:t>
      </w:r>
      <w:r w:rsidR="006B62D9">
        <w:rPr>
          <w:rFonts w:ascii="Calibri" w:hAnsi="Calibri"/>
          <w:sz w:val="22"/>
          <w:szCs w:val="22"/>
        </w:rPr>
        <w:t>27</w:t>
      </w:r>
      <w:r w:rsidR="004405E5" w:rsidRPr="004405E5">
        <w:rPr>
          <w:rFonts w:ascii="Calibri" w:hAnsi="Calibri"/>
          <w:sz w:val="22"/>
          <w:szCs w:val="22"/>
        </w:rPr>
        <w:t>.1</w:t>
      </w:r>
      <w:r w:rsidR="009C24CE">
        <w:rPr>
          <w:rFonts w:ascii="Calibri" w:hAnsi="Calibri"/>
          <w:sz w:val="22"/>
          <w:szCs w:val="22"/>
        </w:rPr>
        <w:t>0</w:t>
      </w:r>
      <w:r w:rsidR="002B6DD9" w:rsidRPr="004405E5">
        <w:rPr>
          <w:rFonts w:ascii="Calibri" w:hAnsi="Calibri"/>
          <w:sz w:val="22"/>
          <w:szCs w:val="22"/>
        </w:rPr>
        <w:t>.201</w:t>
      </w:r>
      <w:r w:rsidR="000211DE" w:rsidRPr="004405E5">
        <w:rPr>
          <w:rFonts w:ascii="Calibri" w:hAnsi="Calibri"/>
          <w:sz w:val="22"/>
          <w:szCs w:val="22"/>
        </w:rPr>
        <w:t>6</w:t>
      </w:r>
      <w:r w:rsidRPr="004405E5">
        <w:rPr>
          <w:rFonts w:ascii="Calibri" w:hAnsi="Calibri"/>
          <w:sz w:val="22"/>
          <w:szCs w:val="22"/>
        </w:rPr>
        <w:t xml:space="preserve"> </w:t>
      </w:r>
      <w:r w:rsidRPr="00FE0A7A">
        <w:rPr>
          <w:rFonts w:ascii="Calibri" w:hAnsi="Calibri"/>
          <w:sz w:val="22"/>
          <w:szCs w:val="22"/>
        </w:rPr>
        <w:t>a zaevidované poskytovatelem pod č.j.</w:t>
      </w:r>
      <w:r w:rsidR="002B6DD9">
        <w:rPr>
          <w:rFonts w:ascii="Calibri" w:hAnsi="Calibri"/>
          <w:sz w:val="22"/>
          <w:szCs w:val="22"/>
        </w:rPr>
        <w:t xml:space="preserve"> MmP </w:t>
      </w:r>
      <w:r w:rsidR="006B62D9">
        <w:rPr>
          <w:rFonts w:ascii="Calibri" w:hAnsi="Calibri"/>
          <w:sz w:val="22"/>
          <w:szCs w:val="22"/>
        </w:rPr>
        <w:t>6985</w:t>
      </w:r>
      <w:r w:rsidR="00350CD4">
        <w:rPr>
          <w:rFonts w:ascii="Calibri" w:hAnsi="Calibri"/>
          <w:sz w:val="22"/>
          <w:szCs w:val="22"/>
        </w:rPr>
        <w:t>4</w:t>
      </w:r>
      <w:r w:rsidR="002B6DD9" w:rsidRPr="004405E5">
        <w:rPr>
          <w:rFonts w:ascii="Calibri" w:hAnsi="Calibri"/>
          <w:sz w:val="22"/>
          <w:szCs w:val="22"/>
        </w:rPr>
        <w:t>/201</w:t>
      </w:r>
      <w:r w:rsidR="000211DE" w:rsidRPr="004405E5">
        <w:rPr>
          <w:rFonts w:ascii="Calibri" w:hAnsi="Calibri"/>
          <w:sz w:val="22"/>
          <w:szCs w:val="22"/>
        </w:rPr>
        <w:t>6</w:t>
      </w:r>
      <w:r w:rsidRPr="00FE0A7A">
        <w:rPr>
          <w:rFonts w:ascii="Calibri" w:hAnsi="Calibri"/>
          <w:sz w:val="22"/>
          <w:szCs w:val="22"/>
        </w:rPr>
        <w:t xml:space="preserve">, </w:t>
      </w:r>
    </w:p>
    <w:p w:rsidR="007905A7" w:rsidRDefault="007905A7" w:rsidP="007905A7">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rozpočtu, který je nedílnou součástí této smlouvy,</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vést ve svém účetnictví přehled o čerpání dotace na projekt odděleně a prokázat celkové skutečné vynaložené náklady na daný účel, </w:t>
      </w:r>
    </w:p>
    <w:p w:rsidR="000A0147" w:rsidRPr="00FE0A7A" w:rsidRDefault="00857CBB"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000A0147" w:rsidRPr="00FE0A7A">
        <w:rPr>
          <w:rFonts w:ascii="Calibri" w:hAnsi="Calibri"/>
          <w:b/>
          <w:sz w:val="22"/>
          <w:szCs w:val="22"/>
        </w:rPr>
        <w:t>nejpozději</w:t>
      </w:r>
      <w:r w:rsidRPr="00FE0A7A">
        <w:rPr>
          <w:rFonts w:ascii="Calibri" w:hAnsi="Calibri"/>
          <w:b/>
          <w:sz w:val="22"/>
          <w:szCs w:val="22"/>
        </w:rPr>
        <w:t xml:space="preserve"> do</w:t>
      </w:r>
      <w:r w:rsidRPr="00FE0A7A">
        <w:rPr>
          <w:rFonts w:ascii="Calibri" w:hAnsi="Calibri"/>
          <w:sz w:val="22"/>
          <w:szCs w:val="22"/>
        </w:rPr>
        <w:t xml:space="preserve"> </w:t>
      </w:r>
      <w:r w:rsidRPr="00FE0A7A">
        <w:rPr>
          <w:rFonts w:ascii="Calibri" w:hAnsi="Calibri"/>
          <w:b/>
          <w:sz w:val="22"/>
          <w:szCs w:val="22"/>
        </w:rPr>
        <w:t>31.12.201</w:t>
      </w:r>
      <w:r w:rsidR="00754FEC">
        <w:rPr>
          <w:rFonts w:ascii="Calibri" w:hAnsi="Calibri"/>
          <w:b/>
          <w:sz w:val="22"/>
          <w:szCs w:val="22"/>
        </w:rPr>
        <w:t>7</w:t>
      </w:r>
      <w:r w:rsidR="000A0147" w:rsidRPr="00FE0A7A">
        <w:rPr>
          <w:rFonts w:ascii="Calibri" w:hAnsi="Calibri"/>
          <w:sz w:val="22"/>
          <w:szCs w:val="22"/>
        </w:rPr>
        <w:t xml:space="preserve"> čestné prohlášení o účelovém použití prostředků dotace</w:t>
      </w:r>
      <w:r w:rsidR="008D53F1" w:rsidRPr="00FE0A7A">
        <w:rPr>
          <w:rFonts w:ascii="Calibri" w:hAnsi="Calibri"/>
          <w:sz w:val="22"/>
          <w:szCs w:val="22"/>
        </w:rPr>
        <w:t xml:space="preserve"> </w:t>
      </w:r>
      <w:r w:rsidR="000A0147" w:rsidRPr="00FE0A7A">
        <w:rPr>
          <w:rFonts w:ascii="Calibri" w:hAnsi="Calibri"/>
          <w:sz w:val="22"/>
          <w:szCs w:val="22"/>
        </w:rPr>
        <w:t xml:space="preserve">a vyúčtování dotace,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FE0A7A">
        <w:rPr>
          <w:rFonts w:ascii="Calibri" w:hAnsi="Calibri"/>
          <w:sz w:val="22"/>
          <w:szCs w:val="22"/>
        </w:rPr>
        <w:t>)</w:t>
      </w:r>
      <w:r w:rsidRPr="00FE0A7A">
        <w:rPr>
          <w:rFonts w:ascii="Calibri" w:hAnsi="Calibri"/>
          <w:sz w:val="22"/>
          <w:szCs w:val="22"/>
        </w:rPr>
        <w:t xml:space="preserv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0A0147" w:rsidRPr="00FE0A7A" w:rsidRDefault="000A0147" w:rsidP="000A0147">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0A0147" w:rsidRPr="00FE0A7A" w:rsidRDefault="000A0147" w:rsidP="000A0147">
      <w:pPr>
        <w:jc w:val="both"/>
        <w:rPr>
          <w:rFonts w:ascii="Calibri" w:hAnsi="Calibri"/>
          <w:sz w:val="22"/>
          <w:szCs w:val="22"/>
          <w:u w:val="single"/>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0A0147" w:rsidRPr="00FE0A7A" w:rsidRDefault="000A0147" w:rsidP="000A0147">
      <w:pPr>
        <w:pStyle w:val="Odstavecseseznamem"/>
        <w:numPr>
          <w:ilvl w:val="0"/>
          <w:numId w:val="9"/>
        </w:numPr>
        <w:jc w:val="both"/>
        <w:rPr>
          <w:rFonts w:ascii="Calibri" w:hAnsi="Calibri"/>
          <w:sz w:val="22"/>
          <w:szCs w:val="22"/>
        </w:rPr>
      </w:pPr>
      <w:r w:rsidRPr="00FE0A7A">
        <w:rPr>
          <w:rFonts w:ascii="Calibri" w:hAnsi="Calibri"/>
          <w:sz w:val="22"/>
          <w:szCs w:val="22"/>
        </w:rPr>
        <w:lastRenderedPageBreak/>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0A0147" w:rsidRPr="00FE0A7A" w:rsidRDefault="000A0147" w:rsidP="000A0147">
      <w:pPr>
        <w:jc w:val="both"/>
        <w:rPr>
          <w:rFonts w:ascii="Calibri" w:hAnsi="Calibri"/>
          <w:sz w:val="22"/>
          <w:szCs w:val="22"/>
        </w:rPr>
      </w:pPr>
    </w:p>
    <w:p w:rsidR="000A0147" w:rsidRPr="00FE0A7A" w:rsidRDefault="000A0147" w:rsidP="000A0147">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tabs>
          <w:tab w:val="left" w:pos="426"/>
        </w:tabs>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 Čerpání dotace</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r w:rsidR="00857CBB" w:rsidRPr="00FE0A7A">
        <w:rPr>
          <w:rFonts w:ascii="Calibri" w:hAnsi="Calibri"/>
          <w:b/>
          <w:sz w:val="22"/>
          <w:szCs w:val="22"/>
        </w:rPr>
        <w:t>31.12.201</w:t>
      </w:r>
      <w:r w:rsidR="00754FEC">
        <w:rPr>
          <w:rFonts w:ascii="Calibri" w:hAnsi="Calibri"/>
          <w:b/>
          <w:sz w:val="22"/>
          <w:szCs w:val="22"/>
        </w:rPr>
        <w:t>7</w:t>
      </w:r>
      <w:r w:rsidR="00857CBB" w:rsidRPr="00FE0A7A">
        <w:rPr>
          <w:rFonts w:ascii="Calibri" w:hAnsi="Calibri"/>
          <w:b/>
          <w:sz w:val="22"/>
          <w:szCs w:val="22"/>
        </w:rPr>
        <w:t>.</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0A0147" w:rsidRPr="00FE0A7A" w:rsidRDefault="000A0147" w:rsidP="000A0147">
      <w:pPr>
        <w:ind w:left="284" w:hanging="284"/>
        <w:jc w:val="both"/>
        <w:rPr>
          <w:rFonts w:ascii="Calibri" w:hAnsi="Calibri"/>
          <w:sz w:val="22"/>
          <w:szCs w:val="22"/>
        </w:rPr>
      </w:pPr>
    </w:p>
    <w:p w:rsidR="000A0147" w:rsidRPr="00FE0A7A" w:rsidRDefault="000A0147" w:rsidP="000A0147">
      <w:pPr>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VIII. Uznatelný náklad</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Pravidlech a Zásadách,</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0A0147" w:rsidRPr="00FE0A7A" w:rsidRDefault="000A0147" w:rsidP="000A0147">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0A0147" w:rsidRPr="00FE0A7A" w:rsidRDefault="000A0147" w:rsidP="000A0147">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Všechny ostatní náklady vynaložené příjemcem jsou považovány za náklady neuznatelné.</w:t>
      </w:r>
    </w:p>
    <w:p w:rsidR="000A0147" w:rsidRPr="00FE0A7A" w:rsidRDefault="000A0147" w:rsidP="000A0147">
      <w:pPr>
        <w:jc w:val="both"/>
        <w:rPr>
          <w:rFonts w:ascii="Calibri" w:hAnsi="Calibri"/>
          <w:sz w:val="22"/>
          <w:szCs w:val="22"/>
        </w:rPr>
      </w:pPr>
    </w:p>
    <w:p w:rsidR="000A0147" w:rsidRPr="00FE0A7A" w:rsidRDefault="000A0147" w:rsidP="000A0147">
      <w:pPr>
        <w:jc w:val="both"/>
        <w:rPr>
          <w:rFonts w:ascii="Calibri" w:hAnsi="Calibri"/>
          <w:sz w:val="22"/>
          <w:szCs w:val="22"/>
        </w:rPr>
      </w:pPr>
    </w:p>
    <w:p w:rsidR="005C7AF6" w:rsidRDefault="005C7AF6" w:rsidP="004C5412">
      <w:pPr>
        <w:rPr>
          <w:rFonts w:ascii="Calibri" w:hAnsi="Calibr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IX. Důsledky porušení povinností příjemce</w:t>
      </w:r>
    </w:p>
    <w:p w:rsidR="000A0147" w:rsidRPr="00FE0A7A" w:rsidRDefault="000A0147" w:rsidP="000A0147">
      <w:pPr>
        <w:jc w:val="center"/>
        <w:rPr>
          <w:rFonts w:ascii="Calibri" w:hAnsi="Calibri"/>
          <w:b/>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sidR="00764C98">
        <w:rPr>
          <w:rFonts w:ascii="Calibri" w:hAnsi="Calibri"/>
          <w:sz w:val="22"/>
          <w:szCs w:val="22"/>
        </w:rPr>
        <w:t xml:space="preserve">zaplatit </w:t>
      </w:r>
      <w:r w:rsidRPr="00FE0A7A">
        <w:rPr>
          <w:rFonts w:ascii="Calibri" w:hAnsi="Calibri"/>
          <w:sz w:val="22"/>
          <w:szCs w:val="22"/>
        </w:rPr>
        <w:t xml:space="preserve">penále za prodlení s odvodem. </w:t>
      </w:r>
    </w:p>
    <w:p w:rsidR="007826B4" w:rsidRPr="00FE0A7A" w:rsidRDefault="007826B4" w:rsidP="007826B4">
      <w:pPr>
        <w:pStyle w:val="Odstavecseseznamem"/>
        <w:rPr>
          <w:rFonts w:ascii="Calibri" w:hAnsi="Calibri"/>
          <w:sz w:val="22"/>
          <w:szCs w:val="22"/>
        </w:rPr>
      </w:pPr>
    </w:p>
    <w:p w:rsidR="007826B4" w:rsidRPr="00FE0A7A" w:rsidRDefault="007826B4" w:rsidP="007826B4">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lastRenderedPageBreak/>
        <w:t>Za porušení méně závažné povinnosti ve smyslu ust. § 22 odst. 5 zákona o rozpočtových pravidlech územních rozpočtů se považuje:</w:t>
      </w:r>
    </w:p>
    <w:p w:rsidR="007826B4"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0A0147" w:rsidRPr="00FE0A7A" w:rsidRDefault="007826B4" w:rsidP="007826B4">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7826B4" w:rsidRPr="00FE0A7A" w:rsidRDefault="007826B4" w:rsidP="007826B4">
      <w:pPr>
        <w:ind w:left="357"/>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Pr="00FE0A7A" w:rsidRDefault="000A0147" w:rsidP="000A0147">
      <w:pPr>
        <w:keepLines/>
        <w:ind w:left="426" w:hanging="426"/>
        <w:jc w:val="both"/>
        <w:rPr>
          <w:rFonts w:ascii="Calibri" w:hAnsi="Calibri"/>
          <w:sz w:val="22"/>
          <w:szCs w:val="22"/>
        </w:rPr>
      </w:pPr>
    </w:p>
    <w:p w:rsidR="00E11678" w:rsidRPr="00FE0A7A" w:rsidRDefault="00E11678" w:rsidP="004C5412">
      <w:pPr>
        <w:keepLines/>
        <w:rPr>
          <w:rFonts w:ascii="Calibri" w:hAnsi="Calibri"/>
          <w:b/>
          <w:sz w:val="22"/>
          <w:szCs w:val="22"/>
        </w:rPr>
      </w:pPr>
    </w:p>
    <w:p w:rsidR="000A0147" w:rsidRPr="00FE0A7A" w:rsidRDefault="000A0147" w:rsidP="000A0147">
      <w:pPr>
        <w:keepLines/>
        <w:ind w:left="426" w:hanging="426"/>
        <w:jc w:val="center"/>
        <w:rPr>
          <w:rFonts w:ascii="Calibri" w:hAnsi="Calibri"/>
          <w:b/>
          <w:sz w:val="22"/>
          <w:szCs w:val="22"/>
        </w:rPr>
      </w:pPr>
      <w:r w:rsidRPr="00FE0A7A">
        <w:rPr>
          <w:rFonts w:ascii="Calibri" w:hAnsi="Calibri"/>
          <w:b/>
          <w:sz w:val="22"/>
          <w:szCs w:val="22"/>
        </w:rPr>
        <w:t>X. Zvláštní ustanovení</w:t>
      </w:r>
    </w:p>
    <w:p w:rsidR="000A0147" w:rsidRPr="00FE0A7A" w:rsidRDefault="000A0147" w:rsidP="000A0147">
      <w:pPr>
        <w:keepLines/>
        <w:ind w:left="426" w:hanging="426"/>
        <w:jc w:val="center"/>
        <w:rPr>
          <w:rFonts w:ascii="Calibri" w:hAnsi="Calibri"/>
          <w:b/>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 xml:space="preserve">V souladu s ust. § 10a zákona o rozpočtových pravidlech územních rozpočtů se tato smlouva uzavírá jako smlouva veřejnoprávní. </w:t>
      </w:r>
    </w:p>
    <w:p w:rsidR="000A0147" w:rsidRPr="00FE0A7A" w:rsidRDefault="000A0147" w:rsidP="000A0147">
      <w:pPr>
        <w:keepLines/>
        <w:jc w:val="both"/>
        <w:rPr>
          <w:rFonts w:ascii="Calibri" w:hAnsi="Calibri"/>
          <w:sz w:val="22"/>
          <w:szCs w:val="22"/>
        </w:rPr>
      </w:pPr>
    </w:p>
    <w:p w:rsidR="000A0147" w:rsidRPr="00FE0A7A" w:rsidRDefault="000A0147" w:rsidP="000A0147">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0A0147" w:rsidRPr="00FE0A7A" w:rsidRDefault="000A0147" w:rsidP="000A0147">
      <w:pPr>
        <w:ind w:left="426" w:hanging="426"/>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XI. Závěrečná ustanovení</w:t>
      </w:r>
    </w:p>
    <w:p w:rsidR="000A0147" w:rsidRPr="00FE0A7A" w:rsidRDefault="000A0147" w:rsidP="002E6D8D">
      <w:pPr>
        <w:ind w:left="426" w:hanging="426"/>
        <w:jc w:val="center"/>
        <w:rPr>
          <w:rFonts w:ascii="Calibri" w:hAnsi="Calibri"/>
          <w:sz w:val="22"/>
          <w:szCs w:val="22"/>
        </w:rPr>
      </w:pPr>
    </w:p>
    <w:p w:rsidR="00E2511B" w:rsidRDefault="00E2511B" w:rsidP="00E2511B">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Smluvní strany se dohodly, že poskytovatel bezodkladně po uzavření této smlouvy odešle smlouvu                  k řádnému uveřejnění do registru smluv vedeného Ministerstvem vnitra ČR. O uveřejnění smlouvy poskytovatel bezodkladně informuje příjemce, nebyl-li kontaktní údaj příjemce uveden přímo do registru smluv jako kontakt pro notifikaci o uveřejnění.</w:t>
      </w:r>
    </w:p>
    <w:p w:rsidR="00E2511B" w:rsidRDefault="00E2511B" w:rsidP="00E2511B">
      <w:pPr>
        <w:pStyle w:val="Odstavecseseznamem"/>
        <w:autoSpaceDE w:val="0"/>
        <w:autoSpaceDN w:val="0"/>
        <w:adjustRightInd w:val="0"/>
        <w:ind w:left="426"/>
        <w:jc w:val="both"/>
        <w:rPr>
          <w:rFonts w:asciiTheme="minorHAnsi" w:hAnsiTheme="minorHAnsi" w:cs="Arial"/>
          <w:snapToGrid w:val="0"/>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2511B" w:rsidRDefault="00E2511B" w:rsidP="00E2511B">
      <w:pPr>
        <w:pStyle w:val="Odstavecseseznamem"/>
        <w:autoSpaceDE w:val="0"/>
        <w:autoSpaceDN w:val="0"/>
        <w:adjustRightInd w:val="0"/>
        <w:ind w:left="426"/>
        <w:jc w:val="both"/>
        <w:rPr>
          <w:rFonts w:asciiTheme="minorHAnsi" w:hAnsiTheme="minorHAnsi"/>
          <w:sz w:val="22"/>
          <w:szCs w:val="22"/>
        </w:rPr>
      </w:pPr>
    </w:p>
    <w:p w:rsidR="00E2511B" w:rsidRDefault="00E2511B" w:rsidP="00E2511B">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zákona     </w:t>
      </w:r>
      <w:r w:rsidR="00754FEC">
        <w:rPr>
          <w:rFonts w:asciiTheme="minorHAnsi" w:hAnsiTheme="minorHAnsi"/>
          <w:sz w:val="22"/>
          <w:szCs w:val="22"/>
        </w:rPr>
        <w:t xml:space="preserve"> </w:t>
      </w:r>
      <w:r>
        <w:rPr>
          <w:rFonts w:asciiTheme="minorHAnsi" w:hAnsiTheme="minorHAnsi"/>
          <w:sz w:val="22"/>
          <w:szCs w:val="22"/>
        </w:rPr>
        <w:t xml:space="preserve">        č. 340/2015 Sb., o zvláštních podmínkách účinnosti některých smluv, uveřejňování těchto smluv a            o registru smluv. Souhlas se uděluje na dobu neurčitou a je poskytnut dobrovolně.</w:t>
      </w:r>
    </w:p>
    <w:p w:rsidR="000A0147" w:rsidRPr="00FE0A7A" w:rsidRDefault="000A0147" w:rsidP="002E6D8D">
      <w:pPr>
        <w:ind w:left="426" w:hanging="426"/>
        <w:jc w:val="both"/>
        <w:rPr>
          <w:rFonts w:ascii="Calibri" w:hAnsi="Calibri"/>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FE0A7A" w:rsidRDefault="000A0147" w:rsidP="002E6D8D">
      <w:pPr>
        <w:pStyle w:val="Odstavecseseznamem"/>
        <w:ind w:left="426" w:hanging="426"/>
        <w:rPr>
          <w:rFonts w:ascii="Calibri" w:hAnsi="Calibri" w:cs="Arial"/>
          <w:color w:val="000000"/>
          <w:sz w:val="22"/>
          <w:szCs w:val="22"/>
        </w:rPr>
      </w:pPr>
    </w:p>
    <w:p w:rsidR="000A0147" w:rsidRPr="00FE0A7A" w:rsidRDefault="000A0147" w:rsidP="002E6D8D">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0A0147" w:rsidRPr="00FE0A7A" w:rsidRDefault="000A0147" w:rsidP="002E6D8D">
      <w:pPr>
        <w:autoSpaceDE w:val="0"/>
        <w:autoSpaceDN w:val="0"/>
        <w:adjustRightInd w:val="0"/>
        <w:ind w:left="426" w:hanging="426"/>
        <w:jc w:val="both"/>
        <w:rPr>
          <w:rFonts w:ascii="Calibri" w:hAnsi="Calibri" w:cs="Arial"/>
          <w:color w:val="000000"/>
          <w:sz w:val="22"/>
          <w:szCs w:val="22"/>
        </w:rPr>
      </w:pPr>
    </w:p>
    <w:p w:rsidR="000A0147" w:rsidRPr="00FE0A7A" w:rsidRDefault="000A0147" w:rsidP="002E6D8D">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0A0147" w:rsidRPr="00FE0A7A" w:rsidRDefault="000A0147" w:rsidP="002E6D8D">
      <w:pPr>
        <w:tabs>
          <w:tab w:val="num" w:pos="360"/>
        </w:tabs>
        <w:ind w:left="426" w:hanging="426"/>
        <w:jc w:val="both"/>
        <w:rPr>
          <w:rFonts w:ascii="Calibri" w:hAnsi="Calibri"/>
          <w:sz w:val="22"/>
          <w:szCs w:val="22"/>
        </w:rPr>
      </w:pPr>
    </w:p>
    <w:p w:rsidR="000A0147" w:rsidRPr="00FE0A7A" w:rsidRDefault="000A0147" w:rsidP="002E6D8D">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p>
    <w:p w:rsidR="000A0147" w:rsidRPr="00FE0A7A" w:rsidRDefault="000A0147" w:rsidP="002E6D8D">
      <w:pPr>
        <w:jc w:val="both"/>
        <w:rPr>
          <w:rFonts w:ascii="Calibri" w:hAnsi="Calibri"/>
          <w:sz w:val="22"/>
          <w:szCs w:val="22"/>
        </w:rPr>
      </w:pPr>
      <w:r w:rsidRPr="00FE0A7A">
        <w:rPr>
          <w:rFonts w:ascii="Calibri" w:hAnsi="Calibri"/>
          <w:sz w:val="22"/>
          <w:szCs w:val="22"/>
        </w:rPr>
        <w:t>V Pardubicích dne:</w:t>
      </w: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p>
    <w:p w:rsidR="000A0147" w:rsidRPr="00FE0A7A" w:rsidRDefault="000A0147" w:rsidP="002E6D8D">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rPr>
          <w:rFonts w:ascii="Calibri" w:hAnsi="Calibri"/>
          <w:sz w:val="22"/>
          <w:szCs w:val="22"/>
        </w:rPr>
      </w:pPr>
    </w:p>
    <w:p w:rsidR="000A0147" w:rsidRPr="00FE0A7A" w:rsidRDefault="000A0147" w:rsidP="002E6D8D">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0A0147" w:rsidRDefault="000A0147" w:rsidP="004E24BC">
      <w:pPr>
        <w:tabs>
          <w:tab w:val="center" w:pos="1985"/>
          <w:tab w:val="center" w:pos="7088"/>
        </w:tabs>
        <w:rPr>
          <w:rFonts w:ascii="Calibri" w:hAnsi="Calibri"/>
          <w:sz w:val="22"/>
          <w:szCs w:val="22"/>
        </w:rPr>
      </w:pPr>
      <w:r w:rsidRPr="00FE0A7A">
        <w:rPr>
          <w:rFonts w:ascii="Calibri" w:hAnsi="Calibri"/>
          <w:sz w:val="22"/>
          <w:szCs w:val="22"/>
        </w:rPr>
        <w:tab/>
        <w:t xml:space="preserve">Mgr. Iva </w:t>
      </w:r>
      <w:r w:rsidR="00E11678" w:rsidRPr="00FE0A7A">
        <w:rPr>
          <w:rFonts w:ascii="Calibri" w:hAnsi="Calibri"/>
          <w:sz w:val="22"/>
          <w:szCs w:val="22"/>
        </w:rPr>
        <w:t>Bartošová</w:t>
      </w:r>
      <w:r w:rsidRPr="00FE0A7A">
        <w:rPr>
          <w:rFonts w:ascii="Calibri" w:hAnsi="Calibri"/>
          <w:sz w:val="22"/>
          <w:szCs w:val="22"/>
        </w:rPr>
        <w:tab/>
      </w:r>
      <w:r w:rsidR="006B62D9">
        <w:rPr>
          <w:rFonts w:ascii="Calibri" w:hAnsi="Calibri"/>
          <w:sz w:val="22"/>
          <w:szCs w:val="22"/>
        </w:rPr>
        <w:t>MUDr. Petr Hejzlar</w:t>
      </w:r>
    </w:p>
    <w:p w:rsidR="004E24BC" w:rsidRPr="00FE0A7A" w:rsidRDefault="004E24BC" w:rsidP="004E24BC">
      <w:pPr>
        <w:tabs>
          <w:tab w:val="center" w:pos="1985"/>
          <w:tab w:val="center" w:pos="7088"/>
        </w:tabs>
        <w:rPr>
          <w:rFonts w:ascii="Calibri" w:hAnsi="Calibri"/>
          <w:sz w:val="22"/>
          <w:szCs w:val="22"/>
        </w:rPr>
      </w:pPr>
    </w:p>
    <w:p w:rsidR="000A0147" w:rsidRPr="00FE0A7A" w:rsidRDefault="000A0147" w:rsidP="000A0147">
      <w:pPr>
        <w:rPr>
          <w:rFonts w:ascii="Calibri" w:hAnsi="Calibri"/>
          <w:sz w:val="22"/>
          <w:szCs w:val="22"/>
        </w:rPr>
      </w:pPr>
    </w:p>
    <w:p w:rsidR="000A0147" w:rsidRPr="00FE0A7A" w:rsidRDefault="000A0147" w:rsidP="000A0147">
      <w:pPr>
        <w:rPr>
          <w:rFonts w:ascii="Calibri" w:hAnsi="Calibri"/>
          <w:sz w:val="22"/>
          <w:szCs w:val="22"/>
        </w:rPr>
      </w:pPr>
    </w:p>
    <w:p w:rsidR="00B426C3" w:rsidRDefault="00B426C3" w:rsidP="00B426C3">
      <w:pPr>
        <w:jc w:val="center"/>
        <w:rPr>
          <w:rFonts w:ascii="Calibri" w:hAnsi="Calibri"/>
          <w:sz w:val="22"/>
          <w:szCs w:val="22"/>
        </w:rPr>
      </w:pPr>
      <w:r>
        <w:rPr>
          <w:rFonts w:ascii="Calibri" w:hAnsi="Calibri"/>
          <w:sz w:val="22"/>
          <w:szCs w:val="22"/>
        </w:rPr>
        <w:t xml:space="preserve">Předmět této smlouvy byl schválen usnesením </w:t>
      </w:r>
      <w:r>
        <w:rPr>
          <w:rFonts w:ascii="Calibri" w:hAnsi="Calibri"/>
          <w:sz w:val="22"/>
          <w:szCs w:val="22"/>
        </w:rPr>
        <w:fldChar w:fldCharType="begin"/>
      </w:r>
      <w:r>
        <w:rPr>
          <w:rFonts w:ascii="Calibri" w:hAnsi="Calibri"/>
          <w:sz w:val="22"/>
          <w:szCs w:val="22"/>
        </w:rPr>
        <w:instrText xml:space="preserve"> Schvaleno </w:instrText>
      </w:r>
      <w:r>
        <w:rPr>
          <w:rFonts w:ascii="Calibri" w:hAnsi="Calibri"/>
          <w:sz w:val="22"/>
          <w:szCs w:val="22"/>
        </w:rPr>
        <w:fldChar w:fldCharType="separate"/>
      </w:r>
      <w:r>
        <w:rPr>
          <w:rFonts w:ascii="Calibri" w:hAnsi="Calibri"/>
          <w:sz w:val="22"/>
          <w:szCs w:val="22"/>
        </w:rPr>
        <w:t>Zastupitelstva města Pardubic</w:t>
      </w:r>
      <w:r>
        <w:rPr>
          <w:rFonts w:ascii="Calibri" w:hAnsi="Calibri"/>
          <w:sz w:val="22"/>
          <w:szCs w:val="22"/>
        </w:rPr>
        <w:fldChar w:fldCharType="end"/>
      </w:r>
      <w:r>
        <w:rPr>
          <w:rFonts w:ascii="Calibri" w:hAnsi="Calibri"/>
          <w:sz w:val="22"/>
          <w:szCs w:val="22"/>
        </w:rPr>
        <w:t xml:space="preserve"> </w:t>
      </w:r>
      <w:r w:rsidR="000211DE">
        <w:rPr>
          <w:rFonts w:ascii="Calibri" w:hAnsi="Calibri"/>
          <w:sz w:val="22"/>
          <w:szCs w:val="22"/>
        </w:rPr>
        <w:t>č</w:t>
      </w:r>
      <w:r>
        <w:rPr>
          <w:rFonts w:ascii="Calibri" w:hAnsi="Calibri"/>
          <w:sz w:val="22"/>
          <w:szCs w:val="22"/>
        </w:rPr>
        <w:t>.</w:t>
      </w:r>
      <w:r w:rsidR="000211DE">
        <w:rPr>
          <w:rFonts w:ascii="Calibri" w:hAnsi="Calibri"/>
          <w:sz w:val="22"/>
          <w:szCs w:val="22"/>
        </w:rPr>
        <w:t xml:space="preserve">      </w:t>
      </w:r>
      <w:r>
        <w:rPr>
          <w:rFonts w:ascii="Calibri" w:hAnsi="Calibri"/>
          <w:sz w:val="22"/>
          <w:szCs w:val="22"/>
        </w:rPr>
        <w:t xml:space="preserve"> ze dne </w:t>
      </w:r>
      <w:r w:rsidR="0068668E">
        <w:rPr>
          <w:rFonts w:ascii="Calibri" w:hAnsi="Calibri"/>
          <w:sz w:val="22"/>
          <w:szCs w:val="22"/>
        </w:rPr>
        <w:t>15.12.2016</w:t>
      </w:r>
      <w:bookmarkStart w:id="0" w:name="_GoBack"/>
      <w:bookmarkEnd w:id="0"/>
      <w:r>
        <w:rPr>
          <w:rFonts w:ascii="Calibri" w:hAnsi="Calibri"/>
          <w:sz w:val="22"/>
          <w:szCs w:val="22"/>
        </w:rPr>
        <w:t xml:space="preserve"> </w:t>
      </w:r>
    </w:p>
    <w:p w:rsidR="00B426C3" w:rsidRDefault="00B426C3" w:rsidP="00B426C3">
      <w:pPr>
        <w:jc w:val="center"/>
        <w:rPr>
          <w:rFonts w:ascii="Calibri" w:hAnsi="Calibri"/>
          <w:sz w:val="22"/>
          <w:szCs w:val="22"/>
        </w:rPr>
      </w:pPr>
      <w:r>
        <w:rPr>
          <w:rFonts w:ascii="Calibri" w:hAnsi="Calibri"/>
          <w:sz w:val="22"/>
          <w:szCs w:val="22"/>
        </w:rPr>
        <w:t>Daniela Víznerová, úsek ekonomický a rozvojových koncepcí odboru sociálních věcí</w:t>
      </w:r>
    </w:p>
    <w:p w:rsidR="00B426C3" w:rsidRDefault="00B426C3" w:rsidP="00B426C3">
      <w:pPr>
        <w:jc w:val="center"/>
        <w:rPr>
          <w:rFonts w:ascii="Calibri" w:hAnsi="Calibri"/>
          <w:sz w:val="22"/>
          <w:szCs w:val="22"/>
        </w:rPr>
      </w:pPr>
      <w:r>
        <w:rPr>
          <w:rFonts w:ascii="Calibri" w:hAnsi="Calibri"/>
          <w:sz w:val="22"/>
          <w:szCs w:val="22"/>
        </w:rPr>
        <w:t xml:space="preserve"> Magistrátu města Pardubic</w:t>
      </w:r>
    </w:p>
    <w:p w:rsidR="00B426C3" w:rsidRDefault="00B426C3" w:rsidP="00B426C3">
      <w:pPr>
        <w:rPr>
          <w:rFonts w:ascii="Calibri" w:hAnsi="Calibri"/>
          <w:sz w:val="22"/>
          <w:szCs w:val="22"/>
        </w:rPr>
      </w:pPr>
    </w:p>
    <w:p w:rsidR="00920B7A" w:rsidRPr="00FE0A7A" w:rsidRDefault="00920B7A" w:rsidP="00920B7A">
      <w:pPr>
        <w:jc w:val="center"/>
        <w:rPr>
          <w:rFonts w:ascii="Calibri" w:hAnsi="Calibri"/>
          <w:sz w:val="22"/>
          <w:szCs w:val="22"/>
        </w:rPr>
      </w:pP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FB0569" w:rsidRDefault="00FB0569"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582338" w:rsidRDefault="00582338" w:rsidP="00D33593">
      <w:pPr>
        <w:jc w:val="center"/>
        <w:rPr>
          <w:rFonts w:ascii="Calibri" w:hAnsi="Calibri"/>
          <w:sz w:val="22"/>
          <w:szCs w:val="22"/>
        </w:rPr>
      </w:pPr>
    </w:p>
    <w:p w:rsidR="00465E4A" w:rsidRDefault="00465E4A" w:rsidP="00D33593">
      <w:pPr>
        <w:jc w:val="center"/>
        <w:rPr>
          <w:rFonts w:ascii="Calibri" w:hAnsi="Calibri"/>
          <w:sz w:val="22"/>
          <w:szCs w:val="22"/>
        </w:rPr>
      </w:pPr>
    </w:p>
    <w:p w:rsidR="00465E4A" w:rsidRDefault="00465E4A" w:rsidP="00D33593">
      <w:pPr>
        <w:jc w:val="center"/>
        <w:rPr>
          <w:rFonts w:ascii="Calibri" w:hAnsi="Calibri"/>
          <w:sz w:val="22"/>
          <w:szCs w:val="22"/>
        </w:rPr>
      </w:pPr>
    </w:p>
    <w:p w:rsidR="00465E4A" w:rsidRDefault="00465E4A" w:rsidP="00D33593">
      <w:pPr>
        <w:jc w:val="center"/>
        <w:rPr>
          <w:rFonts w:ascii="Calibri" w:hAnsi="Calibri"/>
          <w:sz w:val="22"/>
          <w:szCs w:val="22"/>
        </w:rPr>
      </w:pPr>
    </w:p>
    <w:p w:rsidR="00465E4A" w:rsidRDefault="00465E4A" w:rsidP="00D33593">
      <w:pPr>
        <w:jc w:val="center"/>
        <w:rPr>
          <w:rFonts w:ascii="Calibri" w:hAnsi="Calibri"/>
          <w:sz w:val="22"/>
          <w:szCs w:val="22"/>
        </w:rPr>
      </w:pPr>
    </w:p>
    <w:p w:rsidR="00465E4A" w:rsidRDefault="00465E4A" w:rsidP="00D33593">
      <w:pPr>
        <w:jc w:val="center"/>
        <w:rPr>
          <w:rFonts w:ascii="Calibri" w:hAnsi="Calibri"/>
          <w:sz w:val="22"/>
          <w:szCs w:val="22"/>
        </w:rPr>
      </w:pPr>
    </w:p>
    <w:p w:rsidR="00465E4A" w:rsidRDefault="00465E4A" w:rsidP="00D33593">
      <w:pPr>
        <w:jc w:val="center"/>
        <w:rPr>
          <w:rFonts w:ascii="Calibri" w:hAnsi="Calibri"/>
          <w:sz w:val="22"/>
          <w:szCs w:val="22"/>
        </w:rPr>
      </w:pPr>
    </w:p>
    <w:p w:rsidR="00465E4A" w:rsidRDefault="00465E4A" w:rsidP="00D33593">
      <w:pPr>
        <w:jc w:val="center"/>
        <w:rPr>
          <w:rFonts w:ascii="Calibri" w:hAnsi="Calibri"/>
          <w:sz w:val="22"/>
          <w:szCs w:val="22"/>
        </w:rPr>
      </w:pPr>
    </w:p>
    <w:p w:rsidR="00465E4A" w:rsidRDefault="00465E4A" w:rsidP="00D33593">
      <w:pPr>
        <w:jc w:val="center"/>
        <w:rPr>
          <w:rFonts w:ascii="Calibri" w:hAnsi="Calibri"/>
          <w:sz w:val="22"/>
          <w:szCs w:val="22"/>
        </w:rPr>
      </w:pPr>
    </w:p>
    <w:p w:rsidR="00465E4A" w:rsidRDefault="00465E4A" w:rsidP="00D33593">
      <w:pPr>
        <w:jc w:val="center"/>
        <w:rPr>
          <w:rFonts w:ascii="Calibri" w:hAnsi="Calibri"/>
          <w:sz w:val="22"/>
          <w:szCs w:val="22"/>
        </w:rPr>
      </w:pPr>
    </w:p>
    <w:p w:rsidR="00465E4A" w:rsidRDefault="00465E4A" w:rsidP="00D33593">
      <w:pPr>
        <w:jc w:val="center"/>
        <w:rPr>
          <w:rFonts w:ascii="Calibri" w:hAnsi="Calibri"/>
          <w:sz w:val="22"/>
          <w:szCs w:val="22"/>
        </w:rPr>
      </w:pPr>
    </w:p>
    <w:tbl>
      <w:tblPr>
        <w:tblW w:w="9160" w:type="dxa"/>
        <w:tblInd w:w="55" w:type="dxa"/>
        <w:tblCellMar>
          <w:left w:w="70" w:type="dxa"/>
          <w:right w:w="70" w:type="dxa"/>
        </w:tblCellMar>
        <w:tblLook w:val="04A0" w:firstRow="1" w:lastRow="0" w:firstColumn="1" w:lastColumn="0" w:noHBand="0" w:noVBand="1"/>
      </w:tblPr>
      <w:tblGrid>
        <w:gridCol w:w="605"/>
        <w:gridCol w:w="2960"/>
        <w:gridCol w:w="1580"/>
        <w:gridCol w:w="1480"/>
        <w:gridCol w:w="2560"/>
      </w:tblGrid>
      <w:tr w:rsidR="00465E4A" w:rsidRPr="00465E4A" w:rsidTr="00465E4A">
        <w:trPr>
          <w:trHeight w:val="255"/>
        </w:trPr>
        <w:tc>
          <w:tcPr>
            <w:tcW w:w="58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ROZPOČET</w:t>
            </w:r>
          </w:p>
        </w:tc>
        <w:tc>
          <w:tcPr>
            <w:tcW w:w="4040" w:type="dxa"/>
            <w:gridSpan w:val="2"/>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sz w:val="20"/>
                <w:szCs w:val="20"/>
              </w:rPr>
            </w:pPr>
            <w:r w:rsidRPr="00465E4A">
              <w:rPr>
                <w:rFonts w:ascii="Calibri" w:hAnsi="Calibri" w:cs="Arial"/>
                <w:sz w:val="20"/>
                <w:szCs w:val="20"/>
              </w:rPr>
              <w:t>sociální rehabilitace středisko Výměník</w:t>
            </w:r>
          </w:p>
        </w:tc>
      </w:tr>
      <w:tr w:rsidR="00465E4A" w:rsidRPr="00465E4A" w:rsidTr="00465E4A">
        <w:trPr>
          <w:trHeight w:val="255"/>
        </w:trPr>
        <w:tc>
          <w:tcPr>
            <w:tcW w:w="58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b/>
                <w:bCs/>
                <w:sz w:val="20"/>
                <w:szCs w:val="20"/>
              </w:rPr>
            </w:pPr>
          </w:p>
        </w:tc>
        <w:tc>
          <w:tcPr>
            <w:tcW w:w="296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sz w:val="20"/>
                <w:szCs w:val="20"/>
              </w:rPr>
            </w:pPr>
          </w:p>
        </w:tc>
        <w:tc>
          <w:tcPr>
            <w:tcW w:w="158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b/>
                <w:bCs/>
                <w:sz w:val="20"/>
                <w:szCs w:val="20"/>
              </w:rPr>
            </w:pPr>
          </w:p>
        </w:tc>
        <w:tc>
          <w:tcPr>
            <w:tcW w:w="148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sz w:val="20"/>
                <w:szCs w:val="20"/>
              </w:rPr>
            </w:pPr>
          </w:p>
        </w:tc>
      </w:tr>
      <w:tr w:rsidR="00465E4A" w:rsidRPr="00465E4A" w:rsidTr="00465E4A">
        <w:trPr>
          <w:trHeight w:val="270"/>
        </w:trPr>
        <w:tc>
          <w:tcPr>
            <w:tcW w:w="58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sz w:val="20"/>
                <w:szCs w:val="20"/>
              </w:rPr>
            </w:pPr>
          </w:p>
        </w:tc>
        <w:tc>
          <w:tcPr>
            <w:tcW w:w="296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sz w:val="20"/>
                <w:szCs w:val="20"/>
              </w:rPr>
            </w:pPr>
          </w:p>
        </w:tc>
        <w:tc>
          <w:tcPr>
            <w:tcW w:w="5620" w:type="dxa"/>
            <w:gridSpan w:val="3"/>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sz w:val="20"/>
                <w:szCs w:val="20"/>
              </w:rPr>
            </w:pPr>
            <w:r w:rsidRPr="00465E4A">
              <w:rPr>
                <w:rFonts w:ascii="Calibri" w:hAnsi="Calibri" w:cs="Arial"/>
                <w:sz w:val="20"/>
                <w:szCs w:val="20"/>
              </w:rPr>
              <w:t xml:space="preserve">Vyplňte jednotlivé položky - nastaveny automatické součty </w:t>
            </w:r>
          </w:p>
        </w:tc>
      </w:tr>
      <w:tr w:rsidR="00465E4A" w:rsidRPr="00465E4A" w:rsidTr="00465E4A">
        <w:trPr>
          <w:trHeight w:val="129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65E4A" w:rsidRPr="00465E4A" w:rsidRDefault="00465E4A" w:rsidP="00465E4A">
            <w:pPr>
              <w:rPr>
                <w:rFonts w:ascii="Calibri" w:hAnsi="Calibri" w:cs="Arial"/>
                <w:b/>
                <w:bCs/>
                <w:color w:val="000000"/>
                <w:sz w:val="20"/>
                <w:szCs w:val="20"/>
              </w:rPr>
            </w:pPr>
            <w:r w:rsidRPr="00465E4A">
              <w:rPr>
                <w:rFonts w:ascii="Calibri" w:hAnsi="Calibri" w:cs="Arial"/>
                <w:b/>
                <w:bCs/>
                <w:color w:val="000000"/>
                <w:sz w:val="20"/>
                <w:szCs w:val="20"/>
              </w:rPr>
              <w:t>Nákladová položka</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Celkové náklady na rok 2017</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Požadavek finančních prostředků na MmP na rok 2017</w:t>
            </w:r>
          </w:p>
        </w:tc>
        <w:tc>
          <w:tcPr>
            <w:tcW w:w="2560" w:type="dxa"/>
            <w:tcBorders>
              <w:top w:val="single" w:sz="8" w:space="0" w:color="auto"/>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Poznámka (slovní komentář</w:t>
            </w:r>
          </w:p>
        </w:tc>
      </w:tr>
      <w:tr w:rsidR="00465E4A" w:rsidRPr="00465E4A" w:rsidTr="00465E4A">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65E4A" w:rsidRPr="00465E4A" w:rsidRDefault="00465E4A" w:rsidP="00465E4A">
            <w:pPr>
              <w:rPr>
                <w:rFonts w:ascii="Calibri" w:hAnsi="Calibri" w:cs="Arial"/>
                <w:b/>
                <w:bCs/>
                <w:color w:val="000000"/>
                <w:sz w:val="20"/>
                <w:szCs w:val="20"/>
              </w:rPr>
            </w:pPr>
            <w:r w:rsidRPr="00465E4A">
              <w:rPr>
                <w:rFonts w:ascii="Calibri" w:hAnsi="Calibri" w:cs="Arial"/>
                <w:b/>
                <w:bCs/>
                <w:color w:val="000000"/>
                <w:sz w:val="20"/>
                <w:szCs w:val="20"/>
              </w:rPr>
              <w:t>1. Provozní (ostatní) náklady celkem</w:t>
            </w:r>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200829</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2640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 </w:t>
            </w:r>
          </w:p>
        </w:tc>
      </w:tr>
      <w:tr w:rsidR="00465E4A" w:rsidRPr="00465E4A" w:rsidTr="00465E4A">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1.1.Materiálové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15000</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 </w:t>
            </w:r>
          </w:p>
        </w:tc>
      </w:tr>
      <w:tr w:rsidR="00465E4A" w:rsidRPr="00465E4A" w:rsidTr="00465E4A">
        <w:trPr>
          <w:trHeight w:val="600"/>
        </w:trPr>
        <w:tc>
          <w:tcPr>
            <w:tcW w:w="580" w:type="dxa"/>
            <w:tcBorders>
              <w:top w:val="nil"/>
              <w:left w:val="single" w:sz="8" w:space="0" w:color="auto"/>
              <w:bottom w:val="nil"/>
              <w:right w:val="single" w:sz="8" w:space="0" w:color="auto"/>
            </w:tcBorders>
            <w:shd w:val="clear" w:color="auto" w:fill="auto"/>
            <w:textDirection w:val="btLr"/>
            <w:vAlign w:val="bottom"/>
            <w:hideMark/>
          </w:tcPr>
          <w:p w:rsidR="00465E4A" w:rsidRPr="00465E4A" w:rsidRDefault="00465E4A" w:rsidP="00465E4A">
            <w:pPr>
              <w:jc w:val="center"/>
              <w:rPr>
                <w:rFonts w:ascii="Calibri" w:hAnsi="Calibri" w:cs="Arial"/>
                <w:color w:val="000000"/>
                <w:sz w:val="20"/>
                <w:szCs w:val="20"/>
              </w:rPr>
            </w:pPr>
            <w:r w:rsidRPr="00465E4A">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vAlign w:val="bottom"/>
            <w:hideMark/>
          </w:tcPr>
          <w:p w:rsidR="00465E4A" w:rsidRPr="00465E4A" w:rsidRDefault="0068668E" w:rsidP="00465E4A">
            <w:pPr>
              <w:rPr>
                <w:rFonts w:ascii="Calibri" w:hAnsi="Calibri" w:cs="Arial"/>
                <w:color w:val="0000FF"/>
                <w:sz w:val="20"/>
                <w:szCs w:val="20"/>
                <w:u w:val="single"/>
              </w:rPr>
            </w:pPr>
            <w:hyperlink r:id="rId10" w:anchor="RANGE!_ftn1" w:history="1">
              <w:r w:rsidR="00465E4A" w:rsidRPr="00465E4A">
                <w:rPr>
                  <w:rFonts w:ascii="Calibri" w:hAnsi="Calibri" w:cs="Arial"/>
                  <w:color w:val="0000FF"/>
                  <w:sz w:val="20"/>
                  <w:szCs w:val="20"/>
                  <w:u w:val="single"/>
                </w:rPr>
                <w:t>vybavení (DDHM[1] do 40 tis. Kč) -  vypište slovně</w:t>
              </w:r>
            </w:hyperlink>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30000</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 </w:t>
            </w:r>
          </w:p>
        </w:tc>
      </w:tr>
      <w:tr w:rsidR="00465E4A" w:rsidRPr="00465E4A" w:rsidTr="00465E4A">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 xml:space="preserve">1.2 Nemateriálové náklady </w:t>
            </w:r>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185829</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2640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 </w:t>
            </w:r>
          </w:p>
        </w:tc>
      </w:tr>
      <w:tr w:rsidR="00465E4A" w:rsidRPr="00465E4A" w:rsidTr="00465E4A">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1.2.1.</w:t>
            </w:r>
          </w:p>
        </w:tc>
        <w:tc>
          <w:tcPr>
            <w:tcW w:w="2960" w:type="dxa"/>
            <w:tcBorders>
              <w:top w:val="nil"/>
              <w:left w:val="nil"/>
              <w:bottom w:val="single" w:sz="8" w:space="0" w:color="auto"/>
              <w:right w:val="single" w:sz="8" w:space="0" w:color="auto"/>
            </w:tcBorders>
            <w:shd w:val="clear" w:color="auto" w:fill="auto"/>
            <w:noWrap/>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energie</w:t>
            </w:r>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65000</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 </w:t>
            </w:r>
          </w:p>
        </w:tc>
      </w:tr>
      <w:tr w:rsidR="00465E4A" w:rsidRPr="00465E4A" w:rsidTr="00465E4A">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1.2.2.</w:t>
            </w:r>
          </w:p>
        </w:tc>
        <w:tc>
          <w:tcPr>
            <w:tcW w:w="2960" w:type="dxa"/>
            <w:tcBorders>
              <w:top w:val="nil"/>
              <w:left w:val="nil"/>
              <w:bottom w:val="single" w:sz="8" w:space="0" w:color="auto"/>
              <w:right w:val="single" w:sz="8" w:space="0" w:color="auto"/>
            </w:tcBorders>
            <w:shd w:val="clear" w:color="auto" w:fill="auto"/>
            <w:noWrap/>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opravy a udržování</w:t>
            </w:r>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20000</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 </w:t>
            </w:r>
          </w:p>
        </w:tc>
      </w:tr>
      <w:tr w:rsidR="00465E4A" w:rsidRPr="00465E4A" w:rsidTr="00465E4A">
        <w:trPr>
          <w:trHeight w:val="60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1.2.3.</w:t>
            </w:r>
          </w:p>
        </w:tc>
        <w:tc>
          <w:tcPr>
            <w:tcW w:w="2960" w:type="dxa"/>
            <w:tcBorders>
              <w:top w:val="nil"/>
              <w:left w:val="nil"/>
              <w:bottom w:val="single" w:sz="8" w:space="0" w:color="auto"/>
              <w:right w:val="single" w:sz="8" w:space="0" w:color="auto"/>
            </w:tcBorders>
            <w:shd w:val="clear" w:color="auto" w:fill="auto"/>
            <w:noWrap/>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cestovné</w:t>
            </w:r>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5000</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 </w:t>
            </w:r>
          </w:p>
        </w:tc>
      </w:tr>
      <w:tr w:rsidR="00465E4A" w:rsidRPr="00465E4A" w:rsidTr="00465E4A">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1.2.4.</w:t>
            </w:r>
          </w:p>
        </w:tc>
        <w:tc>
          <w:tcPr>
            <w:tcW w:w="2960" w:type="dxa"/>
            <w:tcBorders>
              <w:top w:val="nil"/>
              <w:left w:val="nil"/>
              <w:bottom w:val="single" w:sz="8" w:space="0" w:color="auto"/>
              <w:right w:val="single" w:sz="8" w:space="0" w:color="auto"/>
            </w:tcBorders>
            <w:shd w:val="clear" w:color="auto" w:fill="auto"/>
            <w:noWrap/>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ostatní služby</w:t>
            </w:r>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89000</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2490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 </w:t>
            </w:r>
          </w:p>
        </w:tc>
      </w:tr>
      <w:tr w:rsidR="00465E4A" w:rsidRPr="00465E4A" w:rsidTr="00465E4A">
        <w:trPr>
          <w:trHeight w:val="600"/>
        </w:trPr>
        <w:tc>
          <w:tcPr>
            <w:tcW w:w="580" w:type="dxa"/>
            <w:vMerge w:val="restart"/>
            <w:tcBorders>
              <w:top w:val="nil"/>
              <w:left w:val="single" w:sz="8" w:space="0" w:color="auto"/>
              <w:bottom w:val="nil"/>
              <w:right w:val="single" w:sz="8" w:space="0" w:color="auto"/>
            </w:tcBorders>
            <w:shd w:val="clear" w:color="auto" w:fill="auto"/>
            <w:textDirection w:val="btLr"/>
            <w:vAlign w:val="bottom"/>
            <w:hideMark/>
          </w:tcPr>
          <w:p w:rsidR="00465E4A" w:rsidRPr="00465E4A" w:rsidRDefault="00465E4A" w:rsidP="00465E4A">
            <w:pPr>
              <w:jc w:val="center"/>
              <w:rPr>
                <w:rFonts w:ascii="Calibri" w:hAnsi="Calibri" w:cs="Arial"/>
                <w:color w:val="000000"/>
                <w:sz w:val="20"/>
                <w:szCs w:val="20"/>
              </w:rPr>
            </w:pPr>
            <w:r w:rsidRPr="00465E4A">
              <w:rPr>
                <w:rFonts w:ascii="Calibri" w:hAnsi="Calibri" w:cs="Arial"/>
                <w:color w:val="000000"/>
                <w:sz w:val="20"/>
                <w:szCs w:val="20"/>
              </w:rPr>
              <w:t> </w:t>
            </w:r>
          </w:p>
        </w:tc>
        <w:tc>
          <w:tcPr>
            <w:tcW w:w="2960" w:type="dxa"/>
            <w:tcBorders>
              <w:top w:val="nil"/>
              <w:left w:val="nil"/>
              <w:bottom w:val="single" w:sz="8" w:space="0" w:color="auto"/>
              <w:right w:val="single" w:sz="8" w:space="0" w:color="auto"/>
            </w:tcBorders>
            <w:shd w:val="clear" w:color="auto" w:fill="auto"/>
            <w:noWrap/>
            <w:vAlign w:val="bottom"/>
            <w:hideMark/>
          </w:tcPr>
          <w:p w:rsidR="00465E4A" w:rsidRPr="00465E4A" w:rsidRDefault="00465E4A" w:rsidP="00465E4A">
            <w:pPr>
              <w:rPr>
                <w:rFonts w:ascii="Calibri" w:hAnsi="Calibri" w:cs="Arial"/>
                <w:sz w:val="20"/>
                <w:szCs w:val="20"/>
              </w:rPr>
            </w:pPr>
            <w:r w:rsidRPr="00465E4A">
              <w:rPr>
                <w:rFonts w:ascii="Calibri" w:hAnsi="Calibri" w:cs="Arial"/>
                <w:sz w:val="20"/>
                <w:szCs w:val="20"/>
              </w:rPr>
              <w:t>nájemné</w:t>
            </w:r>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65000</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 </w:t>
            </w:r>
          </w:p>
        </w:tc>
      </w:tr>
      <w:tr w:rsidR="00465E4A" w:rsidRPr="00465E4A" w:rsidTr="00465E4A">
        <w:trPr>
          <w:trHeight w:val="600"/>
        </w:trPr>
        <w:tc>
          <w:tcPr>
            <w:tcW w:w="580" w:type="dxa"/>
            <w:vMerge/>
            <w:tcBorders>
              <w:top w:val="nil"/>
              <w:left w:val="single" w:sz="8" w:space="0" w:color="auto"/>
              <w:bottom w:val="nil"/>
              <w:right w:val="single" w:sz="8" w:space="0" w:color="auto"/>
            </w:tcBorders>
            <w:vAlign w:val="center"/>
            <w:hideMark/>
          </w:tcPr>
          <w:p w:rsidR="00465E4A" w:rsidRPr="00465E4A" w:rsidRDefault="00465E4A" w:rsidP="00465E4A">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noWrap/>
            <w:vAlign w:val="bottom"/>
            <w:hideMark/>
          </w:tcPr>
          <w:p w:rsidR="00465E4A" w:rsidRPr="00465E4A" w:rsidRDefault="00465E4A" w:rsidP="00465E4A">
            <w:pPr>
              <w:rPr>
                <w:rFonts w:ascii="Calibri" w:hAnsi="Calibri" w:cs="Arial"/>
                <w:sz w:val="20"/>
                <w:szCs w:val="20"/>
              </w:rPr>
            </w:pPr>
            <w:r w:rsidRPr="00465E4A">
              <w:rPr>
                <w:rFonts w:ascii="Calibri" w:hAnsi="Calibri" w:cs="Arial"/>
                <w:sz w:val="20"/>
                <w:szCs w:val="20"/>
              </w:rPr>
              <w:t>právní a ekonomické služby</w:t>
            </w:r>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0</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 </w:t>
            </w:r>
          </w:p>
        </w:tc>
      </w:tr>
      <w:tr w:rsidR="00465E4A" w:rsidRPr="00465E4A" w:rsidTr="00465E4A">
        <w:trPr>
          <w:trHeight w:val="600"/>
        </w:trPr>
        <w:tc>
          <w:tcPr>
            <w:tcW w:w="580" w:type="dxa"/>
            <w:vMerge/>
            <w:tcBorders>
              <w:top w:val="nil"/>
              <w:left w:val="single" w:sz="8" w:space="0" w:color="auto"/>
              <w:bottom w:val="nil"/>
              <w:right w:val="single" w:sz="8" w:space="0" w:color="auto"/>
            </w:tcBorders>
            <w:vAlign w:val="center"/>
            <w:hideMark/>
          </w:tcPr>
          <w:p w:rsidR="00465E4A" w:rsidRPr="00465E4A" w:rsidRDefault="00465E4A" w:rsidP="00465E4A">
            <w:pPr>
              <w:rPr>
                <w:rFonts w:ascii="Calibri" w:hAnsi="Calibri" w:cs="Arial"/>
                <w:color w:val="000000"/>
                <w:sz w:val="20"/>
                <w:szCs w:val="20"/>
              </w:rPr>
            </w:pPr>
          </w:p>
        </w:tc>
        <w:tc>
          <w:tcPr>
            <w:tcW w:w="2960" w:type="dxa"/>
            <w:tcBorders>
              <w:top w:val="nil"/>
              <w:left w:val="nil"/>
              <w:bottom w:val="single" w:sz="8" w:space="0" w:color="auto"/>
              <w:right w:val="single" w:sz="8" w:space="0" w:color="auto"/>
            </w:tcBorders>
            <w:shd w:val="clear" w:color="auto" w:fill="auto"/>
            <w:vAlign w:val="bottom"/>
            <w:hideMark/>
          </w:tcPr>
          <w:p w:rsidR="00465E4A" w:rsidRPr="00465E4A" w:rsidRDefault="0068668E" w:rsidP="00465E4A">
            <w:pPr>
              <w:rPr>
                <w:rFonts w:ascii="Calibri" w:hAnsi="Calibri" w:cs="Arial"/>
                <w:color w:val="0000FF"/>
                <w:sz w:val="20"/>
                <w:szCs w:val="20"/>
                <w:u w:val="single"/>
              </w:rPr>
            </w:pPr>
            <w:hyperlink r:id="rId11" w:anchor="RANGE!_ftn2" w:history="1">
              <w:r w:rsidR="00465E4A" w:rsidRPr="00465E4A">
                <w:rPr>
                  <w:rFonts w:ascii="Calibri" w:hAnsi="Calibri" w:cs="Arial"/>
                  <w:color w:val="0000FF"/>
                  <w:sz w:val="20"/>
                  <w:szCs w:val="20"/>
                  <w:u w:val="single"/>
                </w:rPr>
                <w:t>pořízení DNM[2] do 60 tis. Kč - vypište i slovně</w:t>
              </w:r>
            </w:hyperlink>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1000</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 </w:t>
            </w:r>
          </w:p>
        </w:tc>
      </w:tr>
      <w:tr w:rsidR="00465E4A" w:rsidRPr="00465E4A" w:rsidTr="00465E4A">
        <w:trPr>
          <w:trHeight w:val="600"/>
        </w:trPr>
        <w:tc>
          <w:tcPr>
            <w:tcW w:w="580" w:type="dxa"/>
            <w:tcBorders>
              <w:top w:val="nil"/>
              <w:left w:val="single" w:sz="8" w:space="0" w:color="auto"/>
              <w:bottom w:val="single" w:sz="8" w:space="0" w:color="auto"/>
              <w:right w:val="single" w:sz="8" w:space="0" w:color="auto"/>
            </w:tcBorders>
            <w:shd w:val="clear" w:color="auto" w:fill="auto"/>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1.2.5.</w:t>
            </w:r>
          </w:p>
        </w:tc>
        <w:tc>
          <w:tcPr>
            <w:tcW w:w="29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 xml:space="preserve">jiné provozní náklady                </w:t>
            </w:r>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6829</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150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zákonné pojištení zaměstnavetele</w:t>
            </w:r>
          </w:p>
        </w:tc>
      </w:tr>
      <w:tr w:rsidR="00465E4A" w:rsidRPr="00465E4A" w:rsidTr="00465E4A">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65E4A" w:rsidRPr="00465E4A" w:rsidRDefault="00465E4A" w:rsidP="00465E4A">
            <w:pPr>
              <w:rPr>
                <w:rFonts w:ascii="Calibri" w:hAnsi="Calibri" w:cs="Arial"/>
                <w:b/>
                <w:bCs/>
                <w:color w:val="000000"/>
                <w:sz w:val="20"/>
                <w:szCs w:val="20"/>
              </w:rPr>
            </w:pPr>
            <w:r w:rsidRPr="00465E4A">
              <w:rPr>
                <w:rFonts w:ascii="Calibri" w:hAnsi="Calibri" w:cs="Arial"/>
                <w:b/>
                <w:bCs/>
                <w:color w:val="000000"/>
                <w:sz w:val="20"/>
                <w:szCs w:val="20"/>
              </w:rPr>
              <w:t>2. Osobní (mzdové) náklady celkem</w:t>
            </w:r>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1023171</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48260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 </w:t>
            </w:r>
          </w:p>
        </w:tc>
      </w:tr>
      <w:tr w:rsidR="00465E4A" w:rsidRPr="00465E4A" w:rsidTr="00465E4A">
        <w:trPr>
          <w:trHeight w:val="600"/>
        </w:trPr>
        <w:tc>
          <w:tcPr>
            <w:tcW w:w="354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65E4A" w:rsidRPr="00465E4A" w:rsidRDefault="00465E4A" w:rsidP="00465E4A">
            <w:pPr>
              <w:rPr>
                <w:rFonts w:ascii="Calibri" w:hAnsi="Calibri" w:cs="Arial"/>
                <w:b/>
                <w:bCs/>
                <w:sz w:val="20"/>
                <w:szCs w:val="20"/>
              </w:rPr>
            </w:pPr>
            <w:r w:rsidRPr="00465E4A">
              <w:rPr>
                <w:rFonts w:ascii="Calibri" w:hAnsi="Calibri" w:cs="Arial"/>
                <w:b/>
                <w:bCs/>
                <w:sz w:val="20"/>
                <w:szCs w:val="20"/>
              </w:rPr>
              <w:t>Náklady na realizaci projektu CELKEM</w:t>
            </w:r>
          </w:p>
        </w:tc>
        <w:tc>
          <w:tcPr>
            <w:tcW w:w="15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1224000</w:t>
            </w:r>
          </w:p>
        </w:tc>
        <w:tc>
          <w:tcPr>
            <w:tcW w:w="148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b/>
                <w:bCs/>
                <w:sz w:val="20"/>
                <w:szCs w:val="20"/>
              </w:rPr>
            </w:pPr>
            <w:r w:rsidRPr="00465E4A">
              <w:rPr>
                <w:rFonts w:ascii="Calibri" w:hAnsi="Calibri" w:cs="Arial"/>
                <w:b/>
                <w:bCs/>
                <w:sz w:val="20"/>
                <w:szCs w:val="20"/>
              </w:rPr>
              <w:t>50900</w:t>
            </w:r>
          </w:p>
        </w:tc>
        <w:tc>
          <w:tcPr>
            <w:tcW w:w="2560" w:type="dxa"/>
            <w:tcBorders>
              <w:top w:val="nil"/>
              <w:left w:val="nil"/>
              <w:bottom w:val="single" w:sz="8" w:space="0" w:color="auto"/>
              <w:right w:val="single" w:sz="8" w:space="0" w:color="auto"/>
            </w:tcBorders>
            <w:shd w:val="clear" w:color="auto" w:fill="auto"/>
            <w:vAlign w:val="bottom"/>
            <w:hideMark/>
          </w:tcPr>
          <w:p w:rsidR="00465E4A" w:rsidRPr="00465E4A" w:rsidRDefault="00465E4A" w:rsidP="00465E4A">
            <w:pPr>
              <w:jc w:val="center"/>
              <w:rPr>
                <w:rFonts w:ascii="Calibri" w:hAnsi="Calibri" w:cs="Arial"/>
                <w:sz w:val="20"/>
                <w:szCs w:val="20"/>
              </w:rPr>
            </w:pPr>
            <w:r w:rsidRPr="00465E4A">
              <w:rPr>
                <w:rFonts w:ascii="Calibri" w:hAnsi="Calibri" w:cs="Arial"/>
                <w:sz w:val="20"/>
                <w:szCs w:val="20"/>
              </w:rPr>
              <w:t> </w:t>
            </w:r>
          </w:p>
        </w:tc>
      </w:tr>
      <w:tr w:rsidR="00465E4A" w:rsidRPr="00465E4A" w:rsidTr="00465E4A">
        <w:trPr>
          <w:trHeight w:val="255"/>
        </w:trPr>
        <w:tc>
          <w:tcPr>
            <w:tcW w:w="5120" w:type="dxa"/>
            <w:gridSpan w:val="3"/>
            <w:tcBorders>
              <w:top w:val="nil"/>
              <w:left w:val="nil"/>
              <w:bottom w:val="nil"/>
              <w:right w:val="nil"/>
            </w:tcBorders>
            <w:shd w:val="clear" w:color="auto" w:fill="auto"/>
            <w:noWrap/>
            <w:vAlign w:val="bottom"/>
            <w:hideMark/>
          </w:tcPr>
          <w:p w:rsidR="00465E4A" w:rsidRPr="00465E4A" w:rsidRDefault="0068668E" w:rsidP="00465E4A">
            <w:pPr>
              <w:jc w:val="both"/>
              <w:rPr>
                <w:rFonts w:ascii="Calibri" w:hAnsi="Calibri" w:cs="Arial"/>
                <w:color w:val="0000FF"/>
                <w:sz w:val="20"/>
                <w:szCs w:val="20"/>
                <w:u w:val="single"/>
              </w:rPr>
            </w:pPr>
            <w:hyperlink r:id="rId12" w:anchor="RANGE!_ftnref1" w:history="1">
              <w:r w:rsidR="00465E4A" w:rsidRPr="00465E4A">
                <w:rPr>
                  <w:rFonts w:ascii="Calibri" w:hAnsi="Calibri" w:cs="Arial"/>
                  <w:color w:val="0000FF"/>
                  <w:sz w:val="20"/>
                  <w:szCs w:val="20"/>
                  <w:u w:val="single"/>
                </w:rPr>
                <w:t>[1] DDHM - drobný dlouhodobý hmotný majetek</w:t>
              </w:r>
            </w:hyperlink>
          </w:p>
        </w:tc>
        <w:tc>
          <w:tcPr>
            <w:tcW w:w="148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sz w:val="20"/>
                <w:szCs w:val="20"/>
              </w:rPr>
            </w:pPr>
          </w:p>
        </w:tc>
      </w:tr>
      <w:tr w:rsidR="00465E4A" w:rsidRPr="00465E4A" w:rsidTr="00465E4A">
        <w:trPr>
          <w:trHeight w:val="255"/>
        </w:trPr>
        <w:tc>
          <w:tcPr>
            <w:tcW w:w="5120" w:type="dxa"/>
            <w:gridSpan w:val="3"/>
            <w:tcBorders>
              <w:top w:val="nil"/>
              <w:left w:val="nil"/>
              <w:bottom w:val="nil"/>
              <w:right w:val="nil"/>
            </w:tcBorders>
            <w:shd w:val="clear" w:color="auto" w:fill="auto"/>
            <w:noWrap/>
            <w:vAlign w:val="bottom"/>
            <w:hideMark/>
          </w:tcPr>
          <w:p w:rsidR="00465E4A" w:rsidRPr="00465E4A" w:rsidRDefault="0068668E" w:rsidP="00465E4A">
            <w:pPr>
              <w:jc w:val="both"/>
              <w:rPr>
                <w:rFonts w:ascii="Calibri" w:hAnsi="Calibri" w:cs="Arial"/>
                <w:color w:val="0000FF"/>
                <w:sz w:val="20"/>
                <w:szCs w:val="20"/>
                <w:u w:val="single"/>
              </w:rPr>
            </w:pPr>
            <w:hyperlink r:id="rId13" w:anchor="RANGE!_ftnref2" w:history="1">
              <w:r w:rsidR="00465E4A" w:rsidRPr="00465E4A">
                <w:rPr>
                  <w:rFonts w:ascii="Calibri" w:hAnsi="Calibri" w:cs="Arial"/>
                  <w:color w:val="0000FF"/>
                  <w:sz w:val="20"/>
                  <w:szCs w:val="20"/>
                  <w:u w:val="single"/>
                </w:rPr>
                <w:t>[2] DNM - drobný nehmotný majetek</w:t>
              </w:r>
            </w:hyperlink>
          </w:p>
        </w:tc>
        <w:tc>
          <w:tcPr>
            <w:tcW w:w="148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sz w:val="20"/>
                <w:szCs w:val="20"/>
              </w:rPr>
            </w:pPr>
          </w:p>
        </w:tc>
        <w:tc>
          <w:tcPr>
            <w:tcW w:w="2560" w:type="dxa"/>
            <w:tcBorders>
              <w:top w:val="nil"/>
              <w:left w:val="nil"/>
              <w:bottom w:val="nil"/>
              <w:right w:val="nil"/>
            </w:tcBorders>
            <w:shd w:val="clear" w:color="auto" w:fill="auto"/>
            <w:noWrap/>
            <w:vAlign w:val="bottom"/>
            <w:hideMark/>
          </w:tcPr>
          <w:p w:rsidR="00465E4A" w:rsidRPr="00465E4A" w:rsidRDefault="00465E4A" w:rsidP="00465E4A">
            <w:pPr>
              <w:rPr>
                <w:rFonts w:ascii="Calibri" w:hAnsi="Calibri" w:cs="Arial"/>
                <w:sz w:val="20"/>
                <w:szCs w:val="20"/>
              </w:rPr>
            </w:pPr>
          </w:p>
        </w:tc>
      </w:tr>
    </w:tbl>
    <w:p w:rsidR="00465E4A" w:rsidRDefault="00465E4A" w:rsidP="00465E4A">
      <w:pPr>
        <w:rPr>
          <w:rFonts w:ascii="Calibri" w:hAnsi="Calibri"/>
          <w:sz w:val="22"/>
          <w:szCs w:val="22"/>
        </w:rPr>
      </w:pPr>
    </w:p>
    <w:sectPr w:rsidR="00465E4A" w:rsidSect="00A54C85">
      <w:footerReference w:type="even" r:id="rId14"/>
      <w:footerReference w:type="default" r:id="rId15"/>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129" w:rsidRDefault="003B7129">
      <w:r>
        <w:separator/>
      </w:r>
    </w:p>
  </w:endnote>
  <w:endnote w:type="continuationSeparator" w:id="0">
    <w:p w:rsidR="003B7129" w:rsidRDefault="003B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68668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68668E">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129" w:rsidRDefault="003B7129">
      <w:r>
        <w:separator/>
      </w:r>
    </w:p>
  </w:footnote>
  <w:footnote w:type="continuationSeparator" w:id="0">
    <w:p w:rsidR="003B7129" w:rsidRDefault="003B7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F8548F"/>
    <w:multiLevelType w:val="hybridMultilevel"/>
    <w:tmpl w:val="7E5ACF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
  </w:num>
  <w:num w:numId="4">
    <w:abstractNumId w:val="14"/>
  </w:num>
  <w:num w:numId="5">
    <w:abstractNumId w:val="3"/>
  </w:num>
  <w:num w:numId="6">
    <w:abstractNumId w:val="5"/>
  </w:num>
  <w:num w:numId="7">
    <w:abstractNumId w:val="11"/>
  </w:num>
  <w:num w:numId="8">
    <w:abstractNumId w:val="4"/>
  </w:num>
  <w:num w:numId="9">
    <w:abstractNumId w:val="7"/>
  </w:num>
  <w:num w:numId="10">
    <w:abstractNumId w:val="0"/>
  </w:num>
  <w:num w:numId="11">
    <w:abstractNumId w:val="8"/>
  </w:num>
  <w:num w:numId="12">
    <w:abstractNumId w:val="10"/>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211DE"/>
    <w:rsid w:val="0003341D"/>
    <w:rsid w:val="000411FF"/>
    <w:rsid w:val="00050899"/>
    <w:rsid w:val="000522E9"/>
    <w:rsid w:val="00080900"/>
    <w:rsid w:val="0009031F"/>
    <w:rsid w:val="00096860"/>
    <w:rsid w:val="000A0147"/>
    <w:rsid w:val="000C487A"/>
    <w:rsid w:val="00165A43"/>
    <w:rsid w:val="001730E1"/>
    <w:rsid w:val="00196C43"/>
    <w:rsid w:val="00217C4C"/>
    <w:rsid w:val="00247315"/>
    <w:rsid w:val="00271822"/>
    <w:rsid w:val="0027527A"/>
    <w:rsid w:val="002B07F1"/>
    <w:rsid w:val="002B3740"/>
    <w:rsid w:val="002B6DD9"/>
    <w:rsid w:val="002E6D8D"/>
    <w:rsid w:val="003113F8"/>
    <w:rsid w:val="0031665F"/>
    <w:rsid w:val="00350CD4"/>
    <w:rsid w:val="00393BF8"/>
    <w:rsid w:val="003B7129"/>
    <w:rsid w:val="003C03A3"/>
    <w:rsid w:val="003D0CDE"/>
    <w:rsid w:val="00400587"/>
    <w:rsid w:val="004008D9"/>
    <w:rsid w:val="004115FE"/>
    <w:rsid w:val="0042605F"/>
    <w:rsid w:val="004405E5"/>
    <w:rsid w:val="00447C27"/>
    <w:rsid w:val="00465E4A"/>
    <w:rsid w:val="00473D09"/>
    <w:rsid w:val="004C5412"/>
    <w:rsid w:val="004C792B"/>
    <w:rsid w:val="004D6C2F"/>
    <w:rsid w:val="004E24BC"/>
    <w:rsid w:val="004E43CB"/>
    <w:rsid w:val="004F5B82"/>
    <w:rsid w:val="004F6D74"/>
    <w:rsid w:val="00530ED9"/>
    <w:rsid w:val="00563457"/>
    <w:rsid w:val="00572C7D"/>
    <w:rsid w:val="00582338"/>
    <w:rsid w:val="005871DF"/>
    <w:rsid w:val="005B4281"/>
    <w:rsid w:val="005B685B"/>
    <w:rsid w:val="005C133F"/>
    <w:rsid w:val="005C4E92"/>
    <w:rsid w:val="005C56AB"/>
    <w:rsid w:val="005C7AF6"/>
    <w:rsid w:val="005E7A12"/>
    <w:rsid w:val="005F7952"/>
    <w:rsid w:val="0068668E"/>
    <w:rsid w:val="00695D17"/>
    <w:rsid w:val="006A164B"/>
    <w:rsid w:val="006B4D27"/>
    <w:rsid w:val="006B62D9"/>
    <w:rsid w:val="006E4FB3"/>
    <w:rsid w:val="006F17D6"/>
    <w:rsid w:val="006F5E72"/>
    <w:rsid w:val="00714CA8"/>
    <w:rsid w:val="00750C7B"/>
    <w:rsid w:val="00754FEC"/>
    <w:rsid w:val="00764C98"/>
    <w:rsid w:val="00774926"/>
    <w:rsid w:val="007826B4"/>
    <w:rsid w:val="007905A7"/>
    <w:rsid w:val="007935F5"/>
    <w:rsid w:val="007964CF"/>
    <w:rsid w:val="007B52B7"/>
    <w:rsid w:val="007F0D8D"/>
    <w:rsid w:val="007F765A"/>
    <w:rsid w:val="00835D38"/>
    <w:rsid w:val="0085045B"/>
    <w:rsid w:val="008551CD"/>
    <w:rsid w:val="00857CBB"/>
    <w:rsid w:val="00872D23"/>
    <w:rsid w:val="00877910"/>
    <w:rsid w:val="00893403"/>
    <w:rsid w:val="008C22A2"/>
    <w:rsid w:val="008D258D"/>
    <w:rsid w:val="008D53F1"/>
    <w:rsid w:val="008E7E19"/>
    <w:rsid w:val="00920B7A"/>
    <w:rsid w:val="00932B78"/>
    <w:rsid w:val="00974D3B"/>
    <w:rsid w:val="009A1B59"/>
    <w:rsid w:val="009B06CE"/>
    <w:rsid w:val="009C24CE"/>
    <w:rsid w:val="009C36FB"/>
    <w:rsid w:val="009C47C7"/>
    <w:rsid w:val="009D60BC"/>
    <w:rsid w:val="009E338E"/>
    <w:rsid w:val="009E438C"/>
    <w:rsid w:val="00A035D7"/>
    <w:rsid w:val="00A16F26"/>
    <w:rsid w:val="00A2236F"/>
    <w:rsid w:val="00A22708"/>
    <w:rsid w:val="00A24FD7"/>
    <w:rsid w:val="00A53C1F"/>
    <w:rsid w:val="00A60F23"/>
    <w:rsid w:val="00A66D20"/>
    <w:rsid w:val="00A70BCF"/>
    <w:rsid w:val="00AA63B2"/>
    <w:rsid w:val="00AE434E"/>
    <w:rsid w:val="00B21985"/>
    <w:rsid w:val="00B33345"/>
    <w:rsid w:val="00B426C3"/>
    <w:rsid w:val="00B568AB"/>
    <w:rsid w:val="00B63931"/>
    <w:rsid w:val="00B67F0E"/>
    <w:rsid w:val="00BA0708"/>
    <w:rsid w:val="00BB2057"/>
    <w:rsid w:val="00BB63AA"/>
    <w:rsid w:val="00BB71AF"/>
    <w:rsid w:val="00BF501C"/>
    <w:rsid w:val="00C8265D"/>
    <w:rsid w:val="00C83881"/>
    <w:rsid w:val="00CA5942"/>
    <w:rsid w:val="00CF2BB9"/>
    <w:rsid w:val="00CF787A"/>
    <w:rsid w:val="00D0015E"/>
    <w:rsid w:val="00D33593"/>
    <w:rsid w:val="00D66B4E"/>
    <w:rsid w:val="00D72755"/>
    <w:rsid w:val="00D80BC7"/>
    <w:rsid w:val="00DA1F4A"/>
    <w:rsid w:val="00DA5360"/>
    <w:rsid w:val="00DB16DF"/>
    <w:rsid w:val="00DD5A10"/>
    <w:rsid w:val="00DE74F5"/>
    <w:rsid w:val="00E11678"/>
    <w:rsid w:val="00E238EC"/>
    <w:rsid w:val="00E2511B"/>
    <w:rsid w:val="00E72974"/>
    <w:rsid w:val="00E73DA4"/>
    <w:rsid w:val="00E77A44"/>
    <w:rsid w:val="00EA2FA6"/>
    <w:rsid w:val="00ED2D4B"/>
    <w:rsid w:val="00F22FE4"/>
    <w:rsid w:val="00F4075B"/>
    <w:rsid w:val="00F67360"/>
    <w:rsid w:val="00F73714"/>
    <w:rsid w:val="00F876EC"/>
    <w:rsid w:val="00FA44DD"/>
    <w:rsid w:val="00FA5735"/>
    <w:rsid w:val="00FB0569"/>
    <w:rsid w:val="00FC7D88"/>
    <w:rsid w:val="00FE0A7A"/>
    <w:rsid w:val="00FF7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565258365">
      <w:bodyDiv w:val="1"/>
      <w:marLeft w:val="0"/>
      <w:marRight w:val="0"/>
      <w:marTop w:val="0"/>
      <w:marBottom w:val="0"/>
      <w:divBdr>
        <w:top w:val="none" w:sz="0" w:space="0" w:color="auto"/>
        <w:left w:val="none" w:sz="0" w:space="0" w:color="auto"/>
        <w:bottom w:val="none" w:sz="0" w:space="0" w:color="auto"/>
        <w:right w:val="none" w:sz="0" w:space="0" w:color="auto"/>
      </w:divBdr>
    </w:div>
    <w:div w:id="962266541">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2076512255">
      <w:bodyDiv w:val="1"/>
      <w:marLeft w:val="0"/>
      <w:marRight w:val="0"/>
      <w:marTop w:val="0"/>
      <w:marBottom w:val="0"/>
      <w:divBdr>
        <w:top w:val="none" w:sz="0" w:space="0" w:color="auto"/>
        <w:left w:val="none" w:sz="0" w:space="0" w:color="auto"/>
        <w:bottom w:val="none" w:sz="0" w:space="0" w:color="auto"/>
        <w:right w:val="none" w:sz="0" w:space="0" w:color="auto"/>
      </w:divBdr>
    </w:div>
    <w:div w:id="20861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ozdanovam\AppData\Local\Microsoft\Windows\INetCache\Content.MSO\973F5BB4.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ozdanovam\AppData\Local\Microsoft\Windows\INetCache\Content.MSO\973F5BB4.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zdanovam\AppData\Local\Microsoft\Windows\INetCache\Content.MSO\973F5BB4.xls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ozdanovam\AppData\Local\Microsoft\Windows\INetCache\Content.MSO\973F5BB4.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4BAD-46A2-4FC3-9327-66F72D6C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Pages>
  <Words>2151</Words>
  <Characters>12697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Ožďanová Marcela</cp:lastModifiedBy>
  <cp:revision>65</cp:revision>
  <cp:lastPrinted>2016-02-01T08:07:00Z</cp:lastPrinted>
  <dcterms:created xsi:type="dcterms:W3CDTF">2016-11-16T13:20:00Z</dcterms:created>
  <dcterms:modified xsi:type="dcterms:W3CDTF">2016-12-01T14:09:00Z</dcterms:modified>
</cp:coreProperties>
</file>