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1437" w14:textId="77777777" w:rsidR="00743CD8" w:rsidRDefault="00743CD8" w:rsidP="00F2140B">
      <w:pPr>
        <w:keepNext/>
        <w:keepLines/>
        <w:rPr>
          <w:spacing w:val="14"/>
        </w:rPr>
      </w:pPr>
    </w:p>
    <w:p w14:paraId="23A96CC1" w14:textId="77777777" w:rsidR="00743CD8" w:rsidRDefault="00743CD8" w:rsidP="00F2140B">
      <w:pPr>
        <w:keepNext/>
        <w:keepLines/>
        <w:rPr>
          <w:spacing w:val="14"/>
        </w:rPr>
      </w:pPr>
    </w:p>
    <w:p w14:paraId="35BDFBCF" w14:textId="77777777" w:rsidR="00743CD8" w:rsidRDefault="00743CD8" w:rsidP="00F2140B">
      <w:pPr>
        <w:keepNext/>
        <w:keepLines/>
        <w:rPr>
          <w:spacing w:val="14"/>
        </w:rPr>
      </w:pPr>
    </w:p>
    <w:p w14:paraId="7A149605" w14:textId="77777777" w:rsidR="0026148F" w:rsidRDefault="0026148F" w:rsidP="0026148F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Dodatek Č. 1</w:t>
      </w:r>
    </w:p>
    <w:p w14:paraId="02CC38C7" w14:textId="317F3684" w:rsidR="0026148F" w:rsidRPr="004C6458" w:rsidRDefault="00640D6A" w:rsidP="0026148F">
      <w:pPr>
        <w:pStyle w:val="RLnzevsmlouvy"/>
        <w:keepNext/>
        <w:keepLines/>
        <w:spacing w:after="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č. 9120000044</w:t>
      </w:r>
    </w:p>
    <w:p w14:paraId="547209EB" w14:textId="01FDB909" w:rsidR="00E2260B" w:rsidRDefault="00740AEF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KUPNÍ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</w:p>
    <w:p w14:paraId="35F34E6B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521434BD" w14:textId="49F76E45"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</w:t>
      </w:r>
      <w:r w:rsidR="00740AEF">
        <w:rPr>
          <w:color w:val="000000"/>
          <w:szCs w:val="22"/>
        </w:rPr>
        <w:t>20000013</w:t>
      </w:r>
    </w:p>
    <w:p w14:paraId="6C3816A4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14:paraId="3EC98591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14:paraId="7B4CB85D" w14:textId="77777777" w:rsidR="00DE7E59" w:rsidRDefault="00DE7E59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681B3EBA" w14:textId="77777777"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78424374" w14:textId="77777777" w:rsidR="00743CD8" w:rsidRPr="008B733F" w:rsidRDefault="00053F5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14:paraId="2122A9D6" w14:textId="77777777" w:rsidR="00774308" w:rsidRPr="00DC04E9" w:rsidRDefault="00774308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F958F0">
        <w:rPr>
          <w:szCs w:val="22"/>
        </w:rPr>
        <w:t xml:space="preserve">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14:paraId="49DA3169" w14:textId="77777777" w:rsidR="00774308" w:rsidRPr="008B733F" w:rsidRDefault="00774308" w:rsidP="00DC04E9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14:paraId="52A66B99" w14:textId="77777777" w:rsidR="00774308" w:rsidRPr="002B18A5" w:rsidRDefault="00774308" w:rsidP="0054775C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14:paraId="557AC058" w14:textId="77777777" w:rsidR="00053F50" w:rsidRPr="00DC04E9" w:rsidRDefault="00743CD8" w:rsidP="008B733F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14:paraId="6131E228" w14:textId="77777777" w:rsidR="00E2260B" w:rsidRPr="008B733F" w:rsidRDefault="0054775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14:paraId="51BE11D7" w14:textId="77777777" w:rsidR="00E2260B" w:rsidRPr="008B733F" w:rsidRDefault="006234E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053F50" w:rsidRPr="00DC04E9">
        <w:rPr>
          <w:rFonts w:ascii="Arial" w:hAnsi="Arial" w:cs="Arial"/>
          <w:szCs w:val="22"/>
        </w:rPr>
        <w:t>27-4082120257/0100</w:t>
      </w:r>
    </w:p>
    <w:p w14:paraId="03BF41DF" w14:textId="77777777" w:rsidR="00E2260B" w:rsidRPr="00DC04E9" w:rsidRDefault="006234EC" w:rsidP="008B733F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 xml:space="preserve">Zastoupená: </w:t>
      </w:r>
      <w:r w:rsidR="00053F50" w:rsidRPr="00DC04E9">
        <w:rPr>
          <w:szCs w:val="22"/>
        </w:rPr>
        <w:t xml:space="preserve">Ing. </w:t>
      </w:r>
      <w:r w:rsidR="0054775C">
        <w:rPr>
          <w:szCs w:val="22"/>
        </w:rPr>
        <w:t>Petrem Mourkem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14:paraId="5B4EB68A" w14:textId="521B703C" w:rsidR="00E2260B" w:rsidRPr="008B733F" w:rsidRDefault="006234EC" w:rsidP="00571861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E10FD3">
        <w:rPr>
          <w:rFonts w:ascii="Arial" w:eastAsia="Arial" w:hAnsi="Arial" w:cs="Arial"/>
          <w:szCs w:val="22"/>
        </w:rPr>
        <w:t xml:space="preserve"> </w:t>
      </w:r>
      <w:proofErr w:type="spellStart"/>
      <w:r w:rsidR="00571861">
        <w:rPr>
          <w:rFonts w:ascii="Arial" w:eastAsia="Arial" w:hAnsi="Arial" w:cs="Arial"/>
          <w:szCs w:val="22"/>
        </w:rPr>
        <w:t>xxxxxxxxxxxx</w:t>
      </w:r>
      <w:proofErr w:type="spellEnd"/>
    </w:p>
    <w:p w14:paraId="75BDC49D" w14:textId="77777777"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</w:rPr>
        <w:t xml:space="preserve"> </w:t>
      </w: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14:paraId="0C2CBE3D" w14:textId="77777777" w:rsidR="00D2589D" w:rsidRDefault="00D2589D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2B8ADFBC" w14:textId="77777777" w:rsidR="00E2260B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09B60445" w14:textId="77777777" w:rsidR="00D2589D" w:rsidRDefault="00D2589D" w:rsidP="0054775C">
      <w:pPr>
        <w:pStyle w:val="RLProhlensmluvnchstran"/>
        <w:keepNext/>
        <w:spacing w:line="240" w:lineRule="auto"/>
        <w:jc w:val="left"/>
        <w:rPr>
          <w:rStyle w:val="doplnuchazeChar"/>
          <w:rFonts w:ascii="Arial" w:eastAsia="Arial" w:hAnsi="Arial" w:cs="Arial"/>
          <w:b/>
        </w:rPr>
      </w:pPr>
    </w:p>
    <w:p w14:paraId="768DE039" w14:textId="27F7D55E" w:rsidR="00740AEF" w:rsidRPr="009F08FE" w:rsidRDefault="00740AEF" w:rsidP="00740AEF">
      <w:pPr>
        <w:pStyle w:val="RLProhlensmluvnchstran"/>
        <w:keepNext/>
        <w:keepLines/>
        <w:jc w:val="left"/>
        <w:rPr>
          <w:rFonts w:ascii="Arial" w:eastAsia="Arial" w:hAnsi="Arial" w:cs="Arial"/>
          <w:b w:val="0"/>
          <w:szCs w:val="22"/>
          <w:lang w:eastAsia="en-US"/>
        </w:rPr>
      </w:pPr>
      <w:r>
        <w:rPr>
          <w:rStyle w:val="doplnuchazeChar"/>
          <w:rFonts w:ascii="Arial" w:eastAsia="Arial" w:hAnsi="Arial" w:cs="Arial"/>
          <w:b/>
        </w:rPr>
        <w:t>P.</w:t>
      </w:r>
      <w:r w:rsidR="00CE7AFA">
        <w:rPr>
          <w:rStyle w:val="doplnuchazeChar"/>
          <w:rFonts w:ascii="Arial" w:eastAsia="Arial" w:hAnsi="Arial" w:cs="Arial"/>
          <w:b/>
        </w:rPr>
        <w:t xml:space="preserve"> </w:t>
      </w:r>
      <w:r>
        <w:rPr>
          <w:rStyle w:val="doplnuchazeChar"/>
          <w:rFonts w:ascii="Arial" w:eastAsia="Arial" w:hAnsi="Arial" w:cs="Arial"/>
          <w:b/>
        </w:rPr>
        <w:t>V.</w:t>
      </w:r>
      <w:r w:rsidR="00CE7AFA">
        <w:rPr>
          <w:rStyle w:val="doplnuchazeChar"/>
          <w:rFonts w:ascii="Arial" w:eastAsia="Arial" w:hAnsi="Arial" w:cs="Arial"/>
          <w:b/>
        </w:rPr>
        <w:t xml:space="preserve"> </w:t>
      </w:r>
      <w:r>
        <w:rPr>
          <w:rStyle w:val="doplnuchazeChar"/>
          <w:rFonts w:ascii="Arial" w:eastAsia="Arial" w:hAnsi="Arial" w:cs="Arial"/>
          <w:b/>
        </w:rPr>
        <w:t>Service, spol. s r.o.</w:t>
      </w:r>
    </w:p>
    <w:p w14:paraId="3BDFD901" w14:textId="77777777" w:rsidR="00740AEF" w:rsidRDefault="00740AEF" w:rsidP="00740AE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se sídlem: Libušská 118/246, 142 00 Praha 4 </w:t>
      </w:r>
    </w:p>
    <w:p w14:paraId="1594BD3A" w14:textId="77777777" w:rsidR="00740AEF" w:rsidRDefault="00740AEF" w:rsidP="00740AE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IČ: 25736361 DIČ: CZ25736361</w:t>
      </w:r>
    </w:p>
    <w:p w14:paraId="062C26F3" w14:textId="77777777" w:rsidR="00740AEF" w:rsidRPr="009F08FE" w:rsidRDefault="00740AEF" w:rsidP="00740AE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zapsaná v </w:t>
      </w:r>
      <w:r w:rsidRPr="009F08FE">
        <w:rPr>
          <w:rFonts w:ascii="Arial" w:eastAsia="Arial" w:hAnsi="Arial" w:cs="Arial"/>
          <w:szCs w:val="22"/>
        </w:rPr>
        <w:t>obchodním rejstříku vedeném</w:t>
      </w:r>
      <w:r>
        <w:rPr>
          <w:rFonts w:ascii="Arial" w:eastAsia="Arial" w:hAnsi="Arial" w:cs="Arial"/>
          <w:szCs w:val="22"/>
        </w:rPr>
        <w:t xml:space="preserve"> Městským </w:t>
      </w:r>
      <w:r w:rsidRPr="009F08FE">
        <w:rPr>
          <w:rFonts w:ascii="Arial" w:eastAsia="Arial" w:hAnsi="Arial" w:cs="Arial"/>
          <w:szCs w:val="22"/>
        </w:rPr>
        <w:t>soudem v</w:t>
      </w:r>
      <w:r>
        <w:rPr>
          <w:rStyle w:val="doplnuchazeChar"/>
          <w:rFonts w:ascii="Arial" w:eastAsia="Arial" w:hAnsi="Arial" w:cs="Arial"/>
        </w:rPr>
        <w:t xml:space="preserve"> Praze</w:t>
      </w:r>
    </w:p>
    <w:p w14:paraId="66DEF9B0" w14:textId="77777777" w:rsidR="00740AEF" w:rsidRPr="009F08FE" w:rsidRDefault="00740AEF" w:rsidP="00740AE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9F08FE">
        <w:rPr>
          <w:rFonts w:ascii="Arial" w:eastAsia="Arial" w:hAnsi="Arial" w:cs="Arial"/>
          <w:szCs w:val="22"/>
        </w:rPr>
        <w:t>spisová značka oddíl</w:t>
      </w:r>
      <w:r>
        <w:rPr>
          <w:rFonts w:ascii="Arial" w:eastAsia="Arial" w:hAnsi="Arial" w:cs="Arial"/>
          <w:szCs w:val="22"/>
        </w:rPr>
        <w:t xml:space="preserve"> C </w:t>
      </w:r>
      <w:r w:rsidRPr="009F08FE">
        <w:rPr>
          <w:rFonts w:ascii="Arial" w:eastAsia="Arial" w:hAnsi="Arial" w:cs="Arial"/>
          <w:szCs w:val="22"/>
        </w:rPr>
        <w:t>vložka</w:t>
      </w:r>
      <w:r>
        <w:rPr>
          <w:rFonts w:ascii="Arial" w:eastAsia="Arial" w:hAnsi="Arial" w:cs="Arial"/>
          <w:szCs w:val="22"/>
        </w:rPr>
        <w:t xml:space="preserve"> 65582</w:t>
      </w:r>
    </w:p>
    <w:p w14:paraId="131DC4BC" w14:textId="7D18FD44" w:rsidR="00740AEF" w:rsidRDefault="00740AEF" w:rsidP="00740AE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9F08FE">
        <w:rPr>
          <w:rFonts w:ascii="Arial" w:eastAsia="Arial" w:hAnsi="Arial" w:cs="Arial"/>
          <w:szCs w:val="22"/>
        </w:rPr>
        <w:t xml:space="preserve">bank. </w:t>
      </w:r>
      <w:proofErr w:type="gramStart"/>
      <w:r w:rsidRPr="009F08FE">
        <w:rPr>
          <w:rFonts w:ascii="Arial" w:eastAsia="Arial" w:hAnsi="Arial" w:cs="Arial"/>
          <w:szCs w:val="22"/>
        </w:rPr>
        <w:t>spojení</w:t>
      </w:r>
      <w:proofErr w:type="gramEnd"/>
      <w:r w:rsidRPr="009F08FE">
        <w:rPr>
          <w:rFonts w:ascii="Arial" w:eastAsia="Arial" w:hAnsi="Arial" w:cs="Arial"/>
          <w:szCs w:val="22"/>
        </w:rPr>
        <w:t>:</w:t>
      </w:r>
      <w:r>
        <w:rPr>
          <w:rFonts w:ascii="Arial" w:eastAsia="Arial" w:hAnsi="Arial" w:cs="Arial"/>
          <w:szCs w:val="22"/>
        </w:rPr>
        <w:t xml:space="preserve"> </w:t>
      </w:r>
      <w:proofErr w:type="spellStart"/>
      <w:r>
        <w:rPr>
          <w:rFonts w:ascii="Arial" w:eastAsia="Arial" w:hAnsi="Arial" w:cs="Arial"/>
          <w:szCs w:val="22"/>
        </w:rPr>
        <w:t>UniCredit</w:t>
      </w:r>
      <w:proofErr w:type="spellEnd"/>
      <w:r>
        <w:rPr>
          <w:rFonts w:ascii="Arial" w:eastAsia="Arial" w:hAnsi="Arial" w:cs="Arial"/>
          <w:szCs w:val="22"/>
        </w:rPr>
        <w:t xml:space="preserve"> Bank </w:t>
      </w:r>
      <w:r w:rsidRPr="009F08FE">
        <w:rPr>
          <w:rFonts w:ascii="Arial" w:eastAsia="Arial" w:hAnsi="Arial" w:cs="Arial"/>
          <w:szCs w:val="22"/>
        </w:rPr>
        <w:t>č. účtu:</w:t>
      </w:r>
      <w:r>
        <w:rPr>
          <w:rFonts w:ascii="Arial" w:eastAsia="Arial" w:hAnsi="Arial" w:cs="Arial"/>
          <w:szCs w:val="22"/>
        </w:rPr>
        <w:t xml:space="preserve"> </w:t>
      </w:r>
      <w:proofErr w:type="spellStart"/>
      <w:r w:rsidR="00571861">
        <w:rPr>
          <w:rFonts w:ascii="Arial" w:eastAsia="Arial" w:hAnsi="Arial" w:cs="Arial"/>
          <w:szCs w:val="22"/>
        </w:rPr>
        <w:t>xxxxxxxxx</w:t>
      </w:r>
      <w:proofErr w:type="spellEnd"/>
    </w:p>
    <w:p w14:paraId="78111412" w14:textId="2CEFCBF4" w:rsidR="00571861" w:rsidRDefault="00740AEF" w:rsidP="00571861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9F08FE">
        <w:rPr>
          <w:rFonts w:ascii="Arial" w:eastAsia="Arial" w:hAnsi="Arial" w:cs="Arial"/>
          <w:szCs w:val="22"/>
        </w:rPr>
        <w:t>zastoupená oprávněnou osobou:</w:t>
      </w:r>
      <w:r>
        <w:rPr>
          <w:rFonts w:ascii="Arial" w:eastAsia="Arial" w:hAnsi="Arial" w:cs="Arial"/>
          <w:szCs w:val="22"/>
        </w:rPr>
        <w:t xml:space="preserve"> </w:t>
      </w:r>
      <w:proofErr w:type="spellStart"/>
      <w:r w:rsidR="00571861">
        <w:rPr>
          <w:rFonts w:ascii="Arial" w:eastAsia="Arial" w:hAnsi="Arial" w:cs="Arial"/>
          <w:szCs w:val="22"/>
        </w:rPr>
        <w:t>xxxxxxxxxxxx</w:t>
      </w:r>
      <w:proofErr w:type="spellEnd"/>
    </w:p>
    <w:p w14:paraId="6949075F" w14:textId="42B91723" w:rsidR="00740AEF" w:rsidRDefault="00740AEF" w:rsidP="00740AE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423BE416" w14:textId="77777777" w:rsidR="00740AEF" w:rsidRDefault="00740AEF" w:rsidP="00740AE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14:paraId="00891D47" w14:textId="77777777" w:rsidR="00740AEF" w:rsidRDefault="00740AEF" w:rsidP="00740AE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78C8DD79" w14:textId="77777777" w:rsidR="00571861" w:rsidRDefault="00571861" w:rsidP="00740AE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bookmarkStart w:id="0" w:name="_GoBack"/>
      <w:bookmarkEnd w:id="0"/>
    </w:p>
    <w:p w14:paraId="6040CBA1" w14:textId="77777777" w:rsidR="0026148F" w:rsidRPr="008B733F" w:rsidRDefault="0026148F" w:rsidP="0026148F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ÚVODNÍ USTANOVENÍ</w:t>
      </w:r>
    </w:p>
    <w:p w14:paraId="30D0D307" w14:textId="76833E80" w:rsidR="0026148F" w:rsidRDefault="0026148F" w:rsidP="0026148F">
      <w:pPr>
        <w:keepNext/>
        <w:keepLines/>
        <w:spacing w:line="276" w:lineRule="auto"/>
        <w:ind w:left="993" w:hanging="567"/>
      </w:pPr>
      <w:r>
        <w:t xml:space="preserve">1.1 </w:t>
      </w:r>
      <w:r>
        <w:tab/>
        <w:t>Sml</w:t>
      </w:r>
      <w:r w:rsidR="00740AEF">
        <w:t xml:space="preserve">uvní strany spolu uzavřely dne </w:t>
      </w:r>
      <w:r>
        <w:t xml:space="preserve">7. 2. 2020 </w:t>
      </w:r>
      <w:r w:rsidR="00DA0046">
        <w:t xml:space="preserve">smlouvu o </w:t>
      </w:r>
      <w:r>
        <w:t>„</w:t>
      </w:r>
      <w:r w:rsidR="00DA0046" w:rsidRPr="00DA0046">
        <w:rPr>
          <w:i/>
        </w:rPr>
        <w:t xml:space="preserve">Obnově </w:t>
      </w:r>
      <w:proofErr w:type="spellStart"/>
      <w:r w:rsidR="00DA0046" w:rsidRPr="00DA0046">
        <w:rPr>
          <w:i/>
        </w:rPr>
        <w:t>gastrotechnologie</w:t>
      </w:r>
      <w:proofErr w:type="spellEnd"/>
      <w:r w:rsidR="00DA0046" w:rsidRPr="00DA0046">
        <w:rPr>
          <w:i/>
        </w:rPr>
        <w:t xml:space="preserve"> stravovacích provozů ČVUT v Praze – opakování“</w:t>
      </w:r>
      <w:r w:rsidR="00DA0046">
        <w:t>, č.</w:t>
      </w:r>
      <w:r w:rsidR="00740AEF">
        <w:t xml:space="preserve"> smlouvy 9120000013</w:t>
      </w:r>
      <w:r>
        <w:t>.</w:t>
      </w:r>
    </w:p>
    <w:p w14:paraId="563C90D4" w14:textId="77777777" w:rsidR="0026148F" w:rsidRDefault="0026148F" w:rsidP="0026148F">
      <w:pPr>
        <w:keepNext/>
        <w:keepLines/>
        <w:ind w:left="709"/>
      </w:pPr>
    </w:p>
    <w:p w14:paraId="6C8CF452" w14:textId="362B94A0" w:rsidR="0026148F" w:rsidRDefault="0026148F" w:rsidP="007C37FA">
      <w:pPr>
        <w:keepNext/>
        <w:keepLines/>
        <w:spacing w:line="276" w:lineRule="auto"/>
        <w:ind w:left="993" w:hanging="567"/>
      </w:pPr>
      <w:r>
        <w:t>1.2</w:t>
      </w:r>
      <w:r>
        <w:tab/>
        <w:t>Vzhledem k celosvětové situaci s virovým onemocněním COVID-19 a nemožnosti zajištění dodávky z </w:t>
      </w:r>
      <w:r w:rsidR="00740AEF">
        <w:t>Francie</w:t>
      </w:r>
      <w:r>
        <w:t xml:space="preserve"> z důvodu </w:t>
      </w:r>
      <w:r w:rsidR="007C37FA">
        <w:t xml:space="preserve">přerušení </w:t>
      </w:r>
      <w:r>
        <w:t xml:space="preserve">výroby </w:t>
      </w:r>
      <w:r w:rsidR="00740AEF">
        <w:t>b</w:t>
      </w:r>
      <w:r>
        <w:t>yla prodlouže</w:t>
      </w:r>
      <w:r w:rsidR="00A868DC">
        <w:t xml:space="preserve">na lhůta termínu dodávky </w:t>
      </w:r>
      <w:r w:rsidR="00740AEF" w:rsidRPr="00740AEF">
        <w:rPr>
          <w:color w:val="000000"/>
        </w:rPr>
        <w:t>Karuselu pro menzu Podolí</w:t>
      </w:r>
      <w:r>
        <w:t xml:space="preserve"> dle § 222 odst. 6 písm. a) ZZVZ.</w:t>
      </w:r>
    </w:p>
    <w:p w14:paraId="7685EFC9" w14:textId="77777777" w:rsidR="0026148F" w:rsidRDefault="0026148F" w:rsidP="0026148F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ZMĚNY SMLOUVY</w:t>
      </w:r>
    </w:p>
    <w:p w14:paraId="0B4CF7EC" w14:textId="77777777" w:rsidR="0026148F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22CFBCA1" w14:textId="71D43FD2" w:rsidR="0026148F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</w:rPr>
        <w:tab/>
        <w:t xml:space="preserve">Smluvní strany se dohodly na změně čl. </w:t>
      </w:r>
      <w:r w:rsidR="00DA0046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Termín a místo plnění, který se doplňuje:</w:t>
      </w:r>
    </w:p>
    <w:p w14:paraId="65D3B803" w14:textId="26C93795" w:rsidR="0026148F" w:rsidRPr="007B38FC" w:rsidRDefault="0026148F" w:rsidP="007C37FA">
      <w:pPr>
        <w:pStyle w:val="RLTextlnkuslovan"/>
        <w:keepNext/>
        <w:keepLines/>
        <w:numPr>
          <w:ilvl w:val="0"/>
          <w:numId w:val="0"/>
        </w:numPr>
        <w:spacing w:line="276" w:lineRule="auto"/>
        <w:ind w:left="1163" w:hanging="737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Pr="00C10FA2">
        <w:rPr>
          <w:rFonts w:ascii="Arial" w:eastAsia="Arial" w:hAnsi="Arial" w:cs="Arial"/>
          <w:i/>
        </w:rPr>
        <w:t>Termín dodání:</w:t>
      </w:r>
      <w:r w:rsidR="007C37FA" w:rsidRPr="007B38FC">
        <w:rPr>
          <w:rFonts w:ascii="Arial" w:eastAsia="Arial" w:hAnsi="Arial" w:cs="Arial"/>
          <w:i/>
        </w:rPr>
        <w:t xml:space="preserve"> </w:t>
      </w:r>
      <w:r w:rsidR="007B38FC" w:rsidRPr="007B38FC">
        <w:rPr>
          <w:rFonts w:ascii="Arial" w:eastAsia="Arial" w:hAnsi="Arial" w:cs="Arial"/>
          <w:i/>
        </w:rPr>
        <w:t xml:space="preserve">do </w:t>
      </w:r>
      <w:r w:rsidR="00A34A30" w:rsidRPr="00A34A30">
        <w:rPr>
          <w:rFonts w:ascii="Arial" w:eastAsia="Arial" w:hAnsi="Arial" w:cs="Arial"/>
          <w:i/>
        </w:rPr>
        <w:t>22. 5</w:t>
      </w:r>
      <w:r w:rsidR="00740AEF" w:rsidRPr="00A34A30">
        <w:rPr>
          <w:rFonts w:ascii="Arial" w:eastAsia="Arial" w:hAnsi="Arial" w:cs="Arial"/>
          <w:i/>
        </w:rPr>
        <w:t>. 2020</w:t>
      </w:r>
      <w:r w:rsidR="00A34A30">
        <w:rPr>
          <w:rFonts w:ascii="Arial" w:eastAsia="Arial" w:hAnsi="Arial" w:cs="Arial"/>
          <w:i/>
        </w:rPr>
        <w:t>.</w:t>
      </w:r>
    </w:p>
    <w:p w14:paraId="06473E7C" w14:textId="77777777" w:rsidR="0026148F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7634C408" w14:textId="77777777" w:rsidR="0026148F" w:rsidRPr="00853F54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61514E75" w14:textId="77777777" w:rsidR="0026148F" w:rsidRDefault="0026148F" w:rsidP="0026148F">
      <w:pPr>
        <w:pStyle w:val="RLlneksmlouvy"/>
        <w:keepLines/>
        <w:tabs>
          <w:tab w:val="num" w:pos="4140"/>
        </w:tabs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073BB98C" w14:textId="77777777" w:rsidR="0026148F" w:rsidRPr="005F7ABE" w:rsidRDefault="0026148F" w:rsidP="0026148F">
      <w:pPr>
        <w:pStyle w:val="RLlneksmlouvy"/>
        <w:keepLines/>
        <w:numPr>
          <w:ilvl w:val="0"/>
          <w:numId w:val="0"/>
        </w:numPr>
        <w:spacing w:before="0" w:after="0"/>
        <w:ind w:left="737"/>
        <w:rPr>
          <w:rFonts w:ascii="Arial" w:eastAsia="Arial" w:hAnsi="Arial" w:cs="Arial"/>
        </w:rPr>
      </w:pPr>
    </w:p>
    <w:p w14:paraId="1949D793" w14:textId="77777777" w:rsidR="0026148F" w:rsidRDefault="0026148F" w:rsidP="0026148F">
      <w:pPr>
        <w:pStyle w:val="RLTextlnkuslovan"/>
        <w:keepNext/>
        <w:keepLines/>
        <w:spacing w:after="0" w:line="276" w:lineRule="auto"/>
        <w:rPr>
          <w:rFonts w:ascii="Arial" w:eastAsia="Arial" w:hAnsi="Arial" w:cs="Arial"/>
          <w:lang w:eastAsia="en-US"/>
        </w:rPr>
      </w:pPr>
      <w:r w:rsidRPr="00853F54">
        <w:rPr>
          <w:rFonts w:ascii="Arial" w:eastAsia="Arial" w:hAnsi="Arial" w:cs="Arial"/>
        </w:rPr>
        <w:t xml:space="preserve">Ostatní ustanovení Smlouvy tímto dodatkem nedotčená, zůstávají v platnosti. </w:t>
      </w:r>
    </w:p>
    <w:p w14:paraId="40DFE038" w14:textId="77777777" w:rsidR="0026148F" w:rsidRPr="00853F54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67A99890" w14:textId="77777777" w:rsidR="0026148F" w:rsidRPr="005F7ABE" w:rsidRDefault="0026148F" w:rsidP="0026148F">
      <w:pPr>
        <w:pStyle w:val="RLTextlnkuslovan"/>
        <w:keepNext/>
        <w:keepLines/>
        <w:spacing w:after="0" w:line="276" w:lineRule="auto"/>
        <w:rPr>
          <w:rFonts w:ascii="Arial" w:eastAsia="Arial" w:hAnsi="Arial" w:cs="Arial"/>
          <w:lang w:eastAsia="en-US"/>
        </w:rPr>
      </w:pPr>
      <w:r w:rsidRPr="00F23E08">
        <w:rPr>
          <w:rFonts w:ascii="Arial" w:eastAsia="Arial" w:hAnsi="Arial" w:cs="Arial"/>
        </w:rPr>
        <w:t xml:space="preserve">Tento </w:t>
      </w:r>
      <w:r w:rsidRPr="00F23E08">
        <w:rPr>
          <w:rFonts w:ascii="Arial" w:hAnsi="Arial" w:cs="Arial"/>
          <w:szCs w:val="22"/>
        </w:rPr>
        <w:t xml:space="preserve">dodatek je vyhotoven ve třech stejnopisech stejné právní síly. </w:t>
      </w:r>
    </w:p>
    <w:p w14:paraId="704EAC71" w14:textId="77777777" w:rsidR="0026148F" w:rsidRPr="00CE02A3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153A6CFB" w14:textId="77777777" w:rsidR="0026148F" w:rsidRDefault="0026148F" w:rsidP="0026148F">
      <w:pPr>
        <w:pStyle w:val="RLTextlnkuslovan"/>
        <w:keepNext/>
        <w:keepLines/>
        <w:spacing w:after="0" w:line="276" w:lineRule="auto"/>
        <w:rPr>
          <w:rFonts w:ascii="Arial" w:eastAsia="Arial" w:hAnsi="Arial" w:cs="Arial"/>
          <w:lang w:eastAsia="en-US"/>
        </w:rPr>
      </w:pPr>
      <w:r w:rsidRPr="00F23E08">
        <w:rPr>
          <w:rFonts w:ascii="Arial" w:eastAsia="Arial" w:hAnsi="Arial" w:cs="Arial"/>
        </w:rPr>
        <w:t xml:space="preserve">Dodatek nabývá </w:t>
      </w:r>
      <w:r w:rsidRPr="00F23E08">
        <w:rPr>
          <w:rFonts w:ascii="Arial" w:hAnsi="Arial" w:cs="Arial"/>
          <w:szCs w:val="22"/>
        </w:rPr>
        <w:t xml:space="preserve">platnosti dnem podpisu obou smluvních stran a účinnosti dnem </w:t>
      </w:r>
      <w:r w:rsidRPr="00F23E08">
        <w:rPr>
          <w:rFonts w:ascii="Arial" w:eastAsia="Arial" w:hAnsi="Arial" w:cs="Arial"/>
        </w:rPr>
        <w:t>uveřejnění v registru smluv.</w:t>
      </w:r>
    </w:p>
    <w:p w14:paraId="7D738B75" w14:textId="77777777" w:rsidR="0026148F" w:rsidRDefault="0026148F" w:rsidP="002614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54BA0322" w14:textId="77777777" w:rsidR="0026148F" w:rsidRPr="005F7ABE" w:rsidRDefault="0026148F" w:rsidP="0026148F">
      <w:pPr>
        <w:pStyle w:val="RLTextlnkuslovan"/>
        <w:keepNext/>
        <w:keepLines/>
        <w:spacing w:after="0" w:line="276" w:lineRule="auto"/>
        <w:rPr>
          <w:rFonts w:ascii="Arial" w:eastAsia="Arial" w:hAnsi="Arial" w:cs="Arial"/>
          <w:lang w:eastAsia="en-US"/>
        </w:rPr>
      </w:pPr>
      <w:r w:rsidRPr="00F23E08">
        <w:rPr>
          <w:rFonts w:ascii="Arial" w:hAnsi="Arial" w:cs="Arial"/>
          <w:szCs w:val="22"/>
        </w:rPr>
        <w:t>Smluvní strany prohlašují, že si dodatek přečetly, rozumí jeho obsahu a na důkaz souhlasu jej podepisují</w:t>
      </w:r>
      <w:r>
        <w:rPr>
          <w:rFonts w:ascii="Arial" w:hAnsi="Arial" w:cs="Arial"/>
          <w:szCs w:val="22"/>
        </w:rPr>
        <w:t>.</w:t>
      </w:r>
    </w:p>
    <w:p w14:paraId="60B97B1B" w14:textId="77777777" w:rsidR="0026148F" w:rsidRDefault="0026148F" w:rsidP="0026148F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14:paraId="24793A5D" w14:textId="77777777" w:rsidR="002E7525" w:rsidRDefault="002E7525" w:rsidP="0026148F">
      <w:pPr>
        <w:pStyle w:val="RLTextlnkuslovan"/>
        <w:numPr>
          <w:ilvl w:val="0"/>
          <w:numId w:val="0"/>
        </w:numPr>
        <w:spacing w:after="0"/>
        <w:rPr>
          <w:rFonts w:ascii="Arial" w:eastAsia="Arial" w:hAnsi="Arial" w:cs="Arial"/>
          <w:szCs w:val="22"/>
        </w:rPr>
      </w:pPr>
    </w:p>
    <w:p w14:paraId="20E0C9F2" w14:textId="77777777" w:rsidR="007B38FC" w:rsidRDefault="007B38FC" w:rsidP="0026148F">
      <w:pPr>
        <w:pStyle w:val="RLTextlnkuslovan"/>
        <w:numPr>
          <w:ilvl w:val="0"/>
          <w:numId w:val="0"/>
        </w:numPr>
        <w:spacing w:after="0"/>
        <w:rPr>
          <w:rFonts w:ascii="Arial" w:eastAsia="Arial" w:hAnsi="Arial" w:cs="Arial"/>
          <w:szCs w:val="22"/>
        </w:rPr>
      </w:pPr>
    </w:p>
    <w:p w14:paraId="59C0DAB9" w14:textId="7DD9A718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</w:t>
      </w:r>
      <w:r w:rsidR="00C259E2">
        <w:rPr>
          <w:rFonts w:ascii="Arial" w:eastAsia="Arial" w:hAnsi="Arial" w:cs="Arial"/>
          <w:szCs w:val="22"/>
        </w:rPr>
        <w:t xml:space="preserve"> Praze dne </w:t>
      </w:r>
      <w:r w:rsidR="00571861">
        <w:rPr>
          <w:rFonts w:ascii="Arial" w:eastAsia="Arial" w:hAnsi="Arial" w:cs="Arial"/>
          <w:szCs w:val="22"/>
        </w:rPr>
        <w:t>5. 5. 2020</w:t>
      </w:r>
      <w:r w:rsidR="00571861">
        <w:rPr>
          <w:rFonts w:ascii="Arial" w:eastAsia="Arial" w:hAnsi="Arial" w:cs="Arial"/>
          <w:szCs w:val="22"/>
        </w:rPr>
        <w:tab/>
      </w:r>
      <w:r w:rsidR="00571861">
        <w:rPr>
          <w:rFonts w:ascii="Arial" w:eastAsia="Arial" w:hAnsi="Arial" w:cs="Arial"/>
          <w:szCs w:val="22"/>
        </w:rPr>
        <w:tab/>
      </w:r>
      <w:r w:rsidR="00571861">
        <w:rPr>
          <w:rFonts w:ascii="Arial" w:eastAsia="Arial" w:hAnsi="Arial" w:cs="Arial"/>
          <w:szCs w:val="22"/>
        </w:rPr>
        <w:tab/>
      </w:r>
      <w:r w:rsidR="00571861">
        <w:rPr>
          <w:rFonts w:ascii="Arial" w:eastAsia="Arial" w:hAnsi="Arial" w:cs="Arial"/>
          <w:szCs w:val="22"/>
        </w:rPr>
        <w:tab/>
      </w:r>
      <w:r w:rsidR="00571861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>V Praze dne</w:t>
      </w:r>
      <w:r w:rsidR="00571861">
        <w:rPr>
          <w:rFonts w:ascii="Arial" w:eastAsia="Arial" w:hAnsi="Arial" w:cs="Arial"/>
          <w:szCs w:val="22"/>
        </w:rPr>
        <w:t xml:space="preserve"> 5. 5. 2020</w:t>
      </w:r>
    </w:p>
    <w:p w14:paraId="5693DC59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017926D1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1FD2C34B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6AB01B42" w14:textId="77777777" w:rsidR="007B38FC" w:rsidRDefault="007B38FC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739AE3E5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1825B0C2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    ………………………………..</w:t>
      </w:r>
    </w:p>
    <w:p w14:paraId="78FAB533" w14:textId="27395C0C"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České vysoké učení technické v</w:t>
      </w:r>
      <w:r w:rsidR="002E7525">
        <w:rPr>
          <w:rFonts w:ascii="Arial" w:eastAsia="Arial" w:hAnsi="Arial" w:cs="Arial"/>
          <w:b/>
          <w:bCs/>
        </w:rPr>
        <w:t> </w:t>
      </w:r>
      <w:r>
        <w:rPr>
          <w:rFonts w:ascii="Arial" w:eastAsia="Arial" w:hAnsi="Arial" w:cs="Arial"/>
          <w:b/>
          <w:bCs/>
        </w:rPr>
        <w:t>Praze</w:t>
      </w:r>
      <w:r w:rsidR="00D2446D">
        <w:rPr>
          <w:rFonts w:ascii="Arial" w:eastAsia="Arial" w:hAnsi="Arial" w:cs="Arial"/>
          <w:b/>
          <w:bCs/>
        </w:rPr>
        <w:tab/>
      </w:r>
      <w:r w:rsidR="00D2446D">
        <w:rPr>
          <w:rFonts w:ascii="Arial" w:eastAsia="Arial" w:hAnsi="Arial" w:cs="Arial"/>
          <w:b/>
          <w:bCs/>
        </w:rPr>
        <w:tab/>
      </w:r>
      <w:proofErr w:type="gramStart"/>
      <w:r w:rsidR="00740AEF">
        <w:rPr>
          <w:rFonts w:ascii="Arial" w:eastAsia="Arial" w:hAnsi="Arial" w:cs="Arial"/>
          <w:b/>
          <w:bCs/>
        </w:rPr>
        <w:t>P.V.</w:t>
      </w:r>
      <w:proofErr w:type="gramEnd"/>
      <w:r w:rsidR="00740AEF">
        <w:rPr>
          <w:rFonts w:ascii="Arial" w:eastAsia="Arial" w:hAnsi="Arial" w:cs="Arial"/>
          <w:b/>
          <w:bCs/>
        </w:rPr>
        <w:t xml:space="preserve"> </w:t>
      </w:r>
      <w:proofErr w:type="spellStart"/>
      <w:r w:rsidR="00740AEF">
        <w:rPr>
          <w:rFonts w:ascii="Arial" w:eastAsia="Arial" w:hAnsi="Arial" w:cs="Arial"/>
          <w:b/>
          <w:bCs/>
        </w:rPr>
        <w:t>Service</w:t>
      </w:r>
      <w:proofErr w:type="spellEnd"/>
      <w:r w:rsidR="00740AEF">
        <w:rPr>
          <w:rFonts w:ascii="Arial" w:eastAsia="Arial" w:hAnsi="Arial" w:cs="Arial"/>
          <w:b/>
          <w:bCs/>
        </w:rPr>
        <w:t xml:space="preserve"> spol. s r.o.</w:t>
      </w:r>
    </w:p>
    <w:p w14:paraId="3DC6418E" w14:textId="2D18A576" w:rsidR="00DA0046" w:rsidRPr="00DA0046" w:rsidRDefault="00510362" w:rsidP="00DA0046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Správa účelových zařízení </w:t>
      </w:r>
      <w:r w:rsidR="007B0350">
        <w:rPr>
          <w:rFonts w:ascii="Arial" w:eastAsia="Arial" w:hAnsi="Arial" w:cs="Arial"/>
          <w:b/>
          <w:bCs/>
        </w:rPr>
        <w:t>ČVUT</w:t>
      </w:r>
      <w:r w:rsidR="00D2446D">
        <w:rPr>
          <w:rFonts w:ascii="Arial" w:eastAsia="Arial" w:hAnsi="Arial" w:cs="Arial"/>
          <w:b/>
          <w:bCs/>
        </w:rPr>
        <w:tab/>
      </w:r>
      <w:r w:rsidR="00D2446D">
        <w:rPr>
          <w:rFonts w:ascii="Arial" w:eastAsia="Arial" w:hAnsi="Arial" w:cs="Arial"/>
          <w:b/>
          <w:bCs/>
        </w:rPr>
        <w:tab/>
        <w:t xml:space="preserve">           </w:t>
      </w:r>
      <w:r w:rsidR="00DA0046">
        <w:rPr>
          <w:rFonts w:ascii="Arial" w:eastAsia="Arial" w:hAnsi="Arial" w:cs="Arial"/>
          <w:bCs/>
        </w:rPr>
        <w:t>Tomáš A</w:t>
      </w:r>
      <w:r w:rsidR="00C425E4">
        <w:rPr>
          <w:rFonts w:ascii="Arial" w:eastAsia="Arial" w:hAnsi="Arial" w:cs="Arial"/>
          <w:bCs/>
        </w:rPr>
        <w:t>n</w:t>
      </w:r>
      <w:r w:rsidR="00DA0046">
        <w:rPr>
          <w:rFonts w:ascii="Arial" w:eastAsia="Arial" w:hAnsi="Arial" w:cs="Arial"/>
          <w:bCs/>
        </w:rPr>
        <w:t>drle</w:t>
      </w:r>
      <w:r w:rsidR="00D2446D" w:rsidRPr="00D2446D">
        <w:rPr>
          <w:rFonts w:ascii="Arial" w:eastAsia="Arial" w:hAnsi="Arial" w:cs="Arial"/>
          <w:bCs/>
        </w:rPr>
        <w:t>,</w:t>
      </w:r>
      <w:r w:rsidR="00D2446D">
        <w:rPr>
          <w:rFonts w:ascii="Arial" w:eastAsia="Arial" w:hAnsi="Arial" w:cs="Arial"/>
          <w:bCs/>
        </w:rPr>
        <w:t xml:space="preserve"> jednatel</w:t>
      </w:r>
      <w:r w:rsidR="00D2446D" w:rsidRPr="00D2446D">
        <w:rPr>
          <w:rFonts w:ascii="Arial" w:eastAsia="Arial" w:hAnsi="Arial" w:cs="Arial"/>
          <w:bCs/>
        </w:rPr>
        <w:t xml:space="preserve"> </w:t>
      </w:r>
    </w:p>
    <w:p w14:paraId="214E6A8C" w14:textId="77777777" w:rsidR="00510362" w:rsidRDefault="00510362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Ing. Petr Mourek, ředitel</w:t>
      </w:r>
    </w:p>
    <w:p w14:paraId="3171791F" w14:textId="77777777" w:rsidR="00DA0046" w:rsidRDefault="00DA0046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bCs/>
        </w:rPr>
      </w:pPr>
    </w:p>
    <w:p w14:paraId="69406171" w14:textId="77777777" w:rsidR="00DA0046" w:rsidRDefault="00DA0046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bCs/>
        </w:rPr>
      </w:pPr>
    </w:p>
    <w:p w14:paraId="65E71B51" w14:textId="6417FED0" w:rsidR="00DA0046" w:rsidRDefault="00DA0046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>………………………………</w:t>
      </w:r>
    </w:p>
    <w:p w14:paraId="64FD6D27" w14:textId="77777777" w:rsidR="00DA0046" w:rsidRDefault="00DA0046" w:rsidP="00DA0046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>;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proofErr w:type="gramStart"/>
      <w:r>
        <w:rPr>
          <w:rFonts w:ascii="Arial" w:eastAsia="Arial" w:hAnsi="Arial" w:cs="Arial"/>
          <w:b/>
          <w:bCs/>
        </w:rPr>
        <w:t>P.V.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Service</w:t>
      </w:r>
      <w:proofErr w:type="spellEnd"/>
      <w:r>
        <w:rPr>
          <w:rFonts w:ascii="Arial" w:eastAsia="Arial" w:hAnsi="Arial" w:cs="Arial"/>
          <w:b/>
          <w:bCs/>
        </w:rPr>
        <w:t xml:space="preserve"> spol. s r.o.</w:t>
      </w:r>
    </w:p>
    <w:p w14:paraId="079753F2" w14:textId="6F0CB632" w:rsidR="00DA0046" w:rsidRDefault="00DA0046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Jan Jedlička, jednatel</w:t>
      </w:r>
    </w:p>
    <w:p w14:paraId="585A4756" w14:textId="77777777" w:rsidR="00E2260B" w:rsidRDefault="00E2260B" w:rsidP="00510362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2C8F" w14:textId="77777777" w:rsidR="00A80793" w:rsidRDefault="00A80793">
      <w:r>
        <w:separator/>
      </w:r>
    </w:p>
  </w:endnote>
  <w:endnote w:type="continuationSeparator" w:id="0">
    <w:p w14:paraId="65781B1D" w14:textId="77777777" w:rsidR="00A80793" w:rsidRDefault="00A8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9578"/>
      <w:docPartObj>
        <w:docPartGallery w:val="Page Numbers (Bottom of Page)"/>
        <w:docPartUnique/>
      </w:docPartObj>
    </w:sdtPr>
    <w:sdtEndPr/>
    <w:sdtContent>
      <w:p w14:paraId="6D2980EA" w14:textId="46832A5D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61">
          <w:rPr>
            <w:noProof/>
          </w:rPr>
          <w:t>2</w:t>
        </w:r>
        <w:r>
          <w:fldChar w:fldCharType="end"/>
        </w:r>
      </w:p>
    </w:sdtContent>
  </w:sdt>
  <w:p w14:paraId="6C4384B2" w14:textId="17DF5351" w:rsidR="00DF20E7" w:rsidRDefault="00CD1308">
    <w:r>
      <w:t>Č. smlouvy 91</w:t>
    </w:r>
    <w:r w:rsidR="00706B86">
      <w:t>20000044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C235" w14:textId="2D503A93" w:rsidR="00CD1308" w:rsidRDefault="00706B86">
    <w:pPr>
      <w:pStyle w:val="Zpat"/>
    </w:pPr>
    <w:r>
      <w:t>Č. smlouvy 9120000044</w:t>
    </w:r>
    <w:r w:rsidR="00CD1308">
      <w:tab/>
    </w:r>
    <w:r w:rsidR="00CD1308"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37D8B" w14:textId="77777777" w:rsidR="00A80793" w:rsidRDefault="00A80793">
      <w:r>
        <w:separator/>
      </w:r>
    </w:p>
  </w:footnote>
  <w:footnote w:type="continuationSeparator" w:id="0">
    <w:p w14:paraId="77D2B3B8" w14:textId="77777777" w:rsidR="00A80793" w:rsidRDefault="00A8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5A9C" w14:textId="77777777" w:rsidR="00743CD8" w:rsidRDefault="00743CD8" w:rsidP="00743CD8">
    <w:pPr>
      <w:pStyle w:val="Zhlav"/>
    </w:pPr>
  </w:p>
  <w:p w14:paraId="4DADCFBD" w14:textId="77777777"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3303852" wp14:editId="3BED4BF9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760ED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561E20B7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5CD9E44C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1754C"/>
    <w:rsid w:val="00032645"/>
    <w:rsid w:val="00053F50"/>
    <w:rsid w:val="00056276"/>
    <w:rsid w:val="00060289"/>
    <w:rsid w:val="000835E6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C2B05"/>
    <w:rsid w:val="000D177B"/>
    <w:rsid w:val="000D7527"/>
    <w:rsid w:val="000E107E"/>
    <w:rsid w:val="0010219E"/>
    <w:rsid w:val="001264B5"/>
    <w:rsid w:val="00141447"/>
    <w:rsid w:val="00141A00"/>
    <w:rsid w:val="00146E3C"/>
    <w:rsid w:val="00151816"/>
    <w:rsid w:val="001533E6"/>
    <w:rsid w:val="00160095"/>
    <w:rsid w:val="001653AB"/>
    <w:rsid w:val="001749A1"/>
    <w:rsid w:val="00174D6B"/>
    <w:rsid w:val="00175F9C"/>
    <w:rsid w:val="001B4CB5"/>
    <w:rsid w:val="001B58C8"/>
    <w:rsid w:val="001C068C"/>
    <w:rsid w:val="001D2559"/>
    <w:rsid w:val="001F1055"/>
    <w:rsid w:val="00200284"/>
    <w:rsid w:val="00211A00"/>
    <w:rsid w:val="00213C0C"/>
    <w:rsid w:val="00220AE1"/>
    <w:rsid w:val="00222E38"/>
    <w:rsid w:val="00226F27"/>
    <w:rsid w:val="00230594"/>
    <w:rsid w:val="002311FF"/>
    <w:rsid w:val="00231DCA"/>
    <w:rsid w:val="002427AD"/>
    <w:rsid w:val="0024650F"/>
    <w:rsid w:val="002529BE"/>
    <w:rsid w:val="002565AF"/>
    <w:rsid w:val="0026148F"/>
    <w:rsid w:val="002837B8"/>
    <w:rsid w:val="00291091"/>
    <w:rsid w:val="00296A90"/>
    <w:rsid w:val="002A4705"/>
    <w:rsid w:val="002A56AE"/>
    <w:rsid w:val="002B18A5"/>
    <w:rsid w:val="002C06DB"/>
    <w:rsid w:val="002C0A85"/>
    <w:rsid w:val="002C706B"/>
    <w:rsid w:val="002C7B7B"/>
    <w:rsid w:val="002E7525"/>
    <w:rsid w:val="00304AD0"/>
    <w:rsid w:val="00316D52"/>
    <w:rsid w:val="003230EA"/>
    <w:rsid w:val="00327387"/>
    <w:rsid w:val="00337C0F"/>
    <w:rsid w:val="003416C6"/>
    <w:rsid w:val="00341A87"/>
    <w:rsid w:val="003441C3"/>
    <w:rsid w:val="00350533"/>
    <w:rsid w:val="0035083C"/>
    <w:rsid w:val="00355A30"/>
    <w:rsid w:val="00361098"/>
    <w:rsid w:val="003708A4"/>
    <w:rsid w:val="00384372"/>
    <w:rsid w:val="003865FB"/>
    <w:rsid w:val="00390E34"/>
    <w:rsid w:val="003919D8"/>
    <w:rsid w:val="00391F3A"/>
    <w:rsid w:val="003D08CF"/>
    <w:rsid w:val="003E3E76"/>
    <w:rsid w:val="003F1365"/>
    <w:rsid w:val="003F3E32"/>
    <w:rsid w:val="00407734"/>
    <w:rsid w:val="00411D71"/>
    <w:rsid w:val="00416E73"/>
    <w:rsid w:val="00420F1C"/>
    <w:rsid w:val="00424D5E"/>
    <w:rsid w:val="00433711"/>
    <w:rsid w:val="004367C2"/>
    <w:rsid w:val="00440BDB"/>
    <w:rsid w:val="0045052E"/>
    <w:rsid w:val="00454E7C"/>
    <w:rsid w:val="004602DB"/>
    <w:rsid w:val="004669DA"/>
    <w:rsid w:val="00470EE2"/>
    <w:rsid w:val="00480501"/>
    <w:rsid w:val="00485751"/>
    <w:rsid w:val="0048670C"/>
    <w:rsid w:val="004A03EA"/>
    <w:rsid w:val="004C1A94"/>
    <w:rsid w:val="004C6014"/>
    <w:rsid w:val="004D1E74"/>
    <w:rsid w:val="004E7C1C"/>
    <w:rsid w:val="004F4CF9"/>
    <w:rsid w:val="004F6E03"/>
    <w:rsid w:val="0050510C"/>
    <w:rsid w:val="00510362"/>
    <w:rsid w:val="00514CFC"/>
    <w:rsid w:val="005201F0"/>
    <w:rsid w:val="00523FC6"/>
    <w:rsid w:val="00524585"/>
    <w:rsid w:val="00543612"/>
    <w:rsid w:val="0054775C"/>
    <w:rsid w:val="00551152"/>
    <w:rsid w:val="00553401"/>
    <w:rsid w:val="00571212"/>
    <w:rsid w:val="00571861"/>
    <w:rsid w:val="00574A12"/>
    <w:rsid w:val="00577CA4"/>
    <w:rsid w:val="005958E3"/>
    <w:rsid w:val="005A0AD7"/>
    <w:rsid w:val="005A6C88"/>
    <w:rsid w:val="005B1C7F"/>
    <w:rsid w:val="005C2F63"/>
    <w:rsid w:val="00604343"/>
    <w:rsid w:val="006050EB"/>
    <w:rsid w:val="006058DE"/>
    <w:rsid w:val="0062331D"/>
    <w:rsid w:val="006234EC"/>
    <w:rsid w:val="00630925"/>
    <w:rsid w:val="00640D6A"/>
    <w:rsid w:val="00641AD1"/>
    <w:rsid w:val="00642CD9"/>
    <w:rsid w:val="006777BE"/>
    <w:rsid w:val="0068612A"/>
    <w:rsid w:val="00694118"/>
    <w:rsid w:val="00696656"/>
    <w:rsid w:val="006B2AB0"/>
    <w:rsid w:val="006B3985"/>
    <w:rsid w:val="006B7193"/>
    <w:rsid w:val="006F77CB"/>
    <w:rsid w:val="00706B86"/>
    <w:rsid w:val="00720B52"/>
    <w:rsid w:val="00723FDC"/>
    <w:rsid w:val="00740AEF"/>
    <w:rsid w:val="00743CD8"/>
    <w:rsid w:val="00764186"/>
    <w:rsid w:val="007666B8"/>
    <w:rsid w:val="00772411"/>
    <w:rsid w:val="00774308"/>
    <w:rsid w:val="00777603"/>
    <w:rsid w:val="00787250"/>
    <w:rsid w:val="00794158"/>
    <w:rsid w:val="00796777"/>
    <w:rsid w:val="00796828"/>
    <w:rsid w:val="007B0350"/>
    <w:rsid w:val="007B0809"/>
    <w:rsid w:val="007B2761"/>
    <w:rsid w:val="007B38FC"/>
    <w:rsid w:val="007C37FA"/>
    <w:rsid w:val="007D7C81"/>
    <w:rsid w:val="007E7C8C"/>
    <w:rsid w:val="007F45A5"/>
    <w:rsid w:val="00801DFB"/>
    <w:rsid w:val="00810FCF"/>
    <w:rsid w:val="008137B9"/>
    <w:rsid w:val="00815169"/>
    <w:rsid w:val="0081526D"/>
    <w:rsid w:val="008174F7"/>
    <w:rsid w:val="0082037F"/>
    <w:rsid w:val="00825DB7"/>
    <w:rsid w:val="0083289B"/>
    <w:rsid w:val="00836D2E"/>
    <w:rsid w:val="008438F7"/>
    <w:rsid w:val="00847200"/>
    <w:rsid w:val="00857607"/>
    <w:rsid w:val="008759C5"/>
    <w:rsid w:val="00875C3E"/>
    <w:rsid w:val="00885881"/>
    <w:rsid w:val="00894FC4"/>
    <w:rsid w:val="008A22F6"/>
    <w:rsid w:val="008B733F"/>
    <w:rsid w:val="008C5DE1"/>
    <w:rsid w:val="008D2B96"/>
    <w:rsid w:val="008E48C5"/>
    <w:rsid w:val="00944E18"/>
    <w:rsid w:val="00951175"/>
    <w:rsid w:val="009570CB"/>
    <w:rsid w:val="00963C3C"/>
    <w:rsid w:val="009677D6"/>
    <w:rsid w:val="00975303"/>
    <w:rsid w:val="009755C1"/>
    <w:rsid w:val="00994BA7"/>
    <w:rsid w:val="00995F5A"/>
    <w:rsid w:val="009A1A87"/>
    <w:rsid w:val="009A45AE"/>
    <w:rsid w:val="009B56C7"/>
    <w:rsid w:val="009B7A60"/>
    <w:rsid w:val="009C0244"/>
    <w:rsid w:val="009C1E04"/>
    <w:rsid w:val="009C1FF2"/>
    <w:rsid w:val="009D4E3E"/>
    <w:rsid w:val="009E07BD"/>
    <w:rsid w:val="009E38F0"/>
    <w:rsid w:val="009E5B1C"/>
    <w:rsid w:val="009F08FE"/>
    <w:rsid w:val="009F1022"/>
    <w:rsid w:val="00A17334"/>
    <w:rsid w:val="00A33BCB"/>
    <w:rsid w:val="00A34A30"/>
    <w:rsid w:val="00A44A8D"/>
    <w:rsid w:val="00A45762"/>
    <w:rsid w:val="00A6289B"/>
    <w:rsid w:val="00A6640B"/>
    <w:rsid w:val="00A67D01"/>
    <w:rsid w:val="00A707DA"/>
    <w:rsid w:val="00A8078F"/>
    <w:rsid w:val="00A80793"/>
    <w:rsid w:val="00A84AB4"/>
    <w:rsid w:val="00A868DC"/>
    <w:rsid w:val="00A944D8"/>
    <w:rsid w:val="00AA47B0"/>
    <w:rsid w:val="00AA5329"/>
    <w:rsid w:val="00AB2942"/>
    <w:rsid w:val="00AB78C0"/>
    <w:rsid w:val="00AC7969"/>
    <w:rsid w:val="00AD57C7"/>
    <w:rsid w:val="00AE6F2A"/>
    <w:rsid w:val="00B03F7C"/>
    <w:rsid w:val="00B21D49"/>
    <w:rsid w:val="00B33533"/>
    <w:rsid w:val="00B43CAD"/>
    <w:rsid w:val="00B5379D"/>
    <w:rsid w:val="00B53C12"/>
    <w:rsid w:val="00B57AD9"/>
    <w:rsid w:val="00B64D86"/>
    <w:rsid w:val="00B66959"/>
    <w:rsid w:val="00B7168F"/>
    <w:rsid w:val="00B73CA4"/>
    <w:rsid w:val="00B8365E"/>
    <w:rsid w:val="00B850F5"/>
    <w:rsid w:val="00B94030"/>
    <w:rsid w:val="00BB1648"/>
    <w:rsid w:val="00BF150A"/>
    <w:rsid w:val="00C00775"/>
    <w:rsid w:val="00C17271"/>
    <w:rsid w:val="00C21F81"/>
    <w:rsid w:val="00C23085"/>
    <w:rsid w:val="00C259E2"/>
    <w:rsid w:val="00C37EEE"/>
    <w:rsid w:val="00C425E4"/>
    <w:rsid w:val="00C51B3A"/>
    <w:rsid w:val="00C6605E"/>
    <w:rsid w:val="00C74928"/>
    <w:rsid w:val="00C7559A"/>
    <w:rsid w:val="00C857A5"/>
    <w:rsid w:val="00C9123A"/>
    <w:rsid w:val="00CA13BF"/>
    <w:rsid w:val="00CA35CA"/>
    <w:rsid w:val="00CC3BF8"/>
    <w:rsid w:val="00CC64E5"/>
    <w:rsid w:val="00CD1308"/>
    <w:rsid w:val="00CE1C72"/>
    <w:rsid w:val="00CE7AFA"/>
    <w:rsid w:val="00D027FA"/>
    <w:rsid w:val="00D12221"/>
    <w:rsid w:val="00D135BB"/>
    <w:rsid w:val="00D238D3"/>
    <w:rsid w:val="00D2446D"/>
    <w:rsid w:val="00D2589D"/>
    <w:rsid w:val="00D44A92"/>
    <w:rsid w:val="00D621C5"/>
    <w:rsid w:val="00D802DB"/>
    <w:rsid w:val="00D86E5D"/>
    <w:rsid w:val="00D93F96"/>
    <w:rsid w:val="00DA0046"/>
    <w:rsid w:val="00DB075D"/>
    <w:rsid w:val="00DC032E"/>
    <w:rsid w:val="00DC04E9"/>
    <w:rsid w:val="00DC2306"/>
    <w:rsid w:val="00DC4345"/>
    <w:rsid w:val="00DD270E"/>
    <w:rsid w:val="00DE24C0"/>
    <w:rsid w:val="00DE57FC"/>
    <w:rsid w:val="00DE7E59"/>
    <w:rsid w:val="00DF20E7"/>
    <w:rsid w:val="00E00366"/>
    <w:rsid w:val="00E10497"/>
    <w:rsid w:val="00E10FD3"/>
    <w:rsid w:val="00E11C01"/>
    <w:rsid w:val="00E11F02"/>
    <w:rsid w:val="00E212A5"/>
    <w:rsid w:val="00E2260B"/>
    <w:rsid w:val="00E23B4B"/>
    <w:rsid w:val="00E33128"/>
    <w:rsid w:val="00E67454"/>
    <w:rsid w:val="00E70F1C"/>
    <w:rsid w:val="00E71AAE"/>
    <w:rsid w:val="00E75D1D"/>
    <w:rsid w:val="00EB61F5"/>
    <w:rsid w:val="00EC120A"/>
    <w:rsid w:val="00EC44D3"/>
    <w:rsid w:val="00ED6F93"/>
    <w:rsid w:val="00ED73E9"/>
    <w:rsid w:val="00EE1235"/>
    <w:rsid w:val="00EF77CE"/>
    <w:rsid w:val="00EF7D88"/>
    <w:rsid w:val="00F007A4"/>
    <w:rsid w:val="00F2140B"/>
    <w:rsid w:val="00F238C2"/>
    <w:rsid w:val="00F26590"/>
    <w:rsid w:val="00F279FF"/>
    <w:rsid w:val="00F41B39"/>
    <w:rsid w:val="00F43276"/>
    <w:rsid w:val="00F50DA4"/>
    <w:rsid w:val="00F53AF4"/>
    <w:rsid w:val="00F61DD1"/>
    <w:rsid w:val="00F63C5C"/>
    <w:rsid w:val="00F66EE1"/>
    <w:rsid w:val="00F70CCC"/>
    <w:rsid w:val="00F8165E"/>
    <w:rsid w:val="00F958F0"/>
    <w:rsid w:val="00FA4091"/>
    <w:rsid w:val="00FA7CE7"/>
    <w:rsid w:val="00FB1176"/>
    <w:rsid w:val="00FB5A0B"/>
    <w:rsid w:val="00FC00B5"/>
    <w:rsid w:val="00FC6851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262543"/>
  <w15:docId w15:val="{2B6484EB-1C2E-48FE-B27F-8DCE63A7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AF4F-6300-42C9-B1C6-2F8A2612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Pivrncová</dc:creator>
  <cp:keywords/>
  <dc:description/>
  <cp:lastModifiedBy>Pavlína Pivrncová</cp:lastModifiedBy>
  <cp:revision>2</cp:revision>
  <cp:lastPrinted>2020-02-19T10:10:00Z</cp:lastPrinted>
  <dcterms:created xsi:type="dcterms:W3CDTF">2020-05-06T08:52:00Z</dcterms:created>
  <dcterms:modified xsi:type="dcterms:W3CDTF">2020-05-06T08:52:00Z</dcterms:modified>
</cp:coreProperties>
</file>