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0F8" w:rsidRPr="00B95C05" w:rsidRDefault="00B610F8" w:rsidP="00682844">
      <w:pPr>
        <w:spacing w:line="240" w:lineRule="auto"/>
        <w:rPr>
          <w:rFonts w:cstheme="minorHAnsi"/>
        </w:rPr>
      </w:pPr>
    </w:p>
    <w:p w:rsidR="007330B1" w:rsidRPr="00B95C05" w:rsidRDefault="007330B1" w:rsidP="00682844">
      <w:pPr>
        <w:spacing w:line="240" w:lineRule="auto"/>
        <w:rPr>
          <w:rFonts w:cstheme="minorHAnsi"/>
        </w:rPr>
      </w:pPr>
    </w:p>
    <w:p w:rsidR="007330B1" w:rsidRPr="00B95C05" w:rsidRDefault="007330B1" w:rsidP="00682844">
      <w:pPr>
        <w:spacing w:line="240" w:lineRule="auto"/>
        <w:rPr>
          <w:rFonts w:cstheme="minorHAnsi"/>
        </w:rPr>
      </w:pPr>
    </w:p>
    <w:p w:rsidR="007330B1" w:rsidRPr="00B95C05" w:rsidRDefault="007330B1" w:rsidP="00682844">
      <w:pPr>
        <w:spacing w:line="240" w:lineRule="auto"/>
        <w:rPr>
          <w:rFonts w:cstheme="minorHAnsi"/>
        </w:rPr>
      </w:pPr>
    </w:p>
    <w:p w:rsidR="007330B1" w:rsidRPr="00B95C05" w:rsidRDefault="007330B1" w:rsidP="00682844">
      <w:pPr>
        <w:spacing w:line="240" w:lineRule="auto"/>
        <w:rPr>
          <w:rFonts w:cstheme="minorHAnsi"/>
        </w:rPr>
      </w:pPr>
    </w:p>
    <w:p w:rsidR="007330B1" w:rsidRPr="00B95C05" w:rsidRDefault="007330B1" w:rsidP="00682844">
      <w:pPr>
        <w:spacing w:line="240" w:lineRule="auto"/>
        <w:rPr>
          <w:rFonts w:cstheme="minorHAnsi"/>
        </w:rPr>
      </w:pPr>
    </w:p>
    <w:p w:rsidR="007330B1" w:rsidRPr="00B95C05" w:rsidRDefault="007330B1" w:rsidP="00682844">
      <w:pPr>
        <w:spacing w:line="240" w:lineRule="auto"/>
        <w:rPr>
          <w:rFonts w:cstheme="minorHAnsi"/>
        </w:rPr>
      </w:pPr>
    </w:p>
    <w:p w:rsidR="007330B1" w:rsidRPr="00B95C05" w:rsidRDefault="007330B1" w:rsidP="00682844">
      <w:pPr>
        <w:spacing w:line="240" w:lineRule="auto"/>
        <w:rPr>
          <w:rFonts w:cstheme="minorHAnsi"/>
        </w:rPr>
      </w:pPr>
    </w:p>
    <w:p w:rsidR="007330B1" w:rsidRPr="00B95C05" w:rsidRDefault="007330B1" w:rsidP="00682844">
      <w:pPr>
        <w:spacing w:line="240" w:lineRule="auto"/>
        <w:jc w:val="center"/>
        <w:rPr>
          <w:rFonts w:cstheme="minorHAnsi"/>
          <w:b/>
        </w:rPr>
      </w:pPr>
      <w:r w:rsidRPr="00B95C05">
        <w:rPr>
          <w:rFonts w:cstheme="minorHAnsi"/>
          <w:b/>
        </w:rPr>
        <w:t>KUPNÍ SMLOUVA</w:t>
      </w:r>
    </w:p>
    <w:p w:rsidR="007330B1" w:rsidRPr="00B95C05" w:rsidRDefault="00B873A7" w:rsidP="00B873A7">
      <w:pPr>
        <w:spacing w:line="240" w:lineRule="auto"/>
        <w:jc w:val="center"/>
        <w:rPr>
          <w:rFonts w:cstheme="minorHAnsi"/>
        </w:rPr>
      </w:pPr>
      <w:r w:rsidRPr="00B95C05">
        <w:rPr>
          <w:rFonts w:cstheme="minorHAnsi"/>
          <w:b/>
        </w:rPr>
        <w:t>LYOFILIZÁTOR</w:t>
      </w:r>
    </w:p>
    <w:p w:rsidR="007330B1" w:rsidRPr="00B95C05" w:rsidRDefault="007330B1" w:rsidP="00682844">
      <w:pPr>
        <w:spacing w:line="240" w:lineRule="auto"/>
        <w:jc w:val="both"/>
        <w:rPr>
          <w:rFonts w:cstheme="minorHAnsi"/>
        </w:rPr>
      </w:pPr>
    </w:p>
    <w:p w:rsidR="007330B1" w:rsidRPr="00B95C05" w:rsidRDefault="007330B1" w:rsidP="00682844">
      <w:pPr>
        <w:spacing w:line="240" w:lineRule="auto"/>
        <w:jc w:val="both"/>
        <w:rPr>
          <w:rFonts w:cstheme="minorHAnsi"/>
        </w:rPr>
      </w:pPr>
    </w:p>
    <w:p w:rsidR="007330B1" w:rsidRPr="00B95C05" w:rsidRDefault="007330B1" w:rsidP="00682844">
      <w:pPr>
        <w:spacing w:line="240" w:lineRule="auto"/>
        <w:jc w:val="both"/>
        <w:rPr>
          <w:rFonts w:cstheme="minorHAnsi"/>
        </w:rPr>
      </w:pPr>
    </w:p>
    <w:p w:rsidR="007330B1" w:rsidRPr="00B95C05" w:rsidRDefault="007330B1" w:rsidP="00682844">
      <w:pPr>
        <w:spacing w:line="240" w:lineRule="auto"/>
        <w:jc w:val="both"/>
        <w:rPr>
          <w:rFonts w:cstheme="minorHAnsi"/>
        </w:rPr>
      </w:pPr>
    </w:p>
    <w:p w:rsidR="007330B1" w:rsidRPr="00B95C05" w:rsidRDefault="007330B1" w:rsidP="00682844">
      <w:pPr>
        <w:spacing w:line="240" w:lineRule="auto"/>
        <w:jc w:val="both"/>
        <w:rPr>
          <w:rFonts w:cstheme="minorHAnsi"/>
        </w:rPr>
      </w:pPr>
    </w:p>
    <w:p w:rsidR="007330B1" w:rsidRPr="00B95C05" w:rsidRDefault="007330B1" w:rsidP="00682844">
      <w:pPr>
        <w:spacing w:line="240" w:lineRule="auto"/>
        <w:jc w:val="both"/>
        <w:rPr>
          <w:rFonts w:cstheme="minorHAnsi"/>
        </w:rPr>
      </w:pPr>
    </w:p>
    <w:p w:rsidR="007330B1" w:rsidRPr="00B95C05" w:rsidRDefault="007330B1" w:rsidP="00682844">
      <w:pPr>
        <w:spacing w:line="240" w:lineRule="auto"/>
        <w:jc w:val="both"/>
        <w:rPr>
          <w:rFonts w:cstheme="minorHAnsi"/>
        </w:rPr>
      </w:pPr>
    </w:p>
    <w:p w:rsidR="007330B1" w:rsidRPr="00B95C05" w:rsidRDefault="007330B1" w:rsidP="00682844">
      <w:pPr>
        <w:spacing w:line="240" w:lineRule="auto"/>
        <w:jc w:val="both"/>
        <w:rPr>
          <w:rFonts w:cstheme="minorHAnsi"/>
        </w:rPr>
      </w:pPr>
      <w:r w:rsidRPr="00B95C05">
        <w:rPr>
          <w:rFonts w:cstheme="minorHAnsi"/>
        </w:rPr>
        <w:t>uzavřená mezi</w:t>
      </w:r>
    </w:p>
    <w:p w:rsidR="007330B1" w:rsidRPr="00B95C05" w:rsidRDefault="007330B1" w:rsidP="00682844">
      <w:pPr>
        <w:spacing w:line="240" w:lineRule="auto"/>
        <w:jc w:val="both"/>
        <w:rPr>
          <w:rFonts w:cstheme="minorHAnsi"/>
        </w:rPr>
      </w:pPr>
    </w:p>
    <w:p w:rsidR="007330B1" w:rsidRPr="00B95C05" w:rsidRDefault="007330B1" w:rsidP="00682844">
      <w:pPr>
        <w:spacing w:line="240" w:lineRule="auto"/>
        <w:jc w:val="both"/>
        <w:rPr>
          <w:rFonts w:cstheme="minorHAnsi"/>
          <w:b/>
        </w:rPr>
      </w:pPr>
      <w:r w:rsidRPr="00B95C05">
        <w:rPr>
          <w:rFonts w:cstheme="minorHAnsi"/>
          <w:b/>
        </w:rPr>
        <w:t>Výzkumný</w:t>
      </w:r>
      <w:r w:rsidR="003A3FB7" w:rsidRPr="00B95C05">
        <w:rPr>
          <w:rFonts w:cstheme="minorHAnsi"/>
          <w:b/>
        </w:rPr>
        <w:t>m</w:t>
      </w:r>
      <w:r w:rsidRPr="00B95C05">
        <w:rPr>
          <w:rFonts w:cstheme="minorHAnsi"/>
          <w:b/>
        </w:rPr>
        <w:t xml:space="preserve"> ústav</w:t>
      </w:r>
      <w:r w:rsidR="003A3FB7" w:rsidRPr="00B95C05">
        <w:rPr>
          <w:rFonts w:cstheme="minorHAnsi"/>
          <w:b/>
        </w:rPr>
        <w:t>em</w:t>
      </w:r>
      <w:r w:rsidRPr="00B95C05">
        <w:rPr>
          <w:rFonts w:cstheme="minorHAnsi"/>
          <w:b/>
        </w:rPr>
        <w:t xml:space="preserve"> živočišné výroby, v.v.i.</w:t>
      </w:r>
    </w:p>
    <w:p w:rsidR="007330B1" w:rsidRPr="00B95C05" w:rsidRDefault="007330B1" w:rsidP="00682844">
      <w:pPr>
        <w:spacing w:line="240" w:lineRule="auto"/>
        <w:jc w:val="both"/>
        <w:rPr>
          <w:rFonts w:cstheme="minorHAnsi"/>
        </w:rPr>
      </w:pPr>
      <w:r w:rsidRPr="00B95C05">
        <w:rPr>
          <w:rFonts w:cstheme="minorHAnsi"/>
        </w:rPr>
        <w:t>a</w:t>
      </w:r>
    </w:p>
    <w:p w:rsidR="007330B1" w:rsidRPr="00B95C05" w:rsidRDefault="000F2F57" w:rsidP="00682844">
      <w:pPr>
        <w:spacing w:line="240" w:lineRule="auto"/>
        <w:rPr>
          <w:rFonts w:cstheme="minorHAnsi"/>
          <w:b/>
          <w:bCs/>
        </w:rPr>
      </w:pPr>
      <w:r w:rsidRPr="00B95C05">
        <w:rPr>
          <w:rStyle w:val="preformatted"/>
          <w:rFonts w:cstheme="minorHAnsi"/>
          <w:b/>
          <w:bCs/>
        </w:rPr>
        <w:t>KRD-obchodní společnost s.r.o.</w:t>
      </w:r>
      <w:r w:rsidR="007330B1" w:rsidRPr="00B95C05">
        <w:rPr>
          <w:rFonts w:cstheme="minorHAnsi"/>
          <w:b/>
          <w:bCs/>
        </w:rPr>
        <w:br w:type="page"/>
      </w:r>
    </w:p>
    <w:p w:rsidR="007330B1" w:rsidRPr="00B95C05" w:rsidRDefault="00654576" w:rsidP="00682844">
      <w:pPr>
        <w:spacing w:line="240" w:lineRule="auto"/>
        <w:jc w:val="both"/>
        <w:rPr>
          <w:rFonts w:cstheme="minorHAnsi"/>
          <w:b/>
        </w:rPr>
      </w:pPr>
      <w:r w:rsidRPr="00B95C05">
        <w:rPr>
          <w:rFonts w:cstheme="minorHAnsi"/>
          <w:b/>
        </w:rPr>
        <w:lastRenderedPageBreak/>
        <w:t>Výzkumný ústav živočišné výroby, v.v.i.</w:t>
      </w:r>
    </w:p>
    <w:p w:rsidR="00654576" w:rsidRPr="00B95C05" w:rsidRDefault="00654576" w:rsidP="00682844">
      <w:pPr>
        <w:spacing w:line="240" w:lineRule="auto"/>
        <w:jc w:val="both"/>
        <w:rPr>
          <w:rFonts w:cstheme="minorHAnsi"/>
        </w:rPr>
      </w:pPr>
      <w:r w:rsidRPr="00B95C05">
        <w:rPr>
          <w:rFonts w:cstheme="minorHAnsi"/>
        </w:rPr>
        <w:t>se sídlem Přátelství 815, 104 00 Praha Uhříněves, IČ</w:t>
      </w:r>
      <w:r w:rsidR="003C3A80" w:rsidRPr="00B95C05">
        <w:rPr>
          <w:rFonts w:cstheme="minorHAnsi"/>
        </w:rPr>
        <w:t>O:</w:t>
      </w:r>
      <w:r w:rsidR="00CB4FD4" w:rsidRPr="00B95C05">
        <w:rPr>
          <w:rFonts w:cstheme="minorHAnsi"/>
        </w:rPr>
        <w:t xml:space="preserve"> </w:t>
      </w:r>
      <w:r w:rsidRPr="00B95C05">
        <w:rPr>
          <w:rFonts w:cstheme="minorHAnsi"/>
        </w:rPr>
        <w:t>000</w:t>
      </w:r>
      <w:r w:rsidR="003C3A80" w:rsidRPr="00B95C05">
        <w:rPr>
          <w:rFonts w:cstheme="minorHAnsi"/>
        </w:rPr>
        <w:t> </w:t>
      </w:r>
      <w:r w:rsidRPr="00B95C05">
        <w:rPr>
          <w:rFonts w:cstheme="minorHAnsi"/>
        </w:rPr>
        <w:t>27</w:t>
      </w:r>
      <w:r w:rsidR="003C3A80" w:rsidRPr="00B95C05">
        <w:rPr>
          <w:rFonts w:cstheme="minorHAnsi"/>
        </w:rPr>
        <w:t> </w:t>
      </w:r>
      <w:r w:rsidRPr="00B95C05">
        <w:rPr>
          <w:rFonts w:cstheme="minorHAnsi"/>
        </w:rPr>
        <w:t xml:space="preserve">014, DIČ CZ00027014, </w:t>
      </w:r>
      <w:r w:rsidR="00E84ED6" w:rsidRPr="00B95C05">
        <w:rPr>
          <w:rFonts w:cstheme="minorHAnsi"/>
        </w:rPr>
        <w:t>registrovaná v </w:t>
      </w:r>
      <w:r w:rsidR="002766AF" w:rsidRPr="00B95C05">
        <w:rPr>
          <w:rFonts w:cstheme="minorHAnsi"/>
        </w:rPr>
        <w:t>rejstříku</w:t>
      </w:r>
      <w:r w:rsidR="00E84ED6" w:rsidRPr="00B95C05">
        <w:rPr>
          <w:rFonts w:cstheme="minorHAnsi"/>
        </w:rPr>
        <w:t xml:space="preserve"> veřejných vý</w:t>
      </w:r>
      <w:r w:rsidR="002766AF" w:rsidRPr="00B95C05">
        <w:rPr>
          <w:rFonts w:cstheme="minorHAnsi"/>
        </w:rPr>
        <w:t>zkumných institucí vedeném MŠMT</w:t>
      </w:r>
      <w:r w:rsidR="00E84ED6" w:rsidRPr="00B95C05">
        <w:rPr>
          <w:rFonts w:cstheme="minorHAnsi"/>
        </w:rPr>
        <w:t xml:space="preserve">, </w:t>
      </w:r>
      <w:r w:rsidRPr="00B95C05">
        <w:rPr>
          <w:rFonts w:cstheme="minorHAnsi"/>
        </w:rPr>
        <w:t>zastoupená</w:t>
      </w:r>
      <w:r w:rsidR="002766AF" w:rsidRPr="00B95C05">
        <w:rPr>
          <w:rFonts w:cstheme="minorHAnsi"/>
        </w:rPr>
        <w:t xml:space="preserve">, číslo účtu </w:t>
      </w:r>
    </w:p>
    <w:p w:rsidR="00654576" w:rsidRPr="00B95C05" w:rsidRDefault="00654576" w:rsidP="00682844">
      <w:pPr>
        <w:spacing w:line="240" w:lineRule="auto"/>
        <w:jc w:val="both"/>
        <w:rPr>
          <w:rFonts w:cstheme="minorHAnsi"/>
        </w:rPr>
      </w:pPr>
      <w:r w:rsidRPr="00B95C05">
        <w:rPr>
          <w:rFonts w:cstheme="minorHAnsi"/>
        </w:rPr>
        <w:t>(dále jen „</w:t>
      </w:r>
      <w:r w:rsidR="007A5559" w:rsidRPr="00B95C05">
        <w:rPr>
          <w:rFonts w:cstheme="minorHAnsi"/>
          <w:b/>
        </w:rPr>
        <w:t>k</w:t>
      </w:r>
      <w:r w:rsidRPr="00B95C05">
        <w:rPr>
          <w:rFonts w:cstheme="minorHAnsi"/>
          <w:b/>
        </w:rPr>
        <w:t>upující</w:t>
      </w:r>
      <w:r w:rsidRPr="00B95C05">
        <w:rPr>
          <w:rFonts w:cstheme="minorHAnsi"/>
        </w:rPr>
        <w:t>“)</w:t>
      </w:r>
    </w:p>
    <w:p w:rsidR="00654576" w:rsidRPr="00B95C05" w:rsidRDefault="00654576" w:rsidP="00682844">
      <w:pPr>
        <w:spacing w:line="240" w:lineRule="auto"/>
        <w:jc w:val="both"/>
        <w:rPr>
          <w:rFonts w:cstheme="minorHAnsi"/>
        </w:rPr>
      </w:pPr>
      <w:r w:rsidRPr="00B95C05">
        <w:rPr>
          <w:rFonts w:cstheme="minorHAnsi"/>
        </w:rPr>
        <w:t>a</w:t>
      </w:r>
    </w:p>
    <w:p w:rsidR="000F2F57" w:rsidRPr="00B95C05" w:rsidRDefault="000F2F57" w:rsidP="00682844">
      <w:pPr>
        <w:spacing w:line="240" w:lineRule="auto"/>
        <w:jc w:val="both"/>
        <w:rPr>
          <w:rStyle w:val="preformatted"/>
          <w:rFonts w:cstheme="minorHAnsi"/>
          <w:b/>
          <w:bCs/>
        </w:rPr>
      </w:pPr>
      <w:r w:rsidRPr="00B95C05">
        <w:rPr>
          <w:rStyle w:val="preformatted"/>
          <w:rFonts w:cstheme="minorHAnsi"/>
          <w:b/>
          <w:bCs/>
        </w:rPr>
        <w:t>KRD-obchodní společnost s.r.o.</w:t>
      </w:r>
    </w:p>
    <w:p w:rsidR="003D2911" w:rsidRPr="00B95C05" w:rsidRDefault="00654576" w:rsidP="00682844">
      <w:pPr>
        <w:spacing w:line="240" w:lineRule="auto"/>
        <w:jc w:val="both"/>
        <w:rPr>
          <w:rFonts w:cstheme="minorHAnsi"/>
          <w:b/>
        </w:rPr>
      </w:pPr>
      <w:r w:rsidRPr="00B95C05">
        <w:rPr>
          <w:rFonts w:cstheme="minorHAnsi"/>
        </w:rPr>
        <w:t>se sídlem</w:t>
      </w:r>
      <w:r w:rsidR="003C5D56" w:rsidRPr="00B95C05">
        <w:rPr>
          <w:rFonts w:cstheme="minorHAnsi"/>
        </w:rPr>
        <w:t xml:space="preserve"> </w:t>
      </w:r>
      <w:r w:rsidR="000F2F57" w:rsidRPr="00B95C05">
        <w:rPr>
          <w:rFonts w:cstheme="minorHAnsi"/>
        </w:rPr>
        <w:t>Praha 5 - Jinonice, Pekařská 603/12, PSČ 150 00</w:t>
      </w:r>
      <w:r w:rsidR="003C3A80" w:rsidRPr="00B95C05">
        <w:rPr>
          <w:rFonts w:cstheme="minorHAnsi"/>
        </w:rPr>
        <w:t xml:space="preserve">, IČO: </w:t>
      </w:r>
      <w:r w:rsidR="000F2F57" w:rsidRPr="00B95C05">
        <w:rPr>
          <w:rStyle w:val="nowrap"/>
          <w:rFonts w:cstheme="minorHAnsi"/>
        </w:rPr>
        <w:t>264 24 991</w:t>
      </w:r>
      <w:r w:rsidR="003C3A80" w:rsidRPr="00B95C05">
        <w:rPr>
          <w:rFonts w:cstheme="minorHAnsi"/>
        </w:rPr>
        <w:t>,</w:t>
      </w:r>
      <w:r w:rsidR="00AD5ECC" w:rsidRPr="00B95C05">
        <w:rPr>
          <w:rFonts w:cstheme="minorHAnsi"/>
        </w:rPr>
        <w:t xml:space="preserve"> DIČ: </w:t>
      </w:r>
      <w:r w:rsidR="000F2F57" w:rsidRPr="00B95C05">
        <w:rPr>
          <w:rFonts w:cstheme="minorHAnsi"/>
        </w:rPr>
        <w:t>CZ</w:t>
      </w:r>
      <w:r w:rsidR="000F2F57" w:rsidRPr="00B95C05">
        <w:rPr>
          <w:rStyle w:val="nowrap"/>
          <w:rFonts w:cstheme="minorHAnsi"/>
        </w:rPr>
        <w:t>26424991</w:t>
      </w:r>
      <w:r w:rsidR="00AD5ECC" w:rsidRPr="00B95C05">
        <w:rPr>
          <w:rFonts w:cstheme="minorHAnsi"/>
        </w:rPr>
        <w:t>,</w:t>
      </w:r>
      <w:r w:rsidR="00592CA0" w:rsidRPr="00B95C05">
        <w:rPr>
          <w:rFonts w:cstheme="minorHAnsi"/>
        </w:rPr>
        <w:t xml:space="preserve"> </w:t>
      </w:r>
      <w:r w:rsidRPr="00B95C05">
        <w:rPr>
          <w:rFonts w:cstheme="minorHAnsi"/>
        </w:rPr>
        <w:t xml:space="preserve">zapsaná v obchodním rejstříku vedeném </w:t>
      </w:r>
      <w:r w:rsidR="000F2F57" w:rsidRPr="00B95C05">
        <w:rPr>
          <w:rFonts w:cstheme="minorHAnsi"/>
        </w:rPr>
        <w:t>Městským</w:t>
      </w:r>
      <w:r w:rsidR="003C3A80" w:rsidRPr="00B95C05">
        <w:rPr>
          <w:rFonts w:cstheme="minorHAnsi"/>
        </w:rPr>
        <w:t xml:space="preserve"> soudem v</w:t>
      </w:r>
      <w:r w:rsidR="000F2F57" w:rsidRPr="00B95C05">
        <w:rPr>
          <w:rFonts w:cstheme="minorHAnsi"/>
        </w:rPr>
        <w:t xml:space="preserve"> Praze</w:t>
      </w:r>
      <w:r w:rsidR="003C3A80" w:rsidRPr="00B95C05">
        <w:rPr>
          <w:rFonts w:cstheme="minorHAnsi"/>
        </w:rPr>
        <w:t xml:space="preserve">, </w:t>
      </w:r>
      <w:proofErr w:type="spellStart"/>
      <w:r w:rsidR="003C3A80" w:rsidRPr="00B95C05">
        <w:rPr>
          <w:rFonts w:cstheme="minorHAnsi"/>
        </w:rPr>
        <w:t>sp</w:t>
      </w:r>
      <w:proofErr w:type="spellEnd"/>
      <w:r w:rsidR="003C3A80" w:rsidRPr="00B95C05">
        <w:rPr>
          <w:rFonts w:cstheme="minorHAnsi"/>
        </w:rPr>
        <w:t xml:space="preserve">. zn. </w:t>
      </w:r>
      <w:r w:rsidR="000F2F57" w:rsidRPr="00B95C05">
        <w:rPr>
          <w:rFonts w:cstheme="minorHAnsi"/>
        </w:rPr>
        <w:t>C 81246</w:t>
      </w:r>
      <w:r w:rsidR="003C3A80" w:rsidRPr="00B95C05">
        <w:rPr>
          <w:rFonts w:cstheme="minorHAnsi"/>
        </w:rPr>
        <w:t>,</w:t>
      </w:r>
      <w:r w:rsidRPr="00B95C05">
        <w:rPr>
          <w:rFonts w:cstheme="minorHAnsi"/>
        </w:rPr>
        <w:t xml:space="preserve"> zastoupen</w:t>
      </w:r>
      <w:r w:rsidR="000F2F57" w:rsidRPr="00B95C05">
        <w:rPr>
          <w:rFonts w:cstheme="minorHAnsi"/>
        </w:rPr>
        <w:t>á</w:t>
      </w:r>
      <w:proofErr w:type="gramStart"/>
      <w:r w:rsidR="003D2911" w:rsidRPr="00B95C05">
        <w:rPr>
          <w:rFonts w:cstheme="minorHAnsi"/>
        </w:rPr>
        <w:t>,</w:t>
      </w:r>
      <w:r w:rsidR="003C3A80" w:rsidRPr="00B95C05">
        <w:rPr>
          <w:rFonts w:cstheme="minorHAnsi"/>
        </w:rPr>
        <w:t xml:space="preserve"> </w:t>
      </w:r>
      <w:r w:rsidR="000F2F57" w:rsidRPr="00B95C05">
        <w:rPr>
          <w:rFonts w:cstheme="minorHAnsi"/>
        </w:rPr>
        <w:t>,</w:t>
      </w:r>
      <w:proofErr w:type="gramEnd"/>
      <w:r w:rsidR="000F2F57" w:rsidRPr="00B95C05">
        <w:rPr>
          <w:rFonts w:cstheme="minorHAnsi"/>
        </w:rPr>
        <w:t xml:space="preserve"> </w:t>
      </w:r>
      <w:r w:rsidR="003C3A80" w:rsidRPr="00B95C05">
        <w:rPr>
          <w:rFonts w:cstheme="minorHAnsi"/>
        </w:rPr>
        <w:t xml:space="preserve">číslo </w:t>
      </w:r>
      <w:r w:rsidR="00F30A2D" w:rsidRPr="00B95C05">
        <w:rPr>
          <w:rFonts w:cstheme="minorHAnsi"/>
        </w:rPr>
        <w:t>účtu</w:t>
      </w:r>
      <w:r w:rsidR="000F2F57" w:rsidRPr="00B95C05">
        <w:rPr>
          <w:rFonts w:cstheme="minorHAnsi"/>
        </w:rPr>
        <w:t>, , organizační složka</w:t>
      </w:r>
    </w:p>
    <w:p w:rsidR="00654576" w:rsidRPr="00B95C05" w:rsidRDefault="00654576" w:rsidP="00682844">
      <w:pPr>
        <w:spacing w:line="240" w:lineRule="auto"/>
        <w:jc w:val="both"/>
        <w:rPr>
          <w:rFonts w:cstheme="minorHAnsi"/>
        </w:rPr>
      </w:pPr>
      <w:r w:rsidRPr="00B95C05">
        <w:rPr>
          <w:rFonts w:cstheme="minorHAnsi"/>
        </w:rPr>
        <w:t>(dále jen „</w:t>
      </w:r>
      <w:r w:rsidR="007A5559" w:rsidRPr="00B95C05">
        <w:rPr>
          <w:rFonts w:cstheme="minorHAnsi"/>
          <w:b/>
        </w:rPr>
        <w:t>p</w:t>
      </w:r>
      <w:r w:rsidRPr="00B95C05">
        <w:rPr>
          <w:rFonts w:cstheme="minorHAnsi"/>
          <w:b/>
        </w:rPr>
        <w:t>rodávající</w:t>
      </w:r>
      <w:r w:rsidRPr="00B95C05">
        <w:rPr>
          <w:rFonts w:cstheme="minorHAnsi"/>
        </w:rPr>
        <w:t>“)</w:t>
      </w:r>
    </w:p>
    <w:p w:rsidR="007F7F19" w:rsidRPr="00B95C05" w:rsidRDefault="007F7F19" w:rsidP="00682844">
      <w:pPr>
        <w:spacing w:line="240" w:lineRule="auto"/>
        <w:jc w:val="both"/>
        <w:rPr>
          <w:rFonts w:cstheme="minorHAnsi"/>
        </w:rPr>
      </w:pPr>
      <w:r w:rsidRPr="00B95C05">
        <w:rPr>
          <w:rFonts w:cstheme="minorHAnsi"/>
        </w:rPr>
        <w:t>(</w:t>
      </w:r>
      <w:r w:rsidRPr="00B95C05">
        <w:rPr>
          <w:rFonts w:cstheme="minorHAnsi"/>
          <w:bCs/>
        </w:rPr>
        <w:t>prodávající a kupující společně dále jen jako „</w:t>
      </w:r>
      <w:r w:rsidR="00A61027" w:rsidRPr="00B95C05">
        <w:rPr>
          <w:rFonts w:cstheme="minorHAnsi"/>
          <w:b/>
          <w:bCs/>
        </w:rPr>
        <w:t xml:space="preserve">smluvní </w:t>
      </w:r>
      <w:r w:rsidRPr="00B95C05">
        <w:rPr>
          <w:rFonts w:cstheme="minorHAnsi"/>
          <w:b/>
          <w:bCs/>
        </w:rPr>
        <w:t>strany</w:t>
      </w:r>
      <w:r w:rsidRPr="00B95C05">
        <w:rPr>
          <w:rFonts w:cstheme="minorHAnsi"/>
          <w:bCs/>
        </w:rPr>
        <w:t>“ a každý jednotlivě jen jako „</w:t>
      </w:r>
      <w:r w:rsidR="00A61027" w:rsidRPr="00B95C05">
        <w:rPr>
          <w:rFonts w:cstheme="minorHAnsi"/>
          <w:b/>
          <w:bCs/>
        </w:rPr>
        <w:t xml:space="preserve">smluvní </w:t>
      </w:r>
      <w:r w:rsidRPr="00B95C05">
        <w:rPr>
          <w:rFonts w:cstheme="minorHAnsi"/>
          <w:b/>
          <w:bCs/>
        </w:rPr>
        <w:t>strana</w:t>
      </w:r>
      <w:r w:rsidRPr="00B95C05">
        <w:rPr>
          <w:rFonts w:cstheme="minorHAnsi"/>
          <w:bCs/>
        </w:rPr>
        <w:t>“)</w:t>
      </w:r>
    </w:p>
    <w:p w:rsidR="00654576" w:rsidRPr="00B95C05" w:rsidRDefault="00A0096A" w:rsidP="00682844">
      <w:pPr>
        <w:spacing w:line="240" w:lineRule="auto"/>
        <w:jc w:val="both"/>
        <w:rPr>
          <w:rFonts w:cstheme="minorHAnsi"/>
        </w:rPr>
      </w:pPr>
      <w:r w:rsidRPr="00B95C05">
        <w:rPr>
          <w:rFonts w:cstheme="minorHAnsi"/>
        </w:rPr>
        <w:t>s</w:t>
      </w:r>
      <w:r w:rsidR="00654576" w:rsidRPr="00B95C05">
        <w:rPr>
          <w:rFonts w:cstheme="minorHAnsi"/>
        </w:rPr>
        <w:t>e níže uvedeného dne, měsíce a roku dohodli takto:</w:t>
      </w:r>
    </w:p>
    <w:p w:rsidR="00654576" w:rsidRPr="00B95C05" w:rsidRDefault="00654576" w:rsidP="00682844">
      <w:pPr>
        <w:spacing w:line="240" w:lineRule="auto"/>
        <w:jc w:val="both"/>
        <w:rPr>
          <w:rFonts w:cstheme="minorHAnsi"/>
        </w:rPr>
      </w:pPr>
    </w:p>
    <w:p w:rsidR="00654576" w:rsidRPr="00B95C05" w:rsidRDefault="00654576" w:rsidP="00682844">
      <w:pPr>
        <w:pStyle w:val="Odstavecseseznamem"/>
        <w:numPr>
          <w:ilvl w:val="0"/>
          <w:numId w:val="1"/>
        </w:numPr>
        <w:spacing w:before="240" w:after="120" w:line="240" w:lineRule="auto"/>
        <w:ind w:left="357" w:hanging="357"/>
        <w:contextualSpacing w:val="0"/>
        <w:jc w:val="both"/>
        <w:rPr>
          <w:rFonts w:cstheme="minorHAnsi"/>
          <w:b/>
        </w:rPr>
      </w:pPr>
      <w:r w:rsidRPr="00B95C05">
        <w:rPr>
          <w:rFonts w:cstheme="minorHAnsi"/>
          <w:b/>
        </w:rPr>
        <w:t>ÚVODNÍ USTANOVENÍ</w:t>
      </w:r>
    </w:p>
    <w:p w:rsidR="00654576" w:rsidRPr="00B95C05" w:rsidRDefault="00AA4B1D" w:rsidP="00682844">
      <w:pPr>
        <w:pStyle w:val="Odstavecseseznamem"/>
        <w:numPr>
          <w:ilvl w:val="1"/>
          <w:numId w:val="1"/>
        </w:numPr>
        <w:spacing w:after="120" w:line="240" w:lineRule="auto"/>
        <w:contextualSpacing w:val="0"/>
        <w:jc w:val="both"/>
        <w:rPr>
          <w:rFonts w:cstheme="minorHAnsi"/>
        </w:rPr>
      </w:pPr>
      <w:r w:rsidRPr="00B95C05">
        <w:rPr>
          <w:rFonts w:cstheme="minorHAnsi"/>
        </w:rPr>
        <w:t xml:space="preserve">Kupující jakožto veřejný zadavatel </w:t>
      </w:r>
      <w:r w:rsidR="005F6C9A" w:rsidRPr="00B95C05">
        <w:rPr>
          <w:rFonts w:cstheme="minorHAnsi"/>
        </w:rPr>
        <w:t>provedl v soulad</w:t>
      </w:r>
      <w:r w:rsidR="008C3105" w:rsidRPr="00B95C05">
        <w:rPr>
          <w:rFonts w:cstheme="minorHAnsi"/>
        </w:rPr>
        <w:t xml:space="preserve">u </w:t>
      </w:r>
      <w:r w:rsidR="00BF4743" w:rsidRPr="00B95C05">
        <w:rPr>
          <w:rFonts w:cstheme="minorHAnsi"/>
        </w:rPr>
        <w:t xml:space="preserve">s vnitřní směrnicí zadavatele č. </w:t>
      </w:r>
      <w:r w:rsidR="006D7C69" w:rsidRPr="00B95C05">
        <w:rPr>
          <w:rFonts w:cstheme="minorHAnsi"/>
        </w:rPr>
        <w:t>S–5/201</w:t>
      </w:r>
      <w:r w:rsidR="00E30FDE" w:rsidRPr="00B95C05">
        <w:rPr>
          <w:rFonts w:cstheme="minorHAnsi"/>
        </w:rPr>
        <w:t>9</w:t>
      </w:r>
      <w:r w:rsidR="005F6C9A" w:rsidRPr="00B95C05">
        <w:rPr>
          <w:rFonts w:cstheme="minorHAnsi"/>
        </w:rPr>
        <w:t xml:space="preserve">, </w:t>
      </w:r>
      <w:r w:rsidRPr="00B95C05">
        <w:rPr>
          <w:rFonts w:cstheme="minorHAnsi"/>
        </w:rPr>
        <w:t>výběrové řízení</w:t>
      </w:r>
      <w:r w:rsidR="005F6C9A" w:rsidRPr="00B95C05">
        <w:rPr>
          <w:rFonts w:cstheme="minorHAnsi"/>
        </w:rPr>
        <w:t xml:space="preserve"> na </w:t>
      </w:r>
      <w:r w:rsidR="00B71EF8" w:rsidRPr="00B95C05">
        <w:rPr>
          <w:rFonts w:cstheme="minorHAnsi"/>
        </w:rPr>
        <w:t xml:space="preserve">veřejnou zakázku </w:t>
      </w:r>
      <w:r w:rsidR="002F3335" w:rsidRPr="00B95C05">
        <w:rPr>
          <w:rFonts w:cstheme="minorHAnsi"/>
        </w:rPr>
        <w:t xml:space="preserve">malého rozsahu </w:t>
      </w:r>
      <w:sdt>
        <w:sdtPr>
          <w:rPr>
            <w:rFonts w:cstheme="minorHAnsi"/>
            <w:b/>
          </w:rPr>
          <w:alias w:val="Název veřejné zakázky"/>
          <w:tag w:val="N_x00e1_zev_x0020_ve_x0159_ejn_x00e9__x0020_zak_x00e1_zky"/>
          <w:id w:val="1204831532"/>
          <w:placeholder>
            <w:docPart w:val="B0F24DA4AB514A0B90741B6A0F9843B0"/>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B873A7" w:rsidRPr="00B95C05">
            <w:rPr>
              <w:rFonts w:cstheme="minorHAnsi"/>
              <w:b/>
            </w:rPr>
            <w:t>„LYOFILIZÁTOR</w:t>
          </w:r>
        </w:sdtContent>
      </w:sdt>
      <w:r w:rsidR="00B71EF8" w:rsidRPr="00B95C05">
        <w:rPr>
          <w:rFonts w:cstheme="minorHAnsi"/>
        </w:rPr>
        <w:t>“</w:t>
      </w:r>
      <w:r w:rsidR="005F6C9A" w:rsidRPr="00B95C05">
        <w:rPr>
          <w:rFonts w:cstheme="minorHAnsi"/>
        </w:rPr>
        <w:t>.</w:t>
      </w:r>
    </w:p>
    <w:p w:rsidR="005F6C9A" w:rsidRPr="00B95C05" w:rsidRDefault="005F6C9A" w:rsidP="00682844">
      <w:pPr>
        <w:pStyle w:val="Odstavecseseznamem"/>
        <w:numPr>
          <w:ilvl w:val="1"/>
          <w:numId w:val="1"/>
        </w:numPr>
        <w:spacing w:after="120" w:line="240" w:lineRule="auto"/>
        <w:contextualSpacing w:val="0"/>
        <w:jc w:val="both"/>
        <w:rPr>
          <w:rFonts w:cstheme="minorHAnsi"/>
        </w:rPr>
      </w:pPr>
      <w:r w:rsidRPr="00B95C05">
        <w:rPr>
          <w:rFonts w:cstheme="minorHAnsi"/>
        </w:rPr>
        <w:t xml:space="preserve">Nabídka prodávajícího byla vyhodnocena jako nejvhodnější a na jejím základě </w:t>
      </w:r>
      <w:r w:rsidR="00F33ED5" w:rsidRPr="00B95C05">
        <w:rPr>
          <w:rFonts w:cstheme="minorHAnsi"/>
        </w:rPr>
        <w:t xml:space="preserve">smluvní </w:t>
      </w:r>
      <w:r w:rsidRPr="00B95C05">
        <w:rPr>
          <w:rFonts w:cstheme="minorHAnsi"/>
        </w:rPr>
        <w:t xml:space="preserve">strany uzavírají tuto </w:t>
      </w:r>
      <w:r w:rsidR="005625A8" w:rsidRPr="00B95C05">
        <w:rPr>
          <w:rFonts w:cstheme="minorHAnsi"/>
        </w:rPr>
        <w:t xml:space="preserve">kupní </w:t>
      </w:r>
      <w:r w:rsidRPr="00B95C05">
        <w:rPr>
          <w:rFonts w:cstheme="minorHAnsi"/>
        </w:rPr>
        <w:t>smlouvu</w:t>
      </w:r>
      <w:r w:rsidR="001B500A" w:rsidRPr="00B95C05">
        <w:rPr>
          <w:rFonts w:cstheme="minorHAnsi"/>
        </w:rPr>
        <w:t xml:space="preserve"> (dále jen „</w:t>
      </w:r>
      <w:r w:rsidR="001B500A" w:rsidRPr="00B95C05">
        <w:rPr>
          <w:rFonts w:cstheme="minorHAnsi"/>
          <w:b/>
        </w:rPr>
        <w:t>smlouva</w:t>
      </w:r>
      <w:r w:rsidR="001B500A" w:rsidRPr="00B95C05">
        <w:rPr>
          <w:rFonts w:cstheme="minorHAnsi"/>
        </w:rPr>
        <w:t>“)</w:t>
      </w:r>
      <w:r w:rsidRPr="00B95C05">
        <w:rPr>
          <w:rFonts w:cstheme="minorHAnsi"/>
        </w:rPr>
        <w:t>.</w:t>
      </w:r>
    </w:p>
    <w:p w:rsidR="005F6C9A" w:rsidRPr="00B95C05" w:rsidRDefault="00531DF0" w:rsidP="00682844">
      <w:pPr>
        <w:pStyle w:val="Odstavecseseznamem"/>
        <w:numPr>
          <w:ilvl w:val="0"/>
          <w:numId w:val="1"/>
        </w:numPr>
        <w:spacing w:before="240" w:after="120" w:line="240" w:lineRule="auto"/>
        <w:ind w:left="357" w:hanging="357"/>
        <w:contextualSpacing w:val="0"/>
        <w:jc w:val="both"/>
        <w:rPr>
          <w:rFonts w:cstheme="minorHAnsi"/>
          <w:b/>
        </w:rPr>
      </w:pPr>
      <w:r w:rsidRPr="00B95C05">
        <w:rPr>
          <w:rFonts w:cstheme="minorHAnsi"/>
          <w:b/>
        </w:rPr>
        <w:t>PŘEDMĚT SMLOUVY</w:t>
      </w:r>
    </w:p>
    <w:p w:rsidR="00531DF0" w:rsidRPr="00B95C05" w:rsidRDefault="00B92A8B" w:rsidP="00682844">
      <w:pPr>
        <w:pStyle w:val="Odstavecseseznamem"/>
        <w:numPr>
          <w:ilvl w:val="1"/>
          <w:numId w:val="1"/>
        </w:numPr>
        <w:spacing w:after="120" w:line="240" w:lineRule="auto"/>
        <w:contextualSpacing w:val="0"/>
        <w:jc w:val="both"/>
        <w:rPr>
          <w:rFonts w:cstheme="minorHAnsi"/>
        </w:rPr>
      </w:pPr>
      <w:r w:rsidRPr="00B95C05">
        <w:rPr>
          <w:rFonts w:cstheme="minorHAnsi"/>
        </w:rPr>
        <w:t xml:space="preserve">Předmětem </w:t>
      </w:r>
      <w:r w:rsidR="006113C1" w:rsidRPr="00B95C05">
        <w:rPr>
          <w:rFonts w:cstheme="minorHAnsi"/>
        </w:rPr>
        <w:t xml:space="preserve">smlouvy </w:t>
      </w:r>
      <w:r w:rsidR="0021054A" w:rsidRPr="00B95C05">
        <w:rPr>
          <w:rFonts w:cstheme="minorHAnsi"/>
        </w:rPr>
        <w:t>je závazek p</w:t>
      </w:r>
      <w:r w:rsidR="00531DF0" w:rsidRPr="00B95C05">
        <w:rPr>
          <w:rFonts w:cstheme="minorHAnsi"/>
        </w:rPr>
        <w:t>rodávající</w:t>
      </w:r>
      <w:r w:rsidR="0021054A" w:rsidRPr="00B95C05">
        <w:rPr>
          <w:rFonts w:cstheme="minorHAnsi"/>
        </w:rPr>
        <w:t>ho</w:t>
      </w:r>
      <w:r w:rsidR="00AD6249" w:rsidRPr="00B95C05">
        <w:rPr>
          <w:rFonts w:cstheme="minorHAnsi"/>
        </w:rPr>
        <w:t xml:space="preserve"> </w:t>
      </w:r>
      <w:r w:rsidR="00531DF0" w:rsidRPr="00B95C05">
        <w:rPr>
          <w:rFonts w:cstheme="minorHAnsi"/>
        </w:rPr>
        <w:t xml:space="preserve">dodat kupujícímu </w:t>
      </w:r>
      <w:r w:rsidR="0032442D" w:rsidRPr="00B95C05">
        <w:rPr>
          <w:rFonts w:cstheme="minorHAnsi"/>
        </w:rPr>
        <w:t>jeden</w:t>
      </w:r>
      <w:r w:rsidR="00CA32F0" w:rsidRPr="00B95C05">
        <w:rPr>
          <w:rFonts w:cstheme="minorHAnsi"/>
        </w:rPr>
        <w:t xml:space="preserve"> (</w:t>
      </w:r>
      <w:r w:rsidR="0032442D" w:rsidRPr="00B95C05">
        <w:rPr>
          <w:rFonts w:cstheme="minorHAnsi"/>
        </w:rPr>
        <w:t>1</w:t>
      </w:r>
      <w:r w:rsidR="00CA32F0" w:rsidRPr="00B95C05">
        <w:rPr>
          <w:rFonts w:cstheme="minorHAnsi"/>
        </w:rPr>
        <w:t>) ks nov</w:t>
      </w:r>
      <w:r w:rsidR="0032442D" w:rsidRPr="00B95C05">
        <w:rPr>
          <w:rFonts w:cstheme="minorHAnsi"/>
        </w:rPr>
        <w:t>é</w:t>
      </w:r>
      <w:r w:rsidR="00BB47EF" w:rsidRPr="00B95C05">
        <w:rPr>
          <w:rFonts w:cstheme="minorHAnsi"/>
        </w:rPr>
        <w:t xml:space="preserve">ho </w:t>
      </w:r>
      <w:r w:rsidR="005708B4" w:rsidRPr="00B95C05">
        <w:rPr>
          <w:rFonts w:cstheme="minorHAnsi"/>
        </w:rPr>
        <w:t xml:space="preserve">laboratorního </w:t>
      </w:r>
      <w:proofErr w:type="spellStart"/>
      <w:r w:rsidR="00B873A7" w:rsidRPr="00B95C05">
        <w:rPr>
          <w:rFonts w:cstheme="minorHAnsi"/>
          <w:bCs/>
        </w:rPr>
        <w:t>lyofilizátoru</w:t>
      </w:r>
      <w:proofErr w:type="spellEnd"/>
      <w:r w:rsidR="00BB47EF" w:rsidRPr="00B95C05">
        <w:rPr>
          <w:rFonts w:cstheme="minorHAnsi"/>
        </w:rPr>
        <w:t>,</w:t>
      </w:r>
      <w:r w:rsidR="00E9360E" w:rsidRPr="00B95C05">
        <w:rPr>
          <w:rFonts w:cstheme="minorHAnsi"/>
        </w:rPr>
        <w:t xml:space="preserve"> je</w:t>
      </w:r>
      <w:r w:rsidR="003C0AC4" w:rsidRPr="00B95C05">
        <w:rPr>
          <w:rFonts w:cstheme="minorHAnsi"/>
        </w:rPr>
        <w:t xml:space="preserve">hož </w:t>
      </w:r>
      <w:r w:rsidR="00531DF0" w:rsidRPr="00B95C05">
        <w:rPr>
          <w:rFonts w:cstheme="minorHAnsi"/>
        </w:rPr>
        <w:t>přesn</w:t>
      </w:r>
      <w:r w:rsidR="003040E8" w:rsidRPr="00B95C05">
        <w:rPr>
          <w:rFonts w:cstheme="minorHAnsi"/>
        </w:rPr>
        <w:t>é</w:t>
      </w:r>
      <w:r w:rsidR="00381BFA" w:rsidRPr="00B95C05">
        <w:rPr>
          <w:rFonts w:cstheme="minorHAnsi"/>
        </w:rPr>
        <w:t xml:space="preserve"> technick</w:t>
      </w:r>
      <w:r w:rsidR="003040E8" w:rsidRPr="00B95C05">
        <w:rPr>
          <w:rFonts w:cstheme="minorHAnsi"/>
        </w:rPr>
        <w:t xml:space="preserve">é parametry </w:t>
      </w:r>
      <w:r w:rsidR="00531DF0" w:rsidRPr="00B95C05">
        <w:rPr>
          <w:rFonts w:cstheme="minorHAnsi"/>
        </w:rPr>
        <w:t>j</w:t>
      </w:r>
      <w:r w:rsidR="003040E8" w:rsidRPr="00B95C05">
        <w:rPr>
          <w:rFonts w:cstheme="minorHAnsi"/>
        </w:rPr>
        <w:t>sou</w:t>
      </w:r>
      <w:r w:rsidR="00531DF0" w:rsidRPr="00B95C05">
        <w:rPr>
          <w:rFonts w:cstheme="minorHAnsi"/>
        </w:rPr>
        <w:t xml:space="preserve"> uveden</w:t>
      </w:r>
      <w:r w:rsidR="003040E8" w:rsidRPr="00B95C05">
        <w:rPr>
          <w:rFonts w:cstheme="minorHAnsi"/>
        </w:rPr>
        <w:t>y</w:t>
      </w:r>
      <w:r w:rsidR="00531DF0" w:rsidRPr="00B95C05">
        <w:rPr>
          <w:rFonts w:cstheme="minorHAnsi"/>
        </w:rPr>
        <w:t xml:space="preserve"> v </w:t>
      </w:r>
      <w:r w:rsidR="00531DF0" w:rsidRPr="00B95C05">
        <w:rPr>
          <w:rFonts w:cstheme="minorHAnsi"/>
          <w:u w:val="single"/>
        </w:rPr>
        <w:t>příloze č. 1</w:t>
      </w:r>
      <w:r w:rsidR="00531DF0" w:rsidRPr="00B95C05">
        <w:rPr>
          <w:rFonts w:cstheme="minorHAnsi"/>
        </w:rPr>
        <w:t xml:space="preserve"> této smlouv</w:t>
      </w:r>
      <w:r w:rsidR="00F14B6F" w:rsidRPr="00B95C05">
        <w:rPr>
          <w:rFonts w:cstheme="minorHAnsi"/>
        </w:rPr>
        <w:t>y</w:t>
      </w:r>
      <w:r w:rsidR="00E75617" w:rsidRPr="00B95C05">
        <w:rPr>
          <w:rFonts w:cstheme="minorHAnsi"/>
        </w:rPr>
        <w:t xml:space="preserve"> (dále jen „</w:t>
      </w:r>
      <w:r w:rsidR="00C948D1" w:rsidRPr="00B95C05">
        <w:rPr>
          <w:rFonts w:cstheme="minorHAnsi"/>
          <w:b/>
        </w:rPr>
        <w:t>přístroj</w:t>
      </w:r>
      <w:r w:rsidR="00F52A45" w:rsidRPr="00B95C05">
        <w:rPr>
          <w:rFonts w:cstheme="minorHAnsi"/>
        </w:rPr>
        <w:t>“</w:t>
      </w:r>
      <w:r w:rsidR="00C948D1" w:rsidRPr="00B95C05">
        <w:rPr>
          <w:rFonts w:cstheme="minorHAnsi"/>
        </w:rPr>
        <w:t xml:space="preserve">) </w:t>
      </w:r>
      <w:r w:rsidR="00531DF0" w:rsidRPr="00B95C05">
        <w:rPr>
          <w:rFonts w:cstheme="minorHAnsi"/>
        </w:rPr>
        <w:t xml:space="preserve">a umožnit </w:t>
      </w:r>
      <w:r w:rsidR="003C0AC4" w:rsidRPr="00B95C05">
        <w:rPr>
          <w:rFonts w:cstheme="minorHAnsi"/>
        </w:rPr>
        <w:t>kupujícímu</w:t>
      </w:r>
      <w:r w:rsidR="00531DF0" w:rsidRPr="00B95C05">
        <w:rPr>
          <w:rFonts w:cstheme="minorHAnsi"/>
        </w:rPr>
        <w:t xml:space="preserve"> nabýt vlastnické právo k</w:t>
      </w:r>
      <w:r w:rsidR="00C948D1" w:rsidRPr="00B95C05">
        <w:rPr>
          <w:rFonts w:cstheme="minorHAnsi"/>
        </w:rPr>
        <w:t xml:space="preserve"> přístroji</w:t>
      </w:r>
      <w:r w:rsidR="00531DF0" w:rsidRPr="00B95C05">
        <w:rPr>
          <w:rFonts w:cstheme="minorHAnsi"/>
        </w:rPr>
        <w:t>.</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Kupující se touto smlouvou zavazuje přístroj převzít a zaplatit za něj kupní cenu dle čl. 4 této smlouvy.</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Prodávající se dále zavazuje uvést přístroj v místě plnění určeném v čl. 3 do provozu a provést zaškolení personálu kupujícího ohledně jeho používání dle rozsahu uvedeném v </w:t>
      </w:r>
      <w:r w:rsidRPr="00B95C05">
        <w:rPr>
          <w:rFonts w:cstheme="minorHAnsi"/>
          <w:u w:val="single"/>
        </w:rPr>
        <w:t>příloze č. 2</w:t>
      </w:r>
      <w:r w:rsidRPr="00B95C05">
        <w:rPr>
          <w:rFonts w:cstheme="minorHAnsi"/>
        </w:rPr>
        <w:t xml:space="preserve"> této smlouvy.</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Prodávající se dále zavazuje poskytovat záruční servis na přístroj v rozsahu uvedeném v </w:t>
      </w:r>
      <w:r w:rsidRPr="00B95C05">
        <w:rPr>
          <w:rFonts w:cstheme="minorHAnsi"/>
          <w:u w:val="single"/>
        </w:rPr>
        <w:t>příloze č. 3</w:t>
      </w:r>
      <w:r w:rsidRPr="00B95C05">
        <w:rPr>
          <w:rFonts w:cstheme="minorHAnsi"/>
        </w:rPr>
        <w:t>.</w:t>
      </w:r>
    </w:p>
    <w:p w:rsidR="009071B2" w:rsidRPr="00B95C05" w:rsidRDefault="009071B2" w:rsidP="009071B2">
      <w:pPr>
        <w:pStyle w:val="Odstavecseseznamem"/>
        <w:numPr>
          <w:ilvl w:val="0"/>
          <w:numId w:val="1"/>
        </w:numPr>
        <w:spacing w:before="240" w:after="120" w:line="240" w:lineRule="auto"/>
        <w:ind w:left="357" w:hanging="357"/>
        <w:contextualSpacing w:val="0"/>
        <w:jc w:val="both"/>
        <w:rPr>
          <w:rFonts w:cstheme="minorHAnsi"/>
          <w:b/>
        </w:rPr>
      </w:pPr>
      <w:r w:rsidRPr="00B95C05">
        <w:rPr>
          <w:rFonts w:cstheme="minorHAnsi"/>
          <w:b/>
        </w:rPr>
        <w:t>DODACÍ PODMÍNKY</w:t>
      </w:r>
    </w:p>
    <w:p w:rsidR="009071B2" w:rsidRPr="00B95C05" w:rsidRDefault="009071B2" w:rsidP="00B873A7">
      <w:pPr>
        <w:pStyle w:val="Odstavecseseznamem"/>
        <w:numPr>
          <w:ilvl w:val="1"/>
          <w:numId w:val="1"/>
        </w:numPr>
        <w:spacing w:after="120" w:line="240" w:lineRule="auto"/>
        <w:contextualSpacing w:val="0"/>
        <w:jc w:val="both"/>
        <w:rPr>
          <w:rFonts w:cstheme="minorHAnsi"/>
        </w:rPr>
      </w:pPr>
      <w:r w:rsidRPr="00B95C05">
        <w:rPr>
          <w:rFonts w:cstheme="minorHAnsi"/>
        </w:rPr>
        <w:t>Prodávající je povinen doručit přístroj na vlastní náklady do sídla kupujícího</w:t>
      </w:r>
      <w:r w:rsidR="00E30FDE" w:rsidRPr="00B95C05">
        <w:rPr>
          <w:rFonts w:cstheme="minorHAnsi"/>
        </w:rPr>
        <w:t xml:space="preserve"> </w:t>
      </w:r>
      <w:r w:rsidRPr="00B95C05">
        <w:rPr>
          <w:rFonts w:cstheme="minorHAnsi"/>
        </w:rPr>
        <w:t xml:space="preserve">do </w:t>
      </w:r>
      <w:r w:rsidR="00B873A7" w:rsidRPr="00B95C05">
        <w:rPr>
          <w:rFonts w:cstheme="minorHAnsi"/>
        </w:rPr>
        <w:t>deseti</w:t>
      </w:r>
      <w:r w:rsidR="00E30FDE" w:rsidRPr="00B95C05">
        <w:rPr>
          <w:rFonts w:cstheme="minorHAnsi"/>
        </w:rPr>
        <w:t xml:space="preserve"> (</w:t>
      </w:r>
      <w:r w:rsidR="00B873A7" w:rsidRPr="00B95C05">
        <w:rPr>
          <w:rFonts w:cstheme="minorHAnsi"/>
        </w:rPr>
        <w:t>10</w:t>
      </w:r>
      <w:r w:rsidR="00E30FDE" w:rsidRPr="00B95C05">
        <w:rPr>
          <w:rFonts w:cstheme="minorHAnsi"/>
        </w:rPr>
        <w:t>) týdnů ode dne uzavření kupní smlouvy, tedy od podpisu poslední smluvní stranou</w:t>
      </w:r>
      <w:r w:rsidRPr="00B95C05">
        <w:rPr>
          <w:rFonts w:cstheme="minorHAnsi"/>
        </w:rPr>
        <w:t xml:space="preserve">. O přesném datu a čase doručení přístroje prodávající informuje kupujícího nejméně dva (2) pracovní dny předem e-mailem a telefonicky prostřednictvím kontaktní </w:t>
      </w:r>
      <w:proofErr w:type="gramStart"/>
      <w:r w:rsidRPr="00B95C05">
        <w:rPr>
          <w:rFonts w:cstheme="minorHAnsi"/>
        </w:rPr>
        <w:t>osoby</w:t>
      </w:r>
      <w:r w:rsidR="001C61BB" w:rsidRPr="00B95C05">
        <w:rPr>
          <w:rFonts w:cstheme="minorHAnsi"/>
        </w:rPr>
        <w:t>:</w:t>
      </w:r>
      <w:r w:rsidRPr="00B95C05">
        <w:rPr>
          <w:rFonts w:cstheme="minorHAnsi"/>
        </w:rPr>
        <w:t>,</w:t>
      </w:r>
      <w:proofErr w:type="gramEnd"/>
      <w:r w:rsidRPr="00B95C05">
        <w:rPr>
          <w:rFonts w:cstheme="minorHAnsi"/>
        </w:rPr>
        <w:t xml:space="preserve"> e-mail:, tel.: +.</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Za řádné dodání přístroje je považováno dodání bez vad, včetně dodání dokladů a příslušenství podle bodu 3.3. této smlouvy, uvedení přístroje do provozu a zaškolení personálu kupujícího prodávajícím.</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lastRenderedPageBreak/>
        <w:t>Prodávající je povinen dodat kupujícímu přístroj včetně všech souvisejících dokladů, zejména katalogu náhradních dílů, návodu k obsluze v českém jazyce a předávacího protokolu, dále také včetně veškerého příslušenství nutného k okamžitému použití přístroje.</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O předání přístroje bude sepsán předávací protokol a podepsán zástupci obou smluvních stran za jejich přítomnosti v den předání. Předávací protokol bude obsahovat poznámky smluvních stran ke stavu přístroje v den předání a popis přístroje.</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Vlastnické právo k přístroji přechází na kupujícího dnem jeho předání. Nebezpečí škody na přístroji přechází na kupujícího až po jeho protokolárním převzetí za podmínek uvedených v čl. 3.2. smlouvy a jeho uvedení do provozu.</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 xml:space="preserve">Kupující je oprávněn odmítnout převzetí přístroje, na kterém jsou zjištěny jakékoli právní a/nebo faktické vady. </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 xml:space="preserve">V případě prodlení prodávajícího s dodáním přístroje je prodávající po písemné výzvě kupujícího povinen zaplatit kupujícímu smluvní pokutu ve výši 0,2 % z kupní ceny přístroje za každý den prodlení. Kupující má rovněž právo na náhradu škody způsobenou prodlením, na které se smluvní pokuta vztahuje. </w:t>
      </w:r>
    </w:p>
    <w:p w:rsidR="009071B2" w:rsidRPr="00B95C05" w:rsidRDefault="000F502E" w:rsidP="009071B2">
      <w:pPr>
        <w:pStyle w:val="Odstavecseseznamem"/>
        <w:numPr>
          <w:ilvl w:val="0"/>
          <w:numId w:val="1"/>
        </w:numPr>
        <w:spacing w:before="240" w:after="120" w:line="240" w:lineRule="auto"/>
        <w:ind w:left="357" w:hanging="357"/>
        <w:contextualSpacing w:val="0"/>
        <w:jc w:val="both"/>
        <w:rPr>
          <w:rFonts w:cstheme="minorHAnsi"/>
          <w:b/>
        </w:rPr>
      </w:pPr>
      <w:r w:rsidRPr="00B95C05">
        <w:rPr>
          <w:rFonts w:cstheme="minorHAnsi"/>
          <w:b/>
        </w:rPr>
        <w:t xml:space="preserve">KUPNÍ </w:t>
      </w:r>
      <w:r w:rsidR="009071B2" w:rsidRPr="00B95C05">
        <w:rPr>
          <w:rFonts w:cstheme="minorHAnsi"/>
          <w:b/>
        </w:rPr>
        <w:t>CENA A PLATEBNÍ PODMÍNKY</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 xml:space="preserve">Cena za přístroj včetně dopravy, uvedení do provozu, školení, dokladů, příslušenství a záruky za jakost, činí </w:t>
      </w:r>
      <w:bookmarkStart w:id="0" w:name="_GoBack"/>
      <w:r w:rsidR="00141BEF" w:rsidRPr="00B95C05">
        <w:rPr>
          <w:rFonts w:cstheme="minorHAnsi"/>
        </w:rPr>
        <w:t>288.850</w:t>
      </w:r>
      <w:bookmarkEnd w:id="0"/>
      <w:r w:rsidRPr="00B95C05">
        <w:rPr>
          <w:rFonts w:cstheme="minorHAnsi"/>
        </w:rPr>
        <w:t xml:space="preserve">,- Kč bez DPH, </w:t>
      </w:r>
      <w:r w:rsidR="00141BEF" w:rsidRPr="00B95C05">
        <w:rPr>
          <w:rFonts w:cstheme="minorHAnsi"/>
        </w:rPr>
        <w:t>60.659</w:t>
      </w:r>
      <w:r w:rsidRPr="00B95C05">
        <w:rPr>
          <w:rFonts w:cstheme="minorHAnsi"/>
        </w:rPr>
        <w:t xml:space="preserve">,- Kč DPH, </w:t>
      </w:r>
      <w:r w:rsidR="00141BEF" w:rsidRPr="00B95C05">
        <w:rPr>
          <w:rFonts w:cstheme="minorHAnsi"/>
        </w:rPr>
        <w:t>349.509,-</w:t>
      </w:r>
      <w:r w:rsidRPr="00B95C05">
        <w:rPr>
          <w:rFonts w:cstheme="minorHAnsi"/>
        </w:rPr>
        <w:t> Kč s DPH (dále jen „</w:t>
      </w:r>
      <w:r w:rsidRPr="00B95C05">
        <w:rPr>
          <w:rFonts w:cstheme="minorHAnsi"/>
          <w:b/>
          <w:bCs/>
        </w:rPr>
        <w:t>kupní cena</w:t>
      </w:r>
      <w:r w:rsidRPr="00B95C05">
        <w:rPr>
          <w:rFonts w:cstheme="minorHAnsi"/>
        </w:rPr>
        <w:t>“).</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Kupní cena je splatná do třiceti (30 dnů) ode dne doručení faktury kupujícímu nebo ode dne převzetí přístroje, podle toho, který den nastane později, ne však dříve, než prodávající provede zaškolení personálu kupujícího ohledně používání přístroje.</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Faktura bude uhrazena kupujícím bezhotovostním převodem na bankovní účet prodávajícího uvedený na faktuře.</w:t>
      </w:r>
    </w:p>
    <w:p w:rsidR="009071B2" w:rsidRPr="00B95C05" w:rsidRDefault="009071B2" w:rsidP="009071B2">
      <w:pPr>
        <w:pStyle w:val="Odstavecseseznamem"/>
        <w:numPr>
          <w:ilvl w:val="0"/>
          <w:numId w:val="1"/>
        </w:numPr>
        <w:spacing w:before="240" w:after="120" w:line="240" w:lineRule="auto"/>
        <w:ind w:left="357" w:hanging="357"/>
        <w:contextualSpacing w:val="0"/>
        <w:jc w:val="both"/>
        <w:rPr>
          <w:rFonts w:cstheme="minorHAnsi"/>
          <w:b/>
        </w:rPr>
      </w:pPr>
      <w:r w:rsidRPr="00B95C05">
        <w:rPr>
          <w:rFonts w:cstheme="minorHAnsi"/>
          <w:b/>
        </w:rPr>
        <w:t>ODPOVĚDNOST ZA VADY A ZÁRUKA ZA JAKOST</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Odpovědnost za vady a záruka jakost se řídí příslušnými ustanoveními zákona č. 89/2012 Sb., občanského zákoníku, ve znění pozdějších předpisů (dále jen „</w:t>
      </w:r>
      <w:r w:rsidRPr="00B95C05">
        <w:rPr>
          <w:rFonts w:cstheme="minorHAnsi"/>
          <w:b/>
        </w:rPr>
        <w:t>občanský zákoník</w:t>
      </w:r>
      <w:r w:rsidRPr="00B95C05">
        <w:rPr>
          <w:rFonts w:cstheme="minorHAnsi"/>
        </w:rPr>
        <w:t>“).</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 xml:space="preserve">Prodávající se zavazuje poskytnout kupujícímu na přístroj záruku v délce </w:t>
      </w:r>
      <w:r w:rsidR="00B95C05" w:rsidRPr="00B95C05">
        <w:rPr>
          <w:rFonts w:cstheme="minorHAnsi"/>
        </w:rPr>
        <w:t>třicet šest (36)</w:t>
      </w:r>
      <w:r w:rsidR="009B6B86" w:rsidRPr="00B95C05">
        <w:rPr>
          <w:rFonts w:cstheme="minorHAnsi"/>
        </w:rPr>
        <w:t xml:space="preserve"> </w:t>
      </w:r>
      <w:r w:rsidRPr="00B95C05">
        <w:rPr>
          <w:rFonts w:cstheme="minorHAnsi"/>
        </w:rPr>
        <w:t>měsíců včetně pravidelné kontroly přístroje po dobu trvání záruky.</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Záruka běží od protokolárního převzetí přístroje kupujícím bez výhrad.</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Záruční servis zajišťuje prodávající vlastními zaměstnanci v rozsahu uvedeném v </w:t>
      </w:r>
      <w:r w:rsidRPr="00B95C05">
        <w:rPr>
          <w:rFonts w:cstheme="minorHAnsi"/>
          <w:u w:val="single"/>
        </w:rPr>
        <w:t>příloze č. 3</w:t>
      </w:r>
      <w:r w:rsidRPr="00B95C05">
        <w:rPr>
          <w:rFonts w:cstheme="minorHAnsi"/>
        </w:rPr>
        <w:t xml:space="preserve"> této smlouvy.</w:t>
      </w:r>
    </w:p>
    <w:p w:rsidR="009071B2" w:rsidRPr="00B95C05" w:rsidRDefault="009071B2" w:rsidP="009071B2">
      <w:pPr>
        <w:pStyle w:val="Odstavecseseznamem"/>
        <w:numPr>
          <w:ilvl w:val="1"/>
          <w:numId w:val="1"/>
        </w:numPr>
        <w:spacing w:after="120" w:line="240" w:lineRule="auto"/>
        <w:ind w:left="709" w:hanging="425"/>
        <w:contextualSpacing w:val="0"/>
        <w:jc w:val="both"/>
        <w:rPr>
          <w:rFonts w:cstheme="minorHAnsi"/>
        </w:rPr>
      </w:pPr>
      <w:r w:rsidRPr="00B95C05">
        <w:rPr>
          <w:rFonts w:cstheme="minorHAnsi"/>
        </w:rPr>
        <w:t xml:space="preserve">Prodávající se zavazuje započít s odstraňováním nahlášené závady ve lhůtě dvaceti čtyř (24) hodin od nahlášení vady kupujícím emailem na adresu prodávajícího </w:t>
      </w:r>
      <w:r w:rsidR="00B95C05" w:rsidRPr="00B95C05">
        <w:rPr>
          <w:rFonts w:cstheme="minorHAnsi"/>
        </w:rPr>
        <w:t>servis@krd.cz</w:t>
      </w:r>
      <w:r w:rsidRPr="00B95C05">
        <w:rPr>
          <w:rFonts w:cstheme="minorHAnsi"/>
        </w:rPr>
        <w:t xml:space="preserve"> a vadu odstranit maximálně do pěti (5) pracovních dnů. V případě, že počátek lhůty připadne na den pracovního klidu či státní svátek, započne prodávající s odstraňováním vady následující pracovní den.</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Veškeré úkony záručního servisu budou kupujícímu poskytovány bezplatně, včetně dopravy, kterou je povinen zajistit prodávající.</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Podmínky pozáručního servisu budou specifikovány v pozáruční servisní smlouvě.</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 xml:space="preserve">Bude-li prodávající v prodlení s odstraňováním záručních, tj. překročí-li garantovanou dobu o více než jeden (1) den, je povinen zaplatit kupujícímu smluvní pokutu ve výši 0,2 % kupní ceny přístroje za každý den prodlení. Tím není dotčena odpovědnost prodávajícího za škodu, která kupujícímu prodlením s odstraňováním záručních vad vznikne. Prodávající není v prodlení s odstraňováním záručních vad, poskytne-li kupujícímu bezplatně po dobu přesahující lhůtu </w:t>
      </w:r>
      <w:r w:rsidRPr="00B95C05">
        <w:rPr>
          <w:rFonts w:cstheme="minorHAnsi"/>
        </w:rPr>
        <w:lastRenderedPageBreak/>
        <w:t xml:space="preserve">pro odstranění závad podle bodu 5.5. této smlouvy náhradní přístroj s parametry podle </w:t>
      </w:r>
      <w:r w:rsidRPr="00B95C05">
        <w:rPr>
          <w:rFonts w:cstheme="minorHAnsi"/>
          <w:u w:val="single"/>
        </w:rPr>
        <w:t>přílohy č. 1</w:t>
      </w:r>
      <w:r w:rsidRPr="00B95C05">
        <w:rPr>
          <w:rFonts w:cstheme="minorHAnsi"/>
        </w:rPr>
        <w:t xml:space="preserve"> této smlouvy.</w:t>
      </w:r>
    </w:p>
    <w:p w:rsidR="009071B2" w:rsidRPr="00B95C05" w:rsidRDefault="009071B2" w:rsidP="009071B2">
      <w:pPr>
        <w:pStyle w:val="Odstavecseseznamem"/>
        <w:numPr>
          <w:ilvl w:val="0"/>
          <w:numId w:val="1"/>
        </w:numPr>
        <w:spacing w:before="240" w:after="120" w:line="240" w:lineRule="auto"/>
        <w:ind w:left="357" w:hanging="357"/>
        <w:contextualSpacing w:val="0"/>
        <w:jc w:val="both"/>
        <w:rPr>
          <w:rFonts w:cstheme="minorHAnsi"/>
          <w:b/>
        </w:rPr>
      </w:pPr>
      <w:r w:rsidRPr="00B95C05">
        <w:rPr>
          <w:rFonts w:cstheme="minorHAnsi"/>
          <w:b/>
        </w:rPr>
        <w:t>ZÁVAZKY PRODÁVAJÍCÍHO</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Prodávající se zavazuje zajistit, že k okamžiku, kdy je tato smlouva uzavírána, je prodávající jediným a výlučným vlastníkem přístroje a </w:t>
      </w:r>
      <w:proofErr w:type="gramStart"/>
      <w:r w:rsidRPr="00B95C05">
        <w:rPr>
          <w:rFonts w:cstheme="minorHAnsi"/>
        </w:rPr>
        <w:t>není</w:t>
      </w:r>
      <w:proofErr w:type="gramEnd"/>
      <w:r w:rsidRPr="00B95C05">
        <w:rPr>
          <w:rFonts w:cstheme="minorHAnsi"/>
        </w:rPr>
        <w:t xml:space="preserve"> jakkoliv smluvně či zákonně omezen v dispozici s přístrojem podle této smlouvy.</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Prodávající se zavazuje zajistit, že k okamžiku, kdy je tato smlouva uzavírána, přístroj nebude zatížen (i) jakýmkoli zástavním nebo podzástavním právem, služebností, reálným břemenem, předkupním právem, nájemním právem, pachtem či jakýmkoli jiným právem třetích osob (ať věcné nebo smluvní povahy, včetně práv budoucích či podmíněných), jakýmkoli přednostním právem, výhradou, zákazem zcizení nebo zatížení a jakýmikoli jinými omezeními dispozičního práva týkajícího se přístroje (nebo jeho části) anebo příslušenství; a (</w:t>
      </w:r>
      <w:proofErr w:type="spellStart"/>
      <w:r w:rsidRPr="00B95C05">
        <w:rPr>
          <w:rFonts w:cstheme="minorHAnsi"/>
        </w:rPr>
        <w:t>ii</w:t>
      </w:r>
      <w:proofErr w:type="spellEnd"/>
      <w:r w:rsidRPr="00B95C05">
        <w:rPr>
          <w:rFonts w:cstheme="minorHAnsi"/>
        </w:rPr>
        <w:t>) probíhajícími soudními, správními či rozhodčími řízeními týkajícími se přístroje (nebo jeho části) či jeho příslušenství a/nebo hrozbou takového řízení.</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Prodávající je povinen uhradit kupujícímu všechny škody, náklady, ztráty a jiné újmy v případě, že prodávající v době uzavření této smlouvy není vlastníkem přístroje. Prodávající odškodní kupujícího za všechny škody a ztráty a uhradí veškeré náklady a výdaje (včetně úplných a skutečných nákladů soudních řízení a právního zastoupení) a za veškerou odpovědnost a nároky třetích osob uplatněných vůči kupujícímu v souvislosti s neplatností a/nebo zdánlivostí této smlouvy a/nebo v souvislosti s tím, že prodávající není vlastníkem přístroje.</w:t>
      </w:r>
    </w:p>
    <w:p w:rsidR="009071B2" w:rsidRPr="00B95C05" w:rsidRDefault="009071B2" w:rsidP="009071B2">
      <w:pPr>
        <w:pStyle w:val="Odstavecseseznamem"/>
        <w:numPr>
          <w:ilvl w:val="0"/>
          <w:numId w:val="1"/>
        </w:numPr>
        <w:spacing w:before="240" w:after="120" w:line="240" w:lineRule="auto"/>
        <w:ind w:left="357" w:hanging="357"/>
        <w:contextualSpacing w:val="0"/>
        <w:jc w:val="both"/>
        <w:rPr>
          <w:rFonts w:cstheme="minorHAnsi"/>
          <w:b/>
        </w:rPr>
      </w:pPr>
      <w:r w:rsidRPr="00B95C05">
        <w:rPr>
          <w:rFonts w:cstheme="minorHAnsi"/>
          <w:b/>
        </w:rPr>
        <w:t>ODSTOUPENÍ OD SMLOUVY</w:t>
      </w:r>
    </w:p>
    <w:p w:rsidR="009071B2" w:rsidRPr="00B95C05" w:rsidRDefault="009071B2" w:rsidP="009071B2">
      <w:pPr>
        <w:spacing w:after="120" w:line="240" w:lineRule="auto"/>
        <w:ind w:firstLine="357"/>
        <w:jc w:val="both"/>
        <w:rPr>
          <w:rFonts w:cstheme="minorHAnsi"/>
        </w:rPr>
      </w:pPr>
      <w:r w:rsidRPr="00B95C05">
        <w:rPr>
          <w:rFonts w:cstheme="minorHAnsi"/>
        </w:rPr>
        <w:t xml:space="preserve">Kupující je oprávněn odstoupit od smlouvy v následujících případech: </w:t>
      </w:r>
    </w:p>
    <w:p w:rsidR="009071B2" w:rsidRPr="00B95C05" w:rsidRDefault="009071B2" w:rsidP="009071B2">
      <w:pPr>
        <w:pStyle w:val="Odstavecseseznamem"/>
        <w:spacing w:after="120" w:line="240" w:lineRule="auto"/>
        <w:ind w:left="792"/>
        <w:contextualSpacing w:val="0"/>
        <w:jc w:val="both"/>
        <w:rPr>
          <w:rFonts w:cstheme="minorHAnsi"/>
        </w:rPr>
      </w:pPr>
      <w:r w:rsidRPr="00B95C05">
        <w:rPr>
          <w:rFonts w:cstheme="minorHAnsi"/>
        </w:rPr>
        <w:t xml:space="preserve">a) Prodávající je v prodlení s dodáním přístroje po dobu delší než třicet (30) kalendářních dnů. </w:t>
      </w:r>
    </w:p>
    <w:p w:rsidR="009071B2" w:rsidRPr="00B95C05" w:rsidRDefault="009071B2" w:rsidP="009071B2">
      <w:pPr>
        <w:pStyle w:val="Odstavecseseznamem"/>
        <w:spacing w:after="120" w:line="240" w:lineRule="auto"/>
        <w:ind w:left="792"/>
        <w:contextualSpacing w:val="0"/>
        <w:jc w:val="both"/>
        <w:rPr>
          <w:rFonts w:cstheme="minorHAnsi"/>
        </w:rPr>
      </w:pPr>
      <w:r w:rsidRPr="00B95C05">
        <w:rPr>
          <w:rFonts w:cstheme="minorHAnsi"/>
        </w:rPr>
        <w:t xml:space="preserve">b) Přístroje nebo jeho část vykazuje vadu, pro niž nelze přístroj řádně užívat, a prodávající takovou vadu neodstranil dle čl. 5.5. smlouvy. </w:t>
      </w:r>
    </w:p>
    <w:p w:rsidR="009071B2" w:rsidRPr="00B95C05" w:rsidRDefault="009071B2" w:rsidP="009071B2">
      <w:pPr>
        <w:pStyle w:val="Odstavecseseznamem"/>
        <w:numPr>
          <w:ilvl w:val="0"/>
          <w:numId w:val="1"/>
        </w:numPr>
        <w:spacing w:before="240" w:after="120" w:line="240" w:lineRule="auto"/>
        <w:ind w:left="357" w:hanging="357"/>
        <w:contextualSpacing w:val="0"/>
        <w:jc w:val="both"/>
        <w:rPr>
          <w:rFonts w:cstheme="minorHAnsi"/>
          <w:b/>
        </w:rPr>
      </w:pPr>
      <w:r w:rsidRPr="00B95C05">
        <w:rPr>
          <w:rFonts w:cstheme="minorHAnsi"/>
          <w:b/>
        </w:rPr>
        <w:t xml:space="preserve">ZÁVĚREČNÁ USTANOVENÍ </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 xml:space="preserve">Tato smlouva nabývá platnosti dnem jejího uzavření a účinnosti nejdříve dnem uveřejnění prostřednictvím registru smluv v souladu s ustanovením § 6 zákona č. 340/2015 Sb., zákon </w:t>
      </w:r>
      <w:r w:rsidRPr="00B95C05">
        <w:rPr>
          <w:rFonts w:cstheme="minorHAnsi"/>
        </w:rPr>
        <w:br/>
        <w:t>o zvláštních podmínkách účinnosti některých smluv, uveřejňování těchto smluv a o registru smluv. Prodávající prohlašuje, že tato smlouva neobsahuje obchodní tajemství a uděluje tímto souhlas kupujícímu k uveřejnění smlouvy a všech pokladů, údajů a informací uvedených v této smlouvě a těch, k jejichž uveřejnění vyplývá pro kupujícího povinnost dle právních předpisů.</w:t>
      </w:r>
    </w:p>
    <w:p w:rsidR="009071B2" w:rsidRPr="00B95C05" w:rsidRDefault="009071B2" w:rsidP="009071B2">
      <w:pPr>
        <w:pStyle w:val="Odstavecseseznamem"/>
        <w:numPr>
          <w:ilvl w:val="1"/>
          <w:numId w:val="1"/>
        </w:numPr>
        <w:spacing w:after="120" w:line="240" w:lineRule="auto"/>
        <w:contextualSpacing w:val="0"/>
        <w:jc w:val="both"/>
        <w:rPr>
          <w:rFonts w:cstheme="minorHAnsi"/>
          <w:b/>
        </w:rPr>
      </w:pPr>
      <w:r w:rsidRPr="00B95C05">
        <w:rPr>
          <w:rFonts w:cstheme="minorHAnsi"/>
        </w:rPr>
        <w:t>Dodavatel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Tato smlouva a všechny právní vztahy z ní vyplývající se řídí právním řádem České republiky, zejména občanským zákoníkem</w:t>
      </w:r>
      <w:bookmarkStart w:id="1" w:name="_Ref418014407"/>
      <w:r w:rsidRPr="00B95C05">
        <w:rPr>
          <w:rFonts w:cstheme="minorHAnsi"/>
        </w:rPr>
        <w:t xml:space="preserve"> a vnitřními předpisy zadavatele. Ujednání v této smlouvě mají přednost před úpravou obsaženou v zákoně, ledaže je ujednání v rozporu s kogentním ustanovením zákona. Na otázky v této smlouvě neupravené se použije občanský zákoník</w:t>
      </w:r>
      <w:bookmarkEnd w:id="1"/>
      <w:r w:rsidRPr="00B95C05">
        <w:rPr>
          <w:rFonts w:cstheme="minorHAnsi"/>
        </w:rPr>
        <w:t>.</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Tuto smlouvu je možné měnit nebo doplňovat pouze písemně.</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Následující přílohy jsou nedílnou součástí této smlouvy:</w:t>
      </w:r>
    </w:p>
    <w:p w:rsidR="009071B2" w:rsidRPr="00B95C05" w:rsidRDefault="009071B2" w:rsidP="009071B2">
      <w:pPr>
        <w:pStyle w:val="My02"/>
        <w:jc w:val="left"/>
        <w:rPr>
          <w:rFonts w:asciiTheme="minorHAnsi" w:hAnsiTheme="minorHAnsi" w:cstheme="minorHAnsi"/>
          <w:b w:val="0"/>
          <w:bCs w:val="0"/>
          <w:sz w:val="22"/>
          <w:szCs w:val="22"/>
        </w:rPr>
      </w:pPr>
      <w:r w:rsidRPr="00B95C05">
        <w:rPr>
          <w:rFonts w:asciiTheme="minorHAnsi" w:hAnsiTheme="minorHAnsi" w:cstheme="minorHAnsi"/>
          <w:b w:val="0"/>
          <w:bCs w:val="0"/>
          <w:sz w:val="22"/>
          <w:szCs w:val="22"/>
          <w:u w:val="single"/>
        </w:rPr>
        <w:t>příloha č. 1</w:t>
      </w:r>
      <w:r w:rsidRPr="00B95C05">
        <w:rPr>
          <w:rFonts w:asciiTheme="minorHAnsi" w:hAnsiTheme="minorHAnsi" w:cstheme="minorHAnsi"/>
          <w:b w:val="0"/>
          <w:bCs w:val="0"/>
          <w:sz w:val="22"/>
          <w:szCs w:val="22"/>
        </w:rPr>
        <w:t>: technické parametry přístroje;</w:t>
      </w:r>
    </w:p>
    <w:p w:rsidR="009071B2" w:rsidRPr="00B95C05" w:rsidRDefault="009071B2" w:rsidP="009071B2">
      <w:pPr>
        <w:pStyle w:val="My02"/>
        <w:jc w:val="left"/>
        <w:rPr>
          <w:rFonts w:asciiTheme="minorHAnsi" w:hAnsiTheme="minorHAnsi" w:cstheme="minorHAnsi"/>
          <w:b w:val="0"/>
          <w:bCs w:val="0"/>
          <w:sz w:val="22"/>
          <w:szCs w:val="22"/>
        </w:rPr>
      </w:pPr>
      <w:r w:rsidRPr="00B95C05">
        <w:rPr>
          <w:rFonts w:asciiTheme="minorHAnsi" w:hAnsiTheme="minorHAnsi" w:cstheme="minorHAnsi"/>
          <w:b w:val="0"/>
          <w:bCs w:val="0"/>
          <w:sz w:val="22"/>
          <w:szCs w:val="22"/>
          <w:u w:val="single"/>
        </w:rPr>
        <w:lastRenderedPageBreak/>
        <w:t>příloha č. 2</w:t>
      </w:r>
      <w:r w:rsidRPr="00B95C05">
        <w:rPr>
          <w:rFonts w:asciiTheme="minorHAnsi" w:hAnsiTheme="minorHAnsi" w:cstheme="minorHAnsi"/>
          <w:b w:val="0"/>
          <w:bCs w:val="0"/>
          <w:sz w:val="22"/>
          <w:szCs w:val="22"/>
        </w:rPr>
        <w:t>: rozsah služeb;</w:t>
      </w:r>
    </w:p>
    <w:p w:rsidR="009071B2" w:rsidRPr="00B95C05" w:rsidRDefault="009071B2" w:rsidP="009071B2">
      <w:pPr>
        <w:pStyle w:val="My02"/>
        <w:jc w:val="left"/>
        <w:rPr>
          <w:rFonts w:asciiTheme="minorHAnsi" w:hAnsiTheme="minorHAnsi" w:cstheme="minorHAnsi"/>
          <w:b w:val="0"/>
          <w:bCs w:val="0"/>
          <w:sz w:val="22"/>
          <w:szCs w:val="22"/>
        </w:rPr>
      </w:pPr>
      <w:r w:rsidRPr="00B95C05">
        <w:rPr>
          <w:rFonts w:asciiTheme="minorHAnsi" w:hAnsiTheme="minorHAnsi" w:cstheme="minorHAnsi"/>
          <w:b w:val="0"/>
          <w:bCs w:val="0"/>
          <w:sz w:val="22"/>
          <w:szCs w:val="22"/>
          <w:u w:val="single"/>
        </w:rPr>
        <w:t>příloha č. 3</w:t>
      </w:r>
      <w:r w:rsidRPr="00B95C05">
        <w:rPr>
          <w:rFonts w:asciiTheme="minorHAnsi" w:hAnsiTheme="minorHAnsi" w:cstheme="minorHAnsi"/>
          <w:b w:val="0"/>
          <w:bCs w:val="0"/>
          <w:sz w:val="22"/>
          <w:szCs w:val="22"/>
        </w:rPr>
        <w:t>: rozsah záručního servisu.</w:t>
      </w:r>
    </w:p>
    <w:p w:rsidR="009071B2" w:rsidRPr="00B95C05" w:rsidRDefault="009071B2" w:rsidP="009071B2">
      <w:pPr>
        <w:pStyle w:val="Odstavecseseznamem"/>
        <w:numPr>
          <w:ilvl w:val="1"/>
          <w:numId w:val="1"/>
        </w:numPr>
        <w:spacing w:after="120" w:line="240" w:lineRule="auto"/>
        <w:contextualSpacing w:val="0"/>
        <w:jc w:val="both"/>
        <w:rPr>
          <w:rFonts w:cstheme="minorHAnsi"/>
        </w:rPr>
      </w:pPr>
      <w:r w:rsidRPr="00B95C05">
        <w:rPr>
          <w:rFonts w:cstheme="minorHAnsi"/>
        </w:rPr>
        <w:t>Tato smlouva je vyhotovena ve dvou (2) stejnopisech. Každá smluvní strana obdrží jeden (1) stejnopis.</w:t>
      </w:r>
    </w:p>
    <w:p w:rsidR="009071B2" w:rsidRPr="00B95C05" w:rsidRDefault="009071B2" w:rsidP="009071B2">
      <w:pPr>
        <w:pStyle w:val="Odstavecseseznamem"/>
        <w:keepNext/>
        <w:keepLines/>
        <w:numPr>
          <w:ilvl w:val="1"/>
          <w:numId w:val="1"/>
        </w:numPr>
        <w:spacing w:after="120" w:line="240" w:lineRule="auto"/>
        <w:contextualSpacing w:val="0"/>
        <w:jc w:val="both"/>
        <w:rPr>
          <w:rFonts w:cstheme="minorHAnsi"/>
        </w:rPr>
      </w:pPr>
      <w:r w:rsidRPr="00B95C05">
        <w:rPr>
          <w:rFonts w:cstheme="minorHAnsi"/>
        </w:rPr>
        <w:t>Smluvní strany potvrzují, že si smlouvu přečetly, jejímu obsahu porozuměly, ten odpovídá jejich svobodné a vážné vůli, na důkaz čehož k ní připojují své podpisy.</w:t>
      </w:r>
    </w:p>
    <w:p w:rsidR="009071B2" w:rsidRPr="00B95C05" w:rsidRDefault="009071B2" w:rsidP="009071B2">
      <w:pPr>
        <w:keepNext/>
        <w:keepLines/>
        <w:spacing w:after="120" w:line="240" w:lineRule="auto"/>
        <w:jc w:val="both"/>
        <w:rPr>
          <w:rFonts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276"/>
        <w:gridCol w:w="4358"/>
      </w:tblGrid>
      <w:tr w:rsidR="009071B2" w:rsidRPr="00B95C05" w:rsidTr="00C75D68">
        <w:tc>
          <w:tcPr>
            <w:tcW w:w="4503" w:type="dxa"/>
          </w:tcPr>
          <w:p w:rsidR="009071B2" w:rsidRPr="00B95C05" w:rsidRDefault="009071B2" w:rsidP="00C75D68">
            <w:pPr>
              <w:keepNext/>
              <w:keepLines/>
              <w:spacing w:after="120"/>
              <w:jc w:val="both"/>
              <w:rPr>
                <w:rFonts w:cstheme="minorHAnsi"/>
              </w:rPr>
            </w:pPr>
            <w:r w:rsidRPr="00B95C05">
              <w:rPr>
                <w:rFonts w:cstheme="minorHAnsi"/>
              </w:rPr>
              <w:t>V _____________ dne _____________</w:t>
            </w:r>
          </w:p>
        </w:tc>
        <w:tc>
          <w:tcPr>
            <w:tcW w:w="283" w:type="dxa"/>
          </w:tcPr>
          <w:p w:rsidR="009071B2" w:rsidRPr="00B95C05" w:rsidRDefault="009071B2" w:rsidP="00C75D68">
            <w:pPr>
              <w:keepNext/>
              <w:keepLines/>
              <w:spacing w:after="120"/>
              <w:jc w:val="both"/>
              <w:rPr>
                <w:rFonts w:cstheme="minorHAnsi"/>
              </w:rPr>
            </w:pPr>
          </w:p>
        </w:tc>
        <w:tc>
          <w:tcPr>
            <w:tcW w:w="4426" w:type="dxa"/>
          </w:tcPr>
          <w:p w:rsidR="009071B2" w:rsidRPr="00B95C05" w:rsidRDefault="009071B2" w:rsidP="00C75D68">
            <w:pPr>
              <w:keepNext/>
              <w:keepLines/>
              <w:spacing w:after="120"/>
              <w:jc w:val="both"/>
              <w:rPr>
                <w:rFonts w:cstheme="minorHAnsi"/>
              </w:rPr>
            </w:pPr>
            <w:r w:rsidRPr="00B95C05">
              <w:rPr>
                <w:rFonts w:cstheme="minorHAnsi"/>
              </w:rPr>
              <w:t>V __________ dne ______________</w:t>
            </w:r>
          </w:p>
        </w:tc>
      </w:tr>
      <w:tr w:rsidR="009071B2" w:rsidRPr="00B95C05" w:rsidTr="00C75D68">
        <w:trPr>
          <w:trHeight w:val="2403"/>
        </w:trPr>
        <w:tc>
          <w:tcPr>
            <w:tcW w:w="4503" w:type="dxa"/>
          </w:tcPr>
          <w:p w:rsidR="009071B2" w:rsidRPr="00B95C05" w:rsidRDefault="009071B2" w:rsidP="00C75D68">
            <w:pPr>
              <w:keepNext/>
              <w:keepLines/>
              <w:spacing w:after="120"/>
              <w:jc w:val="both"/>
              <w:rPr>
                <w:rFonts w:cstheme="minorHAnsi"/>
              </w:rPr>
            </w:pPr>
          </w:p>
          <w:p w:rsidR="009071B2" w:rsidRPr="00B95C05" w:rsidRDefault="009071B2" w:rsidP="00C75D68">
            <w:pPr>
              <w:keepNext/>
              <w:keepLines/>
              <w:spacing w:after="120"/>
              <w:jc w:val="both"/>
              <w:rPr>
                <w:rFonts w:cstheme="minorHAnsi"/>
              </w:rPr>
            </w:pPr>
          </w:p>
          <w:p w:rsidR="009071B2" w:rsidRPr="00B95C05" w:rsidRDefault="009071B2" w:rsidP="00C75D68">
            <w:pPr>
              <w:keepNext/>
              <w:keepLines/>
              <w:spacing w:after="120"/>
              <w:jc w:val="both"/>
              <w:rPr>
                <w:rFonts w:cstheme="minorHAnsi"/>
              </w:rPr>
            </w:pPr>
          </w:p>
          <w:p w:rsidR="009071B2" w:rsidRPr="00B95C05" w:rsidRDefault="009071B2" w:rsidP="00C75D68">
            <w:pPr>
              <w:keepNext/>
              <w:keepLines/>
              <w:jc w:val="center"/>
              <w:rPr>
                <w:rFonts w:cstheme="minorHAnsi"/>
              </w:rPr>
            </w:pPr>
            <w:r w:rsidRPr="00B95C05">
              <w:rPr>
                <w:rFonts w:cstheme="minorHAnsi"/>
              </w:rPr>
              <w:t>__________________________________</w:t>
            </w:r>
          </w:p>
          <w:p w:rsidR="009071B2" w:rsidRPr="00B95C05" w:rsidRDefault="009071B2" w:rsidP="00C75D68">
            <w:pPr>
              <w:keepNext/>
              <w:keepLines/>
              <w:jc w:val="center"/>
              <w:rPr>
                <w:rFonts w:cstheme="minorHAnsi"/>
                <w:b/>
              </w:rPr>
            </w:pPr>
            <w:r w:rsidRPr="00B95C05">
              <w:rPr>
                <w:rFonts w:cstheme="minorHAnsi"/>
                <w:b/>
              </w:rPr>
              <w:t>Výzkumný ústav živočišné výroby, v.v.i.</w:t>
            </w:r>
          </w:p>
          <w:p w:rsidR="009071B2" w:rsidRPr="00B95C05" w:rsidRDefault="009071B2" w:rsidP="00C75D68">
            <w:pPr>
              <w:keepNext/>
              <w:keepLines/>
              <w:jc w:val="center"/>
              <w:rPr>
                <w:rFonts w:cstheme="minorHAnsi"/>
              </w:rPr>
            </w:pPr>
          </w:p>
        </w:tc>
        <w:tc>
          <w:tcPr>
            <w:tcW w:w="283" w:type="dxa"/>
          </w:tcPr>
          <w:p w:rsidR="009071B2" w:rsidRPr="00B95C05" w:rsidRDefault="009071B2" w:rsidP="00C75D68">
            <w:pPr>
              <w:keepNext/>
              <w:keepLines/>
              <w:spacing w:after="120"/>
              <w:jc w:val="both"/>
              <w:rPr>
                <w:rFonts w:cstheme="minorHAnsi"/>
              </w:rPr>
            </w:pPr>
          </w:p>
        </w:tc>
        <w:tc>
          <w:tcPr>
            <w:tcW w:w="4426" w:type="dxa"/>
          </w:tcPr>
          <w:p w:rsidR="009071B2" w:rsidRPr="00B95C05" w:rsidRDefault="009071B2" w:rsidP="00C75D68">
            <w:pPr>
              <w:keepNext/>
              <w:keepLines/>
              <w:spacing w:after="120"/>
              <w:jc w:val="both"/>
              <w:rPr>
                <w:rFonts w:cstheme="minorHAnsi"/>
              </w:rPr>
            </w:pPr>
          </w:p>
          <w:p w:rsidR="009071B2" w:rsidRPr="00B95C05" w:rsidRDefault="009071B2" w:rsidP="00C75D68">
            <w:pPr>
              <w:keepNext/>
              <w:keepLines/>
              <w:spacing w:after="120"/>
              <w:jc w:val="both"/>
              <w:rPr>
                <w:rFonts w:cstheme="minorHAnsi"/>
              </w:rPr>
            </w:pPr>
          </w:p>
          <w:p w:rsidR="009071B2" w:rsidRPr="00B95C05" w:rsidRDefault="009071B2" w:rsidP="00C75D68">
            <w:pPr>
              <w:keepNext/>
              <w:keepLines/>
              <w:spacing w:after="120"/>
              <w:jc w:val="both"/>
              <w:rPr>
                <w:rFonts w:cstheme="minorHAnsi"/>
              </w:rPr>
            </w:pPr>
          </w:p>
          <w:p w:rsidR="009071B2" w:rsidRPr="00B95C05" w:rsidRDefault="009071B2" w:rsidP="00C75D68">
            <w:pPr>
              <w:keepNext/>
              <w:keepLines/>
              <w:jc w:val="center"/>
              <w:rPr>
                <w:rFonts w:cstheme="minorHAnsi"/>
              </w:rPr>
            </w:pPr>
            <w:r w:rsidRPr="00B95C05">
              <w:rPr>
                <w:rFonts w:cstheme="minorHAnsi"/>
              </w:rPr>
              <w:t>_________________________________</w:t>
            </w:r>
          </w:p>
          <w:p w:rsidR="00B95C05" w:rsidRPr="00B95C05" w:rsidRDefault="00B95C05" w:rsidP="00B95C05">
            <w:pPr>
              <w:autoSpaceDE w:val="0"/>
              <w:autoSpaceDN w:val="0"/>
              <w:adjustRightInd w:val="0"/>
              <w:jc w:val="center"/>
              <w:rPr>
                <w:rFonts w:cstheme="minorHAnsi"/>
                <w:b/>
                <w:bCs/>
              </w:rPr>
            </w:pPr>
            <w:r w:rsidRPr="00B95C05">
              <w:rPr>
                <w:rFonts w:cstheme="minorHAnsi"/>
                <w:b/>
                <w:bCs/>
              </w:rPr>
              <w:t>KRD – obchodní společnost s.r.o.</w:t>
            </w:r>
          </w:p>
          <w:p w:rsidR="009071B2" w:rsidRPr="00B95C05" w:rsidRDefault="009071B2" w:rsidP="00813B53">
            <w:pPr>
              <w:keepNext/>
              <w:keepLines/>
              <w:jc w:val="center"/>
              <w:rPr>
                <w:rFonts w:cstheme="minorHAnsi"/>
              </w:rPr>
            </w:pPr>
          </w:p>
        </w:tc>
      </w:tr>
    </w:tbl>
    <w:p w:rsidR="005A568F" w:rsidRPr="00B95C05" w:rsidRDefault="005A568F" w:rsidP="00682844">
      <w:pPr>
        <w:spacing w:line="240" w:lineRule="auto"/>
        <w:jc w:val="both"/>
        <w:rPr>
          <w:rFonts w:cstheme="minorHAnsi"/>
        </w:rPr>
      </w:pPr>
    </w:p>
    <w:p w:rsidR="005A568F" w:rsidRPr="00B95C05" w:rsidRDefault="005A568F" w:rsidP="00682844">
      <w:pPr>
        <w:spacing w:line="240" w:lineRule="auto"/>
        <w:rPr>
          <w:rFonts w:cstheme="minorHAnsi"/>
        </w:rPr>
      </w:pPr>
      <w:r w:rsidRPr="00B95C05">
        <w:rPr>
          <w:rFonts w:cstheme="minorHAnsi"/>
        </w:rPr>
        <w:br w:type="page"/>
      </w:r>
    </w:p>
    <w:p w:rsidR="00A83CA2" w:rsidRPr="00B95C05" w:rsidRDefault="00A83CA2" w:rsidP="00682844">
      <w:pPr>
        <w:spacing w:line="240" w:lineRule="auto"/>
        <w:rPr>
          <w:rFonts w:cstheme="minorHAnsi"/>
        </w:rPr>
      </w:pPr>
      <w:r w:rsidRPr="00B95C05">
        <w:rPr>
          <w:rFonts w:cstheme="minorHAnsi"/>
        </w:rPr>
        <w:lastRenderedPageBreak/>
        <w:t>Příloha č. 1</w:t>
      </w:r>
    </w:p>
    <w:p w:rsidR="00A83CA2" w:rsidRPr="00B95C05" w:rsidRDefault="00A83CA2" w:rsidP="00682844">
      <w:pPr>
        <w:spacing w:line="240" w:lineRule="auto"/>
        <w:jc w:val="center"/>
        <w:rPr>
          <w:rFonts w:cstheme="minorHAnsi"/>
          <w:b/>
          <w:bCs/>
        </w:rPr>
      </w:pPr>
      <w:r w:rsidRPr="00B95C05">
        <w:rPr>
          <w:rFonts w:cstheme="minorHAnsi"/>
          <w:b/>
          <w:bCs/>
        </w:rPr>
        <w:t xml:space="preserve">TECHNICKÉ PARAMETRY </w:t>
      </w:r>
      <w:r w:rsidR="000F128A" w:rsidRPr="00B95C05">
        <w:rPr>
          <w:rFonts w:cstheme="minorHAnsi"/>
          <w:b/>
          <w:bCs/>
        </w:rPr>
        <w:t>PŘÍSTROJE</w:t>
      </w:r>
    </w:p>
    <w:p w:rsidR="00A83CA2" w:rsidRPr="00B95C05" w:rsidRDefault="00A83CA2" w:rsidP="00682844">
      <w:pPr>
        <w:spacing w:line="240" w:lineRule="auto"/>
        <w:jc w:val="center"/>
        <w:rPr>
          <w:rFonts w:cstheme="minorHAnsi"/>
          <w:b/>
          <w:bCs/>
        </w:rPr>
      </w:pP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w:t>
      </w:r>
      <w:r w:rsidR="003D661B" w:rsidRPr="00B95C05">
        <w:rPr>
          <w:rFonts w:eastAsia="Times New Roman" w:cstheme="minorHAnsi"/>
        </w:rPr>
        <w:t>Minimální</w:t>
      </w:r>
      <w:r w:rsidRPr="00B95C05">
        <w:rPr>
          <w:rFonts w:eastAsia="Times New Roman" w:cstheme="minorHAnsi"/>
        </w:rPr>
        <w:t xml:space="preserve"> teplota kondenzoru -</w:t>
      </w:r>
      <w:r w:rsidR="003D661B" w:rsidRPr="00B95C05">
        <w:rPr>
          <w:rFonts w:eastAsia="Times New Roman" w:cstheme="minorHAnsi"/>
        </w:rPr>
        <w:t>110 °C</w:t>
      </w:r>
    </w:p>
    <w:p w:rsidR="00B873A7" w:rsidRPr="00B95C05" w:rsidRDefault="00B873A7" w:rsidP="00466AF9">
      <w:pPr>
        <w:spacing w:line="240" w:lineRule="auto"/>
        <w:rPr>
          <w:rFonts w:eastAsia="Times New Roman" w:cstheme="minorHAnsi"/>
        </w:rPr>
      </w:pPr>
      <w:r w:rsidRPr="00B95C05">
        <w:rPr>
          <w:rFonts w:eastAsia="Times New Roman" w:cstheme="minorHAnsi"/>
        </w:rPr>
        <w:t>- Teflonový povrch kondenzoru</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w:t>
      </w:r>
      <w:r w:rsidR="003D661B" w:rsidRPr="00B95C05">
        <w:rPr>
          <w:rFonts w:eastAsia="Times New Roman" w:cstheme="minorHAnsi"/>
        </w:rPr>
        <w:t>Pln</w:t>
      </w:r>
      <w:r w:rsidR="009B6B86" w:rsidRPr="00B95C05">
        <w:rPr>
          <w:rFonts w:eastAsia="Times New Roman" w:cstheme="minorHAnsi"/>
        </w:rPr>
        <w:t>ě</w:t>
      </w:r>
      <w:r w:rsidRPr="00B95C05">
        <w:rPr>
          <w:rFonts w:eastAsia="Times New Roman" w:cstheme="minorHAnsi"/>
        </w:rPr>
        <w:t xml:space="preserve"> automatický proces</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w:t>
      </w:r>
      <w:r w:rsidR="003D661B" w:rsidRPr="00B95C05">
        <w:rPr>
          <w:rFonts w:eastAsia="Times New Roman" w:cstheme="minorHAnsi"/>
        </w:rPr>
        <w:t>Vhodnost</w:t>
      </w:r>
      <w:r w:rsidRPr="00B95C05">
        <w:rPr>
          <w:rFonts w:eastAsia="Times New Roman" w:cstheme="minorHAnsi"/>
        </w:rPr>
        <w:t xml:space="preserve"> pr</w:t>
      </w:r>
      <w:r w:rsidR="003D661B" w:rsidRPr="00B95C05">
        <w:rPr>
          <w:rFonts w:eastAsia="Times New Roman" w:cstheme="minorHAnsi"/>
        </w:rPr>
        <w:t>o</w:t>
      </w:r>
      <w:r w:rsidRPr="00B95C05">
        <w:rPr>
          <w:rFonts w:eastAsia="Times New Roman" w:cstheme="minorHAnsi"/>
        </w:rPr>
        <w:t xml:space="preserve"> vodn</w:t>
      </w:r>
      <w:r w:rsidR="003D661B" w:rsidRPr="00B95C05">
        <w:rPr>
          <w:rFonts w:eastAsia="Times New Roman" w:cstheme="minorHAnsi"/>
        </w:rPr>
        <w:t xml:space="preserve">í </w:t>
      </w:r>
      <w:r w:rsidRPr="00B95C05">
        <w:rPr>
          <w:rFonts w:eastAsia="Times New Roman" w:cstheme="minorHAnsi"/>
        </w:rPr>
        <w:t>roztoky</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Systém automatického </w:t>
      </w:r>
      <w:r w:rsidR="003D661B" w:rsidRPr="00B95C05">
        <w:rPr>
          <w:rFonts w:eastAsia="Times New Roman" w:cstheme="minorHAnsi"/>
        </w:rPr>
        <w:t>odmrazovaní</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Kapacita kondenzoru </w:t>
      </w:r>
      <w:r w:rsidR="003D661B" w:rsidRPr="00B95C05">
        <w:rPr>
          <w:rFonts w:eastAsia="Times New Roman" w:cstheme="minorHAnsi"/>
        </w:rPr>
        <w:t>minimálně</w:t>
      </w:r>
      <w:r w:rsidRPr="00B95C05">
        <w:rPr>
          <w:rFonts w:eastAsia="Times New Roman" w:cstheme="minorHAnsi"/>
        </w:rPr>
        <w:t xml:space="preserve"> 4 litr</w:t>
      </w:r>
      <w:r w:rsidR="003D661B" w:rsidRPr="00B95C05">
        <w:rPr>
          <w:rFonts w:eastAsia="Times New Roman" w:cstheme="minorHAnsi"/>
        </w:rPr>
        <w:t>y</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Výkon kondenzoru </w:t>
      </w:r>
      <w:r w:rsidR="003D661B" w:rsidRPr="00B95C05">
        <w:rPr>
          <w:rFonts w:eastAsia="Times New Roman" w:cstheme="minorHAnsi"/>
        </w:rPr>
        <w:t>minimálně</w:t>
      </w:r>
      <w:r w:rsidRPr="00B95C05">
        <w:rPr>
          <w:rFonts w:eastAsia="Times New Roman" w:cstheme="minorHAnsi"/>
        </w:rPr>
        <w:t xml:space="preserve"> 3 kg/24 h.</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w:t>
      </w:r>
      <w:r w:rsidR="003D661B" w:rsidRPr="00B95C05">
        <w:rPr>
          <w:rFonts w:eastAsia="Times New Roman" w:cstheme="minorHAnsi"/>
        </w:rPr>
        <w:t>Minimální rozměry</w:t>
      </w:r>
      <w:r w:rsidRPr="00B95C05">
        <w:rPr>
          <w:rFonts w:eastAsia="Times New Roman" w:cstheme="minorHAnsi"/>
        </w:rPr>
        <w:t xml:space="preserve"> kondenzoru </w:t>
      </w:r>
      <w:proofErr w:type="spellStart"/>
      <w:r w:rsidR="00957021" w:rsidRPr="00B95C05">
        <w:rPr>
          <w:rFonts w:eastAsia="Times New Roman" w:cstheme="minorHAnsi"/>
        </w:rPr>
        <w:t>prům</w:t>
      </w:r>
      <w:proofErr w:type="spellEnd"/>
      <w:r w:rsidRPr="00B95C05">
        <w:rPr>
          <w:rFonts w:eastAsia="Times New Roman" w:cstheme="minorHAnsi"/>
        </w:rPr>
        <w:t>./</w:t>
      </w:r>
      <w:proofErr w:type="gramStart"/>
      <w:r w:rsidRPr="00B95C05">
        <w:rPr>
          <w:rFonts w:eastAsia="Times New Roman" w:cstheme="minorHAnsi"/>
        </w:rPr>
        <w:t>výška  165</w:t>
      </w:r>
      <w:proofErr w:type="gramEnd"/>
      <w:r w:rsidRPr="00B95C05">
        <w:rPr>
          <w:rFonts w:eastAsia="Times New Roman" w:cstheme="minorHAnsi"/>
        </w:rPr>
        <w:t>  x 200 mm</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w:t>
      </w:r>
      <w:r w:rsidR="003D661B" w:rsidRPr="00B95C05">
        <w:rPr>
          <w:rFonts w:eastAsia="Times New Roman" w:cstheme="minorHAnsi"/>
        </w:rPr>
        <w:t>Možnost</w:t>
      </w:r>
      <w:r w:rsidRPr="00B95C05">
        <w:rPr>
          <w:rFonts w:eastAsia="Times New Roman" w:cstheme="minorHAnsi"/>
        </w:rPr>
        <w:t xml:space="preserve"> </w:t>
      </w:r>
      <w:r w:rsidR="003D661B" w:rsidRPr="00B95C05">
        <w:rPr>
          <w:rFonts w:eastAsia="Times New Roman" w:cstheme="minorHAnsi"/>
        </w:rPr>
        <w:t xml:space="preserve">propojení </w:t>
      </w:r>
      <w:r w:rsidRPr="00B95C05">
        <w:rPr>
          <w:rFonts w:eastAsia="Times New Roman" w:cstheme="minorHAnsi"/>
        </w:rPr>
        <w:t xml:space="preserve">s PC </w:t>
      </w:r>
      <w:r w:rsidR="003D661B" w:rsidRPr="00B95C05">
        <w:rPr>
          <w:rFonts w:eastAsia="Times New Roman" w:cstheme="minorHAnsi"/>
        </w:rPr>
        <w:t>přes</w:t>
      </w:r>
      <w:r w:rsidRPr="00B95C05">
        <w:rPr>
          <w:rFonts w:eastAsia="Times New Roman" w:cstheme="minorHAnsi"/>
        </w:rPr>
        <w:t xml:space="preserve"> USB port</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w:t>
      </w:r>
      <w:r w:rsidR="003D661B" w:rsidRPr="00B95C05">
        <w:rPr>
          <w:rFonts w:eastAsia="Times New Roman" w:cstheme="minorHAnsi"/>
        </w:rPr>
        <w:t>Digitální</w:t>
      </w:r>
      <w:r w:rsidRPr="00B95C05">
        <w:rPr>
          <w:rFonts w:eastAsia="Times New Roman" w:cstheme="minorHAnsi"/>
        </w:rPr>
        <w:t xml:space="preserve"> </w:t>
      </w:r>
      <w:r w:rsidR="003D661B" w:rsidRPr="00B95C05">
        <w:rPr>
          <w:rFonts w:eastAsia="Times New Roman" w:cstheme="minorHAnsi"/>
        </w:rPr>
        <w:t>zobrazení</w:t>
      </w:r>
      <w:r w:rsidRPr="00B95C05">
        <w:rPr>
          <w:rFonts w:eastAsia="Times New Roman" w:cstheme="minorHAnsi"/>
        </w:rPr>
        <w:t xml:space="preserve"> d</w:t>
      </w:r>
      <w:r w:rsidR="003D661B" w:rsidRPr="00B95C05">
        <w:rPr>
          <w:rFonts w:eastAsia="Times New Roman" w:cstheme="minorHAnsi"/>
        </w:rPr>
        <w:t>a</w:t>
      </w:r>
      <w:r w:rsidRPr="00B95C05">
        <w:rPr>
          <w:rFonts w:eastAsia="Times New Roman" w:cstheme="minorHAnsi"/>
        </w:rPr>
        <w:t>t o pr</w:t>
      </w:r>
      <w:r w:rsidR="003D661B" w:rsidRPr="00B95C05">
        <w:rPr>
          <w:rFonts w:eastAsia="Times New Roman" w:cstheme="minorHAnsi"/>
        </w:rPr>
        <w:t>obíhajícím</w:t>
      </w:r>
      <w:r w:rsidRPr="00B95C05">
        <w:rPr>
          <w:rFonts w:eastAsia="Times New Roman" w:cstheme="minorHAnsi"/>
        </w:rPr>
        <w:t xml:space="preserve"> proces</w:t>
      </w:r>
      <w:r w:rsidR="003D661B" w:rsidRPr="00B95C05">
        <w:rPr>
          <w:rFonts w:eastAsia="Times New Roman" w:cstheme="minorHAnsi"/>
        </w:rPr>
        <w:t>u</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w:t>
      </w:r>
      <w:r w:rsidR="003D661B" w:rsidRPr="00B95C05">
        <w:rPr>
          <w:rFonts w:eastAsia="Times New Roman" w:cstheme="minorHAnsi"/>
        </w:rPr>
        <w:t xml:space="preserve">Přístroj </w:t>
      </w:r>
      <w:r w:rsidRPr="00B95C05">
        <w:rPr>
          <w:rFonts w:eastAsia="Times New Roman" w:cstheme="minorHAnsi"/>
        </w:rPr>
        <w:t xml:space="preserve">musí </w:t>
      </w:r>
      <w:r w:rsidR="003D661B" w:rsidRPr="00B95C05">
        <w:rPr>
          <w:rFonts w:eastAsia="Times New Roman" w:cstheme="minorHAnsi"/>
        </w:rPr>
        <w:t>umožnit</w:t>
      </w:r>
      <w:r w:rsidRPr="00B95C05">
        <w:rPr>
          <w:rFonts w:eastAsia="Times New Roman" w:cstheme="minorHAnsi"/>
        </w:rPr>
        <w:t xml:space="preserve"> </w:t>
      </w:r>
      <w:r w:rsidR="003D661B" w:rsidRPr="00B95C05">
        <w:rPr>
          <w:rFonts w:eastAsia="Times New Roman" w:cstheme="minorHAnsi"/>
        </w:rPr>
        <w:t>odpojení</w:t>
      </w:r>
      <w:r w:rsidRPr="00B95C05">
        <w:rPr>
          <w:rFonts w:eastAsia="Times New Roman" w:cstheme="minorHAnsi"/>
        </w:rPr>
        <w:t xml:space="preserve"> </w:t>
      </w:r>
      <w:r w:rsidR="003D661B" w:rsidRPr="00B95C05">
        <w:rPr>
          <w:rFonts w:eastAsia="Times New Roman" w:cstheme="minorHAnsi"/>
        </w:rPr>
        <w:t>baněk</w:t>
      </w:r>
      <w:r w:rsidRPr="00B95C05">
        <w:rPr>
          <w:rFonts w:eastAsia="Times New Roman" w:cstheme="minorHAnsi"/>
        </w:rPr>
        <w:t xml:space="preserve"> od </w:t>
      </w:r>
      <w:proofErr w:type="spellStart"/>
      <w:r w:rsidRPr="00B95C05">
        <w:rPr>
          <w:rFonts w:eastAsia="Times New Roman" w:cstheme="minorHAnsi"/>
        </w:rPr>
        <w:t>manifoldu</w:t>
      </w:r>
      <w:proofErr w:type="spellEnd"/>
      <w:r w:rsidRPr="00B95C05">
        <w:rPr>
          <w:rFonts w:eastAsia="Times New Roman" w:cstheme="minorHAnsi"/>
        </w:rPr>
        <w:t xml:space="preserve"> bez nutnosti </w:t>
      </w:r>
      <w:r w:rsidR="003D661B" w:rsidRPr="00B95C05">
        <w:rPr>
          <w:rFonts w:eastAsia="Times New Roman" w:cstheme="minorHAnsi"/>
        </w:rPr>
        <w:t>přerušit</w:t>
      </w:r>
      <w:r w:rsidRPr="00B95C05">
        <w:rPr>
          <w:rFonts w:eastAsia="Times New Roman" w:cstheme="minorHAnsi"/>
        </w:rPr>
        <w:t xml:space="preserve"> </w:t>
      </w:r>
      <w:r w:rsidR="003D661B" w:rsidRPr="00B95C05">
        <w:rPr>
          <w:rFonts w:eastAsia="Times New Roman" w:cstheme="minorHAnsi"/>
        </w:rPr>
        <w:t>sušicí</w:t>
      </w:r>
      <w:r w:rsidRPr="00B95C05">
        <w:rPr>
          <w:rFonts w:eastAsia="Times New Roman" w:cstheme="minorHAnsi"/>
        </w:rPr>
        <w:t xml:space="preserve"> proces</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w:t>
      </w:r>
      <w:r w:rsidR="003D661B" w:rsidRPr="00B95C05">
        <w:rPr>
          <w:rFonts w:eastAsia="Times New Roman" w:cstheme="minorHAnsi"/>
        </w:rPr>
        <w:t>Oznámeni</w:t>
      </w:r>
      <w:r w:rsidRPr="00B95C05">
        <w:rPr>
          <w:rFonts w:eastAsia="Times New Roman" w:cstheme="minorHAnsi"/>
        </w:rPr>
        <w:t xml:space="preserve"> poruchy v proces</w:t>
      </w:r>
      <w:r w:rsidR="003D661B" w:rsidRPr="00B95C05">
        <w:rPr>
          <w:rFonts w:eastAsia="Times New Roman" w:cstheme="minorHAnsi"/>
        </w:rPr>
        <w:t>u</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Vhodný na </w:t>
      </w:r>
      <w:r w:rsidR="003D661B" w:rsidRPr="00B95C05">
        <w:rPr>
          <w:rFonts w:eastAsia="Times New Roman" w:cstheme="minorHAnsi"/>
        </w:rPr>
        <w:t>přípravu</w:t>
      </w:r>
      <w:r w:rsidRPr="00B95C05">
        <w:rPr>
          <w:rFonts w:eastAsia="Times New Roman" w:cstheme="minorHAnsi"/>
        </w:rPr>
        <w:t xml:space="preserve"> </w:t>
      </w:r>
      <w:r w:rsidR="003D661B" w:rsidRPr="00B95C05">
        <w:rPr>
          <w:rFonts w:eastAsia="Times New Roman" w:cstheme="minorHAnsi"/>
        </w:rPr>
        <w:t>skleněných</w:t>
      </w:r>
      <w:r w:rsidRPr="00B95C05">
        <w:rPr>
          <w:rFonts w:eastAsia="Times New Roman" w:cstheme="minorHAnsi"/>
        </w:rPr>
        <w:t xml:space="preserve"> </w:t>
      </w:r>
      <w:r w:rsidR="003D661B" w:rsidRPr="00B95C05">
        <w:rPr>
          <w:rFonts w:eastAsia="Times New Roman" w:cstheme="minorHAnsi"/>
        </w:rPr>
        <w:t>ampulek</w:t>
      </w:r>
      <w:r w:rsidRPr="00B95C05">
        <w:rPr>
          <w:rFonts w:eastAsia="Times New Roman" w:cstheme="minorHAnsi"/>
        </w:rPr>
        <w:t>, s</w:t>
      </w:r>
      <w:r w:rsidR="003D661B" w:rsidRPr="00B95C05">
        <w:rPr>
          <w:rFonts w:eastAsia="Times New Roman" w:cstheme="minorHAnsi"/>
        </w:rPr>
        <w:t> možností jeji</w:t>
      </w:r>
      <w:r w:rsidRPr="00B95C05">
        <w:rPr>
          <w:rFonts w:eastAsia="Times New Roman" w:cstheme="minorHAnsi"/>
        </w:rPr>
        <w:t xml:space="preserve">ch </w:t>
      </w:r>
      <w:r w:rsidR="003D661B" w:rsidRPr="00B95C05">
        <w:rPr>
          <w:rFonts w:eastAsia="Times New Roman" w:cstheme="minorHAnsi"/>
        </w:rPr>
        <w:t>zatavování</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w:t>
      </w:r>
      <w:r w:rsidR="00466AF9" w:rsidRPr="00B95C05">
        <w:rPr>
          <w:rFonts w:eastAsia="Times New Roman" w:cstheme="minorHAnsi"/>
        </w:rPr>
        <w:t>Možnost</w:t>
      </w:r>
      <w:r w:rsidRPr="00B95C05">
        <w:rPr>
          <w:rFonts w:eastAsia="Times New Roman" w:cstheme="minorHAnsi"/>
        </w:rPr>
        <w:t xml:space="preserve"> </w:t>
      </w:r>
      <w:r w:rsidR="00466AF9" w:rsidRPr="00B95C05">
        <w:rPr>
          <w:rFonts w:eastAsia="Times New Roman" w:cstheme="minorHAnsi"/>
        </w:rPr>
        <w:t>připojeni</w:t>
      </w:r>
      <w:r w:rsidRPr="00B95C05">
        <w:rPr>
          <w:rFonts w:eastAsia="Times New Roman" w:cstheme="minorHAnsi"/>
        </w:rPr>
        <w:t xml:space="preserve"> na koncentrátor</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Adaptér </w:t>
      </w:r>
      <w:r w:rsidR="00466AF9" w:rsidRPr="00B95C05">
        <w:rPr>
          <w:rFonts w:eastAsia="Times New Roman" w:cstheme="minorHAnsi"/>
        </w:rPr>
        <w:t>anebo</w:t>
      </w:r>
      <w:r w:rsidRPr="00B95C05">
        <w:rPr>
          <w:rFonts w:eastAsia="Times New Roman" w:cstheme="minorHAnsi"/>
        </w:rPr>
        <w:t xml:space="preserve"> </w:t>
      </w:r>
      <w:r w:rsidR="00466AF9" w:rsidRPr="00B95C05">
        <w:rPr>
          <w:rFonts w:eastAsia="Times New Roman" w:cstheme="minorHAnsi"/>
        </w:rPr>
        <w:t>rozdělovač</w:t>
      </w:r>
      <w:r w:rsidRPr="00B95C05">
        <w:rPr>
          <w:rFonts w:eastAsia="Times New Roman" w:cstheme="minorHAnsi"/>
        </w:rPr>
        <w:t xml:space="preserve"> pr</w:t>
      </w:r>
      <w:r w:rsidR="00466AF9" w:rsidRPr="00B95C05">
        <w:rPr>
          <w:rFonts w:eastAsia="Times New Roman" w:cstheme="minorHAnsi"/>
        </w:rPr>
        <w:t>o</w:t>
      </w:r>
      <w:r w:rsidRPr="00B95C05">
        <w:rPr>
          <w:rFonts w:eastAsia="Times New Roman" w:cstheme="minorHAnsi"/>
        </w:rPr>
        <w:t xml:space="preserve"> </w:t>
      </w:r>
      <w:r w:rsidR="00466AF9" w:rsidRPr="00B95C05">
        <w:rPr>
          <w:rFonts w:eastAsia="Times New Roman" w:cstheme="minorHAnsi"/>
        </w:rPr>
        <w:t>minimálně</w:t>
      </w:r>
      <w:r w:rsidRPr="00B95C05">
        <w:rPr>
          <w:rFonts w:eastAsia="Times New Roman" w:cstheme="minorHAnsi"/>
        </w:rPr>
        <w:t xml:space="preserve"> 19 kus</w:t>
      </w:r>
      <w:r w:rsidR="00466AF9" w:rsidRPr="00B95C05">
        <w:rPr>
          <w:rFonts w:eastAsia="Times New Roman" w:cstheme="minorHAnsi"/>
        </w:rPr>
        <w:t>ů</w:t>
      </w:r>
      <w:r w:rsidRPr="00B95C05">
        <w:rPr>
          <w:rFonts w:eastAsia="Times New Roman" w:cstheme="minorHAnsi"/>
        </w:rPr>
        <w:t xml:space="preserve"> </w:t>
      </w:r>
      <w:r w:rsidR="00466AF9" w:rsidRPr="00B95C05">
        <w:rPr>
          <w:rFonts w:eastAsia="Times New Roman" w:cstheme="minorHAnsi"/>
        </w:rPr>
        <w:t>zotavovacích</w:t>
      </w:r>
      <w:r w:rsidRPr="00B95C05">
        <w:rPr>
          <w:rFonts w:eastAsia="Times New Roman" w:cstheme="minorHAnsi"/>
        </w:rPr>
        <w:t xml:space="preserve"> </w:t>
      </w:r>
      <w:r w:rsidR="00466AF9" w:rsidRPr="00B95C05">
        <w:rPr>
          <w:rFonts w:eastAsia="Times New Roman" w:cstheme="minorHAnsi"/>
        </w:rPr>
        <w:t>ampulí</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w:t>
      </w:r>
      <w:r w:rsidR="00466AF9" w:rsidRPr="00B95C05">
        <w:rPr>
          <w:rFonts w:eastAsia="Times New Roman" w:cstheme="minorHAnsi"/>
        </w:rPr>
        <w:t>Svařovací</w:t>
      </w:r>
      <w:r w:rsidRPr="00B95C05">
        <w:rPr>
          <w:rFonts w:eastAsia="Times New Roman" w:cstheme="minorHAnsi"/>
        </w:rPr>
        <w:t xml:space="preserve"> ho</w:t>
      </w:r>
      <w:r w:rsidR="00466AF9" w:rsidRPr="00B95C05">
        <w:rPr>
          <w:rFonts w:eastAsia="Times New Roman" w:cstheme="minorHAnsi"/>
        </w:rPr>
        <w:t>ř</w:t>
      </w:r>
      <w:r w:rsidRPr="00B95C05">
        <w:rPr>
          <w:rFonts w:eastAsia="Times New Roman" w:cstheme="minorHAnsi"/>
        </w:rPr>
        <w:t xml:space="preserve">ák na </w:t>
      </w:r>
      <w:r w:rsidR="00466AF9" w:rsidRPr="00B95C05">
        <w:rPr>
          <w:rFonts w:eastAsia="Times New Roman" w:cstheme="minorHAnsi"/>
        </w:rPr>
        <w:t>zatavovaní</w:t>
      </w:r>
      <w:r w:rsidRPr="00B95C05">
        <w:rPr>
          <w:rFonts w:eastAsia="Times New Roman" w:cstheme="minorHAnsi"/>
        </w:rPr>
        <w:t xml:space="preserve"> </w:t>
      </w:r>
      <w:r w:rsidR="00466AF9" w:rsidRPr="00B95C05">
        <w:rPr>
          <w:rFonts w:eastAsia="Times New Roman" w:cstheme="minorHAnsi"/>
        </w:rPr>
        <w:t>ampulek</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Dvojstupňová </w:t>
      </w:r>
      <w:r w:rsidR="00466AF9" w:rsidRPr="00B95C05">
        <w:rPr>
          <w:rFonts w:eastAsia="Times New Roman" w:cstheme="minorHAnsi"/>
        </w:rPr>
        <w:t>rotační</w:t>
      </w:r>
      <w:r w:rsidRPr="00B95C05">
        <w:rPr>
          <w:rFonts w:eastAsia="Times New Roman" w:cstheme="minorHAnsi"/>
        </w:rPr>
        <w:t xml:space="preserve"> olejová </w:t>
      </w:r>
      <w:r w:rsidR="00466AF9" w:rsidRPr="00B95C05">
        <w:rPr>
          <w:rFonts w:eastAsia="Times New Roman" w:cstheme="minorHAnsi"/>
        </w:rPr>
        <w:t>vývěva</w:t>
      </w:r>
      <w:r w:rsidRPr="00B95C05">
        <w:rPr>
          <w:rFonts w:eastAsia="Times New Roman" w:cstheme="minorHAnsi"/>
        </w:rPr>
        <w:t xml:space="preserve"> s </w:t>
      </w:r>
      <w:r w:rsidR="00466AF9" w:rsidRPr="00B95C05">
        <w:rPr>
          <w:rFonts w:eastAsia="Times New Roman" w:cstheme="minorHAnsi"/>
        </w:rPr>
        <w:t>dosažitelným</w:t>
      </w:r>
      <w:r w:rsidRPr="00B95C05">
        <w:rPr>
          <w:rFonts w:eastAsia="Times New Roman" w:cstheme="minorHAnsi"/>
        </w:rPr>
        <w:t xml:space="preserve"> </w:t>
      </w:r>
      <w:r w:rsidR="00466AF9" w:rsidRPr="00B95C05">
        <w:rPr>
          <w:rFonts w:eastAsia="Times New Roman" w:cstheme="minorHAnsi"/>
        </w:rPr>
        <w:t>maximálním</w:t>
      </w:r>
      <w:r w:rsidRPr="00B95C05">
        <w:rPr>
          <w:rFonts w:eastAsia="Times New Roman" w:cstheme="minorHAnsi"/>
        </w:rPr>
        <w:t xml:space="preserve"> </w:t>
      </w:r>
      <w:r w:rsidR="00466AF9" w:rsidRPr="00B95C05">
        <w:rPr>
          <w:rFonts w:eastAsia="Times New Roman" w:cstheme="minorHAnsi"/>
        </w:rPr>
        <w:t>vakuem</w:t>
      </w:r>
      <w:r w:rsidRPr="00B95C05">
        <w:rPr>
          <w:rFonts w:eastAsia="Times New Roman" w:cstheme="minorHAnsi"/>
        </w:rPr>
        <w:t xml:space="preserve"> aspoň 0.0015 mbar, </w:t>
      </w:r>
      <w:r w:rsidR="00466AF9" w:rsidRPr="00B95C05">
        <w:rPr>
          <w:rFonts w:eastAsia="Times New Roman" w:cstheme="minorHAnsi"/>
        </w:rPr>
        <w:t>čerpací</w:t>
      </w:r>
      <w:r w:rsidRPr="00B95C05">
        <w:rPr>
          <w:rFonts w:eastAsia="Times New Roman" w:cstheme="minorHAnsi"/>
        </w:rPr>
        <w:t xml:space="preserve"> </w:t>
      </w:r>
      <w:r w:rsidR="00466AF9" w:rsidRPr="00B95C05">
        <w:rPr>
          <w:rFonts w:eastAsia="Times New Roman" w:cstheme="minorHAnsi"/>
        </w:rPr>
        <w:t>rychlost</w:t>
      </w:r>
      <w:r w:rsidRPr="00B95C05">
        <w:rPr>
          <w:rFonts w:eastAsia="Times New Roman" w:cstheme="minorHAnsi"/>
        </w:rPr>
        <w:t xml:space="preserve"> min. 200 l/min </w:t>
      </w:r>
      <w:r w:rsidR="00957021" w:rsidRPr="00B95C05">
        <w:rPr>
          <w:rFonts w:eastAsia="Times New Roman" w:cstheme="minorHAnsi"/>
        </w:rPr>
        <w:t>včetně </w:t>
      </w:r>
      <w:r w:rsidRPr="00B95C05">
        <w:rPr>
          <w:rFonts w:eastAsia="Times New Roman" w:cstheme="minorHAnsi"/>
        </w:rPr>
        <w:t xml:space="preserve">olejového </w:t>
      </w:r>
      <w:r w:rsidR="00466AF9" w:rsidRPr="00B95C05">
        <w:rPr>
          <w:rFonts w:eastAsia="Times New Roman" w:cstheme="minorHAnsi"/>
        </w:rPr>
        <w:t>odlučovače</w:t>
      </w:r>
      <w:r w:rsidRPr="00B95C05">
        <w:rPr>
          <w:rFonts w:eastAsia="Times New Roman" w:cstheme="minorHAnsi"/>
        </w:rPr>
        <w:t xml:space="preserve"> (vakuová pumpa)</w:t>
      </w:r>
    </w:p>
    <w:p w:rsidR="00B873A7" w:rsidRPr="00B95C05" w:rsidRDefault="00B873A7" w:rsidP="00466AF9">
      <w:pPr>
        <w:spacing w:line="240" w:lineRule="auto"/>
        <w:rPr>
          <w:rFonts w:eastAsia="Times New Roman" w:cstheme="minorHAnsi"/>
        </w:rPr>
      </w:pPr>
      <w:r w:rsidRPr="00B95C05">
        <w:rPr>
          <w:rFonts w:eastAsia="Times New Roman" w:cstheme="minorHAnsi"/>
        </w:rPr>
        <w:t xml:space="preserve">- </w:t>
      </w:r>
      <w:r w:rsidR="00466AF9" w:rsidRPr="00B95C05">
        <w:rPr>
          <w:rFonts w:eastAsia="Times New Roman" w:cstheme="minorHAnsi"/>
        </w:rPr>
        <w:t>Šířka</w:t>
      </w:r>
      <w:r w:rsidRPr="00B95C05">
        <w:rPr>
          <w:rFonts w:eastAsia="Times New Roman" w:cstheme="minorHAnsi"/>
        </w:rPr>
        <w:t xml:space="preserve"> p</w:t>
      </w:r>
      <w:r w:rsidR="00466AF9" w:rsidRPr="00B95C05">
        <w:rPr>
          <w:rFonts w:eastAsia="Times New Roman" w:cstheme="minorHAnsi"/>
        </w:rPr>
        <w:t>ř</w:t>
      </w:r>
      <w:r w:rsidRPr="00B95C05">
        <w:rPr>
          <w:rFonts w:eastAsia="Times New Roman" w:cstheme="minorHAnsi"/>
        </w:rPr>
        <w:t>ístroj</w:t>
      </w:r>
      <w:r w:rsidR="00466AF9" w:rsidRPr="00B95C05">
        <w:rPr>
          <w:rFonts w:eastAsia="Times New Roman" w:cstheme="minorHAnsi"/>
        </w:rPr>
        <w:t>e</w:t>
      </w:r>
      <w:r w:rsidRPr="00B95C05">
        <w:rPr>
          <w:rFonts w:eastAsia="Times New Roman" w:cstheme="minorHAnsi"/>
        </w:rPr>
        <w:t xml:space="preserve"> max. 50 cm</w:t>
      </w:r>
    </w:p>
    <w:p w:rsidR="00A83CA2" w:rsidRPr="00B95C05" w:rsidRDefault="00A83CA2" w:rsidP="00682844">
      <w:pPr>
        <w:pStyle w:val="Odstavecseseznamem"/>
        <w:spacing w:after="0" w:line="240" w:lineRule="auto"/>
        <w:rPr>
          <w:rFonts w:cstheme="minorHAnsi"/>
          <w:color w:val="000000"/>
        </w:rPr>
      </w:pPr>
    </w:p>
    <w:p w:rsidR="00775C43" w:rsidRPr="00B95C05" w:rsidRDefault="00775C43" w:rsidP="00682844">
      <w:pPr>
        <w:spacing w:line="240" w:lineRule="auto"/>
        <w:jc w:val="both"/>
        <w:rPr>
          <w:rFonts w:cstheme="minorHAnsi"/>
        </w:rPr>
      </w:pPr>
    </w:p>
    <w:p w:rsidR="00682844" w:rsidRPr="00B95C05" w:rsidRDefault="00682844" w:rsidP="00682844">
      <w:pPr>
        <w:spacing w:line="240" w:lineRule="auto"/>
        <w:rPr>
          <w:rFonts w:cstheme="minorHAnsi"/>
        </w:rPr>
      </w:pPr>
    </w:p>
    <w:p w:rsidR="00682844" w:rsidRPr="00B95C05" w:rsidRDefault="00682844" w:rsidP="00682844">
      <w:pPr>
        <w:spacing w:line="240" w:lineRule="auto"/>
        <w:rPr>
          <w:rFonts w:cstheme="minorHAnsi"/>
        </w:rPr>
      </w:pPr>
      <w:r w:rsidRPr="00B95C05">
        <w:rPr>
          <w:rFonts w:cstheme="minorHAnsi"/>
        </w:rPr>
        <w:br w:type="page"/>
      </w:r>
    </w:p>
    <w:p w:rsidR="00682844" w:rsidRPr="00B95C05" w:rsidRDefault="00682844" w:rsidP="00682844">
      <w:pPr>
        <w:spacing w:line="240" w:lineRule="auto"/>
        <w:rPr>
          <w:rFonts w:cstheme="minorHAnsi"/>
        </w:rPr>
      </w:pPr>
      <w:r w:rsidRPr="00B95C05">
        <w:rPr>
          <w:rFonts w:cstheme="minorHAnsi"/>
        </w:rPr>
        <w:lastRenderedPageBreak/>
        <w:t>Příloha č. 2</w:t>
      </w:r>
    </w:p>
    <w:p w:rsidR="00682844" w:rsidRPr="00B95C05" w:rsidRDefault="00682844" w:rsidP="00682844">
      <w:pPr>
        <w:pStyle w:val="My02"/>
        <w:rPr>
          <w:rFonts w:asciiTheme="minorHAnsi" w:hAnsiTheme="minorHAnsi" w:cstheme="minorHAnsi"/>
          <w:sz w:val="22"/>
          <w:szCs w:val="22"/>
        </w:rPr>
      </w:pPr>
      <w:r w:rsidRPr="00B95C05">
        <w:rPr>
          <w:rFonts w:asciiTheme="minorHAnsi" w:hAnsiTheme="minorHAnsi" w:cstheme="minorHAnsi"/>
          <w:sz w:val="22"/>
          <w:szCs w:val="22"/>
        </w:rPr>
        <w:t>ROZSAH SLUŽEB</w:t>
      </w:r>
    </w:p>
    <w:p w:rsidR="00682844" w:rsidRPr="00B95C05" w:rsidRDefault="00682844" w:rsidP="00682844">
      <w:pPr>
        <w:pStyle w:val="My02"/>
        <w:rPr>
          <w:rFonts w:asciiTheme="minorHAnsi" w:hAnsiTheme="minorHAnsi" w:cstheme="minorHAnsi"/>
          <w:sz w:val="22"/>
          <w:szCs w:val="22"/>
        </w:rPr>
      </w:pPr>
    </w:p>
    <w:p w:rsidR="00682844" w:rsidRPr="00B95C05" w:rsidRDefault="00682844" w:rsidP="00682844">
      <w:pPr>
        <w:pStyle w:val="Odstavecseseznamem"/>
        <w:spacing w:line="240" w:lineRule="auto"/>
        <w:rPr>
          <w:rFonts w:cstheme="minorHAnsi"/>
          <w:b/>
        </w:rPr>
      </w:pPr>
    </w:p>
    <w:p w:rsidR="00682844" w:rsidRPr="00B95C05" w:rsidRDefault="007C1088" w:rsidP="00682844">
      <w:pPr>
        <w:pStyle w:val="Odstavecseseznamem"/>
        <w:numPr>
          <w:ilvl w:val="0"/>
          <w:numId w:val="3"/>
        </w:numPr>
        <w:spacing w:line="240" w:lineRule="auto"/>
        <w:rPr>
          <w:rFonts w:cstheme="minorHAnsi"/>
        </w:rPr>
      </w:pPr>
      <w:r w:rsidRPr="00B95C05">
        <w:rPr>
          <w:rFonts w:cstheme="minorHAnsi"/>
        </w:rPr>
        <w:t xml:space="preserve">prodávající zajistí </w:t>
      </w:r>
      <w:r w:rsidR="00682844" w:rsidRPr="00B95C05">
        <w:rPr>
          <w:rFonts w:cstheme="minorHAnsi"/>
        </w:rPr>
        <w:t>instalac</w:t>
      </w:r>
      <w:r w:rsidRPr="00B95C05">
        <w:rPr>
          <w:rFonts w:cstheme="minorHAnsi"/>
        </w:rPr>
        <w:t>i</w:t>
      </w:r>
      <w:r w:rsidR="00682844" w:rsidRPr="00B95C05">
        <w:rPr>
          <w:rFonts w:cstheme="minorHAnsi"/>
        </w:rPr>
        <w:t xml:space="preserve"> a odzkoušení </w:t>
      </w:r>
      <w:r w:rsidRPr="00B95C05">
        <w:rPr>
          <w:rFonts w:cstheme="minorHAnsi"/>
        </w:rPr>
        <w:t>přístroje</w:t>
      </w:r>
    </w:p>
    <w:p w:rsidR="00682844" w:rsidRPr="00B95C05" w:rsidRDefault="00B41EA0" w:rsidP="00682844">
      <w:pPr>
        <w:pStyle w:val="Odstavecseseznamem"/>
        <w:numPr>
          <w:ilvl w:val="0"/>
          <w:numId w:val="3"/>
        </w:numPr>
        <w:spacing w:line="240" w:lineRule="auto"/>
        <w:rPr>
          <w:rFonts w:cstheme="minorHAnsi"/>
        </w:rPr>
      </w:pPr>
      <w:r w:rsidRPr="00B95C05">
        <w:rPr>
          <w:rFonts w:cstheme="minorHAnsi"/>
        </w:rPr>
        <w:t xml:space="preserve">prodávající zajistí </w:t>
      </w:r>
      <w:r w:rsidR="00682844" w:rsidRPr="00B95C05">
        <w:rPr>
          <w:rFonts w:cstheme="minorHAnsi"/>
        </w:rPr>
        <w:t xml:space="preserve">zaškolení na obsluhu a údržbu </w:t>
      </w:r>
      <w:r w:rsidRPr="00B95C05">
        <w:rPr>
          <w:rFonts w:cstheme="minorHAnsi"/>
        </w:rPr>
        <w:t>přístroje</w:t>
      </w:r>
    </w:p>
    <w:p w:rsidR="00775C43" w:rsidRPr="00B95C05" w:rsidRDefault="00775C43" w:rsidP="00682844">
      <w:pPr>
        <w:spacing w:line="240" w:lineRule="auto"/>
        <w:rPr>
          <w:rFonts w:cstheme="minorHAnsi"/>
        </w:rPr>
      </w:pPr>
      <w:r w:rsidRPr="00B95C05">
        <w:rPr>
          <w:rFonts w:cstheme="minorHAnsi"/>
        </w:rPr>
        <w:br w:type="page"/>
      </w:r>
      <w:r w:rsidRPr="00B95C05">
        <w:rPr>
          <w:rFonts w:cstheme="minorHAnsi"/>
        </w:rPr>
        <w:lastRenderedPageBreak/>
        <w:t xml:space="preserve">Příloha č. </w:t>
      </w:r>
      <w:r w:rsidR="00100C42" w:rsidRPr="00B95C05">
        <w:rPr>
          <w:rFonts w:cstheme="minorHAnsi"/>
        </w:rPr>
        <w:t>3</w:t>
      </w:r>
    </w:p>
    <w:p w:rsidR="00775C43" w:rsidRPr="00B95C05" w:rsidRDefault="00775C43" w:rsidP="00682844">
      <w:pPr>
        <w:pStyle w:val="My02"/>
        <w:rPr>
          <w:rFonts w:asciiTheme="minorHAnsi" w:hAnsiTheme="minorHAnsi" w:cstheme="minorHAnsi"/>
          <w:sz w:val="22"/>
          <w:szCs w:val="22"/>
        </w:rPr>
      </w:pPr>
      <w:r w:rsidRPr="00B95C05">
        <w:rPr>
          <w:rFonts w:asciiTheme="minorHAnsi" w:hAnsiTheme="minorHAnsi" w:cstheme="minorHAnsi"/>
          <w:sz w:val="22"/>
          <w:szCs w:val="22"/>
        </w:rPr>
        <w:t>ROZSAH ZÁRUČNÍHO SERVISU</w:t>
      </w:r>
    </w:p>
    <w:p w:rsidR="00682844" w:rsidRPr="00B95C05" w:rsidRDefault="00682844" w:rsidP="00682844">
      <w:pPr>
        <w:pStyle w:val="My02"/>
        <w:rPr>
          <w:rFonts w:asciiTheme="minorHAnsi" w:hAnsiTheme="minorHAnsi" w:cstheme="minorHAnsi"/>
          <w:sz w:val="22"/>
          <w:szCs w:val="22"/>
        </w:rPr>
      </w:pPr>
    </w:p>
    <w:p w:rsidR="00100C42" w:rsidRPr="00B95C05" w:rsidRDefault="00100C42" w:rsidP="00682844">
      <w:pPr>
        <w:pStyle w:val="Odstavecseseznamem"/>
        <w:numPr>
          <w:ilvl w:val="0"/>
          <w:numId w:val="3"/>
        </w:numPr>
        <w:spacing w:line="240" w:lineRule="auto"/>
        <w:rPr>
          <w:rFonts w:cstheme="minorHAnsi"/>
        </w:rPr>
      </w:pPr>
      <w:r w:rsidRPr="00B95C05">
        <w:rPr>
          <w:rFonts w:cstheme="minorHAnsi"/>
        </w:rPr>
        <w:t xml:space="preserve">záruka </w:t>
      </w:r>
      <w:r w:rsidR="00B95C05" w:rsidRPr="00B95C05">
        <w:rPr>
          <w:rFonts w:cstheme="minorHAnsi"/>
        </w:rPr>
        <w:t xml:space="preserve">36 </w:t>
      </w:r>
      <w:r w:rsidRPr="00B95C05">
        <w:rPr>
          <w:rFonts w:cstheme="minorHAnsi"/>
        </w:rPr>
        <w:t xml:space="preserve">měsíců </w:t>
      </w:r>
    </w:p>
    <w:p w:rsidR="00100C42" w:rsidRPr="00B95C05" w:rsidRDefault="00100C42" w:rsidP="00682844">
      <w:pPr>
        <w:pStyle w:val="Odstavecseseznamem"/>
        <w:numPr>
          <w:ilvl w:val="0"/>
          <w:numId w:val="3"/>
        </w:numPr>
        <w:spacing w:line="240" w:lineRule="auto"/>
        <w:rPr>
          <w:rFonts w:cstheme="minorHAnsi"/>
        </w:rPr>
      </w:pPr>
      <w:r w:rsidRPr="00B95C05">
        <w:rPr>
          <w:rFonts w:cstheme="minorHAnsi"/>
        </w:rPr>
        <w:t xml:space="preserve">servis po nahlášení poruchy do 24 hodin </w:t>
      </w:r>
    </w:p>
    <w:p w:rsidR="00100C42" w:rsidRPr="00B95C05" w:rsidRDefault="00100C42" w:rsidP="00682844">
      <w:pPr>
        <w:pStyle w:val="Odstavecseseznamem"/>
        <w:numPr>
          <w:ilvl w:val="0"/>
          <w:numId w:val="3"/>
        </w:numPr>
        <w:spacing w:line="240" w:lineRule="auto"/>
        <w:rPr>
          <w:rFonts w:cstheme="minorHAnsi"/>
        </w:rPr>
      </w:pPr>
      <w:r w:rsidRPr="00B95C05">
        <w:rPr>
          <w:rFonts w:cstheme="minorHAnsi"/>
        </w:rPr>
        <w:t xml:space="preserve">servisní středisko </w:t>
      </w:r>
      <w:r w:rsidR="007C1088" w:rsidRPr="00B95C05">
        <w:rPr>
          <w:rFonts w:cstheme="minorHAnsi"/>
        </w:rPr>
        <w:t>prodávajícího je umístěno do</w:t>
      </w:r>
      <w:r w:rsidRPr="00B95C05">
        <w:rPr>
          <w:rFonts w:cstheme="minorHAnsi"/>
        </w:rPr>
        <w:t xml:space="preserve"> 50 km od místa </w:t>
      </w:r>
      <w:r w:rsidR="007C1088" w:rsidRPr="00B95C05">
        <w:rPr>
          <w:rFonts w:cstheme="minorHAnsi"/>
        </w:rPr>
        <w:t>plnění</w:t>
      </w:r>
    </w:p>
    <w:p w:rsidR="00654576" w:rsidRPr="00B95C05" w:rsidRDefault="00654576" w:rsidP="00682844">
      <w:pPr>
        <w:pStyle w:val="My02"/>
        <w:rPr>
          <w:rFonts w:asciiTheme="minorHAnsi" w:hAnsiTheme="minorHAnsi" w:cstheme="minorHAnsi"/>
          <w:sz w:val="22"/>
          <w:szCs w:val="22"/>
        </w:rPr>
      </w:pPr>
    </w:p>
    <w:sectPr w:rsidR="00654576" w:rsidRPr="00B95C05" w:rsidSect="009F51DD">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Cambria"/>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7B12E1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814" w:hanging="5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AE429F6"/>
    <w:multiLevelType w:val="hybridMultilevel"/>
    <w:tmpl w:val="E5F4846A"/>
    <w:lvl w:ilvl="0" w:tplc="BDBECF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9C07311"/>
    <w:multiLevelType w:val="multilevel"/>
    <w:tmpl w:val="3BF45B5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B1"/>
    <w:rsid w:val="0000265A"/>
    <w:rsid w:val="0001329D"/>
    <w:rsid w:val="0001557C"/>
    <w:rsid w:val="00021CA7"/>
    <w:rsid w:val="00024ABB"/>
    <w:rsid w:val="0002757B"/>
    <w:rsid w:val="00042052"/>
    <w:rsid w:val="00043FF1"/>
    <w:rsid w:val="000471C7"/>
    <w:rsid w:val="00047782"/>
    <w:rsid w:val="00056C1A"/>
    <w:rsid w:val="000571EB"/>
    <w:rsid w:val="000622B8"/>
    <w:rsid w:val="00064C26"/>
    <w:rsid w:val="000660DC"/>
    <w:rsid w:val="00067F2E"/>
    <w:rsid w:val="0008197B"/>
    <w:rsid w:val="00081B15"/>
    <w:rsid w:val="00093E82"/>
    <w:rsid w:val="00096D1E"/>
    <w:rsid w:val="000A5BEC"/>
    <w:rsid w:val="000C0EDC"/>
    <w:rsid w:val="000C305D"/>
    <w:rsid w:val="000C4664"/>
    <w:rsid w:val="000C718B"/>
    <w:rsid w:val="000E2823"/>
    <w:rsid w:val="000E4F4B"/>
    <w:rsid w:val="000E5B59"/>
    <w:rsid w:val="000F128A"/>
    <w:rsid w:val="000F2F57"/>
    <w:rsid w:val="000F4EEB"/>
    <w:rsid w:val="000F502E"/>
    <w:rsid w:val="000F7104"/>
    <w:rsid w:val="000F7E03"/>
    <w:rsid w:val="00100C42"/>
    <w:rsid w:val="0010324D"/>
    <w:rsid w:val="0010607D"/>
    <w:rsid w:val="00106359"/>
    <w:rsid w:val="00121BBD"/>
    <w:rsid w:val="00125803"/>
    <w:rsid w:val="001258AC"/>
    <w:rsid w:val="00130F2D"/>
    <w:rsid w:val="0013407D"/>
    <w:rsid w:val="00135F8E"/>
    <w:rsid w:val="00141BEF"/>
    <w:rsid w:val="0015309F"/>
    <w:rsid w:val="00174D32"/>
    <w:rsid w:val="0018716D"/>
    <w:rsid w:val="001935DA"/>
    <w:rsid w:val="001A63FA"/>
    <w:rsid w:val="001A6611"/>
    <w:rsid w:val="001A6E50"/>
    <w:rsid w:val="001B0AE2"/>
    <w:rsid w:val="001B500A"/>
    <w:rsid w:val="001B5027"/>
    <w:rsid w:val="001C363D"/>
    <w:rsid w:val="001C4CE1"/>
    <w:rsid w:val="001C61BB"/>
    <w:rsid w:val="001F19BC"/>
    <w:rsid w:val="001F20EB"/>
    <w:rsid w:val="001F224E"/>
    <w:rsid w:val="001F4A6D"/>
    <w:rsid w:val="001F7879"/>
    <w:rsid w:val="0020081D"/>
    <w:rsid w:val="002020ED"/>
    <w:rsid w:val="00202E03"/>
    <w:rsid w:val="0020325F"/>
    <w:rsid w:val="0021054A"/>
    <w:rsid w:val="0021289C"/>
    <w:rsid w:val="0021505A"/>
    <w:rsid w:val="00225660"/>
    <w:rsid w:val="00227267"/>
    <w:rsid w:val="002514B4"/>
    <w:rsid w:val="002526CA"/>
    <w:rsid w:val="00260F03"/>
    <w:rsid w:val="0026154C"/>
    <w:rsid w:val="00261EBC"/>
    <w:rsid w:val="002658BF"/>
    <w:rsid w:val="00273CD7"/>
    <w:rsid w:val="002766AF"/>
    <w:rsid w:val="00285AC9"/>
    <w:rsid w:val="002A43EE"/>
    <w:rsid w:val="002B086A"/>
    <w:rsid w:val="002B249E"/>
    <w:rsid w:val="002C1066"/>
    <w:rsid w:val="002E0EEF"/>
    <w:rsid w:val="002E1DEC"/>
    <w:rsid w:val="002E6443"/>
    <w:rsid w:val="002E73E8"/>
    <w:rsid w:val="002F0EFA"/>
    <w:rsid w:val="002F3335"/>
    <w:rsid w:val="002F5D88"/>
    <w:rsid w:val="003039EE"/>
    <w:rsid w:val="003040E8"/>
    <w:rsid w:val="003045C7"/>
    <w:rsid w:val="003150F2"/>
    <w:rsid w:val="00316A0D"/>
    <w:rsid w:val="0032347C"/>
    <w:rsid w:val="0032442D"/>
    <w:rsid w:val="0032494F"/>
    <w:rsid w:val="0032782A"/>
    <w:rsid w:val="0033590E"/>
    <w:rsid w:val="003607C6"/>
    <w:rsid w:val="00361B57"/>
    <w:rsid w:val="0036312F"/>
    <w:rsid w:val="00370A0B"/>
    <w:rsid w:val="00381BFA"/>
    <w:rsid w:val="00384666"/>
    <w:rsid w:val="003927C3"/>
    <w:rsid w:val="00394CEC"/>
    <w:rsid w:val="003A01D3"/>
    <w:rsid w:val="003A3BA5"/>
    <w:rsid w:val="003A3FB7"/>
    <w:rsid w:val="003A4311"/>
    <w:rsid w:val="003A61AC"/>
    <w:rsid w:val="003A692E"/>
    <w:rsid w:val="003C0AC4"/>
    <w:rsid w:val="003C2317"/>
    <w:rsid w:val="003C3A80"/>
    <w:rsid w:val="003C5D56"/>
    <w:rsid w:val="003C600F"/>
    <w:rsid w:val="003D083E"/>
    <w:rsid w:val="003D2911"/>
    <w:rsid w:val="003D661B"/>
    <w:rsid w:val="003E3842"/>
    <w:rsid w:val="003E7588"/>
    <w:rsid w:val="00401CD8"/>
    <w:rsid w:val="00407429"/>
    <w:rsid w:val="004077FC"/>
    <w:rsid w:val="004148D4"/>
    <w:rsid w:val="00414D0B"/>
    <w:rsid w:val="00435FBC"/>
    <w:rsid w:val="0043717A"/>
    <w:rsid w:val="00451516"/>
    <w:rsid w:val="0045399D"/>
    <w:rsid w:val="0045490A"/>
    <w:rsid w:val="00457B91"/>
    <w:rsid w:val="00466AF9"/>
    <w:rsid w:val="00485FE4"/>
    <w:rsid w:val="0049355E"/>
    <w:rsid w:val="004C2B49"/>
    <w:rsid w:val="004C2D72"/>
    <w:rsid w:val="004D39F2"/>
    <w:rsid w:val="004F35E1"/>
    <w:rsid w:val="004F3BF5"/>
    <w:rsid w:val="004F5DA2"/>
    <w:rsid w:val="005155BB"/>
    <w:rsid w:val="005269D2"/>
    <w:rsid w:val="00531DF0"/>
    <w:rsid w:val="0054110D"/>
    <w:rsid w:val="005440E8"/>
    <w:rsid w:val="005461DB"/>
    <w:rsid w:val="005468D5"/>
    <w:rsid w:val="005611CC"/>
    <w:rsid w:val="005625A8"/>
    <w:rsid w:val="00564388"/>
    <w:rsid w:val="005708B4"/>
    <w:rsid w:val="00577533"/>
    <w:rsid w:val="00592CA0"/>
    <w:rsid w:val="00595690"/>
    <w:rsid w:val="00595A6F"/>
    <w:rsid w:val="005A2A1F"/>
    <w:rsid w:val="005A5183"/>
    <w:rsid w:val="005A568F"/>
    <w:rsid w:val="005A790B"/>
    <w:rsid w:val="005D6CB5"/>
    <w:rsid w:val="005F6C9A"/>
    <w:rsid w:val="0060389B"/>
    <w:rsid w:val="006113C1"/>
    <w:rsid w:val="00616208"/>
    <w:rsid w:val="00622574"/>
    <w:rsid w:val="0063341D"/>
    <w:rsid w:val="00634699"/>
    <w:rsid w:val="0063552E"/>
    <w:rsid w:val="00641BC0"/>
    <w:rsid w:val="00642994"/>
    <w:rsid w:val="00644A7B"/>
    <w:rsid w:val="00654576"/>
    <w:rsid w:val="006722C0"/>
    <w:rsid w:val="00681397"/>
    <w:rsid w:val="00682844"/>
    <w:rsid w:val="006854F6"/>
    <w:rsid w:val="00690595"/>
    <w:rsid w:val="00692D51"/>
    <w:rsid w:val="00695E48"/>
    <w:rsid w:val="006B331E"/>
    <w:rsid w:val="006B5CA1"/>
    <w:rsid w:val="006C007C"/>
    <w:rsid w:val="006C4E22"/>
    <w:rsid w:val="006C60DA"/>
    <w:rsid w:val="006D7C69"/>
    <w:rsid w:val="006F1115"/>
    <w:rsid w:val="006F28D4"/>
    <w:rsid w:val="006F7622"/>
    <w:rsid w:val="0071267F"/>
    <w:rsid w:val="007127EC"/>
    <w:rsid w:val="00715018"/>
    <w:rsid w:val="007330B1"/>
    <w:rsid w:val="0074151B"/>
    <w:rsid w:val="007441F5"/>
    <w:rsid w:val="00746D7E"/>
    <w:rsid w:val="0075092B"/>
    <w:rsid w:val="007548E1"/>
    <w:rsid w:val="00754AAC"/>
    <w:rsid w:val="00754E38"/>
    <w:rsid w:val="00763604"/>
    <w:rsid w:val="007673BE"/>
    <w:rsid w:val="00770B48"/>
    <w:rsid w:val="007725C8"/>
    <w:rsid w:val="00775AE0"/>
    <w:rsid w:val="00775C43"/>
    <w:rsid w:val="00777643"/>
    <w:rsid w:val="00777804"/>
    <w:rsid w:val="007A5559"/>
    <w:rsid w:val="007B1F2C"/>
    <w:rsid w:val="007B3A82"/>
    <w:rsid w:val="007C1088"/>
    <w:rsid w:val="007D299B"/>
    <w:rsid w:val="007D403C"/>
    <w:rsid w:val="007D7FE8"/>
    <w:rsid w:val="007E7651"/>
    <w:rsid w:val="007F7F19"/>
    <w:rsid w:val="0080228C"/>
    <w:rsid w:val="00802D45"/>
    <w:rsid w:val="00813AD8"/>
    <w:rsid w:val="00813B53"/>
    <w:rsid w:val="00822290"/>
    <w:rsid w:val="00822BEA"/>
    <w:rsid w:val="0082397C"/>
    <w:rsid w:val="008273C4"/>
    <w:rsid w:val="00827546"/>
    <w:rsid w:val="00835539"/>
    <w:rsid w:val="0084551B"/>
    <w:rsid w:val="00847E2C"/>
    <w:rsid w:val="008529D7"/>
    <w:rsid w:val="0085381F"/>
    <w:rsid w:val="00861515"/>
    <w:rsid w:val="00876FF7"/>
    <w:rsid w:val="00891086"/>
    <w:rsid w:val="00894E86"/>
    <w:rsid w:val="0089648D"/>
    <w:rsid w:val="008A02A7"/>
    <w:rsid w:val="008B2D67"/>
    <w:rsid w:val="008B4273"/>
    <w:rsid w:val="008B5A3B"/>
    <w:rsid w:val="008C1124"/>
    <w:rsid w:val="008C27B6"/>
    <w:rsid w:val="008C3105"/>
    <w:rsid w:val="008C466A"/>
    <w:rsid w:val="008E0106"/>
    <w:rsid w:val="008E1E6D"/>
    <w:rsid w:val="009071B2"/>
    <w:rsid w:val="00911184"/>
    <w:rsid w:val="00911ECD"/>
    <w:rsid w:val="0091523C"/>
    <w:rsid w:val="009200CB"/>
    <w:rsid w:val="00920658"/>
    <w:rsid w:val="00921793"/>
    <w:rsid w:val="009220D9"/>
    <w:rsid w:val="00946DAF"/>
    <w:rsid w:val="00951592"/>
    <w:rsid w:val="00957021"/>
    <w:rsid w:val="009613D5"/>
    <w:rsid w:val="00961DF3"/>
    <w:rsid w:val="009649F9"/>
    <w:rsid w:val="00970086"/>
    <w:rsid w:val="009737EB"/>
    <w:rsid w:val="00983991"/>
    <w:rsid w:val="0098729C"/>
    <w:rsid w:val="0099107F"/>
    <w:rsid w:val="009B15ED"/>
    <w:rsid w:val="009B230E"/>
    <w:rsid w:val="009B6B86"/>
    <w:rsid w:val="009C2B88"/>
    <w:rsid w:val="009C4726"/>
    <w:rsid w:val="009E5FE4"/>
    <w:rsid w:val="009F51DD"/>
    <w:rsid w:val="00A0096A"/>
    <w:rsid w:val="00A1580C"/>
    <w:rsid w:val="00A32410"/>
    <w:rsid w:val="00A5232A"/>
    <w:rsid w:val="00A52E2A"/>
    <w:rsid w:val="00A61027"/>
    <w:rsid w:val="00A6123A"/>
    <w:rsid w:val="00A75F2D"/>
    <w:rsid w:val="00A83CA2"/>
    <w:rsid w:val="00A90CA8"/>
    <w:rsid w:val="00A940DA"/>
    <w:rsid w:val="00AA0AC2"/>
    <w:rsid w:val="00AA3C47"/>
    <w:rsid w:val="00AA4B1D"/>
    <w:rsid w:val="00AB15A4"/>
    <w:rsid w:val="00AB48A6"/>
    <w:rsid w:val="00AB7515"/>
    <w:rsid w:val="00AC07A9"/>
    <w:rsid w:val="00AC594F"/>
    <w:rsid w:val="00AD5C84"/>
    <w:rsid w:val="00AD5ECC"/>
    <w:rsid w:val="00AD6249"/>
    <w:rsid w:val="00AD79A3"/>
    <w:rsid w:val="00AF45EC"/>
    <w:rsid w:val="00B0122A"/>
    <w:rsid w:val="00B01F5B"/>
    <w:rsid w:val="00B167B1"/>
    <w:rsid w:val="00B33859"/>
    <w:rsid w:val="00B33907"/>
    <w:rsid w:val="00B3765A"/>
    <w:rsid w:val="00B41EA0"/>
    <w:rsid w:val="00B46A8C"/>
    <w:rsid w:val="00B50FEA"/>
    <w:rsid w:val="00B5149D"/>
    <w:rsid w:val="00B610F8"/>
    <w:rsid w:val="00B61413"/>
    <w:rsid w:val="00B63648"/>
    <w:rsid w:val="00B63C4C"/>
    <w:rsid w:val="00B71D2A"/>
    <w:rsid w:val="00B71EF8"/>
    <w:rsid w:val="00B803FF"/>
    <w:rsid w:val="00B873A7"/>
    <w:rsid w:val="00B90C17"/>
    <w:rsid w:val="00B92A8B"/>
    <w:rsid w:val="00B95C05"/>
    <w:rsid w:val="00BA1F8A"/>
    <w:rsid w:val="00BA4884"/>
    <w:rsid w:val="00BB47EF"/>
    <w:rsid w:val="00BB5B48"/>
    <w:rsid w:val="00BC2DB7"/>
    <w:rsid w:val="00BD1AB1"/>
    <w:rsid w:val="00BD2A4B"/>
    <w:rsid w:val="00BD3225"/>
    <w:rsid w:val="00BF0EBB"/>
    <w:rsid w:val="00BF29A4"/>
    <w:rsid w:val="00BF4743"/>
    <w:rsid w:val="00BF5866"/>
    <w:rsid w:val="00C01AB4"/>
    <w:rsid w:val="00C05879"/>
    <w:rsid w:val="00C10639"/>
    <w:rsid w:val="00C24743"/>
    <w:rsid w:val="00C33472"/>
    <w:rsid w:val="00C41593"/>
    <w:rsid w:val="00C46673"/>
    <w:rsid w:val="00C63301"/>
    <w:rsid w:val="00C63D1C"/>
    <w:rsid w:val="00C661B0"/>
    <w:rsid w:val="00C67AF4"/>
    <w:rsid w:val="00C948D1"/>
    <w:rsid w:val="00CA32F0"/>
    <w:rsid w:val="00CB4FD4"/>
    <w:rsid w:val="00CB7001"/>
    <w:rsid w:val="00CB7CE8"/>
    <w:rsid w:val="00CD147C"/>
    <w:rsid w:val="00CD7034"/>
    <w:rsid w:val="00D03786"/>
    <w:rsid w:val="00D31498"/>
    <w:rsid w:val="00D43FA0"/>
    <w:rsid w:val="00D50271"/>
    <w:rsid w:val="00D61461"/>
    <w:rsid w:val="00D640F3"/>
    <w:rsid w:val="00D6731B"/>
    <w:rsid w:val="00D7012F"/>
    <w:rsid w:val="00D70F7F"/>
    <w:rsid w:val="00D7351F"/>
    <w:rsid w:val="00D85F08"/>
    <w:rsid w:val="00D90CB9"/>
    <w:rsid w:val="00DA2B8F"/>
    <w:rsid w:val="00DB06EB"/>
    <w:rsid w:val="00DB364E"/>
    <w:rsid w:val="00DC0133"/>
    <w:rsid w:val="00DC1358"/>
    <w:rsid w:val="00DC72E3"/>
    <w:rsid w:val="00DE1EA7"/>
    <w:rsid w:val="00E07232"/>
    <w:rsid w:val="00E144E6"/>
    <w:rsid w:val="00E174C5"/>
    <w:rsid w:val="00E2239E"/>
    <w:rsid w:val="00E30FDE"/>
    <w:rsid w:val="00E444C1"/>
    <w:rsid w:val="00E459E8"/>
    <w:rsid w:val="00E709BB"/>
    <w:rsid w:val="00E72B87"/>
    <w:rsid w:val="00E745FA"/>
    <w:rsid w:val="00E75617"/>
    <w:rsid w:val="00E76C3E"/>
    <w:rsid w:val="00E84ED6"/>
    <w:rsid w:val="00E9360E"/>
    <w:rsid w:val="00E94B77"/>
    <w:rsid w:val="00E953AC"/>
    <w:rsid w:val="00EA63BE"/>
    <w:rsid w:val="00EB12A4"/>
    <w:rsid w:val="00EB1949"/>
    <w:rsid w:val="00EB5F40"/>
    <w:rsid w:val="00EC15C5"/>
    <w:rsid w:val="00EC16B6"/>
    <w:rsid w:val="00ED362E"/>
    <w:rsid w:val="00ED4557"/>
    <w:rsid w:val="00EE6914"/>
    <w:rsid w:val="00F010F2"/>
    <w:rsid w:val="00F13DC6"/>
    <w:rsid w:val="00F14B6F"/>
    <w:rsid w:val="00F16A6F"/>
    <w:rsid w:val="00F225F0"/>
    <w:rsid w:val="00F30A2D"/>
    <w:rsid w:val="00F33ED5"/>
    <w:rsid w:val="00F366AF"/>
    <w:rsid w:val="00F50B53"/>
    <w:rsid w:val="00F52A45"/>
    <w:rsid w:val="00F601E5"/>
    <w:rsid w:val="00F61103"/>
    <w:rsid w:val="00F635C1"/>
    <w:rsid w:val="00F8334B"/>
    <w:rsid w:val="00F918A4"/>
    <w:rsid w:val="00F93EA0"/>
    <w:rsid w:val="00FA4B7D"/>
    <w:rsid w:val="00FB04DA"/>
    <w:rsid w:val="00FB1580"/>
    <w:rsid w:val="00FB6BE4"/>
    <w:rsid w:val="00FC0F36"/>
    <w:rsid w:val="00FC3029"/>
    <w:rsid w:val="00FD0965"/>
    <w:rsid w:val="00FD2C82"/>
    <w:rsid w:val="00FF1B7D"/>
    <w:rsid w:val="00FF4E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29F64-D835-4EF4-B539-0FD41178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8C11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654576"/>
    <w:pPr>
      <w:ind w:left="720"/>
      <w:contextualSpacing/>
    </w:pPr>
  </w:style>
  <w:style w:type="table" w:styleId="Mkatabulky">
    <w:name w:val="Table Grid"/>
    <w:basedOn w:val="Normlntabulka"/>
    <w:uiPriority w:val="59"/>
    <w:rsid w:val="00970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F5D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5D88"/>
    <w:rPr>
      <w:rFonts w:ascii="Tahoma" w:hAnsi="Tahoma" w:cs="Tahoma"/>
      <w:sz w:val="16"/>
      <w:szCs w:val="16"/>
    </w:rPr>
  </w:style>
  <w:style w:type="character" w:styleId="Odkaznakoment">
    <w:name w:val="annotation reference"/>
    <w:basedOn w:val="Standardnpsmoodstavce"/>
    <w:uiPriority w:val="99"/>
    <w:semiHidden/>
    <w:unhideWhenUsed/>
    <w:rsid w:val="00AC594F"/>
    <w:rPr>
      <w:sz w:val="16"/>
      <w:szCs w:val="16"/>
    </w:rPr>
  </w:style>
  <w:style w:type="paragraph" w:styleId="Textkomente">
    <w:name w:val="annotation text"/>
    <w:basedOn w:val="Normln"/>
    <w:link w:val="TextkomenteChar"/>
    <w:uiPriority w:val="99"/>
    <w:semiHidden/>
    <w:unhideWhenUsed/>
    <w:rsid w:val="00AC594F"/>
    <w:pPr>
      <w:spacing w:line="240" w:lineRule="auto"/>
    </w:pPr>
    <w:rPr>
      <w:sz w:val="20"/>
      <w:szCs w:val="20"/>
    </w:rPr>
  </w:style>
  <w:style w:type="character" w:customStyle="1" w:styleId="TextkomenteChar">
    <w:name w:val="Text komentáře Char"/>
    <w:basedOn w:val="Standardnpsmoodstavce"/>
    <w:link w:val="Textkomente"/>
    <w:uiPriority w:val="99"/>
    <w:semiHidden/>
    <w:rsid w:val="00AC594F"/>
    <w:rPr>
      <w:sz w:val="20"/>
      <w:szCs w:val="20"/>
    </w:rPr>
  </w:style>
  <w:style w:type="paragraph" w:styleId="Pedmtkomente">
    <w:name w:val="annotation subject"/>
    <w:basedOn w:val="Textkomente"/>
    <w:next w:val="Textkomente"/>
    <w:link w:val="PedmtkomenteChar"/>
    <w:uiPriority w:val="99"/>
    <w:semiHidden/>
    <w:unhideWhenUsed/>
    <w:rsid w:val="00AC594F"/>
    <w:rPr>
      <w:b/>
      <w:bCs/>
    </w:rPr>
  </w:style>
  <w:style w:type="character" w:customStyle="1" w:styleId="PedmtkomenteChar">
    <w:name w:val="Předmět komentáře Char"/>
    <w:basedOn w:val="TextkomenteChar"/>
    <w:link w:val="Pedmtkomente"/>
    <w:uiPriority w:val="99"/>
    <w:semiHidden/>
    <w:rsid w:val="00AC594F"/>
    <w:rPr>
      <w:b/>
      <w:bCs/>
      <w:sz w:val="20"/>
      <w:szCs w:val="20"/>
    </w:rPr>
  </w:style>
  <w:style w:type="character" w:styleId="Hypertextovodkaz">
    <w:name w:val="Hyperlink"/>
    <w:basedOn w:val="Standardnpsmoodstavce"/>
    <w:uiPriority w:val="99"/>
    <w:unhideWhenUsed/>
    <w:rsid w:val="00F30A2D"/>
    <w:rPr>
      <w:color w:val="0000FF" w:themeColor="hyperlink"/>
      <w:u w:val="single"/>
    </w:rPr>
  </w:style>
  <w:style w:type="character" w:customStyle="1" w:styleId="Nevyeenzmnka1">
    <w:name w:val="Nevyřešená zmínka1"/>
    <w:basedOn w:val="Standardnpsmoodstavce"/>
    <w:uiPriority w:val="99"/>
    <w:semiHidden/>
    <w:unhideWhenUsed/>
    <w:rsid w:val="00F30A2D"/>
    <w:rPr>
      <w:color w:val="808080"/>
      <w:shd w:val="clear" w:color="auto" w:fill="E6E6E6"/>
    </w:rPr>
  </w:style>
  <w:style w:type="character" w:customStyle="1" w:styleId="Nevyeenzmnka2">
    <w:name w:val="Nevyřešená zmínka2"/>
    <w:basedOn w:val="Standardnpsmoodstavce"/>
    <w:uiPriority w:val="99"/>
    <w:semiHidden/>
    <w:unhideWhenUsed/>
    <w:rsid w:val="00260F03"/>
    <w:rPr>
      <w:color w:val="605E5C"/>
      <w:shd w:val="clear" w:color="auto" w:fill="E1DFDD"/>
    </w:rPr>
  </w:style>
  <w:style w:type="paragraph" w:customStyle="1" w:styleId="My01odsaz">
    <w:name w:val="My01_odsaz"/>
    <w:basedOn w:val="Normln"/>
    <w:uiPriority w:val="99"/>
    <w:rsid w:val="007F7F19"/>
    <w:pPr>
      <w:tabs>
        <w:tab w:val="left" w:pos="22"/>
      </w:tabs>
      <w:autoSpaceDE w:val="0"/>
      <w:autoSpaceDN w:val="0"/>
      <w:adjustRightInd w:val="0"/>
      <w:spacing w:after="57" w:line="240" w:lineRule="exact"/>
      <w:ind w:left="624"/>
      <w:jc w:val="both"/>
      <w:textAlignment w:val="center"/>
    </w:pPr>
    <w:rPr>
      <w:rFonts w:ascii="Arial" w:eastAsia="Times New Roman" w:hAnsi="Arial" w:cs="ArialMT"/>
      <w:bCs/>
      <w:color w:val="000000"/>
      <w:sz w:val="19"/>
      <w:szCs w:val="19"/>
      <w:lang w:eastAsia="en-US"/>
    </w:rPr>
  </w:style>
  <w:style w:type="paragraph" w:customStyle="1" w:styleId="My01">
    <w:name w:val="My01"/>
    <w:basedOn w:val="Nadpis2"/>
    <w:uiPriority w:val="99"/>
    <w:rsid w:val="008C1124"/>
    <w:pPr>
      <w:keepNext w:val="0"/>
      <w:keepLines w:val="0"/>
      <w:tabs>
        <w:tab w:val="left" w:pos="22"/>
      </w:tabs>
      <w:autoSpaceDE w:val="0"/>
      <w:autoSpaceDN w:val="0"/>
      <w:adjustRightInd w:val="0"/>
      <w:spacing w:before="0" w:after="57" w:line="240" w:lineRule="exact"/>
      <w:ind w:left="624" w:hanging="624"/>
      <w:jc w:val="both"/>
      <w:textAlignment w:val="center"/>
      <w:outlineLvl w:val="9"/>
    </w:pPr>
    <w:rPr>
      <w:rFonts w:ascii="Arial" w:eastAsia="Times New Roman" w:hAnsi="Arial" w:cs="ArialMT"/>
      <w:bCs/>
      <w:color w:val="000000"/>
      <w:sz w:val="19"/>
      <w:szCs w:val="19"/>
      <w:lang w:eastAsia="en-US"/>
    </w:rPr>
  </w:style>
  <w:style w:type="character" w:customStyle="1" w:styleId="Nadpis2Char">
    <w:name w:val="Nadpis 2 Char"/>
    <w:basedOn w:val="Standardnpsmoodstavce"/>
    <w:link w:val="Nadpis2"/>
    <w:uiPriority w:val="9"/>
    <w:semiHidden/>
    <w:rsid w:val="008C1124"/>
    <w:rPr>
      <w:rFonts w:asciiTheme="majorHAnsi" w:eastAsiaTheme="majorEastAsia" w:hAnsiTheme="majorHAnsi" w:cstheme="majorBidi"/>
      <w:color w:val="365F91" w:themeColor="accent1" w:themeShade="BF"/>
      <w:sz w:val="26"/>
      <w:szCs w:val="26"/>
    </w:rPr>
  </w:style>
  <w:style w:type="paragraph" w:customStyle="1" w:styleId="Nadpis20">
    <w:name w:val="Nadpis_2"/>
    <w:next w:val="Normln"/>
    <w:uiPriority w:val="99"/>
    <w:rsid w:val="00EB5F40"/>
    <w:pPr>
      <w:keepNext/>
      <w:keepLines/>
      <w:spacing w:before="283" w:after="120" w:line="240" w:lineRule="auto"/>
      <w:ind w:left="624" w:hanging="624"/>
    </w:pPr>
    <w:rPr>
      <w:rFonts w:ascii="Arial" w:eastAsia="Times New Roman" w:hAnsi="Arial" w:cs="Arial-BoldMT"/>
      <w:b/>
      <w:bCs/>
      <w:caps/>
      <w:color w:val="000000"/>
      <w:sz w:val="20"/>
      <w:szCs w:val="20"/>
      <w:lang w:eastAsia="en-US"/>
    </w:rPr>
  </w:style>
  <w:style w:type="paragraph" w:customStyle="1" w:styleId="My02">
    <w:name w:val="My02"/>
    <w:basedOn w:val="Normln"/>
    <w:autoRedefine/>
    <w:uiPriority w:val="99"/>
    <w:rsid w:val="00775C43"/>
    <w:pPr>
      <w:autoSpaceDE w:val="0"/>
      <w:autoSpaceDN w:val="0"/>
      <w:adjustRightInd w:val="0"/>
      <w:spacing w:after="57" w:line="240" w:lineRule="auto"/>
      <w:ind w:left="444" w:firstLine="348"/>
      <w:jc w:val="center"/>
      <w:textAlignment w:val="center"/>
    </w:pPr>
    <w:rPr>
      <w:rFonts w:ascii="Arial" w:eastAsia="Times New Roman" w:hAnsi="Arial" w:cs="ArialMT"/>
      <w:b/>
      <w:bCs/>
      <w:color w:val="000000"/>
      <w:sz w:val="19"/>
      <w:szCs w:val="19"/>
      <w:lang w:eastAsia="en-US"/>
    </w:rPr>
  </w:style>
  <w:style w:type="character" w:customStyle="1" w:styleId="OdstavecseseznamemChar">
    <w:name w:val="Odstavec se seznamem Char"/>
    <w:basedOn w:val="Standardnpsmoodstavce"/>
    <w:link w:val="Odstavecseseznamem"/>
    <w:uiPriority w:val="34"/>
    <w:locked/>
    <w:rsid w:val="00DE1EA7"/>
  </w:style>
  <w:style w:type="paragraph" w:styleId="Revize">
    <w:name w:val="Revision"/>
    <w:hidden/>
    <w:uiPriority w:val="99"/>
    <w:semiHidden/>
    <w:rsid w:val="002F0EFA"/>
    <w:pPr>
      <w:spacing w:after="0" w:line="240" w:lineRule="auto"/>
    </w:pPr>
  </w:style>
  <w:style w:type="character" w:styleId="Odkazjemn">
    <w:name w:val="Subtle Reference"/>
    <w:basedOn w:val="Standardnpsmoodstavce"/>
    <w:uiPriority w:val="31"/>
    <w:qFormat/>
    <w:rsid w:val="005269D2"/>
    <w:rPr>
      <w:smallCaps/>
      <w:color w:val="C0504D" w:themeColor="accent2"/>
      <w:u w:val="single"/>
    </w:rPr>
  </w:style>
  <w:style w:type="character" w:styleId="Nzevknihy">
    <w:name w:val="Book Title"/>
    <w:basedOn w:val="Standardnpsmoodstavce"/>
    <w:uiPriority w:val="33"/>
    <w:qFormat/>
    <w:rsid w:val="005269D2"/>
    <w:rPr>
      <w:b/>
      <w:bCs/>
      <w:smallCaps/>
      <w:spacing w:val="5"/>
    </w:rPr>
  </w:style>
  <w:style w:type="character" w:styleId="Odkazintenzivn">
    <w:name w:val="Intense Reference"/>
    <w:basedOn w:val="Standardnpsmoodstavce"/>
    <w:uiPriority w:val="32"/>
    <w:qFormat/>
    <w:rsid w:val="005269D2"/>
    <w:rPr>
      <w:b/>
      <w:bCs/>
      <w:smallCaps/>
      <w:color w:val="C0504D" w:themeColor="accent2"/>
      <w:spacing w:val="5"/>
      <w:u w:val="single"/>
    </w:rPr>
  </w:style>
  <w:style w:type="character" w:customStyle="1" w:styleId="Nevyeenzmnka3">
    <w:name w:val="Nevyřešená zmínka3"/>
    <w:basedOn w:val="Standardnpsmoodstavce"/>
    <w:uiPriority w:val="99"/>
    <w:semiHidden/>
    <w:unhideWhenUsed/>
    <w:rsid w:val="00A32410"/>
    <w:rPr>
      <w:color w:val="605E5C"/>
      <w:shd w:val="clear" w:color="auto" w:fill="E1DFDD"/>
    </w:rPr>
  </w:style>
  <w:style w:type="character" w:customStyle="1" w:styleId="preformatted">
    <w:name w:val="preformatted"/>
    <w:basedOn w:val="Standardnpsmoodstavce"/>
    <w:rsid w:val="000F2F57"/>
  </w:style>
  <w:style w:type="character" w:customStyle="1" w:styleId="nowrap">
    <w:name w:val="nowrap"/>
    <w:basedOn w:val="Standardnpsmoodstavce"/>
    <w:rsid w:val="000F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243894">
      <w:bodyDiv w:val="1"/>
      <w:marLeft w:val="0"/>
      <w:marRight w:val="0"/>
      <w:marTop w:val="0"/>
      <w:marBottom w:val="0"/>
      <w:divBdr>
        <w:top w:val="none" w:sz="0" w:space="0" w:color="auto"/>
        <w:left w:val="none" w:sz="0" w:space="0" w:color="auto"/>
        <w:bottom w:val="none" w:sz="0" w:space="0" w:color="auto"/>
        <w:right w:val="none" w:sz="0" w:space="0" w:color="auto"/>
      </w:divBdr>
    </w:div>
    <w:div w:id="212607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F24DA4AB514A0B90741B6A0F9843B0"/>
        <w:category>
          <w:name w:val="Obecné"/>
          <w:gallery w:val="placeholder"/>
        </w:category>
        <w:types>
          <w:type w:val="bbPlcHdr"/>
        </w:types>
        <w:behaviors>
          <w:behavior w:val="content"/>
        </w:behaviors>
        <w:guid w:val="{0C3EDE41-35B0-46B1-AF7D-B9ED8D115567}"/>
      </w:docPartPr>
      <w:docPartBody>
        <w:p w:rsidR="00E27DB6" w:rsidRDefault="00C50C64" w:rsidP="00C50C64">
          <w:pPr>
            <w:pStyle w:val="B0F24DA4AB514A0B90741B6A0F9843B0"/>
          </w:pPr>
          <w:r w:rsidRPr="00152BF7">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C64"/>
    <w:rsid w:val="00413BBF"/>
    <w:rsid w:val="004852CE"/>
    <w:rsid w:val="00602685"/>
    <w:rsid w:val="0065515B"/>
    <w:rsid w:val="0066416E"/>
    <w:rsid w:val="00B81B5D"/>
    <w:rsid w:val="00C25907"/>
    <w:rsid w:val="00C50C64"/>
    <w:rsid w:val="00E27DB6"/>
    <w:rsid w:val="00E64A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0C64"/>
    <w:rPr>
      <w:color w:val="808080"/>
    </w:rPr>
  </w:style>
  <w:style w:type="paragraph" w:customStyle="1" w:styleId="D5AE1527F76F46EC91960194A6C424CB">
    <w:name w:val="D5AE1527F76F46EC91960194A6C424CB"/>
    <w:rsid w:val="00C50C64"/>
  </w:style>
  <w:style w:type="paragraph" w:customStyle="1" w:styleId="B0F24DA4AB514A0B90741B6A0F9843B0">
    <w:name w:val="B0F24DA4AB514A0B90741B6A0F9843B0"/>
    <w:rsid w:val="00C50C64"/>
  </w:style>
  <w:style w:type="paragraph" w:customStyle="1" w:styleId="55E457AD288D44F3BF905892F0EA0C90">
    <w:name w:val="55E457AD288D44F3BF905892F0EA0C90"/>
    <w:rsid w:val="00C50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96592-F2F0-4447-9B42-6FADCD40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1580</Words>
  <Characters>9322</Characters>
  <Application>Microsoft Office Word</Application>
  <DocSecurity>0</DocSecurity>
  <Lines>77</Lines>
  <Paragraphs>21</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Infinity a.s.</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vchurcev</dc:creator>
  <cp:lastModifiedBy>Němcová Dana</cp:lastModifiedBy>
  <cp:revision>4</cp:revision>
  <cp:lastPrinted>2018-11-12T09:38:00Z</cp:lastPrinted>
  <dcterms:created xsi:type="dcterms:W3CDTF">2020-05-06T08:52:00Z</dcterms:created>
  <dcterms:modified xsi:type="dcterms:W3CDTF">2020-05-06T08:56:00Z</dcterms:modified>
</cp:coreProperties>
</file>