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3D" w:rsidRPr="001341F0" w:rsidRDefault="00CA603D" w:rsidP="003D1912">
      <w:pPr>
        <w:rPr>
          <w:b/>
        </w:rPr>
      </w:pPr>
      <w:r w:rsidRPr="001341F0">
        <w:rPr>
          <w:b/>
        </w:rPr>
        <w:t>Subdoda</w:t>
      </w:r>
      <w:r w:rsidR="001341F0" w:rsidRPr="001341F0">
        <w:rPr>
          <w:b/>
        </w:rPr>
        <w:t xml:space="preserve">vatelská smlouva o poskytování </w:t>
      </w:r>
      <w:r w:rsidRPr="001341F0">
        <w:rPr>
          <w:b/>
        </w:rPr>
        <w:t>služeb</w:t>
      </w:r>
    </w:p>
    <w:p w:rsidR="00CA603D" w:rsidRPr="003D1912" w:rsidRDefault="00CA603D" w:rsidP="003D1912"/>
    <w:p w:rsidR="00CA603D" w:rsidRPr="003D1912" w:rsidRDefault="00CA603D" w:rsidP="003D1912">
      <w:r w:rsidRPr="003D1912">
        <w:t>Smluvní strany:</w:t>
      </w:r>
    </w:p>
    <w:p w:rsidR="00CA603D" w:rsidRPr="003D1912" w:rsidRDefault="00CA603D" w:rsidP="003D1912"/>
    <w:p w:rsidR="00CA603D" w:rsidRPr="003D1912" w:rsidRDefault="00CA603D" w:rsidP="003D1912"/>
    <w:p w:rsidR="00CA603D" w:rsidRPr="003D1912" w:rsidRDefault="00CA603D" w:rsidP="003D1912">
      <w:r w:rsidRPr="003D1912">
        <w:t>ČD-Informační Systémy, a.s.</w:t>
      </w:r>
    </w:p>
    <w:p w:rsidR="00CA603D" w:rsidRPr="003D1912" w:rsidRDefault="00CA603D" w:rsidP="003D1912">
      <w:r w:rsidRPr="003D1912">
        <w:t>Se sídlem: Praha 3 -  Žižkov, Pernerova 28 l 9/2a, 130 00</w:t>
      </w:r>
    </w:p>
    <w:p w:rsidR="00CA603D" w:rsidRPr="003D1912" w:rsidRDefault="00CA603D" w:rsidP="003D1912">
      <w:r w:rsidRPr="003D1912">
        <w:t>IČ: 24829871</w:t>
      </w:r>
    </w:p>
    <w:p w:rsidR="00CA603D" w:rsidRPr="003D1912" w:rsidRDefault="00CA603D" w:rsidP="003D1912">
      <w:r w:rsidRPr="003D1912">
        <w:t>Zapsaná v OR vedeném Městským so</w:t>
      </w:r>
      <w:r w:rsidR="00980E8F">
        <w:t xml:space="preserve">udem v Praze, oddíl B, vložka  </w:t>
      </w:r>
      <w:bookmarkStart w:id="0" w:name="_GoBack"/>
      <w:bookmarkEnd w:id="0"/>
      <w:r w:rsidRPr="003D1912">
        <w:t>17064</w:t>
      </w:r>
    </w:p>
    <w:p w:rsidR="00CA603D" w:rsidRPr="003D1912" w:rsidRDefault="00CA603D" w:rsidP="003D1912">
      <w:r w:rsidRPr="003D1912">
        <w:t>Zastoupená: ing. Miloslavem Kopeckým, předsedou představenstva a ing. Danielem Smolou, členem představenstva</w:t>
      </w:r>
    </w:p>
    <w:p w:rsidR="00CA603D" w:rsidRPr="003D1912" w:rsidRDefault="00CA603D" w:rsidP="003D1912"/>
    <w:p w:rsidR="00CA603D" w:rsidRPr="003D1912" w:rsidRDefault="00CA603D" w:rsidP="003D1912">
      <w:r w:rsidRPr="003D1912">
        <w:t>(dále jen „Objednatel")</w:t>
      </w:r>
    </w:p>
    <w:p w:rsidR="00CA603D" w:rsidRPr="003D1912" w:rsidRDefault="00CA603D" w:rsidP="003D1912"/>
    <w:p w:rsidR="00CA603D" w:rsidRPr="003D1912" w:rsidRDefault="00CA603D" w:rsidP="003D1912">
      <w:r w:rsidRPr="003D1912">
        <w:t>a</w:t>
      </w:r>
    </w:p>
    <w:p w:rsidR="00CA603D" w:rsidRPr="003D1912" w:rsidRDefault="00CA603D" w:rsidP="003D1912"/>
    <w:p w:rsidR="00CA603D" w:rsidRPr="003D1912" w:rsidRDefault="00CA603D" w:rsidP="003D1912">
      <w:proofErr w:type="spellStart"/>
      <w:r w:rsidRPr="003D1912">
        <w:t>Atos</w:t>
      </w:r>
      <w:proofErr w:type="spellEnd"/>
      <w:r w:rsidRPr="003D1912">
        <w:t xml:space="preserve"> IT </w:t>
      </w:r>
      <w:proofErr w:type="spellStart"/>
      <w:r w:rsidRPr="003D1912">
        <w:t>Solutions</w:t>
      </w:r>
      <w:proofErr w:type="spellEnd"/>
      <w:r w:rsidRPr="003D1912">
        <w:t xml:space="preserve"> and </w:t>
      </w:r>
      <w:proofErr w:type="spellStart"/>
      <w:r w:rsidRPr="003D1912">
        <w:t>Services</w:t>
      </w:r>
      <w:proofErr w:type="spellEnd"/>
      <w:r w:rsidRPr="003D1912">
        <w:t>,  s.r.o.</w:t>
      </w:r>
    </w:p>
    <w:p w:rsidR="00CA603D" w:rsidRPr="003D1912" w:rsidRDefault="00CA603D" w:rsidP="003D1912">
      <w:r w:rsidRPr="003D1912">
        <w:t>Se sídlem: Doudlebská 1699/5, 140 00 Praha  4</w:t>
      </w:r>
    </w:p>
    <w:p w:rsidR="00CA603D" w:rsidRPr="003D1912" w:rsidRDefault="00CA603D" w:rsidP="003D1912">
      <w:r w:rsidRPr="003D1912">
        <w:t>IČ: 44851391</w:t>
      </w:r>
    </w:p>
    <w:p w:rsidR="00D81834" w:rsidRDefault="00CA603D" w:rsidP="003D1912">
      <w:r w:rsidRPr="003D1912">
        <w:t xml:space="preserve">Zapsaná v OR vedeném Městským soudem v Praze, oddíl C, vložka 8954 </w:t>
      </w:r>
    </w:p>
    <w:p w:rsidR="00CA603D" w:rsidRPr="003D1912" w:rsidRDefault="00CA603D" w:rsidP="003D1912">
      <w:r w:rsidRPr="003D1912">
        <w:t xml:space="preserve">Zastoupená: Ing. Emilem </w:t>
      </w:r>
      <w:proofErr w:type="spellStart"/>
      <w:r w:rsidRPr="003D1912">
        <w:t>Fitošem</w:t>
      </w:r>
      <w:proofErr w:type="spellEnd"/>
      <w:r w:rsidRPr="003D1912">
        <w:t>, jednatelem společnosti</w:t>
      </w:r>
    </w:p>
    <w:p w:rsidR="00CA603D" w:rsidRPr="003D1912" w:rsidRDefault="00CA603D" w:rsidP="003D1912">
      <w:r w:rsidRPr="003D1912">
        <w:t>(dále jen „Dodavatel")</w:t>
      </w:r>
    </w:p>
    <w:p w:rsidR="00CA603D" w:rsidRPr="003D1912" w:rsidRDefault="00CA603D" w:rsidP="003D1912"/>
    <w:p w:rsidR="00CA603D" w:rsidRPr="003D1912" w:rsidRDefault="00CA603D" w:rsidP="003D1912">
      <w:r w:rsidRPr="003D1912">
        <w:t xml:space="preserve">Dnešního dne uzavřely tuto smlouvu v souladu s ustanovením § 1746 odst. 2 </w:t>
      </w:r>
      <w:proofErr w:type="spellStart"/>
      <w:r w:rsidRPr="003D1912">
        <w:t>zák.č</w:t>
      </w:r>
      <w:proofErr w:type="spellEnd"/>
      <w:r w:rsidRPr="003D1912">
        <w:t>. 89/2012 Sb., občanského zákoníku (dále jen „občanský zákoník"), (dále jen „Smlouva").</w:t>
      </w:r>
    </w:p>
    <w:p w:rsidR="00CA603D" w:rsidRPr="003D1912" w:rsidRDefault="00CA603D" w:rsidP="003D1912"/>
    <w:p w:rsidR="00CA603D" w:rsidRPr="003D1912" w:rsidRDefault="00CA603D" w:rsidP="001341F0">
      <w:pPr>
        <w:jc w:val="center"/>
      </w:pPr>
      <w:r w:rsidRPr="003D1912">
        <w:t>I.</w:t>
      </w:r>
    </w:p>
    <w:p w:rsidR="00CA603D" w:rsidRPr="003D1912" w:rsidRDefault="00CA603D" w:rsidP="001341F0">
      <w:pPr>
        <w:jc w:val="center"/>
      </w:pPr>
      <w:r w:rsidRPr="003D1912">
        <w:t>Předmět Smlouvy</w:t>
      </w:r>
    </w:p>
    <w:p w:rsidR="00CA603D" w:rsidRPr="003D1912" w:rsidRDefault="00CA603D" w:rsidP="003D1912"/>
    <w:p w:rsidR="001341F0" w:rsidRDefault="00CA603D" w:rsidP="00205A1C">
      <w:pPr>
        <w:pStyle w:val="Odstavecseseznamem"/>
        <w:numPr>
          <w:ilvl w:val="0"/>
          <w:numId w:val="22"/>
        </w:numPr>
        <w:jc w:val="both"/>
      </w:pPr>
      <w:r w:rsidRPr="003D1912">
        <w:t>Dodavatel se touto Smlouvou zavazuje poskytovat Objednateli služby</w:t>
      </w:r>
      <w:r w:rsidR="00AD01FC">
        <w:t xml:space="preserve"> </w:t>
      </w:r>
      <w:r w:rsidRPr="003D1912">
        <w:t>ve formě konzultační, porad</w:t>
      </w:r>
      <w:r w:rsidR="00AD01FC">
        <w:t xml:space="preserve">enské a implementační činnosti </w:t>
      </w:r>
      <w:r w:rsidRPr="003D1912">
        <w:t xml:space="preserve">v oblasti </w:t>
      </w:r>
      <w:r w:rsidR="00AD01FC">
        <w:t>XXX</w:t>
      </w:r>
      <w:r w:rsidR="00205A1C">
        <w:t xml:space="preserve"> </w:t>
      </w:r>
      <w:r w:rsidRPr="003D1912">
        <w:t>SAP. Služby dle odst. I</w:t>
      </w:r>
      <w:r w:rsidR="00AD01FC">
        <w:t xml:space="preserve"> budou</w:t>
      </w:r>
      <w:r w:rsidR="00205A1C">
        <w:t xml:space="preserve"> </w:t>
      </w:r>
      <w:r w:rsidR="00AD01FC">
        <w:t>blíže specifikovány v</w:t>
      </w:r>
      <w:r w:rsidRPr="003D1912">
        <w:t xml:space="preserve"> Objednávkách.</w:t>
      </w:r>
    </w:p>
    <w:p w:rsidR="001341F0" w:rsidRDefault="00CA603D" w:rsidP="00205A1C">
      <w:pPr>
        <w:pStyle w:val="Odstavecseseznamem"/>
        <w:numPr>
          <w:ilvl w:val="0"/>
          <w:numId w:val="22"/>
        </w:numPr>
        <w:jc w:val="both"/>
      </w:pPr>
      <w:r w:rsidRPr="003D1912">
        <w:t>Dodavatel se zavazuje poskytovat plnění v souladu s popisem stávajícího stavu.</w:t>
      </w:r>
    </w:p>
    <w:p w:rsidR="001341F0" w:rsidRDefault="00CA603D" w:rsidP="00205A1C">
      <w:pPr>
        <w:pStyle w:val="Odstavecseseznamem"/>
        <w:numPr>
          <w:ilvl w:val="0"/>
          <w:numId w:val="22"/>
        </w:numPr>
        <w:jc w:val="both"/>
      </w:pPr>
      <w:r w:rsidRPr="003D1912">
        <w:t>Objednatel se touto Smlouvou zavazuje poskytovat Dodavateli nezbytnou součinnost při poskytování plněn í Dodavatelem v rozsahu, který je nutný pro realizaci plnění Dodavatelem.</w:t>
      </w:r>
    </w:p>
    <w:p w:rsidR="001341F0" w:rsidRDefault="00CA603D" w:rsidP="00205A1C">
      <w:pPr>
        <w:pStyle w:val="Odstavecseseznamem"/>
        <w:numPr>
          <w:ilvl w:val="0"/>
          <w:numId w:val="22"/>
        </w:numPr>
        <w:jc w:val="both"/>
      </w:pPr>
      <w:r w:rsidRPr="003D1912">
        <w:t xml:space="preserve">Dodavatel </w:t>
      </w:r>
      <w:r w:rsidR="00AD01FC">
        <w:t xml:space="preserve">se zavazuje </w:t>
      </w:r>
      <w:r w:rsidRPr="003D1912">
        <w:t xml:space="preserve">zaplatit Dodavateli řádně  a  včas za  poskytnuté  plnění cenu dohodnutou v této </w:t>
      </w:r>
      <w:proofErr w:type="spellStart"/>
      <w:r w:rsidRPr="003D1912">
        <w:t>S</w:t>
      </w:r>
      <w:r w:rsidR="00063691">
        <w:t>m</w:t>
      </w:r>
      <w:r w:rsidRPr="003D1912">
        <w:t>Iouvě</w:t>
      </w:r>
      <w:proofErr w:type="spellEnd"/>
      <w:r w:rsidRPr="003D1912">
        <w:t>.</w:t>
      </w:r>
    </w:p>
    <w:p w:rsidR="00CA603D" w:rsidRPr="003D1912" w:rsidRDefault="00CA603D" w:rsidP="00205A1C">
      <w:pPr>
        <w:pStyle w:val="Odstavecseseznamem"/>
        <w:numPr>
          <w:ilvl w:val="0"/>
          <w:numId w:val="22"/>
        </w:numPr>
        <w:jc w:val="both"/>
      </w:pPr>
      <w:r w:rsidRPr="003D1912">
        <w:t>Dodavatel se zavazuje, že k plnění, včetně jeho veškerých souč</w:t>
      </w:r>
      <w:r w:rsidR="00AD01FC">
        <w:t xml:space="preserve">ástí a výstupům z něj poskytne </w:t>
      </w:r>
      <w:r w:rsidRPr="003D1912">
        <w:t>či zaji</w:t>
      </w:r>
      <w:r w:rsidR="00AD01FC">
        <w:t xml:space="preserve">stí veškerá autorská a užívací </w:t>
      </w:r>
      <w:r w:rsidRPr="003D1912">
        <w:t>práva.</w:t>
      </w:r>
    </w:p>
    <w:p w:rsidR="00CA603D" w:rsidRPr="003D1912" w:rsidRDefault="00CA603D" w:rsidP="00842309">
      <w:pPr>
        <w:jc w:val="center"/>
      </w:pPr>
      <w:r w:rsidRPr="003D1912">
        <w:t>II.</w:t>
      </w:r>
    </w:p>
    <w:p w:rsidR="00CA603D" w:rsidRPr="003D1912" w:rsidRDefault="00CA603D">
      <w:pPr>
        <w:jc w:val="center"/>
      </w:pPr>
      <w:r w:rsidRPr="003D1912">
        <w:t>Místo plnění</w:t>
      </w:r>
    </w:p>
    <w:p w:rsidR="00CA603D" w:rsidRPr="003D1912" w:rsidRDefault="00CA603D" w:rsidP="00205A1C">
      <w:pPr>
        <w:jc w:val="both"/>
      </w:pPr>
    </w:p>
    <w:p w:rsidR="001341F0" w:rsidRDefault="00CA603D" w:rsidP="00205A1C">
      <w:pPr>
        <w:pStyle w:val="Odstavecseseznamem"/>
        <w:numPr>
          <w:ilvl w:val="0"/>
          <w:numId w:val="23"/>
        </w:numPr>
        <w:jc w:val="both"/>
      </w:pPr>
      <w:r w:rsidRPr="003D1912">
        <w:t>Místem plnění dle této Smlouvy je Česká republika, zejména sídlo Objednatele.</w:t>
      </w:r>
    </w:p>
    <w:p w:rsidR="00CA603D" w:rsidRPr="003D1912" w:rsidRDefault="00CA603D" w:rsidP="00205A1C">
      <w:pPr>
        <w:pStyle w:val="Odstavecseseznamem"/>
        <w:numPr>
          <w:ilvl w:val="0"/>
          <w:numId w:val="23"/>
        </w:numPr>
        <w:jc w:val="both"/>
      </w:pPr>
      <w:r w:rsidRPr="003D1912">
        <w:t xml:space="preserve">Se souhlasem Objednatele lze poskytovat plnění </w:t>
      </w:r>
      <w:r w:rsidR="00AD01FC">
        <w:t>dle této Smlouvy také vzdáleným</w:t>
      </w:r>
      <w:r w:rsidRPr="003D1912">
        <w:t xml:space="preserve"> přístupem.</w:t>
      </w:r>
    </w:p>
    <w:p w:rsidR="00CA603D" w:rsidRPr="003D1912" w:rsidRDefault="00CA603D" w:rsidP="003D1912"/>
    <w:p w:rsidR="00063691" w:rsidRDefault="00063691" w:rsidP="001341F0">
      <w:pPr>
        <w:jc w:val="center"/>
      </w:pPr>
    </w:p>
    <w:p w:rsidR="00063691" w:rsidRDefault="00063691" w:rsidP="001341F0">
      <w:pPr>
        <w:jc w:val="center"/>
      </w:pPr>
    </w:p>
    <w:p w:rsidR="00CA603D" w:rsidRPr="003D1912" w:rsidRDefault="00CA603D" w:rsidP="001341F0">
      <w:pPr>
        <w:jc w:val="center"/>
      </w:pPr>
      <w:r w:rsidRPr="003D1912">
        <w:lastRenderedPageBreak/>
        <w:t>III.</w:t>
      </w:r>
    </w:p>
    <w:p w:rsidR="00CA603D" w:rsidRDefault="00CA603D" w:rsidP="001341F0">
      <w:pPr>
        <w:jc w:val="center"/>
      </w:pPr>
      <w:r w:rsidRPr="003D1912">
        <w:t>Platnost Smlouvy</w:t>
      </w:r>
    </w:p>
    <w:p w:rsidR="00063691" w:rsidRPr="003D1912" w:rsidRDefault="00063691" w:rsidP="001341F0">
      <w:pPr>
        <w:jc w:val="center"/>
      </w:pPr>
    </w:p>
    <w:p w:rsidR="001341F0" w:rsidRDefault="00CA603D" w:rsidP="00205A1C">
      <w:pPr>
        <w:pStyle w:val="Odstavecseseznamem"/>
        <w:numPr>
          <w:ilvl w:val="0"/>
          <w:numId w:val="24"/>
        </w:numPr>
        <w:jc w:val="both"/>
      </w:pPr>
      <w:r w:rsidRPr="003D1912">
        <w:t>Tato Smlouva se uzavírá</w:t>
      </w:r>
      <w:r w:rsidR="00205A1C">
        <w:t xml:space="preserve"> </w:t>
      </w:r>
      <w:r w:rsidR="00063691">
        <w:t>XXX</w:t>
      </w:r>
      <w:r w:rsidR="001341F0">
        <w:t>.</w:t>
      </w:r>
      <w:r w:rsidR="001341F0">
        <w:tab/>
      </w:r>
    </w:p>
    <w:p w:rsidR="001341F0" w:rsidRDefault="00CA603D" w:rsidP="00205A1C">
      <w:pPr>
        <w:pStyle w:val="Odstavecseseznamem"/>
        <w:numPr>
          <w:ilvl w:val="0"/>
          <w:numId w:val="24"/>
        </w:numPr>
        <w:jc w:val="both"/>
      </w:pPr>
      <w:r w:rsidRPr="003D1912">
        <w:t>Kterákoli ze smluvních stran je oprávněna od této Smlouvy odstoupit z důvodu podstatného porušení Smlouvy druhou smluvní stranou.</w:t>
      </w:r>
      <w:r w:rsidR="00AD01FC">
        <w:t xml:space="preserve"> Odstoupení od Smlouvy musí být</w:t>
      </w:r>
      <w:r w:rsidRPr="003D1912">
        <w:t xml:space="preserve"> písemné  a  nabývá účinnosti dnem jeho doručení druhé smluvní straně. Za podstatné porušení Smlouvy zejména,  nikoli  však  výlučně  a)  Dodavatel  neumožní  sledování  průběhu  plnění  Smlouvy  z hlediska stanovených cílů a nebude res</w:t>
      </w:r>
      <w:r w:rsidR="00AD01FC">
        <w:t xml:space="preserve">pektovat Objednatelem navržená </w:t>
      </w:r>
      <w:r w:rsidRPr="003D1912">
        <w:t xml:space="preserve">opatření,  b) Dodavatel nesplní podmínky kvality a termíny dodání předmětu plnění  ani  v náhradních  lhůtách stanovených Objednatelem c) dojde k porušení povinnosti  ochrany  důvěrných informací ze strany Dodavatele d) Dodavatel je v prodlení s plněním povinnosti dle této Smlouvy déle než 1O dní a nezjedná nápravu ani do 5 dnů ode dne  doručení  písemného oznámení Objednatele o takovém prodlení e) je rozhodnuto o úpadku Dodavatele nebo  Dodavatel sám podá dlužnický návrh na </w:t>
      </w:r>
      <w:proofErr w:type="spellStart"/>
      <w:r w:rsidRPr="003D1912">
        <w:t>zahájéní</w:t>
      </w:r>
      <w:proofErr w:type="spellEnd"/>
      <w:r w:rsidRPr="003D1912">
        <w:t xml:space="preserve"> insolvenčního řízení (ve znění insolvenčního zákona).</w:t>
      </w:r>
    </w:p>
    <w:p w:rsidR="001341F0" w:rsidRDefault="00CA603D" w:rsidP="00205A1C">
      <w:pPr>
        <w:pStyle w:val="Odstavecseseznamem"/>
        <w:numPr>
          <w:ilvl w:val="0"/>
          <w:numId w:val="24"/>
        </w:numPr>
        <w:jc w:val="both"/>
      </w:pPr>
      <w:r w:rsidRPr="003D1912">
        <w:t xml:space="preserve">Dodavatel je oprávněn odstoupit od této Smlouvy v případě  prodlení  Objednatele  se zaplacením jakékoliv splatné částky po dobu </w:t>
      </w:r>
      <w:r w:rsidRPr="003E2172">
        <w:t xml:space="preserve">delší </w:t>
      </w:r>
      <w:r w:rsidRPr="00A05B6D">
        <w:t>než 60 dnů pokud Objednatel nezjedná nápravu ani v dodatečné přiměřené lhůtě, kterou mu k tomu Dodavatel poskytne</w:t>
      </w:r>
      <w:r w:rsidRPr="003D1912">
        <w:t xml:space="preserve"> v písemné výzvě ke splnění povinnosti, přičemž tato lhůta nesmí být kratší než 15 dnů od doručení takovéto výzvy.</w:t>
      </w:r>
    </w:p>
    <w:p w:rsidR="00CA603D" w:rsidRPr="003D1912" w:rsidRDefault="00CA603D" w:rsidP="00205A1C">
      <w:pPr>
        <w:pStyle w:val="Odstavecseseznamem"/>
        <w:numPr>
          <w:ilvl w:val="0"/>
          <w:numId w:val="24"/>
        </w:numPr>
        <w:jc w:val="both"/>
      </w:pPr>
      <w:r w:rsidRPr="003D1912">
        <w:t>Objednatel má právo Smlouvu písemně vypovědět bez udání důvodu s výpovědní lhůtou 60  dní, která počíná běžet okamžikem doručení výpovědi  Dodavateli.</w:t>
      </w:r>
    </w:p>
    <w:p w:rsidR="00CA603D" w:rsidRPr="003D1912" w:rsidRDefault="00CA603D" w:rsidP="00205A1C">
      <w:pPr>
        <w:jc w:val="both"/>
      </w:pPr>
    </w:p>
    <w:p w:rsidR="00CA603D" w:rsidRPr="003D1912" w:rsidRDefault="00CA603D" w:rsidP="00205A1C">
      <w:pPr>
        <w:jc w:val="center"/>
      </w:pPr>
    </w:p>
    <w:p w:rsidR="00842309" w:rsidRDefault="00CA603D" w:rsidP="00842309">
      <w:pPr>
        <w:jc w:val="center"/>
      </w:pPr>
      <w:r w:rsidRPr="003D1912">
        <w:t xml:space="preserve">IV. </w:t>
      </w:r>
    </w:p>
    <w:p w:rsidR="00CA603D" w:rsidRPr="003D1912" w:rsidRDefault="003D1912" w:rsidP="00842309">
      <w:pPr>
        <w:jc w:val="center"/>
      </w:pPr>
      <w:r>
        <w:t>Způ</w:t>
      </w:r>
      <w:r w:rsidR="00CA603D" w:rsidRPr="003D1912">
        <w:t>sob poskytování služeb</w:t>
      </w:r>
    </w:p>
    <w:p w:rsidR="00CA603D" w:rsidRPr="003D1912" w:rsidRDefault="00CA603D" w:rsidP="00205A1C">
      <w:pPr>
        <w:jc w:val="both"/>
      </w:pPr>
    </w:p>
    <w:p w:rsidR="001341F0" w:rsidRDefault="00CA603D" w:rsidP="00205A1C">
      <w:pPr>
        <w:pStyle w:val="Odstavecseseznamem"/>
        <w:numPr>
          <w:ilvl w:val="0"/>
          <w:numId w:val="25"/>
        </w:numPr>
        <w:jc w:val="both"/>
      </w:pPr>
      <w:r w:rsidRPr="003D1912">
        <w:t>Dodavatel se zavazuje poskytovat služby s péčí řádného hospodáře odpovídající podmínkám sjednaným v této Smlouvě. Dostane-li se Dodavatel do prodlení s povinností řádně poskytovat služby dle této Smlouvy bez zavinění Objednatele či v důsledku okolností vylučující povinnost  k náhradě škody po dobu delší než 30 dnů, je Dodavatel oprávněn zajistit plnění dle této Smlouvy jinou osobou. V takovém případě nese náklady spojené s náhradním plněním Dodavatel.</w:t>
      </w:r>
    </w:p>
    <w:p w:rsidR="00CA603D" w:rsidRDefault="00CA603D" w:rsidP="00205A1C">
      <w:pPr>
        <w:pStyle w:val="Odstavecseseznamem"/>
        <w:numPr>
          <w:ilvl w:val="0"/>
          <w:numId w:val="25"/>
        </w:numPr>
        <w:jc w:val="both"/>
      </w:pPr>
      <w:r w:rsidRPr="003D1912">
        <w:t>Dodavatel se dále zavazuje:</w:t>
      </w:r>
    </w:p>
    <w:p w:rsidR="00CA603D" w:rsidRPr="003D1912" w:rsidRDefault="001341F0" w:rsidP="00205A1C">
      <w:pPr>
        <w:ind w:left="720"/>
        <w:jc w:val="both"/>
      </w:pPr>
      <w:r>
        <w:t xml:space="preserve">2.1. </w:t>
      </w:r>
      <w:r w:rsidR="00CA603D" w:rsidRPr="003D1912">
        <w:t>zacházet s technickými prostředky Objednatele, které  Dodavatel  v souvislosti s plněním dle této Smlouvy převzal do užívání s péčí řádného  hospodáře.</w:t>
      </w:r>
    </w:p>
    <w:p w:rsidR="00AB472B" w:rsidRDefault="001341F0" w:rsidP="00205A1C">
      <w:pPr>
        <w:ind w:left="705"/>
        <w:jc w:val="both"/>
      </w:pPr>
      <w:r>
        <w:t xml:space="preserve">2.2. </w:t>
      </w:r>
      <w:r w:rsidR="00CA603D" w:rsidRPr="003D1912">
        <w:t>upozorňovat Objednatele včas na Dodavateli známé hr</w:t>
      </w:r>
      <w:r>
        <w:t xml:space="preserve">ozící vady svého plnění či jeho </w:t>
      </w:r>
      <w:r w:rsidR="00CA603D" w:rsidRPr="003D1912">
        <w:t>potenciální výpadky, jakož i poskytovat Objednateli veškeré informace,</w:t>
      </w:r>
      <w:r>
        <w:t xml:space="preserve"> které jsou  pro plnění Smlouvy </w:t>
      </w:r>
      <w:r w:rsidR="00CA603D" w:rsidRPr="003D1912">
        <w:t>nezbytné.</w:t>
      </w:r>
    </w:p>
    <w:p w:rsidR="00CA603D" w:rsidRPr="003D1912" w:rsidRDefault="00AB472B" w:rsidP="00205A1C">
      <w:pPr>
        <w:ind w:left="705"/>
        <w:jc w:val="both"/>
      </w:pPr>
      <w:r>
        <w:t xml:space="preserve">2.3. </w:t>
      </w:r>
      <w:r w:rsidR="00CA603D" w:rsidRPr="003D1912">
        <w:t>neprodleně oznámit písemnou formou Objednateli překážky, které mu brání v plnění předmětu Smlouvy a výkonu dalších činností souvisejících s plněním předmětu  Smlouvy.</w:t>
      </w:r>
    </w:p>
    <w:p w:rsidR="00CA603D" w:rsidRPr="003D1912" w:rsidRDefault="00AB472B" w:rsidP="00205A1C">
      <w:pPr>
        <w:ind w:left="705"/>
        <w:jc w:val="both"/>
      </w:pPr>
      <w:r>
        <w:t xml:space="preserve">2.4. </w:t>
      </w:r>
      <w:r w:rsidR="00CA603D" w:rsidRPr="003D1912">
        <w:t>upozornit Objednatele na potenciální rizika vzniku škod a včas a řádně dle svých možností provést takové opatření, která riziko vzniku škod zcela vyloučí nebo sníží. Dodavatel se dále zavazuje i bez pokynů Objednatele provést nutné úkony, které, ač nejsou předmětem této Smlouvy, budou s ohledem na nepředvídané okolnosti pro plnění Smlouvy nezbytné nebo jsou nezbytné pro zamezení vzniku škody; jde-li o zamezení škod nezapříčiněných Dodavatelem, má Dodavatel nárok na úhradu nezbytných  a  účelně vynaložených nákladů .</w:t>
      </w:r>
    </w:p>
    <w:p w:rsidR="00CA603D" w:rsidRPr="003D1912" w:rsidRDefault="00AB472B" w:rsidP="00205A1C">
      <w:pPr>
        <w:ind w:left="705"/>
        <w:jc w:val="both"/>
      </w:pPr>
      <w:r>
        <w:t>2.5.</w:t>
      </w:r>
      <w:r w:rsidR="00CA603D" w:rsidRPr="003D1912">
        <w:t>dodržovat bezpečnostní, hygienické, požární, o</w:t>
      </w:r>
      <w:r w:rsidR="0057057B">
        <w:t>r</w:t>
      </w:r>
      <w:r w:rsidR="00CA603D" w:rsidRPr="003D1912">
        <w:t>ganizační a ekologické předpisy na pracovištích Objednatele, se kterými bude Objednatelem  předem prokazatelně seznámen.</w:t>
      </w:r>
    </w:p>
    <w:p w:rsidR="00CA603D" w:rsidRPr="003D1912" w:rsidRDefault="00AB472B" w:rsidP="00205A1C">
      <w:pPr>
        <w:ind w:firstLine="705"/>
        <w:jc w:val="both"/>
      </w:pPr>
      <w:r>
        <w:lastRenderedPageBreak/>
        <w:t xml:space="preserve">2.6. </w:t>
      </w:r>
      <w:r w:rsidR="00CA603D" w:rsidRPr="003D1912">
        <w:t>Postupovat  při  poskytování  plnění dle této Smlouvy  s odbornou péčí a aplikovat  procesy</w:t>
      </w:r>
    </w:p>
    <w:p w:rsidR="00CA603D" w:rsidRPr="003D1912" w:rsidRDefault="00CA603D" w:rsidP="00205A1C">
      <w:pPr>
        <w:ind w:left="705"/>
        <w:jc w:val="both"/>
      </w:pPr>
      <w:r w:rsidRPr="003D1912">
        <w:t>,,</w:t>
      </w:r>
      <w:proofErr w:type="spellStart"/>
      <w:r w:rsidRPr="003D1912">
        <w:t>best</w:t>
      </w:r>
      <w:proofErr w:type="spellEnd"/>
      <w:r w:rsidRPr="003D1912">
        <w:t xml:space="preserve"> </w:t>
      </w:r>
      <w:proofErr w:type="spellStart"/>
      <w:r w:rsidRPr="003D1912">
        <w:t>practice</w:t>
      </w:r>
      <w:proofErr w:type="spellEnd"/>
      <w:r w:rsidRPr="003D1912">
        <w:t xml:space="preserve">".informovat Objednatele při plnění svých povinností  dle  této </w:t>
      </w:r>
      <w:r w:rsidR="00AB472B">
        <w:t xml:space="preserve"> Smlouvy  o  důležitých  skuteč</w:t>
      </w:r>
      <w:r w:rsidRPr="003D1912">
        <w:t>nostech, které mohou mít vliv na výkon práva plnění povinností smluvních stran.</w:t>
      </w:r>
    </w:p>
    <w:p w:rsidR="00205A1C" w:rsidRDefault="00CA603D" w:rsidP="00205A1C">
      <w:pPr>
        <w:pStyle w:val="Odstavecseseznamem"/>
        <w:numPr>
          <w:ilvl w:val="1"/>
          <w:numId w:val="25"/>
        </w:numPr>
        <w:jc w:val="both"/>
      </w:pPr>
      <w:r w:rsidRPr="003D1912">
        <w:t>při plnění této Smlouvy neporušit práva duševního vlastnictví Objednatele a třetích osob,</w:t>
      </w:r>
    </w:p>
    <w:p w:rsidR="00CA603D" w:rsidRPr="003D1912" w:rsidRDefault="00CA603D" w:rsidP="00205A1C">
      <w:pPr>
        <w:ind w:firstLine="705"/>
        <w:jc w:val="both"/>
      </w:pPr>
      <w:r w:rsidRPr="003D1912">
        <w:t>se</w:t>
      </w:r>
      <w:r w:rsidR="00205A1C">
        <w:t xml:space="preserve"> </w:t>
      </w:r>
      <w:r w:rsidRPr="003D1912">
        <w:t>kterými bude Objednatelem prokazatelně předem seznámen.</w:t>
      </w:r>
    </w:p>
    <w:p w:rsidR="00CA603D" w:rsidRPr="003D1912" w:rsidRDefault="00AB472B" w:rsidP="00205A1C">
      <w:pPr>
        <w:ind w:left="705"/>
        <w:jc w:val="both"/>
      </w:pPr>
      <w:r>
        <w:t>2.</w:t>
      </w:r>
      <w:r w:rsidR="00205A1C">
        <w:t>8</w:t>
      </w:r>
      <w:r>
        <w:t>.</w:t>
      </w:r>
      <w:r w:rsidR="00CA603D" w:rsidRPr="003D1912">
        <w:t>upozorňovat Objednatele na možné či vhodné rozšíření či změny plnění za účelem jejich lepšího využívání v rozsahu této Smlouvy.</w:t>
      </w:r>
    </w:p>
    <w:p w:rsidR="00CA603D" w:rsidRPr="003D1912" w:rsidRDefault="00CA603D" w:rsidP="00205A1C">
      <w:pPr>
        <w:ind w:left="705"/>
        <w:jc w:val="both"/>
      </w:pPr>
      <w:r w:rsidRPr="003D1912">
        <w:t>2.</w:t>
      </w:r>
      <w:r w:rsidR="00205A1C">
        <w:t>9</w:t>
      </w:r>
      <w:r w:rsidRPr="003D1912">
        <w:t xml:space="preserve"> upozorňovat Objednatele v odůvodněných případech na případnou nevhodnost pokynů Objednatele.</w:t>
      </w:r>
    </w:p>
    <w:p w:rsidR="00AB472B" w:rsidRDefault="00AB472B" w:rsidP="00205A1C">
      <w:pPr>
        <w:jc w:val="both"/>
      </w:pPr>
    </w:p>
    <w:p w:rsidR="00CA603D" w:rsidRPr="003D1912" w:rsidRDefault="00CA603D" w:rsidP="00205A1C">
      <w:pPr>
        <w:pStyle w:val="Odstavecseseznamem"/>
        <w:numPr>
          <w:ilvl w:val="0"/>
          <w:numId w:val="25"/>
        </w:numPr>
        <w:jc w:val="both"/>
      </w:pPr>
      <w:r w:rsidRPr="003D1912">
        <w:t xml:space="preserve">Objednatel se </w:t>
      </w:r>
      <w:r w:rsidR="005D32BC">
        <w:t>zavazuje</w:t>
      </w:r>
      <w:r w:rsidRPr="003D1912">
        <w:t xml:space="preserve"> poskytnout  ke  splnění  smluvních  závazk</w:t>
      </w:r>
      <w:r w:rsidR="0057057B">
        <w:t>ů</w:t>
      </w:r>
      <w:r w:rsidRPr="003D1912">
        <w:t xml:space="preserve">  Dodavatele  účelnou součinnost definovanou v této Smlouvě, tím že bude včas Dodavatele informovat o všech organizačních změnách, podnětech vlastních zaměstnanců a dalších významných skutečnostech pro plnění předmětu Smlouvy.</w:t>
      </w:r>
    </w:p>
    <w:p w:rsidR="00CA603D" w:rsidRPr="003D1912" w:rsidRDefault="00CA603D" w:rsidP="00205A1C">
      <w:pPr>
        <w:jc w:val="both"/>
      </w:pPr>
    </w:p>
    <w:p w:rsidR="00CA603D" w:rsidRPr="003D1912" w:rsidRDefault="00CA603D" w:rsidP="00205A1C">
      <w:pPr>
        <w:jc w:val="both"/>
      </w:pPr>
    </w:p>
    <w:p w:rsidR="00CA603D" w:rsidRPr="003D1912" w:rsidRDefault="00CA603D" w:rsidP="00842309">
      <w:pPr>
        <w:jc w:val="center"/>
      </w:pPr>
      <w:r w:rsidRPr="003D1912">
        <w:t>V.</w:t>
      </w:r>
    </w:p>
    <w:p w:rsidR="00CA603D" w:rsidRPr="003D1912" w:rsidRDefault="00CA603D">
      <w:pPr>
        <w:jc w:val="center"/>
      </w:pPr>
      <w:r w:rsidRPr="003D1912">
        <w:t>Změnové řízení</w:t>
      </w:r>
    </w:p>
    <w:p w:rsidR="00CA603D" w:rsidRPr="003D1912" w:rsidRDefault="00CA603D" w:rsidP="00AD01FC">
      <w:pPr>
        <w:jc w:val="both"/>
      </w:pPr>
    </w:p>
    <w:p w:rsidR="00CA603D" w:rsidRPr="003D1912" w:rsidRDefault="00CA603D" w:rsidP="00AD01FC">
      <w:pPr>
        <w:pStyle w:val="Odstavecseseznamem"/>
        <w:numPr>
          <w:ilvl w:val="0"/>
          <w:numId w:val="26"/>
        </w:numPr>
        <w:jc w:val="both"/>
      </w:pPr>
      <w:r w:rsidRPr="003D1912">
        <w:t>Kterákoliv ze smluvních stran je oprávněna písemně navrhnout změnu plnění. Žádná ze smluvních stran však není povinna navrhovanou změnu akceptovat</w:t>
      </w:r>
    </w:p>
    <w:p w:rsidR="00CA603D" w:rsidRDefault="00CA603D" w:rsidP="00AD01FC">
      <w:pPr>
        <w:pStyle w:val="Odstavecseseznamem"/>
        <w:numPr>
          <w:ilvl w:val="0"/>
          <w:numId w:val="26"/>
        </w:numPr>
        <w:jc w:val="both"/>
      </w:pPr>
      <w:r w:rsidRPr="003D1912">
        <w:t>Jakékoliv změny plnění musí být sjednány ve formě dodatku k této Smlouvě podepsaného osobami oprávněnými zavazovat smluvní strany, nestanoví-li tato Smlouva jinak. V závislosti na těchto písemných ujednáních může být upraven požadovaný rozsah plnění</w:t>
      </w:r>
      <w:r w:rsidR="00AB472B">
        <w:t xml:space="preserve">, termíny plnění, cena plnění, </w:t>
      </w:r>
      <w:r w:rsidRPr="003D1912">
        <w:t>platební podmínky atd.</w:t>
      </w:r>
    </w:p>
    <w:p w:rsidR="00AB472B" w:rsidRPr="003D1912" w:rsidRDefault="00AB472B" w:rsidP="00AD01FC">
      <w:pPr>
        <w:ind w:left="360"/>
        <w:jc w:val="both"/>
      </w:pPr>
    </w:p>
    <w:p w:rsidR="00CA603D" w:rsidRPr="003D1912" w:rsidRDefault="00CA603D" w:rsidP="00842309">
      <w:pPr>
        <w:jc w:val="center"/>
      </w:pPr>
      <w:r w:rsidRPr="003D1912">
        <w:t>VI.</w:t>
      </w:r>
    </w:p>
    <w:p w:rsidR="00CA603D" w:rsidRPr="003D1912" w:rsidRDefault="00CA603D">
      <w:pPr>
        <w:jc w:val="center"/>
      </w:pPr>
      <w:r w:rsidRPr="003D1912">
        <w:t>Akceptace výsledků plnění</w:t>
      </w:r>
    </w:p>
    <w:p w:rsidR="00CA603D" w:rsidRPr="003D1912" w:rsidRDefault="00CA603D" w:rsidP="00AD01FC">
      <w:pPr>
        <w:jc w:val="both"/>
      </w:pPr>
    </w:p>
    <w:p w:rsidR="00CA603D" w:rsidRPr="003D1912" w:rsidRDefault="00CA603D" w:rsidP="00205A1C">
      <w:pPr>
        <w:pStyle w:val="Odstavecseseznamem"/>
        <w:numPr>
          <w:ilvl w:val="0"/>
          <w:numId w:val="34"/>
        </w:numPr>
        <w:jc w:val="both"/>
      </w:pPr>
      <w:r w:rsidRPr="003D1912">
        <w:t xml:space="preserve">Schválení poskytnutých služeb </w:t>
      </w:r>
      <w:r w:rsidR="005D32BC">
        <w:t>Objednatel</w:t>
      </w:r>
      <w:r w:rsidRPr="003D1912">
        <w:t xml:space="preserve"> stvrzuje  podpisem  měsíčních  Výkazů poskytovaných služeb, přičemž vzorový dokument „Výkaz poskytovaných služeb " tvoří nedílnou přílohu této Smlouvy.</w:t>
      </w:r>
    </w:p>
    <w:p w:rsidR="00CA603D" w:rsidRPr="003D1912" w:rsidRDefault="00CA603D" w:rsidP="00AD01FC">
      <w:pPr>
        <w:jc w:val="both"/>
      </w:pPr>
    </w:p>
    <w:p w:rsidR="00CA603D" w:rsidRPr="003D1912" w:rsidRDefault="00CA603D" w:rsidP="00842309">
      <w:pPr>
        <w:jc w:val="center"/>
      </w:pPr>
      <w:r w:rsidRPr="003D1912">
        <w:t>VII.</w:t>
      </w:r>
    </w:p>
    <w:p w:rsidR="00CA603D" w:rsidRPr="003D1912" w:rsidRDefault="00CA603D">
      <w:pPr>
        <w:jc w:val="center"/>
      </w:pPr>
      <w:r w:rsidRPr="003D1912">
        <w:t>Cena a platební podmínky</w:t>
      </w:r>
    </w:p>
    <w:p w:rsidR="00CA603D" w:rsidRPr="003D1912" w:rsidRDefault="00CA603D" w:rsidP="00AD01FC">
      <w:pPr>
        <w:jc w:val="both"/>
      </w:pPr>
    </w:p>
    <w:p w:rsidR="00CA603D" w:rsidRPr="003D1912" w:rsidRDefault="00CA603D" w:rsidP="00AD01FC">
      <w:pPr>
        <w:pStyle w:val="Odstavecseseznamem"/>
        <w:numPr>
          <w:ilvl w:val="0"/>
          <w:numId w:val="27"/>
        </w:numPr>
        <w:jc w:val="both"/>
      </w:pPr>
      <w:r w:rsidRPr="003D1912">
        <w:t>Smluvní strany se dohodly na ceně za služby definov</w:t>
      </w:r>
      <w:r w:rsidR="0057057B">
        <w:t>a</w:t>
      </w:r>
      <w:r w:rsidRPr="003D1912">
        <w:t xml:space="preserve">né v čl. 1 této Smlouvy. </w:t>
      </w:r>
      <w:r w:rsidR="0057057B">
        <w:t>XXX</w:t>
      </w:r>
    </w:p>
    <w:p w:rsidR="00CA603D" w:rsidRPr="003D1912" w:rsidRDefault="0057057B" w:rsidP="00AD01FC">
      <w:pPr>
        <w:ind w:firstLine="709"/>
        <w:jc w:val="both"/>
      </w:pPr>
      <w:r>
        <w:t>XXX</w:t>
      </w:r>
      <w:r w:rsidR="00205A1C">
        <w:t xml:space="preserve"> </w:t>
      </w:r>
      <w:r w:rsidR="00CA603D" w:rsidRPr="003D1912">
        <w:t>Tyto ceny jsou ceny konečné bez DPH, ke kterým Dodavatel účtuje DPH v zákonné výši.</w:t>
      </w:r>
    </w:p>
    <w:p w:rsidR="00CA603D" w:rsidRPr="003D1912" w:rsidRDefault="00CA603D" w:rsidP="00AD01FC">
      <w:pPr>
        <w:pStyle w:val="Odstavecseseznamem"/>
        <w:numPr>
          <w:ilvl w:val="0"/>
          <w:numId w:val="27"/>
        </w:numPr>
        <w:jc w:val="both"/>
      </w:pPr>
      <w:r w:rsidRPr="003D1912">
        <w:t xml:space="preserve">Cena za služby bude Dodavateli hrazena na základě zaslaného odsouhlaseného Výkazu poskytovaných služeb souhrnně vždy za uplynulý měsíc. Za tímto účelem bude odsouhlasený výkaz poskytovaných služeb Dodavatelem obsahovat </w:t>
      </w:r>
      <w:r w:rsidR="00EC4B1C">
        <w:t>XXX</w:t>
      </w:r>
    </w:p>
    <w:p w:rsidR="00CA603D" w:rsidRPr="003D1912" w:rsidRDefault="00CA603D" w:rsidP="00AD01FC">
      <w:pPr>
        <w:pStyle w:val="Odstavecseseznamem"/>
        <w:numPr>
          <w:ilvl w:val="0"/>
          <w:numId w:val="27"/>
        </w:numPr>
        <w:jc w:val="both"/>
      </w:pPr>
      <w:r w:rsidRPr="003D1912">
        <w:t>Objednatel je povinen vždy nejpozději k poslednímu dni daného kalendářního měsíce Výkaz poskytovaných služeb schválit nebo uvést, ve které části neodpovídá skutečnosti. Uvede-</w:t>
      </w:r>
      <w:r w:rsidR="008C7EE6">
        <w:t>l</w:t>
      </w:r>
      <w:r w:rsidRPr="003D1912">
        <w:t xml:space="preserve">i Objednatel ve stanovené lhůtě připomínky k Výkazu poskytovaných služeb, zahájí smluvní strany jednání o jejich bezodkladném vyřešení. Cena za poskytování služeb dle této Smlouvy bude Objednatelem hrazena na základě faktury vystavené nejdříve k poslednímu dni kalendářního  měsíce, v němž bylo plnění poskytováno, přičemž jejím podkladem bude Výkaz poskytovaných </w:t>
      </w:r>
      <w:r w:rsidRPr="003D1912">
        <w:lastRenderedPageBreak/>
        <w:t xml:space="preserve">služeb. Lhůta splatnosti fakturovaných částek je stanovena </w:t>
      </w:r>
      <w:r w:rsidRPr="003E2172">
        <w:t>na 60 (slovy: šedesát dní)</w:t>
      </w:r>
      <w:r w:rsidRPr="003D1912">
        <w:t xml:space="preserve"> od doručení faktury Objednateli.</w:t>
      </w:r>
    </w:p>
    <w:p w:rsidR="00AB472B" w:rsidRDefault="00CA603D" w:rsidP="00AD01FC">
      <w:pPr>
        <w:pStyle w:val="Odstavecseseznamem"/>
        <w:numPr>
          <w:ilvl w:val="0"/>
          <w:numId w:val="27"/>
        </w:numPr>
        <w:jc w:val="both"/>
      </w:pPr>
      <w:r w:rsidRPr="003D1912">
        <w:t>Všechny faktury musí splňovat náležitosti řádného daňového dokladu ve smyslu zákona č. 563/1991 Sb. o účetnictví, ve znění pozdějších předpisů, zákona č. 235/2004 Sb. o dani z přidané hodnoty ve znění pozdějších předpisů a občanského zákoníku.  Kromě zákonem stanovených  náležitostí musí faktura rovněž obsahovat číslo smlouvy Objednatele.</w:t>
      </w:r>
    </w:p>
    <w:p w:rsidR="00AB472B" w:rsidRDefault="00CA603D" w:rsidP="00AD01FC">
      <w:pPr>
        <w:pStyle w:val="Odstavecseseznamem"/>
        <w:numPr>
          <w:ilvl w:val="0"/>
          <w:numId w:val="27"/>
        </w:numPr>
        <w:jc w:val="both"/>
      </w:pPr>
      <w:r w:rsidRPr="003D1912">
        <w:t>Nebude-li faktura splňovat právními předpisy a touto Smlouvou stanovené náležitosti daňového dokladu nebo nebude-li obsahovat správné údaje, je objednatel oprávněn takovou fakturu vrátit do pěti dnů od jejího doručení zpět Dodavateli k přepracování. Lhůta splatnosti začíná v takovém případě plynout až doručením nové, opravené faktury.</w:t>
      </w:r>
    </w:p>
    <w:p w:rsidR="00AB472B" w:rsidRDefault="00CA603D" w:rsidP="00AD01FC">
      <w:pPr>
        <w:pStyle w:val="Odstavecseseznamem"/>
        <w:numPr>
          <w:ilvl w:val="0"/>
          <w:numId w:val="27"/>
        </w:numPr>
        <w:jc w:val="both"/>
      </w:pPr>
      <w:r w:rsidRPr="003D1912">
        <w:t>Dodavatel se zavazuje bez zbytečného prodlení oznámit Objednateli svou insolvenci nebo hrozbu jejího vzniku. Objednatel je v případě podezření na insolvenci Dodavatele nebo její hrozbu nebo podezření na neuhrazení DPH nebo její zkrácení či vylákání daňové výhody</w:t>
      </w:r>
      <w:r w:rsidR="005D32BC">
        <w:t xml:space="preserve"> oprávněn </w:t>
      </w:r>
      <w:r w:rsidRPr="003D1912">
        <w:t>odvést částku  DPH  z uskutečnitelného zdanitelného  plnění  přímo  příslušnému   finančnímu  úřadu, a to v návaznosti na § I 09 a § 109a zákona č.  235/2004  Sb.,  o  dani  z přidané hodnoty.  V takovém případě tuto skutečnost Objednatel bez zbytečného odkladu písemně</w:t>
      </w:r>
      <w:r w:rsidR="005D32BC">
        <w:t xml:space="preserve"> oznámí </w:t>
      </w:r>
      <w:r w:rsidRPr="003D1912">
        <w:t>Dodavateli.  Úhradou DPH na účet finančního úřadu se pohledávka Dodavatele v</w:t>
      </w:r>
      <w:r w:rsidR="008C7EE6">
        <w:t>ů</w:t>
      </w:r>
      <w:r w:rsidRPr="003D1912">
        <w:t xml:space="preserve">či Objednateli v částce uhrazené DPH považuje bez ohledu na další ustanovení Smlouvy za uhrazenou.  Zároveň </w:t>
      </w:r>
      <w:r w:rsidR="005D32BC">
        <w:t>Dodavatel</w:t>
      </w:r>
      <w:r w:rsidRPr="003D1912">
        <w:t xml:space="preserve"> neprodleně  oznámí,  zda  takto  provedená  platba je evidována </w:t>
      </w:r>
      <w:r w:rsidR="00AB472B">
        <w:t xml:space="preserve"> správcem   daně.</w:t>
      </w:r>
    </w:p>
    <w:p w:rsidR="00AB472B" w:rsidRDefault="00AB472B" w:rsidP="00AD01FC">
      <w:pPr>
        <w:pStyle w:val="Odstavecseseznamem"/>
        <w:numPr>
          <w:ilvl w:val="0"/>
          <w:numId w:val="27"/>
        </w:numPr>
        <w:jc w:val="both"/>
      </w:pPr>
      <w:r>
        <w:t xml:space="preserve"> </w:t>
      </w:r>
      <w:r w:rsidR="00CA603D" w:rsidRPr="003D1912">
        <w:t>Dodavatel se zavazuje, že bankovní účet jím určený pro zaplacení jakéhokoli závazku Objednatele na základě této Smlouvy bude k datu splatnosti příslušného závazku zveřejněn zp</w:t>
      </w:r>
      <w:r w:rsidR="008C7EE6">
        <w:t>ů</w:t>
      </w:r>
      <w:r w:rsidR="00CA603D" w:rsidRPr="003D1912">
        <w:t>sobem umožňujícím dálkový přístup ve smyslu § 96 odst. 2 zákona o DPH.  Pokud bude Dodavatel označen správcem daně za nespolehlivého plátce ve smyslu § I06a zákona o DPH, zavazuje se zároveň o této skutečnosti neprodleně informovat Objednatele spolu s uvedením data, kdy tato skutečnost nastala</w:t>
      </w:r>
      <w:r>
        <w:t xml:space="preserve">. </w:t>
      </w:r>
    </w:p>
    <w:p w:rsidR="00CA603D" w:rsidRPr="003D1912" w:rsidRDefault="00CA603D" w:rsidP="00AD01FC">
      <w:pPr>
        <w:pStyle w:val="Odstavecseseznamem"/>
        <w:numPr>
          <w:ilvl w:val="0"/>
          <w:numId w:val="27"/>
        </w:numPr>
        <w:jc w:val="both"/>
      </w:pPr>
      <w:r w:rsidRPr="003D1912">
        <w:t xml:space="preserve"> Pokud Objednateli vznikne podle § 109a zákona o DPH ručení za nezaplacenou DPH z přijatého zdanitelného plnění od Dodavatele, má Objednatel právo bez souhlasu Dodavatele uplatnit postup zvláštního způsobu zajištění daně podle§ 109a zákona o  DPH.</w:t>
      </w:r>
    </w:p>
    <w:p w:rsidR="00CA603D" w:rsidRPr="003D1912" w:rsidRDefault="00CA603D" w:rsidP="00AD01FC">
      <w:pPr>
        <w:jc w:val="both"/>
      </w:pPr>
      <w:r w:rsidRPr="003D1912">
        <w:tab/>
      </w:r>
    </w:p>
    <w:p w:rsidR="00CA603D" w:rsidRPr="003D1912" w:rsidRDefault="00CA603D" w:rsidP="00AD01FC">
      <w:pPr>
        <w:jc w:val="both"/>
      </w:pPr>
    </w:p>
    <w:p w:rsidR="00CA603D" w:rsidRPr="003D1912" w:rsidRDefault="00CA603D" w:rsidP="00842309">
      <w:pPr>
        <w:jc w:val="center"/>
      </w:pPr>
      <w:r w:rsidRPr="003D1912">
        <w:t>VIII.</w:t>
      </w:r>
    </w:p>
    <w:p w:rsidR="00CA603D" w:rsidRPr="003D1912" w:rsidRDefault="00CA603D">
      <w:pPr>
        <w:jc w:val="center"/>
      </w:pPr>
      <w:r w:rsidRPr="003D1912">
        <w:t>Mlčenlivost a ochrana osobních údajů</w:t>
      </w:r>
    </w:p>
    <w:p w:rsidR="00CA603D" w:rsidRPr="003D1912" w:rsidRDefault="00CA603D" w:rsidP="00205A1C">
      <w:pPr>
        <w:jc w:val="both"/>
      </w:pPr>
    </w:p>
    <w:p w:rsidR="00B42115" w:rsidRDefault="00CA603D" w:rsidP="00205A1C">
      <w:pPr>
        <w:pStyle w:val="Odstavecseseznamem"/>
        <w:numPr>
          <w:ilvl w:val="0"/>
          <w:numId w:val="29"/>
        </w:numPr>
        <w:jc w:val="both"/>
      </w:pPr>
      <w:r w:rsidRPr="003D1912">
        <w:t>Smluvní strana (dále jako „strana přijímající") se zavazuje zachovávat mlčenlivost o skutečnostech týkajících se druhé smluvní strany (dále jako „strana předávající" ), o nichž se dozví v souvislosti s plněním této Smlouvy, o dalších skutečnostech, jejichž zveřejnění by se mohlo jakýmkoli způsobem dotknout obchodních zájmů, pracovněprávních zájmů nebo dobré pověsti strany předávající, jakož i o veškerých obchodních, pracovněprávních a technických informacích, které byly straně přijímající sděleny stranou předávající v souvislosti s  plněním této Smlouvy, a které zároveň nejsou veřejně známé nebo dostupné. Stejně tak se tento závazek vztahuje na další skutečnosti, které budou stranou předávající výslovně označeny za důvěrné. Dále je vše výše uvedené označeno jako důvěrné informace.</w:t>
      </w:r>
    </w:p>
    <w:p w:rsidR="00B42115" w:rsidRDefault="00CA603D" w:rsidP="00205A1C">
      <w:pPr>
        <w:pStyle w:val="Odstavecseseznamem"/>
        <w:numPr>
          <w:ilvl w:val="0"/>
          <w:numId w:val="29"/>
        </w:numPr>
        <w:jc w:val="both"/>
      </w:pPr>
      <w:r w:rsidRPr="003D1912">
        <w:t>Strana přijímající se zavazuje zajistit, aby nedošlo k úniku Důvěrných informací</w:t>
      </w:r>
      <w:r w:rsidR="00205A1C">
        <w:t xml:space="preserve"> </w:t>
      </w:r>
      <w:r w:rsidRPr="003D1912">
        <w:t xml:space="preserve">a zavazuje se chránit tajnost Důvěrných informací. Strana přijímající odpovídá za to, že tajnost Důvěrných informací bude důsledně dodržována jejími zaměstnanci i osobami, které k plnění předmětu této Smlouvy použije. Strana přijímající se zavazuje, že Důvěrné informace nepoužije pro žádné jiné účely než pro účely plnění této Smlouvy. Strana přijímající se zavazuje zachovávat závazek </w:t>
      </w:r>
      <w:r w:rsidRPr="003D1912">
        <w:lastRenderedPageBreak/>
        <w:t>mlčenlivost i dle tohoto článku Smlouvy nejen po celou dobu platnosti a účinnosti této Smlouvy, ale i po jejím ukončení, a to po celou dobu, po kterou nebudou Důvěrné informace veřejně známé a dostupné, aniž by došlo k porušení tohoto článku Smlouvy. Povinnost mlčenlivosti se nevztahuje  na  informace,  které  byly stranou předávající označeny  za  určené k uveřejnění. Strana přijímající je však povinna dodržet podmínky uve</w:t>
      </w:r>
      <w:r w:rsidR="00B42115">
        <w:t>řejnění případně určené stranou</w:t>
      </w:r>
      <w:r w:rsidRPr="003D1912">
        <w:t xml:space="preserve"> předávající.</w:t>
      </w:r>
    </w:p>
    <w:p w:rsidR="00CA603D" w:rsidRDefault="00CA603D" w:rsidP="00205A1C">
      <w:pPr>
        <w:pStyle w:val="Odstavecseseznamem"/>
        <w:numPr>
          <w:ilvl w:val="0"/>
          <w:numId w:val="29"/>
        </w:numPr>
        <w:jc w:val="both"/>
      </w:pPr>
      <w:r w:rsidRPr="003D1912">
        <w:t>Osobní údaje budou poskytovány výlučně za účelem plnění předmětu uzavř</w:t>
      </w:r>
      <w:r w:rsidR="00B42115">
        <w:t>ené Smlouvy.  Strana přijímaj</w:t>
      </w:r>
      <w:r w:rsidRPr="003D1912">
        <w:t>ící se zavazuje zajistit jejich dostatečnou ochranu.</w:t>
      </w:r>
    </w:p>
    <w:p w:rsidR="00B42115" w:rsidRDefault="00B42115" w:rsidP="00205A1C">
      <w:pPr>
        <w:jc w:val="both"/>
      </w:pPr>
    </w:p>
    <w:p w:rsidR="00B42115" w:rsidRDefault="00B42115" w:rsidP="00842309">
      <w:pPr>
        <w:jc w:val="center"/>
      </w:pPr>
      <w:r>
        <w:t>IX.</w:t>
      </w:r>
    </w:p>
    <w:p w:rsidR="00B42115" w:rsidRDefault="00B42115">
      <w:pPr>
        <w:jc w:val="center"/>
      </w:pPr>
      <w:r>
        <w:t>Vlastnické právo a užívací práva</w:t>
      </w:r>
    </w:p>
    <w:p w:rsidR="00B42115" w:rsidRPr="003D1912" w:rsidRDefault="00B42115" w:rsidP="00205A1C">
      <w:pPr>
        <w:jc w:val="both"/>
      </w:pPr>
    </w:p>
    <w:p w:rsidR="00B42115" w:rsidRDefault="00CA603D" w:rsidP="00205A1C">
      <w:pPr>
        <w:pStyle w:val="Odstavecseseznamem"/>
        <w:numPr>
          <w:ilvl w:val="0"/>
          <w:numId w:val="30"/>
        </w:numPr>
        <w:jc w:val="both"/>
      </w:pPr>
      <w:r w:rsidRPr="003D1912">
        <w:t>Objednatel je oprávněn veškeré části plnění a veškeré výstupy Dodavatele považované za autorské dílo ve smyslu autorského zákona (dále jen „autorská díla") užívat dle podmínek stanovených touto Smlouvou.</w:t>
      </w:r>
      <w:r w:rsidR="00B42115">
        <w:t xml:space="preserve"> </w:t>
      </w:r>
    </w:p>
    <w:p w:rsidR="00B42115" w:rsidRDefault="00CA603D" w:rsidP="00205A1C">
      <w:pPr>
        <w:pStyle w:val="Odstavecseseznamem"/>
        <w:numPr>
          <w:ilvl w:val="0"/>
          <w:numId w:val="30"/>
        </w:numPr>
        <w:jc w:val="both"/>
      </w:pPr>
      <w:r w:rsidRPr="003D1912">
        <w:t>Bude-</w:t>
      </w:r>
      <w:r w:rsidR="003E2172">
        <w:t>li</w:t>
      </w:r>
      <w:r w:rsidRPr="003D1912">
        <w:t xml:space="preserve"> autorské dílo vytvořeno  výlučně  činností   Dodavatele  a  to  výhradně  z důvodu  a   v průběhu plnění této Smlouvy, smluvní strany činí nesporným, že jakékoliv takového autorské dílo vzniklo z podnětu a pod vedením Objedn</w:t>
      </w:r>
      <w:r w:rsidR="00AD01FC">
        <w:t xml:space="preserve">atele. Na základě této Smlouvy </w:t>
      </w:r>
      <w:r w:rsidRPr="003D1912">
        <w:t>nebude Objednateli poskytována výhradní licence k plnění Dodavatele.</w:t>
      </w:r>
      <w:r w:rsidR="00B42115">
        <w:t xml:space="preserve"> </w:t>
      </w:r>
    </w:p>
    <w:p w:rsidR="00B42115" w:rsidRDefault="00CA603D" w:rsidP="00205A1C">
      <w:pPr>
        <w:pStyle w:val="Odstavecseseznamem"/>
        <w:numPr>
          <w:ilvl w:val="0"/>
          <w:numId w:val="30"/>
        </w:numPr>
        <w:jc w:val="both"/>
      </w:pPr>
      <w:r w:rsidRPr="003D1912">
        <w:t>Práva získaná v rámci plnění této Smlouvy přechá</w:t>
      </w:r>
      <w:r w:rsidR="008C7EE6">
        <w:t>z</w:t>
      </w:r>
      <w:r w:rsidRPr="003D1912">
        <w:t>í i na případného právního nástupce Objednatele. Případná změna v osobě Dodavatele (např. právní</w:t>
      </w:r>
      <w:r w:rsidR="005D32BC">
        <w:t xml:space="preserve"> nástupnictví</w:t>
      </w:r>
      <w:r w:rsidRPr="003D1912">
        <w:t xml:space="preserve"> nebude mít vliv na oprávnění udělená v rámci této Smlouvy Dodavatelem Objednateli.</w:t>
      </w:r>
    </w:p>
    <w:p w:rsidR="00CA603D" w:rsidRPr="003D1912" w:rsidRDefault="00CA603D" w:rsidP="00205A1C">
      <w:pPr>
        <w:pStyle w:val="Odstavecseseznamem"/>
        <w:numPr>
          <w:ilvl w:val="0"/>
          <w:numId w:val="30"/>
        </w:numPr>
        <w:jc w:val="both"/>
      </w:pPr>
      <w:r w:rsidRPr="003D1912">
        <w:t>Odměna za poskytnutí, zprostředkování nebo postoupení Licence k autorskému dílu je zahrnuta v ceně plnění, při ně</w:t>
      </w:r>
      <w:r w:rsidR="00AD01FC">
        <w:t>mž došlo k vytvoření autorského</w:t>
      </w:r>
      <w:r w:rsidRPr="003D1912">
        <w:t xml:space="preserve"> díla.</w:t>
      </w:r>
    </w:p>
    <w:p w:rsidR="00CA603D" w:rsidRPr="003D1912" w:rsidRDefault="00CA603D" w:rsidP="00205A1C">
      <w:pPr>
        <w:jc w:val="both"/>
      </w:pPr>
    </w:p>
    <w:p w:rsidR="00CA603D" w:rsidRPr="003D1912" w:rsidRDefault="00CA603D" w:rsidP="00842309">
      <w:pPr>
        <w:jc w:val="center"/>
      </w:pPr>
      <w:r w:rsidRPr="003D1912">
        <w:t>X.</w:t>
      </w:r>
    </w:p>
    <w:p w:rsidR="00CA603D" w:rsidRPr="003D1912" w:rsidRDefault="00CA603D">
      <w:pPr>
        <w:jc w:val="center"/>
      </w:pPr>
      <w:r w:rsidRPr="003D1912">
        <w:t>Náhrada škody</w:t>
      </w:r>
    </w:p>
    <w:p w:rsidR="00CA603D" w:rsidRPr="003D1912" w:rsidRDefault="00CA603D" w:rsidP="00AD01FC">
      <w:pPr>
        <w:jc w:val="both"/>
      </w:pPr>
    </w:p>
    <w:p w:rsidR="00B42115" w:rsidRDefault="00CA603D" w:rsidP="00AD01FC">
      <w:pPr>
        <w:pStyle w:val="Odstavecseseznamem"/>
        <w:numPr>
          <w:ilvl w:val="0"/>
          <w:numId w:val="31"/>
        </w:numPr>
        <w:jc w:val="both"/>
      </w:pPr>
      <w:r w:rsidRPr="003D1912">
        <w:t>Každá ze stran je povinna nahradit způsobenou škodu v rámci platných právních předpisů a této Smlouvy. Obě strany se zavazují k vyvinutí maximálního úsilí k předcházení škodám a minimalizaci vzniklých škod.</w:t>
      </w:r>
    </w:p>
    <w:p w:rsidR="00B42115" w:rsidRDefault="00CA603D" w:rsidP="00AD01FC">
      <w:pPr>
        <w:pStyle w:val="Odstavecseseznamem"/>
        <w:numPr>
          <w:ilvl w:val="0"/>
          <w:numId w:val="31"/>
        </w:numPr>
        <w:jc w:val="both"/>
      </w:pPr>
      <w:r w:rsidRPr="003D1912">
        <w:t xml:space="preserve">Žádná ze stran není povinna nahradit škodu, která ·vznikla v důsledku věcně nesprávného nebo jinak chybného zadání, které obdržela od druhé strany. V případě, že Objednatel poskytl Dodavateli chybné </w:t>
      </w:r>
      <w:r w:rsidR="005D32BC">
        <w:t>zadání a</w:t>
      </w:r>
      <w:r w:rsidRPr="003D1912">
        <w:t xml:space="preserve"> Dodavatel  s ohledem   na  svou   povinno st   poskytovat   plnění s odbornou péčí mohl a měl chybnost takového zadání zjistit, smí se ustanovení předchozí věty dovolávat pouze v případě, že na chybné zadání Objednatele písemně upozornil a Objednatel trval na původním zadání.</w:t>
      </w:r>
    </w:p>
    <w:p w:rsidR="00B42115" w:rsidRDefault="00CA603D" w:rsidP="00AD01FC">
      <w:pPr>
        <w:pStyle w:val="Odstavecseseznamem"/>
        <w:numPr>
          <w:ilvl w:val="0"/>
          <w:numId w:val="31"/>
        </w:numPr>
        <w:jc w:val="both"/>
      </w:pPr>
      <w:r w:rsidRPr="003D1912">
        <w:t>Žádná ze smluvních stran není povinna nahradit škodu a není ani v prodlení s plněním povinností dle této Smlouvy, bránila-li v jejich splnění některá z překážek vylučujících povinnost k náhradě škody ve smyslu § 2913 odst. 2 občanského zákoníku.</w:t>
      </w:r>
    </w:p>
    <w:p w:rsidR="00B42115" w:rsidRDefault="00CA603D" w:rsidP="00AD01FC">
      <w:pPr>
        <w:pStyle w:val="Odstavecseseznamem"/>
        <w:numPr>
          <w:ilvl w:val="0"/>
          <w:numId w:val="31"/>
        </w:numPr>
        <w:jc w:val="both"/>
      </w:pPr>
      <w:r w:rsidRPr="003D1912">
        <w:t>Smluvní strany se zavazují k vzájemnému bezodkladnému informování v případě vzniku okolnosti vylučující povinnost k náhradě škody bránící řádnému plnění této Smlouvy. Smluvní strany se zavazují k vyvinutí maximálního úsilí k odvrácení a překonání okolností vylučujících povinnost k náhradě škody.</w:t>
      </w:r>
    </w:p>
    <w:p w:rsidR="00B42115" w:rsidRDefault="00CA603D" w:rsidP="00AD01FC">
      <w:pPr>
        <w:pStyle w:val="Odstavecseseznamem"/>
        <w:numPr>
          <w:ilvl w:val="0"/>
          <w:numId w:val="31"/>
        </w:numPr>
        <w:jc w:val="both"/>
      </w:pPr>
      <w:r w:rsidRPr="003D1912">
        <w:t>Smluvní strany činí nesporným, že náhrada škody, za kterou Dodavatel nese odpovědnost v</w:t>
      </w:r>
      <w:r w:rsidR="00AA3FC3">
        <w:t> </w:t>
      </w:r>
      <w:proofErr w:type="spellStart"/>
      <w:r w:rsidRPr="003D1912">
        <w:t>souvi</w:t>
      </w:r>
      <w:r w:rsidR="00AA3FC3">
        <w:t>-</w:t>
      </w:r>
      <w:r w:rsidRPr="003D1912">
        <w:t>slosti</w:t>
      </w:r>
      <w:proofErr w:type="spellEnd"/>
      <w:r w:rsidRPr="003D1912">
        <w:t xml:space="preserve"> s touto Smlouvou, bude omezena na přímé škody (tedy škody vzniknuvší jako bezprostřední a běžně očekávatelný důsledek škodné události) s tím, že maximální výše takové náhrady škody vzniklé v souvislosti s tuto smlouvou může činit  </w:t>
      </w:r>
      <w:r w:rsidR="00B851C7">
        <w:t>XXX</w:t>
      </w:r>
      <w:r w:rsidRPr="003D1912">
        <w:t>.</w:t>
      </w:r>
    </w:p>
    <w:p w:rsidR="00CA603D" w:rsidRPr="003D1912" w:rsidRDefault="00CA603D" w:rsidP="00AD01FC">
      <w:pPr>
        <w:pStyle w:val="Odstavecseseznamem"/>
        <w:numPr>
          <w:ilvl w:val="0"/>
          <w:numId w:val="31"/>
        </w:numPr>
        <w:jc w:val="both"/>
      </w:pPr>
      <w:r w:rsidRPr="003D1912">
        <w:lastRenderedPageBreak/>
        <w:t>Je výhradní povinností Objednatele zajistit, aby nemohlo dojít k nevratné ztrátě či poškození jeho dat. Objednatel se zavazuje svá data zálohovat tak, aby mohla být kdykoliv v případě potřeby plně obnovena.</w:t>
      </w:r>
    </w:p>
    <w:p w:rsidR="00CA603D" w:rsidRPr="003D1912" w:rsidRDefault="00CA603D" w:rsidP="00AA3FC3">
      <w:pPr>
        <w:jc w:val="center"/>
      </w:pPr>
    </w:p>
    <w:p w:rsidR="00CA603D" w:rsidRPr="003D1912" w:rsidRDefault="00CA603D" w:rsidP="00842309">
      <w:pPr>
        <w:jc w:val="center"/>
      </w:pPr>
      <w:r w:rsidRPr="003D1912">
        <w:t>XI.</w:t>
      </w:r>
    </w:p>
    <w:p w:rsidR="00CA603D" w:rsidRPr="003D1912" w:rsidRDefault="00CA603D">
      <w:pPr>
        <w:jc w:val="center"/>
      </w:pPr>
      <w:r w:rsidRPr="003D1912">
        <w:t>Sankční ujednání</w:t>
      </w:r>
    </w:p>
    <w:p w:rsidR="00CA603D" w:rsidRPr="003D1912" w:rsidRDefault="00CA603D" w:rsidP="00AA3FC3">
      <w:pPr>
        <w:jc w:val="both"/>
      </w:pPr>
    </w:p>
    <w:p w:rsidR="00B42115" w:rsidRDefault="00CA603D" w:rsidP="00AA3FC3">
      <w:pPr>
        <w:pStyle w:val="Odstavecseseznamem"/>
        <w:numPr>
          <w:ilvl w:val="0"/>
          <w:numId w:val="32"/>
        </w:numPr>
        <w:jc w:val="both"/>
      </w:pPr>
      <w:r w:rsidRPr="003D1912">
        <w:t xml:space="preserve">V případě, že bude Dodavatel svým zaviněním v prodlení s řádným plněním dle této Smlouvy, má Objednatel nárok na smluvní pokutu ve </w:t>
      </w:r>
      <w:r w:rsidR="00B851C7">
        <w:t>XXX</w:t>
      </w:r>
      <w:r w:rsidR="00AA3FC3">
        <w:t xml:space="preserve"> </w:t>
      </w:r>
      <w:r w:rsidR="005D32BC">
        <w:t>za</w:t>
      </w:r>
      <w:r w:rsidRPr="003D1912">
        <w:t xml:space="preserve"> každý započatý den prodlení Dodavatele.</w:t>
      </w:r>
    </w:p>
    <w:p w:rsidR="00B42115" w:rsidRDefault="00CA603D" w:rsidP="00AA3FC3">
      <w:pPr>
        <w:pStyle w:val="Odstavecseseznamem"/>
        <w:numPr>
          <w:ilvl w:val="0"/>
          <w:numId w:val="32"/>
        </w:numPr>
        <w:jc w:val="both"/>
      </w:pPr>
      <w:r w:rsidRPr="003D1912">
        <w:t>Při nedodržení termínu splatnosti faktury má Dodavatel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w:t>
      </w:r>
      <w:r w:rsidR="005D32BC">
        <w:t>b, v platném</w:t>
      </w:r>
      <w:r w:rsidRPr="003D1912">
        <w:t xml:space="preserve"> znění.</w:t>
      </w:r>
    </w:p>
    <w:p w:rsidR="00B42115" w:rsidRDefault="00CA603D" w:rsidP="00AA3FC3">
      <w:pPr>
        <w:pStyle w:val="Odstavecseseznamem"/>
        <w:numPr>
          <w:ilvl w:val="0"/>
          <w:numId w:val="32"/>
        </w:numPr>
        <w:jc w:val="both"/>
      </w:pPr>
      <w:r w:rsidRPr="003D1912">
        <w:t xml:space="preserve">V případě zaviněného prodlení s odstraněním vad poskytnutých služeb má Objednatel právo na smluvní pokutu ve výši </w:t>
      </w:r>
      <w:r w:rsidR="00B851C7">
        <w:t>XXX</w:t>
      </w:r>
      <w:r w:rsidR="00AA3FC3">
        <w:t xml:space="preserve"> </w:t>
      </w:r>
      <w:r w:rsidRPr="003D1912">
        <w:t>za každý započatý den prodlení.</w:t>
      </w:r>
    </w:p>
    <w:p w:rsidR="00B42115" w:rsidRDefault="00CA603D" w:rsidP="00AA3FC3">
      <w:pPr>
        <w:pStyle w:val="Odstavecseseznamem"/>
        <w:numPr>
          <w:ilvl w:val="0"/>
          <w:numId w:val="32"/>
        </w:numPr>
        <w:jc w:val="both"/>
      </w:pPr>
      <w:r w:rsidRPr="003D1912">
        <w:t xml:space="preserve">V případě, že Dodavatel postoupí nebo dá do zástavy jakoukoliv pohledávku vzniklou na základě této Smlouvy bez předchozího písemného souhlasu Objednatele, má Objednatel nárok na smluvní pokutu ve výši </w:t>
      </w:r>
      <w:r w:rsidR="00B851C7">
        <w:t>XXX</w:t>
      </w:r>
      <w:r w:rsidR="00AA3FC3">
        <w:t xml:space="preserve"> </w:t>
      </w:r>
      <w:r w:rsidRPr="003D1912">
        <w:t>z hodnoty postoupené či zastavené pohledávky a to i v případě, že by se takové pos</w:t>
      </w:r>
      <w:r w:rsidR="005D32BC">
        <w:t>toupení pohledávky ukázalo jako</w:t>
      </w:r>
      <w:r w:rsidRPr="003D1912">
        <w:t xml:space="preserve"> neplatné.</w:t>
      </w:r>
    </w:p>
    <w:p w:rsidR="00B42115" w:rsidRDefault="00CA603D" w:rsidP="00AA3FC3">
      <w:pPr>
        <w:pStyle w:val="Odstavecseseznamem"/>
        <w:numPr>
          <w:ilvl w:val="0"/>
          <w:numId w:val="32"/>
        </w:numPr>
        <w:jc w:val="both"/>
      </w:pPr>
      <w:r w:rsidRPr="003D1912">
        <w:t>V případě, že Dodavatel převede práv</w:t>
      </w:r>
      <w:r w:rsidR="00AD01FC">
        <w:t xml:space="preserve">a a povinnosti </w:t>
      </w:r>
      <w:r w:rsidRPr="003D1912">
        <w:t>ze Smlouvy</w:t>
      </w:r>
      <w:r w:rsidR="005D32BC">
        <w:t xml:space="preserve"> nebo její části </w:t>
      </w:r>
      <w:r w:rsidRPr="003D1912">
        <w:t>na třetí osobu bez předchozího písemného souhlasu Objednatele, má Objednatele nárok na smluvní pokutu ve výši</w:t>
      </w:r>
      <w:r w:rsidR="00AA3FC3">
        <w:t xml:space="preserve"> </w:t>
      </w:r>
      <w:r w:rsidR="00B851C7">
        <w:t>XXX</w:t>
      </w:r>
      <w:r w:rsidRPr="003D1912">
        <w:t>), a to i případě, že by se takové převedení ukázalo jako neplatné.</w:t>
      </w:r>
    </w:p>
    <w:p w:rsidR="00B42115" w:rsidRDefault="00CA603D" w:rsidP="00AA3FC3">
      <w:pPr>
        <w:pStyle w:val="Odstavecseseznamem"/>
        <w:numPr>
          <w:ilvl w:val="0"/>
          <w:numId w:val="32"/>
        </w:numPr>
        <w:jc w:val="both"/>
      </w:pPr>
      <w:r w:rsidRPr="003D1912">
        <w:t xml:space="preserve">Pro případ porušení mlčenlivosti sjednávají smluvní pokutu ve výši </w:t>
      </w:r>
      <w:r w:rsidR="00B851C7">
        <w:t>XXX</w:t>
      </w:r>
      <w:r w:rsidR="00AA3FC3">
        <w:t xml:space="preserve"> </w:t>
      </w:r>
      <w:r w:rsidRPr="003D1912">
        <w:t>Sjednáním smluvní pokuty ani jejím uhrazením není dotčeno právo na náhradu škody ve výši,</w:t>
      </w:r>
      <w:r w:rsidR="00327021">
        <w:t xml:space="preserve"> ve které tato převyšuje přísluš</w:t>
      </w:r>
      <w:r w:rsidRPr="003D1912">
        <w:t>nou smluvní pokutu.</w:t>
      </w:r>
    </w:p>
    <w:p w:rsidR="00CA603D" w:rsidRPr="003D1912" w:rsidRDefault="00CA603D" w:rsidP="00AA3FC3">
      <w:pPr>
        <w:pStyle w:val="Odstavecseseznamem"/>
        <w:numPr>
          <w:ilvl w:val="0"/>
          <w:numId w:val="32"/>
        </w:numPr>
        <w:jc w:val="both"/>
      </w:pPr>
      <w:r w:rsidRPr="003D1912">
        <w:t>Dodavatel prohlašuje</w:t>
      </w:r>
      <w:r w:rsidR="005D32BC">
        <w:t xml:space="preserve">, </w:t>
      </w:r>
      <w:r w:rsidRPr="003D1912">
        <w:t>že   smluvní   pokuty   a   jejich   výše   jsou   přiměřené    ve   vztahu  k povinnostem, k</w:t>
      </w:r>
      <w:r w:rsidR="00AD01FC">
        <w:t xml:space="preserve"> nimž se vztahují.  Maximální </w:t>
      </w:r>
      <w:r w:rsidRPr="003D1912">
        <w:t xml:space="preserve">výše smluvních  pokut  uhrazená  Dodavatelem v souvislosti s plněním této Smlouvy může činit částku rovnající se </w:t>
      </w:r>
      <w:r w:rsidR="00B851C7">
        <w:t>XXX</w:t>
      </w:r>
      <w:r w:rsidRPr="003D1912">
        <w:t xml:space="preserve"> Tento limit se nevztahuje na smluvní po</w:t>
      </w:r>
      <w:r w:rsidR="00327021">
        <w:t xml:space="preserve">kutu uvedenou v odst. 5 tohoto </w:t>
      </w:r>
      <w:r w:rsidRPr="003D1912">
        <w:t>článku.</w:t>
      </w:r>
    </w:p>
    <w:p w:rsidR="00CA603D" w:rsidRPr="003D1912" w:rsidRDefault="00CA603D" w:rsidP="00AA3FC3">
      <w:pPr>
        <w:jc w:val="both"/>
      </w:pPr>
    </w:p>
    <w:p w:rsidR="00CA603D" w:rsidRPr="003D1912" w:rsidRDefault="00CA603D" w:rsidP="00842309">
      <w:pPr>
        <w:jc w:val="center"/>
      </w:pPr>
      <w:r w:rsidRPr="003D1912">
        <w:t>XII.</w:t>
      </w:r>
    </w:p>
    <w:p w:rsidR="00CA603D" w:rsidRPr="003D1912" w:rsidRDefault="00CA603D" w:rsidP="00F44ABE">
      <w:pPr>
        <w:jc w:val="center"/>
      </w:pPr>
      <w:r w:rsidRPr="003D1912">
        <w:t>Závěrečná ustanovení</w:t>
      </w:r>
    </w:p>
    <w:p w:rsidR="00CA603D" w:rsidRPr="003D1912" w:rsidRDefault="00CA603D" w:rsidP="00AA3FC3">
      <w:pPr>
        <w:jc w:val="both"/>
      </w:pPr>
    </w:p>
    <w:p w:rsidR="00327021" w:rsidRDefault="00CA603D" w:rsidP="00AA3FC3">
      <w:pPr>
        <w:pStyle w:val="Odstavecseseznamem"/>
        <w:numPr>
          <w:ilvl w:val="0"/>
          <w:numId w:val="33"/>
        </w:numPr>
        <w:jc w:val="both"/>
      </w:pPr>
      <w:r w:rsidRPr="003D1912">
        <w:t>Ustanovení neupravená touto Smlouvou se řídí obecně platnými právními předpisy České republiky, zejména občanským zákoníkem.</w:t>
      </w:r>
    </w:p>
    <w:p w:rsidR="00327021" w:rsidRDefault="00CA603D" w:rsidP="00AA3FC3">
      <w:pPr>
        <w:pStyle w:val="Odstavecseseznamem"/>
        <w:numPr>
          <w:ilvl w:val="0"/>
          <w:numId w:val="33"/>
        </w:numPr>
        <w:jc w:val="both"/>
      </w:pPr>
      <w:r w:rsidRPr="003D1912">
        <w:t xml:space="preserve">Veškeré změny nebo doplnění této Smlouvy musí být učiněno formou písemného dodatku podepsaného oprávněnými zástupci obou smluvní ch stran, jinak je taková změna nebo doplnění Smlouvy neplatné, přičemž pro vyloučení pochybností smluvní strany konstatují, že písemná forma není zachována při právním jednání učiněném elektronickými nebo technickými prostředky ve smyslu § 562 občanského zákoníku v platném znění, za písemnou formu </w:t>
      </w:r>
      <w:r w:rsidR="00327021">
        <w:t>se považuje pouze forma listinn</w:t>
      </w:r>
      <w:r w:rsidRPr="003D1912">
        <w:t>á.</w:t>
      </w:r>
    </w:p>
    <w:p w:rsidR="00327021" w:rsidRDefault="00CA603D" w:rsidP="00AA3FC3">
      <w:pPr>
        <w:pStyle w:val="Odstavecseseznamem"/>
        <w:numPr>
          <w:ilvl w:val="0"/>
          <w:numId w:val="33"/>
        </w:numPr>
        <w:jc w:val="both"/>
      </w:pPr>
      <w:r w:rsidRPr="003D1912">
        <w:t>Dodavatel prohlašuje, že plnění, které poskytuje Objednateli není v nepoměru k plnění, které je mu poskytováno ze strany Objednatele. Dodavatel prohlašuje, že mu nejsou známy okolnosti a skutečnosti, které by zakládaly nepoměr vzájemných plnění.</w:t>
      </w:r>
    </w:p>
    <w:p w:rsidR="00CA603D" w:rsidRPr="003D1912" w:rsidRDefault="00CA603D" w:rsidP="00AA3FC3">
      <w:pPr>
        <w:pStyle w:val="Odstavecseseznamem"/>
        <w:numPr>
          <w:ilvl w:val="0"/>
          <w:numId w:val="33"/>
        </w:numPr>
        <w:jc w:val="both"/>
      </w:pPr>
      <w:r w:rsidRPr="003D1912">
        <w:t>Případné spory vzniklé na základě této Smlouvy budou řešeny nejprve smírnou cestou, pokud</w:t>
      </w:r>
    </w:p>
    <w:p w:rsidR="00327021" w:rsidRDefault="00CA603D" w:rsidP="00AA3FC3">
      <w:pPr>
        <w:ind w:left="709"/>
        <w:jc w:val="both"/>
      </w:pPr>
      <w:r w:rsidRPr="003D1912">
        <w:lastRenderedPageBreak/>
        <w:t>se smluvním stranám nepodaří spor vyřešit vzájemnou dohodou, bude spor projednán dle hmotného a procesního práva příslušným soudem České republiky, přičemž místní příslušnost soudu bude určena dle sídla Objednatele.</w:t>
      </w:r>
    </w:p>
    <w:p w:rsidR="00327021" w:rsidRDefault="00AD01FC" w:rsidP="00AA3FC3">
      <w:pPr>
        <w:pStyle w:val="Odstavecseseznamem"/>
        <w:numPr>
          <w:ilvl w:val="0"/>
          <w:numId w:val="33"/>
        </w:numPr>
        <w:jc w:val="both"/>
      </w:pPr>
      <w:r>
        <w:t xml:space="preserve">Dodavatel </w:t>
      </w:r>
      <w:r w:rsidR="00CA603D" w:rsidRPr="003D1912">
        <w:t>není oprávněn převést svá práva a povinnosti ze Smlouvy nebo její části   na třetí osobu</w:t>
      </w:r>
      <w:r w:rsidR="00327021">
        <w:t xml:space="preserve"> </w:t>
      </w:r>
      <w:r w:rsidR="00CA603D" w:rsidRPr="003D1912">
        <w:t>bez předchozího výslovného písemného souhlasu Objednatele. Objednatel si tímto vyhrazuje právo takový souhlas neudělit, a to i bez udání důvodu. Za účelem zvážení, zda takový souhlas s převodem Objednatel udělí či nikoli, je Dodavatel povinen mu opatřit veškeré informace a dokumenty o které Objednatel požádá.</w:t>
      </w:r>
      <w:r w:rsidR="00CA603D" w:rsidRPr="003D1912">
        <w:tab/>
      </w:r>
    </w:p>
    <w:p w:rsidR="00327021" w:rsidRDefault="00CA603D" w:rsidP="00AA3FC3">
      <w:pPr>
        <w:pStyle w:val="Odstavecseseznamem"/>
        <w:numPr>
          <w:ilvl w:val="0"/>
          <w:numId w:val="33"/>
        </w:numPr>
        <w:jc w:val="both"/>
      </w:pPr>
      <w:r w:rsidRPr="003D1912">
        <w:t>Tato Smlouva není převoditelná rubopisem.</w:t>
      </w:r>
    </w:p>
    <w:p w:rsidR="00CA603D" w:rsidRPr="003D1912" w:rsidRDefault="00CA603D" w:rsidP="00AA3FC3">
      <w:pPr>
        <w:pStyle w:val="Odstavecseseznamem"/>
        <w:numPr>
          <w:ilvl w:val="0"/>
          <w:numId w:val="33"/>
        </w:numPr>
        <w:jc w:val="both"/>
      </w:pPr>
      <w:r w:rsidRPr="003D1912">
        <w:t>D</w:t>
      </w:r>
      <w:r w:rsidR="00AD01FC">
        <w:t>odavatel</w:t>
      </w:r>
      <w:r w:rsidRPr="003D1912">
        <w:t xml:space="preserve"> na sebe bere nebezpečí změny okolností ve smyslu  § 1765 odst. 2 zák. č.   89/2012</w:t>
      </w:r>
    </w:p>
    <w:p w:rsidR="00CA603D" w:rsidRPr="003D1912" w:rsidRDefault="00CA603D" w:rsidP="00AA3FC3">
      <w:pPr>
        <w:ind w:firstLine="709"/>
        <w:jc w:val="both"/>
      </w:pPr>
      <w:r w:rsidRPr="003D1912">
        <w:t>Sb., občanský zákoník.</w:t>
      </w:r>
    </w:p>
    <w:p w:rsidR="00CA603D" w:rsidRPr="003D1912" w:rsidRDefault="00CA603D" w:rsidP="00AA3FC3">
      <w:pPr>
        <w:pStyle w:val="Odstavecseseznamem"/>
        <w:numPr>
          <w:ilvl w:val="0"/>
          <w:numId w:val="33"/>
        </w:numPr>
        <w:jc w:val="both"/>
      </w:pPr>
      <w:r w:rsidRPr="003D1912">
        <w:t>Tato  Smlouva  se  uzavírá  ve  dvou  vyhotoveních  s platností  originálu,  z nichž  každá  strana</w:t>
      </w:r>
    </w:p>
    <w:p w:rsidR="00CA603D" w:rsidRPr="003D1912" w:rsidRDefault="00CA603D" w:rsidP="00AA3FC3">
      <w:pPr>
        <w:ind w:firstLine="709"/>
        <w:jc w:val="both"/>
      </w:pPr>
      <w:r w:rsidRPr="003D1912">
        <w:t>obdrží jedno vyhotovení.</w:t>
      </w:r>
    </w:p>
    <w:p w:rsidR="00CA603D" w:rsidRPr="003D1912" w:rsidRDefault="00CA603D" w:rsidP="00AA3FC3">
      <w:pPr>
        <w:pStyle w:val="Odstavecseseznamem"/>
        <w:numPr>
          <w:ilvl w:val="0"/>
          <w:numId w:val="33"/>
        </w:numPr>
        <w:jc w:val="both"/>
      </w:pPr>
      <w:r w:rsidRPr="003D1912">
        <w:t>Tato Smlouva nabývá platnosti a účinnosti dnem podpisu této Smlouvy poslední smluvní stranou.</w:t>
      </w:r>
    </w:p>
    <w:p w:rsidR="00CA603D" w:rsidRPr="003D1912" w:rsidRDefault="00CA603D" w:rsidP="00AA3FC3">
      <w:pPr>
        <w:jc w:val="both"/>
      </w:pPr>
    </w:p>
    <w:p w:rsidR="00CA603D" w:rsidRPr="003D1912" w:rsidRDefault="00CA603D" w:rsidP="003D1912"/>
    <w:p w:rsidR="00CA603D" w:rsidRPr="003D1912" w:rsidRDefault="00CA603D" w:rsidP="003D1912"/>
    <w:p w:rsidR="00CA603D" w:rsidRPr="003D1912" w:rsidRDefault="00CA603D" w:rsidP="003D1912"/>
    <w:p w:rsidR="00AD2767" w:rsidRPr="003D1912" w:rsidRDefault="00AD2767" w:rsidP="003D1912"/>
    <w:p w:rsidR="00AD2767" w:rsidRPr="003D1912" w:rsidRDefault="00AD2767" w:rsidP="003D1912"/>
    <w:p w:rsidR="00AD2767" w:rsidRPr="003D1912" w:rsidRDefault="00AD2767" w:rsidP="003D1912"/>
    <w:p w:rsidR="00AD2767" w:rsidRPr="003D1912" w:rsidRDefault="00AD2767" w:rsidP="003D1912">
      <w:r w:rsidRPr="003D1912">
        <w:t>V</w:t>
      </w:r>
      <w:r w:rsidR="00102B31" w:rsidRPr="003D1912">
        <w:t> </w:t>
      </w:r>
      <w:r w:rsidR="00492BB5" w:rsidRPr="003D1912">
        <w:t>Praze</w:t>
      </w:r>
      <w:r w:rsidR="00102B31" w:rsidRPr="003D1912">
        <w:t xml:space="preserve"> </w:t>
      </w:r>
      <w:r w:rsidRPr="00AA3FC3">
        <w:t>dne</w:t>
      </w:r>
      <w:r w:rsidR="00492BB5" w:rsidRPr="00AA3FC3">
        <w:t xml:space="preserve"> </w:t>
      </w:r>
      <w:r w:rsidR="00D81834" w:rsidRPr="00AA3FC3">
        <w:t>29</w:t>
      </w:r>
      <w:r w:rsidR="00783852" w:rsidRPr="00AA3FC3">
        <w:t>.</w:t>
      </w:r>
      <w:r w:rsidR="00D81834" w:rsidRPr="00AA3FC3">
        <w:t>8</w:t>
      </w:r>
      <w:r w:rsidR="00492BB5" w:rsidRPr="00AA3FC3">
        <w:t>.2016</w:t>
      </w:r>
      <w:r w:rsidR="009A3A99" w:rsidRPr="00AA3FC3">
        <w:tab/>
      </w:r>
      <w:r w:rsidR="009A3A99" w:rsidRPr="00AA3FC3">
        <w:tab/>
      </w:r>
      <w:r w:rsidR="009A3A99" w:rsidRPr="00AA3FC3">
        <w:tab/>
      </w:r>
      <w:r w:rsidR="009A3A99" w:rsidRPr="00AA3FC3">
        <w:tab/>
      </w:r>
      <w:r w:rsidRPr="00AA3FC3">
        <w:t>V</w:t>
      </w:r>
      <w:r w:rsidR="00492BB5" w:rsidRPr="00AA3FC3">
        <w:t xml:space="preserve"> Karlových Varech </w:t>
      </w:r>
      <w:r w:rsidRPr="00AA3FC3">
        <w:t>dne</w:t>
      </w:r>
      <w:r w:rsidR="00492BB5" w:rsidRPr="00AA3FC3">
        <w:t xml:space="preserve"> </w:t>
      </w:r>
      <w:r w:rsidR="00D81834" w:rsidRPr="00AA3FC3">
        <w:t>29</w:t>
      </w:r>
      <w:r w:rsidR="00492BB5" w:rsidRPr="00AA3FC3">
        <w:t>.</w:t>
      </w:r>
      <w:r w:rsidR="00D81834" w:rsidRPr="00AA3FC3">
        <w:t>8</w:t>
      </w:r>
      <w:r w:rsidR="00492BB5" w:rsidRPr="00AA3FC3">
        <w:t>.2016</w:t>
      </w:r>
    </w:p>
    <w:p w:rsidR="00AD2767" w:rsidRPr="003D1912" w:rsidRDefault="00AD2767" w:rsidP="003D1912"/>
    <w:p w:rsidR="00AD2767" w:rsidRPr="003D1912" w:rsidRDefault="00AD2767" w:rsidP="003D1912"/>
    <w:p w:rsidR="00AD2767" w:rsidRPr="003D1912" w:rsidRDefault="00AD2767" w:rsidP="003D1912">
      <w:r w:rsidRPr="003D1912">
        <w:t xml:space="preserve">Za </w:t>
      </w:r>
      <w:r w:rsidR="00D1093E" w:rsidRPr="003D1912">
        <w:t xml:space="preserve">Informovanou </w:t>
      </w:r>
      <w:r w:rsidRPr="003D1912">
        <w:t>stranu</w:t>
      </w:r>
      <w:r w:rsidR="006E278C" w:rsidRPr="003D1912">
        <w:tab/>
      </w:r>
      <w:r w:rsidR="006E278C" w:rsidRPr="003D1912">
        <w:tab/>
      </w:r>
      <w:r w:rsidR="006E278C" w:rsidRPr="003D1912">
        <w:tab/>
      </w:r>
      <w:r w:rsidR="006E278C" w:rsidRPr="003D1912">
        <w:tab/>
      </w:r>
      <w:r w:rsidRPr="003D1912">
        <w:t xml:space="preserve">Za </w:t>
      </w:r>
      <w:r w:rsidR="00D1093E" w:rsidRPr="003D1912">
        <w:t xml:space="preserve">Informující  </w:t>
      </w:r>
      <w:r w:rsidRPr="003D1912">
        <w:t>stranu</w:t>
      </w:r>
    </w:p>
    <w:p w:rsidR="00AD2767" w:rsidRPr="003D1912" w:rsidRDefault="00AD2767" w:rsidP="003D1912"/>
    <w:p w:rsidR="00AD2767" w:rsidRPr="003D1912" w:rsidRDefault="00AD2767" w:rsidP="003D1912"/>
    <w:p w:rsidR="00A55D97" w:rsidRPr="003D1912" w:rsidRDefault="00AD2767" w:rsidP="00A55D97">
      <w:r w:rsidRPr="003D1912">
        <w:t>ČD – Informační Systémy, a.s.</w:t>
      </w:r>
      <w:r w:rsidR="006E278C" w:rsidRPr="003D1912">
        <w:tab/>
      </w:r>
      <w:r w:rsidR="006E278C" w:rsidRPr="003D1912">
        <w:tab/>
      </w:r>
      <w:r w:rsidR="006E278C" w:rsidRPr="003D1912">
        <w:tab/>
      </w:r>
      <w:r w:rsidR="006E278C" w:rsidRPr="003D1912">
        <w:tab/>
      </w:r>
      <w:proofErr w:type="spellStart"/>
      <w:r w:rsidR="00A55D97" w:rsidRPr="003D1912">
        <w:t>A</w:t>
      </w:r>
      <w:r w:rsidR="00A55D97">
        <w:t>tos</w:t>
      </w:r>
      <w:proofErr w:type="spellEnd"/>
      <w:r w:rsidR="00A55D97">
        <w:t xml:space="preserve"> IT </w:t>
      </w:r>
      <w:proofErr w:type="spellStart"/>
      <w:r w:rsidR="00A55D97">
        <w:t>Solutions</w:t>
      </w:r>
      <w:proofErr w:type="spellEnd"/>
      <w:r w:rsidR="00A55D97">
        <w:t xml:space="preserve"> and </w:t>
      </w:r>
      <w:proofErr w:type="spellStart"/>
      <w:r w:rsidR="00A55D97">
        <w:t>Services</w:t>
      </w:r>
      <w:proofErr w:type="spellEnd"/>
      <w:r w:rsidR="00A55D97">
        <w:t xml:space="preserve">, </w:t>
      </w:r>
      <w:r w:rsidR="00A55D97" w:rsidRPr="003D1912">
        <w:t>s.r.o.</w:t>
      </w:r>
    </w:p>
    <w:p w:rsidR="00AD2767" w:rsidRPr="003D1912" w:rsidRDefault="00AD2767" w:rsidP="003D1912"/>
    <w:p w:rsidR="00AD2767" w:rsidRPr="003D1912" w:rsidRDefault="00AD2767" w:rsidP="003D1912"/>
    <w:p w:rsidR="00AD2767" w:rsidRPr="003D1912" w:rsidRDefault="00AD2767" w:rsidP="003D1912"/>
    <w:p w:rsidR="00AD2767" w:rsidRPr="003D1912" w:rsidRDefault="00AD2767" w:rsidP="003D1912"/>
    <w:p w:rsidR="00AD2767" w:rsidRPr="003D1912" w:rsidRDefault="00AD2767" w:rsidP="003D1912">
      <w:r w:rsidRPr="003D1912">
        <w:t>………………………………….</w:t>
      </w:r>
      <w:r w:rsidR="009A3A99" w:rsidRPr="003D1912">
        <w:tab/>
      </w:r>
      <w:r w:rsidR="009A3A99" w:rsidRPr="003D1912">
        <w:tab/>
      </w:r>
      <w:r w:rsidR="009A3A99" w:rsidRPr="003D1912">
        <w:tab/>
      </w:r>
      <w:r w:rsidR="009A3A99" w:rsidRPr="003D1912">
        <w:tab/>
      </w:r>
      <w:r w:rsidRPr="003D1912">
        <w:t>……………………………….</w:t>
      </w:r>
    </w:p>
    <w:p w:rsidR="00AD2767" w:rsidRPr="003D1912" w:rsidRDefault="00AD2767" w:rsidP="003D1912">
      <w:r w:rsidRPr="003D1912">
        <w:t xml:space="preserve">Ing. Miloslav Kopecký </w:t>
      </w:r>
      <w:r w:rsidR="003C63A6" w:rsidRPr="003D1912">
        <w:tab/>
      </w:r>
      <w:r w:rsidR="003C63A6" w:rsidRPr="003D1912">
        <w:tab/>
      </w:r>
      <w:r w:rsidR="003C63A6" w:rsidRPr="003D1912">
        <w:tab/>
      </w:r>
      <w:r w:rsidR="003C63A6" w:rsidRPr="003D1912">
        <w:tab/>
      </w:r>
      <w:r w:rsidR="003C63A6" w:rsidRPr="003D1912">
        <w:tab/>
      </w:r>
      <w:r w:rsidR="00A55D97">
        <w:t xml:space="preserve">Ing. Emil </w:t>
      </w:r>
      <w:proofErr w:type="spellStart"/>
      <w:r w:rsidR="00A55D97">
        <w:t>Fitoš</w:t>
      </w:r>
      <w:proofErr w:type="spellEnd"/>
    </w:p>
    <w:p w:rsidR="00AD2767" w:rsidRPr="003D1912" w:rsidRDefault="00AD2767" w:rsidP="003D1912">
      <w:r w:rsidRPr="003D1912">
        <w:t>Předseda představenstva</w:t>
      </w:r>
      <w:r w:rsidR="003C63A6" w:rsidRPr="003D1912">
        <w:tab/>
      </w:r>
      <w:r w:rsidR="003C63A6" w:rsidRPr="003D1912">
        <w:tab/>
      </w:r>
      <w:r w:rsidR="003C63A6" w:rsidRPr="003D1912">
        <w:tab/>
      </w:r>
      <w:r w:rsidR="003C63A6" w:rsidRPr="003D1912">
        <w:tab/>
      </w:r>
      <w:r w:rsidR="006E278C" w:rsidRPr="003D1912">
        <w:t>Jednatel</w:t>
      </w:r>
    </w:p>
    <w:p w:rsidR="00AD2767" w:rsidRPr="003D1912" w:rsidRDefault="00AD2767" w:rsidP="003D1912"/>
    <w:p w:rsidR="00AD2767" w:rsidRPr="003D1912" w:rsidRDefault="00AD2767" w:rsidP="003D1912"/>
    <w:p w:rsidR="00AD2767" w:rsidRPr="003D1912" w:rsidRDefault="00AD2767" w:rsidP="003D1912"/>
    <w:p w:rsidR="00AD2767" w:rsidRPr="003D1912" w:rsidRDefault="00AD2767" w:rsidP="003D1912">
      <w:r w:rsidRPr="003D1912">
        <w:t>…………………………………</w:t>
      </w:r>
      <w:r w:rsidR="009A3A99" w:rsidRPr="003D1912">
        <w:tab/>
      </w:r>
      <w:r w:rsidR="009A3A99" w:rsidRPr="003D1912">
        <w:tab/>
      </w:r>
      <w:r w:rsidR="009A3A99" w:rsidRPr="003D1912">
        <w:tab/>
      </w:r>
      <w:r w:rsidR="009A3A99" w:rsidRPr="003D1912">
        <w:tab/>
      </w:r>
    </w:p>
    <w:p w:rsidR="00AD2767" w:rsidRPr="003D1912" w:rsidRDefault="00AD2767" w:rsidP="003D1912">
      <w:r w:rsidRPr="003D1912">
        <w:t>Ing. Daniel Smola</w:t>
      </w:r>
    </w:p>
    <w:p w:rsidR="008630C6" w:rsidRPr="003D1912" w:rsidRDefault="00AD2767" w:rsidP="003D1912">
      <w:r w:rsidRPr="003D1912">
        <w:t>Člen představenstva</w:t>
      </w:r>
    </w:p>
    <w:sectPr w:rsidR="008630C6" w:rsidRPr="003D1912" w:rsidSect="001C67ED">
      <w:headerReference w:type="default" r:id="rId8"/>
      <w:footerReference w:type="default" r:id="rId9"/>
      <w:headerReference w:type="first" r:id="rId10"/>
      <w:footerReference w:type="first" r:id="rId11"/>
      <w:pgSz w:w="11906" w:h="16838" w:code="9"/>
      <w:pgMar w:top="2438" w:right="567" w:bottom="209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76" w:rsidRDefault="000B7D76" w:rsidP="00BA4177">
      <w:pPr>
        <w:spacing w:line="240" w:lineRule="auto"/>
      </w:pPr>
      <w:r>
        <w:separator/>
      </w:r>
    </w:p>
  </w:endnote>
  <w:endnote w:type="continuationSeparator" w:id="0">
    <w:p w:rsidR="000B7D76" w:rsidRDefault="000B7D76" w:rsidP="00BA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gacSanItcTEE">
    <w:altName w:val="Times New Roman"/>
    <w:charset w:val="00"/>
    <w:family w:val="auto"/>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77" w:rsidRPr="004D4B1D" w:rsidRDefault="004D4B1D" w:rsidP="004D4B1D">
    <w:pPr>
      <w:pStyle w:val="Zpat"/>
      <w:tabs>
        <w:tab w:val="clear" w:pos="4536"/>
        <w:tab w:val="clear" w:pos="9072"/>
        <w:tab w:val="left" w:pos="5075"/>
        <w:tab w:val="left" w:pos="9923"/>
      </w:tabs>
      <w:rPr>
        <w:b/>
      </w:rPr>
    </w:pPr>
    <w:r>
      <w:rPr>
        <w:b/>
        <w:noProof/>
        <w:lang w:eastAsia="cs-CZ"/>
      </w:rPr>
      <mc:AlternateContent>
        <mc:Choice Requires="wps">
          <w:drawing>
            <wp:anchor distT="0" distB="0" distL="114300" distR="114300" simplePos="0" relativeHeight="251661312" behindDoc="0" locked="0" layoutInCell="1" allowOverlap="1" wp14:anchorId="4771B36F" wp14:editId="6FFD76CC">
              <wp:simplePos x="0" y="0"/>
              <wp:positionH relativeFrom="page">
                <wp:posOffset>900430</wp:posOffset>
              </wp:positionH>
              <wp:positionV relativeFrom="page">
                <wp:posOffset>9792970</wp:posOffset>
              </wp:positionV>
              <wp:extent cx="6300000" cy="90000"/>
              <wp:effectExtent l="0" t="0" r="5715" b="5715"/>
              <wp:wrapNone/>
              <wp:docPr id="2" name="Obdélník 2"/>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70.9pt;margin-top:771.1pt;width:496.05pt;height: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ipCYbZ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59264" behindDoc="0" locked="0" layoutInCell="1" allowOverlap="1" wp14:anchorId="69C36944" wp14:editId="08AA4AF8">
              <wp:simplePos x="0" y="0"/>
              <wp:positionH relativeFrom="page">
                <wp:posOffset>900430</wp:posOffset>
              </wp:positionH>
              <wp:positionV relativeFrom="page">
                <wp:posOffset>9721215</wp:posOffset>
              </wp:positionV>
              <wp:extent cx="6300000" cy="36000"/>
              <wp:effectExtent l="0" t="0" r="5715" b="2540"/>
              <wp:wrapNone/>
              <wp:docPr id="1" name="Obdélník 1"/>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70.9pt;margin-top:765.45pt;width:496.0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FPKNAq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rsidR="004D4B1D" w:rsidRDefault="004D4B1D" w:rsidP="004D4B1D">
    <w:pPr>
      <w:pStyle w:val="Zpat"/>
      <w:tabs>
        <w:tab w:val="clear" w:pos="4536"/>
        <w:tab w:val="clear" w:pos="9072"/>
        <w:tab w:val="left" w:pos="5075"/>
        <w:tab w:val="left" w:pos="9923"/>
      </w:tabs>
    </w:pPr>
    <w:r w:rsidRPr="004D4B1D">
      <w:t>Praha 3-Žižkov, Pernerova 2819/2a, 130 00</w:t>
    </w:r>
    <w:r>
      <w:tab/>
    </w:r>
    <w:r w:rsidRPr="004D4B1D">
      <w:t>IČ 24829871 | DIČ CZ24829871</w:t>
    </w:r>
  </w:p>
  <w:p w:rsidR="004D4B1D" w:rsidRPr="004D4B1D" w:rsidRDefault="004D4B1D" w:rsidP="004D4B1D">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sidR="00980E8F">
      <w:rPr>
        <w:b/>
        <w:noProof/>
      </w:rPr>
      <w:t>1</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sidR="00980E8F">
      <w:rPr>
        <w:b/>
        <w:noProof/>
      </w:rPr>
      <w:t>7</w:t>
    </w:r>
    <w:r w:rsidRPr="004D4B1D">
      <w:rPr>
        <w:b/>
      </w:rPr>
      <w:fldChar w:fldCharType="end"/>
    </w:r>
  </w:p>
  <w:p w:rsidR="00782129" w:rsidRDefault="007821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6" w:rsidRPr="004D4B1D" w:rsidRDefault="003475A6" w:rsidP="003475A6">
    <w:pPr>
      <w:pStyle w:val="Zpat"/>
      <w:tabs>
        <w:tab w:val="clear" w:pos="4536"/>
        <w:tab w:val="clear" w:pos="9072"/>
        <w:tab w:val="left" w:pos="5075"/>
        <w:tab w:val="left" w:pos="9923"/>
      </w:tabs>
      <w:rPr>
        <w:b/>
      </w:rPr>
    </w:pPr>
    <w:r>
      <w:rPr>
        <w:noProof/>
        <w:lang w:eastAsia="cs-CZ"/>
      </w:rPr>
      <mc:AlternateContent>
        <mc:Choice Requires="wps">
          <w:drawing>
            <wp:anchor distT="0" distB="0" distL="114300" distR="114300" simplePos="0" relativeHeight="251671552" behindDoc="0" locked="0" layoutInCell="1" allowOverlap="1" wp14:anchorId="54C336E0" wp14:editId="601D18A6">
              <wp:simplePos x="0" y="0"/>
              <wp:positionH relativeFrom="page">
                <wp:posOffset>360045</wp:posOffset>
              </wp:positionH>
              <wp:positionV relativeFrom="page">
                <wp:posOffset>5346700</wp:posOffset>
              </wp:positionV>
              <wp:extent cx="36000" cy="36000"/>
              <wp:effectExtent l="0" t="0" r="2540" b="2540"/>
              <wp:wrapNone/>
              <wp:docPr id="10" name="Ová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0" o:spid="_x0000_s1026" style="position:absolute;margin-left:28.35pt;margin-top:421pt;width:2.85pt;height: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HWJ93qeAgAAsg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Pr>
        <w:noProof/>
        <w:lang w:eastAsia="cs-CZ"/>
      </w:rPr>
      <mc:AlternateContent>
        <mc:Choice Requires="wps">
          <w:drawing>
            <wp:anchor distT="0" distB="0" distL="114300" distR="114300" simplePos="0" relativeHeight="251669504" behindDoc="0" locked="0" layoutInCell="1" allowOverlap="1" wp14:anchorId="57477A03" wp14:editId="6C209988">
              <wp:simplePos x="0" y="0"/>
              <wp:positionH relativeFrom="page">
                <wp:posOffset>360045</wp:posOffset>
              </wp:positionH>
              <wp:positionV relativeFrom="page">
                <wp:posOffset>3564255</wp:posOffset>
              </wp:positionV>
              <wp:extent cx="36000" cy="36000"/>
              <wp:effectExtent l="0" t="0" r="2540" b="2540"/>
              <wp:wrapNone/>
              <wp:docPr id="9" name="Ová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9" o:spid="_x0000_s1026" style="position:absolute;margin-left:28.35pt;margin-top:280.65pt;width:2.85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Iab8wa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r>
      <w:rPr>
        <w:b/>
        <w:noProof/>
        <w:lang w:eastAsia="cs-CZ"/>
      </w:rPr>
      <mc:AlternateContent>
        <mc:Choice Requires="wps">
          <w:drawing>
            <wp:anchor distT="0" distB="0" distL="114300" distR="114300" simplePos="0" relativeHeight="251667456" behindDoc="0" locked="0" layoutInCell="1" allowOverlap="1" wp14:anchorId="39AEEB72" wp14:editId="068B439E">
              <wp:simplePos x="0" y="0"/>
              <wp:positionH relativeFrom="page">
                <wp:posOffset>900430</wp:posOffset>
              </wp:positionH>
              <wp:positionV relativeFrom="page">
                <wp:posOffset>9792970</wp:posOffset>
              </wp:positionV>
              <wp:extent cx="6300000" cy="90000"/>
              <wp:effectExtent l="0" t="0" r="5715" b="5715"/>
              <wp:wrapNone/>
              <wp:docPr id="7" name="Obdélník 7"/>
              <wp:cNvGraphicFramePr/>
              <a:graphic xmlns:a="http://schemas.openxmlformats.org/drawingml/2006/main">
                <a:graphicData uri="http://schemas.microsoft.com/office/word/2010/wordprocessingShape">
                  <wps:wsp>
                    <wps:cNvSpPr/>
                    <wps:spPr>
                      <a:xfrm>
                        <a:off x="0" y="0"/>
                        <a:ext cx="6300000" cy="9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7" o:spid="_x0000_s1026" style="position:absolute;margin-left:70.9pt;margin-top:771.1pt;width:496.05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" fillcolor="#672146 [3206]" stroked="f" strokeweight="2pt">
              <w10:wrap anchorx="page" anchory="page"/>
            </v:rect>
          </w:pict>
        </mc:Fallback>
      </mc:AlternateContent>
    </w:r>
    <w:r>
      <w:rPr>
        <w:b/>
        <w:noProof/>
        <w:lang w:eastAsia="cs-CZ"/>
      </w:rPr>
      <mc:AlternateContent>
        <mc:Choice Requires="wps">
          <w:drawing>
            <wp:anchor distT="0" distB="0" distL="114300" distR="114300" simplePos="0" relativeHeight="251666432" behindDoc="0" locked="0" layoutInCell="1" allowOverlap="1" wp14:anchorId="27ADB7A7" wp14:editId="4E6B3E6F">
              <wp:simplePos x="0" y="0"/>
              <wp:positionH relativeFrom="page">
                <wp:posOffset>900430</wp:posOffset>
              </wp:positionH>
              <wp:positionV relativeFrom="page">
                <wp:posOffset>9721215</wp:posOffset>
              </wp:positionV>
              <wp:extent cx="6300000" cy="36000"/>
              <wp:effectExtent l="0" t="0" r="5715" b="2540"/>
              <wp:wrapNone/>
              <wp:docPr id="8" name="Obdélník 8"/>
              <wp:cNvGraphicFramePr/>
              <a:graphic xmlns:a="http://schemas.openxmlformats.org/drawingml/2006/main">
                <a:graphicData uri="http://schemas.microsoft.com/office/word/2010/wordprocessingShape">
                  <wps:wsp>
                    <wps:cNvSpPr/>
                    <wps:spPr>
                      <a:xfrm>
                        <a:off x="0" y="0"/>
                        <a:ext cx="63000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70.9pt;margin-top:765.45pt;width:496.0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" fillcolor="#009fda [3204]" stroked="f" strokeweight="2pt">
              <w10:wrap anchorx="page" anchory="page"/>
            </v:rect>
          </w:pict>
        </mc:Fallback>
      </mc:AlternateContent>
    </w:r>
    <w:r w:rsidRPr="004D4B1D">
      <w:rPr>
        <w:b/>
      </w:rPr>
      <w:t>ČD – Informační Systémy, a.s.</w:t>
    </w:r>
  </w:p>
  <w:p w:rsidR="003475A6" w:rsidRDefault="003475A6" w:rsidP="003475A6">
    <w:pPr>
      <w:pStyle w:val="Zpat"/>
      <w:tabs>
        <w:tab w:val="clear" w:pos="4536"/>
        <w:tab w:val="clear" w:pos="9072"/>
        <w:tab w:val="left" w:pos="5075"/>
        <w:tab w:val="left" w:pos="9923"/>
      </w:tabs>
    </w:pPr>
    <w:r w:rsidRPr="004D4B1D">
      <w:t>Praha 3-Žižkov, Pernerova 2819/2a, 130 00</w:t>
    </w:r>
    <w:r>
      <w:tab/>
    </w:r>
    <w:r w:rsidRPr="004D4B1D">
      <w:t>IČ 24829871 | DIČ CZ24829871</w:t>
    </w:r>
  </w:p>
  <w:p w:rsidR="003475A6" w:rsidRPr="003475A6" w:rsidRDefault="003475A6" w:rsidP="003475A6">
    <w:pPr>
      <w:pStyle w:val="Zpat"/>
      <w:tabs>
        <w:tab w:val="clear" w:pos="4536"/>
        <w:tab w:val="clear" w:pos="9072"/>
        <w:tab w:val="left" w:pos="5075"/>
        <w:tab w:val="right" w:pos="9923"/>
      </w:tabs>
      <w:rPr>
        <w:b/>
      </w:rPr>
    </w:pPr>
    <w:r w:rsidRPr="004D4B1D">
      <w:rPr>
        <w:b/>
      </w:rPr>
      <w:t>T</w:t>
    </w:r>
    <w:r w:rsidRPr="004D4B1D">
      <w:t xml:space="preserve"> +420 972 225 555 </w:t>
    </w:r>
    <w:r w:rsidRPr="004D4B1D">
      <w:rPr>
        <w:b/>
      </w:rPr>
      <w:t>F</w:t>
    </w:r>
    <w:r w:rsidRPr="004D4B1D">
      <w:t xml:space="preserve"> +420 972 225 556, </w:t>
    </w:r>
    <w:r>
      <w:t>www.cdis.cz</w:t>
    </w:r>
    <w:r>
      <w:tab/>
    </w:r>
    <w:r w:rsidRPr="004D4B1D">
      <w:t>Zapsaná u Městského soudu v Praze v B 17064</w:t>
    </w:r>
    <w:r>
      <w:tab/>
    </w:r>
    <w:r w:rsidRPr="004D4B1D">
      <w:rPr>
        <w:b/>
      </w:rPr>
      <w:t xml:space="preserve">Strana </w:t>
    </w:r>
    <w:r w:rsidRPr="004D4B1D">
      <w:rPr>
        <w:b/>
      </w:rPr>
      <w:fldChar w:fldCharType="begin"/>
    </w:r>
    <w:r w:rsidRPr="004D4B1D">
      <w:rPr>
        <w:b/>
      </w:rPr>
      <w:instrText>PAGE   \* MERGEFORMAT</w:instrText>
    </w:r>
    <w:r w:rsidRPr="004D4B1D">
      <w:rPr>
        <w:b/>
      </w:rPr>
      <w:fldChar w:fldCharType="separate"/>
    </w:r>
    <w:r w:rsidR="001C67ED">
      <w:rPr>
        <w:b/>
        <w:noProof/>
      </w:rPr>
      <w:t>1</w:t>
    </w:r>
    <w:r w:rsidRPr="004D4B1D">
      <w:rPr>
        <w:b/>
      </w:rPr>
      <w:fldChar w:fldCharType="end"/>
    </w:r>
    <w:r w:rsidRPr="004D4B1D">
      <w:rPr>
        <w:b/>
      </w:rPr>
      <w:t xml:space="preserve"> / </w:t>
    </w:r>
    <w:r w:rsidRPr="004D4B1D">
      <w:rPr>
        <w:b/>
      </w:rPr>
      <w:fldChar w:fldCharType="begin"/>
    </w:r>
    <w:r w:rsidRPr="004D4B1D">
      <w:rPr>
        <w:b/>
      </w:rPr>
      <w:instrText xml:space="preserve"> NUMPAGES   \* MERGEFORMAT </w:instrText>
    </w:r>
    <w:r w:rsidRPr="004D4B1D">
      <w:rPr>
        <w:b/>
      </w:rPr>
      <w:fldChar w:fldCharType="separate"/>
    </w:r>
    <w:r w:rsidR="007F55E7">
      <w:rPr>
        <w:b/>
        <w:noProof/>
      </w:rPr>
      <w:t>1</w:t>
    </w:r>
    <w:r w:rsidRPr="004D4B1D">
      <w:rPr>
        <w:b/>
      </w:rPr>
      <w:fldChar w:fldCharType="end"/>
    </w:r>
  </w:p>
  <w:p w:rsidR="00782129" w:rsidRDefault="007821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76" w:rsidRDefault="000B7D76" w:rsidP="00BA4177">
      <w:pPr>
        <w:spacing w:line="240" w:lineRule="auto"/>
      </w:pPr>
      <w:r>
        <w:separator/>
      </w:r>
    </w:p>
  </w:footnote>
  <w:footnote w:type="continuationSeparator" w:id="0">
    <w:p w:rsidR="000B7D76" w:rsidRDefault="000B7D76" w:rsidP="00BA4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1D" w:rsidRDefault="001C67ED" w:rsidP="004D4B1D">
    <w:pPr>
      <w:pStyle w:val="Zhlav"/>
      <w:tabs>
        <w:tab w:val="clear" w:pos="4536"/>
        <w:tab w:val="clear" w:pos="9072"/>
      </w:tabs>
    </w:pPr>
    <w:r>
      <w:rPr>
        <w:noProof/>
        <w:lang w:eastAsia="cs-CZ"/>
      </w:rPr>
      <w:drawing>
        <wp:inline distT="0" distB="0" distL="0" distR="0" wp14:anchorId="6539F53B" wp14:editId="7B81B471">
          <wp:extent cx="3009900" cy="3905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r w:rsidR="007958C3">
      <w:rPr>
        <w:noProof/>
        <w:lang w:eastAsia="cs-CZ"/>
      </w:rPr>
      <mc:AlternateContent>
        <mc:Choice Requires="wps">
          <w:drawing>
            <wp:anchor distT="0" distB="0" distL="114300" distR="114300" simplePos="0" relativeHeight="251672576" behindDoc="0" locked="0" layoutInCell="1" allowOverlap="1" wp14:anchorId="39F4555A" wp14:editId="6D7B32BD">
              <wp:simplePos x="0" y="0"/>
              <wp:positionH relativeFrom="page">
                <wp:posOffset>900430</wp:posOffset>
              </wp:positionH>
              <wp:positionV relativeFrom="page">
                <wp:posOffset>1368425</wp:posOffset>
              </wp:positionV>
              <wp:extent cx="6300000" cy="0"/>
              <wp:effectExtent l="0" t="0" r="24765" b="19050"/>
              <wp:wrapNone/>
              <wp:docPr id="11" name="Přímá spojnice 11"/>
              <wp:cNvGraphicFramePr/>
              <a:graphic xmlns:a="http://schemas.openxmlformats.org/drawingml/2006/main">
                <a:graphicData uri="http://schemas.microsoft.com/office/word/2010/wordprocessingShape">
                  <wps:wsp>
                    <wps:cNvCnPr/>
                    <wps:spPr>
                      <a:xfrm>
                        <a:off x="0" y="0"/>
                        <a:ext cx="63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1"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107.75pt" to="566.9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" strokecolor="#0095ce [3044]" strokeweight=".5pt">
              <w10:wrap anchorx="page" anchory="page"/>
            </v:line>
          </w:pict>
        </mc:Fallback>
      </mc:AlternateContent>
    </w:r>
    <w:r w:rsidR="00B30D41">
      <w:rPr>
        <w:noProof/>
        <w:lang w:eastAsia="cs-CZ"/>
      </w:rPr>
      <mc:AlternateContent>
        <mc:Choice Requires="wps">
          <w:drawing>
            <wp:anchor distT="0" distB="0" distL="114300" distR="114300" simplePos="0" relativeHeight="251664384" behindDoc="0" locked="0" layoutInCell="1" allowOverlap="1" wp14:anchorId="2A565CB8" wp14:editId="4E2FD370">
              <wp:simplePos x="0" y="0"/>
              <wp:positionH relativeFrom="page">
                <wp:posOffset>360045</wp:posOffset>
              </wp:positionH>
              <wp:positionV relativeFrom="page">
                <wp:posOffset>5346700</wp:posOffset>
              </wp:positionV>
              <wp:extent cx="36000" cy="36000"/>
              <wp:effectExtent l="0" t="0" r="2540" b="2540"/>
              <wp:wrapNone/>
              <wp:docPr id="5" name="Ová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5" o:spid="_x0000_s1026" style="position:absolute;margin-left:28.35pt;margin-top:421pt;width:2.8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" fillcolor="#009fda [3204]" stroked="f" strokeweight="2pt">
              <v:path arrowok="t"/>
              <o:lock v:ext="edit" aspectratio="t"/>
              <w10:wrap anchorx="page" anchory="page"/>
            </v:oval>
          </w:pict>
        </mc:Fallback>
      </mc:AlternateContent>
    </w:r>
    <w:r w:rsidR="001C559A">
      <w:rPr>
        <w:noProof/>
        <w:lang w:eastAsia="cs-CZ"/>
      </w:rPr>
      <mc:AlternateContent>
        <mc:Choice Requires="wps">
          <w:drawing>
            <wp:anchor distT="0" distB="0" distL="114300" distR="114300" simplePos="0" relativeHeight="251662336" behindDoc="0" locked="0" layoutInCell="1" allowOverlap="1" wp14:anchorId="1BCF4C4D" wp14:editId="7AAEECED">
              <wp:simplePos x="0" y="0"/>
              <wp:positionH relativeFrom="page">
                <wp:posOffset>360045</wp:posOffset>
              </wp:positionH>
              <wp:positionV relativeFrom="page">
                <wp:posOffset>3564255</wp:posOffset>
              </wp:positionV>
              <wp:extent cx="36000" cy="36000"/>
              <wp:effectExtent l="0" t="0" r="2540" b="2540"/>
              <wp:wrapNone/>
              <wp:docPr id="4" name="Ová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6" style="position:absolute;margin-left:28.35pt;margin-top:280.65pt;width:2.8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" fillcolor="#002664 [3215]" stroked="f" strokeweight="2pt">
              <v:path arrowok="t"/>
              <o:lock v:ext="edit" aspectratio="t"/>
              <w10:wrap anchorx="page" anchory="page"/>
            </v:oval>
          </w:pict>
        </mc:Fallback>
      </mc:AlternateContent>
    </w:r>
  </w:p>
  <w:p w:rsidR="00782129" w:rsidRDefault="007821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6" w:rsidRDefault="003475A6" w:rsidP="001C67ED">
    <w:r>
      <w:rPr>
        <w:noProof/>
        <w:lang w:eastAsia="cs-CZ"/>
      </w:rPr>
      <w:drawing>
        <wp:inline distT="0" distB="0" distL="0" distR="0" wp14:anchorId="2D44FDAA" wp14:editId="4AC434F4">
          <wp:extent cx="3009900" cy="3905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S_dlouhe_RGB.jpg"/>
                  <pic:cNvPicPr/>
                </pic:nvPicPr>
                <pic:blipFill rotWithShape="1">
                  <a:blip r:embed="rId1" cstate="print">
                    <a:extLst>
                      <a:ext uri="{28A0092B-C50C-407E-A947-70E740481C1C}">
                        <a14:useLocalDpi xmlns:a14="http://schemas.microsoft.com/office/drawing/2010/main" val="0"/>
                      </a:ext>
                    </a:extLst>
                  </a:blip>
                  <a:srcRect b="25111"/>
                  <a:stretch/>
                </pic:blipFill>
                <pic:spPr bwMode="auto">
                  <a:xfrm>
                    <a:off x="0" y="0"/>
                    <a:ext cx="3008376" cy="390327"/>
                  </a:xfrm>
                  <a:prstGeom prst="rect">
                    <a:avLst/>
                  </a:prstGeom>
                  <a:ln>
                    <a:noFill/>
                  </a:ln>
                  <a:extLst>
                    <a:ext uri="{53640926-AAD7-44D8-BBD7-CCE9431645EC}">
                      <a14:shadowObscured xmlns:a14="http://schemas.microsoft.com/office/drawing/2010/main"/>
                    </a:ext>
                  </a:extLst>
                </pic:spPr>
              </pic:pic>
            </a:graphicData>
          </a:graphic>
        </wp:inline>
      </w:drawing>
    </w:r>
  </w:p>
  <w:p w:rsidR="00782129" w:rsidRDefault="00782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61"/>
    <w:multiLevelType w:val="hybridMultilevel"/>
    <w:tmpl w:val="385C6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B43B20"/>
    <w:multiLevelType w:val="hybridMultilevel"/>
    <w:tmpl w:val="EE1C64B6"/>
    <w:lvl w:ilvl="0" w:tplc="0694D21E">
      <w:start w:val="1"/>
      <w:numFmt w:val="decimal"/>
      <w:lvlText w:val="%1."/>
      <w:lvlJc w:val="left"/>
      <w:pPr>
        <w:ind w:left="2589" w:hanging="327"/>
      </w:pPr>
      <w:rPr>
        <w:rFonts w:hint="default"/>
        <w:w w:val="103"/>
      </w:rPr>
    </w:lvl>
    <w:lvl w:ilvl="1" w:tplc="5A725188">
      <w:start w:val="1"/>
      <w:numFmt w:val="upperRoman"/>
      <w:lvlText w:val="%2."/>
      <w:lvlJc w:val="left"/>
      <w:pPr>
        <w:ind w:left="2696" w:hanging="315"/>
      </w:pPr>
      <w:rPr>
        <w:rFonts w:ascii="Times New Roman" w:eastAsia="Times New Roman" w:hAnsi="Times New Roman" w:cs="Times New Roman" w:hint="default"/>
        <w:color w:val="111111"/>
        <w:w w:val="102"/>
        <w:sz w:val="21"/>
        <w:szCs w:val="21"/>
      </w:rPr>
    </w:lvl>
    <w:lvl w:ilvl="2" w:tplc="67489478">
      <w:numFmt w:val="bullet"/>
      <w:lvlText w:val="•"/>
      <w:lvlJc w:val="left"/>
      <w:pPr>
        <w:ind w:left="3722" w:hanging="315"/>
      </w:pPr>
      <w:rPr>
        <w:rFonts w:hint="default"/>
      </w:rPr>
    </w:lvl>
    <w:lvl w:ilvl="3" w:tplc="46660D8A">
      <w:numFmt w:val="bullet"/>
      <w:lvlText w:val="•"/>
      <w:lvlJc w:val="left"/>
      <w:pPr>
        <w:ind w:left="4745" w:hanging="315"/>
      </w:pPr>
      <w:rPr>
        <w:rFonts w:hint="default"/>
      </w:rPr>
    </w:lvl>
    <w:lvl w:ilvl="4" w:tplc="AEB4AFD8">
      <w:numFmt w:val="bullet"/>
      <w:lvlText w:val="•"/>
      <w:lvlJc w:val="left"/>
      <w:pPr>
        <w:ind w:left="5768" w:hanging="315"/>
      </w:pPr>
      <w:rPr>
        <w:rFonts w:hint="default"/>
      </w:rPr>
    </w:lvl>
    <w:lvl w:ilvl="5" w:tplc="86ACF19E">
      <w:numFmt w:val="bullet"/>
      <w:lvlText w:val="•"/>
      <w:lvlJc w:val="left"/>
      <w:pPr>
        <w:ind w:left="6791" w:hanging="315"/>
      </w:pPr>
      <w:rPr>
        <w:rFonts w:hint="default"/>
      </w:rPr>
    </w:lvl>
    <w:lvl w:ilvl="6" w:tplc="FE56B94E">
      <w:numFmt w:val="bullet"/>
      <w:lvlText w:val="•"/>
      <w:lvlJc w:val="left"/>
      <w:pPr>
        <w:ind w:left="7814" w:hanging="315"/>
      </w:pPr>
      <w:rPr>
        <w:rFonts w:hint="default"/>
      </w:rPr>
    </w:lvl>
    <w:lvl w:ilvl="7" w:tplc="7CD8CD82">
      <w:numFmt w:val="bullet"/>
      <w:lvlText w:val="•"/>
      <w:lvlJc w:val="left"/>
      <w:pPr>
        <w:ind w:left="8837" w:hanging="315"/>
      </w:pPr>
      <w:rPr>
        <w:rFonts w:hint="default"/>
      </w:rPr>
    </w:lvl>
    <w:lvl w:ilvl="8" w:tplc="9522DBA0">
      <w:numFmt w:val="bullet"/>
      <w:lvlText w:val="•"/>
      <w:lvlJc w:val="left"/>
      <w:pPr>
        <w:ind w:left="9860" w:hanging="315"/>
      </w:pPr>
      <w:rPr>
        <w:rFonts w:hint="default"/>
      </w:rPr>
    </w:lvl>
  </w:abstractNum>
  <w:abstractNum w:abstractNumId="2">
    <w:nsid w:val="134C0D39"/>
    <w:multiLevelType w:val="hybridMultilevel"/>
    <w:tmpl w:val="CC067DC6"/>
    <w:lvl w:ilvl="0" w:tplc="97D68EC2">
      <w:numFmt w:val="bullet"/>
      <w:lvlText w:val="•"/>
      <w:lvlJc w:val="left"/>
      <w:pPr>
        <w:ind w:left="2256" w:hanging="820"/>
      </w:pPr>
      <w:rPr>
        <w:rFonts w:ascii="Times New Roman" w:eastAsia="Times New Roman" w:hAnsi="Times New Roman" w:cs="Times New Roman" w:hint="default"/>
        <w:color w:val="111111"/>
        <w:w w:val="105"/>
        <w:sz w:val="21"/>
        <w:szCs w:val="21"/>
      </w:rPr>
    </w:lvl>
    <w:lvl w:ilvl="1" w:tplc="1BF88066">
      <w:numFmt w:val="bullet"/>
      <w:lvlText w:val="•"/>
      <w:lvlJc w:val="left"/>
      <w:pPr>
        <w:ind w:left="3224" w:hanging="820"/>
      </w:pPr>
      <w:rPr>
        <w:rFonts w:hint="default"/>
      </w:rPr>
    </w:lvl>
    <w:lvl w:ilvl="2" w:tplc="28940D4A">
      <w:numFmt w:val="bullet"/>
      <w:lvlText w:val="•"/>
      <w:lvlJc w:val="left"/>
      <w:pPr>
        <w:ind w:left="4189" w:hanging="820"/>
      </w:pPr>
      <w:rPr>
        <w:rFonts w:hint="default"/>
      </w:rPr>
    </w:lvl>
    <w:lvl w:ilvl="3" w:tplc="5360EB3C">
      <w:numFmt w:val="bullet"/>
      <w:lvlText w:val="•"/>
      <w:lvlJc w:val="left"/>
      <w:pPr>
        <w:ind w:left="5153" w:hanging="820"/>
      </w:pPr>
      <w:rPr>
        <w:rFonts w:hint="default"/>
      </w:rPr>
    </w:lvl>
    <w:lvl w:ilvl="4" w:tplc="E3D61B5C">
      <w:numFmt w:val="bullet"/>
      <w:lvlText w:val="•"/>
      <w:lvlJc w:val="left"/>
      <w:pPr>
        <w:ind w:left="6118" w:hanging="820"/>
      </w:pPr>
      <w:rPr>
        <w:rFonts w:hint="default"/>
      </w:rPr>
    </w:lvl>
    <w:lvl w:ilvl="5" w:tplc="228A6390">
      <w:numFmt w:val="bullet"/>
      <w:lvlText w:val="•"/>
      <w:lvlJc w:val="left"/>
      <w:pPr>
        <w:ind w:left="7082" w:hanging="820"/>
      </w:pPr>
      <w:rPr>
        <w:rFonts w:hint="default"/>
      </w:rPr>
    </w:lvl>
    <w:lvl w:ilvl="6" w:tplc="07F46C3C">
      <w:numFmt w:val="bullet"/>
      <w:lvlText w:val="•"/>
      <w:lvlJc w:val="left"/>
      <w:pPr>
        <w:ind w:left="8047" w:hanging="820"/>
      </w:pPr>
      <w:rPr>
        <w:rFonts w:hint="default"/>
      </w:rPr>
    </w:lvl>
    <w:lvl w:ilvl="7" w:tplc="D02E1BB8">
      <w:numFmt w:val="bullet"/>
      <w:lvlText w:val="•"/>
      <w:lvlJc w:val="left"/>
      <w:pPr>
        <w:ind w:left="9012" w:hanging="820"/>
      </w:pPr>
      <w:rPr>
        <w:rFonts w:hint="default"/>
      </w:rPr>
    </w:lvl>
    <w:lvl w:ilvl="8" w:tplc="DD7EDAC4">
      <w:numFmt w:val="bullet"/>
      <w:lvlText w:val="•"/>
      <w:lvlJc w:val="left"/>
      <w:pPr>
        <w:ind w:left="9976" w:hanging="820"/>
      </w:pPr>
      <w:rPr>
        <w:rFonts w:hint="default"/>
      </w:rPr>
    </w:lvl>
  </w:abstractNum>
  <w:abstractNum w:abstractNumId="3">
    <w:nsid w:val="25C3512A"/>
    <w:multiLevelType w:val="hybridMultilevel"/>
    <w:tmpl w:val="B1D83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731127"/>
    <w:multiLevelType w:val="hybridMultilevel"/>
    <w:tmpl w:val="70F27890"/>
    <w:lvl w:ilvl="0" w:tplc="96EAFC9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919610F"/>
    <w:multiLevelType w:val="hybridMultilevel"/>
    <w:tmpl w:val="6F9894A0"/>
    <w:lvl w:ilvl="0" w:tplc="4E22EE58">
      <w:start w:val="1"/>
      <w:numFmt w:val="decimal"/>
      <w:lvlText w:val="%1)"/>
      <w:lvlJc w:val="left"/>
      <w:pPr>
        <w:ind w:left="2673" w:hanging="329"/>
        <w:jc w:val="right"/>
      </w:pPr>
      <w:rPr>
        <w:rFonts w:hint="default"/>
        <w:w w:val="104"/>
      </w:rPr>
    </w:lvl>
    <w:lvl w:ilvl="1" w:tplc="54A0FC1E">
      <w:start w:val="1"/>
      <w:numFmt w:val="lowerLetter"/>
      <w:lvlText w:val="%2)"/>
      <w:lvlJc w:val="left"/>
      <w:pPr>
        <w:ind w:left="2693" w:hanging="340"/>
      </w:pPr>
      <w:rPr>
        <w:rFonts w:hint="default"/>
        <w:w w:val="109"/>
      </w:rPr>
    </w:lvl>
    <w:lvl w:ilvl="2" w:tplc="A3C4084E">
      <w:numFmt w:val="bullet"/>
      <w:lvlText w:val="•"/>
      <w:lvlJc w:val="left"/>
      <w:pPr>
        <w:ind w:left="3722" w:hanging="340"/>
      </w:pPr>
      <w:rPr>
        <w:rFonts w:hint="default"/>
      </w:rPr>
    </w:lvl>
    <w:lvl w:ilvl="3" w:tplc="1018EAE6">
      <w:numFmt w:val="bullet"/>
      <w:lvlText w:val="•"/>
      <w:lvlJc w:val="left"/>
      <w:pPr>
        <w:ind w:left="4745" w:hanging="340"/>
      </w:pPr>
      <w:rPr>
        <w:rFonts w:hint="default"/>
      </w:rPr>
    </w:lvl>
    <w:lvl w:ilvl="4" w:tplc="36CE05CE">
      <w:numFmt w:val="bullet"/>
      <w:lvlText w:val="•"/>
      <w:lvlJc w:val="left"/>
      <w:pPr>
        <w:ind w:left="5768" w:hanging="340"/>
      </w:pPr>
      <w:rPr>
        <w:rFonts w:hint="default"/>
      </w:rPr>
    </w:lvl>
    <w:lvl w:ilvl="5" w:tplc="1652C252">
      <w:numFmt w:val="bullet"/>
      <w:lvlText w:val="•"/>
      <w:lvlJc w:val="left"/>
      <w:pPr>
        <w:ind w:left="6791" w:hanging="340"/>
      </w:pPr>
      <w:rPr>
        <w:rFonts w:hint="default"/>
      </w:rPr>
    </w:lvl>
    <w:lvl w:ilvl="6" w:tplc="755CB4DA">
      <w:numFmt w:val="bullet"/>
      <w:lvlText w:val="•"/>
      <w:lvlJc w:val="left"/>
      <w:pPr>
        <w:ind w:left="7814" w:hanging="340"/>
      </w:pPr>
      <w:rPr>
        <w:rFonts w:hint="default"/>
      </w:rPr>
    </w:lvl>
    <w:lvl w:ilvl="7" w:tplc="B43C0CF0">
      <w:numFmt w:val="bullet"/>
      <w:lvlText w:val="•"/>
      <w:lvlJc w:val="left"/>
      <w:pPr>
        <w:ind w:left="8837" w:hanging="340"/>
      </w:pPr>
      <w:rPr>
        <w:rFonts w:hint="default"/>
      </w:rPr>
    </w:lvl>
    <w:lvl w:ilvl="8" w:tplc="90B040FC">
      <w:numFmt w:val="bullet"/>
      <w:lvlText w:val="•"/>
      <w:lvlJc w:val="left"/>
      <w:pPr>
        <w:ind w:left="9860" w:hanging="340"/>
      </w:pPr>
      <w:rPr>
        <w:rFonts w:hint="default"/>
      </w:rPr>
    </w:lvl>
  </w:abstractNum>
  <w:abstractNum w:abstractNumId="6">
    <w:nsid w:val="295A2E8F"/>
    <w:multiLevelType w:val="hybridMultilevel"/>
    <w:tmpl w:val="EFBA5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C52C80"/>
    <w:multiLevelType w:val="hybridMultilevel"/>
    <w:tmpl w:val="EAFA0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6101E8"/>
    <w:multiLevelType w:val="multilevel"/>
    <w:tmpl w:val="AB5C77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213441B"/>
    <w:multiLevelType w:val="hybridMultilevel"/>
    <w:tmpl w:val="885A6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535D6E"/>
    <w:multiLevelType w:val="hybridMultilevel"/>
    <w:tmpl w:val="586EC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77140A"/>
    <w:multiLevelType w:val="hybridMultilevel"/>
    <w:tmpl w:val="FBA0E078"/>
    <w:lvl w:ilvl="0" w:tplc="E7E60E4A">
      <w:start w:val="2"/>
      <w:numFmt w:val="decimal"/>
      <w:lvlText w:val="%1."/>
      <w:lvlJc w:val="left"/>
      <w:pPr>
        <w:ind w:left="2578" w:hanging="348"/>
        <w:jc w:val="right"/>
      </w:pPr>
      <w:rPr>
        <w:rFonts w:hint="default"/>
        <w:w w:val="107"/>
      </w:rPr>
    </w:lvl>
    <w:lvl w:ilvl="1" w:tplc="A302FBE8">
      <w:numFmt w:val="bullet"/>
      <w:lvlText w:val="•"/>
      <w:lvlJc w:val="left"/>
      <w:pPr>
        <w:ind w:left="3512" w:hanging="348"/>
      </w:pPr>
      <w:rPr>
        <w:rFonts w:hint="default"/>
      </w:rPr>
    </w:lvl>
    <w:lvl w:ilvl="2" w:tplc="7D5CD268">
      <w:numFmt w:val="bullet"/>
      <w:lvlText w:val="•"/>
      <w:lvlJc w:val="left"/>
      <w:pPr>
        <w:ind w:left="4445" w:hanging="348"/>
      </w:pPr>
      <w:rPr>
        <w:rFonts w:hint="default"/>
      </w:rPr>
    </w:lvl>
    <w:lvl w:ilvl="3" w:tplc="9CB66E6E">
      <w:numFmt w:val="bullet"/>
      <w:lvlText w:val="•"/>
      <w:lvlJc w:val="left"/>
      <w:pPr>
        <w:ind w:left="5377" w:hanging="348"/>
      </w:pPr>
      <w:rPr>
        <w:rFonts w:hint="default"/>
      </w:rPr>
    </w:lvl>
    <w:lvl w:ilvl="4" w:tplc="02AE2DD8">
      <w:numFmt w:val="bullet"/>
      <w:lvlText w:val="•"/>
      <w:lvlJc w:val="left"/>
      <w:pPr>
        <w:ind w:left="6310" w:hanging="348"/>
      </w:pPr>
      <w:rPr>
        <w:rFonts w:hint="default"/>
      </w:rPr>
    </w:lvl>
    <w:lvl w:ilvl="5" w:tplc="3752BECC">
      <w:numFmt w:val="bullet"/>
      <w:lvlText w:val="•"/>
      <w:lvlJc w:val="left"/>
      <w:pPr>
        <w:ind w:left="7242" w:hanging="348"/>
      </w:pPr>
      <w:rPr>
        <w:rFonts w:hint="default"/>
      </w:rPr>
    </w:lvl>
    <w:lvl w:ilvl="6" w:tplc="49ACBEB4">
      <w:numFmt w:val="bullet"/>
      <w:lvlText w:val="•"/>
      <w:lvlJc w:val="left"/>
      <w:pPr>
        <w:ind w:left="8175" w:hanging="348"/>
      </w:pPr>
      <w:rPr>
        <w:rFonts w:hint="default"/>
      </w:rPr>
    </w:lvl>
    <w:lvl w:ilvl="7" w:tplc="83D652FE">
      <w:numFmt w:val="bullet"/>
      <w:lvlText w:val="•"/>
      <w:lvlJc w:val="left"/>
      <w:pPr>
        <w:ind w:left="9108" w:hanging="348"/>
      </w:pPr>
      <w:rPr>
        <w:rFonts w:hint="default"/>
      </w:rPr>
    </w:lvl>
    <w:lvl w:ilvl="8" w:tplc="5AB65038">
      <w:numFmt w:val="bullet"/>
      <w:lvlText w:val="•"/>
      <w:lvlJc w:val="left"/>
      <w:pPr>
        <w:ind w:left="10040" w:hanging="348"/>
      </w:pPr>
      <w:rPr>
        <w:rFonts w:hint="default"/>
      </w:rPr>
    </w:lvl>
  </w:abstractNum>
  <w:abstractNum w:abstractNumId="12">
    <w:nsid w:val="3A6D3123"/>
    <w:multiLevelType w:val="hybridMultilevel"/>
    <w:tmpl w:val="9A3211CE"/>
    <w:lvl w:ilvl="0" w:tplc="9C5A91A0">
      <w:start w:val="1"/>
      <w:numFmt w:val="upperRoman"/>
      <w:lvlText w:val="%1."/>
      <w:lvlJc w:val="left"/>
      <w:pPr>
        <w:tabs>
          <w:tab w:val="num" w:pos="1080"/>
        </w:tabs>
        <w:ind w:left="1080" w:hanging="720"/>
      </w:pPr>
      <w:rPr>
        <w:rFonts w:hint="default"/>
      </w:rPr>
    </w:lvl>
    <w:lvl w:ilvl="1" w:tplc="B65EB5E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EF75AD0"/>
    <w:multiLevelType w:val="multilevel"/>
    <w:tmpl w:val="94F4F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4">
    <w:nsid w:val="3FC7006C"/>
    <w:multiLevelType w:val="multilevel"/>
    <w:tmpl w:val="D676F776"/>
    <w:lvl w:ilvl="0">
      <w:start w:val="2"/>
      <w:numFmt w:val="decimal"/>
      <w:lvlText w:val="%1."/>
      <w:lvlJc w:val="left"/>
      <w:pPr>
        <w:ind w:left="2584" w:hanging="332"/>
      </w:pPr>
      <w:rPr>
        <w:rFonts w:hint="default"/>
        <w:w w:val="107"/>
      </w:rPr>
    </w:lvl>
    <w:lvl w:ilvl="1">
      <w:start w:val="1"/>
      <w:numFmt w:val="decimal"/>
      <w:lvlText w:val="%1.%2"/>
      <w:lvlJc w:val="left"/>
      <w:pPr>
        <w:ind w:left="2958" w:hanging="332"/>
      </w:pPr>
      <w:rPr>
        <w:rFonts w:hint="default"/>
        <w:w w:val="106"/>
      </w:rPr>
    </w:lvl>
    <w:lvl w:ilvl="2">
      <w:numFmt w:val="bullet"/>
      <w:lvlText w:val="•"/>
      <w:lvlJc w:val="left"/>
      <w:pPr>
        <w:ind w:left="3954" w:hanging="332"/>
      </w:pPr>
      <w:rPr>
        <w:rFonts w:hint="default"/>
      </w:rPr>
    </w:lvl>
    <w:lvl w:ilvl="3">
      <w:numFmt w:val="bullet"/>
      <w:lvlText w:val="•"/>
      <w:lvlJc w:val="left"/>
      <w:pPr>
        <w:ind w:left="4948" w:hanging="332"/>
      </w:pPr>
      <w:rPr>
        <w:rFonts w:hint="default"/>
      </w:rPr>
    </w:lvl>
    <w:lvl w:ilvl="4">
      <w:numFmt w:val="bullet"/>
      <w:lvlText w:val="•"/>
      <w:lvlJc w:val="left"/>
      <w:pPr>
        <w:ind w:left="5941" w:hanging="332"/>
      </w:pPr>
      <w:rPr>
        <w:rFonts w:hint="default"/>
      </w:rPr>
    </w:lvl>
    <w:lvl w:ilvl="5">
      <w:numFmt w:val="bullet"/>
      <w:lvlText w:val="•"/>
      <w:lvlJc w:val="left"/>
      <w:pPr>
        <w:ind w:left="6935" w:hanging="332"/>
      </w:pPr>
      <w:rPr>
        <w:rFonts w:hint="default"/>
      </w:rPr>
    </w:lvl>
    <w:lvl w:ilvl="6">
      <w:numFmt w:val="bullet"/>
      <w:lvlText w:val="•"/>
      <w:lvlJc w:val="left"/>
      <w:pPr>
        <w:ind w:left="7929" w:hanging="332"/>
      </w:pPr>
      <w:rPr>
        <w:rFonts w:hint="default"/>
      </w:rPr>
    </w:lvl>
    <w:lvl w:ilvl="7">
      <w:numFmt w:val="bullet"/>
      <w:lvlText w:val="•"/>
      <w:lvlJc w:val="left"/>
      <w:pPr>
        <w:ind w:left="8923" w:hanging="332"/>
      </w:pPr>
      <w:rPr>
        <w:rFonts w:hint="default"/>
      </w:rPr>
    </w:lvl>
    <w:lvl w:ilvl="8">
      <w:numFmt w:val="bullet"/>
      <w:lvlText w:val="•"/>
      <w:lvlJc w:val="left"/>
      <w:pPr>
        <w:ind w:left="9917" w:hanging="332"/>
      </w:pPr>
      <w:rPr>
        <w:rFonts w:hint="default"/>
      </w:rPr>
    </w:lvl>
  </w:abstractNum>
  <w:abstractNum w:abstractNumId="15">
    <w:nsid w:val="45132FBD"/>
    <w:multiLevelType w:val="hybridMultilevel"/>
    <w:tmpl w:val="3D6CCC94"/>
    <w:lvl w:ilvl="0" w:tplc="D1D8C5C4">
      <w:start w:val="1"/>
      <w:numFmt w:val="decimal"/>
      <w:lvlText w:val="%1."/>
      <w:lvlJc w:val="left"/>
      <w:pPr>
        <w:ind w:left="2581" w:hanging="330"/>
      </w:pPr>
      <w:rPr>
        <w:rFonts w:hint="default"/>
        <w:w w:val="106"/>
      </w:rPr>
    </w:lvl>
    <w:lvl w:ilvl="1" w:tplc="964C51A8">
      <w:numFmt w:val="bullet"/>
      <w:lvlText w:val="•"/>
      <w:lvlJc w:val="left"/>
      <w:pPr>
        <w:ind w:left="3512" w:hanging="330"/>
      </w:pPr>
      <w:rPr>
        <w:rFonts w:hint="default"/>
      </w:rPr>
    </w:lvl>
    <w:lvl w:ilvl="2" w:tplc="299EF032">
      <w:numFmt w:val="bullet"/>
      <w:lvlText w:val="•"/>
      <w:lvlJc w:val="left"/>
      <w:pPr>
        <w:ind w:left="4445" w:hanging="330"/>
      </w:pPr>
      <w:rPr>
        <w:rFonts w:hint="default"/>
      </w:rPr>
    </w:lvl>
    <w:lvl w:ilvl="3" w:tplc="77847D92">
      <w:numFmt w:val="bullet"/>
      <w:lvlText w:val="•"/>
      <w:lvlJc w:val="left"/>
      <w:pPr>
        <w:ind w:left="5377" w:hanging="330"/>
      </w:pPr>
      <w:rPr>
        <w:rFonts w:hint="default"/>
      </w:rPr>
    </w:lvl>
    <w:lvl w:ilvl="4" w:tplc="CDC8EBD2">
      <w:numFmt w:val="bullet"/>
      <w:lvlText w:val="•"/>
      <w:lvlJc w:val="left"/>
      <w:pPr>
        <w:ind w:left="6310" w:hanging="330"/>
      </w:pPr>
      <w:rPr>
        <w:rFonts w:hint="default"/>
      </w:rPr>
    </w:lvl>
    <w:lvl w:ilvl="5" w:tplc="94CE47D2">
      <w:numFmt w:val="bullet"/>
      <w:lvlText w:val="•"/>
      <w:lvlJc w:val="left"/>
      <w:pPr>
        <w:ind w:left="7242" w:hanging="330"/>
      </w:pPr>
      <w:rPr>
        <w:rFonts w:hint="default"/>
      </w:rPr>
    </w:lvl>
    <w:lvl w:ilvl="6" w:tplc="B808BFC0">
      <w:numFmt w:val="bullet"/>
      <w:lvlText w:val="•"/>
      <w:lvlJc w:val="left"/>
      <w:pPr>
        <w:ind w:left="8175" w:hanging="330"/>
      </w:pPr>
      <w:rPr>
        <w:rFonts w:hint="default"/>
      </w:rPr>
    </w:lvl>
    <w:lvl w:ilvl="7" w:tplc="A0882F70">
      <w:numFmt w:val="bullet"/>
      <w:lvlText w:val="•"/>
      <w:lvlJc w:val="left"/>
      <w:pPr>
        <w:ind w:left="9108" w:hanging="330"/>
      </w:pPr>
      <w:rPr>
        <w:rFonts w:hint="default"/>
      </w:rPr>
    </w:lvl>
    <w:lvl w:ilvl="8" w:tplc="2C700EAE">
      <w:numFmt w:val="bullet"/>
      <w:lvlText w:val="•"/>
      <w:lvlJc w:val="left"/>
      <w:pPr>
        <w:ind w:left="10040" w:hanging="330"/>
      </w:pPr>
      <w:rPr>
        <w:rFonts w:hint="default"/>
      </w:rPr>
    </w:lvl>
  </w:abstractNum>
  <w:abstractNum w:abstractNumId="16">
    <w:nsid w:val="45807255"/>
    <w:multiLevelType w:val="hybridMultilevel"/>
    <w:tmpl w:val="03AC56F4"/>
    <w:lvl w:ilvl="0" w:tplc="5860DAB2">
      <w:start w:val="2"/>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D5081B"/>
    <w:multiLevelType w:val="hybridMultilevel"/>
    <w:tmpl w:val="46883A4E"/>
    <w:lvl w:ilvl="0" w:tplc="548AA2E4">
      <w:start w:val="6"/>
      <w:numFmt w:val="decimal"/>
      <w:lvlText w:val="%1."/>
      <w:lvlJc w:val="left"/>
      <w:pPr>
        <w:ind w:left="2714" w:hanging="334"/>
      </w:pPr>
      <w:rPr>
        <w:rFonts w:hint="default"/>
        <w:w w:val="106"/>
      </w:rPr>
    </w:lvl>
    <w:lvl w:ilvl="1" w:tplc="6D862CCE">
      <w:numFmt w:val="bullet"/>
      <w:lvlText w:val="•"/>
      <w:lvlJc w:val="left"/>
      <w:pPr>
        <w:ind w:left="3638" w:hanging="334"/>
      </w:pPr>
      <w:rPr>
        <w:rFonts w:hint="default"/>
      </w:rPr>
    </w:lvl>
    <w:lvl w:ilvl="2" w:tplc="27EA82D0">
      <w:numFmt w:val="bullet"/>
      <w:lvlText w:val="•"/>
      <w:lvlJc w:val="left"/>
      <w:pPr>
        <w:ind w:left="4557" w:hanging="334"/>
      </w:pPr>
      <w:rPr>
        <w:rFonts w:hint="default"/>
      </w:rPr>
    </w:lvl>
    <w:lvl w:ilvl="3" w:tplc="D21E48A2">
      <w:numFmt w:val="bullet"/>
      <w:lvlText w:val="•"/>
      <w:lvlJc w:val="left"/>
      <w:pPr>
        <w:ind w:left="5475" w:hanging="334"/>
      </w:pPr>
      <w:rPr>
        <w:rFonts w:hint="default"/>
      </w:rPr>
    </w:lvl>
    <w:lvl w:ilvl="4" w:tplc="FCB6857A">
      <w:numFmt w:val="bullet"/>
      <w:lvlText w:val="•"/>
      <w:lvlJc w:val="left"/>
      <w:pPr>
        <w:ind w:left="6394" w:hanging="334"/>
      </w:pPr>
      <w:rPr>
        <w:rFonts w:hint="default"/>
      </w:rPr>
    </w:lvl>
    <w:lvl w:ilvl="5" w:tplc="0DEC78E2">
      <w:numFmt w:val="bullet"/>
      <w:lvlText w:val="•"/>
      <w:lvlJc w:val="left"/>
      <w:pPr>
        <w:ind w:left="7312" w:hanging="334"/>
      </w:pPr>
      <w:rPr>
        <w:rFonts w:hint="default"/>
      </w:rPr>
    </w:lvl>
    <w:lvl w:ilvl="6" w:tplc="1854A2D6">
      <w:numFmt w:val="bullet"/>
      <w:lvlText w:val="•"/>
      <w:lvlJc w:val="left"/>
      <w:pPr>
        <w:ind w:left="8231" w:hanging="334"/>
      </w:pPr>
      <w:rPr>
        <w:rFonts w:hint="default"/>
      </w:rPr>
    </w:lvl>
    <w:lvl w:ilvl="7" w:tplc="5450D9E2">
      <w:numFmt w:val="bullet"/>
      <w:lvlText w:val="•"/>
      <w:lvlJc w:val="left"/>
      <w:pPr>
        <w:ind w:left="9150" w:hanging="334"/>
      </w:pPr>
      <w:rPr>
        <w:rFonts w:hint="default"/>
      </w:rPr>
    </w:lvl>
    <w:lvl w:ilvl="8" w:tplc="41945B20">
      <w:numFmt w:val="bullet"/>
      <w:lvlText w:val="•"/>
      <w:lvlJc w:val="left"/>
      <w:pPr>
        <w:ind w:left="10068" w:hanging="334"/>
      </w:pPr>
      <w:rPr>
        <w:rFonts w:hint="default"/>
      </w:rPr>
    </w:lvl>
  </w:abstractNum>
  <w:abstractNum w:abstractNumId="18">
    <w:nsid w:val="48BB7E59"/>
    <w:multiLevelType w:val="hybridMultilevel"/>
    <w:tmpl w:val="4154A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C56F61"/>
    <w:multiLevelType w:val="hybridMultilevel"/>
    <w:tmpl w:val="A7922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3B805D7"/>
    <w:multiLevelType w:val="hybridMultilevel"/>
    <w:tmpl w:val="526C4F1A"/>
    <w:lvl w:ilvl="0" w:tplc="0EA081A2">
      <w:start w:val="5"/>
      <w:numFmt w:val="decimal"/>
      <w:lvlText w:val="%1."/>
      <w:lvlJc w:val="left"/>
      <w:pPr>
        <w:ind w:left="2739" w:hanging="321"/>
      </w:pPr>
      <w:rPr>
        <w:rFonts w:hint="default"/>
        <w:w w:val="106"/>
      </w:rPr>
    </w:lvl>
    <w:lvl w:ilvl="1" w:tplc="9664FFD0">
      <w:numFmt w:val="bullet"/>
      <w:lvlText w:val="•"/>
      <w:lvlJc w:val="left"/>
      <w:pPr>
        <w:ind w:left="3656" w:hanging="321"/>
      </w:pPr>
      <w:rPr>
        <w:rFonts w:hint="default"/>
      </w:rPr>
    </w:lvl>
    <w:lvl w:ilvl="2" w:tplc="703C4BD0">
      <w:numFmt w:val="bullet"/>
      <w:lvlText w:val="•"/>
      <w:lvlJc w:val="left"/>
      <w:pPr>
        <w:ind w:left="4573" w:hanging="321"/>
      </w:pPr>
      <w:rPr>
        <w:rFonts w:hint="default"/>
      </w:rPr>
    </w:lvl>
    <w:lvl w:ilvl="3" w:tplc="D428AAFE">
      <w:numFmt w:val="bullet"/>
      <w:lvlText w:val="•"/>
      <w:lvlJc w:val="left"/>
      <w:pPr>
        <w:ind w:left="5489" w:hanging="321"/>
      </w:pPr>
      <w:rPr>
        <w:rFonts w:hint="default"/>
      </w:rPr>
    </w:lvl>
    <w:lvl w:ilvl="4" w:tplc="5F12A87C">
      <w:numFmt w:val="bullet"/>
      <w:lvlText w:val="•"/>
      <w:lvlJc w:val="left"/>
      <w:pPr>
        <w:ind w:left="6406" w:hanging="321"/>
      </w:pPr>
      <w:rPr>
        <w:rFonts w:hint="default"/>
      </w:rPr>
    </w:lvl>
    <w:lvl w:ilvl="5" w:tplc="0C9E541A">
      <w:numFmt w:val="bullet"/>
      <w:lvlText w:val="•"/>
      <w:lvlJc w:val="left"/>
      <w:pPr>
        <w:ind w:left="7322" w:hanging="321"/>
      </w:pPr>
      <w:rPr>
        <w:rFonts w:hint="default"/>
      </w:rPr>
    </w:lvl>
    <w:lvl w:ilvl="6" w:tplc="BA9C8CD6">
      <w:numFmt w:val="bullet"/>
      <w:lvlText w:val="•"/>
      <w:lvlJc w:val="left"/>
      <w:pPr>
        <w:ind w:left="8239" w:hanging="321"/>
      </w:pPr>
      <w:rPr>
        <w:rFonts w:hint="default"/>
      </w:rPr>
    </w:lvl>
    <w:lvl w:ilvl="7" w:tplc="680C1984">
      <w:numFmt w:val="bullet"/>
      <w:lvlText w:val="•"/>
      <w:lvlJc w:val="left"/>
      <w:pPr>
        <w:ind w:left="9156" w:hanging="321"/>
      </w:pPr>
      <w:rPr>
        <w:rFonts w:hint="default"/>
      </w:rPr>
    </w:lvl>
    <w:lvl w:ilvl="8" w:tplc="61544392">
      <w:numFmt w:val="bullet"/>
      <w:lvlText w:val="•"/>
      <w:lvlJc w:val="left"/>
      <w:pPr>
        <w:ind w:left="10072" w:hanging="321"/>
      </w:pPr>
      <w:rPr>
        <w:rFonts w:hint="default"/>
      </w:rPr>
    </w:lvl>
  </w:abstractNum>
  <w:abstractNum w:abstractNumId="21">
    <w:nsid w:val="68223657"/>
    <w:multiLevelType w:val="hybridMultilevel"/>
    <w:tmpl w:val="DF1A6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3A50AC"/>
    <w:multiLevelType w:val="hybridMultilevel"/>
    <w:tmpl w:val="57CA4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866117"/>
    <w:multiLevelType w:val="hybridMultilevel"/>
    <w:tmpl w:val="959AA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515B6A"/>
    <w:multiLevelType w:val="hybridMultilevel"/>
    <w:tmpl w:val="5B1490E4"/>
    <w:lvl w:ilvl="0" w:tplc="027A3AAA">
      <w:start w:val="1"/>
      <w:numFmt w:val="decimal"/>
      <w:lvlText w:val="%1."/>
      <w:lvlJc w:val="left"/>
      <w:pPr>
        <w:ind w:left="2631" w:hanging="353"/>
      </w:pPr>
      <w:rPr>
        <w:rFonts w:ascii="Times New Roman" w:eastAsia="Times New Roman" w:hAnsi="Times New Roman" w:cs="Times New Roman" w:hint="default"/>
        <w:color w:val="151515"/>
        <w:w w:val="104"/>
        <w:sz w:val="21"/>
        <w:szCs w:val="21"/>
      </w:rPr>
    </w:lvl>
    <w:lvl w:ilvl="1" w:tplc="180842AA">
      <w:numFmt w:val="bullet"/>
      <w:lvlText w:val="•"/>
      <w:lvlJc w:val="left"/>
      <w:pPr>
        <w:ind w:left="3566" w:hanging="353"/>
      </w:pPr>
      <w:rPr>
        <w:rFonts w:hint="default"/>
      </w:rPr>
    </w:lvl>
    <w:lvl w:ilvl="2" w:tplc="CA40A12E">
      <w:numFmt w:val="bullet"/>
      <w:lvlText w:val="•"/>
      <w:lvlJc w:val="left"/>
      <w:pPr>
        <w:ind w:left="4493" w:hanging="353"/>
      </w:pPr>
      <w:rPr>
        <w:rFonts w:hint="default"/>
      </w:rPr>
    </w:lvl>
    <w:lvl w:ilvl="3" w:tplc="EF1EEE5E">
      <w:numFmt w:val="bullet"/>
      <w:lvlText w:val="•"/>
      <w:lvlJc w:val="left"/>
      <w:pPr>
        <w:ind w:left="5419" w:hanging="353"/>
      </w:pPr>
      <w:rPr>
        <w:rFonts w:hint="default"/>
      </w:rPr>
    </w:lvl>
    <w:lvl w:ilvl="4" w:tplc="1D56E35A">
      <w:numFmt w:val="bullet"/>
      <w:lvlText w:val="•"/>
      <w:lvlJc w:val="left"/>
      <w:pPr>
        <w:ind w:left="6346" w:hanging="353"/>
      </w:pPr>
      <w:rPr>
        <w:rFonts w:hint="default"/>
      </w:rPr>
    </w:lvl>
    <w:lvl w:ilvl="5" w:tplc="8B526B34">
      <w:numFmt w:val="bullet"/>
      <w:lvlText w:val="•"/>
      <w:lvlJc w:val="left"/>
      <w:pPr>
        <w:ind w:left="7272" w:hanging="353"/>
      </w:pPr>
      <w:rPr>
        <w:rFonts w:hint="default"/>
      </w:rPr>
    </w:lvl>
    <w:lvl w:ilvl="6" w:tplc="3C3AF386">
      <w:numFmt w:val="bullet"/>
      <w:lvlText w:val="•"/>
      <w:lvlJc w:val="left"/>
      <w:pPr>
        <w:ind w:left="8199" w:hanging="353"/>
      </w:pPr>
      <w:rPr>
        <w:rFonts w:hint="default"/>
      </w:rPr>
    </w:lvl>
    <w:lvl w:ilvl="7" w:tplc="ED06BE5A">
      <w:numFmt w:val="bullet"/>
      <w:lvlText w:val="•"/>
      <w:lvlJc w:val="left"/>
      <w:pPr>
        <w:ind w:left="9126" w:hanging="353"/>
      </w:pPr>
      <w:rPr>
        <w:rFonts w:hint="default"/>
      </w:rPr>
    </w:lvl>
    <w:lvl w:ilvl="8" w:tplc="2C4236E8">
      <w:numFmt w:val="bullet"/>
      <w:lvlText w:val="•"/>
      <w:lvlJc w:val="left"/>
      <w:pPr>
        <w:ind w:left="10052" w:hanging="353"/>
      </w:pPr>
      <w:rPr>
        <w:rFonts w:hint="default"/>
      </w:rPr>
    </w:lvl>
  </w:abstractNum>
  <w:abstractNum w:abstractNumId="25">
    <w:nsid w:val="6C652A12"/>
    <w:multiLevelType w:val="hybridMultilevel"/>
    <w:tmpl w:val="73587FF4"/>
    <w:lvl w:ilvl="0" w:tplc="3E302760">
      <w:start w:val="2"/>
      <w:numFmt w:val="decimal"/>
      <w:lvlText w:val="%1."/>
      <w:lvlJc w:val="left"/>
      <w:pPr>
        <w:ind w:left="2699" w:hanging="332"/>
      </w:pPr>
      <w:rPr>
        <w:rFonts w:hint="default"/>
        <w:w w:val="107"/>
      </w:rPr>
    </w:lvl>
    <w:lvl w:ilvl="1" w:tplc="D95411F0">
      <w:start w:val="1"/>
      <w:numFmt w:val="upperRoman"/>
      <w:lvlText w:val="%2."/>
      <w:lvlJc w:val="left"/>
      <w:pPr>
        <w:ind w:left="2711" w:hanging="319"/>
      </w:pPr>
      <w:rPr>
        <w:rFonts w:ascii="Times New Roman" w:eastAsia="Times New Roman" w:hAnsi="Times New Roman" w:cs="Times New Roman" w:hint="default"/>
        <w:color w:val="111111"/>
        <w:spacing w:val="0"/>
        <w:w w:val="106"/>
        <w:sz w:val="21"/>
        <w:szCs w:val="21"/>
      </w:rPr>
    </w:lvl>
    <w:lvl w:ilvl="2" w:tplc="A27856E0">
      <w:numFmt w:val="bullet"/>
      <w:lvlText w:val="•"/>
      <w:lvlJc w:val="left"/>
      <w:pPr>
        <w:ind w:left="3740" w:hanging="319"/>
      </w:pPr>
      <w:rPr>
        <w:rFonts w:hint="default"/>
      </w:rPr>
    </w:lvl>
    <w:lvl w:ilvl="3" w:tplc="4E6CFC12">
      <w:numFmt w:val="bullet"/>
      <w:lvlText w:val="•"/>
      <w:lvlJc w:val="left"/>
      <w:pPr>
        <w:ind w:left="4761" w:hanging="319"/>
      </w:pPr>
      <w:rPr>
        <w:rFonts w:hint="default"/>
      </w:rPr>
    </w:lvl>
    <w:lvl w:ilvl="4" w:tplc="FDD221D6">
      <w:numFmt w:val="bullet"/>
      <w:lvlText w:val="•"/>
      <w:lvlJc w:val="left"/>
      <w:pPr>
        <w:ind w:left="5781" w:hanging="319"/>
      </w:pPr>
      <w:rPr>
        <w:rFonts w:hint="default"/>
      </w:rPr>
    </w:lvl>
    <w:lvl w:ilvl="5" w:tplc="7E24D144">
      <w:numFmt w:val="bullet"/>
      <w:lvlText w:val="•"/>
      <w:lvlJc w:val="left"/>
      <w:pPr>
        <w:ind w:left="6802" w:hanging="319"/>
      </w:pPr>
      <w:rPr>
        <w:rFonts w:hint="default"/>
      </w:rPr>
    </w:lvl>
    <w:lvl w:ilvl="6" w:tplc="D1BE1308">
      <w:numFmt w:val="bullet"/>
      <w:lvlText w:val="•"/>
      <w:lvlJc w:val="left"/>
      <w:pPr>
        <w:ind w:left="7823" w:hanging="319"/>
      </w:pPr>
      <w:rPr>
        <w:rFonts w:hint="default"/>
      </w:rPr>
    </w:lvl>
    <w:lvl w:ilvl="7" w:tplc="815E8782">
      <w:numFmt w:val="bullet"/>
      <w:lvlText w:val="•"/>
      <w:lvlJc w:val="left"/>
      <w:pPr>
        <w:ind w:left="8843" w:hanging="319"/>
      </w:pPr>
      <w:rPr>
        <w:rFonts w:hint="default"/>
      </w:rPr>
    </w:lvl>
    <w:lvl w:ilvl="8" w:tplc="14DCA108">
      <w:numFmt w:val="bullet"/>
      <w:lvlText w:val="•"/>
      <w:lvlJc w:val="left"/>
      <w:pPr>
        <w:ind w:left="9864" w:hanging="319"/>
      </w:pPr>
      <w:rPr>
        <w:rFonts w:hint="default"/>
      </w:rPr>
    </w:lvl>
  </w:abstractNum>
  <w:abstractNum w:abstractNumId="26">
    <w:nsid w:val="6E4F23FE"/>
    <w:multiLevelType w:val="hybridMultilevel"/>
    <w:tmpl w:val="DC6003E2"/>
    <w:lvl w:ilvl="0" w:tplc="7108A402">
      <w:start w:val="2"/>
      <w:numFmt w:val="decimal"/>
      <w:lvlText w:val="%1."/>
      <w:lvlJc w:val="left"/>
      <w:pPr>
        <w:ind w:left="2599" w:hanging="289"/>
      </w:pPr>
      <w:rPr>
        <w:rFonts w:ascii="Times New Roman" w:eastAsia="Times New Roman" w:hAnsi="Times New Roman" w:cs="Times New Roman" w:hint="default"/>
        <w:color w:val="1F1F1F"/>
        <w:w w:val="108"/>
        <w:sz w:val="20"/>
        <w:szCs w:val="20"/>
      </w:rPr>
    </w:lvl>
    <w:lvl w:ilvl="1" w:tplc="6DA85944">
      <w:numFmt w:val="bullet"/>
      <w:lvlText w:val="•"/>
      <w:lvlJc w:val="left"/>
      <w:pPr>
        <w:ind w:left="3530" w:hanging="289"/>
      </w:pPr>
      <w:rPr>
        <w:rFonts w:hint="default"/>
      </w:rPr>
    </w:lvl>
    <w:lvl w:ilvl="2" w:tplc="F006DA0A">
      <w:numFmt w:val="bullet"/>
      <w:lvlText w:val="•"/>
      <w:lvlJc w:val="left"/>
      <w:pPr>
        <w:ind w:left="4461" w:hanging="289"/>
      </w:pPr>
      <w:rPr>
        <w:rFonts w:hint="default"/>
      </w:rPr>
    </w:lvl>
    <w:lvl w:ilvl="3" w:tplc="5A84DDC6">
      <w:numFmt w:val="bullet"/>
      <w:lvlText w:val="•"/>
      <w:lvlJc w:val="left"/>
      <w:pPr>
        <w:ind w:left="5391" w:hanging="289"/>
      </w:pPr>
      <w:rPr>
        <w:rFonts w:hint="default"/>
      </w:rPr>
    </w:lvl>
    <w:lvl w:ilvl="4" w:tplc="9EFA7146">
      <w:numFmt w:val="bullet"/>
      <w:lvlText w:val="•"/>
      <w:lvlJc w:val="left"/>
      <w:pPr>
        <w:ind w:left="6322" w:hanging="289"/>
      </w:pPr>
      <w:rPr>
        <w:rFonts w:hint="default"/>
      </w:rPr>
    </w:lvl>
    <w:lvl w:ilvl="5" w:tplc="298A0EAE">
      <w:numFmt w:val="bullet"/>
      <w:lvlText w:val="•"/>
      <w:lvlJc w:val="left"/>
      <w:pPr>
        <w:ind w:left="7252" w:hanging="289"/>
      </w:pPr>
      <w:rPr>
        <w:rFonts w:hint="default"/>
      </w:rPr>
    </w:lvl>
    <w:lvl w:ilvl="6" w:tplc="64E08436">
      <w:numFmt w:val="bullet"/>
      <w:lvlText w:val="•"/>
      <w:lvlJc w:val="left"/>
      <w:pPr>
        <w:ind w:left="8183" w:hanging="289"/>
      </w:pPr>
      <w:rPr>
        <w:rFonts w:hint="default"/>
      </w:rPr>
    </w:lvl>
    <w:lvl w:ilvl="7" w:tplc="9F8C3204">
      <w:numFmt w:val="bullet"/>
      <w:lvlText w:val="•"/>
      <w:lvlJc w:val="left"/>
      <w:pPr>
        <w:ind w:left="9114" w:hanging="289"/>
      </w:pPr>
      <w:rPr>
        <w:rFonts w:hint="default"/>
      </w:rPr>
    </w:lvl>
    <w:lvl w:ilvl="8" w:tplc="2A82278E">
      <w:numFmt w:val="bullet"/>
      <w:lvlText w:val="•"/>
      <w:lvlJc w:val="left"/>
      <w:pPr>
        <w:ind w:left="10044" w:hanging="289"/>
      </w:pPr>
      <w:rPr>
        <w:rFonts w:hint="default"/>
      </w:rPr>
    </w:lvl>
  </w:abstractNum>
  <w:abstractNum w:abstractNumId="27">
    <w:nsid w:val="70746A31"/>
    <w:multiLevelType w:val="multilevel"/>
    <w:tmpl w:val="C192AD34"/>
    <w:lvl w:ilvl="0">
      <w:start w:val="1"/>
      <w:numFmt w:val="decimal"/>
      <w:lvlText w:val="%1."/>
      <w:lvlJc w:val="left"/>
      <w:pPr>
        <w:ind w:left="720" w:hanging="360"/>
      </w:pPr>
    </w:lvl>
    <w:lvl w:ilvl="1">
      <w:start w:val="7"/>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nsid w:val="747A4AF8"/>
    <w:multiLevelType w:val="hybridMultilevel"/>
    <w:tmpl w:val="BF581D20"/>
    <w:lvl w:ilvl="0" w:tplc="A51818E4">
      <w:start w:val="2"/>
      <w:numFmt w:val="decimal"/>
      <w:lvlText w:val="%1."/>
      <w:lvlJc w:val="left"/>
      <w:pPr>
        <w:ind w:left="2708" w:hanging="340"/>
      </w:pPr>
      <w:rPr>
        <w:rFonts w:hint="default"/>
        <w:w w:val="107"/>
      </w:rPr>
    </w:lvl>
    <w:lvl w:ilvl="1" w:tplc="48E0094E">
      <w:numFmt w:val="bullet"/>
      <w:lvlText w:val="•"/>
      <w:lvlJc w:val="left"/>
      <w:pPr>
        <w:ind w:left="3620" w:hanging="340"/>
      </w:pPr>
      <w:rPr>
        <w:rFonts w:hint="default"/>
      </w:rPr>
    </w:lvl>
    <w:lvl w:ilvl="2" w:tplc="595A5974">
      <w:numFmt w:val="bullet"/>
      <w:lvlText w:val="•"/>
      <w:lvlJc w:val="left"/>
      <w:pPr>
        <w:ind w:left="4541" w:hanging="340"/>
      </w:pPr>
      <w:rPr>
        <w:rFonts w:hint="default"/>
      </w:rPr>
    </w:lvl>
    <w:lvl w:ilvl="3" w:tplc="2E90A046">
      <w:numFmt w:val="bullet"/>
      <w:lvlText w:val="•"/>
      <w:lvlJc w:val="left"/>
      <w:pPr>
        <w:ind w:left="5461" w:hanging="340"/>
      </w:pPr>
      <w:rPr>
        <w:rFonts w:hint="default"/>
      </w:rPr>
    </w:lvl>
    <w:lvl w:ilvl="4" w:tplc="3B0A6224">
      <w:numFmt w:val="bullet"/>
      <w:lvlText w:val="•"/>
      <w:lvlJc w:val="left"/>
      <w:pPr>
        <w:ind w:left="6382" w:hanging="340"/>
      </w:pPr>
      <w:rPr>
        <w:rFonts w:hint="default"/>
      </w:rPr>
    </w:lvl>
    <w:lvl w:ilvl="5" w:tplc="70363DE8">
      <w:numFmt w:val="bullet"/>
      <w:lvlText w:val="•"/>
      <w:lvlJc w:val="left"/>
      <w:pPr>
        <w:ind w:left="7302" w:hanging="340"/>
      </w:pPr>
      <w:rPr>
        <w:rFonts w:hint="default"/>
      </w:rPr>
    </w:lvl>
    <w:lvl w:ilvl="6" w:tplc="4D726BF4">
      <w:numFmt w:val="bullet"/>
      <w:lvlText w:val="•"/>
      <w:lvlJc w:val="left"/>
      <w:pPr>
        <w:ind w:left="8223" w:hanging="340"/>
      </w:pPr>
      <w:rPr>
        <w:rFonts w:hint="default"/>
      </w:rPr>
    </w:lvl>
    <w:lvl w:ilvl="7" w:tplc="DCBC9576">
      <w:numFmt w:val="bullet"/>
      <w:lvlText w:val="•"/>
      <w:lvlJc w:val="left"/>
      <w:pPr>
        <w:ind w:left="9144" w:hanging="340"/>
      </w:pPr>
      <w:rPr>
        <w:rFonts w:hint="default"/>
      </w:rPr>
    </w:lvl>
    <w:lvl w:ilvl="8" w:tplc="6492B48C">
      <w:numFmt w:val="bullet"/>
      <w:lvlText w:val="•"/>
      <w:lvlJc w:val="left"/>
      <w:pPr>
        <w:ind w:left="10064" w:hanging="340"/>
      </w:pPr>
      <w:rPr>
        <w:rFonts w:hint="default"/>
      </w:rPr>
    </w:lvl>
  </w:abstractNum>
  <w:abstractNum w:abstractNumId="29">
    <w:nsid w:val="7AD46ADA"/>
    <w:multiLevelType w:val="hybridMultilevel"/>
    <w:tmpl w:val="AB045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AD5C57"/>
    <w:multiLevelType w:val="hybridMultilevel"/>
    <w:tmpl w:val="6C86B72C"/>
    <w:lvl w:ilvl="0" w:tplc="8B9ECFE8">
      <w:start w:val="2"/>
      <w:numFmt w:val="decimal"/>
      <w:lvlText w:val="%1."/>
      <w:lvlJc w:val="left"/>
      <w:pPr>
        <w:ind w:left="2591" w:hanging="347"/>
      </w:pPr>
      <w:rPr>
        <w:rFonts w:hint="default"/>
        <w:w w:val="106"/>
      </w:rPr>
    </w:lvl>
    <w:lvl w:ilvl="1" w:tplc="6CB6162E">
      <w:numFmt w:val="bullet"/>
      <w:lvlText w:val="•"/>
      <w:lvlJc w:val="left"/>
      <w:pPr>
        <w:ind w:left="3530" w:hanging="347"/>
      </w:pPr>
      <w:rPr>
        <w:rFonts w:hint="default"/>
      </w:rPr>
    </w:lvl>
    <w:lvl w:ilvl="2" w:tplc="45647850">
      <w:numFmt w:val="bullet"/>
      <w:lvlText w:val="•"/>
      <w:lvlJc w:val="left"/>
      <w:pPr>
        <w:ind w:left="4461" w:hanging="347"/>
      </w:pPr>
      <w:rPr>
        <w:rFonts w:hint="default"/>
      </w:rPr>
    </w:lvl>
    <w:lvl w:ilvl="3" w:tplc="FC8E858A">
      <w:numFmt w:val="bullet"/>
      <w:lvlText w:val="•"/>
      <w:lvlJc w:val="left"/>
      <w:pPr>
        <w:ind w:left="5391" w:hanging="347"/>
      </w:pPr>
      <w:rPr>
        <w:rFonts w:hint="default"/>
      </w:rPr>
    </w:lvl>
    <w:lvl w:ilvl="4" w:tplc="62105E48">
      <w:numFmt w:val="bullet"/>
      <w:lvlText w:val="•"/>
      <w:lvlJc w:val="left"/>
      <w:pPr>
        <w:ind w:left="6322" w:hanging="347"/>
      </w:pPr>
      <w:rPr>
        <w:rFonts w:hint="default"/>
      </w:rPr>
    </w:lvl>
    <w:lvl w:ilvl="5" w:tplc="6EA42A72">
      <w:numFmt w:val="bullet"/>
      <w:lvlText w:val="•"/>
      <w:lvlJc w:val="left"/>
      <w:pPr>
        <w:ind w:left="7252" w:hanging="347"/>
      </w:pPr>
      <w:rPr>
        <w:rFonts w:hint="default"/>
      </w:rPr>
    </w:lvl>
    <w:lvl w:ilvl="6" w:tplc="BCA6D398">
      <w:numFmt w:val="bullet"/>
      <w:lvlText w:val="•"/>
      <w:lvlJc w:val="left"/>
      <w:pPr>
        <w:ind w:left="8183" w:hanging="347"/>
      </w:pPr>
      <w:rPr>
        <w:rFonts w:hint="default"/>
      </w:rPr>
    </w:lvl>
    <w:lvl w:ilvl="7" w:tplc="21E49316">
      <w:numFmt w:val="bullet"/>
      <w:lvlText w:val="•"/>
      <w:lvlJc w:val="left"/>
      <w:pPr>
        <w:ind w:left="9114" w:hanging="347"/>
      </w:pPr>
      <w:rPr>
        <w:rFonts w:hint="default"/>
      </w:rPr>
    </w:lvl>
    <w:lvl w:ilvl="8" w:tplc="22323704">
      <w:numFmt w:val="bullet"/>
      <w:lvlText w:val="•"/>
      <w:lvlJc w:val="left"/>
      <w:pPr>
        <w:ind w:left="10044" w:hanging="347"/>
      </w:pPr>
      <w:rPr>
        <w:rFonts w:hint="default"/>
      </w:rPr>
    </w:lvl>
  </w:abstractNum>
  <w:abstractNum w:abstractNumId="31">
    <w:nsid w:val="7CAC2E76"/>
    <w:multiLevelType w:val="hybridMultilevel"/>
    <w:tmpl w:val="3AD46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467134"/>
    <w:multiLevelType w:val="multilevel"/>
    <w:tmpl w:val="117E6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3">
    <w:nsid w:val="7FCC16BC"/>
    <w:multiLevelType w:val="hybridMultilevel"/>
    <w:tmpl w:val="AAE0BFAC"/>
    <w:lvl w:ilvl="0" w:tplc="D41CB052">
      <w:start w:val="2"/>
      <w:numFmt w:val="decimal"/>
      <w:lvlText w:val="%1."/>
      <w:lvlJc w:val="left"/>
      <w:pPr>
        <w:ind w:left="2615" w:hanging="347"/>
      </w:pPr>
      <w:rPr>
        <w:rFonts w:hint="default"/>
        <w:w w:val="106"/>
      </w:rPr>
    </w:lvl>
    <w:lvl w:ilvl="1" w:tplc="C53050BE">
      <w:start w:val="1"/>
      <w:numFmt w:val="upperRoman"/>
      <w:lvlText w:val="%2."/>
      <w:lvlJc w:val="left"/>
      <w:pPr>
        <w:ind w:left="2621" w:hanging="319"/>
      </w:pPr>
      <w:rPr>
        <w:rFonts w:ascii="Times New Roman" w:eastAsia="Times New Roman" w:hAnsi="Times New Roman" w:cs="Times New Roman" w:hint="default"/>
        <w:color w:val="151515"/>
        <w:w w:val="105"/>
        <w:sz w:val="23"/>
        <w:szCs w:val="23"/>
      </w:rPr>
    </w:lvl>
    <w:lvl w:ilvl="2" w:tplc="1C16E0AE">
      <w:numFmt w:val="bullet"/>
      <w:lvlText w:val="•"/>
      <w:lvlJc w:val="left"/>
      <w:pPr>
        <w:ind w:left="6229" w:hanging="319"/>
      </w:pPr>
      <w:rPr>
        <w:rFonts w:hint="default"/>
      </w:rPr>
    </w:lvl>
    <w:lvl w:ilvl="3" w:tplc="2490FCC2">
      <w:numFmt w:val="bullet"/>
      <w:lvlText w:val="•"/>
      <w:lvlJc w:val="left"/>
      <w:pPr>
        <w:ind w:left="6939" w:hanging="319"/>
      </w:pPr>
      <w:rPr>
        <w:rFonts w:hint="default"/>
      </w:rPr>
    </w:lvl>
    <w:lvl w:ilvl="4" w:tplc="2B247F34">
      <w:numFmt w:val="bullet"/>
      <w:lvlText w:val="•"/>
      <w:lvlJc w:val="left"/>
      <w:pPr>
        <w:ind w:left="7648" w:hanging="319"/>
      </w:pPr>
      <w:rPr>
        <w:rFonts w:hint="default"/>
      </w:rPr>
    </w:lvl>
    <w:lvl w:ilvl="5" w:tplc="56707AE2">
      <w:numFmt w:val="bullet"/>
      <w:lvlText w:val="•"/>
      <w:lvlJc w:val="left"/>
      <w:pPr>
        <w:ind w:left="8358" w:hanging="319"/>
      </w:pPr>
      <w:rPr>
        <w:rFonts w:hint="default"/>
      </w:rPr>
    </w:lvl>
    <w:lvl w:ilvl="6" w:tplc="9368639C">
      <w:numFmt w:val="bullet"/>
      <w:lvlText w:val="•"/>
      <w:lvlJc w:val="left"/>
      <w:pPr>
        <w:ind w:left="9067" w:hanging="319"/>
      </w:pPr>
      <w:rPr>
        <w:rFonts w:hint="default"/>
      </w:rPr>
    </w:lvl>
    <w:lvl w:ilvl="7" w:tplc="C9D211B2">
      <w:numFmt w:val="bullet"/>
      <w:lvlText w:val="•"/>
      <w:lvlJc w:val="left"/>
      <w:pPr>
        <w:ind w:left="9777" w:hanging="319"/>
      </w:pPr>
      <w:rPr>
        <w:rFonts w:hint="default"/>
      </w:rPr>
    </w:lvl>
    <w:lvl w:ilvl="8" w:tplc="18B2CE5A">
      <w:numFmt w:val="bullet"/>
      <w:lvlText w:val="•"/>
      <w:lvlJc w:val="left"/>
      <w:pPr>
        <w:ind w:left="10486" w:hanging="319"/>
      </w:pPr>
      <w:rPr>
        <w:rFonts w:hint="default"/>
      </w:rPr>
    </w:lvl>
  </w:abstractNum>
  <w:num w:numId="1">
    <w:abstractNumId w:val="32"/>
  </w:num>
  <w:num w:numId="2">
    <w:abstractNumId w:val="12"/>
  </w:num>
  <w:num w:numId="3">
    <w:abstractNumId w:val="13"/>
  </w:num>
  <w:num w:numId="4">
    <w:abstractNumId w:val="8"/>
  </w:num>
  <w:num w:numId="5">
    <w:abstractNumId w:val="16"/>
  </w:num>
  <w:num w:numId="6">
    <w:abstractNumId w:val="4"/>
  </w:num>
  <w:num w:numId="7">
    <w:abstractNumId w:val="26"/>
  </w:num>
  <w:num w:numId="8">
    <w:abstractNumId w:val="14"/>
  </w:num>
  <w:num w:numId="9">
    <w:abstractNumId w:val="33"/>
  </w:num>
  <w:num w:numId="10">
    <w:abstractNumId w:val="24"/>
  </w:num>
  <w:num w:numId="11">
    <w:abstractNumId w:val="15"/>
  </w:num>
  <w:num w:numId="12">
    <w:abstractNumId w:val="5"/>
  </w:num>
  <w:num w:numId="13">
    <w:abstractNumId w:val="1"/>
  </w:num>
  <w:num w:numId="14">
    <w:abstractNumId w:val="2"/>
  </w:num>
  <w:num w:numId="15">
    <w:abstractNumId w:val="28"/>
  </w:num>
  <w:num w:numId="16">
    <w:abstractNumId w:val="25"/>
  </w:num>
  <w:num w:numId="17">
    <w:abstractNumId w:val="30"/>
  </w:num>
  <w:num w:numId="18">
    <w:abstractNumId w:val="20"/>
  </w:num>
  <w:num w:numId="19">
    <w:abstractNumId w:val="17"/>
  </w:num>
  <w:num w:numId="20">
    <w:abstractNumId w:val="11"/>
  </w:num>
  <w:num w:numId="21">
    <w:abstractNumId w:val="31"/>
  </w:num>
  <w:num w:numId="22">
    <w:abstractNumId w:val="0"/>
  </w:num>
  <w:num w:numId="23">
    <w:abstractNumId w:val="21"/>
  </w:num>
  <w:num w:numId="24">
    <w:abstractNumId w:val="22"/>
  </w:num>
  <w:num w:numId="25">
    <w:abstractNumId w:val="27"/>
  </w:num>
  <w:num w:numId="26">
    <w:abstractNumId w:val="3"/>
  </w:num>
  <w:num w:numId="27">
    <w:abstractNumId w:val="18"/>
  </w:num>
  <w:num w:numId="28">
    <w:abstractNumId w:val="6"/>
  </w:num>
  <w:num w:numId="29">
    <w:abstractNumId w:val="23"/>
  </w:num>
  <w:num w:numId="30">
    <w:abstractNumId w:val="10"/>
  </w:num>
  <w:num w:numId="31">
    <w:abstractNumId w:val="29"/>
  </w:num>
  <w:num w:numId="32">
    <w:abstractNumId w:val="9"/>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E7"/>
    <w:rsid w:val="0000247C"/>
    <w:rsid w:val="000451A3"/>
    <w:rsid w:val="00063691"/>
    <w:rsid w:val="0007491B"/>
    <w:rsid w:val="000B7D76"/>
    <w:rsid w:val="00102B31"/>
    <w:rsid w:val="001341F0"/>
    <w:rsid w:val="0016525C"/>
    <w:rsid w:val="001A69CB"/>
    <w:rsid w:val="001C559A"/>
    <w:rsid w:val="001C67ED"/>
    <w:rsid w:val="001E7269"/>
    <w:rsid w:val="00205A1C"/>
    <w:rsid w:val="002B4CFB"/>
    <w:rsid w:val="00327021"/>
    <w:rsid w:val="003475A6"/>
    <w:rsid w:val="003C63A6"/>
    <w:rsid w:val="003D1912"/>
    <w:rsid w:val="003D3898"/>
    <w:rsid w:val="003E2172"/>
    <w:rsid w:val="003E6348"/>
    <w:rsid w:val="003F506A"/>
    <w:rsid w:val="00450FAC"/>
    <w:rsid w:val="00492BB5"/>
    <w:rsid w:val="004956BF"/>
    <w:rsid w:val="004D4B1D"/>
    <w:rsid w:val="0057057B"/>
    <w:rsid w:val="005C6DF3"/>
    <w:rsid w:val="005D32BC"/>
    <w:rsid w:val="0060385B"/>
    <w:rsid w:val="006301A5"/>
    <w:rsid w:val="006E278C"/>
    <w:rsid w:val="00753006"/>
    <w:rsid w:val="00782129"/>
    <w:rsid w:val="00783852"/>
    <w:rsid w:val="007958C3"/>
    <w:rsid w:val="007A130F"/>
    <w:rsid w:val="007F55E7"/>
    <w:rsid w:val="00830AEC"/>
    <w:rsid w:val="00842309"/>
    <w:rsid w:val="008630C6"/>
    <w:rsid w:val="008A7A7F"/>
    <w:rsid w:val="008B1184"/>
    <w:rsid w:val="008C7EE6"/>
    <w:rsid w:val="00943ED5"/>
    <w:rsid w:val="00980E8F"/>
    <w:rsid w:val="00994411"/>
    <w:rsid w:val="009A3A99"/>
    <w:rsid w:val="009F38CE"/>
    <w:rsid w:val="00A05B6D"/>
    <w:rsid w:val="00A55D97"/>
    <w:rsid w:val="00A643F4"/>
    <w:rsid w:val="00AA0909"/>
    <w:rsid w:val="00AA3FC3"/>
    <w:rsid w:val="00AB472B"/>
    <w:rsid w:val="00AC0DC3"/>
    <w:rsid w:val="00AD01FC"/>
    <w:rsid w:val="00AD2767"/>
    <w:rsid w:val="00AE12E6"/>
    <w:rsid w:val="00B2082D"/>
    <w:rsid w:val="00B2396B"/>
    <w:rsid w:val="00B2576E"/>
    <w:rsid w:val="00B30D41"/>
    <w:rsid w:val="00B3217B"/>
    <w:rsid w:val="00B42115"/>
    <w:rsid w:val="00B851C7"/>
    <w:rsid w:val="00BA4177"/>
    <w:rsid w:val="00BA5F50"/>
    <w:rsid w:val="00C51201"/>
    <w:rsid w:val="00C66518"/>
    <w:rsid w:val="00C67D78"/>
    <w:rsid w:val="00CA603D"/>
    <w:rsid w:val="00CB2190"/>
    <w:rsid w:val="00D1093E"/>
    <w:rsid w:val="00D109BA"/>
    <w:rsid w:val="00D26F8F"/>
    <w:rsid w:val="00D81834"/>
    <w:rsid w:val="00D833F6"/>
    <w:rsid w:val="00EC1144"/>
    <w:rsid w:val="00EC4B1C"/>
    <w:rsid w:val="00EF7BAE"/>
    <w:rsid w:val="00F44ABE"/>
    <w:rsid w:val="00FD3335"/>
    <w:rsid w:val="00FF2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paragraph" w:styleId="Nadpis3">
    <w:name w:val="heading 3"/>
    <w:basedOn w:val="Normln"/>
    <w:next w:val="Normln"/>
    <w:link w:val="Nadpis3Char"/>
    <w:uiPriority w:val="9"/>
    <w:semiHidden/>
    <w:unhideWhenUsed/>
    <w:qFormat/>
    <w:rsid w:val="00CA603D"/>
    <w:pPr>
      <w:keepNext/>
      <w:keepLines/>
      <w:spacing w:before="200"/>
      <w:outlineLvl w:val="2"/>
    </w:pPr>
    <w:rPr>
      <w:rFonts w:asciiTheme="majorHAnsi" w:eastAsiaTheme="majorEastAsia" w:hAnsiTheme="majorHAnsi" w:cstheme="majorBidi"/>
      <w:b/>
      <w:bCs/>
      <w:color w:val="009FDA" w:themeColor="accent1"/>
    </w:rPr>
  </w:style>
  <w:style w:type="paragraph" w:styleId="Nadpis4">
    <w:name w:val="heading 4"/>
    <w:basedOn w:val="Normln"/>
    <w:next w:val="Normln"/>
    <w:link w:val="Nadpis4Char"/>
    <w:uiPriority w:val="9"/>
    <w:semiHidden/>
    <w:unhideWhenUsed/>
    <w:qFormat/>
    <w:rsid w:val="00AD2767"/>
    <w:pPr>
      <w:keepNext/>
      <w:keepLines/>
      <w:spacing w:before="200"/>
      <w:outlineLvl w:val="3"/>
    </w:pPr>
    <w:rPr>
      <w:rFonts w:asciiTheme="majorHAnsi" w:eastAsiaTheme="majorEastAsia" w:hAnsiTheme="majorHAnsi" w:cstheme="majorBidi"/>
      <w:b/>
      <w:bCs/>
      <w:i/>
      <w:iCs/>
      <w:color w:val="009FDA"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character" w:customStyle="1" w:styleId="Nadpis4Char">
    <w:name w:val="Nadpis 4 Char"/>
    <w:basedOn w:val="Standardnpsmoodstavce"/>
    <w:link w:val="Nadpis4"/>
    <w:uiPriority w:val="9"/>
    <w:semiHidden/>
    <w:rsid w:val="00AD2767"/>
    <w:rPr>
      <w:rFonts w:asciiTheme="majorHAnsi" w:eastAsiaTheme="majorEastAsia" w:hAnsiTheme="majorHAnsi" w:cstheme="majorBidi"/>
      <w:b/>
      <w:bCs/>
      <w:i/>
      <w:iCs/>
      <w:color w:val="009FDA" w:themeColor="accent1"/>
      <w:spacing w:val="4"/>
      <w:sz w:val="20"/>
    </w:rPr>
  </w:style>
  <w:style w:type="paragraph" w:styleId="Zkladntextodsazen">
    <w:name w:val="Body Text Indent"/>
    <w:basedOn w:val="Normln"/>
    <w:link w:val="ZkladntextodsazenChar"/>
    <w:semiHidden/>
    <w:rsid w:val="00AD2767"/>
    <w:pPr>
      <w:tabs>
        <w:tab w:val="left" w:pos="360"/>
        <w:tab w:val="left" w:pos="720"/>
        <w:tab w:val="right" w:pos="7920"/>
      </w:tabs>
      <w:spacing w:line="240" w:lineRule="atLeast"/>
      <w:ind w:left="360" w:hanging="360"/>
      <w:jc w:val="both"/>
    </w:pPr>
    <w:rPr>
      <w:rFonts w:ascii="LegacSanItcTEE" w:eastAsia="Times New Roman" w:hAnsi="LegacSanItcTEE" w:cs="Times New Roman"/>
      <w:spacing w:val="0"/>
      <w:sz w:val="22"/>
      <w:szCs w:val="20"/>
      <w:lang w:val="en-GB" w:eastAsia="cs-CZ"/>
    </w:rPr>
  </w:style>
  <w:style w:type="character" w:customStyle="1" w:styleId="ZkladntextodsazenChar">
    <w:name w:val="Základní text odsazený Char"/>
    <w:basedOn w:val="Standardnpsmoodstavce"/>
    <w:link w:val="Zkladntextodsazen"/>
    <w:semiHidden/>
    <w:rsid w:val="00AD2767"/>
    <w:rPr>
      <w:rFonts w:ascii="LegacSanItcTEE" w:eastAsia="Times New Roman" w:hAnsi="LegacSanItcTEE" w:cs="Times New Roman"/>
      <w:szCs w:val="20"/>
      <w:lang w:val="en-GB" w:eastAsia="cs-CZ"/>
    </w:rPr>
  </w:style>
  <w:style w:type="paragraph" w:styleId="Zkladntext">
    <w:name w:val="Body Text"/>
    <w:basedOn w:val="Normln"/>
    <w:link w:val="ZkladntextChar"/>
    <w:semiHidden/>
    <w:rsid w:val="00AD2767"/>
    <w:pPr>
      <w:tabs>
        <w:tab w:val="left" w:pos="360"/>
        <w:tab w:val="left" w:pos="720"/>
        <w:tab w:val="right" w:pos="7920"/>
      </w:tabs>
      <w:spacing w:after="120" w:line="240" w:lineRule="auto"/>
      <w:jc w:val="both"/>
    </w:pPr>
    <w:rPr>
      <w:rFonts w:ascii="CG Times (W1)" w:eastAsia="Times New Roman" w:hAnsi="CG Times (W1)" w:cs="Times New Roman"/>
      <w:spacing w:val="0"/>
      <w:szCs w:val="20"/>
      <w:lang w:val="en-GB" w:eastAsia="cs-CZ"/>
    </w:rPr>
  </w:style>
  <w:style w:type="character" w:customStyle="1" w:styleId="ZkladntextChar">
    <w:name w:val="Základní text Char"/>
    <w:basedOn w:val="Standardnpsmoodstavce"/>
    <w:link w:val="Zkladntext"/>
    <w:semiHidden/>
    <w:rsid w:val="00AD2767"/>
    <w:rPr>
      <w:rFonts w:ascii="CG Times (W1)" w:eastAsia="Times New Roman" w:hAnsi="CG Times (W1)" w:cs="Times New Roman"/>
      <w:sz w:val="20"/>
      <w:szCs w:val="20"/>
      <w:lang w:val="en-GB" w:eastAsia="cs-CZ"/>
    </w:rPr>
  </w:style>
  <w:style w:type="character" w:customStyle="1" w:styleId="Nadpis3Char">
    <w:name w:val="Nadpis 3 Char"/>
    <w:basedOn w:val="Standardnpsmoodstavce"/>
    <w:link w:val="Nadpis3"/>
    <w:uiPriority w:val="9"/>
    <w:semiHidden/>
    <w:rsid w:val="00CA603D"/>
    <w:rPr>
      <w:rFonts w:asciiTheme="majorHAnsi" w:eastAsiaTheme="majorEastAsia" w:hAnsiTheme="majorHAnsi" w:cstheme="majorBidi"/>
      <w:b/>
      <w:bCs/>
      <w:color w:val="009FDA" w:themeColor="accent1"/>
      <w:spacing w:val="4"/>
      <w:sz w:val="20"/>
    </w:rPr>
  </w:style>
  <w:style w:type="character" w:styleId="Odkaznakoment">
    <w:name w:val="annotation reference"/>
    <w:basedOn w:val="Standardnpsmoodstavce"/>
    <w:uiPriority w:val="99"/>
    <w:semiHidden/>
    <w:unhideWhenUsed/>
    <w:rsid w:val="00F44ABE"/>
    <w:rPr>
      <w:sz w:val="16"/>
      <w:szCs w:val="16"/>
    </w:rPr>
  </w:style>
  <w:style w:type="paragraph" w:styleId="Textkomente">
    <w:name w:val="annotation text"/>
    <w:basedOn w:val="Normln"/>
    <w:link w:val="TextkomenteChar"/>
    <w:uiPriority w:val="99"/>
    <w:semiHidden/>
    <w:unhideWhenUsed/>
    <w:rsid w:val="00F44ABE"/>
    <w:pPr>
      <w:spacing w:line="240" w:lineRule="auto"/>
    </w:pPr>
    <w:rPr>
      <w:szCs w:val="20"/>
    </w:rPr>
  </w:style>
  <w:style w:type="character" w:customStyle="1" w:styleId="TextkomenteChar">
    <w:name w:val="Text komentáře Char"/>
    <w:basedOn w:val="Standardnpsmoodstavce"/>
    <w:link w:val="Textkomente"/>
    <w:uiPriority w:val="99"/>
    <w:semiHidden/>
    <w:rsid w:val="00F44ABE"/>
    <w:rPr>
      <w:spacing w:val="4"/>
      <w:sz w:val="20"/>
      <w:szCs w:val="20"/>
    </w:rPr>
  </w:style>
  <w:style w:type="paragraph" w:styleId="Pedmtkomente">
    <w:name w:val="annotation subject"/>
    <w:basedOn w:val="Textkomente"/>
    <w:next w:val="Textkomente"/>
    <w:link w:val="PedmtkomenteChar"/>
    <w:uiPriority w:val="99"/>
    <w:semiHidden/>
    <w:unhideWhenUsed/>
    <w:rsid w:val="00F44ABE"/>
    <w:rPr>
      <w:b/>
      <w:bCs/>
    </w:rPr>
  </w:style>
  <w:style w:type="character" w:customStyle="1" w:styleId="PedmtkomenteChar">
    <w:name w:val="Předmět komentáře Char"/>
    <w:basedOn w:val="TextkomenteChar"/>
    <w:link w:val="Pedmtkomente"/>
    <w:uiPriority w:val="99"/>
    <w:semiHidden/>
    <w:rsid w:val="00F44ABE"/>
    <w:rPr>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F8F"/>
    <w:pPr>
      <w:spacing w:after="0" w:line="260" w:lineRule="atLeast"/>
    </w:pPr>
    <w:rPr>
      <w:spacing w:val="4"/>
      <w:sz w:val="20"/>
    </w:rPr>
  </w:style>
  <w:style w:type="paragraph" w:styleId="Nadpis1">
    <w:name w:val="heading 1"/>
    <w:basedOn w:val="Normln"/>
    <w:next w:val="Normln"/>
    <w:link w:val="Nadpis1Char"/>
    <w:uiPriority w:val="9"/>
    <w:qFormat/>
    <w:rsid w:val="00D26F8F"/>
    <w:pPr>
      <w:keepNext/>
      <w:keepLines/>
      <w:spacing w:after="240" w:line="312" w:lineRule="auto"/>
      <w:outlineLvl w:val="0"/>
    </w:pPr>
    <w:rPr>
      <w:rFonts w:asciiTheme="majorHAnsi" w:eastAsiaTheme="majorEastAsia" w:hAnsiTheme="majorHAnsi" w:cstheme="majorBidi"/>
      <w:b/>
      <w:bCs/>
      <w:color w:val="002664" w:themeColor="text2"/>
      <w:sz w:val="28"/>
      <w:szCs w:val="28"/>
    </w:rPr>
  </w:style>
  <w:style w:type="paragraph" w:styleId="Nadpis2">
    <w:name w:val="heading 2"/>
    <w:basedOn w:val="Normln"/>
    <w:next w:val="Normln"/>
    <w:link w:val="Nadpis2Char"/>
    <w:uiPriority w:val="9"/>
    <w:semiHidden/>
    <w:unhideWhenUsed/>
    <w:qFormat/>
    <w:rsid w:val="00D26F8F"/>
    <w:pPr>
      <w:keepNext/>
      <w:keepLines/>
      <w:spacing w:before="240" w:after="240" w:line="312" w:lineRule="auto"/>
      <w:outlineLvl w:val="1"/>
    </w:pPr>
    <w:rPr>
      <w:rFonts w:asciiTheme="majorHAnsi" w:eastAsiaTheme="majorEastAsia" w:hAnsiTheme="majorHAnsi" w:cstheme="majorBidi"/>
      <w:b/>
      <w:bCs/>
      <w:color w:val="002664" w:themeColor="text2"/>
      <w:sz w:val="26"/>
      <w:szCs w:val="26"/>
    </w:rPr>
  </w:style>
  <w:style w:type="paragraph" w:styleId="Nadpis3">
    <w:name w:val="heading 3"/>
    <w:basedOn w:val="Normln"/>
    <w:next w:val="Normln"/>
    <w:link w:val="Nadpis3Char"/>
    <w:uiPriority w:val="9"/>
    <w:semiHidden/>
    <w:unhideWhenUsed/>
    <w:qFormat/>
    <w:rsid w:val="00CA603D"/>
    <w:pPr>
      <w:keepNext/>
      <w:keepLines/>
      <w:spacing w:before="200"/>
      <w:outlineLvl w:val="2"/>
    </w:pPr>
    <w:rPr>
      <w:rFonts w:asciiTheme="majorHAnsi" w:eastAsiaTheme="majorEastAsia" w:hAnsiTheme="majorHAnsi" w:cstheme="majorBidi"/>
      <w:b/>
      <w:bCs/>
      <w:color w:val="009FDA" w:themeColor="accent1"/>
    </w:rPr>
  </w:style>
  <w:style w:type="paragraph" w:styleId="Nadpis4">
    <w:name w:val="heading 4"/>
    <w:basedOn w:val="Normln"/>
    <w:next w:val="Normln"/>
    <w:link w:val="Nadpis4Char"/>
    <w:uiPriority w:val="9"/>
    <w:semiHidden/>
    <w:unhideWhenUsed/>
    <w:qFormat/>
    <w:rsid w:val="00AD2767"/>
    <w:pPr>
      <w:keepNext/>
      <w:keepLines/>
      <w:spacing w:before="200"/>
      <w:outlineLvl w:val="3"/>
    </w:pPr>
    <w:rPr>
      <w:rFonts w:asciiTheme="majorHAnsi" w:eastAsiaTheme="majorEastAsia" w:hAnsiTheme="majorHAnsi" w:cstheme="majorBidi"/>
      <w:b/>
      <w:bCs/>
      <w:i/>
      <w:iCs/>
      <w:color w:val="009FDA"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F8F"/>
    <w:rPr>
      <w:rFonts w:asciiTheme="majorHAnsi" w:eastAsiaTheme="majorEastAsia" w:hAnsiTheme="majorHAnsi" w:cstheme="majorBidi"/>
      <w:b/>
      <w:bCs/>
      <w:color w:val="002664" w:themeColor="text2"/>
      <w:spacing w:val="4"/>
      <w:sz w:val="28"/>
      <w:szCs w:val="28"/>
    </w:rPr>
  </w:style>
  <w:style w:type="character" w:customStyle="1" w:styleId="Nadpis2Char">
    <w:name w:val="Nadpis 2 Char"/>
    <w:basedOn w:val="Standardnpsmoodstavce"/>
    <w:link w:val="Nadpis2"/>
    <w:uiPriority w:val="9"/>
    <w:semiHidden/>
    <w:rsid w:val="00D26F8F"/>
    <w:rPr>
      <w:rFonts w:asciiTheme="majorHAnsi" w:eastAsiaTheme="majorEastAsia" w:hAnsiTheme="majorHAnsi" w:cstheme="majorBidi"/>
      <w:b/>
      <w:bCs/>
      <w:color w:val="002664" w:themeColor="text2"/>
      <w:spacing w:val="4"/>
      <w:sz w:val="26"/>
      <w:szCs w:val="26"/>
    </w:rPr>
  </w:style>
  <w:style w:type="paragraph" w:styleId="Zhlav">
    <w:name w:val="header"/>
    <w:basedOn w:val="Normln"/>
    <w:link w:val="ZhlavChar"/>
    <w:uiPriority w:val="99"/>
    <w:unhideWhenUsed/>
    <w:rsid w:val="00BA4177"/>
    <w:pPr>
      <w:tabs>
        <w:tab w:val="center" w:pos="4536"/>
        <w:tab w:val="right" w:pos="9072"/>
      </w:tabs>
      <w:spacing w:line="240" w:lineRule="auto"/>
    </w:pPr>
  </w:style>
  <w:style w:type="character" w:customStyle="1" w:styleId="ZhlavChar">
    <w:name w:val="Záhlaví Char"/>
    <w:basedOn w:val="Standardnpsmoodstavce"/>
    <w:link w:val="Zhlav"/>
    <w:uiPriority w:val="99"/>
    <w:rsid w:val="00BA4177"/>
    <w:rPr>
      <w:spacing w:val="4"/>
      <w:sz w:val="20"/>
    </w:rPr>
  </w:style>
  <w:style w:type="paragraph" w:styleId="Zpat">
    <w:name w:val="footer"/>
    <w:basedOn w:val="Normln"/>
    <w:link w:val="ZpatChar"/>
    <w:uiPriority w:val="99"/>
    <w:unhideWhenUsed/>
    <w:rsid w:val="004D4B1D"/>
    <w:pPr>
      <w:tabs>
        <w:tab w:val="center" w:pos="4536"/>
        <w:tab w:val="right" w:pos="9072"/>
      </w:tabs>
      <w:spacing w:line="200" w:lineRule="atLeast"/>
    </w:pPr>
    <w:rPr>
      <w:color w:val="002664" w:themeColor="text2"/>
      <w:sz w:val="14"/>
    </w:rPr>
  </w:style>
  <w:style w:type="character" w:customStyle="1" w:styleId="ZpatChar">
    <w:name w:val="Zápatí Char"/>
    <w:basedOn w:val="Standardnpsmoodstavce"/>
    <w:link w:val="Zpat"/>
    <w:uiPriority w:val="99"/>
    <w:rsid w:val="004D4B1D"/>
    <w:rPr>
      <w:color w:val="002664" w:themeColor="text2"/>
      <w:spacing w:val="4"/>
      <w:sz w:val="14"/>
    </w:rPr>
  </w:style>
  <w:style w:type="character" w:styleId="Hypertextovodkaz">
    <w:name w:val="Hyperlink"/>
    <w:basedOn w:val="Standardnpsmoodstavce"/>
    <w:uiPriority w:val="99"/>
    <w:unhideWhenUsed/>
    <w:rsid w:val="004D4B1D"/>
    <w:rPr>
      <w:color w:val="672146" w:themeColor="hyperlink"/>
      <w:u w:val="single"/>
    </w:rPr>
  </w:style>
  <w:style w:type="paragraph" w:styleId="Textbubliny">
    <w:name w:val="Balloon Text"/>
    <w:basedOn w:val="Normln"/>
    <w:link w:val="TextbublinyChar"/>
    <w:uiPriority w:val="99"/>
    <w:semiHidden/>
    <w:unhideWhenUsed/>
    <w:rsid w:val="004D4B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B1D"/>
    <w:rPr>
      <w:rFonts w:ascii="Tahoma" w:hAnsi="Tahoma" w:cs="Tahoma"/>
      <w:spacing w:val="4"/>
      <w:sz w:val="16"/>
      <w:szCs w:val="16"/>
    </w:rPr>
  </w:style>
  <w:style w:type="table" w:styleId="Mkatabulky">
    <w:name w:val="Table Grid"/>
    <w:basedOn w:val="Normlntabulka"/>
    <w:uiPriority w:val="59"/>
    <w:rsid w:val="00B3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B30D41"/>
    <w:pPr>
      <w:ind w:left="720"/>
      <w:contextualSpacing/>
    </w:pPr>
  </w:style>
  <w:style w:type="paragraph" w:customStyle="1" w:styleId="Malpsmo">
    <w:name w:val="Malé písmo"/>
    <w:basedOn w:val="Normln"/>
    <w:link w:val="MalpsmoChar"/>
    <w:qFormat/>
    <w:rsid w:val="007A130F"/>
    <w:rPr>
      <w:sz w:val="14"/>
      <w:szCs w:val="14"/>
    </w:rPr>
  </w:style>
  <w:style w:type="character" w:customStyle="1" w:styleId="MalpsmoChar">
    <w:name w:val="Malé písmo Char"/>
    <w:basedOn w:val="Standardnpsmoodstavce"/>
    <w:link w:val="Malpsmo"/>
    <w:rsid w:val="007A130F"/>
    <w:rPr>
      <w:spacing w:val="4"/>
      <w:sz w:val="14"/>
      <w:szCs w:val="14"/>
    </w:rPr>
  </w:style>
  <w:style w:type="character" w:customStyle="1" w:styleId="Nadpis4Char">
    <w:name w:val="Nadpis 4 Char"/>
    <w:basedOn w:val="Standardnpsmoodstavce"/>
    <w:link w:val="Nadpis4"/>
    <w:uiPriority w:val="9"/>
    <w:semiHidden/>
    <w:rsid w:val="00AD2767"/>
    <w:rPr>
      <w:rFonts w:asciiTheme="majorHAnsi" w:eastAsiaTheme="majorEastAsia" w:hAnsiTheme="majorHAnsi" w:cstheme="majorBidi"/>
      <w:b/>
      <w:bCs/>
      <w:i/>
      <w:iCs/>
      <w:color w:val="009FDA" w:themeColor="accent1"/>
      <w:spacing w:val="4"/>
      <w:sz w:val="20"/>
    </w:rPr>
  </w:style>
  <w:style w:type="paragraph" w:styleId="Zkladntextodsazen">
    <w:name w:val="Body Text Indent"/>
    <w:basedOn w:val="Normln"/>
    <w:link w:val="ZkladntextodsazenChar"/>
    <w:semiHidden/>
    <w:rsid w:val="00AD2767"/>
    <w:pPr>
      <w:tabs>
        <w:tab w:val="left" w:pos="360"/>
        <w:tab w:val="left" w:pos="720"/>
        <w:tab w:val="right" w:pos="7920"/>
      </w:tabs>
      <w:spacing w:line="240" w:lineRule="atLeast"/>
      <w:ind w:left="360" w:hanging="360"/>
      <w:jc w:val="both"/>
    </w:pPr>
    <w:rPr>
      <w:rFonts w:ascii="LegacSanItcTEE" w:eastAsia="Times New Roman" w:hAnsi="LegacSanItcTEE" w:cs="Times New Roman"/>
      <w:spacing w:val="0"/>
      <w:sz w:val="22"/>
      <w:szCs w:val="20"/>
      <w:lang w:val="en-GB" w:eastAsia="cs-CZ"/>
    </w:rPr>
  </w:style>
  <w:style w:type="character" w:customStyle="1" w:styleId="ZkladntextodsazenChar">
    <w:name w:val="Základní text odsazený Char"/>
    <w:basedOn w:val="Standardnpsmoodstavce"/>
    <w:link w:val="Zkladntextodsazen"/>
    <w:semiHidden/>
    <w:rsid w:val="00AD2767"/>
    <w:rPr>
      <w:rFonts w:ascii="LegacSanItcTEE" w:eastAsia="Times New Roman" w:hAnsi="LegacSanItcTEE" w:cs="Times New Roman"/>
      <w:szCs w:val="20"/>
      <w:lang w:val="en-GB" w:eastAsia="cs-CZ"/>
    </w:rPr>
  </w:style>
  <w:style w:type="paragraph" w:styleId="Zkladntext">
    <w:name w:val="Body Text"/>
    <w:basedOn w:val="Normln"/>
    <w:link w:val="ZkladntextChar"/>
    <w:semiHidden/>
    <w:rsid w:val="00AD2767"/>
    <w:pPr>
      <w:tabs>
        <w:tab w:val="left" w:pos="360"/>
        <w:tab w:val="left" w:pos="720"/>
        <w:tab w:val="right" w:pos="7920"/>
      </w:tabs>
      <w:spacing w:after="120" w:line="240" w:lineRule="auto"/>
      <w:jc w:val="both"/>
    </w:pPr>
    <w:rPr>
      <w:rFonts w:ascii="CG Times (W1)" w:eastAsia="Times New Roman" w:hAnsi="CG Times (W1)" w:cs="Times New Roman"/>
      <w:spacing w:val="0"/>
      <w:szCs w:val="20"/>
      <w:lang w:val="en-GB" w:eastAsia="cs-CZ"/>
    </w:rPr>
  </w:style>
  <w:style w:type="character" w:customStyle="1" w:styleId="ZkladntextChar">
    <w:name w:val="Základní text Char"/>
    <w:basedOn w:val="Standardnpsmoodstavce"/>
    <w:link w:val="Zkladntext"/>
    <w:semiHidden/>
    <w:rsid w:val="00AD2767"/>
    <w:rPr>
      <w:rFonts w:ascii="CG Times (W1)" w:eastAsia="Times New Roman" w:hAnsi="CG Times (W1)" w:cs="Times New Roman"/>
      <w:sz w:val="20"/>
      <w:szCs w:val="20"/>
      <w:lang w:val="en-GB" w:eastAsia="cs-CZ"/>
    </w:rPr>
  </w:style>
  <w:style w:type="character" w:customStyle="1" w:styleId="Nadpis3Char">
    <w:name w:val="Nadpis 3 Char"/>
    <w:basedOn w:val="Standardnpsmoodstavce"/>
    <w:link w:val="Nadpis3"/>
    <w:uiPriority w:val="9"/>
    <w:semiHidden/>
    <w:rsid w:val="00CA603D"/>
    <w:rPr>
      <w:rFonts w:asciiTheme="majorHAnsi" w:eastAsiaTheme="majorEastAsia" w:hAnsiTheme="majorHAnsi" w:cstheme="majorBidi"/>
      <w:b/>
      <w:bCs/>
      <w:color w:val="009FDA" w:themeColor="accent1"/>
      <w:spacing w:val="4"/>
      <w:sz w:val="20"/>
    </w:rPr>
  </w:style>
  <w:style w:type="character" w:styleId="Odkaznakoment">
    <w:name w:val="annotation reference"/>
    <w:basedOn w:val="Standardnpsmoodstavce"/>
    <w:uiPriority w:val="99"/>
    <w:semiHidden/>
    <w:unhideWhenUsed/>
    <w:rsid w:val="00F44ABE"/>
    <w:rPr>
      <w:sz w:val="16"/>
      <w:szCs w:val="16"/>
    </w:rPr>
  </w:style>
  <w:style w:type="paragraph" w:styleId="Textkomente">
    <w:name w:val="annotation text"/>
    <w:basedOn w:val="Normln"/>
    <w:link w:val="TextkomenteChar"/>
    <w:uiPriority w:val="99"/>
    <w:semiHidden/>
    <w:unhideWhenUsed/>
    <w:rsid w:val="00F44ABE"/>
    <w:pPr>
      <w:spacing w:line="240" w:lineRule="auto"/>
    </w:pPr>
    <w:rPr>
      <w:szCs w:val="20"/>
    </w:rPr>
  </w:style>
  <w:style w:type="character" w:customStyle="1" w:styleId="TextkomenteChar">
    <w:name w:val="Text komentáře Char"/>
    <w:basedOn w:val="Standardnpsmoodstavce"/>
    <w:link w:val="Textkomente"/>
    <w:uiPriority w:val="99"/>
    <w:semiHidden/>
    <w:rsid w:val="00F44ABE"/>
    <w:rPr>
      <w:spacing w:val="4"/>
      <w:sz w:val="20"/>
      <w:szCs w:val="20"/>
    </w:rPr>
  </w:style>
  <w:style w:type="paragraph" w:styleId="Pedmtkomente">
    <w:name w:val="annotation subject"/>
    <w:basedOn w:val="Textkomente"/>
    <w:next w:val="Textkomente"/>
    <w:link w:val="PedmtkomenteChar"/>
    <w:uiPriority w:val="99"/>
    <w:semiHidden/>
    <w:unhideWhenUsed/>
    <w:rsid w:val="00F44ABE"/>
    <w:rPr>
      <w:b/>
      <w:bCs/>
    </w:rPr>
  </w:style>
  <w:style w:type="character" w:customStyle="1" w:styleId="PedmtkomenteChar">
    <w:name w:val="Předmět komentáře Char"/>
    <w:basedOn w:val="TextkomenteChar"/>
    <w:link w:val="Pedmtkomente"/>
    <w:uiPriority w:val="99"/>
    <w:semiHidden/>
    <w:rsid w:val="00F44ABE"/>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a\AppData\Local\Temp\notes786F30\~7070690.dotx" TargetMode="External"/></Relationships>
</file>

<file path=word/theme/theme1.xml><?xml version="1.0" encoding="utf-8"?>
<a:theme xmlns:a="http://schemas.openxmlformats.org/drawingml/2006/main" name="Motiv systému Office">
  <a:themeElements>
    <a:clrScheme name="ČD-IS">
      <a:dk1>
        <a:srgbClr val="000000"/>
      </a:dk1>
      <a:lt1>
        <a:srgbClr val="FFFFFF"/>
      </a:lt1>
      <a:dk2>
        <a:srgbClr val="002664"/>
      </a:dk2>
      <a:lt2>
        <a:srgbClr val="009FDA"/>
      </a:lt2>
      <a:accent1>
        <a:srgbClr val="009FDA"/>
      </a:accent1>
      <a:accent2>
        <a:srgbClr val="002664"/>
      </a:accent2>
      <a:accent3>
        <a:srgbClr val="672146"/>
      </a:accent3>
      <a:accent4>
        <a:srgbClr val="009FDA"/>
      </a:accent4>
      <a:accent5>
        <a:srgbClr val="002664"/>
      </a:accent5>
      <a:accent6>
        <a:srgbClr val="672146"/>
      </a:accent6>
      <a:hlink>
        <a:srgbClr val="672146"/>
      </a:hlink>
      <a:folHlink>
        <a:srgbClr val="BABDBA"/>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~7070690</Template>
  <TotalTime>18</TotalTime>
  <Pages>7</Pages>
  <Words>2739</Words>
  <Characters>16162</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Bradáčová Kristýna, Mgr.</cp:lastModifiedBy>
  <cp:revision>2</cp:revision>
  <dcterms:created xsi:type="dcterms:W3CDTF">2017-01-25T09:02:00Z</dcterms:created>
  <dcterms:modified xsi:type="dcterms:W3CDTF">2017-01-25T09:26:00Z</dcterms:modified>
</cp:coreProperties>
</file>