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98E" w:rsidRPr="00577B63" w:rsidRDefault="00FF2D88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D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oda</w:t>
      </w:r>
      <w:r w:rsidR="007B38A2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tek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A4779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číslo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77A2D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</w:p>
    <w:p w:rsidR="003A504D" w:rsidRPr="00577B63" w:rsidRDefault="003A504D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ke Smlouvě </w:t>
      </w:r>
      <w:r w:rsidR="007E4CC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spolupráci 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číslo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500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</w:t>
      </w:r>
      <w:r w:rsidR="00C5740E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KPR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ze dne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23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03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>. 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</w:p>
    <w:p w:rsidR="00935BF0" w:rsidRPr="002367E1" w:rsidRDefault="00935BF0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CA2799" w:rsidRDefault="00C5740E" w:rsidP="00C5740E">
      <w:pPr>
        <w:pStyle w:val="Bezmezer"/>
        <w:rPr>
          <w:rFonts w:ascii="Arial" w:hAnsi="Arial" w:cs="Arial"/>
          <w:b/>
        </w:rPr>
      </w:pPr>
      <w:r w:rsidRPr="00CA2799">
        <w:rPr>
          <w:rFonts w:ascii="Arial" w:hAnsi="Arial" w:cs="Arial"/>
          <w:b/>
        </w:rPr>
        <w:t>Pražská plynárenská, a. s.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Praha 1 – Nové Město, Národní 37, PSČ 110 00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IČ</w:t>
      </w:r>
      <w:r w:rsidR="00D77A2D">
        <w:rPr>
          <w:rFonts w:ascii="Arial" w:hAnsi="Arial" w:cs="Arial"/>
        </w:rPr>
        <w:t>O</w:t>
      </w:r>
      <w:r w:rsidRPr="00CA2799">
        <w:rPr>
          <w:rFonts w:ascii="Arial" w:hAnsi="Arial" w:cs="Arial"/>
        </w:rPr>
        <w:t xml:space="preserve"> 60193492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DIČ CZ60193492</w:t>
      </w:r>
    </w:p>
    <w:p w:rsidR="00C5740E" w:rsidRPr="00C56910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zastoupená </w:t>
      </w:r>
      <w:r w:rsidR="00C56910">
        <w:rPr>
          <w:rFonts w:ascii="Arial" w:hAnsi="Arial" w:cs="Arial"/>
          <w:noProof/>
          <w:color w:val="000000"/>
          <w:highlight w:val="black"/>
        </w:rPr>
        <w:t>'''''''''''' '''''''''''''''''''''''' ''''''''''''''''''''''' ''''''''''''''''''''' '''''''''''''''' '''''''''''''''''''''''''''''' '''' '''''''' '''''' '''''''''''''''''' ''''''''' '''''''''''' '''''' ''''''''' '''''''' ''''''' '''''''''''</w:t>
      </w:r>
    </w:p>
    <w:p w:rsidR="009E1EA6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zapsaná v obchodním rejstříku vedeném Městským soudem v Praze, oddíl B, 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vložka 2337 </w:t>
      </w:r>
    </w:p>
    <w:p w:rsidR="00B5498E" w:rsidRPr="00CA2799" w:rsidRDefault="00B5498E" w:rsidP="00C5740E">
      <w:pPr>
        <w:pStyle w:val="Bezmezer"/>
        <w:rPr>
          <w:rFonts w:ascii="Arial" w:hAnsi="Arial" w:cs="Arial"/>
        </w:rPr>
      </w:pP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a</w:t>
      </w:r>
    </w:p>
    <w:p w:rsidR="00B5498E" w:rsidRPr="00CA2799" w:rsidRDefault="00B5498E" w:rsidP="00D35364">
      <w:pPr>
        <w:pStyle w:val="Bezmezer"/>
        <w:rPr>
          <w:rFonts w:ascii="Arial" w:hAnsi="Arial" w:cs="Arial"/>
          <w:b/>
        </w:rPr>
      </w:pPr>
    </w:p>
    <w:p w:rsidR="0083078B" w:rsidRPr="00CA2799" w:rsidRDefault="0083078B" w:rsidP="0083078B">
      <w:pPr>
        <w:pStyle w:val="Bezmezer"/>
        <w:rPr>
          <w:rFonts w:ascii="Arial" w:hAnsi="Arial" w:cs="Arial"/>
          <w:b/>
        </w:rPr>
      </w:pPr>
      <w:r w:rsidRPr="00CA2799">
        <w:rPr>
          <w:rFonts w:ascii="Arial" w:hAnsi="Arial" w:cs="Arial"/>
          <w:b/>
        </w:rPr>
        <w:t>AZ CZ Servis s.r.o.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Kostelec nad Labem, V Chaloupkách 620, PSČ 277 13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IČ</w:t>
      </w:r>
      <w:r w:rsidR="00D77A2D">
        <w:rPr>
          <w:rFonts w:ascii="Arial" w:hAnsi="Arial" w:cs="Arial"/>
        </w:rPr>
        <w:t>O</w:t>
      </w:r>
      <w:r w:rsidRPr="00CA2799">
        <w:rPr>
          <w:rFonts w:ascii="Arial" w:hAnsi="Arial" w:cs="Arial"/>
        </w:rPr>
        <w:t xml:space="preserve"> 28903871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DIČ CZ28903871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zastoupená Pavlem Jíšou, jednatelem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zapsaná v obchodním rejstříku vedeném Městským soudem v Praze, oddíl C, 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vložka 152188</w:t>
      </w:r>
    </w:p>
    <w:p w:rsidR="003D2092" w:rsidRPr="00CA2799" w:rsidRDefault="003D2092" w:rsidP="00C5740E">
      <w:pPr>
        <w:pStyle w:val="Bezmezer"/>
        <w:rPr>
          <w:rFonts w:ascii="Arial" w:hAnsi="Arial" w:cs="Arial"/>
          <w:lang w:eastAsia="ar-SA"/>
        </w:rPr>
      </w:pPr>
      <w:r w:rsidRPr="00CA2799">
        <w:rPr>
          <w:rFonts w:ascii="Arial" w:hAnsi="Arial" w:cs="Arial"/>
          <w:lang w:eastAsia="ar-SA"/>
        </w:rPr>
        <w:tab/>
      </w:r>
      <w:r w:rsidRPr="00CA2799">
        <w:rPr>
          <w:rFonts w:ascii="Arial" w:hAnsi="Arial" w:cs="Arial"/>
          <w:lang w:eastAsia="ar-SA"/>
        </w:rPr>
        <w:tab/>
      </w:r>
      <w:r w:rsidRPr="00CA2799">
        <w:rPr>
          <w:rFonts w:ascii="Arial" w:hAnsi="Arial" w:cs="Arial"/>
          <w:lang w:eastAsia="ar-SA"/>
        </w:rPr>
        <w:tab/>
      </w:r>
    </w:p>
    <w:p w:rsidR="009E1EA6" w:rsidRPr="00CA2799" w:rsidRDefault="003D2092" w:rsidP="00E32824">
      <w:pPr>
        <w:pStyle w:val="Bezmezer"/>
        <w:jc w:val="both"/>
        <w:rPr>
          <w:rFonts w:ascii="Arial" w:hAnsi="Arial" w:cs="Arial"/>
          <w:lang w:eastAsia="cs-CZ"/>
        </w:rPr>
      </w:pPr>
      <w:r w:rsidRPr="00CA2799">
        <w:rPr>
          <w:rFonts w:ascii="Arial" w:hAnsi="Arial" w:cs="Arial"/>
          <w:lang w:eastAsia="cs-CZ"/>
        </w:rPr>
        <w:t xml:space="preserve">uzavírají </w:t>
      </w:r>
      <w:r w:rsidR="00B5498E" w:rsidRPr="00CA2799">
        <w:rPr>
          <w:rFonts w:ascii="Arial" w:hAnsi="Arial" w:cs="Arial"/>
          <w:lang w:eastAsia="cs-CZ"/>
        </w:rPr>
        <w:t xml:space="preserve">po vzájemné dohodě </w:t>
      </w:r>
      <w:r w:rsidRPr="00CA2799">
        <w:rPr>
          <w:rFonts w:ascii="Arial" w:hAnsi="Arial" w:cs="Arial"/>
          <w:lang w:eastAsia="cs-CZ"/>
        </w:rPr>
        <w:t xml:space="preserve">ke Smlouvě </w:t>
      </w:r>
      <w:r w:rsidRPr="00CA2799">
        <w:rPr>
          <w:rFonts w:ascii="Arial" w:hAnsi="Arial" w:cs="Arial"/>
        </w:rPr>
        <w:t xml:space="preserve">o </w:t>
      </w:r>
      <w:r w:rsidR="00C5740E" w:rsidRPr="00CA2799">
        <w:rPr>
          <w:rFonts w:ascii="Arial" w:hAnsi="Arial" w:cs="Arial"/>
        </w:rPr>
        <w:t>spolupráci</w:t>
      </w:r>
      <w:r w:rsidRPr="00CA2799">
        <w:rPr>
          <w:rFonts w:ascii="Arial" w:hAnsi="Arial" w:cs="Arial"/>
          <w:lang w:eastAsia="ar-SA"/>
        </w:rPr>
        <w:t xml:space="preserve"> </w:t>
      </w:r>
      <w:r w:rsidRPr="00CA2799">
        <w:rPr>
          <w:rFonts w:ascii="Arial" w:hAnsi="Arial" w:cs="Arial"/>
          <w:lang w:eastAsia="cs-CZ"/>
        </w:rPr>
        <w:t xml:space="preserve">číslo </w:t>
      </w:r>
      <w:r w:rsidR="0083078B" w:rsidRPr="00CA2799">
        <w:rPr>
          <w:rFonts w:ascii="Arial" w:hAnsi="Arial" w:cs="Arial"/>
          <w:lang w:eastAsia="cs-CZ"/>
        </w:rPr>
        <w:t>500</w:t>
      </w:r>
      <w:r w:rsidRPr="00CA2799">
        <w:rPr>
          <w:rFonts w:ascii="Arial" w:hAnsi="Arial" w:cs="Arial"/>
          <w:lang w:eastAsia="cs-CZ"/>
        </w:rPr>
        <w:t>/201</w:t>
      </w:r>
      <w:r w:rsidR="0083078B" w:rsidRPr="00CA2799">
        <w:rPr>
          <w:rFonts w:ascii="Arial" w:hAnsi="Arial" w:cs="Arial"/>
          <w:lang w:eastAsia="cs-CZ"/>
        </w:rPr>
        <w:t>6</w:t>
      </w:r>
      <w:r w:rsidRPr="00CA2799">
        <w:rPr>
          <w:rFonts w:ascii="Arial" w:hAnsi="Arial" w:cs="Arial"/>
          <w:lang w:eastAsia="cs-CZ"/>
        </w:rPr>
        <w:t>/</w:t>
      </w:r>
      <w:r w:rsidR="00C5740E" w:rsidRPr="00CA2799">
        <w:rPr>
          <w:rFonts w:ascii="Arial" w:hAnsi="Arial" w:cs="Arial"/>
          <w:lang w:eastAsia="cs-CZ"/>
        </w:rPr>
        <w:t>O</w:t>
      </w:r>
      <w:r w:rsidR="0083078B" w:rsidRPr="00CA2799">
        <w:rPr>
          <w:rFonts w:ascii="Arial" w:hAnsi="Arial" w:cs="Arial"/>
          <w:lang w:eastAsia="cs-CZ"/>
        </w:rPr>
        <w:t>KPR</w:t>
      </w:r>
      <w:r w:rsidRPr="00CA2799">
        <w:rPr>
          <w:rFonts w:ascii="Arial" w:hAnsi="Arial" w:cs="Arial"/>
          <w:lang w:eastAsia="cs-CZ"/>
        </w:rPr>
        <w:t xml:space="preserve"> </w:t>
      </w:r>
      <w:r w:rsidR="00B5498E" w:rsidRPr="00CA2799">
        <w:rPr>
          <w:rFonts w:ascii="Arial" w:hAnsi="Arial" w:cs="Arial"/>
          <w:lang w:eastAsia="cs-CZ"/>
        </w:rPr>
        <w:t xml:space="preserve">ze dne </w:t>
      </w:r>
    </w:p>
    <w:p w:rsidR="003D2092" w:rsidRPr="00CA2799" w:rsidRDefault="0083078B" w:rsidP="00E32824">
      <w:pPr>
        <w:ind w:right="-426"/>
        <w:jc w:val="both"/>
        <w:rPr>
          <w:rFonts w:ascii="Arial" w:eastAsia="Times New Roman" w:hAnsi="Arial" w:cs="Arial"/>
          <w:bCs/>
          <w:lang w:eastAsia="cs-CZ"/>
        </w:rPr>
      </w:pPr>
      <w:r w:rsidRPr="00CA2799">
        <w:rPr>
          <w:rFonts w:ascii="Arial" w:eastAsia="Times New Roman" w:hAnsi="Arial" w:cs="Arial"/>
          <w:bCs/>
          <w:lang w:eastAsia="cs-CZ"/>
        </w:rPr>
        <w:t>23</w:t>
      </w:r>
      <w:r w:rsidR="00B5498E" w:rsidRPr="00CA2799">
        <w:rPr>
          <w:rFonts w:ascii="Arial" w:eastAsia="Times New Roman" w:hAnsi="Arial" w:cs="Arial"/>
          <w:bCs/>
          <w:lang w:eastAsia="cs-CZ"/>
        </w:rPr>
        <w:t>.</w:t>
      </w:r>
      <w:r w:rsidR="00536B5A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Pr="00CA2799">
        <w:rPr>
          <w:rFonts w:ascii="Arial" w:eastAsia="Times New Roman" w:hAnsi="Arial" w:cs="Arial"/>
          <w:bCs/>
          <w:lang w:eastAsia="cs-CZ"/>
        </w:rPr>
        <w:t>03</w:t>
      </w:r>
      <w:r w:rsidR="00B5498E" w:rsidRPr="00CA2799">
        <w:rPr>
          <w:rFonts w:ascii="Arial" w:eastAsia="Times New Roman" w:hAnsi="Arial" w:cs="Arial"/>
          <w:bCs/>
          <w:lang w:eastAsia="cs-CZ"/>
        </w:rPr>
        <w:t>.</w:t>
      </w:r>
      <w:r w:rsidR="00536B5A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="00B5498E" w:rsidRPr="00CA2799">
        <w:rPr>
          <w:rFonts w:ascii="Arial" w:eastAsia="Times New Roman" w:hAnsi="Arial" w:cs="Arial"/>
          <w:bCs/>
          <w:lang w:eastAsia="cs-CZ"/>
        </w:rPr>
        <w:t>201</w:t>
      </w:r>
      <w:r w:rsidRPr="00CA2799">
        <w:rPr>
          <w:rFonts w:ascii="Arial" w:eastAsia="Times New Roman" w:hAnsi="Arial" w:cs="Arial"/>
          <w:bCs/>
          <w:lang w:eastAsia="cs-CZ"/>
        </w:rPr>
        <w:t>6</w:t>
      </w:r>
      <w:r w:rsidR="00C35447">
        <w:rPr>
          <w:rFonts w:ascii="Arial" w:eastAsia="Times New Roman" w:hAnsi="Arial" w:cs="Arial"/>
          <w:bCs/>
          <w:lang w:eastAsia="cs-CZ"/>
        </w:rPr>
        <w:t xml:space="preserve"> ve znění dodatků</w:t>
      </w:r>
      <w:r w:rsidR="00B5498E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="00EF4CD5" w:rsidRPr="00CA2799">
        <w:rPr>
          <w:rFonts w:ascii="Arial" w:eastAsia="Times New Roman" w:hAnsi="Arial" w:cs="Arial"/>
          <w:bCs/>
          <w:lang w:eastAsia="cs-CZ"/>
        </w:rPr>
        <w:t xml:space="preserve">(dále jen </w:t>
      </w:r>
      <w:r w:rsidR="00C35447">
        <w:rPr>
          <w:rFonts w:ascii="Arial" w:eastAsia="Times New Roman" w:hAnsi="Arial" w:cs="Arial"/>
          <w:bCs/>
          <w:lang w:eastAsia="cs-CZ"/>
        </w:rPr>
        <w:t>„</w:t>
      </w:r>
      <w:r w:rsidR="00EF4CD5" w:rsidRPr="00CA2799">
        <w:rPr>
          <w:rFonts w:ascii="Arial" w:eastAsia="Times New Roman" w:hAnsi="Arial" w:cs="Arial"/>
          <w:bCs/>
          <w:lang w:eastAsia="cs-CZ"/>
        </w:rPr>
        <w:t>smlouva</w:t>
      </w:r>
      <w:r w:rsidR="00C35447">
        <w:rPr>
          <w:rFonts w:ascii="Arial" w:eastAsia="Times New Roman" w:hAnsi="Arial" w:cs="Arial"/>
          <w:bCs/>
          <w:lang w:eastAsia="cs-CZ"/>
        </w:rPr>
        <w:t>“</w:t>
      </w:r>
      <w:r w:rsidR="00EF4CD5" w:rsidRPr="00CA2799">
        <w:rPr>
          <w:rFonts w:ascii="Arial" w:eastAsia="Times New Roman" w:hAnsi="Arial" w:cs="Arial"/>
          <w:bCs/>
          <w:lang w:eastAsia="cs-CZ"/>
        </w:rPr>
        <w:t xml:space="preserve">) </w:t>
      </w:r>
      <w:r w:rsidR="00B5498E" w:rsidRPr="00CA2799">
        <w:rPr>
          <w:rFonts w:ascii="Arial" w:eastAsia="Times New Roman" w:hAnsi="Arial" w:cs="Arial"/>
          <w:bCs/>
          <w:lang w:eastAsia="cs-CZ"/>
        </w:rPr>
        <w:t xml:space="preserve">tento </w:t>
      </w:r>
      <w:r w:rsidR="003D2092" w:rsidRPr="00CA2799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D77A2D">
        <w:rPr>
          <w:rFonts w:ascii="Arial" w:eastAsia="Times New Roman" w:hAnsi="Arial" w:cs="Arial"/>
          <w:bCs/>
          <w:lang w:eastAsia="cs-CZ"/>
        </w:rPr>
        <w:t>3</w:t>
      </w:r>
      <w:r w:rsidR="003D2092" w:rsidRPr="00CA2799">
        <w:rPr>
          <w:rFonts w:ascii="Arial" w:eastAsia="Times New Roman" w:hAnsi="Arial" w:cs="Arial"/>
          <w:bCs/>
          <w:lang w:eastAsia="cs-CZ"/>
        </w:rPr>
        <w:t xml:space="preserve">. </w:t>
      </w:r>
    </w:p>
    <w:p w:rsidR="00B5498E" w:rsidRPr="00CA2799" w:rsidRDefault="00B5498E" w:rsidP="003D2092">
      <w:pPr>
        <w:ind w:right="-426"/>
        <w:jc w:val="both"/>
        <w:rPr>
          <w:rFonts w:ascii="Arial" w:eastAsia="Times New Roman" w:hAnsi="Arial" w:cs="Arial"/>
          <w:bCs/>
          <w:lang w:eastAsia="cs-CZ"/>
        </w:rPr>
      </w:pPr>
    </w:p>
    <w:p w:rsidR="00B5498E" w:rsidRDefault="00B5498E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I.</w:t>
      </w:r>
    </w:p>
    <w:p w:rsidR="00B7790F" w:rsidRPr="00CA2799" w:rsidRDefault="00B7790F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2092" w:rsidRPr="00CA2799" w:rsidRDefault="003D2092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>Smluvní strany se dohodly na zm</w:t>
      </w:r>
      <w:r w:rsidR="0057646A" w:rsidRPr="00CA2799">
        <w:rPr>
          <w:rFonts w:ascii="Arial" w:eastAsia="Times New Roman" w:hAnsi="Arial" w:cs="Arial"/>
          <w:lang w:eastAsia="cs-CZ"/>
        </w:rPr>
        <w:t xml:space="preserve">ěně </w:t>
      </w:r>
      <w:r w:rsidR="00B5498E" w:rsidRPr="00CA2799">
        <w:rPr>
          <w:rFonts w:ascii="Arial" w:eastAsia="Times New Roman" w:hAnsi="Arial" w:cs="Arial"/>
          <w:lang w:eastAsia="cs-CZ"/>
        </w:rPr>
        <w:t>P</w:t>
      </w:r>
      <w:r w:rsidR="00D35364" w:rsidRPr="00CA2799">
        <w:rPr>
          <w:rFonts w:ascii="Arial" w:eastAsia="Times New Roman" w:hAnsi="Arial" w:cs="Arial"/>
          <w:lang w:eastAsia="cs-CZ"/>
        </w:rPr>
        <w:t>řílohy č. 1</w:t>
      </w:r>
      <w:r w:rsidR="00B5498E" w:rsidRPr="00CA2799">
        <w:rPr>
          <w:rFonts w:ascii="Arial" w:eastAsia="Times New Roman" w:hAnsi="Arial" w:cs="Arial"/>
          <w:lang w:eastAsia="cs-CZ"/>
        </w:rPr>
        <w:t xml:space="preserve"> </w:t>
      </w:r>
      <w:r w:rsidRPr="00CA2799">
        <w:rPr>
          <w:rFonts w:ascii="Arial" w:eastAsia="Times New Roman" w:hAnsi="Arial" w:cs="Arial"/>
          <w:lang w:eastAsia="cs-CZ"/>
        </w:rPr>
        <w:t>smlouvy.</w:t>
      </w:r>
    </w:p>
    <w:p w:rsidR="00922601" w:rsidRPr="00CA2799" w:rsidRDefault="00922601" w:rsidP="003D20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0A7D02" w:rsidRPr="00CA2799" w:rsidRDefault="00FD7CA3" w:rsidP="003D20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</w:p>
    <w:p w:rsidR="000A7D02" w:rsidRPr="00CA2799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 xml:space="preserve">Příloha č. 1 smlouvy se mění a </w:t>
      </w:r>
      <w:r w:rsidR="00BF4307">
        <w:rPr>
          <w:rFonts w:ascii="Arial" w:eastAsia="Times New Roman" w:hAnsi="Arial" w:cs="Arial"/>
          <w:lang w:eastAsia="cs-CZ"/>
        </w:rPr>
        <w:t>její znění je nahrazeno zněním</w:t>
      </w:r>
      <w:r w:rsidRPr="00CA2799">
        <w:rPr>
          <w:rFonts w:ascii="Arial" w:eastAsia="Times New Roman" w:hAnsi="Arial" w:cs="Arial"/>
          <w:lang w:eastAsia="cs-CZ"/>
        </w:rPr>
        <w:t xml:space="preserve"> Přílohy č. 1 tohoto dodatku. </w:t>
      </w:r>
    </w:p>
    <w:p w:rsidR="00B5498E" w:rsidRPr="00CA2799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3D2092" w:rsidRDefault="003D2092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</w:t>
      </w:r>
      <w:r w:rsidR="000A38AC" w:rsidRPr="00CA2799">
        <w:rPr>
          <w:rFonts w:ascii="Arial" w:eastAsia="Times New Roman" w:hAnsi="Arial" w:cs="Arial"/>
          <w:b/>
          <w:lang w:eastAsia="cs-CZ"/>
        </w:rPr>
        <w:t>I</w:t>
      </w:r>
      <w:r w:rsidRPr="00CA2799">
        <w:rPr>
          <w:rFonts w:ascii="Arial" w:eastAsia="Times New Roman" w:hAnsi="Arial" w:cs="Arial"/>
          <w:b/>
          <w:lang w:eastAsia="cs-CZ"/>
        </w:rPr>
        <w:t>.</w:t>
      </w:r>
    </w:p>
    <w:p w:rsidR="00B7790F" w:rsidRPr="00CA2799" w:rsidRDefault="00B7790F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CA2799">
      <w:pPr>
        <w:jc w:val="both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Smluvní strany se dohodly na změně článku X. Závěrečná ujednání, odstavce č. 1., který se ruší a </w:t>
      </w:r>
      <w:r w:rsidRPr="00CA2799">
        <w:rPr>
          <w:rFonts w:ascii="Arial" w:hAnsi="Arial" w:cs="Arial"/>
          <w:color w:val="000000"/>
        </w:rPr>
        <w:t xml:space="preserve">nahrazuje se novým odstavcem č. 1 v následujícím znění: </w:t>
      </w:r>
    </w:p>
    <w:p w:rsidR="005C06FF" w:rsidRPr="005C06FF" w:rsidRDefault="00CA2799" w:rsidP="005C06F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5C06FF">
        <w:rPr>
          <w:rFonts w:ascii="Arial" w:hAnsi="Arial" w:cs="Arial"/>
        </w:rPr>
        <w:t>Tato smlouva nabývá platnosti a účinnosti dnem podpisu oprávněnými zástupci obou smluvních stran a uzavírá se na dobu určitou do 31. 03. 201</w:t>
      </w:r>
      <w:r w:rsidR="00D77A2D">
        <w:rPr>
          <w:rFonts w:ascii="Arial" w:hAnsi="Arial" w:cs="Arial"/>
        </w:rPr>
        <w:t>9</w:t>
      </w:r>
      <w:r w:rsidRPr="005C06FF">
        <w:rPr>
          <w:rFonts w:ascii="Arial" w:hAnsi="Arial" w:cs="Arial"/>
        </w:rPr>
        <w:t>.</w:t>
      </w:r>
    </w:p>
    <w:p w:rsidR="000A7D02" w:rsidRDefault="00CA2799" w:rsidP="00CA27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III.</w:t>
      </w:r>
    </w:p>
    <w:p w:rsidR="00B7790F" w:rsidRPr="00CA2799" w:rsidRDefault="00B7790F" w:rsidP="00CA27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2092" w:rsidRPr="00B7790F" w:rsidRDefault="003D2092" w:rsidP="00B7790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t xml:space="preserve">Ostatní </w:t>
      </w:r>
      <w:r w:rsidR="00EF4CD5" w:rsidRPr="00B7790F">
        <w:rPr>
          <w:rFonts w:ascii="Arial" w:eastAsia="Times New Roman" w:hAnsi="Arial" w:cs="Arial"/>
          <w:lang w:eastAsia="cs-CZ"/>
        </w:rPr>
        <w:t>text</w:t>
      </w:r>
      <w:r w:rsidRPr="00B7790F">
        <w:rPr>
          <w:rFonts w:ascii="Arial" w:eastAsia="Times New Roman" w:hAnsi="Arial" w:cs="Arial"/>
          <w:lang w:eastAsia="cs-CZ"/>
        </w:rPr>
        <w:t xml:space="preserve"> smlouvy zůstáv</w:t>
      </w:r>
      <w:r w:rsidR="00EF4CD5" w:rsidRPr="00B7790F">
        <w:rPr>
          <w:rFonts w:ascii="Arial" w:eastAsia="Times New Roman" w:hAnsi="Arial" w:cs="Arial"/>
          <w:lang w:eastAsia="cs-CZ"/>
        </w:rPr>
        <w:t>á beze změn</w:t>
      </w:r>
      <w:r w:rsidRPr="00B7790F">
        <w:rPr>
          <w:rFonts w:ascii="Arial" w:eastAsia="Times New Roman" w:hAnsi="Arial" w:cs="Arial"/>
          <w:lang w:eastAsia="cs-CZ"/>
        </w:rPr>
        <w:t>.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hAnsi="Arial" w:cs="Arial"/>
        </w:rPr>
      </w:pPr>
    </w:p>
    <w:p w:rsidR="003D2092" w:rsidRPr="00B7790F" w:rsidRDefault="007E4CCC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B7790F">
        <w:rPr>
          <w:rFonts w:ascii="Arial" w:hAnsi="Arial" w:cs="Arial"/>
        </w:rPr>
        <w:t>D</w:t>
      </w:r>
      <w:r w:rsidR="00B7790F">
        <w:rPr>
          <w:rFonts w:ascii="Arial" w:hAnsi="Arial" w:cs="Arial"/>
        </w:rPr>
        <w:t xml:space="preserve">odatek číslo </w:t>
      </w:r>
      <w:r w:rsidR="00D77A2D" w:rsidRPr="00B7790F">
        <w:rPr>
          <w:rFonts w:ascii="Arial" w:hAnsi="Arial" w:cs="Arial"/>
        </w:rPr>
        <w:t>3</w:t>
      </w:r>
      <w:r w:rsidR="003D2092" w:rsidRPr="00B7790F">
        <w:rPr>
          <w:rFonts w:ascii="Arial" w:hAnsi="Arial" w:cs="Arial"/>
        </w:rPr>
        <w:t xml:space="preserve"> se vyhotovuje ve dvou stejnopisech, </w:t>
      </w:r>
      <w:r w:rsidR="00EF4CD5" w:rsidRPr="00B7790F">
        <w:rPr>
          <w:rFonts w:ascii="Arial" w:hAnsi="Arial" w:cs="Arial"/>
        </w:rPr>
        <w:t>z nichž každá smluvní strana</w:t>
      </w:r>
      <w:r w:rsidR="003D2092" w:rsidRPr="00B7790F">
        <w:rPr>
          <w:rFonts w:ascii="Arial" w:hAnsi="Arial" w:cs="Arial"/>
        </w:rPr>
        <w:t xml:space="preserve"> </w:t>
      </w:r>
      <w:r w:rsidR="00EF4CD5" w:rsidRPr="00B7790F">
        <w:rPr>
          <w:rFonts w:ascii="Arial" w:hAnsi="Arial" w:cs="Arial"/>
        </w:rPr>
        <w:t xml:space="preserve">obdrží </w:t>
      </w:r>
      <w:r w:rsidR="003D2092" w:rsidRPr="00B7790F">
        <w:rPr>
          <w:rFonts w:ascii="Arial" w:hAnsi="Arial" w:cs="Arial"/>
        </w:rPr>
        <w:t xml:space="preserve">jeden. 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B7790F" w:rsidRDefault="003D2092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t xml:space="preserve">Dodatek číslo </w:t>
      </w:r>
      <w:r w:rsidR="00D77A2D" w:rsidRPr="00B7790F">
        <w:rPr>
          <w:rFonts w:ascii="Arial" w:eastAsia="Times New Roman" w:hAnsi="Arial" w:cs="Arial"/>
          <w:lang w:eastAsia="cs-CZ"/>
        </w:rPr>
        <w:t>3</w:t>
      </w:r>
      <w:r w:rsidRPr="00B7790F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B7790F" w:rsidRPr="00B7790F" w:rsidRDefault="00B7790F" w:rsidP="00B7790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B5498E" w:rsidRPr="00CA2799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B7790F" w:rsidRDefault="003D2092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lastRenderedPageBreak/>
        <w:t xml:space="preserve">Smluvní strany prohlašují, že si dodatek číslo </w:t>
      </w:r>
      <w:r w:rsidR="00D77A2D" w:rsidRPr="00B7790F">
        <w:rPr>
          <w:rFonts w:ascii="Arial" w:eastAsia="Times New Roman" w:hAnsi="Arial" w:cs="Arial"/>
          <w:lang w:eastAsia="cs-CZ"/>
        </w:rPr>
        <w:t>3</w:t>
      </w:r>
      <w:r w:rsidRPr="00B7790F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</w:p>
    <w:p w:rsidR="005A1E2C" w:rsidRPr="00CA2799" w:rsidRDefault="005A1E2C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A2799">
        <w:rPr>
          <w:rFonts w:ascii="Arial" w:eastAsia="Times New Roman" w:hAnsi="Arial" w:cs="Arial"/>
          <w:lang w:eastAsia="ar-SA"/>
        </w:rPr>
        <w:t xml:space="preserve">V Praze, dne </w:t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="00CA2799">
        <w:rPr>
          <w:rFonts w:ascii="Arial" w:eastAsia="Times New Roman" w:hAnsi="Arial" w:cs="Arial"/>
          <w:lang w:eastAsia="ar-SA"/>
        </w:rPr>
        <w:t xml:space="preserve">           </w:t>
      </w:r>
      <w:r w:rsidRPr="00CA2799">
        <w:rPr>
          <w:rFonts w:ascii="Arial" w:eastAsia="Times New Roman" w:hAnsi="Arial" w:cs="Arial"/>
          <w:lang w:eastAsia="ar-SA"/>
        </w:rPr>
        <w:t>V Praze, dne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3078B" w:rsidRPr="00CA2799" w:rsidRDefault="003D2092" w:rsidP="0083078B">
      <w:pPr>
        <w:pStyle w:val="Bezmezer"/>
        <w:rPr>
          <w:rFonts w:ascii="Arial" w:hAnsi="Arial" w:cs="Arial"/>
        </w:rPr>
      </w:pPr>
      <w:r w:rsidRPr="00CA2799">
        <w:rPr>
          <w:rFonts w:ascii="Arial" w:eastAsia="Times New Roman" w:hAnsi="Arial" w:cs="Arial"/>
          <w:lang w:eastAsia="ar-SA"/>
        </w:rPr>
        <w:t xml:space="preserve">za </w:t>
      </w:r>
      <w:r w:rsidR="005A1E2C" w:rsidRPr="00CA2799">
        <w:rPr>
          <w:rFonts w:ascii="Arial" w:eastAsia="Times New Roman" w:hAnsi="Arial" w:cs="Arial"/>
          <w:lang w:eastAsia="ar-SA"/>
        </w:rPr>
        <w:t>Pražskou plynárenskou, a. s.</w:t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="009E1EA6" w:rsidRPr="00CA2799">
        <w:rPr>
          <w:rFonts w:ascii="Arial" w:eastAsia="Times New Roman" w:hAnsi="Arial" w:cs="Arial"/>
          <w:lang w:eastAsia="ar-SA"/>
        </w:rPr>
        <w:t xml:space="preserve">           </w:t>
      </w:r>
      <w:r w:rsidR="005A1E2C" w:rsidRPr="00CA2799">
        <w:rPr>
          <w:rFonts w:ascii="Arial" w:eastAsia="Times New Roman" w:hAnsi="Arial" w:cs="Arial"/>
          <w:lang w:eastAsia="ar-SA"/>
        </w:rPr>
        <w:t>z</w:t>
      </w:r>
      <w:r w:rsidRPr="00CA2799">
        <w:rPr>
          <w:rFonts w:ascii="Arial" w:eastAsia="Times New Roman" w:hAnsi="Arial" w:cs="Arial"/>
          <w:lang w:eastAsia="ar-SA"/>
        </w:rPr>
        <w:t xml:space="preserve">a </w:t>
      </w:r>
      <w:r w:rsidR="0083078B" w:rsidRPr="00CA2799">
        <w:rPr>
          <w:rFonts w:ascii="Arial" w:hAnsi="Arial" w:cs="Arial"/>
        </w:rPr>
        <w:t>AZ CZ Servis s.r.o.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Pr="00CA2799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C56910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 ''''''''''''''''''''' '''''''''''''''</w:t>
      </w:r>
      <w:r w:rsidR="005A1E2C" w:rsidRPr="00CA2799">
        <w:rPr>
          <w:rFonts w:ascii="Arial" w:eastAsia="Times New Roman" w:hAnsi="Arial" w:cs="Arial"/>
          <w:lang w:eastAsia="cs-CZ"/>
        </w:rPr>
        <w:t xml:space="preserve">                                        </w:t>
      </w:r>
      <w:r w:rsidR="009E1EA6" w:rsidRPr="00CA2799"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 xml:space="preserve">     </w:t>
      </w:r>
      <w:r w:rsidR="0083078B" w:rsidRPr="00CA2799">
        <w:rPr>
          <w:rFonts w:ascii="Arial" w:eastAsia="Times New Roman" w:hAnsi="Arial" w:cs="Arial"/>
          <w:lang w:eastAsia="cs-CZ"/>
        </w:rPr>
        <w:t>Pavel Jíša</w:t>
      </w:r>
    </w:p>
    <w:p w:rsidR="005A1E2C" w:rsidRPr="00CA2799" w:rsidRDefault="00C56910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 ''''''''''''''''''' '''''''''''''''''' '''''''''''''''''''''''''''' ''' ''''''''</w:t>
      </w:r>
      <w:r w:rsidR="00FF2D88" w:rsidRPr="00CA2799">
        <w:rPr>
          <w:rFonts w:ascii="Arial" w:eastAsia="Times New Roman" w:hAnsi="Arial" w:cs="Arial"/>
          <w:lang w:eastAsia="cs-CZ"/>
        </w:rPr>
        <w:t xml:space="preserve">      </w:t>
      </w:r>
      <w:r w:rsidR="00782BD3" w:rsidRPr="00CA2799">
        <w:rPr>
          <w:rFonts w:ascii="Arial" w:eastAsia="Times New Roman" w:hAnsi="Arial" w:cs="Arial"/>
          <w:lang w:eastAsia="cs-CZ"/>
        </w:rPr>
        <w:tab/>
      </w:r>
      <w:r w:rsidR="00B7790F">
        <w:rPr>
          <w:rFonts w:ascii="Arial" w:eastAsia="Times New Roman" w:hAnsi="Arial" w:cs="Arial"/>
          <w:lang w:eastAsia="cs-CZ"/>
        </w:rPr>
        <w:t xml:space="preserve">             jednatel              </w:t>
      </w: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CA2799" w:rsidP="00B7790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790F" w:rsidRDefault="00B7790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790F" w:rsidRDefault="00B7790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790F" w:rsidRDefault="00B7790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790F" w:rsidRDefault="00B7790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76265" w:rsidRPr="00456B47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56B47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Style w:val="TableNormal"/>
        <w:tblW w:w="9930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291"/>
        <w:gridCol w:w="1604"/>
        <w:gridCol w:w="1662"/>
        <w:gridCol w:w="1823"/>
        <w:gridCol w:w="1767"/>
      </w:tblGrid>
      <w:tr w:rsidR="00992384" w:rsidTr="00992384">
        <w:trPr>
          <w:trHeight w:val="366"/>
        </w:trPr>
        <w:tc>
          <w:tcPr>
            <w:tcW w:w="1783" w:type="dxa"/>
            <w:tcBorders>
              <w:bottom w:val="single" w:sz="18" w:space="0" w:color="DEE9FF"/>
              <w:right w:val="single" w:sz="18" w:space="0" w:color="DEE9FF"/>
            </w:tcBorders>
            <w:shd w:val="clear" w:color="auto" w:fill="034D80"/>
          </w:tcPr>
          <w:p w:rsidR="00992384" w:rsidRDefault="00992384" w:rsidP="00A46A61">
            <w:pPr>
              <w:pStyle w:val="TableParagraph"/>
              <w:spacing w:before="109" w:line="240" w:lineRule="auto"/>
              <w:ind w:left="474"/>
              <w:jc w:val="left"/>
              <w:rPr>
                <w:sz w:val="16"/>
              </w:rPr>
            </w:pPr>
            <w:proofErr w:type="spellStart"/>
            <w:r>
              <w:rPr>
                <w:color w:val="FFFFFF"/>
                <w:w w:val="115"/>
                <w:sz w:val="16"/>
              </w:rPr>
              <w:t>Typ</w:t>
            </w:r>
            <w:proofErr w:type="spellEnd"/>
            <w:r>
              <w:rPr>
                <w:color w:val="FFFFF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FFFFFF"/>
                <w:w w:val="115"/>
                <w:sz w:val="16"/>
              </w:rPr>
              <w:t>kondenzačních</w:t>
            </w:r>
            <w:proofErr w:type="spellEnd"/>
            <w:r>
              <w:rPr>
                <w:color w:val="FFFFF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FFFFFF"/>
                <w:w w:val="115"/>
                <w:sz w:val="16"/>
              </w:rPr>
              <w:t>kotlů</w:t>
            </w:r>
            <w:proofErr w:type="spellEnd"/>
          </w:p>
        </w:tc>
        <w:tc>
          <w:tcPr>
            <w:tcW w:w="1291" w:type="dxa"/>
            <w:tcBorders>
              <w:left w:val="single" w:sz="18" w:space="0" w:color="DEE9FF"/>
              <w:bottom w:val="single" w:sz="18" w:space="0" w:color="DEE9FF"/>
              <w:right w:val="single" w:sz="18" w:space="0" w:color="DEE9FF"/>
            </w:tcBorders>
            <w:shd w:val="clear" w:color="auto" w:fill="034D80"/>
          </w:tcPr>
          <w:p w:rsidR="00992384" w:rsidRDefault="00992384" w:rsidP="00A46A61">
            <w:pPr>
              <w:pStyle w:val="TableParagraph"/>
              <w:spacing w:before="109" w:line="240" w:lineRule="auto"/>
              <w:ind w:left="448"/>
              <w:jc w:val="left"/>
              <w:rPr>
                <w:sz w:val="16"/>
              </w:rPr>
            </w:pPr>
            <w:proofErr w:type="spellStart"/>
            <w:r>
              <w:rPr>
                <w:color w:val="FFFFFF"/>
                <w:w w:val="110"/>
                <w:sz w:val="16"/>
              </w:rPr>
              <w:t>Výkon</w:t>
            </w:r>
            <w:proofErr w:type="spellEnd"/>
          </w:p>
        </w:tc>
        <w:tc>
          <w:tcPr>
            <w:tcW w:w="1604" w:type="dxa"/>
            <w:tcBorders>
              <w:left w:val="single" w:sz="18" w:space="0" w:color="DEE9FF"/>
              <w:bottom w:val="single" w:sz="18" w:space="0" w:color="DEE9FF"/>
              <w:right w:val="single" w:sz="18" w:space="0" w:color="DEE9FF"/>
            </w:tcBorders>
            <w:shd w:val="clear" w:color="auto" w:fill="034D80"/>
          </w:tcPr>
          <w:p w:rsidR="00992384" w:rsidRDefault="00992384" w:rsidP="00A46A61">
            <w:pPr>
              <w:pStyle w:val="TableParagraph"/>
              <w:spacing w:before="4" w:line="240" w:lineRule="auto"/>
              <w:ind w:left="109" w:right="86"/>
              <w:jc w:val="center"/>
              <w:rPr>
                <w:sz w:val="16"/>
              </w:rPr>
            </w:pPr>
            <w:proofErr w:type="spellStart"/>
            <w:r>
              <w:rPr>
                <w:color w:val="FFFFFF"/>
                <w:w w:val="120"/>
                <w:sz w:val="16"/>
              </w:rPr>
              <w:t>Ceníková</w:t>
            </w:r>
            <w:proofErr w:type="spellEnd"/>
            <w:r>
              <w:rPr>
                <w:color w:val="FFFFFF"/>
                <w:w w:val="120"/>
                <w:sz w:val="16"/>
              </w:rPr>
              <w:t xml:space="preserve"> </w:t>
            </w:r>
            <w:proofErr w:type="spellStart"/>
            <w:r>
              <w:rPr>
                <w:color w:val="FFFFFF"/>
                <w:w w:val="120"/>
                <w:sz w:val="16"/>
              </w:rPr>
              <w:t>cena</w:t>
            </w:r>
            <w:proofErr w:type="spellEnd"/>
            <w:r>
              <w:rPr>
                <w:color w:val="FFFFFF"/>
                <w:w w:val="120"/>
                <w:sz w:val="16"/>
              </w:rPr>
              <w:t xml:space="preserve"> bez</w:t>
            </w:r>
          </w:p>
          <w:p w:rsidR="00992384" w:rsidRDefault="00992384" w:rsidP="00A46A61">
            <w:pPr>
              <w:pStyle w:val="TableParagraph"/>
              <w:spacing w:before="27" w:line="155" w:lineRule="exact"/>
              <w:ind w:left="109" w:right="8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DPH</w:t>
            </w:r>
          </w:p>
        </w:tc>
        <w:tc>
          <w:tcPr>
            <w:tcW w:w="1662" w:type="dxa"/>
            <w:tcBorders>
              <w:left w:val="single" w:sz="18" w:space="0" w:color="DEE9FF"/>
              <w:bottom w:val="single" w:sz="18" w:space="0" w:color="DEE9FF"/>
              <w:right w:val="single" w:sz="18" w:space="0" w:color="DEE9FF"/>
            </w:tcBorders>
            <w:shd w:val="clear" w:color="auto" w:fill="034D80"/>
          </w:tcPr>
          <w:p w:rsidR="00992384" w:rsidRDefault="00992384" w:rsidP="00A46A61">
            <w:pPr>
              <w:pStyle w:val="TableParagraph"/>
              <w:spacing w:before="109" w:line="240" w:lineRule="auto"/>
              <w:ind w:left="67"/>
              <w:jc w:val="left"/>
              <w:rPr>
                <w:sz w:val="16"/>
              </w:rPr>
            </w:pPr>
            <w:proofErr w:type="spellStart"/>
            <w:r>
              <w:rPr>
                <w:color w:val="FFFFFF"/>
                <w:w w:val="125"/>
                <w:sz w:val="16"/>
              </w:rPr>
              <w:t>Ceníková</w:t>
            </w:r>
            <w:proofErr w:type="spellEnd"/>
            <w:r>
              <w:rPr>
                <w:color w:val="FFFFFF"/>
                <w:spacing w:val="-33"/>
                <w:w w:val="125"/>
                <w:sz w:val="16"/>
              </w:rPr>
              <w:t xml:space="preserve"> </w:t>
            </w:r>
            <w:proofErr w:type="spellStart"/>
            <w:r>
              <w:rPr>
                <w:color w:val="FFFFFF"/>
                <w:w w:val="125"/>
                <w:sz w:val="16"/>
              </w:rPr>
              <w:t>cena</w:t>
            </w:r>
            <w:proofErr w:type="spellEnd"/>
            <w:r>
              <w:rPr>
                <w:color w:val="FFFFFF"/>
                <w:spacing w:val="-33"/>
                <w:w w:val="125"/>
                <w:sz w:val="16"/>
              </w:rPr>
              <w:t xml:space="preserve"> </w:t>
            </w:r>
            <w:r>
              <w:rPr>
                <w:color w:val="FFFFFF"/>
                <w:w w:val="125"/>
                <w:sz w:val="16"/>
              </w:rPr>
              <w:t>s</w:t>
            </w:r>
            <w:r>
              <w:rPr>
                <w:color w:val="FFFFFF"/>
                <w:spacing w:val="-32"/>
                <w:w w:val="125"/>
                <w:sz w:val="16"/>
              </w:rPr>
              <w:t xml:space="preserve"> </w:t>
            </w:r>
            <w:r>
              <w:rPr>
                <w:color w:val="FFFFFF"/>
                <w:w w:val="125"/>
                <w:sz w:val="16"/>
              </w:rPr>
              <w:t>DPH</w:t>
            </w:r>
          </w:p>
        </w:tc>
        <w:tc>
          <w:tcPr>
            <w:tcW w:w="1823" w:type="dxa"/>
            <w:tcBorders>
              <w:left w:val="single" w:sz="18" w:space="0" w:color="DEE9FF"/>
              <w:bottom w:val="single" w:sz="18" w:space="0" w:color="DEE9FF"/>
              <w:right w:val="single" w:sz="18" w:space="0" w:color="DEE9FF"/>
            </w:tcBorders>
            <w:shd w:val="clear" w:color="auto" w:fill="034D80"/>
          </w:tcPr>
          <w:p w:rsidR="00992384" w:rsidRDefault="00992384" w:rsidP="00A46A61">
            <w:pPr>
              <w:pStyle w:val="TableParagraph"/>
              <w:spacing w:before="109" w:line="240" w:lineRule="auto"/>
              <w:ind w:left="314"/>
              <w:jc w:val="left"/>
              <w:rPr>
                <w:sz w:val="16"/>
              </w:rPr>
            </w:pPr>
            <w:proofErr w:type="spellStart"/>
            <w:r>
              <w:rPr>
                <w:color w:val="FFFFFF"/>
                <w:w w:val="120"/>
                <w:sz w:val="16"/>
              </w:rPr>
              <w:t>Sleva</w:t>
            </w:r>
            <w:proofErr w:type="spellEnd"/>
            <w:r>
              <w:rPr>
                <w:color w:val="FFFFFF"/>
                <w:w w:val="120"/>
                <w:sz w:val="16"/>
              </w:rPr>
              <w:t xml:space="preserve"> v </w:t>
            </w:r>
            <w:proofErr w:type="spellStart"/>
            <w:r>
              <w:rPr>
                <w:color w:val="FFFFFF"/>
                <w:w w:val="120"/>
                <w:sz w:val="16"/>
              </w:rPr>
              <w:t>Kč</w:t>
            </w:r>
            <w:proofErr w:type="spellEnd"/>
            <w:r>
              <w:rPr>
                <w:color w:val="FFFFFF"/>
                <w:w w:val="120"/>
                <w:sz w:val="16"/>
              </w:rPr>
              <w:t xml:space="preserve"> s DPH</w:t>
            </w:r>
          </w:p>
        </w:tc>
        <w:tc>
          <w:tcPr>
            <w:tcW w:w="1767" w:type="dxa"/>
            <w:tcBorders>
              <w:left w:val="single" w:sz="18" w:space="0" w:color="DEE9FF"/>
              <w:bottom w:val="single" w:sz="18" w:space="0" w:color="DEE9FF"/>
            </w:tcBorders>
            <w:shd w:val="clear" w:color="auto" w:fill="034D80"/>
          </w:tcPr>
          <w:p w:rsidR="00992384" w:rsidRDefault="00992384" w:rsidP="00A46A61">
            <w:pPr>
              <w:pStyle w:val="TableParagraph"/>
              <w:spacing w:before="109" w:line="240" w:lineRule="auto"/>
              <w:ind w:left="244"/>
              <w:jc w:val="left"/>
              <w:rPr>
                <w:sz w:val="16"/>
              </w:rPr>
            </w:pPr>
            <w:proofErr w:type="spellStart"/>
            <w:r>
              <w:rPr>
                <w:color w:val="FFFFFF"/>
                <w:w w:val="120"/>
                <w:sz w:val="16"/>
              </w:rPr>
              <w:t>Akční</w:t>
            </w:r>
            <w:proofErr w:type="spellEnd"/>
            <w:r>
              <w:rPr>
                <w:color w:val="FFFFFF"/>
                <w:w w:val="120"/>
                <w:sz w:val="16"/>
              </w:rPr>
              <w:t xml:space="preserve"> </w:t>
            </w:r>
            <w:proofErr w:type="spellStart"/>
            <w:r>
              <w:rPr>
                <w:color w:val="FFFFFF"/>
                <w:w w:val="120"/>
                <w:sz w:val="16"/>
              </w:rPr>
              <w:t>cena</w:t>
            </w:r>
            <w:proofErr w:type="spellEnd"/>
            <w:r>
              <w:rPr>
                <w:color w:val="FFFFFF"/>
                <w:w w:val="120"/>
                <w:sz w:val="16"/>
              </w:rPr>
              <w:t xml:space="preserve"> s DPH</w:t>
            </w:r>
          </w:p>
        </w:tc>
      </w:tr>
      <w:tr w:rsidR="00992384" w:rsidTr="00992384">
        <w:trPr>
          <w:trHeight w:val="639"/>
        </w:trPr>
        <w:tc>
          <w:tcPr>
            <w:tcW w:w="1783" w:type="dxa"/>
            <w:tcBorders>
              <w:top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992384" w:rsidP="00A46A61">
            <w:pPr>
              <w:pStyle w:val="TableParagraph"/>
              <w:spacing w:line="175" w:lineRule="exact"/>
              <w:ind w:left="33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Vitodens</w:t>
            </w:r>
            <w:proofErr w:type="spellEnd"/>
            <w:r>
              <w:rPr>
                <w:w w:val="115"/>
                <w:sz w:val="16"/>
              </w:rPr>
              <w:t xml:space="preserve"> 100-W B1HC025 </w:t>
            </w:r>
            <w:proofErr w:type="spellStart"/>
            <w:r>
              <w:rPr>
                <w:w w:val="115"/>
                <w:sz w:val="16"/>
              </w:rPr>
              <w:t>topný</w:t>
            </w:r>
            <w:proofErr w:type="spellEnd"/>
          </w:p>
        </w:tc>
        <w:tc>
          <w:tcPr>
            <w:tcW w:w="1291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992384" w:rsidP="00A46A61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4,7 - 19 kW</w:t>
            </w:r>
          </w:p>
        </w:tc>
        <w:tc>
          <w:tcPr>
            <w:tcW w:w="1604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662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823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767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3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</w:tr>
      <w:tr w:rsidR="00992384" w:rsidTr="00992384">
        <w:trPr>
          <w:trHeight w:val="627"/>
        </w:trPr>
        <w:tc>
          <w:tcPr>
            <w:tcW w:w="1783" w:type="dxa"/>
            <w:tcBorders>
              <w:top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992384" w:rsidP="00A46A61">
            <w:pPr>
              <w:pStyle w:val="TableParagraph"/>
              <w:spacing w:line="175" w:lineRule="exact"/>
              <w:ind w:left="33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Vitodens</w:t>
            </w:r>
            <w:proofErr w:type="spellEnd"/>
            <w:r>
              <w:rPr>
                <w:w w:val="110"/>
                <w:sz w:val="16"/>
              </w:rPr>
              <w:t xml:space="preserve"> 100-W B1KC021 kombi</w:t>
            </w:r>
          </w:p>
        </w:tc>
        <w:tc>
          <w:tcPr>
            <w:tcW w:w="1291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992384" w:rsidP="00A46A61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4,7 - 26 kW</w:t>
            </w:r>
          </w:p>
        </w:tc>
        <w:tc>
          <w:tcPr>
            <w:tcW w:w="1604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662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''''''' 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823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767" w:type="dxa"/>
            <w:tcBorders>
              <w:top w:val="single" w:sz="18" w:space="0" w:color="DEE9FF"/>
              <w:left w:val="single" w:sz="18" w:space="0" w:color="DEE9FF"/>
              <w:bottom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3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 ''''''''''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</w:tr>
      <w:tr w:rsidR="00992384" w:rsidTr="00992384">
        <w:trPr>
          <w:trHeight w:val="811"/>
        </w:trPr>
        <w:tc>
          <w:tcPr>
            <w:tcW w:w="1783" w:type="dxa"/>
            <w:tcBorders>
              <w:top w:val="single" w:sz="18" w:space="0" w:color="DEE9FF"/>
              <w:right w:val="single" w:sz="18" w:space="0" w:color="DEE9FF"/>
            </w:tcBorders>
          </w:tcPr>
          <w:p w:rsidR="00992384" w:rsidRDefault="00992384" w:rsidP="00A46A61">
            <w:pPr>
              <w:pStyle w:val="TableParagraph"/>
              <w:spacing w:line="276" w:lineRule="auto"/>
              <w:ind w:left="33" w:right="651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Vitodens</w:t>
            </w:r>
            <w:proofErr w:type="spellEnd"/>
            <w:r>
              <w:rPr>
                <w:w w:val="115"/>
                <w:sz w:val="16"/>
              </w:rPr>
              <w:t xml:space="preserve"> 111-W B1LD017 s </w:t>
            </w:r>
            <w:proofErr w:type="spellStart"/>
            <w:r>
              <w:rPr>
                <w:w w:val="120"/>
                <w:sz w:val="16"/>
              </w:rPr>
              <w:t>integrovaným</w:t>
            </w:r>
            <w:proofErr w:type="spellEnd"/>
            <w:r>
              <w:rPr>
                <w:w w:val="120"/>
                <w:sz w:val="16"/>
              </w:rPr>
              <w:t xml:space="preserve"> </w:t>
            </w:r>
            <w:proofErr w:type="spellStart"/>
            <w:r>
              <w:rPr>
                <w:w w:val="120"/>
                <w:sz w:val="16"/>
              </w:rPr>
              <w:t>zásobníkem</w:t>
            </w:r>
            <w:proofErr w:type="spellEnd"/>
          </w:p>
        </w:tc>
        <w:tc>
          <w:tcPr>
            <w:tcW w:w="1291" w:type="dxa"/>
            <w:tcBorders>
              <w:top w:val="single" w:sz="18" w:space="0" w:color="DEE9FF"/>
              <w:left w:val="single" w:sz="18" w:space="0" w:color="DEE9FF"/>
              <w:right w:val="single" w:sz="18" w:space="0" w:color="DEE9FF"/>
            </w:tcBorders>
          </w:tcPr>
          <w:p w:rsidR="00992384" w:rsidRDefault="00992384" w:rsidP="00A46A61">
            <w:pPr>
              <w:pStyle w:val="TableParagraph"/>
              <w:ind w:left="21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4,7 - 19 kW</w:t>
            </w:r>
          </w:p>
        </w:tc>
        <w:tc>
          <w:tcPr>
            <w:tcW w:w="1604" w:type="dxa"/>
            <w:tcBorders>
              <w:top w:val="single" w:sz="18" w:space="0" w:color="DEE9FF"/>
              <w:left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662" w:type="dxa"/>
            <w:tcBorders>
              <w:top w:val="single" w:sz="18" w:space="0" w:color="DEE9FF"/>
              <w:left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823" w:type="dxa"/>
            <w:tcBorders>
              <w:top w:val="single" w:sz="18" w:space="0" w:color="DEE9FF"/>
              <w:left w:val="single" w:sz="18" w:space="0" w:color="DEE9FF"/>
              <w:righ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-15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  <w:tc>
          <w:tcPr>
            <w:tcW w:w="1767" w:type="dxa"/>
            <w:tcBorders>
              <w:top w:val="single" w:sz="18" w:space="0" w:color="DEE9FF"/>
              <w:left w:val="single" w:sz="18" w:space="0" w:color="DEE9FF"/>
            </w:tcBorders>
          </w:tcPr>
          <w:p w:rsidR="00992384" w:rsidRDefault="00C56910" w:rsidP="00A46A61">
            <w:pPr>
              <w:pStyle w:val="TableParagraph"/>
              <w:ind w:right="3"/>
              <w:rPr>
                <w:sz w:val="16"/>
              </w:rPr>
            </w:pPr>
            <w:r>
              <w:rPr>
                <w:noProof/>
                <w:color w:val="000000"/>
                <w:w w:val="110"/>
                <w:sz w:val="16"/>
                <w:highlight w:val="black"/>
              </w:rPr>
              <w:t>'''''' '''''''''</w:t>
            </w:r>
            <w:r w:rsidR="00992384">
              <w:rPr>
                <w:w w:val="110"/>
                <w:sz w:val="16"/>
              </w:rPr>
              <w:t xml:space="preserve"> </w:t>
            </w:r>
            <w:proofErr w:type="spellStart"/>
            <w:r w:rsidR="00992384">
              <w:rPr>
                <w:w w:val="110"/>
                <w:sz w:val="16"/>
              </w:rPr>
              <w:t>Kč</w:t>
            </w:r>
            <w:proofErr w:type="spellEnd"/>
          </w:p>
        </w:tc>
      </w:tr>
    </w:tbl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Pr="00456B47" w:rsidRDefault="00876265" w:rsidP="00456B47">
      <w:pPr>
        <w:ind w:left="-426" w:right="-426"/>
        <w:jc w:val="both"/>
        <w:rPr>
          <w:rFonts w:ascii="Arial" w:hAnsi="Arial" w:cs="Arial"/>
          <w:sz w:val="24"/>
          <w:szCs w:val="24"/>
        </w:rPr>
      </w:pPr>
      <w:r w:rsidRPr="00456B47">
        <w:rPr>
          <w:rFonts w:ascii="Arial" w:hAnsi="Arial" w:cs="Arial"/>
          <w:sz w:val="24"/>
          <w:szCs w:val="24"/>
        </w:rPr>
        <w:t xml:space="preserve">Uvedené kondenzační plynové kotle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jsou dle </w:t>
      </w:r>
      <w:proofErr w:type="spellStart"/>
      <w:r w:rsidRPr="00456B47">
        <w:rPr>
          <w:rFonts w:ascii="Arial" w:hAnsi="Arial" w:cs="Arial"/>
          <w:sz w:val="24"/>
          <w:szCs w:val="24"/>
        </w:rPr>
        <w:t>ErP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směrnice (</w:t>
      </w:r>
      <w:proofErr w:type="spellStart"/>
      <w:r w:rsidRPr="00456B47">
        <w:rPr>
          <w:rFonts w:ascii="Arial" w:hAnsi="Arial" w:cs="Arial"/>
          <w:sz w:val="24"/>
          <w:szCs w:val="24"/>
        </w:rPr>
        <w:t>Energy-related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B47">
        <w:rPr>
          <w:rFonts w:ascii="Arial" w:hAnsi="Arial" w:cs="Arial"/>
          <w:sz w:val="24"/>
          <w:szCs w:val="24"/>
        </w:rPr>
        <w:t>Products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) dodávány včetně štítků energetické účinnosti </w:t>
      </w:r>
      <w:r w:rsidR="00456B47" w:rsidRPr="00456B47">
        <w:rPr>
          <w:rFonts w:ascii="Arial" w:hAnsi="Arial" w:cs="Arial"/>
          <w:sz w:val="24"/>
          <w:szCs w:val="24"/>
        </w:rPr>
        <w:t xml:space="preserve">s možností objednání </w:t>
      </w:r>
      <w:r w:rsidRPr="00456B47">
        <w:rPr>
          <w:rFonts w:ascii="Arial" w:hAnsi="Arial" w:cs="Arial"/>
          <w:sz w:val="24"/>
          <w:szCs w:val="24"/>
        </w:rPr>
        <w:t>5let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>, resp. 10let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 xml:space="preserve"> na nerezové výměníky tepla </w:t>
      </w:r>
      <w:proofErr w:type="spellStart"/>
      <w:r w:rsidRPr="00456B47">
        <w:rPr>
          <w:rFonts w:ascii="Arial" w:hAnsi="Arial" w:cs="Arial"/>
          <w:sz w:val="24"/>
          <w:szCs w:val="24"/>
        </w:rPr>
        <w:t>Inox-Radial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, ve spojení s komplexními službami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. Nabídka je určena pro </w:t>
      </w:r>
      <w:r w:rsidR="00456B47" w:rsidRPr="00456B47">
        <w:rPr>
          <w:rFonts w:ascii="Arial" w:hAnsi="Arial" w:cs="Arial"/>
          <w:sz w:val="24"/>
          <w:szCs w:val="24"/>
        </w:rPr>
        <w:t>kategorii Domácnost</w:t>
      </w:r>
      <w:r w:rsidRPr="00456B47">
        <w:rPr>
          <w:rFonts w:ascii="Arial" w:hAnsi="Arial" w:cs="Arial"/>
          <w:sz w:val="24"/>
          <w:szCs w:val="24"/>
        </w:rPr>
        <w:t>.</w:t>
      </w:r>
    </w:p>
    <w:sectPr w:rsidR="00876265" w:rsidRPr="00456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E55" w:rsidRDefault="00482E55" w:rsidP="00EB5414">
      <w:pPr>
        <w:spacing w:after="0" w:line="240" w:lineRule="auto"/>
      </w:pPr>
      <w:r>
        <w:separator/>
      </w:r>
    </w:p>
  </w:endnote>
  <w:endnote w:type="continuationSeparator" w:id="0">
    <w:p w:rsidR="00482E55" w:rsidRDefault="00482E55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910" w:rsidRDefault="00C569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092" w:rsidRPr="00C56910" w:rsidRDefault="003D2092" w:rsidP="00C569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910" w:rsidRDefault="00C569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E55" w:rsidRDefault="00482E55" w:rsidP="00EB5414">
      <w:pPr>
        <w:spacing w:after="0" w:line="240" w:lineRule="auto"/>
      </w:pPr>
      <w:r>
        <w:separator/>
      </w:r>
    </w:p>
  </w:footnote>
  <w:footnote w:type="continuationSeparator" w:id="0">
    <w:p w:rsidR="00482E55" w:rsidRDefault="00482E55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910" w:rsidRDefault="00C569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910" w:rsidRDefault="00C569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910" w:rsidRDefault="00C569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F80F3A"/>
    <w:multiLevelType w:val="hybridMultilevel"/>
    <w:tmpl w:val="4858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262"/>
    <w:multiLevelType w:val="hybridMultilevel"/>
    <w:tmpl w:val="8674A638"/>
    <w:lvl w:ilvl="0" w:tplc="DEAA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A5AE5"/>
    <w:multiLevelType w:val="hybridMultilevel"/>
    <w:tmpl w:val="0B8C506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6698"/>
    <w:multiLevelType w:val="hybridMultilevel"/>
    <w:tmpl w:val="C900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B5755"/>
    <w:multiLevelType w:val="hybridMultilevel"/>
    <w:tmpl w:val="9B98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0D276E4"/>
    <w:multiLevelType w:val="hybridMultilevel"/>
    <w:tmpl w:val="8E4EE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B911BB"/>
    <w:multiLevelType w:val="hybridMultilevel"/>
    <w:tmpl w:val="8E54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C1DAB"/>
    <w:multiLevelType w:val="hybridMultilevel"/>
    <w:tmpl w:val="BBFAD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26135"/>
    <w:rsid w:val="00045C5C"/>
    <w:rsid w:val="000527AA"/>
    <w:rsid w:val="000564AC"/>
    <w:rsid w:val="00066995"/>
    <w:rsid w:val="00096170"/>
    <w:rsid w:val="000A38AC"/>
    <w:rsid w:val="000A7D02"/>
    <w:rsid w:val="000B47B6"/>
    <w:rsid w:val="00102679"/>
    <w:rsid w:val="0015104A"/>
    <w:rsid w:val="00165D21"/>
    <w:rsid w:val="00185455"/>
    <w:rsid w:val="00194B29"/>
    <w:rsid w:val="001A685D"/>
    <w:rsid w:val="001D6D63"/>
    <w:rsid w:val="001F29F0"/>
    <w:rsid w:val="00201225"/>
    <w:rsid w:val="0020739B"/>
    <w:rsid w:val="00216580"/>
    <w:rsid w:val="00234079"/>
    <w:rsid w:val="002367E1"/>
    <w:rsid w:val="00236B7E"/>
    <w:rsid w:val="002544CF"/>
    <w:rsid w:val="00274513"/>
    <w:rsid w:val="00293203"/>
    <w:rsid w:val="002B3AEA"/>
    <w:rsid w:val="002C3B62"/>
    <w:rsid w:val="002D3036"/>
    <w:rsid w:val="002F1D3D"/>
    <w:rsid w:val="0030380F"/>
    <w:rsid w:val="00306A19"/>
    <w:rsid w:val="00310234"/>
    <w:rsid w:val="00311121"/>
    <w:rsid w:val="0031409D"/>
    <w:rsid w:val="0032088E"/>
    <w:rsid w:val="003260F9"/>
    <w:rsid w:val="00336F5F"/>
    <w:rsid w:val="003404D0"/>
    <w:rsid w:val="00343330"/>
    <w:rsid w:val="00354D44"/>
    <w:rsid w:val="003579D4"/>
    <w:rsid w:val="00376B5C"/>
    <w:rsid w:val="003813A8"/>
    <w:rsid w:val="003A4FDE"/>
    <w:rsid w:val="003A504D"/>
    <w:rsid w:val="003D18D7"/>
    <w:rsid w:val="003D2092"/>
    <w:rsid w:val="003D4533"/>
    <w:rsid w:val="00422FA2"/>
    <w:rsid w:val="00456B47"/>
    <w:rsid w:val="004600EE"/>
    <w:rsid w:val="00480604"/>
    <w:rsid w:val="00481548"/>
    <w:rsid w:val="0048167C"/>
    <w:rsid w:val="00482E55"/>
    <w:rsid w:val="00497535"/>
    <w:rsid w:val="004D03E6"/>
    <w:rsid w:val="0052434B"/>
    <w:rsid w:val="00532244"/>
    <w:rsid w:val="00536B5A"/>
    <w:rsid w:val="00540F48"/>
    <w:rsid w:val="00575774"/>
    <w:rsid w:val="0057646A"/>
    <w:rsid w:val="00577B63"/>
    <w:rsid w:val="005A1E2C"/>
    <w:rsid w:val="005A37C7"/>
    <w:rsid w:val="005A5AB7"/>
    <w:rsid w:val="005B1FE7"/>
    <w:rsid w:val="005C06FF"/>
    <w:rsid w:val="005C3885"/>
    <w:rsid w:val="005E6EC9"/>
    <w:rsid w:val="005F46C8"/>
    <w:rsid w:val="0062135B"/>
    <w:rsid w:val="00630678"/>
    <w:rsid w:val="0063753A"/>
    <w:rsid w:val="00643F45"/>
    <w:rsid w:val="006719BC"/>
    <w:rsid w:val="00677568"/>
    <w:rsid w:val="006A55D7"/>
    <w:rsid w:val="006B5131"/>
    <w:rsid w:val="006B6843"/>
    <w:rsid w:val="006B6BF0"/>
    <w:rsid w:val="006C216E"/>
    <w:rsid w:val="006C3641"/>
    <w:rsid w:val="006C39B9"/>
    <w:rsid w:val="006D6606"/>
    <w:rsid w:val="00701379"/>
    <w:rsid w:val="0071314D"/>
    <w:rsid w:val="00726739"/>
    <w:rsid w:val="00727C13"/>
    <w:rsid w:val="00760769"/>
    <w:rsid w:val="00760BE8"/>
    <w:rsid w:val="00777B08"/>
    <w:rsid w:val="00782BD3"/>
    <w:rsid w:val="0078530A"/>
    <w:rsid w:val="00796C4C"/>
    <w:rsid w:val="007B38A2"/>
    <w:rsid w:val="007C6594"/>
    <w:rsid w:val="007E4CCC"/>
    <w:rsid w:val="008018CF"/>
    <w:rsid w:val="00806F01"/>
    <w:rsid w:val="00814E2C"/>
    <w:rsid w:val="008262E1"/>
    <w:rsid w:val="0083078B"/>
    <w:rsid w:val="00876265"/>
    <w:rsid w:val="008B7C0E"/>
    <w:rsid w:val="008E59B0"/>
    <w:rsid w:val="008F0407"/>
    <w:rsid w:val="008F0AB5"/>
    <w:rsid w:val="00922601"/>
    <w:rsid w:val="00935BF0"/>
    <w:rsid w:val="0093721F"/>
    <w:rsid w:val="0096402A"/>
    <w:rsid w:val="00992384"/>
    <w:rsid w:val="009A5A06"/>
    <w:rsid w:val="009B4CD0"/>
    <w:rsid w:val="009C57F9"/>
    <w:rsid w:val="009D207B"/>
    <w:rsid w:val="009E127B"/>
    <w:rsid w:val="009E1EA6"/>
    <w:rsid w:val="009E5205"/>
    <w:rsid w:val="00A0073B"/>
    <w:rsid w:val="00A0231B"/>
    <w:rsid w:val="00A169B1"/>
    <w:rsid w:val="00A36F83"/>
    <w:rsid w:val="00A4779C"/>
    <w:rsid w:val="00A56222"/>
    <w:rsid w:val="00A660F4"/>
    <w:rsid w:val="00AA02CD"/>
    <w:rsid w:val="00AA0A65"/>
    <w:rsid w:val="00AE55DF"/>
    <w:rsid w:val="00B5498E"/>
    <w:rsid w:val="00B72C62"/>
    <w:rsid w:val="00B74F69"/>
    <w:rsid w:val="00B7790F"/>
    <w:rsid w:val="00B849EE"/>
    <w:rsid w:val="00B962BD"/>
    <w:rsid w:val="00BA2FA3"/>
    <w:rsid w:val="00BA5933"/>
    <w:rsid w:val="00BE65E9"/>
    <w:rsid w:val="00BE66CF"/>
    <w:rsid w:val="00BF3177"/>
    <w:rsid w:val="00BF4307"/>
    <w:rsid w:val="00C16A8E"/>
    <w:rsid w:val="00C35447"/>
    <w:rsid w:val="00C36784"/>
    <w:rsid w:val="00C37C17"/>
    <w:rsid w:val="00C44852"/>
    <w:rsid w:val="00C50DA7"/>
    <w:rsid w:val="00C56910"/>
    <w:rsid w:val="00C5740E"/>
    <w:rsid w:val="00C76D76"/>
    <w:rsid w:val="00C773CA"/>
    <w:rsid w:val="00CA2799"/>
    <w:rsid w:val="00CB1AA8"/>
    <w:rsid w:val="00CB2CBF"/>
    <w:rsid w:val="00CB4D07"/>
    <w:rsid w:val="00CC45BB"/>
    <w:rsid w:val="00CD16B3"/>
    <w:rsid w:val="00CD304A"/>
    <w:rsid w:val="00CE02B2"/>
    <w:rsid w:val="00D01885"/>
    <w:rsid w:val="00D06443"/>
    <w:rsid w:val="00D35364"/>
    <w:rsid w:val="00D4088E"/>
    <w:rsid w:val="00D44270"/>
    <w:rsid w:val="00D50014"/>
    <w:rsid w:val="00D732A8"/>
    <w:rsid w:val="00D773B3"/>
    <w:rsid w:val="00D77A2D"/>
    <w:rsid w:val="00D90766"/>
    <w:rsid w:val="00D90AC5"/>
    <w:rsid w:val="00D912D2"/>
    <w:rsid w:val="00DB03E4"/>
    <w:rsid w:val="00DB1906"/>
    <w:rsid w:val="00DC720E"/>
    <w:rsid w:val="00DD3C01"/>
    <w:rsid w:val="00E177A7"/>
    <w:rsid w:val="00E316F8"/>
    <w:rsid w:val="00E32824"/>
    <w:rsid w:val="00E6049A"/>
    <w:rsid w:val="00E8590B"/>
    <w:rsid w:val="00EB4A1A"/>
    <w:rsid w:val="00EB5414"/>
    <w:rsid w:val="00ED6AA8"/>
    <w:rsid w:val="00ED7621"/>
    <w:rsid w:val="00EE66B0"/>
    <w:rsid w:val="00EF4CD5"/>
    <w:rsid w:val="00F26226"/>
    <w:rsid w:val="00F373E5"/>
    <w:rsid w:val="00F56507"/>
    <w:rsid w:val="00F60A40"/>
    <w:rsid w:val="00F62B29"/>
    <w:rsid w:val="00F72435"/>
    <w:rsid w:val="00F75AD9"/>
    <w:rsid w:val="00F83CBB"/>
    <w:rsid w:val="00F90E31"/>
    <w:rsid w:val="00FB507F"/>
    <w:rsid w:val="00FB54CE"/>
    <w:rsid w:val="00FC204A"/>
    <w:rsid w:val="00FC6628"/>
    <w:rsid w:val="00FD1708"/>
    <w:rsid w:val="00FD7CA3"/>
    <w:rsid w:val="00FF1B7B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923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92384"/>
    <w:pPr>
      <w:widowControl w:val="0"/>
      <w:autoSpaceDE w:val="0"/>
      <w:autoSpaceDN w:val="0"/>
      <w:spacing w:after="0" w:line="171" w:lineRule="exact"/>
      <w:jc w:val="righ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2020-05-05T06:25:00Z</dcterms:created>
  <dcterms:modified xsi:type="dcterms:W3CDTF">2020-05-05T06:25:00Z</dcterms:modified>
</cp:coreProperties>
</file>