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47" w:rsidRDefault="00065D77">
      <w:pPr>
        <w:rPr>
          <w:sz w:val="2"/>
          <w:szCs w:val="2"/>
        </w:rPr>
      </w:pPr>
      <w:r>
        <w:pict>
          <v:rect id="_x0000_s1058" style="position:absolute;margin-left:39.05pt;margin-top:40.9pt;width:516pt;height:30.5pt;z-index:-251658752;mso-position-horizontal-relative:page;mso-position-vertical-relative:page" fillcolor="#a6aaa9" stroked="f">
            <w10:wrap anchorx="page" anchory="page"/>
          </v:rect>
        </w:pict>
      </w:r>
      <w:r>
        <w:pict>
          <v:rect id="_x0000_s1057" style="position:absolute;margin-left:38.55pt;margin-top:346.9pt;width:44.15pt;height:10.8pt;z-index:-251658751;mso-position-horizontal-relative:page;mso-position-vertical-relative:page" fillcolor="#999b9c" stroked="f">
            <w10:wrap anchorx="page" anchory="page"/>
          </v:rect>
        </w:pict>
      </w:r>
      <w:r>
        <w:pict>
          <v:rect id="_x0000_s1056" style="position:absolute;margin-left:302.05pt;margin-top:634.2pt;width:44.65pt;height:11.3pt;z-index:-251658750;mso-position-horizontal-relative:page;mso-position-vertical-relative:page" fillcolor="#a7a8a9" stroked="f">
            <w10:wrap anchorx="page" anchory="page"/>
          </v:rect>
        </w:pict>
      </w:r>
      <w:r>
        <w:pict>
          <v:rect id="_x0000_s1055" style="position:absolute;margin-left:37.6pt;margin-top:39pt;width:519.35pt;height:34.3pt;z-index:-251658749;mso-position-horizontal-relative:page;mso-position-vertical-relative:page" fillcolor="#a6aaa9" stroked="f">
            <w10:wrap anchorx="page" anchory="page"/>
          </v:rect>
        </w:pict>
      </w:r>
    </w:p>
    <w:p w:rsidR="00994547" w:rsidRDefault="00065D77">
      <w:pPr>
        <w:pStyle w:val="Heading10"/>
        <w:framePr w:w="10378" w:h="596" w:hRule="exact" w:wrap="none" w:vAnchor="page" w:hAnchor="page" w:x="772" w:y="824"/>
        <w:shd w:val="clear" w:color="auto" w:fill="A2A5A5"/>
        <w:ind w:left="40"/>
      </w:pPr>
      <w:bookmarkStart w:id="0" w:name="bookmark0"/>
      <w:r>
        <w:rPr>
          <w:rStyle w:val="Heading11"/>
          <w:b/>
          <w:bCs/>
        </w:rPr>
        <w:t>VŠEOBECNÉ POJISTNÉ PODMÍNKY PRO POJIŠTĚNÍ MAJETKU A ODPOVĚDNOSTI</w:t>
      </w:r>
      <w:bookmarkEnd w:id="0"/>
    </w:p>
    <w:p w:rsidR="00994547" w:rsidRDefault="00065D77">
      <w:pPr>
        <w:pStyle w:val="Heading10"/>
        <w:framePr w:w="10378" w:h="596" w:hRule="exact" w:wrap="none" w:vAnchor="page" w:hAnchor="page" w:x="772" w:y="824"/>
        <w:shd w:val="clear" w:color="auto" w:fill="A2A5A5"/>
        <w:ind w:left="40"/>
      </w:pPr>
      <w:bookmarkStart w:id="1" w:name="bookmark1"/>
      <w:r>
        <w:rPr>
          <w:rStyle w:val="Heading11"/>
          <w:b/>
          <w:bCs/>
        </w:rPr>
        <w:t>VPPMO-P-01/2020</w:t>
      </w:r>
      <w:bookmarkEnd w:id="1"/>
    </w:p>
    <w:p w:rsidR="00994547" w:rsidRDefault="00065D77">
      <w:pPr>
        <w:pStyle w:val="Heading20"/>
        <w:framePr w:w="10378" w:h="332" w:hRule="exact" w:wrap="none" w:vAnchor="page" w:hAnchor="page" w:x="772" w:y="1635"/>
        <w:shd w:val="clear" w:color="auto" w:fill="auto"/>
        <w:spacing w:before="0"/>
        <w:ind w:left="40"/>
      </w:pPr>
      <w:bookmarkStart w:id="2" w:name="bookmark2"/>
      <w:r>
        <w:t>SPOLEČNÁ USTANOVENÍ</w:t>
      </w:r>
      <w:bookmarkEnd w:id="2"/>
    </w:p>
    <w:p w:rsidR="00994547" w:rsidRDefault="00065D77">
      <w:pPr>
        <w:pStyle w:val="Bodytext30"/>
        <w:framePr w:wrap="none" w:vAnchor="page" w:hAnchor="page" w:x="772" w:y="2322"/>
        <w:shd w:val="clear" w:color="auto" w:fill="A2A5A5"/>
        <w:spacing w:after="0"/>
        <w:ind w:left="260" w:hanging="260"/>
      </w:pPr>
      <w:r>
        <w:rPr>
          <w:rStyle w:val="Bodytext31"/>
          <w:b/>
          <w:bCs/>
        </w:rPr>
        <w:t>Článek 1</w:t>
      </w:r>
    </w:p>
    <w:p w:rsidR="00994547" w:rsidRDefault="00065D77">
      <w:pPr>
        <w:pStyle w:val="Bodytext20"/>
        <w:framePr w:w="5083" w:h="3898" w:hRule="exact" w:wrap="none" w:vAnchor="page" w:hAnchor="page" w:x="772" w:y="2715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ind w:left="260" w:hanging="260"/>
      </w:pPr>
      <w:r>
        <w:rPr>
          <w:lang w:val="en-US" w:eastAsia="en-US" w:bidi="en-US"/>
        </w:rPr>
        <w:t xml:space="preserve">Generali </w:t>
      </w:r>
      <w:r>
        <w:t xml:space="preserve">česká pojišťovna a.s., se sídlem Spálená 75/16, Nové Město, 110 00 Praha 1, IČO: 45272956, DIČ: CZ699001273, zapsaná v obchodním rejstříku u Městského soudu v Praze, spisová značka B 1464, a je členem Skupiny </w:t>
      </w:r>
      <w:r>
        <w:rPr>
          <w:lang w:val="en-US" w:eastAsia="en-US" w:bidi="en-US"/>
        </w:rPr>
        <w:t>Ge</w:t>
      </w:r>
      <w:r>
        <w:rPr>
          <w:lang w:val="en-US" w:eastAsia="en-US" w:bidi="en-US"/>
        </w:rPr>
        <w:softHyphen/>
        <w:t xml:space="preserve">nerali, </w:t>
      </w:r>
      <w:r>
        <w:t>zapsané v italském registru pojišťov</w:t>
      </w:r>
      <w:r>
        <w:t>acích skupin, vedeném IVASS (dále jen „pojišťovna"), poskytuje pojištění v souladu se zákonem č. 277/2009 Sb., o pojišťovnictví, v platném znění. Tyto Všeobecné pojistné podmínky pro pojiš</w:t>
      </w:r>
      <w:r>
        <w:softHyphen/>
        <w:t>tění majetku a odpovědnosti VPPMO-P-01/2020 (dále jen „VPPMO-P") up</w:t>
      </w:r>
      <w:r>
        <w:t>ra</w:t>
      </w:r>
      <w:r>
        <w:softHyphen/>
        <w:t>vují podmínky pojištění majetku a odpovědnosti a jsou účinné od 1. 1.2020.</w:t>
      </w:r>
    </w:p>
    <w:p w:rsidR="00994547" w:rsidRDefault="00065D77">
      <w:pPr>
        <w:pStyle w:val="Bodytext20"/>
        <w:framePr w:w="5083" w:h="3898" w:hRule="exact" w:wrap="none" w:vAnchor="page" w:hAnchor="page" w:x="772" w:y="2715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ind w:left="260" w:hanging="260"/>
      </w:pPr>
      <w:r>
        <w:t>Práva a povinnosti z pojištění se řídí právním řádem České republiky, zejména zákonem č. 89/2012 Sb., občanský zákoník, v platném znění (dále jen „zá</w:t>
      </w:r>
      <w:r>
        <w:softHyphen/>
        <w:t>koník"), především ustanoven</w:t>
      </w:r>
      <w:r>
        <w:t>ími § 2758-2872, těmito VPPMO-P, příslušnými doplňkovými pojistnými podmínkami (dále jen „DPP"), sazebníkem administra</w:t>
      </w:r>
      <w:r>
        <w:softHyphen/>
        <w:t>tivních poplatků a pojistnou smlouvou.</w:t>
      </w:r>
    </w:p>
    <w:p w:rsidR="00994547" w:rsidRDefault="00065D77">
      <w:pPr>
        <w:pStyle w:val="Bodytext20"/>
        <w:framePr w:w="5083" w:h="3898" w:hRule="exact" w:wrap="none" w:vAnchor="page" w:hAnchor="page" w:x="772" w:y="2715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ind w:left="260" w:hanging="260"/>
      </w:pPr>
      <w:r>
        <w:t>Ujednání v pojistné smlouvě odchylující se od zákoníku, těchto VPPMO-P nebo DPP mají přednost. Ust</w:t>
      </w:r>
      <w:r>
        <w:t>anovení DPP mají přednost před ustanoveními VPPMO-P.</w:t>
      </w:r>
    </w:p>
    <w:p w:rsidR="00994547" w:rsidRDefault="00065D77">
      <w:pPr>
        <w:pStyle w:val="Bodytext20"/>
        <w:framePr w:w="5083" w:h="3898" w:hRule="exact" w:wrap="none" w:vAnchor="page" w:hAnchor="page" w:x="772" w:y="2715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ind w:left="260" w:hanging="260"/>
      </w:pPr>
      <w:r>
        <w:t>Pojištění majetku a pojištění odpovědnosti (dále jen „pojištění") je pojištění sou</w:t>
      </w:r>
      <w:r>
        <w:softHyphen/>
        <w:t>kromé a sjednává se jako pojištění škodové.</w:t>
      </w:r>
    </w:p>
    <w:p w:rsidR="00994547" w:rsidRDefault="00065D77">
      <w:pPr>
        <w:pStyle w:val="Bodytext20"/>
        <w:framePr w:w="5083" w:h="3898" w:hRule="exact" w:wrap="none" w:vAnchor="page" w:hAnchor="page" w:x="772" w:y="2715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ind w:left="260" w:hanging="260"/>
      </w:pPr>
      <w:r>
        <w:t>V případě neživotního pojištění mají spotřebitelé možnost řešit spor mimo</w:t>
      </w:r>
      <w:r>
        <w:softHyphen/>
        <w:t>so</w:t>
      </w:r>
      <w:r>
        <w:t xml:space="preserve">udně před Českou obchodní inspekcí </w:t>
      </w:r>
      <w:hyperlink r:id="rId7" w:history="1">
        <w:r>
          <w:rPr>
            <w:lang w:val="en-US" w:eastAsia="en-US" w:bidi="en-US"/>
          </w:rPr>
          <w:t>www.coi.cz</w:t>
        </w:r>
      </w:hyperlink>
      <w:r>
        <w:rPr>
          <w:lang w:val="en-US" w:eastAsia="en-US" w:bidi="en-US"/>
        </w:rPr>
        <w:t>.</w:t>
      </w:r>
    </w:p>
    <w:p w:rsidR="00994547" w:rsidRDefault="00065D77">
      <w:pPr>
        <w:pStyle w:val="Bodytext30"/>
        <w:framePr w:wrap="none" w:vAnchor="page" w:hAnchor="page" w:x="810" w:y="6930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2</w:t>
      </w:r>
    </w:p>
    <w:p w:rsidR="00994547" w:rsidRDefault="00065D77">
      <w:pPr>
        <w:pStyle w:val="Bodytext30"/>
        <w:framePr w:wrap="none" w:vAnchor="page" w:hAnchor="page" w:x="772" w:y="6976"/>
        <w:shd w:val="clear" w:color="auto" w:fill="auto"/>
        <w:spacing w:after="0"/>
        <w:ind w:left="1244" w:right="2049" w:hanging="260"/>
      </w:pPr>
      <w:r>
        <w:t>Vznik, trvání a zánik pojištění</w:t>
      </w:r>
    </w:p>
    <w:p w:rsidR="00994547" w:rsidRDefault="00065D77">
      <w:pPr>
        <w:pStyle w:val="Bodytext20"/>
        <w:framePr w:w="5083" w:h="6379" w:hRule="exact" w:wrap="none" w:vAnchor="page" w:hAnchor="page" w:x="772" w:y="7327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>Pojištění se sjednává na dobu určitou jednoho pojistného roku. Pojistný rok za</w:t>
      </w:r>
      <w:r>
        <w:softHyphen/>
        <w:t xml:space="preserve">číná dnem ujednaným v pojistné smlouvě jako den počátku </w:t>
      </w:r>
      <w:r>
        <w:t>pojištění. Pojistný rok končí dnem, který předchází dni v následujícím kalendářním roce, který se dnem a měsícem shoduje s prvním dnem pojistného roku.</w:t>
      </w:r>
    </w:p>
    <w:p w:rsidR="00994547" w:rsidRDefault="00065D77">
      <w:pPr>
        <w:pStyle w:val="Bodytext20"/>
        <w:framePr w:w="5083" w:h="6379" w:hRule="exact" w:wrap="none" w:vAnchor="page" w:hAnchor="page" w:x="772" w:y="7327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 xml:space="preserve">Vedle důvodů uvedených v zákoníku pojištění zaniká z důvodů uvedených ve VPPMO-P, DPP nebo ujednaných v </w:t>
      </w:r>
      <w:r>
        <w:t>pojistné smlouvě.</w:t>
      </w:r>
    </w:p>
    <w:p w:rsidR="00994547" w:rsidRDefault="00065D77">
      <w:pPr>
        <w:pStyle w:val="Bodytext20"/>
        <w:framePr w:w="5083" w:h="6379" w:hRule="exact" w:wrap="none" w:vAnchor="page" w:hAnchor="page" w:x="772" w:y="7327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>Pojištění dále zaniká:</w:t>
      </w:r>
    </w:p>
    <w:p w:rsidR="00994547" w:rsidRDefault="00065D77">
      <w:pPr>
        <w:pStyle w:val="Bodytext20"/>
        <w:framePr w:w="5083" w:h="6379" w:hRule="exact" w:wrap="none" w:vAnchor="page" w:hAnchor="page" w:x="772" w:y="7327"/>
        <w:shd w:val="clear" w:color="auto" w:fill="auto"/>
        <w:spacing w:before="0" w:line="187" w:lineRule="exact"/>
        <w:ind w:left="400" w:hanging="140"/>
      </w:pPr>
      <w:r>
        <w:t>a dnem, v němž pojištěný pozbyl oprávnění k podnikatelské činnosti, na kte</w:t>
      </w:r>
      <w:r>
        <w:softHyphen/>
        <w:t>rou se pojištění vztahuje;</w:t>
      </w:r>
    </w:p>
    <w:p w:rsidR="00994547" w:rsidRDefault="00065D77">
      <w:pPr>
        <w:pStyle w:val="Bodytext20"/>
        <w:framePr w:w="5083" w:h="6379" w:hRule="exact" w:wrap="none" w:vAnchor="page" w:hAnchor="page" w:x="772" w:y="7327"/>
        <w:shd w:val="clear" w:color="auto" w:fill="auto"/>
        <w:spacing w:before="0" w:line="187" w:lineRule="exact"/>
        <w:ind w:left="400" w:hanging="140"/>
      </w:pPr>
      <w:r>
        <w:rPr>
          <w:rStyle w:val="Bodytext2Bold"/>
        </w:rPr>
        <w:t xml:space="preserve">b </w:t>
      </w:r>
      <w:r>
        <w:t>dnem zveřejnění usnesení o úpadku pojistníka v insolvenčním rejstříku.</w:t>
      </w:r>
    </w:p>
    <w:p w:rsidR="00994547" w:rsidRDefault="00065D77">
      <w:pPr>
        <w:pStyle w:val="Bodytext20"/>
        <w:framePr w:w="5083" w:h="6379" w:hRule="exact" w:wrap="none" w:vAnchor="page" w:hAnchor="page" w:x="772" w:y="7327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>V případě smrti pojištěného, který je zá</w:t>
      </w:r>
      <w:r>
        <w:t>roveň pojistníkem, pojištění zaniká až uplynutím doby, za kterou bylo ke dni úmrtí pojistné uhrazeno. Pokud má po</w:t>
      </w:r>
      <w:r>
        <w:t>jistník ke dni úmrtí na pojistném dluh, pojištění zaniká dnem jeho smrti.</w:t>
      </w:r>
    </w:p>
    <w:p w:rsidR="00994547" w:rsidRDefault="00065D77">
      <w:pPr>
        <w:pStyle w:val="Bodytext20"/>
        <w:framePr w:w="5083" w:h="6379" w:hRule="exact" w:wrap="none" w:vAnchor="page" w:hAnchor="page" w:x="772" w:y="7327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>Pojištění majetku nezaniká:</w:t>
      </w:r>
    </w:p>
    <w:p w:rsidR="00994547" w:rsidRDefault="00065D77">
      <w:pPr>
        <w:pStyle w:val="Bodytext20"/>
        <w:framePr w:w="5083" w:h="6379" w:hRule="exact" w:wrap="none" w:vAnchor="page" w:hAnchor="page" w:x="772" w:y="7327"/>
        <w:shd w:val="clear" w:color="auto" w:fill="auto"/>
        <w:spacing w:before="0" w:line="187" w:lineRule="exact"/>
        <w:ind w:left="260" w:firstLine="0"/>
        <w:jc w:val="left"/>
      </w:pPr>
      <w:r>
        <w:rPr>
          <w:rStyle w:val="Bodytext2Bold"/>
        </w:rPr>
        <w:t xml:space="preserve">a </w:t>
      </w:r>
      <w:r>
        <w:t>změnou vlastnictví nebo spoluvlastnic</w:t>
      </w:r>
      <w:r>
        <w:t xml:space="preserve">tví předmětu pojištění, je-li pojistníkem osoba odlišná od vlastníka či spoluvlastníka předmětu pojištění; </w:t>
      </w:r>
      <w:r>
        <w:rPr>
          <w:rStyle w:val="Bodytext2Bold"/>
        </w:rPr>
        <w:t xml:space="preserve">b </w:t>
      </w:r>
      <w:r>
        <w:t>změnou vlastnictví nebo spoluvlastnictví předmětu pojištění, je-li pojistník po této změně nadále vlastníkem nebo spoluvlastníkem předmětu pojiště</w:t>
      </w:r>
      <w:r>
        <w:softHyphen/>
      </w:r>
      <w:r>
        <w:t>ní (pouhá změna velikosti spoluvlastnického podílu zánik pojištění nezpů</w:t>
      </w:r>
      <w:r>
        <w:softHyphen/>
        <w:t>sobuje).</w:t>
      </w:r>
    </w:p>
    <w:p w:rsidR="00994547" w:rsidRDefault="00065D77">
      <w:pPr>
        <w:pStyle w:val="Bodytext20"/>
        <w:framePr w:w="5083" w:h="6379" w:hRule="exact" w:wrap="none" w:vAnchor="page" w:hAnchor="page" w:x="772" w:y="7327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>Pojištění odpovědnosti související s vlastnickým právem nezaniká:</w:t>
      </w:r>
    </w:p>
    <w:p w:rsidR="00994547" w:rsidRDefault="00065D77">
      <w:pPr>
        <w:pStyle w:val="Bodytext20"/>
        <w:framePr w:w="5083" w:h="6379" w:hRule="exact" w:wrap="none" w:vAnchor="page" w:hAnchor="page" w:x="772" w:y="7327"/>
        <w:shd w:val="clear" w:color="auto" w:fill="auto"/>
        <w:spacing w:before="0" w:line="187" w:lineRule="exact"/>
        <w:ind w:left="260" w:firstLine="0"/>
        <w:jc w:val="left"/>
      </w:pPr>
      <w:r>
        <w:t>a v případě změny vlastnictví nebo spoluvlastnictví, pokud je pojistníkem oso</w:t>
      </w:r>
      <w:r>
        <w:softHyphen/>
        <w:t>ba odlišná od vlastníka či spo</w:t>
      </w:r>
      <w:r>
        <w:t xml:space="preserve">luvlastníka; </w:t>
      </w:r>
      <w:r>
        <w:rPr>
          <w:rStyle w:val="Bodytext2Bold"/>
        </w:rPr>
        <w:t xml:space="preserve">b </w:t>
      </w:r>
      <w:r>
        <w:t>v případě změny vlastnictví nebo spoluvlastnictví, je-li pojistník i po této změně nadále vlastníkem nebo spoluvlastníkem dotčeného majetku (pouhá změna velikosti spoluvlastnického podílu zánik pojištění nezpůsobuje).</w:t>
      </w:r>
    </w:p>
    <w:p w:rsidR="00994547" w:rsidRDefault="00065D77">
      <w:pPr>
        <w:pStyle w:val="Bodytext20"/>
        <w:framePr w:w="5083" w:h="6379" w:hRule="exact" w:wrap="none" w:vAnchor="page" w:hAnchor="page" w:x="772" w:y="7327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>Jde-li o pojištění cizí</w:t>
      </w:r>
      <w:r>
        <w:t>ho pojistného nebezpečí ve prospěch pojistníka nebo ve prospěch třetí osoby, ujednává se, že neprokáže-li pojistník nebo oprávněná osoba souhlas pojištěného s tím, aby pojistník nebo oprávněná osoba přijala pojistné plnění, nejpozději do dne, kdy pojišťovn</w:t>
      </w:r>
      <w:r>
        <w:t>a ukončí šetření pojistné udá</w:t>
      </w:r>
      <w:r>
        <w:softHyphen/>
        <w:t>losti, pojištění předmětu pojištění tímto dnem zanikne. Právo na pojistné plnění nabývá pojištěný.</w:t>
      </w:r>
    </w:p>
    <w:p w:rsidR="00994547" w:rsidRDefault="00065D77">
      <w:pPr>
        <w:pStyle w:val="Bodytext20"/>
        <w:framePr w:w="5083" w:h="6379" w:hRule="exact" w:wrap="none" w:vAnchor="page" w:hAnchor="page" w:x="772" w:y="7327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>Pojištění se nepřerušuje.</w:t>
      </w:r>
    </w:p>
    <w:p w:rsidR="00994547" w:rsidRDefault="00065D77">
      <w:pPr>
        <w:pStyle w:val="Bodytext30"/>
        <w:framePr w:wrap="none" w:vAnchor="page" w:hAnchor="page" w:x="796" w:y="14039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3</w:t>
      </w:r>
    </w:p>
    <w:p w:rsidR="00994547" w:rsidRDefault="00065D77">
      <w:pPr>
        <w:pStyle w:val="Bodytext30"/>
        <w:framePr w:wrap="none" w:vAnchor="page" w:hAnchor="page" w:x="772" w:y="14066"/>
        <w:shd w:val="clear" w:color="auto" w:fill="auto"/>
        <w:spacing w:after="0"/>
        <w:ind w:left="1235" w:right="2304" w:hanging="260"/>
      </w:pPr>
      <w:r>
        <w:t>Obecné výluky z pojištění</w:t>
      </w:r>
    </w:p>
    <w:p w:rsidR="00994547" w:rsidRDefault="00065D77">
      <w:pPr>
        <w:pStyle w:val="Bodytext20"/>
        <w:framePr w:w="5083" w:h="1206" w:hRule="exact" w:wrap="none" w:vAnchor="page" w:hAnchor="page" w:x="772" w:y="14417"/>
        <w:numPr>
          <w:ilvl w:val="0"/>
          <w:numId w:val="3"/>
        </w:numPr>
        <w:shd w:val="clear" w:color="auto" w:fill="auto"/>
        <w:tabs>
          <w:tab w:val="left" w:pos="217"/>
        </w:tabs>
        <w:spacing w:before="0"/>
        <w:ind w:left="260" w:hanging="260"/>
      </w:pPr>
      <w:r>
        <w:t xml:space="preserve">Z pojištění nevzniká </w:t>
      </w:r>
      <w:r w:rsidR="009E1488">
        <w:t>právo na pojistné plnění ze škodn</w:t>
      </w:r>
      <w:r>
        <w:t xml:space="preserve">ích </w:t>
      </w:r>
      <w:r>
        <w:t>událostí:</w:t>
      </w:r>
    </w:p>
    <w:p w:rsidR="00994547" w:rsidRDefault="00065D77">
      <w:pPr>
        <w:pStyle w:val="Bodytext20"/>
        <w:framePr w:w="5083" w:h="1206" w:hRule="exact" w:wrap="none" w:vAnchor="page" w:hAnchor="page" w:x="772" w:y="14417"/>
        <w:shd w:val="clear" w:color="auto" w:fill="auto"/>
        <w:spacing w:before="0"/>
        <w:ind w:left="400" w:hanging="140"/>
      </w:pPr>
      <w:r>
        <w:t>a vzniklých v příčinné souvislosti s válečnými událostmi, vzpourou, povstáním nebo jinými hromadnými násilnými nepokoji, stávkou, výlukou, teroristickými akty (tj. násilnými jednáními motivovanými zejména politicky, sociálně, ideo</w:t>
      </w:r>
      <w:r>
        <w:softHyphen/>
        <w:t>logicky, rasově</w:t>
      </w:r>
      <w:r>
        <w:t>, národnostně nebo nábožensky) nebo se zásahem státní nebo úřední moci;</w:t>
      </w:r>
    </w:p>
    <w:p w:rsidR="00994547" w:rsidRDefault="00065D77">
      <w:pPr>
        <w:pStyle w:val="Bodytext20"/>
        <w:framePr w:w="5093" w:h="2942" w:hRule="exact" w:wrap="none" w:vAnchor="page" w:hAnchor="page" w:x="6057" w:y="2336"/>
        <w:shd w:val="clear" w:color="auto" w:fill="auto"/>
        <w:spacing w:before="0"/>
        <w:ind w:left="420" w:hanging="160"/>
      </w:pPr>
      <w:r>
        <w:rPr>
          <w:rStyle w:val="Bodytext2Bold"/>
        </w:rPr>
        <w:t xml:space="preserve">b </w:t>
      </w:r>
      <w:r>
        <w:t>způsobených jadernou energií, radioaktivitou, ionizujícím zářením, radioak</w:t>
      </w:r>
      <w:r>
        <w:softHyphen/>
        <w:t>tivní kontaminací nebo aktivací, jaderným materiálem, azbestem nebo for- maldehydem.</w:t>
      </w:r>
    </w:p>
    <w:p w:rsidR="00994547" w:rsidRDefault="00065D77">
      <w:pPr>
        <w:pStyle w:val="Bodytext20"/>
        <w:framePr w:w="5093" w:h="2942" w:hRule="exact" w:wrap="none" w:vAnchor="page" w:hAnchor="page" w:x="6057" w:y="2336"/>
        <w:numPr>
          <w:ilvl w:val="0"/>
          <w:numId w:val="3"/>
        </w:numPr>
        <w:shd w:val="clear" w:color="auto" w:fill="auto"/>
        <w:tabs>
          <w:tab w:val="left" w:pos="220"/>
        </w:tabs>
        <w:spacing w:before="0"/>
        <w:ind w:left="260" w:hanging="260"/>
      </w:pPr>
      <w:r>
        <w:t xml:space="preserve">Pojištění se </w:t>
      </w:r>
      <w:r>
        <w:t>nevztahuje a z pojištění nevzniká právo na pojistné plnění ze škod</w:t>
      </w:r>
      <w:r>
        <w:softHyphen/>
        <w:t>ních událostí, pokud by se tak pojišťovna dostala do rozporu se sankcemi, zákazy nebo omezeními danými rezolucemi OSN nebo obchodními či eko</w:t>
      </w:r>
      <w:r>
        <w:softHyphen/>
        <w:t>nomickými sankcemi, zákony nebo předpisy Evropsk</w:t>
      </w:r>
      <w:r>
        <w:t>é unie nebo Spojených států amerických (USA), se zákonem č. 69/2006 Sb., o provádění mezinárod</w:t>
      </w:r>
      <w:r>
        <w:softHyphen/>
        <w:t>ních sankcí, v platném znění, resp. s obecně závazným právním předpisem jej nahrazujícím. Seznam států, na které se z důvodu existence mezinárod</w:t>
      </w:r>
      <w:r>
        <w:softHyphen/>
        <w:t>ních sankcí poji</w:t>
      </w:r>
      <w:r>
        <w:t xml:space="preserve">štění nevztahuje a z pojištění nevzniká právo na pojistné plnění naleznete na webových stránkách pojišťovny </w:t>
      </w:r>
      <w:hyperlink r:id="rId8" w:history="1">
        <w:r>
          <w:rPr>
            <w:lang w:val="en-US" w:eastAsia="en-US" w:bidi="en-US"/>
          </w:rPr>
          <w:t>https://www.generaliceska.cz/</w:t>
        </w:r>
      </w:hyperlink>
      <w:r>
        <w:rPr>
          <w:lang w:val="en-US" w:eastAsia="en-US" w:bidi="en-US"/>
        </w:rPr>
        <w:t xml:space="preserve"> </w:t>
      </w:r>
      <w:r>
        <w:t>sankce-zemi-osob.</w:t>
      </w:r>
    </w:p>
    <w:p w:rsidR="00994547" w:rsidRDefault="00065D77">
      <w:pPr>
        <w:pStyle w:val="Bodytext20"/>
        <w:framePr w:w="5093" w:h="2942" w:hRule="exact" w:wrap="none" w:vAnchor="page" w:hAnchor="page" w:x="6057" w:y="2336"/>
        <w:numPr>
          <w:ilvl w:val="0"/>
          <w:numId w:val="3"/>
        </w:numPr>
        <w:shd w:val="clear" w:color="auto" w:fill="auto"/>
        <w:tabs>
          <w:tab w:val="left" w:pos="220"/>
        </w:tabs>
        <w:spacing w:before="0"/>
        <w:ind w:left="260" w:hanging="260"/>
      </w:pPr>
      <w:r>
        <w:t>Ve VPPMO-P, DPP mohou být uvedeny nebo v pojistné smlouv</w:t>
      </w:r>
      <w:r>
        <w:t>ě ujednány další výluky z pojištění.</w:t>
      </w:r>
    </w:p>
    <w:p w:rsidR="00994547" w:rsidRDefault="00065D77">
      <w:pPr>
        <w:pStyle w:val="Bodytext30"/>
        <w:framePr w:wrap="none" w:vAnchor="page" w:hAnchor="page" w:x="6057" w:y="5591"/>
        <w:shd w:val="clear" w:color="auto" w:fill="A2A5A5"/>
        <w:spacing w:after="0"/>
        <w:ind w:left="260" w:hanging="260"/>
      </w:pPr>
      <w:r>
        <w:rPr>
          <w:rStyle w:val="Bodytext31"/>
          <w:b/>
          <w:bCs/>
        </w:rPr>
        <w:t>Článek 4</w:t>
      </w:r>
    </w:p>
    <w:p w:rsidR="00994547" w:rsidRDefault="00065D77">
      <w:pPr>
        <w:pStyle w:val="Bodytext20"/>
        <w:framePr w:w="5093" w:h="6374" w:hRule="exact" w:wrap="none" w:vAnchor="page" w:hAnchor="page" w:x="6057" w:y="5992"/>
        <w:numPr>
          <w:ilvl w:val="0"/>
          <w:numId w:val="4"/>
        </w:numPr>
        <w:shd w:val="clear" w:color="auto" w:fill="auto"/>
        <w:tabs>
          <w:tab w:val="left" w:pos="220"/>
        </w:tabs>
        <w:spacing w:before="0" w:line="187" w:lineRule="exact"/>
        <w:ind w:left="260" w:hanging="260"/>
      </w:pPr>
      <w:r>
        <w:t>Pojistné je jednorázovým pojistným.</w:t>
      </w:r>
    </w:p>
    <w:p w:rsidR="00994547" w:rsidRDefault="00065D77">
      <w:pPr>
        <w:pStyle w:val="Bodytext20"/>
        <w:framePr w:w="5093" w:h="6374" w:hRule="exact" w:wrap="none" w:vAnchor="page" w:hAnchor="page" w:x="6057" w:y="5992"/>
        <w:numPr>
          <w:ilvl w:val="0"/>
          <w:numId w:val="4"/>
        </w:numPr>
        <w:shd w:val="clear" w:color="auto" w:fill="auto"/>
        <w:tabs>
          <w:tab w:val="left" w:pos="220"/>
        </w:tabs>
        <w:spacing w:before="0" w:line="187" w:lineRule="exact"/>
        <w:ind w:left="260" w:hanging="260"/>
      </w:pPr>
      <w:r>
        <w:t>V pojistné smlouvě je možné ujednat, že pojistné bude hrazeno ve splátkách.</w:t>
      </w:r>
    </w:p>
    <w:p w:rsidR="00994547" w:rsidRDefault="00065D77">
      <w:pPr>
        <w:pStyle w:val="Bodytext20"/>
        <w:framePr w:w="5093" w:h="6374" w:hRule="exact" w:wrap="none" w:vAnchor="page" w:hAnchor="page" w:x="6057" w:y="5992"/>
        <w:numPr>
          <w:ilvl w:val="0"/>
          <w:numId w:val="4"/>
        </w:numPr>
        <w:shd w:val="clear" w:color="auto" w:fill="auto"/>
        <w:tabs>
          <w:tab w:val="left" w:pos="220"/>
        </w:tabs>
        <w:spacing w:before="0" w:line="187" w:lineRule="exact"/>
        <w:ind w:left="260" w:hanging="260"/>
      </w:pPr>
      <w:r>
        <w:t>Pojišťovna má právo upravit nově výši pojistného na další pojistný rok:</w:t>
      </w:r>
    </w:p>
    <w:p w:rsidR="00994547" w:rsidRDefault="00065D77">
      <w:pPr>
        <w:pStyle w:val="Bodytext20"/>
        <w:framePr w:w="5093" w:h="6374" w:hRule="exact" w:wrap="none" w:vAnchor="page" w:hAnchor="page" w:x="6057" w:y="5992"/>
        <w:shd w:val="clear" w:color="auto" w:fill="auto"/>
        <w:spacing w:before="0" w:line="187" w:lineRule="exact"/>
        <w:ind w:left="260" w:firstLine="0"/>
        <w:jc w:val="left"/>
      </w:pPr>
      <w:r>
        <w:rPr>
          <w:rStyle w:val="Bodytext2Bold"/>
        </w:rPr>
        <w:t xml:space="preserve">a </w:t>
      </w:r>
      <w:r>
        <w:t>dojde-li ke změně obecně</w:t>
      </w:r>
      <w:r>
        <w:t xml:space="preserve"> závazných právních předpisů nebo rozhodovací praxe soudů, která má rozhodující vliv na stanovení výše pojistného plnění; </w:t>
      </w:r>
      <w:r>
        <w:rPr>
          <w:rStyle w:val="Bodytext2Bold"/>
        </w:rPr>
        <w:t xml:space="preserve">b </w:t>
      </w:r>
      <w:r>
        <w:t xml:space="preserve">dojde-li ke změně indexu spotřebitelských cen, indexu cen průmyslových výrobců nebo indexu cen stavebních děl; </w:t>
      </w:r>
      <w:r>
        <w:rPr>
          <w:rStyle w:val="Bodytext2Bold"/>
        </w:rPr>
        <w:t xml:space="preserve">c </w:t>
      </w:r>
      <w:r>
        <w:t>není-li pojistné do</w:t>
      </w:r>
      <w:r>
        <w:t>statečné podle zákona o pojišťovnictví, zejména pokud skutečný škodní průběh pro daný typ pojištění převýší kalkulovaný škodní průběh.</w:t>
      </w:r>
    </w:p>
    <w:p w:rsidR="00994547" w:rsidRDefault="00065D77">
      <w:pPr>
        <w:pStyle w:val="Bodytext20"/>
        <w:framePr w:w="5093" w:h="6374" w:hRule="exact" w:wrap="none" w:vAnchor="page" w:hAnchor="page" w:x="6057" w:y="5992"/>
        <w:shd w:val="clear" w:color="auto" w:fill="auto"/>
        <w:spacing w:before="0" w:line="187" w:lineRule="exact"/>
        <w:ind w:left="260" w:firstLine="0"/>
      </w:pPr>
      <w:r>
        <w:t>Je-li pojištění sjednáno na jeden pojistný rok s automatickou prolongací, je pojišťovna oprávněna výši pojistného upravit</w:t>
      </w:r>
      <w:r>
        <w:t xml:space="preserve"> na další pojistný rok. Novou výši pojistného pojišťovna sdělí pojistníkovi nejpozději dva měsíce přede dnem splatnosti pojistného za pojistný rok, ve kterém se má výše pojistného změnit. Nesouhlasí-li pojistník se změnou, může nesouhlas projevit písemně d</w:t>
      </w:r>
      <w:r>
        <w:t>o jed</w:t>
      </w:r>
      <w:r>
        <w:softHyphen/>
        <w:t>noho měsíce ode dne, kdy se o ní dozvěděl; v tom případě pojištění zanikne uplynutím pojistné doby.</w:t>
      </w:r>
    </w:p>
    <w:p w:rsidR="00994547" w:rsidRDefault="00065D77">
      <w:pPr>
        <w:pStyle w:val="Bodytext20"/>
        <w:framePr w:w="5093" w:h="6374" w:hRule="exact" w:wrap="none" w:vAnchor="page" w:hAnchor="page" w:x="6057" w:y="5992"/>
        <w:numPr>
          <w:ilvl w:val="0"/>
          <w:numId w:val="4"/>
        </w:numPr>
        <w:shd w:val="clear" w:color="auto" w:fill="auto"/>
        <w:tabs>
          <w:tab w:val="left" w:pos="220"/>
        </w:tabs>
        <w:spacing w:before="0" w:line="187" w:lineRule="exact"/>
        <w:ind w:left="260" w:hanging="260"/>
      </w:pPr>
      <w:r>
        <w:t>Pojišťovně náleží celé pojistné za pojistný rok nebo za dobu, na kterou bylo pojištění sjednáno, v případě:</w:t>
      </w:r>
    </w:p>
    <w:p w:rsidR="00994547" w:rsidRDefault="00065D77">
      <w:pPr>
        <w:pStyle w:val="Bodytext20"/>
        <w:framePr w:w="5093" w:h="6374" w:hRule="exact" w:wrap="none" w:vAnchor="page" w:hAnchor="page" w:x="6057" w:y="5992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a </w:t>
      </w:r>
      <w:r>
        <w:t xml:space="preserve">zániku pojištění z důvodů uvedených v </w:t>
      </w:r>
      <w:r>
        <w:t>zákoníku, případně VPPMO-P nebo DPP, pokud v době trvání pojištění, ve které pojištění zaniklo, nastala pojist</w:t>
      </w:r>
      <w:r>
        <w:softHyphen/>
        <w:t>ná událost;</w:t>
      </w:r>
    </w:p>
    <w:p w:rsidR="00994547" w:rsidRDefault="00065D77">
      <w:pPr>
        <w:pStyle w:val="Bodytext20"/>
        <w:framePr w:w="5093" w:h="6374" w:hRule="exact" w:wrap="none" w:vAnchor="page" w:hAnchor="page" w:x="6057" w:y="5992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b </w:t>
      </w:r>
      <w:r>
        <w:t>zániku pojištění z důvodů nezaplacení pojistného.</w:t>
      </w:r>
    </w:p>
    <w:p w:rsidR="00994547" w:rsidRDefault="00065D77">
      <w:pPr>
        <w:pStyle w:val="Bodytext20"/>
        <w:framePr w:w="5093" w:h="6374" w:hRule="exact" w:wrap="none" w:vAnchor="page" w:hAnchor="page" w:x="6057" w:y="5992"/>
        <w:shd w:val="clear" w:color="auto" w:fill="auto"/>
        <w:spacing w:before="0" w:line="187" w:lineRule="exact"/>
        <w:ind w:left="260" w:firstLine="0"/>
      </w:pPr>
      <w:r>
        <w:t>V ostatních případech zániku pojištění náleží pojišťovně jen poměrná část po</w:t>
      </w:r>
      <w:r>
        <w:softHyphen/>
        <w:t>jist</w:t>
      </w:r>
      <w:r>
        <w:t>ného.</w:t>
      </w:r>
    </w:p>
    <w:p w:rsidR="00994547" w:rsidRDefault="00065D77">
      <w:pPr>
        <w:pStyle w:val="Bodytext20"/>
        <w:framePr w:w="5093" w:h="6374" w:hRule="exact" w:wrap="none" w:vAnchor="page" w:hAnchor="page" w:x="6057" w:y="5992"/>
        <w:numPr>
          <w:ilvl w:val="0"/>
          <w:numId w:val="4"/>
        </w:numPr>
        <w:shd w:val="clear" w:color="auto" w:fill="auto"/>
        <w:tabs>
          <w:tab w:val="left" w:pos="220"/>
        </w:tabs>
        <w:spacing w:before="0" w:line="187" w:lineRule="exact"/>
        <w:ind w:left="260" w:hanging="260"/>
      </w:pPr>
      <w:r>
        <w:t>Má-li pojistník plnit na pojistné, poplatky a příslušenství pohledávky dlužného pojistného, započte se plnění pojistníka nejprve na dlužné pojistné, a to vždy nejprve na nejdříve splatné pojistné, resp. splátku pojistného, poté na poplatky v pořadí p</w:t>
      </w:r>
      <w:r>
        <w:t>odle jejich splatnosti, pak na náklady spojené s vymáháním dlužného pojistného a nakonec na úrok z prodlení. Poplatky, náklady spojené s vymáhá</w:t>
      </w:r>
      <w:r>
        <w:softHyphen/>
        <w:t>ním dlužného pojistného ani úrok z prodlení se neúročí.</w:t>
      </w:r>
    </w:p>
    <w:p w:rsidR="00994547" w:rsidRDefault="00065D77">
      <w:pPr>
        <w:pStyle w:val="Bodytext20"/>
        <w:framePr w:w="5093" w:h="6374" w:hRule="exact" w:wrap="none" w:vAnchor="page" w:hAnchor="page" w:x="6057" w:y="5992"/>
        <w:numPr>
          <w:ilvl w:val="0"/>
          <w:numId w:val="4"/>
        </w:numPr>
        <w:shd w:val="clear" w:color="auto" w:fill="auto"/>
        <w:tabs>
          <w:tab w:val="left" w:pos="220"/>
        </w:tabs>
        <w:spacing w:before="0" w:line="187" w:lineRule="exact"/>
        <w:ind w:left="260" w:hanging="260"/>
      </w:pPr>
      <w:r>
        <w:t>Pojistné se považuje za uhrazené okamžikem připsání poji</w:t>
      </w:r>
      <w:r>
        <w:t>stného na účet po</w:t>
      </w:r>
      <w:r>
        <w:softHyphen/>
        <w:t>jišťovny.</w:t>
      </w:r>
    </w:p>
    <w:p w:rsidR="00994547" w:rsidRDefault="00065D77">
      <w:pPr>
        <w:pStyle w:val="Bodytext30"/>
        <w:framePr w:wrap="none" w:vAnchor="page" w:hAnchor="page" w:x="6081" w:y="12680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5</w:t>
      </w:r>
    </w:p>
    <w:p w:rsidR="00994547" w:rsidRDefault="00065D77">
      <w:pPr>
        <w:pStyle w:val="Bodytext40"/>
        <w:framePr w:wrap="none" w:vAnchor="page" w:hAnchor="page" w:x="6057" w:y="12726"/>
        <w:shd w:val="clear" w:color="auto" w:fill="auto"/>
        <w:spacing w:before="0" w:after="0"/>
        <w:ind w:left="1239" w:right="2592"/>
      </w:pPr>
      <w:r>
        <w:t>Povinnosti z pojištěn</w:t>
      </w:r>
      <w:r w:rsidR="009E1488">
        <w:t>í</w:t>
      </w:r>
    </w:p>
    <w:p w:rsidR="00994547" w:rsidRDefault="00065D77">
      <w:pPr>
        <w:pStyle w:val="Heading30"/>
        <w:framePr w:w="5093" w:h="2549" w:hRule="exact" w:wrap="none" w:vAnchor="page" w:hAnchor="page" w:x="6057" w:y="13077"/>
        <w:numPr>
          <w:ilvl w:val="0"/>
          <w:numId w:val="5"/>
        </w:numPr>
        <w:shd w:val="clear" w:color="auto" w:fill="auto"/>
        <w:tabs>
          <w:tab w:val="left" w:pos="220"/>
        </w:tabs>
        <w:spacing w:before="0"/>
        <w:ind w:left="260" w:hanging="260"/>
      </w:pPr>
      <w:bookmarkStart w:id="3" w:name="bookmark3"/>
      <w:r>
        <w:t>Pojistník, pojištěný nebo oprávněná osoba:</w:t>
      </w:r>
      <w:bookmarkEnd w:id="3"/>
    </w:p>
    <w:p w:rsidR="00994547" w:rsidRDefault="00065D77">
      <w:pPr>
        <w:pStyle w:val="Bodytext30"/>
        <w:framePr w:w="5093" w:h="2549" w:hRule="exact" w:wrap="none" w:vAnchor="page" w:hAnchor="page" w:x="6057" w:y="13077"/>
        <w:shd w:val="clear" w:color="auto" w:fill="auto"/>
        <w:spacing w:after="0" w:line="187" w:lineRule="exact"/>
        <w:ind w:left="420" w:hanging="160"/>
      </w:pPr>
      <w:r>
        <w:t xml:space="preserve">a mé povinnost oznámit a </w:t>
      </w:r>
      <w:r w:rsidR="009E1488">
        <w:t>dolo</w:t>
      </w:r>
      <w:r>
        <w:t>žit pojišťovně bez zbytečného odkladu veškeré změny, které během trváni pojištěni nastanou, ve skutečnostech, které uve</w:t>
      </w:r>
      <w:r>
        <w:softHyphen/>
        <w:t xml:space="preserve">dl </w:t>
      </w:r>
      <w:r>
        <w:t>při sjednáni pojištěn</w:t>
      </w:r>
      <w:r w:rsidR="009E1488">
        <w:t>í</w:t>
      </w:r>
      <w:r>
        <w:t>;</w:t>
      </w:r>
    </w:p>
    <w:p w:rsidR="00994547" w:rsidRDefault="00065D77">
      <w:pPr>
        <w:pStyle w:val="Bodytext30"/>
        <w:framePr w:w="5093" w:h="2549" w:hRule="exact" w:wrap="none" w:vAnchor="page" w:hAnchor="page" w:x="6057" w:y="13077"/>
        <w:shd w:val="clear" w:color="auto" w:fill="auto"/>
        <w:spacing w:after="0" w:line="187" w:lineRule="exact"/>
        <w:ind w:left="260" w:firstLine="0"/>
      </w:pPr>
      <w:r>
        <w:t>b má povinnost umožnit pojišťovně provést kontrolu podkladů potřebných pro výpočet pojistného a prohlídku věcí, s nimiž pojištění souvisí, pokud si tuto kontrolu nebo prohlídku pojišťovna vyžádá; c má povinnost dbát, aby pojistná ud</w:t>
      </w:r>
      <w:r>
        <w:t>álost nenastala, zejména nesm</w:t>
      </w:r>
      <w:r w:rsidR="009E1488">
        <w:t>í</w:t>
      </w:r>
      <w:r>
        <w:t xml:space="preserve"> porušo</w:t>
      </w:r>
      <w:r>
        <w:softHyphen/>
        <w:t>vat povinnosti směřující k odvrácen</w:t>
      </w:r>
      <w:r w:rsidR="009E1488">
        <w:t>í</w:t>
      </w:r>
      <w:r>
        <w:t xml:space="preserve"> nebo zmenšení nebezpečí, které jsou mu uloženy právními předpisy nebo na jejich základě nebo které na sebe vzal pojistnou smlouvou, ani nesm</w:t>
      </w:r>
      <w:r w:rsidR="009E1488">
        <w:t>í</w:t>
      </w:r>
      <w:r>
        <w:t xml:space="preserve"> trpět porušování těchto povinností ze s</w:t>
      </w:r>
      <w:r>
        <w:t>trany třetích osob (za třetí osoby se považují také všechny fyzické a práv</w:t>
      </w:r>
      <w:r>
        <w:softHyphen/>
        <w:t>nické osoby pro pojištěného činně);</w:t>
      </w:r>
    </w:p>
    <w:p w:rsidR="00994547" w:rsidRDefault="00065D77">
      <w:pPr>
        <w:pStyle w:val="Headerorfooter0"/>
        <w:framePr w:wrap="none" w:vAnchor="page" w:hAnchor="page" w:x="1146" w:y="16043"/>
        <w:shd w:val="clear" w:color="auto" w:fill="auto"/>
      </w:pPr>
      <w:r>
        <w:t>8.40.014 01.2020 v01</w:t>
      </w:r>
    </w:p>
    <w:p w:rsidR="00994547" w:rsidRDefault="00065D77">
      <w:pPr>
        <w:pStyle w:val="Headerorfooter20"/>
        <w:framePr w:wrap="none" w:vAnchor="page" w:hAnchor="page" w:x="9129" w:y="16031"/>
        <w:shd w:val="clear" w:color="auto" w:fill="auto"/>
      </w:pPr>
      <w:r>
        <w:t>VPPMO-P-01/2020 I 15</w:t>
      </w:r>
    </w:p>
    <w:p w:rsidR="00994547" w:rsidRDefault="00994547">
      <w:pPr>
        <w:rPr>
          <w:sz w:val="2"/>
          <w:szCs w:val="2"/>
        </w:rPr>
        <w:sectPr w:rsidR="009945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4547" w:rsidRDefault="00065D77">
      <w:pPr>
        <w:rPr>
          <w:sz w:val="2"/>
          <w:szCs w:val="2"/>
        </w:rPr>
      </w:pPr>
      <w:r>
        <w:lastRenderedPageBreak/>
        <w:pict>
          <v:rect id="_x0000_s1054" style="position:absolute;margin-left:304.2pt;margin-top:97.65pt;width:44.15pt;height:10.8pt;z-index:-251658748;mso-position-horizontal-relative:page;mso-position-vertical-relative:page" fillcolor="#a5a8a9" stroked="f">
            <w10:wrap anchorx="page" anchory="page"/>
          </v:rect>
        </w:pict>
      </w:r>
      <w:r>
        <w:pict>
          <v:rect id="_x0000_s1053" style="position:absolute;margin-left:303pt;margin-top:548.65pt;width:44.15pt;height:10.8pt;z-index:-251658747;mso-position-horizontal-relative:page;mso-position-vertical-relative:page" fillcolor="#a5a7a8" stroked="f">
            <w10:wrap anchorx="page" anchory="page"/>
          </v:rect>
        </w:pict>
      </w:r>
    </w:p>
    <w:p w:rsidR="00994547" w:rsidRDefault="00065D77">
      <w:pPr>
        <w:pStyle w:val="Bodytext20"/>
        <w:framePr w:w="5107" w:h="14822" w:hRule="exact" w:wrap="none" w:vAnchor="page" w:hAnchor="page" w:x="762" w:y="801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d </w:t>
      </w:r>
      <w:r>
        <w:t>má povinnost neprodleně odstranit každou závadu nebo nebezpečí, o kte</w:t>
      </w:r>
      <w:r>
        <w:softHyphen/>
        <w:t xml:space="preserve">rém </w:t>
      </w:r>
      <w:r>
        <w:t>se dozví a které by mohlo mít vliv na vznik pojistné události nebo při</w:t>
      </w:r>
      <w:r>
        <w:softHyphen/>
        <w:t>jmout taková preventivní opatření, jaká je možné rozumně požadovat;</w:t>
      </w:r>
    </w:p>
    <w:p w:rsidR="00994547" w:rsidRDefault="00065D77">
      <w:pPr>
        <w:pStyle w:val="Bodytext30"/>
        <w:framePr w:w="5107" w:h="14822" w:hRule="exact" w:wrap="none" w:vAnchor="page" w:hAnchor="page" w:x="762" w:y="801"/>
        <w:shd w:val="clear" w:color="auto" w:fill="auto"/>
        <w:spacing w:after="0" w:line="187" w:lineRule="exact"/>
        <w:ind w:left="420" w:firstLine="0"/>
        <w:jc w:val="left"/>
      </w:pPr>
      <w:r>
        <w:t>Po škodní události:</w:t>
      </w:r>
    </w:p>
    <w:p w:rsidR="00994547" w:rsidRDefault="00065D77">
      <w:pPr>
        <w:pStyle w:val="Bodytext20"/>
        <w:framePr w:w="5107" w:h="14822" w:hRule="exact" w:wrap="none" w:vAnchor="page" w:hAnchor="page" w:x="762" w:y="801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e </w:t>
      </w:r>
      <w:r>
        <w:t xml:space="preserve">má povinnost, pokud již škodní událost nastala, učinit nutná opatření ke zmírnění jejích </w:t>
      </w:r>
      <w:r>
        <w:t>následků a podle možnosti si k tomu vyžádat pokyny pojiš</w:t>
      </w:r>
      <w:r>
        <w:softHyphen/>
        <w:t>ťovny a postupovat v souladu s nimi;</w:t>
      </w:r>
    </w:p>
    <w:p w:rsidR="00994547" w:rsidRDefault="00065D77">
      <w:pPr>
        <w:pStyle w:val="Bodytext20"/>
        <w:framePr w:w="5107" w:h="14822" w:hRule="exact" w:wrap="none" w:vAnchor="page" w:hAnchor="page" w:x="762" w:y="801"/>
        <w:shd w:val="clear" w:color="auto" w:fill="auto"/>
        <w:spacing w:before="0" w:line="187" w:lineRule="exact"/>
        <w:ind w:left="260" w:firstLine="0"/>
        <w:jc w:val="left"/>
      </w:pPr>
      <w:r>
        <w:rPr>
          <w:rStyle w:val="Bodytext2Bold"/>
        </w:rPr>
        <w:t xml:space="preserve">f </w:t>
      </w:r>
      <w:r>
        <w:t>má povinnost bez zbytečného odkladu, nejdéle však do 30 dnů od okamži</w:t>
      </w:r>
      <w:r>
        <w:softHyphen/>
        <w:t xml:space="preserve">ku zjištění škodní události, oznámit pojišťovně, že škodní událost nastala; </w:t>
      </w:r>
      <w:r w:rsidR="009E7206">
        <w:t xml:space="preserve">                            </w:t>
      </w:r>
      <w:r>
        <w:rPr>
          <w:rStyle w:val="Bodytext2Bold"/>
        </w:rPr>
        <w:t xml:space="preserve">g </w:t>
      </w:r>
      <w:r>
        <w:t xml:space="preserve">má povinnost v případě žádosti pojišťovny zajistit na vlastní náklady úřední překlad dokladů nezbytných k šetření škodní události; </w:t>
      </w:r>
      <w:r w:rsidR="009E7206">
        <w:t xml:space="preserve">                                                              </w:t>
      </w:r>
      <w:r>
        <w:rPr>
          <w:rStyle w:val="Bodytext2Bold"/>
        </w:rPr>
        <w:t xml:space="preserve">h </w:t>
      </w:r>
      <w:r>
        <w:t>má povinnost bez zbytečného odkladu poskytnout pravdivá vysvětlení o příčinách a rozsahu škody nebo újmy, vyčíslit nároky n</w:t>
      </w:r>
      <w:r>
        <w:t>a plnění, předložit doklady, které jsou potřebné ke zjištění okolností rozhodných pro posouzení nároku na plnění a jeho výše, předložit pojišťovně seznam všech poškoze</w:t>
      </w:r>
      <w:r>
        <w:softHyphen/>
        <w:t>ných, zničených, odcizených nebo ztracených věcí s uvedením roku jejich pořízení a pořiz</w:t>
      </w:r>
      <w:r>
        <w:t>ovací ceny a umožnit pojišťovně pořídit si kopie těchto do</w:t>
      </w:r>
      <w:r>
        <w:softHyphen/>
        <w:t xml:space="preserve">kladů a dále umožnit pojišťovně provést šetření, kterých je k tomu třeba; </w:t>
      </w:r>
      <w:r w:rsidR="009E7206">
        <w:t xml:space="preserve">                                                                                                             </w:t>
      </w:r>
      <w:r w:rsidRPr="009E7206">
        <w:rPr>
          <w:b/>
        </w:rPr>
        <w:t xml:space="preserve">i </w:t>
      </w:r>
      <w:r>
        <w:t>má povinnost zdržet se oprav poškozených věcí nebo odstraňování zbytků zničených věcí, dokud s tím pojišťovna neprojeví s</w:t>
      </w:r>
      <w:r>
        <w:t>ouhlas. Není-li souhlas pojišťovny nejdéle do 30 dnů od oznámení škodní události projeven, může zahájit opravy nebo odstraňování zbytků, avšak pro prokázání výše škody musí být pořízena a předložena dokumentace (foto, video záznam, popis průběhu škody, sou</w:t>
      </w:r>
      <w:r>
        <w:t xml:space="preserve">pis poškozených nebo zničených věcí apod.); </w:t>
      </w:r>
      <w:r w:rsidR="009E7206">
        <w:t xml:space="preserve">                                                                                        </w:t>
      </w:r>
      <w:r w:rsidRPr="009E7206">
        <w:rPr>
          <w:rStyle w:val="Bodytext2Bold"/>
        </w:rPr>
        <w:t xml:space="preserve">j </w:t>
      </w:r>
      <w:r>
        <w:t xml:space="preserve">má povinnost sdělit pojišťovně bez zbytečného odkladu, že v souvislosti se škodní událostí bylo zahájeno trestní nebo správní řízení proti pojištěnému nebo jeho zaměstnanci, sdělit jméno a adresu svého obhájce </w:t>
      </w:r>
      <w:r>
        <w:t>a pojišťovnu informovat o průběhu a výsledcích tohoto řízení;</w:t>
      </w:r>
      <w:r w:rsidR="009E7206">
        <w:t xml:space="preserve">                                                                                              </w:t>
      </w:r>
      <w:r>
        <w:t xml:space="preserve"> </w:t>
      </w:r>
      <w:r>
        <w:rPr>
          <w:rStyle w:val="Bodytext2Bold"/>
        </w:rPr>
        <w:t xml:space="preserve">k </w:t>
      </w:r>
      <w:r>
        <w:t>má povinnost zabezpečit vůči jinému práva, která přecházejí na pojišťovnu, zejména právo na náhradu škody či újmy, jakož i právo na postih a vypořá</w:t>
      </w:r>
      <w:r>
        <w:softHyphen/>
        <w:t>dání;</w:t>
      </w:r>
    </w:p>
    <w:p w:rsidR="00994547" w:rsidRDefault="00065D77">
      <w:pPr>
        <w:pStyle w:val="Bodytext20"/>
        <w:framePr w:w="5107" w:h="14822" w:hRule="exact" w:wrap="none" w:vAnchor="page" w:hAnchor="page" w:x="762" w:y="801"/>
        <w:numPr>
          <w:ilvl w:val="0"/>
          <w:numId w:val="6"/>
        </w:numPr>
        <w:shd w:val="clear" w:color="auto" w:fill="auto"/>
        <w:tabs>
          <w:tab w:val="left" w:pos="433"/>
        </w:tabs>
        <w:spacing w:before="0" w:line="187" w:lineRule="exact"/>
        <w:ind w:left="260" w:firstLine="0"/>
        <w:jc w:val="left"/>
      </w:pPr>
      <w:r>
        <w:t>má povinnost, vzniklo-li v souvislostí</w:t>
      </w:r>
      <w:r>
        <w:t xml:space="preserve"> se škodní událostí podezření z trestné</w:t>
      </w:r>
      <w:r>
        <w:softHyphen/>
        <w:t xml:space="preserve">ho činu nebo pokusu o něj, učinit bez zbytečného odkladu oznámení policii; </w:t>
      </w:r>
      <w:r w:rsidR="009E7206">
        <w:t xml:space="preserve">                                       </w:t>
      </w:r>
      <w:r w:rsidRPr="009E7206">
        <w:rPr>
          <w:b/>
        </w:rPr>
        <w:t>m</w:t>
      </w:r>
      <w:r>
        <w:t xml:space="preserve"> má povinnost bez zbytečného odkladu oznámit pojišťovně, že se našla věc odcizená nebo ztracená v souvislosti s pojistnou událostí, a v příp</w:t>
      </w:r>
      <w:r>
        <w:t>adě, že již obdržel pojistné plnění za tuto věc, vrátit pojišťovně plnění snížené o přimě</w:t>
      </w:r>
      <w:r>
        <w:softHyphen/>
        <w:t>řené náklady potřebné na opravu této věci, pokud byla poškozena v době od pojistné události do doby, kdy byla nalezena, případně je povinen vrátit hodnotu zbytku, pok</w:t>
      </w:r>
      <w:r>
        <w:t xml:space="preserve">ud v uvedené době byla věc zničena; </w:t>
      </w:r>
      <w:r w:rsidR="009E7206">
        <w:t xml:space="preserve">                                                                                                </w:t>
      </w:r>
      <w:r w:rsidRPr="009E7206">
        <w:rPr>
          <w:rStyle w:val="Bodytext2Bold"/>
        </w:rPr>
        <w:t>n</w:t>
      </w:r>
      <w:r>
        <w:rPr>
          <w:rStyle w:val="Bodytext2Bold"/>
        </w:rPr>
        <w:t xml:space="preserve"> </w:t>
      </w:r>
      <w:r>
        <w:t>nesmí bez souhlasu pojišťovny postoupit pohledávku na plnění z pojištění;</w:t>
      </w:r>
      <w:r w:rsidR="009E7206">
        <w:t xml:space="preserve">                                   </w:t>
      </w:r>
      <w:r>
        <w:t xml:space="preserve"> </w:t>
      </w:r>
      <w:r>
        <w:rPr>
          <w:rStyle w:val="Bodytext2Bold"/>
        </w:rPr>
        <w:t xml:space="preserve">o </w:t>
      </w:r>
      <w:r>
        <w:t>má povinnost plnit další povinnosti uložené právním předpisem.</w:t>
      </w:r>
    </w:p>
    <w:p w:rsidR="00994547" w:rsidRDefault="00065D77">
      <w:pPr>
        <w:pStyle w:val="Bodytext20"/>
        <w:framePr w:w="5107" w:h="14822" w:hRule="exact" w:wrap="none" w:vAnchor="page" w:hAnchor="page" w:x="762" w:y="801"/>
        <w:numPr>
          <w:ilvl w:val="0"/>
          <w:numId w:val="5"/>
        </w:numPr>
        <w:shd w:val="clear" w:color="auto" w:fill="auto"/>
        <w:tabs>
          <w:tab w:val="left" w:pos="222"/>
        </w:tabs>
        <w:spacing w:before="0" w:line="187" w:lineRule="exact"/>
        <w:ind w:left="260" w:hanging="260"/>
      </w:pPr>
      <w:r>
        <w:t xml:space="preserve">Dále v případě </w:t>
      </w:r>
      <w:r>
        <w:rPr>
          <w:rStyle w:val="Bodytext2Bold"/>
        </w:rPr>
        <w:t xml:space="preserve">pojištění odpovědnosti </w:t>
      </w:r>
      <w:r>
        <w:t>pojistník, pojištěný nebo oprávněná osoba</w:t>
      </w:r>
      <w:r>
        <w:t>:</w:t>
      </w:r>
    </w:p>
    <w:p w:rsidR="00994547" w:rsidRDefault="00065D77">
      <w:pPr>
        <w:pStyle w:val="Bodytext20"/>
        <w:framePr w:w="5107" w:h="14822" w:hRule="exact" w:wrap="none" w:vAnchor="page" w:hAnchor="page" w:x="762" w:y="801"/>
        <w:shd w:val="clear" w:color="auto" w:fill="auto"/>
        <w:spacing w:before="0" w:line="187" w:lineRule="exact"/>
        <w:ind w:left="260" w:firstLine="0"/>
        <w:jc w:val="left"/>
      </w:pPr>
      <w:r>
        <w:rPr>
          <w:rStyle w:val="Bodytext2Bold"/>
        </w:rPr>
        <w:t xml:space="preserve">a </w:t>
      </w:r>
      <w:r>
        <w:t>má povinnost pojišťovně sdělit, že poškozený uplatnil proti pojištěnému (pří</w:t>
      </w:r>
      <w:r>
        <w:softHyphen/>
        <w:t>mo nebo u příslušného orgánu) právo na náhradu škody či újmy, vyjádřit se k požadované náhradě a její výši, postupovat podle pokynu pojišťovny a na výzvu pověřit pojišťovnu, a</w:t>
      </w:r>
      <w:r>
        <w:t xml:space="preserve">by za něj škodní událost projednala; </w:t>
      </w:r>
      <w:r w:rsidR="009E7206">
        <w:t xml:space="preserve">                                                          </w:t>
      </w:r>
      <w:r>
        <w:rPr>
          <w:rStyle w:val="Bodytext2Bold"/>
        </w:rPr>
        <w:t xml:space="preserve">b </w:t>
      </w:r>
      <w:r>
        <w:t>nesmí v případě mimosoudního jednání o náhradě škody či újmy z pojistné události bez souhlasu pojišťovny uzavřít dohodu o narovnání nebo umožnit uznání dluhu v jakékoliv formě;</w:t>
      </w:r>
    </w:p>
    <w:p w:rsidR="00994547" w:rsidRDefault="00065D77">
      <w:pPr>
        <w:pStyle w:val="Bodytext20"/>
        <w:framePr w:w="5107" w:h="14822" w:hRule="exact" w:wrap="none" w:vAnchor="page" w:hAnchor="page" w:x="762" w:y="801"/>
        <w:shd w:val="clear" w:color="auto" w:fill="auto"/>
        <w:spacing w:before="0" w:line="187" w:lineRule="exact"/>
        <w:ind w:left="260" w:firstLine="0"/>
        <w:jc w:val="left"/>
      </w:pPr>
      <w:r>
        <w:rPr>
          <w:rStyle w:val="Bodytext2Bold"/>
        </w:rPr>
        <w:t xml:space="preserve">c </w:t>
      </w:r>
      <w:r>
        <w:t>nesmí v řízení o náhradě škody či újmy</w:t>
      </w:r>
      <w:r>
        <w:t xml:space="preserve"> ze škodní události bez souhlasu po</w:t>
      </w:r>
      <w:r>
        <w:softHyphen/>
        <w:t>jišťovny uzavřít dohodu o narovnání, nesmí se zavázat k náhradě promlčené pohledávky nebo ji uhradit, nesmí uzavřít soudní smír ani zapříčinit vydání rozsudku pro uznání nebo pro zmeškání; proti rozhodnutí příslušných or</w:t>
      </w:r>
      <w:r>
        <w:t>gá</w:t>
      </w:r>
      <w:r>
        <w:softHyphen/>
        <w:t xml:space="preserve">nů, které se týká náhrady škody či újmy, má povinnost se včas odvolat nebo podat odpor, pokud v odvolací lhůtě neobdrží jiný pokyn od pojišťovny; </w:t>
      </w:r>
      <w:r w:rsidR="009E7206">
        <w:t xml:space="preserve">                                                                     </w:t>
      </w:r>
      <w:r>
        <w:rPr>
          <w:rStyle w:val="Bodytext2Bold"/>
        </w:rPr>
        <w:t xml:space="preserve">d </w:t>
      </w:r>
      <w:r>
        <w:t>nesmí bez souhlasu pojišťovny svým jednáním vyvolat prodloužení nebo stavení promlčecí lhůty práva na náh</w:t>
      </w:r>
      <w:r>
        <w:t xml:space="preserve">radu škody či újmy; </w:t>
      </w:r>
      <w:r w:rsidR="009E7206">
        <w:t xml:space="preserve">                                                                       </w:t>
      </w:r>
      <w:r>
        <w:rPr>
          <w:rStyle w:val="Bodytext2Bold"/>
        </w:rPr>
        <w:t xml:space="preserve">e </w:t>
      </w:r>
      <w:r>
        <w:t>má povinnost oznámit pojišťovně nejpozději dva měsíce před koncem po</w:t>
      </w:r>
      <w:r>
        <w:softHyphen/>
        <w:t>jistného roku aktuální údaje rozhodné pro stanovení výše pojistného.</w:t>
      </w:r>
    </w:p>
    <w:p w:rsidR="00994547" w:rsidRDefault="00065D77">
      <w:pPr>
        <w:pStyle w:val="Bodytext20"/>
        <w:framePr w:w="5107" w:h="14822" w:hRule="exact" w:wrap="none" w:vAnchor="page" w:hAnchor="page" w:x="762" w:y="801"/>
        <w:numPr>
          <w:ilvl w:val="0"/>
          <w:numId w:val="5"/>
        </w:numPr>
        <w:shd w:val="clear" w:color="auto" w:fill="auto"/>
        <w:tabs>
          <w:tab w:val="left" w:pos="222"/>
        </w:tabs>
        <w:spacing w:before="0" w:line="187" w:lineRule="exact"/>
        <w:ind w:left="260" w:hanging="260"/>
      </w:pPr>
      <w:r>
        <w:t>Porušil-li pojistník, pojištěný nebo oprávněná osoba povinnosti uvedené v bodu 1 nebo 2 tohoto č</w:t>
      </w:r>
      <w:r>
        <w:t>lánku nebo další povinnosti uvedené v DPP nebo ujednané v pojistné smlouvě, má pojišťovna podle závažnosti tohoto porušení právo:</w:t>
      </w:r>
    </w:p>
    <w:p w:rsidR="00994547" w:rsidRDefault="00065D77">
      <w:pPr>
        <w:pStyle w:val="Bodytext20"/>
        <w:framePr w:w="5107" w:h="14822" w:hRule="exact" w:wrap="none" w:vAnchor="page" w:hAnchor="page" w:x="762" w:y="801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a </w:t>
      </w:r>
      <w:r>
        <w:t>pojistné plnění přiměřeně snížit;</w:t>
      </w:r>
    </w:p>
    <w:p w:rsidR="00994547" w:rsidRDefault="00065D77">
      <w:pPr>
        <w:pStyle w:val="Bodytext20"/>
        <w:framePr w:w="5107" w:h="14822" w:hRule="exact" w:wrap="none" w:vAnchor="page" w:hAnchor="page" w:x="762" w:y="801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b </w:t>
      </w:r>
      <w:r>
        <w:t>na náhradu až do výše již poskytnutého pojistného plnění proti osobě, která povinnost po</w:t>
      </w:r>
      <w:r>
        <w:t>rušila. Společně a nerozdílně s ní je k náhradě povinen pojist</w:t>
      </w:r>
      <w:r>
        <w:softHyphen/>
        <w:t>ník, neprokáže-li, že nemohl jednání této osoby ovlivnit.</w:t>
      </w:r>
    </w:p>
    <w:p w:rsidR="00994547" w:rsidRDefault="00065D77">
      <w:pPr>
        <w:pStyle w:val="Bodytext20"/>
        <w:framePr w:w="5107" w:h="14822" w:hRule="exact" w:wrap="none" w:vAnchor="page" w:hAnchor="page" w:x="762" w:y="801"/>
        <w:numPr>
          <w:ilvl w:val="0"/>
          <w:numId w:val="5"/>
        </w:numPr>
        <w:shd w:val="clear" w:color="auto" w:fill="auto"/>
        <w:tabs>
          <w:tab w:val="left" w:pos="222"/>
        </w:tabs>
        <w:spacing w:before="0" w:line="187" w:lineRule="exact"/>
        <w:ind w:left="260" w:hanging="260"/>
      </w:pPr>
      <w:r>
        <w:t xml:space="preserve">Porušil-li pojistník, pojištěný nebo oprávněná osoba povinnosti uvedené v bodu </w:t>
      </w:r>
      <w:r>
        <w:rPr>
          <w:rStyle w:val="Bodytext2Bold"/>
        </w:rPr>
        <w:t xml:space="preserve">1 </w:t>
      </w:r>
      <w:r>
        <w:t xml:space="preserve">písm. </w:t>
      </w:r>
      <w:r>
        <w:rPr>
          <w:rStyle w:val="Bodytext2Bold"/>
        </w:rPr>
        <w:t xml:space="preserve">f </w:t>
      </w:r>
      <w:r>
        <w:t xml:space="preserve">nebo </w:t>
      </w:r>
      <w:r>
        <w:rPr>
          <w:rStyle w:val="Bodytext2Bold"/>
        </w:rPr>
        <w:t xml:space="preserve">h </w:t>
      </w:r>
      <w:r>
        <w:t xml:space="preserve">nebo v bodu </w:t>
      </w:r>
      <w:r>
        <w:rPr>
          <w:rStyle w:val="Bodytext2Bold"/>
        </w:rPr>
        <w:t xml:space="preserve">2 </w:t>
      </w:r>
      <w:r>
        <w:t xml:space="preserve">písm. </w:t>
      </w:r>
      <w:r>
        <w:rPr>
          <w:rStyle w:val="Bodytext2Bold"/>
        </w:rPr>
        <w:t xml:space="preserve">b, c </w:t>
      </w:r>
      <w:r>
        <w:t xml:space="preserve">nebo </w:t>
      </w:r>
      <w:r>
        <w:rPr>
          <w:rStyle w:val="Bodytext2Bold"/>
        </w:rPr>
        <w:t xml:space="preserve">d </w:t>
      </w:r>
      <w:r>
        <w:t xml:space="preserve">tohoto </w:t>
      </w:r>
      <w:r>
        <w:t>článku, má pojišťovna právo odmítnout pojistné plnění. Tímto odmítnutím pojištění nezaniká.</w:t>
      </w:r>
    </w:p>
    <w:p w:rsidR="00994547" w:rsidRDefault="00065D77">
      <w:pPr>
        <w:pStyle w:val="Bodytext20"/>
        <w:framePr w:w="5107" w:h="14822" w:hRule="exact" w:wrap="none" w:vAnchor="page" w:hAnchor="page" w:x="762" w:y="801"/>
        <w:numPr>
          <w:ilvl w:val="0"/>
          <w:numId w:val="5"/>
        </w:numPr>
        <w:shd w:val="clear" w:color="auto" w:fill="auto"/>
        <w:tabs>
          <w:tab w:val="left" w:pos="222"/>
        </w:tabs>
        <w:spacing w:before="0" w:line="187" w:lineRule="exact"/>
        <w:ind w:left="260" w:hanging="260"/>
      </w:pPr>
      <w:r>
        <w:t>Pojišťovna má povinnost:</w:t>
      </w:r>
    </w:p>
    <w:p w:rsidR="00994547" w:rsidRDefault="00065D77">
      <w:pPr>
        <w:pStyle w:val="Bodytext20"/>
        <w:framePr w:w="5107" w:h="14822" w:hRule="exact" w:wrap="none" w:vAnchor="page" w:hAnchor="page" w:x="762" w:y="801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a </w:t>
      </w:r>
      <w:r>
        <w:t>po skončení šetření nutného ke zjištění existence a rozsahu povinnosti plnit sdělit výsledky osobě, která uplatnila právo na pojistné pln</w:t>
      </w:r>
      <w:r>
        <w:t>ění. Na žádost této osoby pojišťovna v písemné formě zdůvodní výši pojistného plnění, po</w:t>
      </w:r>
      <w:r>
        <w:softHyphen/>
        <w:t>případě důvod jeho odmítnutí;</w:t>
      </w:r>
    </w:p>
    <w:p w:rsidR="00994547" w:rsidRDefault="00065D77">
      <w:pPr>
        <w:pStyle w:val="Bodytext20"/>
        <w:framePr w:w="5107" w:h="826" w:hRule="exact" w:wrap="none" w:vAnchor="page" w:hAnchor="page" w:x="6051" w:y="802"/>
        <w:shd w:val="clear" w:color="auto" w:fill="auto"/>
        <w:spacing w:before="0"/>
        <w:ind w:left="280" w:firstLine="0"/>
        <w:jc w:val="left"/>
      </w:pPr>
      <w:r>
        <w:rPr>
          <w:rStyle w:val="Bodytext2Bold"/>
        </w:rPr>
        <w:t xml:space="preserve">b </w:t>
      </w:r>
      <w:r>
        <w:t xml:space="preserve">do 15 dnů ode dne skončení šetření poskytnout pojistné plnění, není-li v DPP uvedeno nebo v pojistné smlouvě ujednáno jinak; </w:t>
      </w:r>
      <w:r w:rsidR="009E7206">
        <w:t xml:space="preserve">                                                              </w:t>
      </w:r>
      <w:r>
        <w:rPr>
          <w:rStyle w:val="Bodytext2Bold"/>
        </w:rPr>
        <w:t xml:space="preserve">c </w:t>
      </w:r>
      <w:r>
        <w:t>na žádos</w:t>
      </w:r>
      <w:r>
        <w:t>t vrátit pojistníkovi, pojištěnému nebo oprávněné osobě doklady, které pojišťovně zaslali nebo předložili.</w:t>
      </w:r>
    </w:p>
    <w:p w:rsidR="00994547" w:rsidRDefault="00065D77">
      <w:pPr>
        <w:pStyle w:val="Bodytext30"/>
        <w:framePr w:wrap="none" w:vAnchor="page" w:hAnchor="page" w:x="6118" w:y="1945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6</w:t>
      </w:r>
    </w:p>
    <w:p w:rsidR="00994547" w:rsidRDefault="00065D77">
      <w:pPr>
        <w:pStyle w:val="Bodytext30"/>
        <w:framePr w:wrap="none" w:vAnchor="page" w:hAnchor="page" w:x="6051" w:y="1991"/>
        <w:shd w:val="clear" w:color="auto" w:fill="auto"/>
        <w:spacing w:after="0"/>
        <w:ind w:left="1307" w:right="1579" w:hanging="280"/>
      </w:pPr>
      <w:r>
        <w:t>Formy právních jednání a oznámení</w:t>
      </w:r>
    </w:p>
    <w:p w:rsidR="00994547" w:rsidRDefault="00065D77">
      <w:pPr>
        <w:pStyle w:val="Bodytext20"/>
        <w:framePr w:w="5107" w:h="8304" w:hRule="exact" w:wrap="none" w:vAnchor="page" w:hAnchor="page" w:x="6051" w:y="2342"/>
        <w:numPr>
          <w:ilvl w:val="0"/>
          <w:numId w:val="7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Veškerá právní jednání, jakož i oznámení týkající se pojištění, vyžadují písem</w:t>
      </w:r>
      <w:r>
        <w:softHyphen/>
        <w:t>nou formu, není-</w:t>
      </w:r>
      <w:r w:rsidR="009E7206">
        <w:t>l</w:t>
      </w:r>
      <w:r>
        <w:t xml:space="preserve">i dále </w:t>
      </w:r>
      <w:r>
        <w:t>uvedeno jinak.</w:t>
      </w:r>
    </w:p>
    <w:p w:rsidR="00994547" w:rsidRDefault="00065D77">
      <w:pPr>
        <w:pStyle w:val="Bodytext20"/>
        <w:framePr w:w="5107" w:h="8304" w:hRule="exact" w:wrap="none" w:vAnchor="page" w:hAnchor="page" w:x="6051" w:y="2342"/>
        <w:numPr>
          <w:ilvl w:val="0"/>
          <w:numId w:val="7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  <w:jc w:val="left"/>
      </w:pPr>
      <w:r>
        <w:t xml:space="preserve">Písemnou formu nevyžaduje: </w:t>
      </w:r>
      <w:r w:rsidR="009E7206">
        <w:t xml:space="preserve">                                                                                                      </w:t>
      </w:r>
      <w:r>
        <w:rPr>
          <w:rStyle w:val="Bodytext2Bold"/>
        </w:rPr>
        <w:t xml:space="preserve">a </w:t>
      </w:r>
      <w:r>
        <w:t>oznámení pojistné události;</w:t>
      </w:r>
    </w:p>
    <w:p w:rsidR="00994547" w:rsidRDefault="00065D77">
      <w:pPr>
        <w:pStyle w:val="Bodytext20"/>
        <w:framePr w:w="5107" w:h="8304" w:hRule="exact" w:wrap="none" w:vAnchor="page" w:hAnchor="page" w:x="6051" w:y="2342"/>
        <w:shd w:val="clear" w:color="auto" w:fill="auto"/>
        <w:spacing w:before="0" w:line="187" w:lineRule="exact"/>
        <w:ind w:left="440" w:hanging="160"/>
      </w:pPr>
      <w:r>
        <w:rPr>
          <w:rStyle w:val="Bodytext2Bold"/>
        </w:rPr>
        <w:t xml:space="preserve">b </w:t>
      </w:r>
      <w:r>
        <w:t>oznámení změny jména, příjmení nebo názvu pojistníka, resp. pojištěného, změny poštovní adresy, elektronické adresy, telefonu.</w:t>
      </w:r>
    </w:p>
    <w:p w:rsidR="00994547" w:rsidRDefault="00065D77">
      <w:pPr>
        <w:pStyle w:val="Bodytext20"/>
        <w:framePr w:w="5107" w:h="8304" w:hRule="exact" w:wrap="none" w:vAnchor="page" w:hAnchor="page" w:x="6051" w:y="2342"/>
        <w:numPr>
          <w:ilvl w:val="0"/>
          <w:numId w:val="7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Pojistník je dále oprávněn činit nad rámec právních jed</w:t>
      </w:r>
      <w:r>
        <w:t>nání uvedených v bodu 2 tohoto článku nepísemnou formou jakékoliv další právní jednání vůči pojiš</w:t>
      </w:r>
      <w:r>
        <w:softHyphen/>
        <w:t xml:space="preserve">ťovně, které je návrhem změny pojistné smlouvy, návrhem dohody o zániku pojištění nebo návrhem jiného dvoustranného právního jednání týkajícího se pojištění. </w:t>
      </w:r>
      <w:r>
        <w:t>Takový nepísemný návrh pojistníka je přijat v okamžiku, kdy je po</w:t>
      </w:r>
      <w:r>
        <w:softHyphen/>
        <w:t>jistníkovi doručeno souhlasné právní jednání pojišťovny v písemné formě nebo potvrzení pojišťovny o přijetí návrhu pojistníka.</w:t>
      </w:r>
    </w:p>
    <w:p w:rsidR="00994547" w:rsidRDefault="00065D77">
      <w:pPr>
        <w:pStyle w:val="Bodytext20"/>
        <w:framePr w:w="5107" w:h="8304" w:hRule="exact" w:wrap="none" w:vAnchor="page" w:hAnchor="page" w:x="6051" w:y="2342"/>
        <w:numPr>
          <w:ilvl w:val="0"/>
          <w:numId w:val="7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Pojistník, pojištěný nebo oprávněná osoba jsou dále oprávněni č</w:t>
      </w:r>
      <w:r>
        <w:t>init nad rámec oznámení uvedených v bodu 2 tohoto článku nepísemnou formou jakékoliv další oznámení týkající se pojištění. Takové nepísemné oznámení se považuje za platně přijaté, pokud pojišťovna v písemné formě potvrdí, že oznámení ob</w:t>
      </w:r>
      <w:r>
        <w:softHyphen/>
        <w:t>držela, nebo se zač</w:t>
      </w:r>
      <w:r>
        <w:t>ne chovat ve shodě s ním.</w:t>
      </w:r>
    </w:p>
    <w:p w:rsidR="00994547" w:rsidRDefault="00065D77">
      <w:pPr>
        <w:pStyle w:val="Bodytext20"/>
        <w:framePr w:w="5107" w:h="8304" w:hRule="exact" w:wrap="none" w:vAnchor="page" w:hAnchor="page" w:x="6051" w:y="2342"/>
        <w:numPr>
          <w:ilvl w:val="0"/>
          <w:numId w:val="7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Právní jednání a oznámení, která nevyžadují písemnou formu, mohou být uči</w:t>
      </w:r>
      <w:r>
        <w:softHyphen/>
        <w:t>něna písemně, telefonicky na telefonním čísle pojišťovny k tomuto účelu zříze</w:t>
      </w:r>
      <w:r>
        <w:softHyphen/>
        <w:t>ném a zveřejněném, prostřednictvím internetové aplikace pojišťovny, pomocí ele</w:t>
      </w:r>
      <w:r>
        <w:t>ktronického formuláře uvedeného na oficiálních webových stránkách po</w:t>
      </w:r>
      <w:r>
        <w:softHyphen/>
        <w:t>jišťovny nebo elektronicky na elektronickou adresu pojišťovny k tomuto účelu zřízenou. Právní jednání a oznámení, která nevyžadují písemnou formu, musí být doplněna v písemné formě, vyžád</w:t>
      </w:r>
      <w:r>
        <w:t>á-li si to pojišťovna.</w:t>
      </w:r>
    </w:p>
    <w:p w:rsidR="00994547" w:rsidRDefault="00065D77">
      <w:pPr>
        <w:pStyle w:val="Bodytext20"/>
        <w:framePr w:w="5107" w:h="8304" w:hRule="exact" w:wrap="none" w:vAnchor="page" w:hAnchor="page" w:x="6051" w:y="2342"/>
        <w:numPr>
          <w:ilvl w:val="0"/>
          <w:numId w:val="7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V případě právního jednání nebo oznámení, které je obsaženo v příloze elek</w:t>
      </w:r>
      <w:r>
        <w:softHyphen/>
        <w:t>tronické zprávy ve formátu PDF nebo jiném obdobném formátu, který dosta</w:t>
      </w:r>
      <w:r>
        <w:softHyphen/>
        <w:t>tečně zabezpečuje jeho obsah proti změně, se považuje písemná forma za dodrženou, je-l</w:t>
      </w:r>
      <w:r>
        <w:t>i takové jednání či oznámení vlastnoručně podepsáno jednající osobou.</w:t>
      </w:r>
    </w:p>
    <w:p w:rsidR="00994547" w:rsidRDefault="00065D77">
      <w:pPr>
        <w:pStyle w:val="Bodytext20"/>
        <w:framePr w:w="5107" w:h="8304" w:hRule="exact" w:wrap="none" w:vAnchor="page" w:hAnchor="page" w:x="6051" w:y="2342"/>
        <w:numPr>
          <w:ilvl w:val="0"/>
          <w:numId w:val="7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Právní jednání týkající se pojištění nevyvolává právní následky plynoucí ze zvyk</w:t>
      </w:r>
      <w:r>
        <w:softHyphen/>
        <w:t>lostí v oblasti pojišťovnictví.</w:t>
      </w:r>
    </w:p>
    <w:p w:rsidR="00994547" w:rsidRDefault="00065D77">
      <w:pPr>
        <w:pStyle w:val="Bodytext20"/>
        <w:framePr w:w="5107" w:h="8304" w:hRule="exact" w:wrap="none" w:vAnchor="page" w:hAnchor="page" w:x="6051" w:y="2342"/>
        <w:numPr>
          <w:ilvl w:val="0"/>
          <w:numId w:val="7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Veškeré doklady týkající se pojištění včetně těch, které jsou předkládány</w:t>
      </w:r>
      <w:r>
        <w:t xml:space="preserve"> k pro</w:t>
      </w:r>
      <w:r>
        <w:softHyphen/>
        <w:t>kázání práva na pojistné plnění, jsou účastníci pojištění povinni předkládat v českém jazyce. V případě dokladů v jiném jazyce je nutné předložit tento doklad spolu s jeho úředně ověřeným překladem do českého jazyka. Náklady na překlad hradí ten, kd</w:t>
      </w:r>
      <w:r>
        <w:t>o doklad předkládá.</w:t>
      </w:r>
    </w:p>
    <w:p w:rsidR="00994547" w:rsidRDefault="00065D77">
      <w:pPr>
        <w:pStyle w:val="Bodytext20"/>
        <w:framePr w:w="5107" w:h="8304" w:hRule="exact" w:wrap="none" w:vAnchor="page" w:hAnchor="page" w:x="6051" w:y="2342"/>
        <w:numPr>
          <w:ilvl w:val="0"/>
          <w:numId w:val="7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Bude-li právní jednání či oznámení učiněno z e-mailové adresy či telefonního čísla prokazatelně sděleného účastníkem pojištění pojišťovně, má se za to, že bylo učiněno tímto účastníkem pojištění. Z tohoto důvodu je účastník pojištění po</w:t>
      </w:r>
      <w:r>
        <w:t>vinen bez zbytečného odkladu informovat pojišťovnu o možném zneužití e-mailu či telefonu (např. z důvodu odcizení, ztráty, prozrazení přístupových údajů apod.).</w:t>
      </w:r>
    </w:p>
    <w:p w:rsidR="00994547" w:rsidRDefault="00065D77">
      <w:pPr>
        <w:pStyle w:val="Bodytext30"/>
        <w:framePr w:wrap="none" w:vAnchor="page" w:hAnchor="page" w:x="6099" w:y="10964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7</w:t>
      </w:r>
    </w:p>
    <w:p w:rsidR="00994547" w:rsidRDefault="00065D77">
      <w:pPr>
        <w:pStyle w:val="Bodytext30"/>
        <w:framePr w:wrap="none" w:vAnchor="page" w:hAnchor="page" w:x="6051" w:y="11010"/>
        <w:shd w:val="clear" w:color="auto" w:fill="auto"/>
        <w:spacing w:after="0"/>
        <w:ind w:left="1283" w:right="2467" w:hanging="280"/>
      </w:pPr>
      <w:r>
        <w:t>Doručování písemností</w:t>
      </w:r>
    </w:p>
    <w:p w:rsidR="00994547" w:rsidRDefault="00065D77" w:rsidP="009E7206">
      <w:pPr>
        <w:pStyle w:val="Bodytext20"/>
        <w:framePr w:w="5107" w:h="4831" w:hRule="exact" w:wrap="none" w:vAnchor="page" w:hAnchor="page" w:x="6051" w:y="11361"/>
        <w:numPr>
          <w:ilvl w:val="0"/>
          <w:numId w:val="28"/>
        </w:numPr>
        <w:shd w:val="clear" w:color="auto" w:fill="auto"/>
        <w:tabs>
          <w:tab w:val="left" w:pos="219"/>
        </w:tabs>
        <w:spacing w:before="0" w:line="187" w:lineRule="exact"/>
        <w:ind w:right="2140"/>
        <w:jc w:val="left"/>
      </w:pPr>
      <w:r>
        <w:t xml:space="preserve">Písemnosti mohou být doručovány zejména: </w:t>
      </w:r>
      <w:r w:rsidR="009E7206">
        <w:t xml:space="preserve">                                                                      </w:t>
      </w:r>
      <w:r>
        <w:rPr>
          <w:rStyle w:val="Bodytext2Bold"/>
        </w:rPr>
        <w:t xml:space="preserve">a </w:t>
      </w:r>
      <w:r>
        <w:t>osobním předáním;</w:t>
      </w:r>
    </w:p>
    <w:p w:rsidR="00994547" w:rsidRDefault="00065D77" w:rsidP="009E7206">
      <w:pPr>
        <w:pStyle w:val="Bodytext20"/>
        <w:framePr w:w="5107" w:h="4831" w:hRule="exact" w:wrap="none" w:vAnchor="page" w:hAnchor="page" w:x="6051" w:y="11361"/>
        <w:shd w:val="clear" w:color="auto" w:fill="auto"/>
        <w:spacing w:before="0" w:line="187" w:lineRule="exact"/>
        <w:ind w:left="440" w:hanging="160"/>
      </w:pPr>
      <w:r>
        <w:rPr>
          <w:rStyle w:val="Bodytext2Bold"/>
        </w:rPr>
        <w:t xml:space="preserve">b </w:t>
      </w:r>
      <w:r>
        <w:t>s</w:t>
      </w:r>
      <w:r>
        <w:t xml:space="preserve"> využitím provozovatele poštovních služeb na poštovní adresu uvede</w:t>
      </w:r>
      <w:r>
        <w:softHyphen/>
        <w:t>nou v pojistné smlouvě, prokazatelně sdělenou účastníkem pojištění po uzavření pojistné smlouvy nebo na adresu zjištěnou v souladu s právními</w:t>
      </w:r>
    </w:p>
    <w:p w:rsidR="00994547" w:rsidRDefault="00065D77" w:rsidP="009E7206">
      <w:pPr>
        <w:pStyle w:val="Bodytext30"/>
        <w:framePr w:w="5107" w:h="4831" w:hRule="exact" w:wrap="none" w:vAnchor="page" w:hAnchor="page" w:x="6051" w:y="11361"/>
        <w:shd w:val="clear" w:color="auto" w:fill="auto"/>
        <w:spacing w:after="0" w:line="187" w:lineRule="exact"/>
        <w:ind w:left="440" w:firstLine="0"/>
        <w:jc w:val="left"/>
      </w:pPr>
      <w:r>
        <w:t>předpisy;</w:t>
      </w:r>
    </w:p>
    <w:p w:rsidR="00994547" w:rsidRDefault="00065D77" w:rsidP="009E7206">
      <w:pPr>
        <w:pStyle w:val="Bodytext30"/>
        <w:framePr w:w="5107" w:h="4831" w:hRule="exact" w:wrap="none" w:vAnchor="page" w:hAnchor="page" w:x="6051" w:y="11361"/>
        <w:shd w:val="clear" w:color="auto" w:fill="auto"/>
        <w:spacing w:after="0" w:line="187" w:lineRule="exact"/>
        <w:ind w:left="440" w:hanging="160"/>
      </w:pPr>
      <w:r>
        <w:t xml:space="preserve">c prostřednictvím elektronické pošty </w:t>
      </w:r>
      <w:r>
        <w:t>na elektronikou adresu uvedenou v po</w:t>
      </w:r>
      <w:r>
        <w:softHyphen/>
        <w:t>jistné smlouvě nebo prokazatelně sdělenou účastníkem pojištěni po uzavře</w:t>
      </w:r>
      <w:r>
        <w:softHyphen/>
        <w:t>ní pojistné smlouvy,</w:t>
      </w:r>
    </w:p>
    <w:p w:rsidR="00994547" w:rsidRDefault="00065D77" w:rsidP="009E7206">
      <w:pPr>
        <w:pStyle w:val="Bodytext30"/>
        <w:framePr w:w="5107" w:h="4831" w:hRule="exact" w:wrap="none" w:vAnchor="page" w:hAnchor="page" w:x="6051" w:y="11361"/>
        <w:shd w:val="clear" w:color="auto" w:fill="auto"/>
        <w:spacing w:after="0" w:line="187" w:lineRule="exact"/>
        <w:ind w:left="280" w:firstLine="0"/>
        <w:jc w:val="left"/>
      </w:pPr>
      <w:r>
        <w:t>d prostřednictvím Internetové aplikace pojišťovny.</w:t>
      </w:r>
    </w:p>
    <w:p w:rsidR="00994547" w:rsidRDefault="00065D77" w:rsidP="009E7206">
      <w:pPr>
        <w:pStyle w:val="Bodytext30"/>
        <w:framePr w:w="5107" w:h="4831" w:hRule="exact" w:wrap="none" w:vAnchor="page" w:hAnchor="page" w:x="6051" w:y="11361"/>
        <w:numPr>
          <w:ilvl w:val="0"/>
          <w:numId w:val="28"/>
        </w:numPr>
        <w:shd w:val="clear" w:color="auto" w:fill="auto"/>
        <w:tabs>
          <w:tab w:val="left" w:pos="219"/>
        </w:tabs>
        <w:spacing w:after="0" w:line="187" w:lineRule="exact"/>
      </w:pPr>
      <w:r>
        <w:t>Písemnost doručovaná na elektronickou adresu je doručena dnem, kdy byla do</w:t>
      </w:r>
      <w:r>
        <w:t>ručena do e-mailové schránky adresáta; v pochybnostech se má za to, že je doručena dnem je</w:t>
      </w:r>
      <w:r w:rsidR="009E7206">
        <w:t>jího</w:t>
      </w:r>
      <w:r>
        <w:t xml:space="preserve"> odeslání odesilatelem,</w:t>
      </w:r>
    </w:p>
    <w:p w:rsidR="00994547" w:rsidRDefault="00065D77" w:rsidP="009E7206">
      <w:pPr>
        <w:pStyle w:val="Bodytext30"/>
        <w:framePr w:w="5107" w:h="4831" w:hRule="exact" w:wrap="none" w:vAnchor="page" w:hAnchor="page" w:x="6051" w:y="11361"/>
        <w:numPr>
          <w:ilvl w:val="0"/>
          <w:numId w:val="28"/>
        </w:numPr>
        <w:shd w:val="clear" w:color="auto" w:fill="auto"/>
        <w:tabs>
          <w:tab w:val="left" w:pos="219"/>
        </w:tabs>
        <w:spacing w:after="0" w:line="187" w:lineRule="exact"/>
      </w:pPr>
      <w:r>
        <w:t>Písemnost odeslaná s využitím provozovatele poštovních služeb je doručena dnem dojití; v pochybnostech se má za to, že došla třetí pracovn</w:t>
      </w:r>
      <w:r>
        <w:t xml:space="preserve">í den po odeslání, byla-li však odeslána na adresu v jiném státu, pak patnáctý pracovní den po odeslání, </w:t>
      </w:r>
      <w:r>
        <w:rPr>
          <w:lang w:val="en-US" w:eastAsia="en-US" w:bidi="en-US"/>
        </w:rPr>
        <w:t xml:space="preserve">a to </w:t>
      </w:r>
      <w:r>
        <w:t>I když se adresát, který vědomě doručení zmařil, o zá</w:t>
      </w:r>
      <w:r>
        <w:softHyphen/>
        <w:t>silce nedozvěděl. Není-li ujednáno jinak, určuje druh takové písemnosti (např. obyčejné zási</w:t>
      </w:r>
      <w:r>
        <w:t>lka, doporučené zásilka apod.) odesílatel.</w:t>
      </w:r>
    </w:p>
    <w:p w:rsidR="00994547" w:rsidRDefault="00065D77" w:rsidP="009E7206">
      <w:pPr>
        <w:pStyle w:val="Bodytext30"/>
        <w:framePr w:w="5107" w:h="4831" w:hRule="exact" w:wrap="none" w:vAnchor="page" w:hAnchor="page" w:x="6051" w:y="11361"/>
        <w:numPr>
          <w:ilvl w:val="0"/>
          <w:numId w:val="28"/>
        </w:numPr>
        <w:shd w:val="clear" w:color="auto" w:fill="auto"/>
        <w:tabs>
          <w:tab w:val="left" w:pos="219"/>
        </w:tabs>
        <w:spacing w:after="0" w:line="187" w:lineRule="exact"/>
      </w:pPr>
      <w:r>
        <w:t>Účastnici pojištění jsou povinni oznámit pojišťovně bez zbytečného odkladu změny veškerých skutečností významných pro doručování a oznámit si navzá</w:t>
      </w:r>
      <w:r>
        <w:softHyphen/>
        <w:t xml:space="preserve">jem svou novou poštovní nebo elektronickou adresu nebo telefonní </w:t>
      </w:r>
      <w:r>
        <w:t>č</w:t>
      </w:r>
      <w:r w:rsidR="009E7206">
        <w:t>ís</w:t>
      </w:r>
      <w:r>
        <w:t>lo.</w:t>
      </w:r>
    </w:p>
    <w:p w:rsidR="00994547" w:rsidRDefault="00065D77">
      <w:pPr>
        <w:pStyle w:val="Headerorfooter0"/>
        <w:framePr w:wrap="none" w:vAnchor="page" w:hAnchor="page" w:x="930" w:y="16009"/>
        <w:shd w:val="clear" w:color="auto" w:fill="auto"/>
      </w:pPr>
      <w:r>
        <w:t>16 j VPPMO-P-01/2020</w:t>
      </w:r>
    </w:p>
    <w:p w:rsidR="00994547" w:rsidRDefault="00065D77">
      <w:pPr>
        <w:pStyle w:val="Headerorfooter0"/>
        <w:framePr w:wrap="none" w:vAnchor="page" w:hAnchor="page" w:x="9286" w:y="16036"/>
        <w:shd w:val="clear" w:color="auto" w:fill="auto"/>
      </w:pPr>
      <w:r>
        <w:t>8.40.014 01.2020 v01</w:t>
      </w:r>
    </w:p>
    <w:p w:rsidR="00994547" w:rsidRDefault="00994547">
      <w:pPr>
        <w:rPr>
          <w:sz w:val="2"/>
          <w:szCs w:val="2"/>
        </w:rPr>
        <w:sectPr w:rsidR="009945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4547" w:rsidRDefault="00065D77">
      <w:pPr>
        <w:rPr>
          <w:sz w:val="2"/>
          <w:szCs w:val="2"/>
        </w:rPr>
      </w:pPr>
      <w:r>
        <w:lastRenderedPageBreak/>
        <w:pict>
          <v:rect id="_x0000_s1052" style="position:absolute;margin-left:305.05pt;margin-top:40.05pt;width:44.9pt;height:10.8pt;z-index:-251658746;mso-position-horizontal-relative:page;mso-position-vertical-relative:page" fillcolor="#a7aaa9" stroked="f">
            <w10:wrap anchorx="page" anchory="page"/>
          </v:rect>
        </w:pict>
      </w:r>
      <w:r>
        <w:pict>
          <v:rect id="_x0000_s1051" style="position:absolute;margin-left:305.5pt;margin-top:50.85pt;width:44.4pt;height:.25pt;z-index:-251658745;mso-position-horizontal-relative:page;mso-position-vertical-relative:page" fillcolor="#a7aaa9" stroked="f">
            <w10:wrap anchorx="page" anchory="page"/>
          </v:rect>
        </w:pict>
      </w:r>
      <w:r>
        <w:pict>
          <v:rect id="_x0000_s1050" style="position:absolute;margin-left:38.65pt;margin-top:164.65pt;width:44.9pt;height:10.55pt;z-index:-251658744;mso-position-horizontal-relative:page;mso-position-vertical-relative:page" fillcolor="#a4a7a7" stroked="f">
            <w10:wrap anchorx="page" anchory="page"/>
          </v:rect>
        </w:pict>
      </w:r>
      <w:r>
        <w:pict>
          <v:rect id="_x0000_s1049" style="position:absolute;margin-left:304.55pt;margin-top:203.25pt;width:44.9pt;height:10.8pt;z-index:-251658743;mso-position-horizontal-relative:page;mso-position-vertical-relative:page" fillcolor="#a4a8a7" stroked="f">
            <w10:wrap anchorx="page" anchory="page"/>
          </v:rect>
        </w:pict>
      </w:r>
      <w:r>
        <w:pict>
          <v:rect id="_x0000_s1048" style="position:absolute;margin-left:37.9pt;margin-top:490.8pt;width:44.9pt;height:10.8pt;z-index:-251658742;mso-position-horizontal-relative:page;mso-position-vertical-relative:page" fillcolor="#989a9a" stroked="f">
            <w10:wrap anchorx="page" anchory="page"/>
          </v:rect>
        </w:pict>
      </w:r>
      <w:r>
        <w:pict>
          <v:rect id="_x0000_s1047" style="position:absolute;margin-left:302.85pt;margin-top:538.8pt;width:44.65pt;height:.25pt;z-index:-251658741;mso-position-horizontal-relative:page;mso-position-vertical-relative:page" fillcolor="#a5a6a7" stroked="f">
            <w10:wrap anchorx="page" anchory="page"/>
          </v:rect>
        </w:pict>
      </w:r>
      <w:r>
        <w:pict>
          <v:rect id="_x0000_s1046" style="position:absolute;margin-left:302.4pt;margin-top:539.05pt;width:45.1pt;height:10.8pt;z-index:-251658740;mso-position-horizontal-relative:page;mso-position-vertical-relative:page" fillcolor="#a5a6a7" stroked="f">
            <w10:wrap anchorx="page" anchory="page"/>
          </v:rect>
        </w:pict>
      </w:r>
      <w:r>
        <w:pict>
          <v:rect id="_x0000_s1045" style="position:absolute;margin-left:38.15pt;margin-top:624.7pt;width:44.4pt;height:.25pt;z-index:-251658739;mso-position-horizontal-relative:page;mso-position-vertical-relative:page" fillcolor="#a5a7a8" stroked="f">
            <w10:wrap anchorx="page" anchory="page"/>
          </v:rect>
        </w:pict>
      </w:r>
      <w:r>
        <w:pict>
          <v:rect id="_x0000_s1044" style="position:absolute;margin-left:37.9pt;margin-top:624.95pt;width:44.65pt;height:11.05pt;z-index:-251658738;mso-position-horizontal-relative:page;mso-position-vertical-relative:page" fillcolor="#a5a7a8" stroked="f">
            <w10:wrap anchorx="page" anchory="page"/>
          </v:rect>
        </w:pict>
      </w:r>
      <w:r>
        <w:pict>
          <v:rect id="_x0000_s1043" style="position:absolute;margin-left:37.45pt;margin-top:701.75pt;width:44.9pt;height:11.05pt;z-index:-251658737;mso-position-horizontal-relative:page;mso-position-vertical-relative:page" fillcolor="#a7a9aa" stroked="f">
            <w10:wrap anchorx="page" anchory="page"/>
          </v:rect>
        </w:pict>
      </w:r>
    </w:p>
    <w:p w:rsidR="00994547" w:rsidRDefault="00065D77">
      <w:pPr>
        <w:pStyle w:val="Bodytext30"/>
        <w:framePr w:wrap="none" w:vAnchor="page" w:hAnchor="page" w:x="6135" w:y="788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9</w:t>
      </w:r>
    </w:p>
    <w:p w:rsidR="00994547" w:rsidRDefault="00065D77">
      <w:pPr>
        <w:pStyle w:val="Heading30"/>
        <w:framePr w:wrap="none" w:vAnchor="page" w:hAnchor="page" w:x="6039" w:y="839"/>
        <w:shd w:val="clear" w:color="auto" w:fill="auto"/>
        <w:spacing w:before="0" w:line="146" w:lineRule="exact"/>
        <w:ind w:left="1351" w:right="1728"/>
      </w:pPr>
      <w:bookmarkStart w:id="4" w:name="bookmark4"/>
      <w:r>
        <w:t>Zproštění mlčenlivosti, zmocnění</w:t>
      </w:r>
      <w:bookmarkEnd w:id="4"/>
    </w:p>
    <w:p w:rsidR="00994547" w:rsidRDefault="00065D77" w:rsidP="009E7206">
      <w:pPr>
        <w:pStyle w:val="Bodytext20"/>
        <w:framePr w:w="5069" w:h="2160" w:hRule="exact" w:wrap="none" w:vAnchor="page" w:hAnchor="page" w:x="774" w:y="801"/>
        <w:numPr>
          <w:ilvl w:val="0"/>
          <w:numId w:val="28"/>
        </w:numPr>
        <w:shd w:val="clear" w:color="auto" w:fill="auto"/>
        <w:tabs>
          <w:tab w:val="left" w:pos="217"/>
        </w:tabs>
        <w:spacing w:before="0" w:line="187" w:lineRule="exact"/>
      </w:pPr>
      <w:r>
        <w:t>Zmaří-li vědomě adresát dojití, platí, že jednání či oznámení řádně došlo. O vě</w:t>
      </w:r>
      <w:r>
        <w:softHyphen/>
        <w:t xml:space="preserve">domé zmaření se jedná zejména v případě, kdy </w:t>
      </w:r>
      <w:r>
        <w:t>adresát neoznámí včas změ</w:t>
      </w:r>
      <w:r>
        <w:softHyphen/>
        <w:t>nu skutečností významných pro doručování (zejména změnu jména, příjmení nebo názvu, změnu poštovní nebo elektronické adresy atp.), nepřevezme v úložní době písemnost, neoznačí dostatečně poštovní schránku, odmítne písemnost převzí</w:t>
      </w:r>
      <w:r>
        <w:t>t.</w:t>
      </w:r>
    </w:p>
    <w:p w:rsidR="00994547" w:rsidRDefault="00065D77" w:rsidP="009E7206">
      <w:pPr>
        <w:pStyle w:val="Bodytext20"/>
        <w:framePr w:w="5069" w:h="2160" w:hRule="exact" w:wrap="none" w:vAnchor="page" w:hAnchor="page" w:x="774" w:y="801"/>
        <w:numPr>
          <w:ilvl w:val="0"/>
          <w:numId w:val="28"/>
        </w:numPr>
        <w:shd w:val="clear" w:color="auto" w:fill="auto"/>
        <w:tabs>
          <w:tab w:val="left" w:pos="217"/>
        </w:tabs>
        <w:spacing w:before="0" w:line="187" w:lineRule="exact"/>
      </w:pPr>
      <w:r>
        <w:t>Za doručené do sféry adresáta se považují písemnosti:</w:t>
      </w:r>
    </w:p>
    <w:p w:rsidR="00994547" w:rsidRDefault="00065D77">
      <w:pPr>
        <w:pStyle w:val="Bodytext20"/>
        <w:framePr w:w="5069" w:h="2160" w:hRule="exact" w:wrap="none" w:vAnchor="page" w:hAnchor="page" w:x="774" w:y="801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a </w:t>
      </w:r>
      <w:r>
        <w:t>jejichž přijetí adresát odepřel; okamžikem doručení je pak den takového odepření;</w:t>
      </w:r>
    </w:p>
    <w:p w:rsidR="00994547" w:rsidRDefault="00065D77">
      <w:pPr>
        <w:pStyle w:val="Bodytext20"/>
        <w:framePr w:w="5069" w:h="2160" w:hRule="exact" w:wrap="none" w:vAnchor="page" w:hAnchor="page" w:x="774" w:y="801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b </w:t>
      </w:r>
      <w:r>
        <w:t>uložené u provozovatele poštovních služeb; okamžikem doručení je pak poslední den úložní lhůty.</w:t>
      </w:r>
    </w:p>
    <w:p w:rsidR="00994547" w:rsidRDefault="00065D77">
      <w:pPr>
        <w:pStyle w:val="Bodytext30"/>
        <w:framePr w:wrap="none" w:vAnchor="page" w:hAnchor="page" w:x="807" w:y="3284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8</w:t>
      </w:r>
    </w:p>
    <w:p w:rsidR="00994547" w:rsidRDefault="00065D77">
      <w:pPr>
        <w:pStyle w:val="Heading30"/>
        <w:framePr w:wrap="none" w:vAnchor="page" w:hAnchor="page" w:x="774" w:y="3308"/>
        <w:shd w:val="clear" w:color="auto" w:fill="auto"/>
        <w:spacing w:before="0" w:line="146" w:lineRule="exact"/>
        <w:ind w:left="1253" w:right="3043" w:hanging="260"/>
      </w:pPr>
      <w:bookmarkStart w:id="5" w:name="bookmark5"/>
      <w:r>
        <w:t xml:space="preserve">Řízení </w:t>
      </w:r>
      <w:r>
        <w:t>expertů</w:t>
      </w:r>
      <w:bookmarkEnd w:id="5"/>
    </w:p>
    <w:p w:rsidR="00994547" w:rsidRDefault="00065D77">
      <w:pPr>
        <w:pStyle w:val="Bodytext20"/>
        <w:framePr w:w="5069" w:h="4656" w:hRule="exact" w:wrap="none" w:vAnchor="page" w:hAnchor="page" w:x="774" w:y="3681"/>
        <w:numPr>
          <w:ilvl w:val="0"/>
          <w:numId w:val="9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>Oprávněná osoba a pojišťovna se v případě neshody o příčině nebo rozsahu vzniklé škody nebo o výši pojistného plnění mohou dohodnout, že tyto bu</w:t>
      </w:r>
      <w:r>
        <w:softHyphen/>
        <w:t xml:space="preserve">dou stanoveny řízením expertů. Řízení expertů může být rozšířeno i na ostatní předpoklady vzniku práva </w:t>
      </w:r>
      <w:r>
        <w:t>na pojistné plnění.</w:t>
      </w:r>
    </w:p>
    <w:p w:rsidR="00994547" w:rsidRDefault="00065D77">
      <w:pPr>
        <w:pStyle w:val="Bodytext20"/>
        <w:framePr w:w="5069" w:h="4656" w:hRule="exact" w:wrap="none" w:vAnchor="page" w:hAnchor="page" w:x="774" w:y="3681"/>
        <w:numPr>
          <w:ilvl w:val="0"/>
          <w:numId w:val="9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>Zásady řízení expertů:</w:t>
      </w:r>
    </w:p>
    <w:p w:rsidR="00994547" w:rsidRDefault="00065D77">
      <w:pPr>
        <w:pStyle w:val="Bodytext20"/>
        <w:framePr w:w="5069" w:h="4656" w:hRule="exact" w:wrap="none" w:vAnchor="page" w:hAnchor="page" w:x="774" w:y="3681"/>
        <w:shd w:val="clear" w:color="auto" w:fill="auto"/>
        <w:spacing w:before="0" w:line="187" w:lineRule="exact"/>
        <w:ind w:left="260" w:firstLine="0"/>
        <w:jc w:val="left"/>
      </w:pPr>
      <w:r>
        <w:rPr>
          <w:rStyle w:val="Bodytext2Bold"/>
        </w:rPr>
        <w:t xml:space="preserve">a </w:t>
      </w:r>
      <w:r>
        <w:t xml:space="preserve">každá strana písemně určí jednoho experta, který vůči ní nesmí mít žádné závazky, a neprodleně o něm informuje druhou stranu. Námitku proti osobě experta lze vznést nejpozději před zahájením jeho činnosti; </w:t>
      </w:r>
      <w:r w:rsidR="00FD45F4">
        <w:t xml:space="preserve">                                                                        </w:t>
      </w:r>
      <w:r>
        <w:rPr>
          <w:rStyle w:val="Bodytext2Bold"/>
        </w:rPr>
        <w:t xml:space="preserve">b </w:t>
      </w:r>
      <w:r>
        <w:t>urč</w:t>
      </w:r>
      <w:r>
        <w:t>ení experti se dohodnou na osobě třetího experta, který má rozhodný hlas v případě neshody;</w:t>
      </w:r>
    </w:p>
    <w:p w:rsidR="00994547" w:rsidRDefault="00065D77">
      <w:pPr>
        <w:pStyle w:val="Bodytext20"/>
        <w:framePr w:w="5069" w:h="4656" w:hRule="exact" w:wrap="none" w:vAnchor="page" w:hAnchor="page" w:x="774" w:y="3681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c </w:t>
      </w:r>
      <w:r>
        <w:t>experti určení oprávněnou osobou a pojišťovnou zpracují znalecký posudek o sporných otázkách oddělené;</w:t>
      </w:r>
    </w:p>
    <w:p w:rsidR="00994547" w:rsidRDefault="00065D77">
      <w:pPr>
        <w:pStyle w:val="Bodytext20"/>
        <w:framePr w:w="5069" w:h="4656" w:hRule="exact" w:wrap="none" w:vAnchor="page" w:hAnchor="page" w:x="774" w:y="3681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d </w:t>
      </w:r>
      <w:r>
        <w:t xml:space="preserve">experti posudek odevzdají zároveň pojišťovně i oprávněné </w:t>
      </w:r>
      <w:r>
        <w:t>osobě. Jestliže se závěry expertů od sebe liší, předá pojišťovna oba posudky expertovi s rozhod</w:t>
      </w:r>
      <w:r>
        <w:softHyphen/>
        <w:t>ným hlasem. Ten rozhodne o sporných otázkách a odevzdá své rozhodnutí pojišťovně i oprávněné osobě;</w:t>
      </w:r>
    </w:p>
    <w:p w:rsidR="00994547" w:rsidRDefault="00065D77">
      <w:pPr>
        <w:pStyle w:val="Bodytext20"/>
        <w:framePr w:w="5069" w:h="4656" w:hRule="exact" w:wrap="none" w:vAnchor="page" w:hAnchor="page" w:x="774" w:y="3681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e </w:t>
      </w:r>
      <w:r>
        <w:t>každá strana hradí náklady svého experta, náklady na činno</w:t>
      </w:r>
      <w:r>
        <w:t>st experta s rozhod</w:t>
      </w:r>
      <w:r>
        <w:softHyphen/>
        <w:t>ným hlasem hradí rovným dílem.</w:t>
      </w:r>
    </w:p>
    <w:p w:rsidR="00994547" w:rsidRDefault="00065D77">
      <w:pPr>
        <w:pStyle w:val="Bodytext20"/>
        <w:framePr w:w="5069" w:h="4656" w:hRule="exact" w:wrap="none" w:vAnchor="page" w:hAnchor="page" w:x="774" w:y="3681"/>
        <w:numPr>
          <w:ilvl w:val="0"/>
          <w:numId w:val="9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>Odchylně od bodu 2 tohoto článku se mohou oprávněná osoba a pojišťovna na osobě experta s rozhodným hlasem dohodnout přímo s tím, že náklady na činnost tohoto experta s rozhodným hlasem hradí rovněž rovným</w:t>
      </w:r>
      <w:r>
        <w:t xml:space="preserve"> dílem.</w:t>
      </w:r>
    </w:p>
    <w:p w:rsidR="00994547" w:rsidRDefault="00065D77">
      <w:pPr>
        <w:pStyle w:val="Bodytext20"/>
        <w:framePr w:w="5069" w:h="4656" w:hRule="exact" w:wrap="none" w:vAnchor="page" w:hAnchor="page" w:x="774" w:y="3681"/>
        <w:numPr>
          <w:ilvl w:val="0"/>
          <w:numId w:val="9"/>
        </w:numPr>
        <w:shd w:val="clear" w:color="auto" w:fill="auto"/>
        <w:tabs>
          <w:tab w:val="left" w:pos="217"/>
        </w:tabs>
        <w:spacing w:before="0" w:line="187" w:lineRule="exact"/>
        <w:ind w:left="260" w:hanging="260"/>
      </w:pPr>
      <w:r>
        <w:t xml:space="preserve">Řízením expertů nejsou dotčena práva a povinnosti pojišťovny a oprávněné osoby stanovené právními předpisy, </w:t>
      </w:r>
      <w:r>
        <w:rPr>
          <w:lang w:val="en-US" w:eastAsia="en-US" w:bidi="en-US"/>
        </w:rPr>
        <w:t xml:space="preserve">VPPMO-P, DPP </w:t>
      </w:r>
      <w:r>
        <w:t>a ujednané pojistnou smlouvou.</w:t>
      </w:r>
    </w:p>
    <w:p w:rsidR="00994547" w:rsidRDefault="00065D77">
      <w:pPr>
        <w:pStyle w:val="Heading20"/>
        <w:framePr w:wrap="none" w:vAnchor="page" w:hAnchor="page" w:x="4681" w:y="9106"/>
        <w:shd w:val="clear" w:color="auto" w:fill="auto"/>
        <w:spacing w:before="0"/>
        <w:jc w:val="left"/>
      </w:pPr>
      <w:bookmarkStart w:id="6" w:name="bookmark6"/>
      <w:r>
        <w:t>POJIŠTĚNÍ</w:t>
      </w:r>
      <w:bookmarkEnd w:id="6"/>
    </w:p>
    <w:p w:rsidR="00994547" w:rsidRDefault="00065D77">
      <w:pPr>
        <w:pStyle w:val="Bodytext20"/>
        <w:framePr w:w="5107" w:h="2549" w:hRule="exact" w:wrap="none" w:vAnchor="page" w:hAnchor="page" w:x="6039" w:y="1190"/>
        <w:numPr>
          <w:ilvl w:val="0"/>
          <w:numId w:val="10"/>
        </w:numPr>
        <w:shd w:val="clear" w:color="auto" w:fill="auto"/>
        <w:tabs>
          <w:tab w:val="left" w:pos="221"/>
        </w:tabs>
        <w:spacing w:before="0" w:line="187" w:lineRule="exact"/>
        <w:ind w:left="300"/>
      </w:pPr>
      <w:r>
        <w:t>Uzavřením pojistné smlouvy pojistník:</w:t>
      </w:r>
    </w:p>
    <w:p w:rsidR="00994547" w:rsidRDefault="00065D77">
      <w:pPr>
        <w:pStyle w:val="Bodytext20"/>
        <w:framePr w:w="5107" w:h="2549" w:hRule="exact" w:wrap="none" w:vAnchor="page" w:hAnchor="page" w:x="6039" w:y="1190"/>
        <w:shd w:val="clear" w:color="auto" w:fill="auto"/>
        <w:spacing w:before="0" w:line="187" w:lineRule="exact"/>
        <w:ind w:left="480" w:hanging="180"/>
      </w:pPr>
      <w:r>
        <w:rPr>
          <w:rStyle w:val="Bodytext2Bold"/>
        </w:rPr>
        <w:t xml:space="preserve">a </w:t>
      </w:r>
      <w:r>
        <w:t xml:space="preserve">pro případ vzniku škodní události zprošťuje </w:t>
      </w:r>
      <w:r>
        <w:t>státní zastupitelství, policii a dal</w:t>
      </w:r>
      <w:r>
        <w:softHyphen/>
        <w:t>ší orgány činné v trestním nebo správním řízení, hasičský záchranný sbor, lékaře, zdravotnická zařízení, záchrannou službu a zdravotní pojišťovny po</w:t>
      </w:r>
      <w:r>
        <w:softHyphen/>
        <w:t>vinnosti mlčenlivosti;</w:t>
      </w:r>
    </w:p>
    <w:p w:rsidR="00994547" w:rsidRDefault="00065D77">
      <w:pPr>
        <w:pStyle w:val="Bodytext20"/>
        <w:framePr w:w="5107" w:h="2549" w:hRule="exact" w:wrap="none" w:vAnchor="page" w:hAnchor="page" w:x="6039" w:y="1190"/>
        <w:shd w:val="clear" w:color="auto" w:fill="auto"/>
        <w:spacing w:before="0" w:line="187" w:lineRule="exact"/>
        <w:ind w:left="300" w:firstLine="0"/>
        <w:jc w:val="left"/>
      </w:pPr>
      <w:r>
        <w:rPr>
          <w:rStyle w:val="Bodytext2Bold"/>
        </w:rPr>
        <w:t xml:space="preserve">b </w:t>
      </w:r>
      <w:r>
        <w:t>zmocňuje pojišťovnu, resp. jí pověřenou osobu</w:t>
      </w:r>
      <w:r>
        <w:t>, aby ve všech řízeních pro</w:t>
      </w:r>
      <w:r>
        <w:softHyphen/>
        <w:t>bíhajících v souvislosti se škodní událostí mohly nahlížet do soudních, poli</w:t>
      </w:r>
      <w:r>
        <w:softHyphen/>
        <w:t xml:space="preserve">cejních, případně jiných úředních spisů a zhotovovat z nich kopie či výpisy; </w:t>
      </w:r>
      <w:r w:rsidR="00FD45F4">
        <w:t xml:space="preserve">                                            </w:t>
      </w:r>
      <w:r>
        <w:rPr>
          <w:rStyle w:val="Bodytext2Bold"/>
        </w:rPr>
        <w:t xml:space="preserve">c </w:t>
      </w:r>
      <w:r>
        <w:t>zmocňuje pojišťovnu, resp. jí pověřenou osobu k nahlédnutí do podkladů j</w:t>
      </w:r>
      <w:r>
        <w:t>iných pojišťoven v souvislosti se šetřením ško</w:t>
      </w:r>
      <w:r w:rsidR="00FD45F4">
        <w:t>dních</w:t>
      </w:r>
      <w:r>
        <w:t xml:space="preserve"> událostí a s jejich po</w:t>
      </w:r>
      <w:r>
        <w:softHyphen/>
        <w:t>vinností poskytnout pojistné plnění.</w:t>
      </w:r>
    </w:p>
    <w:p w:rsidR="00994547" w:rsidRDefault="00065D77">
      <w:pPr>
        <w:pStyle w:val="Bodytext20"/>
        <w:framePr w:w="5107" w:h="2549" w:hRule="exact" w:wrap="none" w:vAnchor="page" w:hAnchor="page" w:x="6039" w:y="1190"/>
        <w:numPr>
          <w:ilvl w:val="0"/>
          <w:numId w:val="10"/>
        </w:numPr>
        <w:shd w:val="clear" w:color="auto" w:fill="auto"/>
        <w:tabs>
          <w:tab w:val="left" w:pos="221"/>
        </w:tabs>
        <w:spacing w:before="0" w:line="187" w:lineRule="exact"/>
        <w:ind w:left="300"/>
      </w:pPr>
      <w:r>
        <w:t>Výše uvedené souhlasy a zmocnění se vztahují i na dobu po smrti nebo zániku pojistníka.</w:t>
      </w:r>
    </w:p>
    <w:p w:rsidR="00994547" w:rsidRDefault="00065D77">
      <w:pPr>
        <w:pStyle w:val="Bodytext30"/>
        <w:framePr w:wrap="none" w:vAnchor="page" w:hAnchor="page" w:x="6126" w:y="4052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10</w:t>
      </w:r>
    </w:p>
    <w:p w:rsidR="00994547" w:rsidRDefault="00065D77">
      <w:pPr>
        <w:pStyle w:val="Heading30"/>
        <w:framePr w:wrap="none" w:vAnchor="page" w:hAnchor="page" w:x="6039" w:y="4100"/>
        <w:shd w:val="clear" w:color="auto" w:fill="auto"/>
        <w:spacing w:before="0" w:line="146" w:lineRule="exact"/>
        <w:ind w:left="1337" w:right="2265"/>
      </w:pPr>
      <w:bookmarkStart w:id="7" w:name="bookmark7"/>
      <w:r>
        <w:t>Výklad společných pojmů</w:t>
      </w:r>
      <w:bookmarkEnd w:id="7"/>
    </w:p>
    <w:p w:rsidR="00994547" w:rsidRDefault="00065D77">
      <w:pPr>
        <w:pStyle w:val="Bodytext20"/>
        <w:framePr w:w="5107" w:h="442" w:hRule="exact" w:wrap="none" w:vAnchor="page" w:hAnchor="page" w:x="6039" w:y="4450"/>
        <w:shd w:val="clear" w:color="auto" w:fill="auto"/>
        <w:spacing w:before="0"/>
        <w:ind w:firstLine="0"/>
      </w:pPr>
      <w:r>
        <w:t xml:space="preserve">Tato výkladová ustanovení se vztahují k pojmům použitým v těchto VPPMO-P, v navazujících </w:t>
      </w:r>
      <w:r>
        <w:rPr>
          <w:lang w:val="en-US" w:eastAsia="en-US" w:bidi="en-US"/>
        </w:rPr>
        <w:t xml:space="preserve">DPP </w:t>
      </w:r>
      <w:r>
        <w:t>a v pojistné smlouvě.</w:t>
      </w:r>
    </w:p>
    <w:p w:rsidR="00994547" w:rsidRDefault="00065D77">
      <w:pPr>
        <w:pStyle w:val="Bodytext20"/>
        <w:framePr w:w="5107" w:h="3888" w:hRule="exact" w:wrap="none" w:vAnchor="page" w:hAnchor="page" w:x="6039" w:y="5030"/>
        <w:numPr>
          <w:ilvl w:val="0"/>
          <w:numId w:val="11"/>
        </w:numPr>
        <w:shd w:val="clear" w:color="auto" w:fill="auto"/>
        <w:tabs>
          <w:tab w:val="left" w:pos="221"/>
        </w:tabs>
        <w:spacing w:before="0" w:line="187" w:lineRule="exact"/>
        <w:ind w:left="300"/>
      </w:pPr>
      <w:r>
        <w:rPr>
          <w:rStyle w:val="Bodytext2Bold"/>
        </w:rPr>
        <w:t xml:space="preserve">Automatickou prolongací </w:t>
      </w:r>
      <w:r>
        <w:t>se rozumí, že pojištění nezaniká uplynutím doby, na kterou bylo sjednáno, a prodlužuje se o další pojistný rok.</w:t>
      </w:r>
    </w:p>
    <w:p w:rsidR="00994547" w:rsidRDefault="00065D77">
      <w:pPr>
        <w:pStyle w:val="Bodytext20"/>
        <w:framePr w:w="5107" w:h="3888" w:hRule="exact" w:wrap="none" w:vAnchor="page" w:hAnchor="page" w:x="6039" w:y="5030"/>
        <w:numPr>
          <w:ilvl w:val="0"/>
          <w:numId w:val="11"/>
        </w:numPr>
        <w:shd w:val="clear" w:color="auto" w:fill="auto"/>
        <w:tabs>
          <w:tab w:val="left" w:pos="221"/>
        </w:tabs>
        <w:spacing w:before="0" w:line="187" w:lineRule="exact"/>
        <w:ind w:left="300"/>
      </w:pPr>
      <w:r>
        <w:rPr>
          <w:rStyle w:val="Bodytext2Bold"/>
        </w:rPr>
        <w:t>Index</w:t>
      </w:r>
      <w:r>
        <w:rPr>
          <w:rStyle w:val="Bodytext2Bold"/>
        </w:rPr>
        <w:t xml:space="preserve">em spotřebitelských cen </w:t>
      </w:r>
      <w:r>
        <w:t>se rozumí úhrnný index spotřebitelských cen zboží a služeb, který je zveřejňován Českým statistickým úřadem.</w:t>
      </w:r>
    </w:p>
    <w:p w:rsidR="00994547" w:rsidRDefault="00065D77">
      <w:pPr>
        <w:pStyle w:val="Bodytext20"/>
        <w:framePr w:w="5107" w:h="3888" w:hRule="exact" w:wrap="none" w:vAnchor="page" w:hAnchor="page" w:x="6039" w:y="5030"/>
        <w:numPr>
          <w:ilvl w:val="0"/>
          <w:numId w:val="11"/>
        </w:numPr>
        <w:shd w:val="clear" w:color="auto" w:fill="auto"/>
        <w:tabs>
          <w:tab w:val="left" w:pos="221"/>
        </w:tabs>
        <w:spacing w:before="0" w:line="187" w:lineRule="exact"/>
        <w:ind w:left="300"/>
      </w:pPr>
      <w:r>
        <w:rPr>
          <w:rStyle w:val="Bodytext2Bold"/>
        </w:rPr>
        <w:t xml:space="preserve">Indexem cen průmyslových výrobců </w:t>
      </w:r>
      <w:r>
        <w:t>se rozumí index cen průmyslových vý</w:t>
      </w:r>
      <w:r>
        <w:softHyphen/>
        <w:t>robců, který je zveřejňován Českým statistickým úřadem</w:t>
      </w:r>
      <w:r>
        <w:t>.</w:t>
      </w:r>
    </w:p>
    <w:p w:rsidR="00994547" w:rsidRDefault="00065D77">
      <w:pPr>
        <w:pStyle w:val="Bodytext20"/>
        <w:framePr w:w="5107" w:h="3888" w:hRule="exact" w:wrap="none" w:vAnchor="page" w:hAnchor="page" w:x="6039" w:y="5030"/>
        <w:numPr>
          <w:ilvl w:val="0"/>
          <w:numId w:val="11"/>
        </w:numPr>
        <w:shd w:val="clear" w:color="auto" w:fill="auto"/>
        <w:tabs>
          <w:tab w:val="left" w:pos="221"/>
        </w:tabs>
        <w:spacing w:before="0" w:line="187" w:lineRule="exact"/>
        <w:ind w:left="300"/>
      </w:pPr>
      <w:r>
        <w:rPr>
          <w:rStyle w:val="Bodytext2Bold"/>
        </w:rPr>
        <w:t xml:space="preserve">Indexem cen stavebních děl </w:t>
      </w:r>
      <w:r>
        <w:t>se rozumí index cen stavebních děl pro staveb</w:t>
      </w:r>
      <w:r>
        <w:softHyphen/>
        <w:t>ní díla celkem, který je zveřejňován Českým statistickým úřadem.</w:t>
      </w:r>
    </w:p>
    <w:p w:rsidR="00994547" w:rsidRDefault="00065D77">
      <w:pPr>
        <w:pStyle w:val="Bodytext20"/>
        <w:framePr w:w="5107" w:h="3888" w:hRule="exact" w:wrap="none" w:vAnchor="page" w:hAnchor="page" w:x="6039" w:y="5030"/>
        <w:numPr>
          <w:ilvl w:val="0"/>
          <w:numId w:val="11"/>
        </w:numPr>
        <w:shd w:val="clear" w:color="auto" w:fill="auto"/>
        <w:tabs>
          <w:tab w:val="left" w:pos="221"/>
        </w:tabs>
        <w:spacing w:before="0" w:line="187" w:lineRule="exact"/>
        <w:ind w:left="300"/>
      </w:pPr>
      <w:r>
        <w:rPr>
          <w:rStyle w:val="Bodytext2Bold"/>
        </w:rPr>
        <w:t xml:space="preserve">Nahodilou událostí </w:t>
      </w:r>
      <w:r>
        <w:t>se rozumí událost, která je možná a u které není jisté, zda v době trvání pojištění vůbec nastane</w:t>
      </w:r>
      <w:r>
        <w:t>, nebo není známa doba jejího vzniku, tj. nastane zcela nečekaně a náhle. Nahodilou událostí není událost způsobe</w:t>
      </w:r>
      <w:r>
        <w:softHyphen/>
        <w:t>ná pojistným nebezpečím, které nastalo v důsledku úmyslného konání nebo úmyslného opomenutí pojistníka, pojištěného nebo oprávněné osoby, příp</w:t>
      </w:r>
      <w:r>
        <w:t>ad</w:t>
      </w:r>
      <w:r>
        <w:softHyphen/>
        <w:t>ně jiné osoby z jejich podnětů, nebo jednáním, o kterém tyto osoby věděly.</w:t>
      </w:r>
    </w:p>
    <w:p w:rsidR="00994547" w:rsidRDefault="00065D77">
      <w:pPr>
        <w:pStyle w:val="Bodytext20"/>
        <w:framePr w:w="5107" w:h="3888" w:hRule="exact" w:wrap="none" w:vAnchor="page" w:hAnchor="page" w:x="6039" w:y="5030"/>
        <w:numPr>
          <w:ilvl w:val="0"/>
          <w:numId w:val="11"/>
        </w:numPr>
        <w:shd w:val="clear" w:color="auto" w:fill="auto"/>
        <w:tabs>
          <w:tab w:val="left" w:pos="221"/>
        </w:tabs>
        <w:spacing w:before="0" w:line="187" w:lineRule="exact"/>
        <w:ind w:left="300"/>
      </w:pPr>
      <w:r>
        <w:rPr>
          <w:rStyle w:val="Bodytext2Bold"/>
        </w:rPr>
        <w:t xml:space="preserve">Sazebníkem administrativních poplatků </w:t>
      </w:r>
      <w:r>
        <w:t>se rozumí seznam úhrad za vy</w:t>
      </w:r>
      <w:r>
        <w:softHyphen/>
        <w:t xml:space="preserve">brané služby poskytované pojišťovnou. Rozhodnou je výše podle sazebníku platného v den provedení zpoplatňované </w:t>
      </w:r>
      <w:r>
        <w:t>služby.</w:t>
      </w:r>
    </w:p>
    <w:p w:rsidR="00994547" w:rsidRDefault="00065D77">
      <w:pPr>
        <w:pStyle w:val="Bodytext20"/>
        <w:framePr w:w="5107" w:h="3888" w:hRule="exact" w:wrap="none" w:vAnchor="page" w:hAnchor="page" w:x="6039" w:y="5030"/>
        <w:numPr>
          <w:ilvl w:val="0"/>
          <w:numId w:val="11"/>
        </w:numPr>
        <w:shd w:val="clear" w:color="auto" w:fill="auto"/>
        <w:tabs>
          <w:tab w:val="left" w:pos="221"/>
        </w:tabs>
        <w:spacing w:before="0" w:line="187" w:lineRule="exact"/>
        <w:ind w:left="300"/>
      </w:pPr>
      <w:r>
        <w:rPr>
          <w:rStyle w:val="Bodytext2Bold"/>
        </w:rPr>
        <w:t xml:space="preserve">Škodní událostí </w:t>
      </w:r>
      <w:r>
        <w:t>se rozumí událost, ze které vznikla škoda či újma a která by mohla být důvodem vzniku práva na pojistné plnění. Škodní událost je blíže specifikována v těchto VPPMO-P, v DPP nebo v pojistné smlouvě.</w:t>
      </w:r>
    </w:p>
    <w:p w:rsidR="00994547" w:rsidRDefault="00065D77">
      <w:pPr>
        <w:pStyle w:val="Heading20"/>
        <w:framePr w:wrap="none" w:vAnchor="page" w:hAnchor="page" w:x="6010" w:y="9130"/>
        <w:shd w:val="clear" w:color="auto" w:fill="auto"/>
        <w:spacing w:before="0"/>
        <w:jc w:val="left"/>
      </w:pPr>
      <w:bookmarkStart w:id="8" w:name="bookmark8"/>
      <w:r>
        <w:t>MAJETKU</w:t>
      </w:r>
      <w:bookmarkEnd w:id="8"/>
    </w:p>
    <w:p w:rsidR="00994547" w:rsidRDefault="00065D77">
      <w:pPr>
        <w:pStyle w:val="Bodytext30"/>
        <w:framePr w:wrap="none" w:vAnchor="page" w:hAnchor="page" w:x="802" w:y="9807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11</w:t>
      </w:r>
    </w:p>
    <w:p w:rsidR="00994547" w:rsidRDefault="00065D77">
      <w:pPr>
        <w:pStyle w:val="Heading30"/>
        <w:framePr w:wrap="none" w:vAnchor="page" w:hAnchor="page" w:x="716" w:y="9849"/>
        <w:shd w:val="clear" w:color="auto" w:fill="auto"/>
        <w:spacing w:before="0" w:line="146" w:lineRule="exact"/>
        <w:ind w:left="1337" w:right="2804"/>
      </w:pPr>
      <w:bookmarkStart w:id="9" w:name="bookmark9"/>
      <w:r>
        <w:t>Předmět pojiště</w:t>
      </w:r>
      <w:r>
        <w:t>ní</w:t>
      </w:r>
      <w:bookmarkEnd w:id="9"/>
    </w:p>
    <w:p w:rsidR="00994547" w:rsidRDefault="00065D77">
      <w:pPr>
        <w:pStyle w:val="Bodytext20"/>
        <w:framePr w:w="5122" w:h="1973" w:hRule="exact" w:wrap="none" w:vAnchor="page" w:hAnchor="page" w:x="716" w:y="10204"/>
        <w:numPr>
          <w:ilvl w:val="0"/>
          <w:numId w:val="12"/>
        </w:numPr>
        <w:shd w:val="clear" w:color="auto" w:fill="auto"/>
        <w:tabs>
          <w:tab w:val="left" w:pos="216"/>
        </w:tabs>
        <w:spacing w:before="0" w:line="187" w:lineRule="exact"/>
        <w:ind w:left="300"/>
      </w:pPr>
      <w:r>
        <w:t>Není-li v DPP uvedeno nebo v pojistné smlouvě ujednáno jinak, vztahuje se pojištění na věci hmotné movité nebo stavby, které jsou uvedeny v pojistné smlouvě jednotlivě nebo jako součásti vymezeného souboru (dále též „před</w:t>
      </w:r>
      <w:r>
        <w:softHyphen/>
        <w:t>mět pojištění").</w:t>
      </w:r>
    </w:p>
    <w:p w:rsidR="00994547" w:rsidRDefault="00065D77">
      <w:pPr>
        <w:pStyle w:val="Bodytext20"/>
        <w:framePr w:w="5122" w:h="1973" w:hRule="exact" w:wrap="none" w:vAnchor="page" w:hAnchor="page" w:x="716" w:y="10204"/>
        <w:numPr>
          <w:ilvl w:val="0"/>
          <w:numId w:val="12"/>
        </w:numPr>
        <w:shd w:val="clear" w:color="auto" w:fill="auto"/>
        <w:tabs>
          <w:tab w:val="left" w:pos="216"/>
        </w:tabs>
        <w:spacing w:before="0" w:line="187" w:lineRule="exact"/>
        <w:ind w:left="300"/>
      </w:pPr>
      <w:r>
        <w:t xml:space="preserve">Pojištění se </w:t>
      </w:r>
      <w:r>
        <w:t>vztahuje na předmět pojištění:</w:t>
      </w:r>
    </w:p>
    <w:p w:rsidR="00994547" w:rsidRDefault="00065D77">
      <w:pPr>
        <w:pStyle w:val="Bodytext20"/>
        <w:framePr w:w="5122" w:h="1973" w:hRule="exact" w:wrap="none" w:vAnchor="page" w:hAnchor="page" w:x="716" w:y="10204"/>
        <w:shd w:val="clear" w:color="auto" w:fill="auto"/>
        <w:spacing w:before="0" w:line="187" w:lineRule="exact"/>
        <w:ind w:left="460" w:hanging="160"/>
      </w:pPr>
      <w:r>
        <w:rPr>
          <w:rStyle w:val="Bodytext2Bold"/>
        </w:rPr>
        <w:t xml:space="preserve">a </w:t>
      </w:r>
      <w:r>
        <w:t>ve vlastnictví pojištěného uvedeného v pojistné smlouvě (vlastní předmět pojištěni);</w:t>
      </w:r>
    </w:p>
    <w:p w:rsidR="00994547" w:rsidRDefault="00065D77">
      <w:pPr>
        <w:pStyle w:val="Bodytext20"/>
        <w:framePr w:w="5122" w:h="1973" w:hRule="exact" w:wrap="none" w:vAnchor="page" w:hAnchor="page" w:x="716" w:y="10204"/>
        <w:shd w:val="clear" w:color="auto" w:fill="auto"/>
        <w:spacing w:before="0" w:line="187" w:lineRule="exact"/>
        <w:ind w:left="460" w:hanging="160"/>
      </w:pPr>
      <w:r>
        <w:rPr>
          <w:rStyle w:val="Bodytext2Bold"/>
        </w:rPr>
        <w:t xml:space="preserve">b </w:t>
      </w:r>
      <w:r>
        <w:t>který</w:t>
      </w:r>
      <w:r w:rsidR="00FD45F4">
        <w:t xml:space="preserve"> </w:t>
      </w:r>
      <w:r>
        <w:t>pojištěný uvedený v pojistné smlouvě po právu užívá nebo jej převzal na základě písemné smlouvy (cizí předmět pojištěni) a který j</w:t>
      </w:r>
      <w:r>
        <w:t>e současně v pojistné smlouvě označen jako „cizí".</w:t>
      </w:r>
    </w:p>
    <w:p w:rsidR="00994547" w:rsidRDefault="00065D77">
      <w:pPr>
        <w:pStyle w:val="Bodytext30"/>
        <w:framePr w:wrap="none" w:vAnchor="page" w:hAnchor="page" w:x="798" w:y="12490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12</w:t>
      </w:r>
    </w:p>
    <w:p w:rsidR="00994547" w:rsidRDefault="00065D77">
      <w:pPr>
        <w:pStyle w:val="Heading30"/>
        <w:framePr w:wrap="none" w:vAnchor="page" w:hAnchor="page" w:x="716" w:y="12532"/>
        <w:shd w:val="clear" w:color="auto" w:fill="auto"/>
        <w:spacing w:before="0" w:line="146" w:lineRule="exact"/>
        <w:ind w:left="1332" w:right="3015"/>
      </w:pPr>
      <w:bookmarkStart w:id="10" w:name="bookmark10"/>
      <w:r>
        <w:t>Místo pojištění</w:t>
      </w:r>
      <w:bookmarkEnd w:id="10"/>
    </w:p>
    <w:p w:rsidR="00994547" w:rsidRDefault="00065D77">
      <w:pPr>
        <w:pStyle w:val="Bodytext20"/>
        <w:framePr w:w="5122" w:h="826" w:hRule="exact" w:wrap="none" w:vAnchor="page" w:hAnchor="page" w:x="716" w:y="12883"/>
        <w:shd w:val="clear" w:color="auto" w:fill="auto"/>
        <w:spacing w:before="0"/>
        <w:ind w:firstLine="0"/>
      </w:pPr>
      <w:r>
        <w:t>Pojištění se vztahuje na pojistné události, k nimž došlo na místě uvedeném v pojist</w:t>
      </w:r>
      <w:r>
        <w:softHyphen/>
        <w:t>né smlouvě jako místo pojištění. Toto omezení neplatí pro předmět pojištění, který byl přemístě</w:t>
      </w:r>
      <w:r>
        <w:t>n z místa pojištění na dobu nezbytně nutnou v důsledku vzniklé nebo bezprostředně hrozící pojistné události.</w:t>
      </w:r>
    </w:p>
    <w:p w:rsidR="00994547" w:rsidRDefault="00065D77">
      <w:pPr>
        <w:pStyle w:val="Bodytext30"/>
        <w:framePr w:wrap="none" w:vAnchor="page" w:hAnchor="page" w:x="793" w:y="14026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13</w:t>
      </w:r>
    </w:p>
    <w:p w:rsidR="00994547" w:rsidRDefault="00065D77">
      <w:pPr>
        <w:pStyle w:val="Heading30"/>
        <w:framePr w:wrap="none" w:vAnchor="page" w:hAnchor="page" w:x="716" w:y="14072"/>
        <w:shd w:val="clear" w:color="auto" w:fill="auto"/>
        <w:spacing w:before="0" w:line="146" w:lineRule="exact"/>
        <w:ind w:left="1327" w:right="2928"/>
      </w:pPr>
      <w:bookmarkStart w:id="11" w:name="bookmark11"/>
      <w:r>
        <w:t>Pojistná událost</w:t>
      </w:r>
      <w:bookmarkEnd w:id="11"/>
    </w:p>
    <w:p w:rsidR="00994547" w:rsidRDefault="00065D77">
      <w:pPr>
        <w:pStyle w:val="Bodytext20"/>
        <w:framePr w:w="5122" w:h="1205" w:hRule="exact" w:wrap="none" w:vAnchor="page" w:hAnchor="page" w:x="716" w:y="14423"/>
        <w:numPr>
          <w:ilvl w:val="0"/>
          <w:numId w:val="13"/>
        </w:numPr>
        <w:shd w:val="clear" w:color="auto" w:fill="auto"/>
        <w:tabs>
          <w:tab w:val="left" w:pos="216"/>
        </w:tabs>
        <w:spacing w:before="0" w:line="187" w:lineRule="exact"/>
        <w:ind w:left="300"/>
      </w:pPr>
      <w:r>
        <w:t>Pojistnou událostí je nahodilá událost vyvolaná sjednaným pojistným nebezpe</w:t>
      </w:r>
      <w:r>
        <w:softHyphen/>
        <w:t xml:space="preserve">čím, se kterou je spojen vznik povinnosti </w:t>
      </w:r>
      <w:r>
        <w:t>pojišťovny poskytnout pojistné plnění, pokud nastala v době trvání pojištění.</w:t>
      </w:r>
    </w:p>
    <w:p w:rsidR="00994547" w:rsidRDefault="00065D77">
      <w:pPr>
        <w:pStyle w:val="Bodytext20"/>
        <w:framePr w:w="5122" w:h="1205" w:hRule="exact" w:wrap="none" w:vAnchor="page" w:hAnchor="page" w:x="716" w:y="14423"/>
        <w:numPr>
          <w:ilvl w:val="0"/>
          <w:numId w:val="13"/>
        </w:numPr>
        <w:shd w:val="clear" w:color="auto" w:fill="auto"/>
        <w:tabs>
          <w:tab w:val="left" w:pos="216"/>
        </w:tabs>
        <w:spacing w:before="0" w:line="187" w:lineRule="exact"/>
        <w:ind w:left="300"/>
      </w:pPr>
      <w:r>
        <w:t>Za jednu pojistnou událost se považuje pojistná událost, která vznikla z příčiny jednoho pojistného nebezpečí, v jednom místě pojištění a v jednom souvislém čase.</w:t>
      </w:r>
    </w:p>
    <w:p w:rsidR="00994547" w:rsidRDefault="00065D77">
      <w:pPr>
        <w:pStyle w:val="Bodytext20"/>
        <w:framePr w:w="5098" w:h="826" w:hRule="exact" w:wrap="none" w:vAnchor="page" w:hAnchor="page" w:x="6044" w:y="9629"/>
        <w:numPr>
          <w:ilvl w:val="0"/>
          <w:numId w:val="13"/>
        </w:numPr>
        <w:shd w:val="clear" w:color="auto" w:fill="auto"/>
        <w:tabs>
          <w:tab w:val="left" w:pos="215"/>
        </w:tabs>
        <w:spacing w:before="0"/>
        <w:ind w:left="260" w:hanging="260"/>
      </w:pPr>
      <w:r>
        <w:t>Odchylně od bod</w:t>
      </w:r>
      <w:r>
        <w:t>u 2 tohoto článku se ujednává, že za jednu pojistnou událost z pojistných nebezpečí povodeň, záplava, vichřice, krupobití nebo zemětřesení se považují všechny události, ke kterým došlo z téže příčiny během souvislé doby 72 po sobě jdoucích hodin.</w:t>
      </w:r>
    </w:p>
    <w:p w:rsidR="00994547" w:rsidRDefault="00065D77">
      <w:pPr>
        <w:pStyle w:val="Bodytext30"/>
        <w:framePr w:wrap="none" w:vAnchor="page" w:hAnchor="page" w:x="6082" w:y="10772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14</w:t>
      </w:r>
    </w:p>
    <w:p w:rsidR="00994547" w:rsidRDefault="00065D77">
      <w:pPr>
        <w:pStyle w:val="Heading30"/>
        <w:framePr w:wrap="none" w:vAnchor="page" w:hAnchor="page" w:x="6044" w:y="10818"/>
        <w:shd w:val="clear" w:color="auto" w:fill="auto"/>
        <w:spacing w:before="0" w:line="146" w:lineRule="exact"/>
        <w:ind w:left="1254" w:right="2856" w:hanging="260"/>
      </w:pPr>
      <w:bookmarkStart w:id="12" w:name="bookmark12"/>
      <w:r>
        <w:t>Výluky z pojištění</w:t>
      </w:r>
      <w:bookmarkEnd w:id="12"/>
    </w:p>
    <w:p w:rsidR="00994547" w:rsidRDefault="00065D77">
      <w:pPr>
        <w:pStyle w:val="Bodytext20"/>
        <w:framePr w:w="5098" w:h="4464" w:hRule="exact" w:wrap="none" w:vAnchor="page" w:hAnchor="page" w:x="6044" w:y="11174"/>
        <w:numPr>
          <w:ilvl w:val="0"/>
          <w:numId w:val="14"/>
        </w:numPr>
        <w:shd w:val="clear" w:color="auto" w:fill="auto"/>
        <w:tabs>
          <w:tab w:val="left" w:pos="215"/>
        </w:tabs>
        <w:spacing w:before="0" w:line="187" w:lineRule="exact"/>
        <w:ind w:left="260" w:hanging="260"/>
      </w:pPr>
      <w:r>
        <w:t>Z pojištění nevzniká právo na pojistné plnění za škody vzniklé v příčinné sou</w:t>
      </w:r>
      <w:r>
        <w:softHyphen/>
        <w:t>vislosti s nastalou pojistnou událostí, není-li ve VPPMO-P, DPP uvedeno nebo v pojistné smlouvě ujednáno jinak.</w:t>
      </w:r>
    </w:p>
    <w:p w:rsidR="00994547" w:rsidRDefault="00065D77">
      <w:pPr>
        <w:pStyle w:val="Bodytext20"/>
        <w:framePr w:w="5098" w:h="4464" w:hRule="exact" w:wrap="none" w:vAnchor="page" w:hAnchor="page" w:x="6044" w:y="11174"/>
        <w:numPr>
          <w:ilvl w:val="0"/>
          <w:numId w:val="14"/>
        </w:numPr>
        <w:shd w:val="clear" w:color="auto" w:fill="auto"/>
        <w:tabs>
          <w:tab w:val="left" w:pos="215"/>
        </w:tabs>
        <w:spacing w:before="0" w:line="187" w:lineRule="exact"/>
        <w:ind w:left="260" w:hanging="260"/>
      </w:pPr>
      <w:r>
        <w:t xml:space="preserve">Z pojištění nevzniká právo na pojistné plnění </w:t>
      </w:r>
      <w:r>
        <w:t>za nepřímé škody všeho druhu (např. ušlý výdělek, ušlý zisk, pokuty, manka, nemožnost používat předmět pojištěn) a za vedlejší výlohy (expresní příplatky jakéhokoliv druhu, náklady</w:t>
      </w:r>
    </w:p>
    <w:p w:rsidR="00994547" w:rsidRDefault="00065D77">
      <w:pPr>
        <w:pStyle w:val="Bodytext30"/>
        <w:framePr w:w="5098" w:h="4464" w:hRule="exact" w:wrap="none" w:vAnchor="page" w:hAnchor="page" w:x="6044" w:y="11174"/>
        <w:shd w:val="clear" w:color="auto" w:fill="auto"/>
        <w:spacing w:after="0" w:line="187" w:lineRule="exact"/>
        <w:ind w:left="260" w:firstLine="0"/>
      </w:pPr>
      <w:r>
        <w:t>právního zastoupení apod.). Tam, kde oprávněné osobě vz</w:t>
      </w:r>
      <w:r>
        <w:t>n</w:t>
      </w:r>
      <w:r w:rsidR="00FD45F4">
        <w:t>i</w:t>
      </w:r>
      <w:r>
        <w:t>ká právo na ná</w:t>
      </w:r>
      <w:r>
        <w:softHyphen/>
        <w:t>hra</w:t>
      </w:r>
      <w:r>
        <w:t>du přiměřených nákladů na opravu nebo na znovupo</w:t>
      </w:r>
      <w:r w:rsidR="008045A6">
        <w:t>ří</w:t>
      </w:r>
      <w:r>
        <w:t>zení předmětu pojiš</w:t>
      </w:r>
      <w:r>
        <w:softHyphen/>
        <w:t>tění nebo na výrobu nového předmětu pojištění se do přiměřen</w:t>
      </w:r>
      <w:r w:rsidR="008045A6">
        <w:t>ých nákladů na opravu, znovupořízení</w:t>
      </w:r>
      <w:r>
        <w:t xml:space="preserve"> nebo na výrobu nového předmětu pojištění nezahrnuji příplatky vyplácené za práci přesčas, </w:t>
      </w:r>
      <w:r>
        <w:t>v noci, ve dnech pracovního volna a pra</w:t>
      </w:r>
      <w:r>
        <w:softHyphen/>
        <w:t>covního klidu, expresní příplatky, letecké dodávky náhradních d</w:t>
      </w:r>
      <w:r w:rsidR="008045A6">
        <w:t>ílů</w:t>
      </w:r>
      <w:r>
        <w:t xml:space="preserve"> a cestovní náhrady a náklady techniků a expertů ze zahraničí.</w:t>
      </w:r>
    </w:p>
    <w:p w:rsidR="00994547" w:rsidRDefault="008045A6">
      <w:pPr>
        <w:pStyle w:val="Bodytext30"/>
        <w:framePr w:w="5098" w:h="4464" w:hRule="exact" w:wrap="none" w:vAnchor="page" w:hAnchor="page" w:x="6044" w:y="11174"/>
        <w:numPr>
          <w:ilvl w:val="0"/>
          <w:numId w:val="14"/>
        </w:numPr>
        <w:shd w:val="clear" w:color="auto" w:fill="auto"/>
        <w:tabs>
          <w:tab w:val="left" w:pos="215"/>
        </w:tabs>
        <w:spacing w:after="0" w:line="187" w:lineRule="exact"/>
        <w:ind w:left="260" w:hanging="260"/>
      </w:pPr>
      <w:r>
        <w:t>Bez ohledu na spolupů</w:t>
      </w:r>
      <w:r w:rsidR="00065D77">
        <w:t>sobící příčiny se pojištění nevztahuje na nahodilou sku</w:t>
      </w:r>
      <w:r w:rsidR="00065D77">
        <w:softHyphen/>
        <w:t>tečnost způ</w:t>
      </w:r>
      <w:r w:rsidR="00065D77">
        <w:t>sobenou následkem vady, kterou měl předmět pojištění již v době uzavřeni pojištěn</w:t>
      </w:r>
      <w:r>
        <w:t>í</w:t>
      </w:r>
      <w:r w:rsidR="00065D77">
        <w:t xml:space="preserve"> a která měla či mohla být známa po</w:t>
      </w:r>
      <w:r>
        <w:t>jistníkovi</w:t>
      </w:r>
      <w:r w:rsidR="00065D77">
        <w:t>, pojištěnému nebo oprávněné osobě bez ohledu na to, zda byla známa pojišťovně,</w:t>
      </w:r>
    </w:p>
    <w:p w:rsidR="00994547" w:rsidRDefault="00065D77">
      <w:pPr>
        <w:pStyle w:val="Bodytext30"/>
        <w:framePr w:w="5098" w:h="4464" w:hRule="exact" w:wrap="none" w:vAnchor="page" w:hAnchor="page" w:x="6044" w:y="11174"/>
        <w:numPr>
          <w:ilvl w:val="0"/>
          <w:numId w:val="14"/>
        </w:numPr>
        <w:shd w:val="clear" w:color="auto" w:fill="auto"/>
        <w:tabs>
          <w:tab w:val="left" w:pos="215"/>
        </w:tabs>
        <w:spacing w:after="0" w:line="187" w:lineRule="exact"/>
        <w:ind w:firstLine="0"/>
        <w:jc w:val="left"/>
      </w:pPr>
      <w:r>
        <w:t>V případě sjednaného pojistného nebezpečí povodeň</w:t>
      </w:r>
      <w:r>
        <w:t xml:space="preserve"> nebo záplava nevzniká právo na pojistné plnění za škodní události, které nastaly v průběhu 10 dnů od: </w:t>
      </w:r>
      <w:r w:rsidR="008045A6">
        <w:t xml:space="preserve">                       </w:t>
      </w:r>
      <w:r>
        <w:t>a sjednání pojištění tohoto pojistného nebezpečí pro pojištěný předmět pojištění; b navýšeni limitu pojistného plnění pro toto pojistné nebezpečí. V př</w:t>
      </w:r>
      <w:r w:rsidR="008045A6">
        <w:t>í</w:t>
      </w:r>
      <w:r>
        <w:t>pa</w:t>
      </w:r>
      <w:r>
        <w:t>d</w:t>
      </w:r>
      <w:r w:rsidR="008045A6">
        <w:t>ě</w:t>
      </w:r>
      <w:r>
        <w:t xml:space="preserve"> navý</w:t>
      </w:r>
      <w:r>
        <w:softHyphen/>
        <w:t>šeni limitu pojistného plnění je pojistné pln</w:t>
      </w:r>
      <w:r w:rsidR="008045A6">
        <w:t>ění</w:t>
      </w:r>
      <w:r>
        <w:t xml:space="preserve"> za škody vzn</w:t>
      </w:r>
      <w:r w:rsidR="008045A6">
        <w:t>iklé</w:t>
      </w:r>
      <w:r>
        <w:t xml:space="preserve"> v uvedené Ih</w:t>
      </w:r>
      <w:r w:rsidR="008045A6">
        <w:t>ů</w:t>
      </w:r>
      <w:r>
        <w:t>tě omezeno částkou limitu plnění platného před počátkem uvedené Ihůt</w:t>
      </w:r>
      <w:r w:rsidR="008045A6">
        <w:t xml:space="preserve">y 10 </w:t>
      </w:r>
      <w:r>
        <w:t>dnů</w:t>
      </w:r>
      <w:r w:rsidR="008045A6">
        <w:t>.</w:t>
      </w:r>
    </w:p>
    <w:p w:rsidR="00994547" w:rsidRDefault="00065D77">
      <w:pPr>
        <w:pStyle w:val="Headerorfooter0"/>
        <w:framePr w:wrap="none" w:vAnchor="page" w:hAnchor="page" w:x="1143" w:y="16036"/>
        <w:shd w:val="clear" w:color="auto" w:fill="auto"/>
      </w:pPr>
      <w:r>
        <w:t>8.40.014 01.2020 v01</w:t>
      </w:r>
    </w:p>
    <w:p w:rsidR="00994547" w:rsidRDefault="00065D77">
      <w:pPr>
        <w:pStyle w:val="Headerorfooter20"/>
        <w:framePr w:wrap="none" w:vAnchor="page" w:hAnchor="page" w:x="9121" w:y="15999"/>
        <w:shd w:val="clear" w:color="auto" w:fill="auto"/>
      </w:pPr>
      <w:r>
        <w:t>VPPMO-P-01/2020 | 17</w:t>
      </w:r>
    </w:p>
    <w:p w:rsidR="00994547" w:rsidRDefault="00994547">
      <w:pPr>
        <w:rPr>
          <w:sz w:val="2"/>
          <w:szCs w:val="2"/>
        </w:rPr>
        <w:sectPr w:rsidR="009945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4547" w:rsidRDefault="00065D77">
      <w:pPr>
        <w:rPr>
          <w:sz w:val="2"/>
          <w:szCs w:val="2"/>
        </w:rPr>
      </w:pPr>
      <w:r>
        <w:lastRenderedPageBreak/>
        <w:pict>
          <v:rect id="_x0000_s1042" style="position:absolute;margin-left:38.75pt;margin-top:87.75pt;width:44.4pt;height:11.05pt;z-index:-251658736;mso-position-horizontal-relative:page;mso-position-vertical-relative:page" fillcolor="#a6a9a9" stroked="f">
            <w10:wrap anchorx="page" anchory="page"/>
          </v:rect>
        </w:pict>
      </w:r>
      <w:r>
        <w:pict>
          <v:rect id="_x0000_s1041" style="position:absolute;margin-left:303pt;margin-top:155.2pt;width:44.65pt;height:.25pt;z-index:-251658735;mso-position-horizontal-relative:page;mso-position-vertical-relative:page" fillcolor="#a6a8a8" stroked="f">
            <w10:wrap anchorx="page" anchory="page"/>
          </v:rect>
        </w:pict>
      </w:r>
      <w:r>
        <w:pict>
          <v:rect id="_x0000_s1040" style="position:absolute;margin-left:303pt;margin-top:155.45pt;width:45.1pt;height:10.55pt;z-index:-251658734;mso-position-horizontal-relative:page;mso-position-vertical-relative:page" fillcolor="#a6a8a8" stroked="f">
            <w10:wrap anchorx="page" anchory="page"/>
          </v:rect>
        </w:pict>
      </w:r>
      <w:r>
        <w:pict>
          <v:rect id="_x0000_s1039" style="position:absolute;margin-left:38.5pt;margin-top:366.15pt;width:44.15pt;height:10.8pt;z-index:-251658733;mso-position-horizontal-relative:page;mso-position-vertical-relative:page" fillcolor="#979a9a" stroked="f">
            <w10:wrap anchorx="page" anchory="page"/>
          </v:rect>
        </w:pict>
      </w:r>
      <w:r>
        <w:pict>
          <v:rect id="_x0000_s1038" style="position:absolute;margin-left:302.75pt;margin-top:385.35pt;width:44.4pt;height:.25pt;z-index:-251658732;mso-position-horizontal-relative:page;mso-position-vertical-relative:page" fillcolor="#989a9a" stroked="f">
            <w10:wrap anchorx="page" anchory="page"/>
          </v:rect>
        </w:pict>
      </w:r>
      <w:r>
        <w:pict>
          <v:rect id="_x0000_s1037" style="position:absolute;margin-left:302.75pt;margin-top:385.6pt;width:45.1pt;height:10.8pt;z-index:-251658731;mso-position-horizontal-relative:page;mso-position-vertical-relative:page" fillcolor="#989a9a" stroked="f">
            <w10:wrap anchorx="page" anchory="page"/>
          </v:rect>
        </w:pict>
      </w:r>
      <w:r>
        <w:pict>
          <v:rect id="_x0000_s1036" style="position:absolute;margin-left:38.25pt;margin-top:423.5pt;width:44.9pt;height:11.05pt;z-index:-251658730;mso-position-horizontal-relative:page;mso-position-vertical-relative:page" fillcolor="#989a9a" stroked="f">
            <w10:wrap anchorx="page" anchory="page"/>
          </v:rect>
        </w:pict>
      </w:r>
    </w:p>
    <w:p w:rsidR="00994547" w:rsidRDefault="00065D77">
      <w:pPr>
        <w:pStyle w:val="Bodytext20"/>
        <w:framePr w:w="5141" w:h="634" w:hRule="exact" w:wrap="none" w:vAnchor="page" w:hAnchor="page" w:x="723" w:y="795"/>
        <w:numPr>
          <w:ilvl w:val="0"/>
          <w:numId w:val="14"/>
        </w:numPr>
        <w:shd w:val="clear" w:color="auto" w:fill="auto"/>
        <w:tabs>
          <w:tab w:val="left" w:pos="219"/>
        </w:tabs>
        <w:spacing w:before="0"/>
        <w:ind w:left="300"/>
      </w:pPr>
      <w:r>
        <w:t xml:space="preserve">Pokud je pojištění </w:t>
      </w:r>
      <w:r>
        <w:t>sjednáno pro vymezený soubor, lze v DPP uvést nebo v po</w:t>
      </w:r>
      <w:r>
        <w:softHyphen/>
        <w:t>jistné smlouvě ujednat, že se pojištění nevztahuje na některé předměty pojiště</w:t>
      </w:r>
      <w:r>
        <w:softHyphen/>
        <w:t>ní, které by jinak svým charakterem do pojištěného souboru náležely.</w:t>
      </w:r>
    </w:p>
    <w:p w:rsidR="00994547" w:rsidRDefault="00065D77">
      <w:pPr>
        <w:pStyle w:val="Bodytext30"/>
        <w:framePr w:wrap="none" w:vAnchor="page" w:hAnchor="page" w:x="814" w:y="1751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15</w:t>
      </w:r>
    </w:p>
    <w:p w:rsidR="00994547" w:rsidRDefault="00065D77">
      <w:pPr>
        <w:pStyle w:val="Bodytext30"/>
        <w:framePr w:w="5141" w:h="447" w:hRule="exact" w:wrap="none" w:vAnchor="page" w:hAnchor="page" w:x="723" w:y="1698"/>
        <w:shd w:val="clear" w:color="auto" w:fill="auto"/>
        <w:spacing w:after="0" w:line="192" w:lineRule="exact"/>
        <w:ind w:left="1046" w:right="29" w:firstLine="0"/>
      </w:pPr>
      <w:r>
        <w:t>Hranice pojistného plnění, pojistné hodnot</w:t>
      </w:r>
      <w:r>
        <w:t>y, pojistné částky,</w:t>
      </w:r>
      <w:r>
        <w:br/>
        <w:t xml:space="preserve">limity </w:t>
      </w:r>
      <w:r>
        <w:rPr>
          <w:lang w:val="en-US" w:eastAsia="en-US" w:bidi="en-US"/>
        </w:rPr>
        <w:t xml:space="preserve">a sublimity </w:t>
      </w:r>
      <w:r>
        <w:t>pojistného plnění</w:t>
      </w:r>
    </w:p>
    <w:p w:rsidR="00994547" w:rsidRDefault="00065D77">
      <w:pPr>
        <w:pStyle w:val="Bodytext20"/>
        <w:framePr w:w="5141" w:h="4853" w:hRule="exact" w:wrap="none" w:vAnchor="page" w:hAnchor="page" w:x="723" w:y="2144"/>
        <w:numPr>
          <w:ilvl w:val="0"/>
          <w:numId w:val="15"/>
        </w:numPr>
        <w:shd w:val="clear" w:color="auto" w:fill="auto"/>
        <w:tabs>
          <w:tab w:val="left" w:pos="219"/>
        </w:tabs>
        <w:spacing w:before="0"/>
        <w:ind w:left="300"/>
      </w:pPr>
      <w:r>
        <w:t>Pojistné plnění je omezeno horní hranicí. Horní hranice je stanovena pojistnou částkou nebo limitem pojistného plnění. Pojišťovna poskytne pojistné plnění maximálně do výše:</w:t>
      </w:r>
    </w:p>
    <w:p w:rsidR="00994547" w:rsidRDefault="00065D77">
      <w:pPr>
        <w:pStyle w:val="Bodytext20"/>
        <w:framePr w:w="5141" w:h="4853" w:hRule="exact" w:wrap="none" w:vAnchor="page" w:hAnchor="page" w:x="723" w:y="2144"/>
        <w:shd w:val="clear" w:color="auto" w:fill="auto"/>
        <w:spacing w:before="0"/>
        <w:ind w:left="460" w:hanging="160"/>
      </w:pPr>
      <w:r>
        <w:rPr>
          <w:rStyle w:val="Bodytext2Bold"/>
        </w:rPr>
        <w:t xml:space="preserve">a </w:t>
      </w:r>
      <w:r>
        <w:t>pojistné částky ujednan</w:t>
      </w:r>
      <w:r>
        <w:t>é v pojistné smlouvě pro předmět pojištění určený jednotlivě nebo v souboru;</w:t>
      </w:r>
    </w:p>
    <w:p w:rsidR="00994547" w:rsidRDefault="00065D77">
      <w:pPr>
        <w:pStyle w:val="Bodytext20"/>
        <w:framePr w:w="5141" w:h="4853" w:hRule="exact" w:wrap="none" w:vAnchor="page" w:hAnchor="page" w:x="723" w:y="2144"/>
        <w:shd w:val="clear" w:color="auto" w:fill="auto"/>
        <w:spacing w:before="0"/>
        <w:ind w:left="460" w:hanging="160"/>
      </w:pPr>
      <w:r>
        <w:rPr>
          <w:rStyle w:val="Bodytext2Bold"/>
        </w:rPr>
        <w:t xml:space="preserve">b </w:t>
      </w:r>
      <w:r>
        <w:t>limitu pojistného plnění ujednaného v pojistné smlouvě.</w:t>
      </w:r>
    </w:p>
    <w:p w:rsidR="00994547" w:rsidRDefault="00065D77">
      <w:pPr>
        <w:pStyle w:val="Bodytext20"/>
        <w:framePr w:w="5141" w:h="4853" w:hRule="exact" w:wrap="none" w:vAnchor="page" w:hAnchor="page" w:x="723" w:y="2144"/>
        <w:shd w:val="clear" w:color="auto" w:fill="auto"/>
        <w:spacing w:before="0"/>
        <w:ind w:left="460" w:hanging="160"/>
      </w:pPr>
      <w:r>
        <w:t>Rozhodující je vždy nižší částka.</w:t>
      </w:r>
    </w:p>
    <w:p w:rsidR="00994547" w:rsidRDefault="00065D77">
      <w:pPr>
        <w:pStyle w:val="Bodytext20"/>
        <w:framePr w:w="5141" w:h="4853" w:hRule="exact" w:wrap="none" w:vAnchor="page" w:hAnchor="page" w:x="723" w:y="2144"/>
        <w:numPr>
          <w:ilvl w:val="0"/>
          <w:numId w:val="15"/>
        </w:numPr>
        <w:shd w:val="clear" w:color="auto" w:fill="auto"/>
        <w:tabs>
          <w:tab w:val="left" w:pos="219"/>
        </w:tabs>
        <w:spacing w:before="0"/>
        <w:ind w:left="300"/>
      </w:pPr>
      <w:r>
        <w:t>Za stanovenou výši pojistné částky, jakož i limitu pojistného plnění je odpověd</w:t>
      </w:r>
      <w:r>
        <w:softHyphen/>
        <w:t>ný po</w:t>
      </w:r>
      <w:r w:rsidR="00C53DF5">
        <w:t>jistník.</w:t>
      </w:r>
    </w:p>
    <w:p w:rsidR="00994547" w:rsidRDefault="00065D77">
      <w:pPr>
        <w:pStyle w:val="Bodytext20"/>
        <w:framePr w:w="5141" w:h="4853" w:hRule="exact" w:wrap="none" w:vAnchor="page" w:hAnchor="page" w:x="723" w:y="2144"/>
        <w:numPr>
          <w:ilvl w:val="0"/>
          <w:numId w:val="15"/>
        </w:numPr>
        <w:shd w:val="clear" w:color="auto" w:fill="auto"/>
        <w:tabs>
          <w:tab w:val="left" w:pos="219"/>
        </w:tabs>
        <w:spacing w:before="0"/>
        <w:ind w:left="300"/>
      </w:pPr>
      <w:r>
        <w:t>Výše ujednané pojistné částky má pro každý předmět pojištění nebo soubor odpovídat jeho pojistné hodnotě.</w:t>
      </w:r>
    </w:p>
    <w:p w:rsidR="00994547" w:rsidRDefault="00065D77">
      <w:pPr>
        <w:pStyle w:val="Bodytext20"/>
        <w:framePr w:w="5141" w:h="4853" w:hRule="exact" w:wrap="none" w:vAnchor="page" w:hAnchor="page" w:x="723" w:y="2144"/>
        <w:numPr>
          <w:ilvl w:val="0"/>
          <w:numId w:val="15"/>
        </w:numPr>
        <w:shd w:val="clear" w:color="auto" w:fill="auto"/>
        <w:tabs>
          <w:tab w:val="left" w:pos="219"/>
        </w:tabs>
        <w:spacing w:before="0"/>
        <w:ind w:left="300"/>
      </w:pPr>
      <w:r>
        <w:t>Pojistná hodnota je nejvyšší možná majetková újma, která může v důsledku pojist</w:t>
      </w:r>
      <w:r>
        <w:softHyphen/>
        <w:t xml:space="preserve">né události nastat. Pojistnou hodnotu lze vyjádřit způsobem </w:t>
      </w:r>
      <w:r>
        <w:t>dále stanoveným:</w:t>
      </w:r>
    </w:p>
    <w:p w:rsidR="00994547" w:rsidRDefault="00065D77">
      <w:pPr>
        <w:pStyle w:val="Bodytext20"/>
        <w:framePr w:w="5141" w:h="4853" w:hRule="exact" w:wrap="none" w:vAnchor="page" w:hAnchor="page" w:x="723" w:y="2144"/>
        <w:shd w:val="clear" w:color="auto" w:fill="auto"/>
        <w:spacing w:before="0"/>
        <w:ind w:left="300" w:right="3680" w:firstLine="0"/>
        <w:jc w:val="left"/>
      </w:pPr>
      <w:r>
        <w:rPr>
          <w:rStyle w:val="Bodytext2Bold"/>
        </w:rPr>
        <w:t xml:space="preserve">a </w:t>
      </w:r>
      <w:r>
        <w:t xml:space="preserve">novou cenou; </w:t>
      </w:r>
      <w:r w:rsidR="00C53DF5">
        <w:t xml:space="preserve">                          </w:t>
      </w:r>
      <w:r>
        <w:rPr>
          <w:rStyle w:val="Bodytext2Bold"/>
        </w:rPr>
        <w:t xml:space="preserve">b </w:t>
      </w:r>
      <w:r>
        <w:t xml:space="preserve">časovou cenou; </w:t>
      </w:r>
      <w:r w:rsidR="00C53DF5">
        <w:t xml:space="preserve">       </w:t>
      </w:r>
      <w:r>
        <w:rPr>
          <w:rStyle w:val="Bodytext2Bold"/>
        </w:rPr>
        <w:t xml:space="preserve">c </w:t>
      </w:r>
      <w:r>
        <w:t>obvyklou cenou;</w:t>
      </w:r>
    </w:p>
    <w:p w:rsidR="00994547" w:rsidRDefault="00065D77">
      <w:pPr>
        <w:pStyle w:val="Bodytext20"/>
        <w:framePr w:w="5141" w:h="4853" w:hRule="exact" w:wrap="none" w:vAnchor="page" w:hAnchor="page" w:x="723" w:y="2144"/>
        <w:shd w:val="clear" w:color="auto" w:fill="auto"/>
        <w:spacing w:before="0"/>
        <w:ind w:left="460" w:hanging="160"/>
      </w:pPr>
      <w:r>
        <w:rPr>
          <w:rStyle w:val="Bodytext2Bold"/>
        </w:rPr>
        <w:t xml:space="preserve">d </w:t>
      </w:r>
      <w:r>
        <w:t>jiným způsobem, který podle pojistného nebezpečí a druhu předmětu pojištění nebo souboru stanoví DPP nebo způsobem ujednaným v pojistné smlouvě.</w:t>
      </w:r>
    </w:p>
    <w:p w:rsidR="00994547" w:rsidRDefault="00065D77">
      <w:pPr>
        <w:pStyle w:val="Bodytext20"/>
        <w:framePr w:w="5141" w:h="4853" w:hRule="exact" w:wrap="none" w:vAnchor="page" w:hAnchor="page" w:x="723" w:y="2144"/>
        <w:numPr>
          <w:ilvl w:val="0"/>
          <w:numId w:val="15"/>
        </w:numPr>
        <w:shd w:val="clear" w:color="auto" w:fill="auto"/>
        <w:tabs>
          <w:tab w:val="left" w:pos="219"/>
        </w:tabs>
        <w:spacing w:before="0"/>
        <w:ind w:left="300"/>
      </w:pPr>
      <w:r>
        <w:t>V pojistné smlouvě lze pro předmět pojiště</w:t>
      </w:r>
      <w:r>
        <w:t>ní nebo soubor ujednat limit pojist</w:t>
      </w:r>
      <w:r>
        <w:softHyphen/>
        <w:t>ného plnění jako pojištění prvního rizika. Pojišťovna v případě pojištění prvního rizika neuplatňuje podpojištění.</w:t>
      </w:r>
    </w:p>
    <w:p w:rsidR="00994547" w:rsidRDefault="00065D77">
      <w:pPr>
        <w:pStyle w:val="Bodytext20"/>
        <w:framePr w:w="5141" w:h="4853" w:hRule="exact" w:wrap="none" w:vAnchor="page" w:hAnchor="page" w:x="723" w:y="2144"/>
        <w:numPr>
          <w:ilvl w:val="0"/>
          <w:numId w:val="11"/>
        </w:numPr>
        <w:shd w:val="clear" w:color="auto" w:fill="auto"/>
        <w:tabs>
          <w:tab w:val="left" w:pos="219"/>
        </w:tabs>
        <w:spacing w:before="0"/>
        <w:ind w:left="300"/>
      </w:pPr>
      <w:r>
        <w:t>V pojistné smlouvě lze pro pojistná nebezpečí sjednat limit pojistného plnění jako maximální roční plnění</w:t>
      </w:r>
      <w:r>
        <w:t xml:space="preserve"> (dále jen „limit MRP“).</w:t>
      </w:r>
    </w:p>
    <w:p w:rsidR="00994547" w:rsidRDefault="00065D77" w:rsidP="009E7206">
      <w:pPr>
        <w:pStyle w:val="Bodytext20"/>
        <w:framePr w:w="5141" w:h="4853" w:hRule="exact" w:wrap="none" w:vAnchor="page" w:hAnchor="page" w:x="723" w:y="2144"/>
        <w:numPr>
          <w:ilvl w:val="0"/>
          <w:numId w:val="28"/>
        </w:numPr>
        <w:shd w:val="clear" w:color="auto" w:fill="auto"/>
        <w:tabs>
          <w:tab w:val="left" w:pos="219"/>
        </w:tabs>
        <w:spacing w:before="0"/>
      </w:pPr>
      <w:r>
        <w:t xml:space="preserve">V pojistné smlouvě mohou být v rámci limitu pojistného plnění ujednány </w:t>
      </w:r>
      <w:r>
        <w:rPr>
          <w:lang w:val="en-US" w:eastAsia="en-US" w:bidi="en-US"/>
        </w:rPr>
        <w:t>subli</w:t>
      </w:r>
      <w:r>
        <w:rPr>
          <w:lang w:val="en-US" w:eastAsia="en-US" w:bidi="en-US"/>
        </w:rPr>
        <w:softHyphen/>
        <w:t xml:space="preserve">mity </w:t>
      </w:r>
      <w:r>
        <w:t>pojistného plnění.</w:t>
      </w:r>
    </w:p>
    <w:p w:rsidR="00994547" w:rsidRDefault="00065D77">
      <w:pPr>
        <w:pStyle w:val="Bodytext30"/>
        <w:framePr w:wrap="none" w:vAnchor="page" w:hAnchor="page" w:x="805" w:y="7315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16</w:t>
      </w:r>
    </w:p>
    <w:p w:rsidR="00994547" w:rsidRDefault="00065D77">
      <w:pPr>
        <w:pStyle w:val="Bodytext30"/>
        <w:framePr w:wrap="none" w:vAnchor="page" w:hAnchor="page" w:x="723" w:y="7360"/>
        <w:shd w:val="clear" w:color="auto" w:fill="auto"/>
        <w:spacing w:after="0"/>
        <w:ind w:left="1337" w:right="2837"/>
      </w:pPr>
      <w:r>
        <w:t>Oprávněná osoba</w:t>
      </w:r>
    </w:p>
    <w:p w:rsidR="00994547" w:rsidRDefault="00065D77">
      <w:pPr>
        <w:pStyle w:val="Bodytext20"/>
        <w:framePr w:w="5141" w:h="442" w:hRule="exact" w:wrap="none" w:vAnchor="page" w:hAnchor="page" w:x="723" w:y="7707"/>
        <w:shd w:val="clear" w:color="auto" w:fill="auto"/>
        <w:spacing w:before="0"/>
        <w:ind w:firstLine="0"/>
      </w:pPr>
      <w:r>
        <w:t>Oprávněnou osobou je vlastník předmětu pojištění, nestanoví-li právní předpisy ji</w:t>
      </w:r>
      <w:r>
        <w:softHyphen/>
        <w:t>nak nebo není-li v DPP</w:t>
      </w:r>
      <w:r>
        <w:t xml:space="preserve"> uvedeno nebo v pojistné smlouvě ujednáno jinak.</w:t>
      </w:r>
    </w:p>
    <w:p w:rsidR="00994547" w:rsidRDefault="00065D77">
      <w:pPr>
        <w:pStyle w:val="Bodytext30"/>
        <w:framePr w:wrap="none" w:vAnchor="page" w:hAnchor="page" w:x="805" w:y="8467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17</w:t>
      </w:r>
    </w:p>
    <w:p w:rsidR="00994547" w:rsidRDefault="00065D77">
      <w:pPr>
        <w:pStyle w:val="Bodytext30"/>
        <w:framePr w:wrap="none" w:vAnchor="page" w:hAnchor="page" w:x="723" w:y="8508"/>
        <w:shd w:val="clear" w:color="auto" w:fill="auto"/>
        <w:spacing w:after="0"/>
        <w:ind w:left="1337" w:right="3034"/>
      </w:pPr>
      <w:r>
        <w:t>Pojistné plnění</w:t>
      </w:r>
    </w:p>
    <w:p w:rsidR="00994547" w:rsidRDefault="00065D77" w:rsidP="006954AB">
      <w:pPr>
        <w:pStyle w:val="Bodytext20"/>
        <w:framePr w:w="5160" w:h="1977" w:hRule="exact" w:wrap="none" w:vAnchor="page" w:hAnchor="page" w:x="5998" w:y="801"/>
        <w:shd w:val="clear" w:color="auto" w:fill="auto"/>
        <w:spacing w:before="0"/>
        <w:ind w:left="300" w:firstLine="180"/>
        <w:jc w:val="left"/>
      </w:pPr>
      <w:r>
        <w:t>dům vynaložených pojištěným na výrobu (zhotoveni) nového předmětu po</w:t>
      </w:r>
      <w:r>
        <w:softHyphen/>
        <w:t>jištění stejného druhu, kvality a technických parametrů v době bezprostřed</w:t>
      </w:r>
      <w:r>
        <w:softHyphen/>
        <w:t xml:space="preserve">ně před pojistnou událostí, sníženou </w:t>
      </w:r>
      <w:r>
        <w:t xml:space="preserve">o částku odpovídající stupni opotřebení a jinému znehodnocení v době bezprostředně před pojistnou událostí a dále sníženou o časovou cenu jeho použitelných zbytků a o časovou cenu jeho zbylé části. Pojišťovna vyplatí nižší z uvedených částek; </w:t>
      </w:r>
      <w:r w:rsidR="006954AB">
        <w:t xml:space="preserve">                                                                              </w:t>
      </w:r>
      <w:r>
        <w:rPr>
          <w:rStyle w:val="Bodytext2Bold"/>
        </w:rPr>
        <w:t xml:space="preserve">c </w:t>
      </w:r>
      <w:r>
        <w:t>při pojiště</w:t>
      </w:r>
      <w:r>
        <w:t>ní na obvyklou cenu, způsobem, který podle pojistného nebezpečí a druhu předmětu pojištění je uveden v DPP nebo ujednán v pojistné smlouvě.</w:t>
      </w:r>
    </w:p>
    <w:p w:rsidR="00994547" w:rsidRDefault="00065D77">
      <w:pPr>
        <w:pStyle w:val="Bodytext20"/>
        <w:framePr w:w="5160" w:h="1977" w:hRule="exact" w:wrap="none" w:vAnchor="page" w:hAnchor="page" w:x="5998" w:y="801"/>
        <w:shd w:val="clear" w:color="auto" w:fill="auto"/>
        <w:spacing w:before="0"/>
        <w:ind w:left="300"/>
      </w:pPr>
      <w:r>
        <w:t>5 Je-li oprávněná osoba v době pojistné události plátcem daně z přidané hodno</w:t>
      </w:r>
      <w:r>
        <w:softHyphen/>
        <w:t>ty (DPH), potom se uvedená daň nezahrn</w:t>
      </w:r>
      <w:r>
        <w:t>uje do pojistného plnění.</w:t>
      </w:r>
    </w:p>
    <w:p w:rsidR="00994547" w:rsidRDefault="00065D77">
      <w:pPr>
        <w:pStyle w:val="Bodytext30"/>
        <w:framePr w:wrap="none" w:vAnchor="page" w:hAnchor="page" w:x="6099" w:y="3095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18</w:t>
      </w:r>
    </w:p>
    <w:p w:rsidR="00994547" w:rsidRDefault="00065D77">
      <w:pPr>
        <w:pStyle w:val="Bodytext30"/>
        <w:framePr w:wrap="none" w:vAnchor="page" w:hAnchor="page" w:x="5998" w:y="3141"/>
        <w:shd w:val="clear" w:color="auto" w:fill="auto"/>
        <w:spacing w:after="0"/>
        <w:ind w:left="1356" w:right="2544"/>
      </w:pPr>
      <w:r>
        <w:t>Zachraňovací náklady</w:t>
      </w:r>
    </w:p>
    <w:p w:rsidR="00994547" w:rsidRDefault="00065D77">
      <w:pPr>
        <w:pStyle w:val="Bodytext20"/>
        <w:framePr w:w="5160" w:h="3888" w:hRule="exact" w:wrap="none" w:vAnchor="page" w:hAnchor="page" w:x="5998" w:y="3492"/>
        <w:numPr>
          <w:ilvl w:val="0"/>
          <w:numId w:val="16"/>
        </w:numPr>
        <w:shd w:val="clear" w:color="auto" w:fill="auto"/>
        <w:tabs>
          <w:tab w:val="left" w:pos="218"/>
        </w:tabs>
        <w:spacing w:before="0" w:line="187" w:lineRule="exact"/>
        <w:ind w:left="300"/>
      </w:pPr>
      <w:r>
        <w:t>Pojišťovna nad ujednanou horní hranici pojistného plnění nahradí:</w:t>
      </w:r>
    </w:p>
    <w:p w:rsidR="00994547" w:rsidRDefault="00065D77">
      <w:pPr>
        <w:pStyle w:val="Bodytext20"/>
        <w:framePr w:w="5160" w:h="3888" w:hRule="exact" w:wrap="none" w:vAnchor="page" w:hAnchor="page" w:x="5998" w:y="3492"/>
        <w:shd w:val="clear" w:color="auto" w:fill="auto"/>
        <w:spacing w:before="0" w:line="187" w:lineRule="exact"/>
        <w:ind w:left="480" w:hanging="180"/>
      </w:pPr>
      <w:r>
        <w:rPr>
          <w:rStyle w:val="Bodytext2Bold"/>
        </w:rPr>
        <w:t xml:space="preserve">a </w:t>
      </w:r>
      <w:r>
        <w:t>náklady, které pojistn</w:t>
      </w:r>
      <w:r w:rsidR="006954AB">
        <w:t>í</w:t>
      </w:r>
      <w:r>
        <w:t>k, pojištěný nebo oprávněná osoba účelně a přiměře</w:t>
      </w:r>
      <w:r>
        <w:softHyphen/>
        <w:t xml:space="preserve">ně vynaložili při odvracení bezprostředně hrozící </w:t>
      </w:r>
      <w:r>
        <w:t>pojistné události, na zmír</w:t>
      </w:r>
      <w:r>
        <w:softHyphen/>
        <w:t>nění následků již nastalé pojistné události nebo proto, že plnili povinnost (uloženou jim zákonem nebo orgánem státní správy) odklidit poškozený pojištěný majetek nebo jeho zbytky z hygienických, ekologických či bez</w:t>
      </w:r>
      <w:r>
        <w:softHyphen/>
        <w:t>pečnostních d</w:t>
      </w:r>
      <w:r>
        <w:t>ůvodů;</w:t>
      </w:r>
    </w:p>
    <w:p w:rsidR="00994547" w:rsidRDefault="00065D77">
      <w:pPr>
        <w:pStyle w:val="Bodytext20"/>
        <w:framePr w:w="5160" w:h="3888" w:hRule="exact" w:wrap="none" w:vAnchor="page" w:hAnchor="page" w:x="5998" w:y="3492"/>
        <w:shd w:val="clear" w:color="auto" w:fill="auto"/>
        <w:spacing w:before="0" w:line="187" w:lineRule="exact"/>
        <w:ind w:left="300" w:firstLine="0"/>
      </w:pPr>
      <w:r>
        <w:rPr>
          <w:rStyle w:val="Bodytext2Bold"/>
        </w:rPr>
        <w:t xml:space="preserve">b </w:t>
      </w:r>
      <w:r>
        <w:t>škodu, kterou pojistn</w:t>
      </w:r>
      <w:r w:rsidR="006954AB">
        <w:t>í</w:t>
      </w:r>
      <w:r>
        <w:t>k v souvislosti s touto činností utrpěl.</w:t>
      </w:r>
    </w:p>
    <w:p w:rsidR="00994547" w:rsidRDefault="00065D77">
      <w:pPr>
        <w:pStyle w:val="Bodytext20"/>
        <w:framePr w:w="5160" w:h="3888" w:hRule="exact" w:wrap="none" w:vAnchor="page" w:hAnchor="page" w:x="5998" w:y="3492"/>
        <w:numPr>
          <w:ilvl w:val="0"/>
          <w:numId w:val="16"/>
        </w:numPr>
        <w:shd w:val="clear" w:color="auto" w:fill="auto"/>
        <w:tabs>
          <w:tab w:val="left" w:pos="218"/>
        </w:tabs>
        <w:spacing w:before="0" w:line="187" w:lineRule="exact"/>
        <w:ind w:left="300"/>
      </w:pPr>
      <w:r>
        <w:t>Pojišťovna poskytne náhradu nákladů nejvýše do 10 % z částky poskytnutého pojistného plnění pro předmět pojištění a pojistné nebezpečí, z něhož nastala pojistná událost, nebo do výše 1</w:t>
      </w:r>
      <w:r>
        <w:t>0 % z horní hranice pojistného plnění pro předmět pojištění a pojistné nebezpečí, z něhož pojistná událost bezprostřed</w:t>
      </w:r>
      <w:r>
        <w:softHyphen/>
        <w:t>ně hrozila, není-li v pojistné smlouvě ujednáno jinak.</w:t>
      </w:r>
    </w:p>
    <w:p w:rsidR="00994547" w:rsidRDefault="00065D77">
      <w:pPr>
        <w:pStyle w:val="Bodytext20"/>
        <w:framePr w:w="5160" w:h="3888" w:hRule="exact" w:wrap="none" w:vAnchor="page" w:hAnchor="page" w:x="5998" w:y="3492"/>
        <w:shd w:val="clear" w:color="auto" w:fill="auto"/>
        <w:spacing w:before="0" w:line="187" w:lineRule="exact"/>
        <w:ind w:left="300" w:firstLine="0"/>
      </w:pPr>
      <w:r>
        <w:t>Je-li pojištěn soubor, týká se uvedený výpočet pouze poškozených nebo ohro</w:t>
      </w:r>
      <w:r>
        <w:softHyphen/>
        <w:t xml:space="preserve">žených </w:t>
      </w:r>
      <w:r>
        <w:t>součástí souboru.</w:t>
      </w:r>
    </w:p>
    <w:p w:rsidR="00994547" w:rsidRDefault="00065D77">
      <w:pPr>
        <w:pStyle w:val="Bodytext20"/>
        <w:framePr w:w="5160" w:h="3888" w:hRule="exact" w:wrap="none" w:vAnchor="page" w:hAnchor="page" w:x="5998" w:y="3492"/>
        <w:numPr>
          <w:ilvl w:val="0"/>
          <w:numId w:val="16"/>
        </w:numPr>
        <w:shd w:val="clear" w:color="auto" w:fill="auto"/>
        <w:tabs>
          <w:tab w:val="left" w:pos="218"/>
        </w:tabs>
        <w:spacing w:before="0" w:line="187" w:lineRule="exact"/>
        <w:ind w:left="300"/>
      </w:pPr>
      <w:r>
        <w:t>V případě, že pojistn</w:t>
      </w:r>
      <w:r w:rsidR="006954AB">
        <w:t>í</w:t>
      </w:r>
      <w:r>
        <w:t>k utrpěl v souvislosti s vynakládáním zachraňovacích ná</w:t>
      </w:r>
      <w:r>
        <w:softHyphen/>
        <w:t>kladů škodu, pojišťovna poskytne náhradu za tuto škodu nejvýše v částce 100 000 Kč.</w:t>
      </w:r>
    </w:p>
    <w:p w:rsidR="00994547" w:rsidRDefault="00065D77">
      <w:pPr>
        <w:pStyle w:val="Bodytext20"/>
        <w:framePr w:w="5160" w:h="3888" w:hRule="exact" w:wrap="none" w:vAnchor="page" w:hAnchor="page" w:x="5998" w:y="3492"/>
        <w:numPr>
          <w:ilvl w:val="0"/>
          <w:numId w:val="16"/>
        </w:numPr>
        <w:shd w:val="clear" w:color="auto" w:fill="auto"/>
        <w:tabs>
          <w:tab w:val="left" w:pos="218"/>
        </w:tabs>
        <w:spacing w:before="0" w:line="187" w:lineRule="exact"/>
        <w:ind w:left="300"/>
      </w:pPr>
      <w:r>
        <w:t>Pojišťovna má povinnost nahradit v plné výši náklady vynaložené s jejím sou</w:t>
      </w:r>
      <w:r>
        <w:softHyphen/>
      </w:r>
      <w:r>
        <w:t>hlasem.</w:t>
      </w:r>
    </w:p>
    <w:p w:rsidR="00994547" w:rsidRDefault="00065D77">
      <w:pPr>
        <w:pStyle w:val="Bodytext30"/>
        <w:framePr w:wrap="none" w:vAnchor="page" w:hAnchor="page" w:x="6090" w:y="7703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19</w:t>
      </w:r>
    </w:p>
    <w:p w:rsidR="00994547" w:rsidRDefault="00065D77">
      <w:pPr>
        <w:pStyle w:val="Bodytext30"/>
        <w:framePr w:wrap="none" w:vAnchor="page" w:hAnchor="page" w:x="5998" w:y="7745"/>
        <w:shd w:val="clear" w:color="auto" w:fill="auto"/>
        <w:spacing w:after="0"/>
        <w:ind w:left="1351" w:right="3283"/>
      </w:pPr>
      <w:r>
        <w:t>Spoluúčast</w:t>
      </w:r>
    </w:p>
    <w:p w:rsidR="00994547" w:rsidRDefault="00065D77">
      <w:pPr>
        <w:pStyle w:val="Bodytext20"/>
        <w:framePr w:w="5160" w:h="442" w:hRule="exact" w:wrap="none" w:vAnchor="page" w:hAnchor="page" w:x="5998" w:y="8091"/>
        <w:shd w:val="clear" w:color="auto" w:fill="auto"/>
        <w:spacing w:before="0"/>
        <w:ind w:firstLine="0"/>
      </w:pPr>
      <w:r>
        <w:t>Oprávněná osoba se podílí na pojistném plnění z každé pojistné události částkou ujednanou v pojistné smlouvě jako spoluúčast.</w:t>
      </w:r>
    </w:p>
    <w:p w:rsidR="00994547" w:rsidRDefault="00065D77">
      <w:pPr>
        <w:pStyle w:val="Bodytext20"/>
        <w:framePr w:w="5141" w:h="6763" w:hRule="exact" w:wrap="none" w:vAnchor="page" w:hAnchor="page" w:x="723" w:y="8863"/>
        <w:numPr>
          <w:ilvl w:val="0"/>
          <w:numId w:val="17"/>
        </w:numPr>
        <w:shd w:val="clear" w:color="auto" w:fill="auto"/>
        <w:tabs>
          <w:tab w:val="left" w:pos="219"/>
        </w:tabs>
        <w:spacing w:before="0" w:line="187" w:lineRule="exact"/>
        <w:ind w:left="300"/>
      </w:pPr>
      <w:r>
        <w:t>Právo na pojistné plnění vzniká oprávněné osobě, a to v rozsahu a za podmí</w:t>
      </w:r>
      <w:r>
        <w:softHyphen/>
        <w:t>nek uvedených ve VPPMO-P a</w:t>
      </w:r>
      <w:r>
        <w:t xml:space="preserve"> DPP nebo ujednaných v pojistné smlouvě.</w:t>
      </w:r>
    </w:p>
    <w:p w:rsidR="00994547" w:rsidRDefault="00065D77">
      <w:pPr>
        <w:pStyle w:val="Bodytext20"/>
        <w:framePr w:w="5141" w:h="6763" w:hRule="exact" w:wrap="none" w:vAnchor="page" w:hAnchor="page" w:x="723" w:y="8863"/>
        <w:numPr>
          <w:ilvl w:val="0"/>
          <w:numId w:val="17"/>
        </w:numPr>
        <w:shd w:val="clear" w:color="auto" w:fill="auto"/>
        <w:tabs>
          <w:tab w:val="left" w:pos="219"/>
        </w:tabs>
        <w:spacing w:before="0" w:line="187" w:lineRule="exact"/>
        <w:ind w:left="300"/>
      </w:pPr>
      <w:r>
        <w:t>Pojistné plnění poskytne pojišťovna v penězích v tuzemské měně. Měnový přepočet se provádí kurzem devizového trhu vyhlašovaným Českou národní bankou platným ke dni vzniku pojistné události.</w:t>
      </w:r>
    </w:p>
    <w:p w:rsidR="00994547" w:rsidRDefault="00065D77">
      <w:pPr>
        <w:pStyle w:val="Bodytext20"/>
        <w:framePr w:w="5141" w:h="6763" w:hRule="exact" w:wrap="none" w:vAnchor="page" w:hAnchor="page" w:x="723" w:y="8863"/>
        <w:numPr>
          <w:ilvl w:val="0"/>
          <w:numId w:val="17"/>
        </w:numPr>
        <w:shd w:val="clear" w:color="auto" w:fill="auto"/>
        <w:tabs>
          <w:tab w:val="left" w:pos="219"/>
        </w:tabs>
        <w:spacing w:before="0" w:line="187" w:lineRule="exact"/>
        <w:ind w:left="300"/>
      </w:pPr>
      <w:r>
        <w:t>Pokud byl pojistnou událo</w:t>
      </w:r>
      <w:r>
        <w:t>stí předmět pojištění poškozen, vzniká oprávněné osobě právo, není-li v DPP uvedeno nebo v pojistné smlouvě ujednáno jinak, aby jí pojišťovna vyplatila:</w:t>
      </w:r>
    </w:p>
    <w:p w:rsidR="00994547" w:rsidRDefault="00065D77" w:rsidP="00C53DF5">
      <w:pPr>
        <w:pStyle w:val="Bodytext20"/>
        <w:framePr w:w="5141" w:h="6763" w:hRule="exact" w:wrap="none" w:vAnchor="page" w:hAnchor="page" w:x="723" w:y="8863"/>
        <w:shd w:val="clear" w:color="auto" w:fill="auto"/>
        <w:spacing w:before="0" w:line="187" w:lineRule="exact"/>
        <w:ind w:left="300" w:firstLine="0"/>
        <w:jc w:val="left"/>
      </w:pPr>
      <w:r>
        <w:rPr>
          <w:rStyle w:val="Bodytext2Bold"/>
        </w:rPr>
        <w:t xml:space="preserve">a </w:t>
      </w:r>
      <w:r>
        <w:t>při pojištění na novou cenu, částku odpovídající přiměřeným nákladům na opravu poškozeného předmětu p</w:t>
      </w:r>
      <w:r>
        <w:t>ojištění, sníženou o časovou cenu použi</w:t>
      </w:r>
      <w:r>
        <w:softHyphen/>
        <w:t xml:space="preserve">telných zbytků jeho nahrazovaných částí. Pojišťovna poskytne náklady na opravu nejvýše do jeho nové ceny v době bezprostředně před pojistnou událostí snížené o novou cenu jeho zbylé části; </w:t>
      </w:r>
      <w:r w:rsidR="00C53DF5">
        <w:t xml:space="preserve">                                                                                                                                   </w:t>
      </w:r>
      <w:r>
        <w:rPr>
          <w:rStyle w:val="Bodytext2Bold"/>
        </w:rPr>
        <w:t xml:space="preserve">b </w:t>
      </w:r>
      <w:r>
        <w:t xml:space="preserve">při pojištění na časovou </w:t>
      </w:r>
      <w:r>
        <w:t>cenu, částku odpovídající přiměřeným nákladům na opravu poškozeného předmětu pojištění, sníženou o částku odpovída</w:t>
      </w:r>
      <w:r>
        <w:softHyphen/>
        <w:t>jící stupni opotřebení a jiného znehodnocení v době bezprostředně před pojistnou událostí, a dále sníženou o časovou cenu použitelných zbytků</w:t>
      </w:r>
      <w:r>
        <w:t xml:space="preserve"> jeho nahrazovaných částí. Pojišťovna poskytne náklady na opravu nejvýše do jeho časové ceny v době bezprostředně před pojistnou událostí snížené o časovou cenu jeho zbylé části;</w:t>
      </w:r>
    </w:p>
    <w:p w:rsidR="00994547" w:rsidRDefault="00065D77">
      <w:pPr>
        <w:pStyle w:val="Bodytext20"/>
        <w:framePr w:w="5141" w:h="6763" w:hRule="exact" w:wrap="none" w:vAnchor="page" w:hAnchor="page" w:x="723" w:y="8863"/>
        <w:shd w:val="clear" w:color="auto" w:fill="auto"/>
        <w:spacing w:before="0" w:line="187" w:lineRule="exact"/>
        <w:ind w:left="460" w:hanging="160"/>
      </w:pPr>
      <w:r>
        <w:rPr>
          <w:rStyle w:val="Bodytext2Bold"/>
        </w:rPr>
        <w:t xml:space="preserve">c </w:t>
      </w:r>
      <w:r>
        <w:t>při pojištění na obvyklou cenu, způsobem, který podle pojistného nebez</w:t>
      </w:r>
      <w:r>
        <w:softHyphen/>
        <w:t>pečí</w:t>
      </w:r>
      <w:r>
        <w:t xml:space="preserve"> a druhu předmětu pojištění je uveden v DPP nebo ujednán v pojistné smlouvě.</w:t>
      </w:r>
    </w:p>
    <w:p w:rsidR="00994547" w:rsidRDefault="00065D77">
      <w:pPr>
        <w:pStyle w:val="Bodytext20"/>
        <w:framePr w:w="5141" w:h="6763" w:hRule="exact" w:wrap="none" w:vAnchor="page" w:hAnchor="page" w:x="723" w:y="8863"/>
        <w:numPr>
          <w:ilvl w:val="0"/>
          <w:numId w:val="17"/>
        </w:numPr>
        <w:shd w:val="clear" w:color="auto" w:fill="auto"/>
        <w:tabs>
          <w:tab w:val="left" w:pos="219"/>
        </w:tabs>
        <w:spacing w:before="0" w:line="187" w:lineRule="exact"/>
        <w:ind w:left="300"/>
      </w:pPr>
      <w:r>
        <w:t>Pokud byl pojistnou událostí předmět pojištění zničen, odcizen nebo ztracen, vzniká oprávněné osobě právo, není-li v DPP uvedeno nebo v pojistné smlouvě ujednáno jinak, aby jí poj</w:t>
      </w:r>
      <w:r>
        <w:t>išťovna vyplatila:</w:t>
      </w:r>
    </w:p>
    <w:p w:rsidR="00994547" w:rsidRDefault="00065D77">
      <w:pPr>
        <w:pStyle w:val="Bodytext20"/>
        <w:framePr w:w="5141" w:h="6763" w:hRule="exact" w:wrap="none" w:vAnchor="page" w:hAnchor="page" w:x="723" w:y="8863"/>
        <w:shd w:val="clear" w:color="auto" w:fill="auto"/>
        <w:spacing w:before="0" w:line="187" w:lineRule="exact"/>
        <w:ind w:left="460" w:hanging="160"/>
      </w:pPr>
      <w:r>
        <w:rPr>
          <w:rStyle w:val="Bodytext2Bold"/>
        </w:rPr>
        <w:t xml:space="preserve">a </w:t>
      </w:r>
      <w:r>
        <w:t>při pojištění na novou cenu, částku odpovídající přiměřeným nákladům na znovupořízení nového (neopotřebovaného) předmětu pojištění nebo ná</w:t>
      </w:r>
      <w:r>
        <w:softHyphen/>
        <w:t>kladům vynaložených pojištěným na výrobu (zhotovení) nového předmětu pojištění stejného druhu, k</w:t>
      </w:r>
      <w:r>
        <w:t>vality a technických parametrů v době bezpro</w:t>
      </w:r>
      <w:r>
        <w:softHyphen/>
        <w:t>středně před pojistnou událostí, sníženou o časovou cenu jeho použitelných zbytků a o časovou cenu jeho zbylé části. Pojišťovna vyplatí nižší z uvede</w:t>
      </w:r>
      <w:r>
        <w:softHyphen/>
        <w:t>ných částek;</w:t>
      </w:r>
    </w:p>
    <w:p w:rsidR="00994547" w:rsidRDefault="00065D77">
      <w:pPr>
        <w:pStyle w:val="Bodytext20"/>
        <w:framePr w:w="5141" w:h="6763" w:hRule="exact" w:wrap="none" w:vAnchor="page" w:hAnchor="page" w:x="723" w:y="8863"/>
        <w:shd w:val="clear" w:color="auto" w:fill="auto"/>
        <w:spacing w:before="0" w:line="187" w:lineRule="exact"/>
        <w:ind w:left="460" w:hanging="160"/>
      </w:pPr>
      <w:r>
        <w:rPr>
          <w:rStyle w:val="Bodytext2Bold"/>
        </w:rPr>
        <w:t xml:space="preserve">b </w:t>
      </w:r>
      <w:r>
        <w:t>při pojištění na časovou cenu, částku odpovída</w:t>
      </w:r>
      <w:r>
        <w:t>jící přiměřeným nákladům na znovupořízení nového (neopotřebovaného) předmětu pojištění nebo nákla-</w:t>
      </w:r>
    </w:p>
    <w:p w:rsidR="00994547" w:rsidRDefault="00065D77">
      <w:pPr>
        <w:pStyle w:val="Bodytext30"/>
        <w:framePr w:wrap="none" w:vAnchor="page" w:hAnchor="page" w:x="6090" w:y="8860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20</w:t>
      </w:r>
    </w:p>
    <w:p w:rsidR="00994547" w:rsidRDefault="00065D77">
      <w:pPr>
        <w:pStyle w:val="Bodytext30"/>
        <w:framePr w:wrap="none" w:vAnchor="page" w:hAnchor="page" w:x="5998" w:y="8892"/>
        <w:shd w:val="clear" w:color="auto" w:fill="auto"/>
        <w:spacing w:after="0"/>
        <w:ind w:left="1351" w:right="2462"/>
      </w:pPr>
      <w:r>
        <w:t>Budoucí pojistný zájem</w:t>
      </w:r>
    </w:p>
    <w:p w:rsidR="00994547" w:rsidRDefault="00065D77">
      <w:pPr>
        <w:pStyle w:val="Bodytext20"/>
        <w:framePr w:w="5160" w:h="826" w:hRule="exact" w:wrap="none" w:vAnchor="page" w:hAnchor="page" w:x="5998" w:y="9243"/>
        <w:shd w:val="clear" w:color="auto" w:fill="auto"/>
        <w:spacing w:before="0"/>
        <w:ind w:firstLine="0"/>
      </w:pPr>
      <w:r>
        <w:t>Byla-li pojistná smlouva uzavřena se zřetelem k budoucímu podnikání nebo jinému budoucímu zájmu, který nevznikne, není pojis</w:t>
      </w:r>
      <w:r>
        <w:t>tn</w:t>
      </w:r>
      <w:r w:rsidR="006954AB">
        <w:t>í</w:t>
      </w:r>
      <w:r>
        <w:t>k povinen platit pojistné; pojišťovna má však právo na přiměřenou odměnu. Není-li v pojistné smlouvě ujednáno jinak, výše odměny činí 5 % z pojistného.</w:t>
      </w:r>
    </w:p>
    <w:p w:rsidR="00994547" w:rsidRDefault="00065D77">
      <w:pPr>
        <w:pStyle w:val="Bodytext30"/>
        <w:framePr w:wrap="none" w:vAnchor="page" w:hAnchor="page" w:x="6085" w:y="10387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21</w:t>
      </w:r>
    </w:p>
    <w:p w:rsidR="00994547" w:rsidRDefault="00065D77">
      <w:pPr>
        <w:pStyle w:val="Bodytext30"/>
        <w:framePr w:wrap="none" w:vAnchor="page" w:hAnchor="page" w:x="5998" w:y="10428"/>
        <w:shd w:val="clear" w:color="auto" w:fill="auto"/>
        <w:spacing w:after="0"/>
        <w:ind w:left="1342" w:right="3139"/>
      </w:pPr>
      <w:r>
        <w:t>Výklad pojmů</w:t>
      </w:r>
    </w:p>
    <w:p w:rsidR="00994547" w:rsidRDefault="00065D77">
      <w:pPr>
        <w:pStyle w:val="Bodytext20"/>
        <w:framePr w:w="5160" w:h="816" w:hRule="exact" w:wrap="none" w:vAnchor="page" w:hAnchor="page" w:x="5998" w:y="10784"/>
        <w:shd w:val="clear" w:color="auto" w:fill="auto"/>
        <w:spacing w:before="0" w:line="187" w:lineRule="exact"/>
        <w:ind w:firstLine="0"/>
      </w:pPr>
      <w:r>
        <w:t>Tato výkladová ustanovení se vztahují k pojmům použitým v těchto VPPMO-P, v na</w:t>
      </w:r>
      <w:r>
        <w:softHyphen/>
        <w:t>vazujících DPP nebo v pojistné smlouvě.</w:t>
      </w:r>
    </w:p>
    <w:p w:rsidR="00994547" w:rsidRDefault="00065D77">
      <w:pPr>
        <w:pStyle w:val="Bodytext20"/>
        <w:framePr w:w="5160" w:h="816" w:hRule="exact" w:wrap="none" w:vAnchor="page" w:hAnchor="page" w:x="5998" w:y="10784"/>
        <w:shd w:val="clear" w:color="auto" w:fill="auto"/>
        <w:spacing w:before="0" w:line="187" w:lineRule="exact"/>
        <w:ind w:firstLine="0"/>
      </w:pPr>
      <w:r>
        <w:t>V jednotlivých DPP mohou být dále uvedena doplnění nebo výluky týkající se těchto pojmů a uvedeny pojmy další.</w:t>
      </w:r>
    </w:p>
    <w:p w:rsidR="00994547" w:rsidRDefault="00065D77">
      <w:pPr>
        <w:pStyle w:val="Bodytext20"/>
        <w:framePr w:w="5160" w:h="3883" w:hRule="exact" w:wrap="none" w:vAnchor="page" w:hAnchor="page" w:x="5998" w:y="11744"/>
        <w:numPr>
          <w:ilvl w:val="0"/>
          <w:numId w:val="18"/>
        </w:numPr>
        <w:shd w:val="clear" w:color="auto" w:fill="auto"/>
        <w:tabs>
          <w:tab w:val="left" w:pos="218"/>
        </w:tabs>
        <w:spacing w:before="0" w:line="187" w:lineRule="exact"/>
        <w:ind w:left="300"/>
      </w:pPr>
      <w:r>
        <w:rPr>
          <w:rStyle w:val="Bodytext2Bold"/>
        </w:rPr>
        <w:t xml:space="preserve">Aerodynamickým třeskem </w:t>
      </w:r>
      <w:r>
        <w:t>se rozumí rázová tlaková vlna, která vznikla pře</w:t>
      </w:r>
      <w:r>
        <w:softHyphen/>
        <w:t>kročením rychlosti zvuku (zvukov</w:t>
      </w:r>
      <w:r>
        <w:t>é bariéry) letícím letadlem.</w:t>
      </w:r>
    </w:p>
    <w:p w:rsidR="00994547" w:rsidRDefault="00065D77">
      <w:pPr>
        <w:pStyle w:val="Bodytext20"/>
        <w:framePr w:w="5160" w:h="3883" w:hRule="exact" w:wrap="none" w:vAnchor="page" w:hAnchor="page" w:x="5998" w:y="11744"/>
        <w:numPr>
          <w:ilvl w:val="0"/>
          <w:numId w:val="18"/>
        </w:numPr>
        <w:shd w:val="clear" w:color="auto" w:fill="auto"/>
        <w:tabs>
          <w:tab w:val="left" w:pos="218"/>
        </w:tabs>
        <w:spacing w:before="0" w:line="187" w:lineRule="exact"/>
        <w:ind w:left="300"/>
      </w:pPr>
      <w:r>
        <w:rPr>
          <w:rStyle w:val="Bodytext2Bold"/>
        </w:rPr>
        <w:t xml:space="preserve">Atmosférickými srážkami </w:t>
      </w:r>
      <w:r>
        <w:t>se rozumí nežádoucí působení vody z přívalového</w:t>
      </w:r>
    </w:p>
    <w:p w:rsidR="00994547" w:rsidRDefault="00065D77">
      <w:pPr>
        <w:pStyle w:val="Bodytext30"/>
        <w:framePr w:w="5160" w:h="3883" w:hRule="exact" w:wrap="none" w:vAnchor="page" w:hAnchor="page" w:x="5998" w:y="11744"/>
        <w:shd w:val="clear" w:color="auto" w:fill="auto"/>
        <w:spacing w:after="0" w:line="187" w:lineRule="exact"/>
        <w:ind w:left="300" w:firstLine="0"/>
      </w:pPr>
      <w:r>
        <w:t>deště, z tajícího sněhu nebo ledu</w:t>
      </w:r>
      <w:r w:rsidR="006954AB">
        <w:t>,</w:t>
      </w:r>
      <w:r>
        <w:t xml:space="preserve"> která náhle a nepředvídatelně vnikla nebo prosákla do pojištěn</w:t>
      </w:r>
      <w:r w:rsidR="006954AB">
        <w:t>é</w:t>
      </w:r>
      <w:r>
        <w:t xml:space="preserve"> budovy a způsobila poškozeni nebo zničení pojištěné věci</w:t>
      </w:r>
      <w:r>
        <w:t>. Pojištěni se však nevztahuje na škody způsobené v důsledku vniknutí srážek do pojištěného prostoru nedostatečně uzavřenými okny</w:t>
      </w:r>
      <w:r w:rsidR="006954AB">
        <w:t>,</w:t>
      </w:r>
      <w:r>
        <w:t xml:space="preserve"> dveřmi nebo jinými otvory. Pojištěn</w:t>
      </w:r>
      <w:r w:rsidR="006954AB">
        <w:t>í</w:t>
      </w:r>
      <w:r>
        <w:t xml:space="preserve"> se dále nevztahuje na škody vzniklé v důsledku špat</w:t>
      </w:r>
      <w:r>
        <w:softHyphen/>
        <w:t>ného technického stavu budovy (např.</w:t>
      </w:r>
      <w:r>
        <w:t xml:space="preserve"> chybějící nebo neúplná střešní kryti</w:t>
      </w:r>
      <w:r>
        <w:softHyphen/>
        <w:t>na, chybějící nebo nefunkční okno, dveře resp. jiná otvorová výplň, nefunkční dešťový svod), na škody vzniklé v souvislosti s tím, že na pojištěné budově byly prováděny stavební nebo montážní práce a na škody vzn</w:t>
      </w:r>
      <w:r w:rsidR="006954AB">
        <w:t>iklé</w:t>
      </w:r>
      <w:r>
        <w:t xml:space="preserve"> půs</w:t>
      </w:r>
      <w:r>
        <w:t>obením vlhkosti, hub a plísni.</w:t>
      </w:r>
    </w:p>
    <w:p w:rsidR="00994547" w:rsidRDefault="00065D77">
      <w:pPr>
        <w:pStyle w:val="Bodytext30"/>
        <w:framePr w:w="5160" w:h="3883" w:hRule="exact" w:wrap="none" w:vAnchor="page" w:hAnchor="page" w:x="5998" w:y="11744"/>
        <w:numPr>
          <w:ilvl w:val="0"/>
          <w:numId w:val="18"/>
        </w:numPr>
        <w:shd w:val="clear" w:color="auto" w:fill="auto"/>
        <w:tabs>
          <w:tab w:val="left" w:pos="218"/>
        </w:tabs>
        <w:spacing w:after="0" w:line="187" w:lineRule="exact"/>
        <w:ind w:left="300"/>
      </w:pPr>
      <w:r>
        <w:t>Časovou cenou se rozumí cena, kterou měl předmět po</w:t>
      </w:r>
      <w:r w:rsidR="006954AB">
        <w:t>ji</w:t>
      </w:r>
      <w:r>
        <w:t>štěn</w:t>
      </w:r>
      <w:r w:rsidR="006954AB">
        <w:t>í</w:t>
      </w:r>
      <w:r>
        <w:t xml:space="preserve"> bezprostřed</w:t>
      </w:r>
      <w:r>
        <w:softHyphen/>
        <w:t>ně před pojistnou událostí; stanoví se z nové ceny předmětu pojištění, při</w:t>
      </w:r>
      <w:r>
        <w:softHyphen/>
        <w:t>čemž se přihlíží ke stupni opotřebení nebo jinému znehodnoceni a nebo ke zhodnoc</w:t>
      </w:r>
      <w:r>
        <w:t>ení předmětu pojištěni, k němuž došlo jeho opravou, modernizací nebo jiným způsobem,</w:t>
      </w:r>
    </w:p>
    <w:p w:rsidR="00994547" w:rsidRDefault="00065D77">
      <w:pPr>
        <w:pStyle w:val="Heading320"/>
        <w:framePr w:w="5160" w:h="3883" w:hRule="exact" w:wrap="none" w:vAnchor="page" w:hAnchor="page" w:x="5998" w:y="11744"/>
        <w:numPr>
          <w:ilvl w:val="0"/>
          <w:numId w:val="18"/>
        </w:numPr>
        <w:shd w:val="clear" w:color="auto" w:fill="auto"/>
        <w:tabs>
          <w:tab w:val="left" w:pos="218"/>
        </w:tabs>
        <w:ind w:left="300" w:hanging="300"/>
      </w:pPr>
      <w:bookmarkStart w:id="13" w:name="bookmark13"/>
      <w:r>
        <w:rPr>
          <w:rStyle w:val="Heading3"/>
        </w:rPr>
        <w:t>Kouřem se rozumí působení takového kouře, který un</w:t>
      </w:r>
      <w:r w:rsidR="006954AB">
        <w:rPr>
          <w:rStyle w:val="Heading3"/>
        </w:rPr>
        <w:t>ikl</w:t>
      </w:r>
      <w:r>
        <w:rPr>
          <w:rStyle w:val="Heading3"/>
        </w:rPr>
        <w:t xml:space="preserve"> náhle a neočekávaně z topného nebo varného zařízení nacházejícího se na m</w:t>
      </w:r>
      <w:r w:rsidR="006954AB">
        <w:rPr>
          <w:rStyle w:val="Heading3"/>
        </w:rPr>
        <w:t>ís</w:t>
      </w:r>
      <w:r>
        <w:rPr>
          <w:rStyle w:val="Heading3"/>
        </w:rPr>
        <w:t>tě pojištění, pokud</w:t>
      </w:r>
      <w:bookmarkEnd w:id="13"/>
    </w:p>
    <w:p w:rsidR="00994547" w:rsidRDefault="00065D77">
      <w:pPr>
        <w:pStyle w:val="Headerorfooter20"/>
        <w:framePr w:wrap="none" w:vAnchor="page" w:hAnchor="page" w:x="934" w:y="16012"/>
        <w:shd w:val="clear" w:color="auto" w:fill="auto"/>
      </w:pPr>
      <w:r>
        <w:t>18 | VPPMOP-01/2020</w:t>
      </w:r>
    </w:p>
    <w:p w:rsidR="00994547" w:rsidRDefault="00065D77">
      <w:pPr>
        <w:pStyle w:val="Headerorfooter0"/>
        <w:framePr w:wrap="none" w:vAnchor="page" w:hAnchor="page" w:x="9291" w:y="16035"/>
        <w:shd w:val="clear" w:color="auto" w:fill="auto"/>
      </w:pPr>
      <w:r>
        <w:t>8.40.014 01.2020 v01</w:t>
      </w:r>
    </w:p>
    <w:p w:rsidR="00994547" w:rsidRDefault="00994547">
      <w:pPr>
        <w:rPr>
          <w:sz w:val="2"/>
          <w:szCs w:val="2"/>
        </w:rPr>
        <w:sectPr w:rsidR="009945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4547" w:rsidRDefault="00065D77">
      <w:pPr>
        <w:pStyle w:val="Heading320"/>
        <w:framePr w:w="5126" w:h="14630" w:hRule="exact" w:wrap="none" w:vAnchor="page" w:hAnchor="page" w:x="728" w:y="804"/>
        <w:shd w:val="clear" w:color="auto" w:fill="auto"/>
        <w:tabs>
          <w:tab w:val="left" w:pos="218"/>
        </w:tabs>
        <w:ind w:left="300" w:hanging="300"/>
      </w:pPr>
      <w:r>
        <w:rPr>
          <w:rStyle w:val="Bodytext21"/>
        </w:rPr>
        <w:lastRenderedPageBreak/>
        <w:t>kouř unikl mimo určené otvory. Pojištění se však nevztahuje na škody vzniklé dlouhodobým, postupným působením kouře.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67"/>
        </w:tabs>
        <w:spacing w:before="0" w:line="187" w:lineRule="exact"/>
        <w:ind w:left="300"/>
      </w:pPr>
      <w:r>
        <w:rPr>
          <w:rStyle w:val="Bodytext2Bold"/>
        </w:rPr>
        <w:t xml:space="preserve">Krupobitím </w:t>
      </w:r>
      <w:r>
        <w:t>se rozumí jev, při kterém kousky ledu různého tvaru, velikosti, hmotnosti a hustoty</w:t>
      </w:r>
      <w:r>
        <w:t xml:space="preserve"> vytvořené v atmosféře dopadají na předmět pojištění. Za poškození nebo zničení předmětu pojištění krupobitím se považuje takové po</w:t>
      </w:r>
      <w:r>
        <w:softHyphen/>
        <w:t>škození nebo zničení předmětu pojištění, k němuž došlo:</w:t>
      </w:r>
    </w:p>
    <w:p w:rsidR="00994547" w:rsidRDefault="00065D77">
      <w:pPr>
        <w:pStyle w:val="Bodytext20"/>
        <w:framePr w:w="5126" w:h="14630" w:hRule="exact" w:wrap="none" w:vAnchor="page" w:hAnchor="page" w:x="728" w:y="804"/>
        <w:shd w:val="clear" w:color="auto" w:fill="auto"/>
        <w:spacing w:before="0" w:line="187" w:lineRule="exact"/>
        <w:ind w:left="300" w:firstLine="0"/>
      </w:pPr>
      <w:r>
        <w:rPr>
          <w:rStyle w:val="Bodytext2Bold"/>
        </w:rPr>
        <w:t xml:space="preserve">a </w:t>
      </w:r>
      <w:r>
        <w:t>přímým působením krupobití;</w:t>
      </w:r>
    </w:p>
    <w:p w:rsidR="00994547" w:rsidRDefault="00065D77">
      <w:pPr>
        <w:pStyle w:val="Bodytext20"/>
        <w:framePr w:w="5126" w:h="14630" w:hRule="exact" w:wrap="none" w:vAnchor="page" w:hAnchor="page" w:x="728" w:y="804"/>
        <w:shd w:val="clear" w:color="auto" w:fill="auto"/>
        <w:spacing w:before="0" w:line="187" w:lineRule="exact"/>
        <w:ind w:left="460" w:hanging="160"/>
        <w:jc w:val="left"/>
      </w:pPr>
      <w:r>
        <w:rPr>
          <w:rStyle w:val="Bodytext2Bold"/>
        </w:rPr>
        <w:t xml:space="preserve">b </w:t>
      </w:r>
      <w:r>
        <w:t xml:space="preserve">v příčinné souvislosti s tím, že </w:t>
      </w:r>
      <w:r>
        <w:t>krupobití poškodilo dosud bezvadné a funkč</w:t>
      </w:r>
      <w:r>
        <w:softHyphen/>
        <w:t>ní části stavby.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67"/>
        </w:tabs>
        <w:spacing w:before="0" w:line="187" w:lineRule="exact"/>
        <w:ind w:left="300"/>
      </w:pPr>
      <w:r>
        <w:rPr>
          <w:rStyle w:val="Bodytext2Bold"/>
        </w:rPr>
        <w:t xml:space="preserve">Maximálním ročním plněním </w:t>
      </w:r>
      <w:r>
        <w:t>(MRP) se rozumí horní hranice úhrnu vyplace</w:t>
      </w:r>
      <w:r>
        <w:softHyphen/>
        <w:t>ných pojistných plnění ze všech pojistných událostí nastalých v průběhu jed</w:t>
      </w:r>
      <w:r>
        <w:softHyphen/>
        <w:t>noho pojistného roku.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67"/>
        </w:tabs>
        <w:spacing w:before="0" w:line="187" w:lineRule="exact"/>
        <w:ind w:left="300"/>
      </w:pPr>
      <w:r>
        <w:rPr>
          <w:rStyle w:val="Bodytext2Bold"/>
        </w:rPr>
        <w:t xml:space="preserve">Modernizací </w:t>
      </w:r>
      <w:r>
        <w:t>se rozumí úprava</w:t>
      </w:r>
      <w:r>
        <w:t xml:space="preserve"> předmětu pojištění, kterou se zvyšují (moderni</w:t>
      </w:r>
      <w:r>
        <w:softHyphen/>
        <w:t>zuji) jeho užitné vlastnosti, aniž se mění jeho účel.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67"/>
        </w:tabs>
        <w:spacing w:before="0" w:line="187" w:lineRule="exact"/>
        <w:ind w:left="300"/>
      </w:pPr>
      <w:r>
        <w:rPr>
          <w:rStyle w:val="Bodytext2Bold"/>
        </w:rPr>
        <w:t xml:space="preserve">Novou cenou </w:t>
      </w:r>
      <w:r>
        <w:t>se rozumí cena, za kterou lze v daném místě a čase stejný nebo srovnatelný předmět pojištění znovu pořídit jako nový neopotřebovaný, stejné</w:t>
      </w:r>
      <w:r>
        <w:softHyphen/>
        <w:t>ho</w:t>
      </w:r>
      <w:r>
        <w:t xml:space="preserve"> druhu, účelu, kvality a technických parametrů. Je-li předmětem pojištění stavba, rozumí se její novou cenou cena, kterou je třeba obvykle vynaložit k vy</w:t>
      </w:r>
      <w:r>
        <w:softHyphen/>
        <w:t>budování novostavby téhož druhu, rozsahu a kvality v daném místě, včetně nákladů na zpracování projekt</w:t>
      </w:r>
      <w:r>
        <w:t>ové dokumentace.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67"/>
        </w:tabs>
        <w:spacing w:before="0" w:line="187" w:lineRule="exact"/>
        <w:ind w:left="300"/>
      </w:pPr>
      <w:r>
        <w:rPr>
          <w:rStyle w:val="Bodytext2Bold"/>
        </w:rPr>
        <w:t xml:space="preserve">Obvyklou cenou </w:t>
      </w:r>
      <w:r>
        <w:t>(obecnou, tržní") se rozumí cena, za kterou lze v daném místě a v daném čase stejný nebo srovnatelný předmět pojištění reálně prodat nebo koupit. Přitom se zvažují všechny okolnosti, které mají na cenu vliv, avšak do její vý</w:t>
      </w:r>
      <w:r>
        <w:t>še se nepromítají vlivy mimořádných okolností trhu, osobních poměrů prodávajícího nebo kupujícího ani vliv zvláštní obliby.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 xml:space="preserve">Odcizením </w:t>
      </w:r>
      <w:r>
        <w:t>se rozumí přivlastnění si předmětu pojištění, jeho části nebo jeho příslušenství krádeží vloupáním nebo loupeží (loupežným</w:t>
      </w:r>
      <w:r>
        <w:t xml:space="preserve"> přepadením).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 xml:space="preserve">Odcizením krádeží vloupáním </w:t>
      </w:r>
      <w:r>
        <w:t>se rozumí přivlastnění si předmětu pojištění, jeho části nebo jeho příslušenství tak, že se ho pachatel zmocnil jedním z dále uvedených způsobů:</w:t>
      </w:r>
    </w:p>
    <w:p w:rsidR="00994547" w:rsidRDefault="00065D77">
      <w:pPr>
        <w:pStyle w:val="Bodytext20"/>
        <w:framePr w:w="5126" w:h="14630" w:hRule="exact" w:wrap="none" w:vAnchor="page" w:hAnchor="page" w:x="728" w:y="804"/>
        <w:shd w:val="clear" w:color="auto" w:fill="auto"/>
        <w:spacing w:before="0" w:line="187" w:lineRule="exact"/>
        <w:ind w:left="300" w:firstLine="0"/>
        <w:jc w:val="left"/>
      </w:pPr>
      <w:r>
        <w:rPr>
          <w:rStyle w:val="Bodytext2Bold"/>
        </w:rPr>
        <w:t xml:space="preserve">a </w:t>
      </w:r>
      <w:r>
        <w:t>do uzamčeného místa pojištění se dostal tak, že jej otevřel nástroj</w:t>
      </w:r>
      <w:r>
        <w:t xml:space="preserve">i, které nejsou určeny k jeho řádnému otevírání; </w:t>
      </w:r>
      <w:r w:rsidR="008B4F77">
        <w:t xml:space="preserve">                                                                                        </w:t>
      </w:r>
      <w:r>
        <w:rPr>
          <w:rStyle w:val="Bodytext2Bold"/>
        </w:rPr>
        <w:t xml:space="preserve">b </w:t>
      </w:r>
      <w:r>
        <w:t xml:space="preserve">do uzamčeného místa pojištění se dostal jinak než dveřmi; </w:t>
      </w:r>
      <w:r w:rsidR="008B4F77">
        <w:t xml:space="preserve">                                                          </w:t>
      </w:r>
      <w:r>
        <w:rPr>
          <w:rStyle w:val="Bodytext2Bold"/>
        </w:rPr>
        <w:t xml:space="preserve">c </w:t>
      </w:r>
      <w:r>
        <w:t>uzamčené místo pojištění otevřel originálním klíčem nebo legálně zhotove</w:t>
      </w:r>
      <w:r>
        <w:softHyphen/>
        <w:t xml:space="preserve">ným duplikátem, jehož se zmocnil krádeží vloupáním nebo loupeží; </w:t>
      </w:r>
      <w:r w:rsidR="008B4F77">
        <w:t xml:space="preserve">                                                </w:t>
      </w:r>
      <w:r>
        <w:rPr>
          <w:rStyle w:val="Bodytext2Bold"/>
        </w:rPr>
        <w:t xml:space="preserve">d </w:t>
      </w:r>
      <w:r>
        <w:t>do ús</w:t>
      </w:r>
      <w:r>
        <w:t xml:space="preserve">chovného objektu (trezoru), jehož obsah je pojištěn, se dostal nebo jej otevřel nástroji, které nejsou určeny k jeho řádnému otevírání, a zároveň se do uzamčeného místa pojištění, kde je úschovný objekt (trezor) umístěn, dostal způsobem uvedeným pod písm. </w:t>
      </w:r>
      <w:r>
        <w:rPr>
          <w:rStyle w:val="Bodytext2Bold"/>
        </w:rPr>
        <w:t xml:space="preserve">a, b </w:t>
      </w:r>
      <w:r>
        <w:t xml:space="preserve">nebo </w:t>
      </w:r>
      <w:r>
        <w:rPr>
          <w:rStyle w:val="Bodytext2Bold"/>
        </w:rPr>
        <w:t xml:space="preserve">c </w:t>
      </w:r>
      <w:r>
        <w:t>tohoto bodu.</w:t>
      </w:r>
    </w:p>
    <w:p w:rsidR="00994547" w:rsidRDefault="00065D77">
      <w:pPr>
        <w:pStyle w:val="Bodytext20"/>
        <w:framePr w:w="5126" w:h="14630" w:hRule="exact" w:wrap="none" w:vAnchor="page" w:hAnchor="page" w:x="728" w:y="804"/>
        <w:shd w:val="clear" w:color="auto" w:fill="auto"/>
        <w:spacing w:before="0" w:line="187" w:lineRule="exact"/>
        <w:ind w:left="300" w:firstLine="0"/>
      </w:pPr>
      <w:r>
        <w:t>Je-li předmětem pojištění stavba, rozumí se odcizením krádeží vloupáním při</w:t>
      </w:r>
      <w:r>
        <w:softHyphen/>
        <w:t>vlastnění si součásti stavby způsobem, při kterém pachatel prokázané překo</w:t>
      </w:r>
      <w:r>
        <w:softHyphen/>
        <w:t xml:space="preserve">nal překážky nebo se jí zmocnil její demontáží použitím nástroje nebo nářadí, </w:t>
      </w:r>
      <w:r>
        <w:t>jako jsou šroubovák, kleště, maticový klíč apod.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 xml:space="preserve">Odcizením loupeží </w:t>
      </w:r>
      <w:r>
        <w:t>(loupežným přepadením) se rozumí přivlastnění si před</w:t>
      </w:r>
      <w:r>
        <w:softHyphen/>
        <w:t>mětu pojištění, jeho části nebo jeho příslušenství tak, že pachatel použil proti pojištěnému nebo jiné osobě pověřené pojištěným násilí</w:t>
      </w:r>
      <w:r>
        <w:t xml:space="preserve"> nebo pohrůžky bez</w:t>
      </w:r>
      <w:r>
        <w:softHyphen/>
        <w:t>prostředního násilí v úmyslu zmocnit se daného předmětu pojištění.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 xml:space="preserve">Opotřebením </w:t>
      </w:r>
      <w:r>
        <w:t>se rozumí přirozený úbytek hodnoty předmětu pojištění způso</w:t>
      </w:r>
      <w:r>
        <w:softHyphen/>
        <w:t xml:space="preserve">bený stárnutím, popř. užíváním. Výši opotřebení ovlivňuje také ošetřování nebo udržování předmětu </w:t>
      </w:r>
      <w:r>
        <w:t>pojištění.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 xml:space="preserve">Pádem letadla </w:t>
      </w:r>
      <w:r>
        <w:t>se rozumí náraz nebo zřícení letadla s posádkou, jeho čás</w:t>
      </w:r>
      <w:r>
        <w:softHyphen/>
        <w:t>tí nebo jeho nákladu. Nárazem nebo zřícením letadla s posádkou se rozumí i případy, kdy letadlo odstartovalo s posádkou, ale v důsledku události, která předcházela nárazu ne</w:t>
      </w:r>
      <w:r>
        <w:t>bo zřícení, posádka letadlo opustila.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 xml:space="preserve">Pádem stromu, stožáru nebo jiných předmětů </w:t>
      </w:r>
      <w:r>
        <w:t>se rozumí takový pohyb těchto těles, který má znaky volného pádu.</w:t>
      </w:r>
    </w:p>
    <w:p w:rsidR="00994547" w:rsidRDefault="00065D77">
      <w:pPr>
        <w:pStyle w:val="Bodytext20"/>
        <w:framePr w:w="5126" w:h="14630" w:hRule="exact" w:wrap="none" w:vAnchor="page" w:hAnchor="page" w:x="728" w:y="804"/>
        <w:shd w:val="clear" w:color="auto" w:fill="auto"/>
        <w:spacing w:before="0" w:line="187" w:lineRule="exact"/>
        <w:ind w:left="300" w:firstLine="0"/>
      </w:pPr>
      <w:r>
        <w:t>Za poškození nebo zničení předmětu pojištění pádem stromu, stožáru nebo jiných předmětů se považuje takové po</w:t>
      </w:r>
      <w:r>
        <w:t>škození nebo zničení předmětu pojiště</w:t>
      </w:r>
      <w:r>
        <w:softHyphen/>
        <w:t>ní, k němuž došlo:</w:t>
      </w:r>
    </w:p>
    <w:p w:rsidR="00994547" w:rsidRDefault="00065D77">
      <w:pPr>
        <w:pStyle w:val="Bodytext20"/>
        <w:framePr w:w="5126" w:h="14630" w:hRule="exact" w:wrap="none" w:vAnchor="page" w:hAnchor="page" w:x="728" w:y="804"/>
        <w:shd w:val="clear" w:color="auto" w:fill="auto"/>
        <w:spacing w:before="0" w:line="187" w:lineRule="exact"/>
        <w:ind w:left="300" w:firstLine="0"/>
        <w:jc w:val="left"/>
      </w:pPr>
      <w:r>
        <w:rPr>
          <w:rStyle w:val="Bodytext2Bold"/>
        </w:rPr>
        <w:t xml:space="preserve">a </w:t>
      </w:r>
      <w:r>
        <w:t xml:space="preserve">přímo pádem stromu, stožáru nebo jiného předmětu; </w:t>
      </w:r>
      <w:r w:rsidR="008B4F77">
        <w:t xml:space="preserve">                                                          </w:t>
      </w:r>
      <w:r>
        <w:rPr>
          <w:rStyle w:val="Bodytext2Bold"/>
        </w:rPr>
        <w:t xml:space="preserve">b </w:t>
      </w:r>
      <w:r>
        <w:t>v příčinné souvislosti s tím, že tento strom, stožár nebo jiný předmět poško</w:t>
      </w:r>
      <w:r>
        <w:softHyphen/>
        <w:t>dil dosud bezvadné části budovy.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 xml:space="preserve">Pojištěním prvního rizika </w:t>
      </w:r>
      <w:r>
        <w:t>se rozumí</w:t>
      </w:r>
      <w:r>
        <w:t xml:space="preserve"> případ, kdy je ujednaný limit pojistné</w:t>
      </w:r>
      <w:r>
        <w:softHyphen/>
        <w:t>ho plnění zároveň horní hranicí úhrnu pojistných plnění ze všech pojistných událostí nastalých v průběhu jednoho pojistného roku nebo v době určité, na kterou bylo pojištění sjednáno.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 xml:space="preserve">Poškozením </w:t>
      </w:r>
      <w:r>
        <w:t>se rozumí změna stavu</w:t>
      </w:r>
      <w:r>
        <w:t xml:space="preserve"> předmětu pojištění, kterou je objektivně možné odstranit opravou nebo taková změna stavu předmětu pojištění, kterou objektivně není možné odstranit opravou, přesto však je předmět pojištění po</w:t>
      </w:r>
      <w:r>
        <w:softHyphen/>
        <w:t>užitelný k původnímu účelu (např. estetické znehodnocen).</w:t>
      </w:r>
    </w:p>
    <w:p w:rsidR="00994547" w:rsidRDefault="00065D77">
      <w:pPr>
        <w:pStyle w:val="Bodytext20"/>
        <w:framePr w:w="5126" w:h="14630" w:hRule="exact" w:wrap="none" w:vAnchor="page" w:hAnchor="page" w:x="728" w:y="804"/>
        <w:numPr>
          <w:ilvl w:val="0"/>
          <w:numId w:val="18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>Povo</w:t>
      </w:r>
      <w:r>
        <w:rPr>
          <w:rStyle w:val="Bodytext2Bold"/>
        </w:rPr>
        <w:t xml:space="preserve">dní </w:t>
      </w:r>
      <w:r>
        <w:t>se rozumí zaplavení větších či menších územních celků vodou, která se vylila z břehů vodních toků nebo z břehů nádrží nebo tyto břehy a hráze pro</w:t>
      </w:r>
      <w:r>
        <w:softHyphen/>
        <w:t xml:space="preserve">trhla nebo byla způsobena náhlým a neočekávaným zmenšením průtočného profilu toku. Povodní se rozumí také </w:t>
      </w:r>
      <w:r>
        <w:t>vystoupnutí vody do budovy z kanalizační sítě v důsledku vzniklé povodně v blízkosti místa pojištění, a to na principu spojených nádob s korytem řeky či vodní nádrže.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shd w:val="clear" w:color="auto" w:fill="auto"/>
        <w:spacing w:before="0" w:line="187" w:lineRule="exact"/>
        <w:ind w:left="300" w:firstLine="0"/>
        <w:jc w:val="left"/>
      </w:pPr>
      <w:r>
        <w:t>Za poškození nebo zničení předmětu pojištění povodní se považuje takové poškození nebo zn</w:t>
      </w:r>
      <w:r>
        <w:t xml:space="preserve">ičení předmětu pojištění, které bylo způsobeno: </w:t>
      </w:r>
      <w:r w:rsidR="00DB4CE9">
        <w:t xml:space="preserve">                                             </w:t>
      </w:r>
      <w:r>
        <w:t xml:space="preserve">a přímým působením vody z povodně; </w:t>
      </w:r>
      <w:r w:rsidR="00DB4CE9">
        <w:t xml:space="preserve">                                                                                          </w:t>
      </w:r>
      <w:r>
        <w:rPr>
          <w:rStyle w:val="Bodytext2Bold"/>
        </w:rPr>
        <w:t xml:space="preserve">b </w:t>
      </w:r>
      <w:r>
        <w:t>předměty unášenými vodou z povodně.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Pozemkem </w:t>
      </w:r>
      <w:r>
        <w:t>se rozumí část zemského povrchu.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Požárem </w:t>
      </w:r>
      <w:r>
        <w:t xml:space="preserve">se rozumí oheň v podobě plamene, který provází hoření a vznikl mimo určené ohniště </w:t>
      </w:r>
      <w:r>
        <w:t>nebo takové ohniště opustil a šíří se vlastní silou. Za pů</w:t>
      </w:r>
      <w:r>
        <w:softHyphen/>
        <w:t>sobení požáru se rovněž považují účinky zplodin požáru, hašení nebo stržení stavebních součástí při zdolávání požáru.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Přepětím </w:t>
      </w:r>
      <w:r>
        <w:t>se rozumí přepětí, které vzniklo indukcí v souvislosti s nepřímým úder</w:t>
      </w:r>
      <w:r>
        <w:t>em blesku nebo prokazatelnou napěťovou špičkou v elektrorozvodné nebo komunikační síti.</w:t>
      </w:r>
    </w:p>
    <w:p w:rsidR="00994547" w:rsidRDefault="00065D77">
      <w:pPr>
        <w:pStyle w:val="Heading3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/>
        <w:ind w:left="300"/>
      </w:pPr>
      <w:bookmarkStart w:id="14" w:name="bookmark14"/>
      <w:r>
        <w:t>Přiměřeným nákladem na opravu nebo znovupořízení předmětu pojištění</w:t>
      </w:r>
      <w:bookmarkEnd w:id="14"/>
    </w:p>
    <w:p w:rsidR="00994547" w:rsidRDefault="00065D77">
      <w:pPr>
        <w:pStyle w:val="Bodytext20"/>
        <w:framePr w:w="5146" w:h="14823" w:hRule="exact" w:wrap="none" w:vAnchor="page" w:hAnchor="page" w:x="6008" w:y="809"/>
        <w:shd w:val="clear" w:color="auto" w:fill="auto"/>
        <w:spacing w:before="0" w:line="187" w:lineRule="exact"/>
        <w:ind w:left="460" w:hanging="160"/>
        <w:jc w:val="left"/>
      </w:pPr>
      <w:r>
        <w:t>jsou náklady, které jsou bezprostředně před pojistnou událostí v místě obvyklé.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>Přímým úderem blesku</w:t>
      </w:r>
      <w:r>
        <w:rPr>
          <w:rStyle w:val="Bodytext2Bold"/>
        </w:rPr>
        <w:t xml:space="preserve"> </w:t>
      </w:r>
      <w:r>
        <w:t>se rozumí přímý zásah blesku (atmosférického výbo</w:t>
      </w:r>
      <w:r>
        <w:softHyphen/>
        <w:t>je) do předmětu pojištění nebo do budovy, v n</w:t>
      </w:r>
      <w:r w:rsidR="00DB4CE9">
        <w:t>í</w:t>
      </w:r>
      <w:r>
        <w:t>ž se předmět pojištění nacházel. Aby vzniklo právo na pojistné plnění, musí být místo přímého úderu blesku do předmětu pojištění nebo do budovy spolehlivě zjiš</w:t>
      </w:r>
      <w:r>
        <w:t>těno podle tepelně mecha</w:t>
      </w:r>
      <w:r>
        <w:softHyphen/>
        <w:t>nických stop.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Rekonstrukcí </w:t>
      </w:r>
      <w:r>
        <w:t>se rozumí zásahy do předmětu pojištění, které mají za následek změnu jeho technických parametrů, změnu funkce nebo změnu účelu užívání.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Sesouváním nebo zřícením sněhových lavin </w:t>
      </w:r>
      <w:r>
        <w:t xml:space="preserve">se rozumí jev, kdy masa </w:t>
      </w:r>
      <w:r>
        <w:t>sněhu nebo ledu se náhle po svazích uvede do pohybu a řítí se do údolí.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Sesouváním půdy </w:t>
      </w:r>
      <w:r>
        <w:t>se rozumí náhlý sesuv hornin nebo zemin vzniklý působe</w:t>
      </w:r>
      <w:r>
        <w:softHyphen/>
        <w:t xml:space="preserve">ním gravitace a vyvolaný náhlým porušením dlouhodobé rovnováhy, ke které svahy zemského povrchu dospěly vývojem, </w:t>
      </w:r>
      <w:r>
        <w:t>pokud k nim došlo v důsledku přímého působení přírodních a klimatických vlivů s výskytem odlučných ploch.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Soubor </w:t>
      </w:r>
      <w:r>
        <w:t>tvoří předměty pojištění, které mají podobný nebo stejný charakter a jsou určeny ke stejnému účelu. Je-li pojištěn soubor, pojištění se vztahuj</w:t>
      </w:r>
      <w:r>
        <w:t>e na všechny předměty pojištění, které k souboru náležely v okamžiku vzniku pojistné události. Pojistnou částku souboru tvoří součet pojistných hodnot jed</w:t>
      </w:r>
      <w:r>
        <w:softHyphen/>
        <w:t>notlivých předmětů tvořících soubor.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Starožitnostmi </w:t>
      </w:r>
      <w:r>
        <w:t>se rozumí předměty včetně nábytku zpravidla starš</w:t>
      </w:r>
      <w:r>
        <w:t>í 100 let, které mají značnou uměleckou hodnotu, případně charakter unikátu vzhledem ke svému původu, stáří a zájmu sběratelů.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Tíhou sněhu nebo námrazy </w:t>
      </w:r>
      <w:r>
        <w:t>se rozumí destruktivní působení tíhy vrstvy sněhu nebo námrazy z příčiny jejich nadměrné hmotnosti na st</w:t>
      </w:r>
      <w:r>
        <w:t>řešní krytiny, nosné nebo ostatní konstrukce střechy.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shd w:val="clear" w:color="auto" w:fill="auto"/>
        <w:spacing w:before="0" w:line="187" w:lineRule="exact"/>
        <w:ind w:left="300" w:firstLine="0"/>
      </w:pPr>
      <w:r>
        <w:t>Za poškození nebo zničení předmětu pojištění tíhou sněhu nebo námrazy se považuje takové destruktivní poškození nebo zničení předmětu pojištění, k ně</w:t>
      </w:r>
      <w:r>
        <w:softHyphen/>
        <w:t>muž došlo:</w:t>
      </w:r>
    </w:p>
    <w:p w:rsidR="00994547" w:rsidRDefault="00065D77">
      <w:pPr>
        <w:pStyle w:val="Bodytext20"/>
        <w:framePr w:w="5146" w:h="14823" w:hRule="exact" w:wrap="none" w:vAnchor="page" w:hAnchor="page" w:x="6008" w:y="809"/>
        <w:shd w:val="clear" w:color="auto" w:fill="auto"/>
        <w:spacing w:before="0" w:line="187" w:lineRule="exact"/>
        <w:ind w:left="460" w:hanging="160"/>
        <w:jc w:val="left"/>
      </w:pPr>
      <w:r>
        <w:rPr>
          <w:rStyle w:val="Bodytext2Bold"/>
        </w:rPr>
        <w:t xml:space="preserve">a </w:t>
      </w:r>
      <w:r>
        <w:t xml:space="preserve">přímým působením tíhy sněhu nebo </w:t>
      </w:r>
      <w:r>
        <w:t>námrazy na střešní krytinu nebo ostatní konstrukce střechy budovy, nebo</w:t>
      </w:r>
    </w:p>
    <w:p w:rsidR="00994547" w:rsidRDefault="00065D77">
      <w:pPr>
        <w:pStyle w:val="Bodytext20"/>
        <w:framePr w:w="5146" w:h="14823" w:hRule="exact" w:wrap="none" w:vAnchor="page" w:hAnchor="page" w:x="6008" w:y="809"/>
        <w:shd w:val="clear" w:color="auto" w:fill="auto"/>
        <w:spacing w:before="0" w:line="187" w:lineRule="exact"/>
        <w:ind w:left="460" w:hanging="160"/>
        <w:jc w:val="left"/>
      </w:pPr>
      <w:r>
        <w:rPr>
          <w:rStyle w:val="Bodytext2Bold"/>
        </w:rPr>
        <w:t xml:space="preserve">b </w:t>
      </w:r>
      <w:r>
        <w:t>v příčinné souvislosti s tím, že tíha sněhu nebo námrazy poškodila dosud bezvadné a funkční stavební součásti zastřešení budovy.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Údržbou </w:t>
      </w:r>
      <w:r>
        <w:t>se rozumí souhrn činností zajišťujících techn</w:t>
      </w:r>
      <w:r>
        <w:t>ickou způsobilost, pro</w:t>
      </w:r>
      <w:r>
        <w:softHyphen/>
        <w:t>vozuschopnost, hospodárnost a bezpečnost provozu předmětu pojištěni.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Uměleckými předměty </w:t>
      </w:r>
      <w:r>
        <w:t>se rozumí obrazy a jiná výtvarná díla, dekorační a užit</w:t>
      </w:r>
      <w:r>
        <w:softHyphen/>
        <w:t>kové předměty ze značkového skla, porcelánu nebo z keramiky, dřeva, kovu a jiných materi</w:t>
      </w:r>
      <w:r>
        <w:t>álů, ručně vázané koberce, gobelíny, tapiserie a jiné umělecké předměty, jejichž cena je dána nejen výrobními náklady, ale též uměleckou kvalitou nebo autorem díla, případně mají charakter unikátu.</w:t>
      </w:r>
    </w:p>
    <w:p w:rsidR="00994547" w:rsidRDefault="00065D77">
      <w:pPr>
        <w:pStyle w:val="Bodytext2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Úmyslným poškozením nebo úmyslným zničením (vandalismus) </w:t>
      </w:r>
      <w:r>
        <w:t>s</w:t>
      </w:r>
      <w:r>
        <w:t>e rozu</w:t>
      </w:r>
      <w:r>
        <w:softHyphen/>
        <w:t>mí poškození nebo zničení, při němž byl předmět pojištění úmyslně poškozen nebo zničen jinou než oprávněnou osobou, pojistníkem nebo pojištěným, oso</w:t>
      </w:r>
      <w:r>
        <w:softHyphen/>
        <w:t>bami jim blízkými nebo jinou osobou jednající z jejich podnětu. Právo na po</w:t>
      </w:r>
      <w:r>
        <w:softHyphen/>
        <w:t>jistné plnění vznikne je</w:t>
      </w:r>
      <w:r>
        <w:t>n tehdy, pokud bylo úmyslné poškození nebo úmyslné zničení předmětu pojištění bezprostředně po jeho zjištění ohlášeno Policii ČR.</w:t>
      </w:r>
    </w:p>
    <w:p w:rsidR="00994547" w:rsidRDefault="00065D77">
      <w:pPr>
        <w:pStyle w:val="Bodytext3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after="0" w:line="187" w:lineRule="exact"/>
        <w:ind w:left="300"/>
      </w:pPr>
      <w:r>
        <w:t xml:space="preserve">Vichřicí </w:t>
      </w:r>
      <w:r>
        <w:rPr>
          <w:rStyle w:val="Bodytext3NotBold"/>
        </w:rPr>
        <w:t xml:space="preserve">se rozumí dynamické působení hmoty vzduchu, která se pohybuje rychlostí 20,8 m/s (75 km/h) a vyšší. Není-li rychlost </w:t>
      </w:r>
      <w:r>
        <w:rPr>
          <w:rStyle w:val="Bodytext3NotBold"/>
        </w:rPr>
        <w:t xml:space="preserve">pohybu vzduchu v místě </w:t>
      </w:r>
      <w:r>
        <w:t>pojištění zjistitelné, poskytne pojišťovna pojistné plnění, pokud oprávněná oso</w:t>
      </w:r>
      <w:r>
        <w:softHyphen/>
        <w:t xml:space="preserve">ba prokáže, že pohyb vzduchu v okolí místa pojištění způsob# obdobné škody na řádně udržovaných stavbách nebo shodně odolných (Pých věcech nebo že škoda </w:t>
      </w:r>
      <w:r>
        <w:t>při bezvadném stavu stavby nebo jiné věd mohla vz</w:t>
      </w:r>
      <w:r w:rsidR="00DB4CE9">
        <w:t>n</w:t>
      </w:r>
      <w:r>
        <w:t>iknout pouze v důsledku vichřice.</w:t>
      </w:r>
    </w:p>
    <w:p w:rsidR="00994547" w:rsidRDefault="00065D77">
      <w:pPr>
        <w:pStyle w:val="Bodytext30"/>
        <w:framePr w:w="5146" w:h="14823" w:hRule="exact" w:wrap="none" w:vAnchor="page" w:hAnchor="page" w:x="6008" w:y="809"/>
        <w:shd w:val="clear" w:color="auto" w:fill="auto"/>
        <w:spacing w:after="0" w:line="187" w:lineRule="exact"/>
        <w:ind w:left="300" w:firstLine="0"/>
        <w:jc w:val="left"/>
      </w:pPr>
      <w:r>
        <w:t>Za poškození nebo zničení předmětu pojištění vichřicí se považuje takové po</w:t>
      </w:r>
      <w:r>
        <w:softHyphen/>
        <w:t xml:space="preserve">škození nebo zničení předmětu pojištění, k němuž došlo: </w:t>
      </w:r>
      <w:r w:rsidR="00DB4CE9">
        <w:t xml:space="preserve">                                                 </w:t>
      </w:r>
      <w:r>
        <w:t>a přímým působením vichřice;</w:t>
      </w:r>
    </w:p>
    <w:p w:rsidR="00994547" w:rsidRDefault="00065D77">
      <w:pPr>
        <w:pStyle w:val="Bodytext30"/>
        <w:framePr w:w="5146" w:h="14823" w:hRule="exact" w:wrap="none" w:vAnchor="page" w:hAnchor="page" w:x="6008" w:y="809"/>
        <w:shd w:val="clear" w:color="auto" w:fill="auto"/>
        <w:spacing w:after="0" w:line="187" w:lineRule="exact"/>
        <w:ind w:left="460" w:hanging="160"/>
        <w:jc w:val="left"/>
      </w:pPr>
      <w:r>
        <w:t xml:space="preserve">b tím, že </w:t>
      </w:r>
      <w:r>
        <w:t>vichřice strhla části stavby, stromy nebo jiné předměty na předměty pojištění;</w:t>
      </w:r>
    </w:p>
    <w:p w:rsidR="00994547" w:rsidRDefault="00065D77">
      <w:pPr>
        <w:pStyle w:val="Bodytext30"/>
        <w:framePr w:w="5146" w:h="14823" w:hRule="exact" w:wrap="none" w:vAnchor="page" w:hAnchor="page" w:x="6008" w:y="809"/>
        <w:shd w:val="clear" w:color="auto" w:fill="auto"/>
        <w:spacing w:after="0" w:line="187" w:lineRule="exact"/>
        <w:ind w:left="460" w:hanging="160"/>
        <w:jc w:val="left"/>
      </w:pPr>
      <w:r>
        <w:t>c v příčinné souvislosti s tím, že vichřice poškodila dosud bezvadné a funkční části staveb,</w:t>
      </w:r>
    </w:p>
    <w:p w:rsidR="00994547" w:rsidRDefault="00DB4CE9">
      <w:pPr>
        <w:pStyle w:val="Heading30"/>
        <w:framePr w:w="5146" w:h="14823" w:hRule="exact" w:wrap="none" w:vAnchor="page" w:hAnchor="page" w:x="6008" w:y="809"/>
        <w:numPr>
          <w:ilvl w:val="0"/>
          <w:numId w:val="18"/>
        </w:numPr>
        <w:shd w:val="clear" w:color="auto" w:fill="auto"/>
        <w:tabs>
          <w:tab w:val="left" w:pos="284"/>
        </w:tabs>
        <w:spacing w:before="0"/>
        <w:ind w:left="300"/>
      </w:pPr>
      <w:bookmarkStart w:id="15" w:name="bookmark15"/>
      <w:r>
        <w:rPr>
          <w:lang w:val="en-US" w:eastAsia="en-US" w:bidi="en-US"/>
        </w:rPr>
        <w:t xml:space="preserve">Vodou </w:t>
      </w:r>
      <w:r w:rsidR="00065D77">
        <w:t>vytékající z vodovodních zařízení se rozumí voda unikaj</w:t>
      </w:r>
      <w:r>
        <w:t>ící</w:t>
      </w:r>
      <w:r w:rsidR="00065D77">
        <w:t xml:space="preserve"> mimo mís</w:t>
      </w:r>
      <w:r w:rsidR="00065D77">
        <w:softHyphen/>
        <w:t>to určení</w:t>
      </w:r>
      <w:r w:rsidR="00065D77">
        <w:t xml:space="preserve"> z pevně a řádně instalovaných vodovodních zařízení.</w:t>
      </w:r>
      <w:bookmarkEnd w:id="15"/>
    </w:p>
    <w:p w:rsidR="00994547" w:rsidRDefault="00065D77">
      <w:pPr>
        <w:pStyle w:val="Bodytext30"/>
        <w:framePr w:w="5146" w:h="14823" w:hRule="exact" w:wrap="none" w:vAnchor="page" w:hAnchor="page" w:x="6008" w:y="809"/>
        <w:shd w:val="clear" w:color="auto" w:fill="auto"/>
        <w:spacing w:after="0" w:line="187" w:lineRule="exact"/>
        <w:ind w:left="300" w:firstLine="0"/>
      </w:pPr>
      <w:r>
        <w:t>Pojistnou událostí z příčiny pojistného nebezpečí voda vytékající z vodovod</w:t>
      </w:r>
      <w:r>
        <w:softHyphen/>
        <w:t>ních zařízení je takové poškození nebo zničení předmětu pojištění, které bylo způsobeno:</w:t>
      </w:r>
    </w:p>
    <w:p w:rsidR="00994547" w:rsidRDefault="00065D77">
      <w:pPr>
        <w:pStyle w:val="Headerorfooter0"/>
        <w:framePr w:wrap="none" w:vAnchor="page" w:hAnchor="page" w:x="1146" w:y="16039"/>
        <w:shd w:val="clear" w:color="auto" w:fill="auto"/>
      </w:pPr>
      <w:r>
        <w:t>8.40.014 01.2020 v01</w:t>
      </w:r>
    </w:p>
    <w:p w:rsidR="00994547" w:rsidRDefault="00065D77">
      <w:pPr>
        <w:pStyle w:val="Headerorfooter20"/>
        <w:framePr w:wrap="none" w:vAnchor="page" w:hAnchor="page" w:x="9123" w:y="16007"/>
        <w:shd w:val="clear" w:color="auto" w:fill="auto"/>
      </w:pPr>
      <w:r>
        <w:t>VPPMO-P-01/2020 |</w:t>
      </w:r>
      <w:r>
        <w:t xml:space="preserve"> 19</w:t>
      </w:r>
    </w:p>
    <w:p w:rsidR="00994547" w:rsidRDefault="00994547">
      <w:pPr>
        <w:rPr>
          <w:sz w:val="2"/>
          <w:szCs w:val="2"/>
        </w:rPr>
        <w:sectPr w:rsidR="009945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4547" w:rsidRDefault="00065D77">
      <w:pPr>
        <w:rPr>
          <w:sz w:val="2"/>
          <w:szCs w:val="2"/>
        </w:rPr>
      </w:pPr>
      <w:r>
        <w:lastRenderedPageBreak/>
        <w:pict>
          <v:rect id="_x0000_s1035" style="position:absolute;margin-left:302.15pt;margin-top:519.3pt;width:44.4pt;height:10.8pt;z-index:-251658729;mso-position-horizontal-relative:page;mso-position-vertical-relative:page" fillcolor="#a3a6a7" stroked="f">
            <w10:wrap anchorx="page" anchory="page"/>
          </v:rect>
        </w:pict>
      </w:r>
      <w:r>
        <w:pict>
          <v:rect id="_x0000_s1034" style="position:absolute;margin-left:301.45pt;margin-top:624.15pt;width:45.35pt;height:11.5pt;z-index:-251658728;mso-position-horizontal-relative:page;mso-position-vertical-relative:page" fillcolor="#a7a8a9" stroked="f">
            <w10:wrap anchorx="page" anchory="page"/>
          </v:rect>
        </w:pict>
      </w:r>
    </w:p>
    <w:p w:rsidR="00994547" w:rsidRDefault="00065D77">
      <w:pPr>
        <w:pStyle w:val="Bodytext20"/>
        <w:framePr w:w="5117" w:h="5439" w:hRule="exact" w:wrap="none" w:vAnchor="page" w:hAnchor="page" w:x="735" w:y="786"/>
        <w:shd w:val="clear" w:color="auto" w:fill="auto"/>
        <w:spacing w:before="0"/>
        <w:ind w:left="280" w:firstLine="0"/>
        <w:jc w:val="left"/>
      </w:pPr>
      <w:r>
        <w:rPr>
          <w:rStyle w:val="Bodytext2Bold"/>
        </w:rPr>
        <w:t xml:space="preserve">a </w:t>
      </w:r>
      <w:r>
        <w:t xml:space="preserve">přímým působením vody vytékající z vodovodních zařízení na předmět pojištění; </w:t>
      </w:r>
      <w:r>
        <w:rPr>
          <w:rStyle w:val="Bodytext2Bold"/>
        </w:rPr>
        <w:t xml:space="preserve">b </w:t>
      </w:r>
      <w:r>
        <w:t>v případě, že předmětem pojištění je stavba, také tím, že voda vytékající z vodovodních zařízení podemlela její základy.</w:t>
      </w:r>
    </w:p>
    <w:p w:rsidR="00994547" w:rsidRDefault="00065D77">
      <w:pPr>
        <w:pStyle w:val="Bodytext20"/>
        <w:framePr w:w="5117" w:h="5439" w:hRule="exact" w:wrap="none" w:vAnchor="page" w:hAnchor="page" w:x="735" w:y="786"/>
        <w:shd w:val="clear" w:color="auto" w:fill="auto"/>
        <w:spacing w:before="0"/>
        <w:ind w:left="280" w:firstLine="0"/>
      </w:pPr>
      <w:r>
        <w:t xml:space="preserve">Vodou vytékající z </w:t>
      </w:r>
      <w:r>
        <w:t>vodovodního zařízení se rozumí pitná, užitková nebo odpad</w:t>
      </w:r>
      <w:r>
        <w:softHyphen/>
        <w:t>ní voda v jakémkoliv skupenství, topná nebo hasicí kapalina.</w:t>
      </w:r>
    </w:p>
    <w:p w:rsidR="00994547" w:rsidRDefault="00065D77">
      <w:pPr>
        <w:pStyle w:val="Bodytext30"/>
        <w:framePr w:w="5117" w:h="5439" w:hRule="exact" w:wrap="none" w:vAnchor="page" w:hAnchor="page" w:x="735" w:y="786"/>
        <w:numPr>
          <w:ilvl w:val="0"/>
          <w:numId w:val="18"/>
        </w:numPr>
        <w:shd w:val="clear" w:color="auto" w:fill="auto"/>
        <w:tabs>
          <w:tab w:val="left" w:pos="284"/>
        </w:tabs>
        <w:spacing w:after="0" w:line="192" w:lineRule="exact"/>
        <w:ind w:left="280" w:hanging="280"/>
      </w:pPr>
      <w:r>
        <w:t xml:space="preserve">Vodovodním zařízením </w:t>
      </w:r>
      <w:r>
        <w:rPr>
          <w:rStyle w:val="Bodytext3NotBold"/>
        </w:rPr>
        <w:t>se rozumí:</w:t>
      </w:r>
    </w:p>
    <w:p w:rsidR="00994547" w:rsidRDefault="00065D77" w:rsidP="008900BB">
      <w:pPr>
        <w:pStyle w:val="Bodytext20"/>
        <w:framePr w:w="5117" w:h="5439" w:hRule="exact" w:wrap="none" w:vAnchor="page" w:hAnchor="page" w:x="735" w:y="786"/>
        <w:shd w:val="clear" w:color="auto" w:fill="auto"/>
        <w:spacing w:before="0"/>
        <w:ind w:left="280" w:firstLine="0"/>
        <w:jc w:val="left"/>
      </w:pPr>
      <w:r>
        <w:rPr>
          <w:rStyle w:val="Bodytext2Bold"/>
        </w:rPr>
        <w:t xml:space="preserve">a </w:t>
      </w:r>
      <w:r>
        <w:t>vnitřní p</w:t>
      </w:r>
      <w:r w:rsidR="008900BB">
        <w:t>řiváděcí</w:t>
      </w:r>
      <w:r>
        <w:t xml:space="preserve"> a odvádě</w:t>
      </w:r>
      <w:r w:rsidR="008900BB">
        <w:t>cí</w:t>
      </w:r>
      <w:r>
        <w:t xml:space="preserve"> potrubí pitné, užitkové a odpadní vody nebo hasicí kapaliny, včetně armatur</w:t>
      </w:r>
      <w:r>
        <w:t xml:space="preserve"> a zařízení připojených na tato potrubí, pokud slouží výlučně k zajištění provozuschopnosti budovy (např. zdravotechnické vybave</w:t>
      </w:r>
      <w:r>
        <w:softHyphen/>
        <w:t>ní, ohřívače vody, klimatizační zařízeni) a dále zařízení, která jsou současně připojena na přivádě</w:t>
      </w:r>
      <w:r w:rsidR="008900BB">
        <w:t>cí</w:t>
      </w:r>
      <w:r>
        <w:t xml:space="preserve"> a odvádě</w:t>
      </w:r>
      <w:r w:rsidR="008900BB">
        <w:t>cí</w:t>
      </w:r>
      <w:r>
        <w:t xml:space="preserve"> potrubí budovy</w:t>
      </w:r>
      <w:r>
        <w:t xml:space="preserve">; </w:t>
      </w:r>
      <w:r w:rsidR="008900BB">
        <w:t xml:space="preserve">                                                                                      </w:t>
      </w:r>
      <w:r>
        <w:rPr>
          <w:rStyle w:val="Bodytext2Bold"/>
        </w:rPr>
        <w:t xml:space="preserve">b </w:t>
      </w:r>
      <w:r>
        <w:t>vnitřní potrubí topného systému zabudované do stavby, vč. armatur a otop</w:t>
      </w:r>
      <w:r>
        <w:softHyphen/>
        <w:t>ných těles;</w:t>
      </w:r>
    </w:p>
    <w:p w:rsidR="00994547" w:rsidRDefault="00065D77">
      <w:pPr>
        <w:pStyle w:val="Bodytext20"/>
        <w:framePr w:w="5117" w:h="5439" w:hRule="exact" w:wrap="none" w:vAnchor="page" w:hAnchor="page" w:x="735" w:y="786"/>
        <w:shd w:val="clear" w:color="auto" w:fill="auto"/>
        <w:spacing w:before="0"/>
        <w:ind w:left="460" w:hanging="180"/>
        <w:jc w:val="left"/>
      </w:pPr>
      <w:r>
        <w:rPr>
          <w:rStyle w:val="Bodytext2Bold"/>
        </w:rPr>
        <w:t xml:space="preserve">c </w:t>
      </w:r>
      <w:r>
        <w:t>trubní přípojky a vedení pitné, užitkové, odpadní nebo topné vody včetně armatur.</w:t>
      </w:r>
    </w:p>
    <w:p w:rsidR="00994547" w:rsidRDefault="00065D77">
      <w:pPr>
        <w:pStyle w:val="Bodytext20"/>
        <w:framePr w:w="5117" w:h="5439" w:hRule="exact" w:wrap="none" w:vAnchor="page" w:hAnchor="page" w:x="735" w:y="786"/>
        <w:shd w:val="clear" w:color="auto" w:fill="auto"/>
        <w:spacing w:before="0"/>
        <w:ind w:left="460" w:hanging="180"/>
        <w:jc w:val="left"/>
      </w:pPr>
      <w:r>
        <w:t>Vodovodním zařízením nejsou střešní žlaby a dešťové svody jakéhokoliv druhu.</w:t>
      </w:r>
    </w:p>
    <w:p w:rsidR="00994547" w:rsidRDefault="00065D77">
      <w:pPr>
        <w:pStyle w:val="Bodytext20"/>
        <w:framePr w:w="5117" w:h="5439" w:hRule="exact" w:wrap="none" w:vAnchor="page" w:hAnchor="page" w:x="735" w:y="786"/>
        <w:numPr>
          <w:ilvl w:val="0"/>
          <w:numId w:val="18"/>
        </w:numPr>
        <w:shd w:val="clear" w:color="auto" w:fill="auto"/>
        <w:tabs>
          <w:tab w:val="left" w:pos="284"/>
        </w:tabs>
        <w:spacing w:before="0"/>
        <w:ind w:left="280" w:hanging="280"/>
      </w:pPr>
      <w:r>
        <w:rPr>
          <w:rStyle w:val="Bodytext2Bold"/>
        </w:rPr>
        <w:t xml:space="preserve">Volným pádem </w:t>
      </w:r>
      <w:r>
        <w:t>se rozumí pohyb tělesa, při kterém počáteční rychlost tělesa je nulová a kromě gravitační síly na těleso nepůsobí žádná další síla.</w:t>
      </w:r>
    </w:p>
    <w:p w:rsidR="00994547" w:rsidRDefault="00065D77">
      <w:pPr>
        <w:pStyle w:val="Bodytext20"/>
        <w:framePr w:w="5117" w:h="5439" w:hRule="exact" w:wrap="none" w:vAnchor="page" w:hAnchor="page" w:x="735" w:y="786"/>
        <w:numPr>
          <w:ilvl w:val="0"/>
          <w:numId w:val="18"/>
        </w:numPr>
        <w:shd w:val="clear" w:color="auto" w:fill="auto"/>
        <w:tabs>
          <w:tab w:val="left" w:pos="284"/>
        </w:tabs>
        <w:spacing w:before="0"/>
        <w:ind w:left="280" w:hanging="280"/>
      </w:pPr>
      <w:r>
        <w:rPr>
          <w:rStyle w:val="Bodytext2Bold"/>
        </w:rPr>
        <w:t xml:space="preserve">Výbuchem </w:t>
      </w:r>
      <w:r>
        <w:t>se rozumí náhlý ničivý projev tlakové síly spočívající v rozpínavosti plynu nebo par (velmi rychlá che</w:t>
      </w:r>
      <w:r>
        <w:t>mická reakce nestabilní soustavy).</w:t>
      </w:r>
    </w:p>
    <w:p w:rsidR="00994547" w:rsidRDefault="00065D77">
      <w:pPr>
        <w:pStyle w:val="Bodytext20"/>
        <w:framePr w:w="5117" w:h="5439" w:hRule="exact" w:wrap="none" w:vAnchor="page" w:hAnchor="page" w:x="735" w:y="786"/>
        <w:shd w:val="clear" w:color="auto" w:fill="auto"/>
        <w:spacing w:before="0"/>
        <w:ind w:left="280" w:firstLine="0"/>
      </w:pPr>
      <w:r>
        <w:t>Výbuchem je rovněž působení tlakové síly vyvolané náhlým vyrovnáním tla</w:t>
      </w:r>
      <w:r>
        <w:softHyphen/>
        <w:t>ku mezi vnějškem a vnitřkem tlakové nádoby v důsledku roztržení její stěny. Tlakovou nádobou se pro účely pojištění rozumí ucelená funkční jednotka s</w:t>
      </w:r>
      <w:r>
        <w:t>e stlačeným plynem nebo párou s uzavřeným prostorem o nejvyšším dovoleném tlaku větším než 0,5 bar.</w:t>
      </w:r>
    </w:p>
    <w:p w:rsidR="00994547" w:rsidRDefault="00065D77">
      <w:pPr>
        <w:pStyle w:val="Bodytext20"/>
        <w:framePr w:w="5117" w:h="5439" w:hRule="exact" w:wrap="none" w:vAnchor="page" w:hAnchor="page" w:x="735" w:y="786"/>
        <w:numPr>
          <w:ilvl w:val="0"/>
          <w:numId w:val="18"/>
        </w:numPr>
        <w:shd w:val="clear" w:color="auto" w:fill="auto"/>
        <w:tabs>
          <w:tab w:val="left" w:pos="284"/>
        </w:tabs>
        <w:spacing w:before="0"/>
        <w:ind w:left="280" w:hanging="280"/>
      </w:pPr>
      <w:r>
        <w:rPr>
          <w:rStyle w:val="Bodytext2Bold"/>
        </w:rPr>
        <w:t xml:space="preserve">Záplavou </w:t>
      </w:r>
      <w:r>
        <w:t>se rozumí zaplavení pozemku, na kterém se nachází předmět po</w:t>
      </w:r>
      <w:r>
        <w:softHyphen/>
        <w:t xml:space="preserve">jištění, proudící vodou z přívalového deště nebo vodou stojící v souvislé vodní ploše </w:t>
      </w:r>
      <w:r>
        <w:t>v důsledku nedostatečného odtoku atmosférických srážek.</w:t>
      </w:r>
    </w:p>
    <w:p w:rsidR="00994547" w:rsidRDefault="00065D77">
      <w:pPr>
        <w:pStyle w:val="Bodytext20"/>
        <w:framePr w:w="5122" w:h="5232" w:hRule="exact" w:wrap="none" w:vAnchor="page" w:hAnchor="page" w:x="6025" w:y="799"/>
        <w:shd w:val="clear" w:color="auto" w:fill="auto"/>
        <w:spacing w:before="0" w:line="187" w:lineRule="exact"/>
        <w:ind w:left="300" w:firstLine="0"/>
        <w:jc w:val="left"/>
      </w:pPr>
      <w:r>
        <w:t xml:space="preserve">Za poškození nebo zničení předmětu pojištění záplavou se považuje takové poškození nebo zničení, k němuž došlo: </w:t>
      </w:r>
      <w:r w:rsidR="00F1625D">
        <w:t xml:space="preserve">                                                                                   </w:t>
      </w:r>
      <w:r>
        <w:rPr>
          <w:rStyle w:val="Bodytext2Bold"/>
        </w:rPr>
        <w:t xml:space="preserve">a </w:t>
      </w:r>
      <w:r>
        <w:t xml:space="preserve">přímým působením vody ze záplavy; </w:t>
      </w:r>
      <w:r w:rsidR="00F1625D">
        <w:t xml:space="preserve">                                                                                     </w:t>
      </w:r>
      <w:r>
        <w:rPr>
          <w:rStyle w:val="Bodytext2Bold"/>
        </w:rPr>
        <w:t xml:space="preserve">b </w:t>
      </w:r>
      <w:r>
        <w:t>předměty unášenými vodou ze záplavy.</w:t>
      </w:r>
    </w:p>
    <w:p w:rsidR="00994547" w:rsidRDefault="00065D77">
      <w:pPr>
        <w:pStyle w:val="Bodytext20"/>
        <w:framePr w:w="5122" w:h="5232" w:hRule="exact" w:wrap="none" w:vAnchor="page" w:hAnchor="page" w:x="6025" w:y="799"/>
        <w:numPr>
          <w:ilvl w:val="0"/>
          <w:numId w:val="18"/>
        </w:numPr>
        <w:shd w:val="clear" w:color="auto" w:fill="auto"/>
        <w:tabs>
          <w:tab w:val="left" w:pos="283"/>
        </w:tabs>
        <w:spacing w:before="0" w:line="187" w:lineRule="exact"/>
        <w:ind w:left="300"/>
      </w:pPr>
      <w:r>
        <w:rPr>
          <w:rStyle w:val="Bodytext2Bold"/>
        </w:rPr>
        <w:t xml:space="preserve">Zemětřesením </w:t>
      </w:r>
      <w:r>
        <w:t>se rozumí otřesy zemského povrchu vyvolané pohybem v zemské kůře, které dosahují alespoň 6. stupně evropské makroseis</w:t>
      </w:r>
      <w:r w:rsidR="00F1625D">
        <w:t>mi</w:t>
      </w:r>
      <w:r>
        <w:t>cké stupnice udávající makrose</w:t>
      </w:r>
      <w:r w:rsidR="00F1625D">
        <w:t>i</w:t>
      </w:r>
      <w:r>
        <w:t>smické účinky zemětřesení EMS 98,</w:t>
      </w:r>
    </w:p>
    <w:p w:rsidR="00994547" w:rsidRDefault="00065D77">
      <w:pPr>
        <w:pStyle w:val="Bodytext20"/>
        <w:framePr w:w="5122" w:h="5232" w:hRule="exact" w:wrap="none" w:vAnchor="page" w:hAnchor="page" w:x="6025" w:y="79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Zničením </w:t>
      </w:r>
      <w:r>
        <w:t>se rozumí změna stavu předmětu pojištění, kterou objektivně nen</w:t>
      </w:r>
      <w:r>
        <w:t>í možné odstranit opravou, a proto předmět pojištění již nelze dále používat k původnímu účelu.</w:t>
      </w:r>
    </w:p>
    <w:p w:rsidR="00994547" w:rsidRDefault="00065D77">
      <w:pPr>
        <w:pStyle w:val="Bodytext20"/>
        <w:framePr w:w="5122" w:h="5232" w:hRule="exact" w:wrap="none" w:vAnchor="page" w:hAnchor="page" w:x="6025" w:y="799"/>
        <w:shd w:val="clear" w:color="auto" w:fill="auto"/>
        <w:spacing w:before="0" w:line="187" w:lineRule="exact"/>
        <w:ind w:left="300" w:firstLine="0"/>
      </w:pPr>
      <w:r>
        <w:t>Je-li předmětem pojištění budova, má se za to, že okamžikem jejího zničení je okamžik, kdy došlo k jejímu zániku tak, že již není patrné dispoziční řešení první</w:t>
      </w:r>
      <w:r>
        <w:t>ho nadzemního podlaží původní budovy, tj. zpravidla tehdy, kdy došlo k destrukci jejího obvodového zdivá pod úroveň stropu nad prvním podlažím; objem zbylých podzemních konstrukcí a základu je v této souvislosti neroz</w:t>
      </w:r>
      <w:r>
        <w:softHyphen/>
        <w:t>hodný.</w:t>
      </w:r>
    </w:p>
    <w:p w:rsidR="00994547" w:rsidRDefault="00065D77">
      <w:pPr>
        <w:pStyle w:val="Bodytext20"/>
        <w:framePr w:w="5122" w:h="5232" w:hRule="exact" w:wrap="none" w:vAnchor="page" w:hAnchor="page" w:x="6025" w:y="79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Zřícením skal nebo zemin </w:t>
      </w:r>
      <w:r>
        <w:t>se roz</w:t>
      </w:r>
      <w:r>
        <w:t>umí náhlé zřícení skal nebo zemin vzniklé náhlým uvolněním skalních bloků, skalní suti nebo zeminy působením gravi</w:t>
      </w:r>
      <w:r>
        <w:softHyphen/>
        <w:t>tace a vyvolané náhlým porušením dlouhodobé rovnováhy, ke které dospěly vývojem, pokud k n</w:t>
      </w:r>
      <w:r w:rsidR="00F1625D">
        <w:t>i</w:t>
      </w:r>
      <w:r>
        <w:t>m došlo v důsledku přímého působení přírodních a k</w:t>
      </w:r>
      <w:r>
        <w:t>lima</w:t>
      </w:r>
      <w:r>
        <w:softHyphen/>
        <w:t>tických vlivů.</w:t>
      </w:r>
    </w:p>
    <w:p w:rsidR="00994547" w:rsidRDefault="00065D77">
      <w:pPr>
        <w:pStyle w:val="Bodytext20"/>
        <w:framePr w:w="5122" w:h="5232" w:hRule="exact" w:wrap="none" w:vAnchor="page" w:hAnchor="page" w:x="6025" w:y="79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Ztrátou předmětu pojištění nebo jeho části </w:t>
      </w:r>
      <w:r>
        <w:t>se rozumí stav, k němuž došlo bez prokazatelného násilného překonání ochranného zabezpečení zabraňující odcizení nebo bez jiného násilného jednání, kdy pojištěný nezávisle na své vůlí pozbyl mo</w:t>
      </w:r>
      <w:r>
        <w:t>žnost s předmětem pojištění nakládat.</w:t>
      </w:r>
    </w:p>
    <w:p w:rsidR="00994547" w:rsidRDefault="00065D77">
      <w:pPr>
        <w:pStyle w:val="Bodytext20"/>
        <w:framePr w:w="5122" w:h="5232" w:hRule="exact" w:wrap="none" w:vAnchor="page" w:hAnchor="page" w:x="6025" w:y="799"/>
        <w:numPr>
          <w:ilvl w:val="0"/>
          <w:numId w:val="18"/>
        </w:numPr>
        <w:shd w:val="clear" w:color="auto" w:fill="auto"/>
        <w:tabs>
          <w:tab w:val="left" w:pos="284"/>
        </w:tabs>
        <w:spacing w:before="0" w:line="187" w:lineRule="exact"/>
        <w:ind w:left="300"/>
      </w:pPr>
      <w:r>
        <w:rPr>
          <w:rStyle w:val="Bodytext2Bold"/>
        </w:rPr>
        <w:t xml:space="preserve">Zvláštní kulturní a historickou hodnotou </w:t>
      </w:r>
      <w:r>
        <w:t>se rozumí vztah ke kulturním a his</w:t>
      </w:r>
      <w:r>
        <w:softHyphen/>
        <w:t>torickým událostem nebo osobnostem.</w:t>
      </w:r>
    </w:p>
    <w:p w:rsidR="00994547" w:rsidRDefault="00065D77">
      <w:pPr>
        <w:pStyle w:val="Heading20"/>
        <w:framePr w:w="10411" w:h="327" w:hRule="exact" w:wrap="none" w:vAnchor="page" w:hAnchor="page" w:x="735" w:y="6451"/>
        <w:shd w:val="clear" w:color="auto" w:fill="auto"/>
        <w:spacing w:before="0"/>
        <w:ind w:left="40"/>
      </w:pPr>
      <w:bookmarkStart w:id="16" w:name="bookmark16"/>
      <w:r>
        <w:t>POJIŠTĚNÍ ODPOVĚDNOSTI</w:t>
      </w:r>
      <w:bookmarkEnd w:id="16"/>
    </w:p>
    <w:p w:rsidR="00994547" w:rsidRDefault="00065D77">
      <w:pPr>
        <w:pStyle w:val="Bodytext30"/>
        <w:framePr w:wrap="none" w:vAnchor="page" w:hAnchor="page" w:x="798" w:y="7118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22</w:t>
      </w:r>
    </w:p>
    <w:p w:rsidR="00994547" w:rsidRDefault="00065D77">
      <w:pPr>
        <w:pStyle w:val="Bodytext30"/>
        <w:framePr w:wrap="none" w:vAnchor="page" w:hAnchor="page" w:x="764" w:y="7160"/>
        <w:shd w:val="clear" w:color="auto" w:fill="auto"/>
        <w:spacing w:after="0"/>
        <w:ind w:left="1229" w:right="2304" w:hanging="240"/>
      </w:pPr>
      <w:r>
        <w:t>Základní rozsah pojištění</w:t>
      </w:r>
    </w:p>
    <w:p w:rsidR="00994547" w:rsidRDefault="00065D77">
      <w:pPr>
        <w:pStyle w:val="Bodytext20"/>
        <w:framePr w:w="5074" w:h="8102" w:hRule="exact" w:wrap="none" w:vAnchor="page" w:hAnchor="page" w:x="764" w:y="7515"/>
        <w:numPr>
          <w:ilvl w:val="0"/>
          <w:numId w:val="19"/>
        </w:numPr>
        <w:shd w:val="clear" w:color="auto" w:fill="auto"/>
        <w:tabs>
          <w:tab w:val="left" w:pos="224"/>
        </w:tabs>
        <w:spacing w:before="0" w:line="187" w:lineRule="exact"/>
        <w:ind w:left="240" w:hanging="240"/>
      </w:pPr>
      <w:r>
        <w:t xml:space="preserve">Pojištění se sjednává pro případ právním </w:t>
      </w:r>
      <w:r>
        <w:t>předpisem stanovené povinnosti po</w:t>
      </w:r>
      <w:r>
        <w:softHyphen/>
        <w:t>jištěného nahradit:</w:t>
      </w:r>
    </w:p>
    <w:p w:rsidR="00994547" w:rsidRDefault="00065D77">
      <w:pPr>
        <w:pStyle w:val="Bodytext20"/>
        <w:framePr w:w="5074" w:h="8102" w:hRule="exact" w:wrap="none" w:vAnchor="page" w:hAnchor="page" w:x="764" w:y="7515"/>
        <w:shd w:val="clear" w:color="auto" w:fill="auto"/>
        <w:spacing w:before="0" w:line="187" w:lineRule="exact"/>
        <w:ind w:left="420" w:hanging="180"/>
      </w:pPr>
      <w:r>
        <w:rPr>
          <w:rStyle w:val="Bodytext2Bold"/>
        </w:rPr>
        <w:t xml:space="preserve">a </w:t>
      </w:r>
      <w:r>
        <w:t>újmu vzniklou jiné osobě při ublížení na zdraví nebo usmrcení, vč. duševních útrap (újma na zdrav</w:t>
      </w:r>
      <w:r w:rsidR="002E2834">
        <w:t>í</w:t>
      </w:r>
      <w:r>
        <w:t>);</w:t>
      </w:r>
    </w:p>
    <w:p w:rsidR="00994547" w:rsidRDefault="00065D77">
      <w:pPr>
        <w:pStyle w:val="Bodytext20"/>
        <w:framePr w:w="5074" w:h="8102" w:hRule="exact" w:wrap="none" w:vAnchor="page" w:hAnchor="page" w:x="764" w:y="7515"/>
        <w:shd w:val="clear" w:color="auto" w:fill="auto"/>
        <w:spacing w:before="0" w:line="187" w:lineRule="exact"/>
        <w:ind w:left="420" w:hanging="180"/>
      </w:pPr>
      <w:r>
        <w:rPr>
          <w:rStyle w:val="Bodytext2Bold"/>
        </w:rPr>
        <w:t xml:space="preserve">b </w:t>
      </w:r>
      <w:r>
        <w:t>škodu vzniklou jiné osobě poškozením, zničením, ztrátou nebo odcizením hmotné věci (včetně zvířete</w:t>
      </w:r>
      <w:r>
        <w:t>), kterou má tato osoba ve vlastnictví, v užívání, nebo ji má oprávněně u sebe z jakéhokoliv jiného právního titulu (škoda na hmotné věci).</w:t>
      </w:r>
    </w:p>
    <w:p w:rsidR="00994547" w:rsidRDefault="00065D77">
      <w:pPr>
        <w:pStyle w:val="Bodytext20"/>
        <w:framePr w:w="5074" w:h="8102" w:hRule="exact" w:wrap="none" w:vAnchor="page" w:hAnchor="page" w:x="764" w:y="7515"/>
        <w:numPr>
          <w:ilvl w:val="0"/>
          <w:numId w:val="19"/>
        </w:numPr>
        <w:shd w:val="clear" w:color="auto" w:fill="auto"/>
        <w:tabs>
          <w:tab w:val="left" w:pos="224"/>
        </w:tabs>
        <w:spacing w:before="0" w:line="187" w:lineRule="exact"/>
        <w:ind w:left="240" w:hanging="240"/>
      </w:pPr>
      <w:r>
        <w:t>Předpokladem vzniku práva na pojistné plnění je, že k ublížení na zdraví nebo usmrcení, poškození, zničení, ztrátě n</w:t>
      </w:r>
      <w:r>
        <w:t>ebo odcizení hmotné věci došlo v době trvání pojištění, v souvislosti s oprávněně prováděnou činností uvedenou v po</w:t>
      </w:r>
      <w:r>
        <w:softHyphen/>
        <w:t>jistné smlouvě nebo se vztahy z této činnosti vyplývajícími a na území ujedna</w:t>
      </w:r>
      <w:r>
        <w:softHyphen/>
        <w:t>ném v pojistné smlouvě.</w:t>
      </w:r>
    </w:p>
    <w:p w:rsidR="00994547" w:rsidRDefault="00065D77">
      <w:pPr>
        <w:pStyle w:val="Bodytext20"/>
        <w:framePr w:w="5074" w:h="8102" w:hRule="exact" w:wrap="none" w:vAnchor="page" w:hAnchor="page" w:x="764" w:y="7515"/>
        <w:numPr>
          <w:ilvl w:val="0"/>
          <w:numId w:val="19"/>
        </w:numPr>
        <w:shd w:val="clear" w:color="auto" w:fill="auto"/>
        <w:tabs>
          <w:tab w:val="left" w:pos="224"/>
        </w:tabs>
        <w:spacing w:before="0" w:line="187" w:lineRule="exact"/>
        <w:ind w:left="240" w:hanging="240"/>
      </w:pPr>
      <w:r>
        <w:t>Odchylně od bodu 2 tohoto článku lze v</w:t>
      </w:r>
      <w:r>
        <w:t xml:space="preserve"> pojistné smlouvě ujednat, že předpo</w:t>
      </w:r>
      <w:r>
        <w:softHyphen/>
        <w:t>kladem vzniku práva na pojistné plnění je:</w:t>
      </w:r>
    </w:p>
    <w:p w:rsidR="00994547" w:rsidRDefault="00065D77">
      <w:pPr>
        <w:pStyle w:val="Bodytext20"/>
        <w:framePr w:w="5074" w:h="8102" w:hRule="exact" w:wrap="none" w:vAnchor="page" w:hAnchor="page" w:x="764" w:y="7515"/>
        <w:shd w:val="clear" w:color="auto" w:fill="auto"/>
        <w:spacing w:before="0" w:line="187" w:lineRule="exact"/>
        <w:ind w:left="240" w:firstLine="0"/>
        <w:jc w:val="left"/>
      </w:pPr>
      <w:r>
        <w:rPr>
          <w:rStyle w:val="Bodytext2Bold"/>
        </w:rPr>
        <w:t xml:space="preserve">a </w:t>
      </w:r>
      <w:r>
        <w:t>že v době trvání pojištění a v souvislosti s oprávněně prováděnou činností uvedenou v pojistné smlouvě nebo se vztahy z této činnosti vyplývajícími a na území ujednaném v poj</w:t>
      </w:r>
      <w:r>
        <w:t xml:space="preserve">istné smlouvě bylo proti pojištěnému poprvé písemně uplatněno právo poškozeného na náhradu škody či újmy vzniklé na území ujednaném v pojistné smlouvě, </w:t>
      </w:r>
      <w:r w:rsidR="002E2834">
        <w:t xml:space="preserve">                                                                                                     </w:t>
      </w:r>
      <w:r>
        <w:rPr>
          <w:rStyle w:val="Bodytext2Bold"/>
        </w:rPr>
        <w:t xml:space="preserve">b </w:t>
      </w:r>
      <w:r>
        <w:t>a zároveň pojištěný právo na pojistné plnění uplatnil u pojišťovny v době trvání pojištění nebo v průb</w:t>
      </w:r>
      <w:r>
        <w:t xml:space="preserve">ěhu 60 dnů po jeho skončení, </w:t>
      </w:r>
      <w:r w:rsidR="002E2834">
        <w:t xml:space="preserve">                                                                         </w:t>
      </w:r>
      <w:r>
        <w:rPr>
          <w:rStyle w:val="Bodytext2Bold"/>
        </w:rPr>
        <w:t xml:space="preserve">c </w:t>
      </w:r>
      <w:r>
        <w:t>a zároveň příčina vzniku škody či újmy nastala nejdříve dnem, který je jako den příčiny vzniku škody či újmy ujednán v pojistné smlouvě.</w:t>
      </w:r>
    </w:p>
    <w:p w:rsidR="00994547" w:rsidRDefault="00065D77">
      <w:pPr>
        <w:pStyle w:val="Bodytext20"/>
        <w:framePr w:w="5074" w:h="8102" w:hRule="exact" w:wrap="none" w:vAnchor="page" w:hAnchor="page" w:x="764" w:y="7515"/>
        <w:numPr>
          <w:ilvl w:val="0"/>
          <w:numId w:val="19"/>
        </w:numPr>
        <w:shd w:val="clear" w:color="auto" w:fill="auto"/>
        <w:tabs>
          <w:tab w:val="left" w:pos="224"/>
        </w:tabs>
        <w:spacing w:before="0" w:line="187" w:lineRule="exact"/>
        <w:ind w:left="240" w:hanging="240"/>
      </w:pPr>
      <w:r>
        <w:t xml:space="preserve">Došlo-li k ublížení na zdraví úrazem, pak se za vznik úrazu považuje okamžik, kdy došlo </w:t>
      </w:r>
      <w:r>
        <w:t>ke krátkodobému, náhlému a násilnému působení zevních sil nebo vlivu, které způsobily poškození zdraví. Za vznik jiného ublížení na zdraví, se považuje okamžik, který je jako vznik jiného poškození zdraví lékařsky doložen. Dojde-li k úmrtí jiné osoby násle</w:t>
      </w:r>
      <w:r>
        <w:t>dkem úrazu nebo jiného poškození zdraví, je pro vznik práva na pojistné plnění rozhodující okamžik, kdy došlo k úrazu nebo jinému poškození zdraví, v jejichž důsledku úmrtí nastalo.</w:t>
      </w:r>
    </w:p>
    <w:p w:rsidR="00994547" w:rsidRDefault="00065D77">
      <w:pPr>
        <w:pStyle w:val="Bodytext20"/>
        <w:framePr w:w="5074" w:h="8102" w:hRule="exact" w:wrap="none" w:vAnchor="page" w:hAnchor="page" w:x="764" w:y="7515"/>
        <w:numPr>
          <w:ilvl w:val="0"/>
          <w:numId w:val="19"/>
        </w:numPr>
        <w:shd w:val="clear" w:color="auto" w:fill="auto"/>
        <w:tabs>
          <w:tab w:val="left" w:pos="224"/>
        </w:tabs>
        <w:spacing w:before="0" w:line="187" w:lineRule="exact"/>
        <w:ind w:left="240" w:hanging="240"/>
      </w:pPr>
      <w:r>
        <w:t xml:space="preserve">Pokud není v pojistné smlouvě ujednáno nebo v těchto VPPMO-P uvedeno jinak, </w:t>
      </w:r>
      <w:r>
        <w:rPr>
          <w:rStyle w:val="Bodytext2Bold"/>
        </w:rPr>
        <w:t xml:space="preserve">pojištění se vztahuje </w:t>
      </w:r>
      <w:r>
        <w:t>zejména na povinnost pojištěného nahradit škodu či újmu:</w:t>
      </w:r>
    </w:p>
    <w:p w:rsidR="00994547" w:rsidRDefault="00065D77">
      <w:pPr>
        <w:pStyle w:val="Bodytext30"/>
        <w:framePr w:w="5074" w:h="8102" w:hRule="exact" w:wrap="none" w:vAnchor="page" w:hAnchor="page" w:x="764" w:y="7515"/>
        <w:numPr>
          <w:ilvl w:val="0"/>
          <w:numId w:val="20"/>
        </w:numPr>
        <w:shd w:val="clear" w:color="auto" w:fill="auto"/>
        <w:tabs>
          <w:tab w:val="left" w:pos="453"/>
        </w:tabs>
        <w:spacing w:after="0" w:line="187" w:lineRule="exact"/>
        <w:ind w:left="420" w:hanging="180"/>
      </w:pPr>
      <w:r>
        <w:rPr>
          <w:rStyle w:val="Bodytext3NotBold"/>
        </w:rPr>
        <w:t xml:space="preserve">způsobenou </w:t>
      </w:r>
      <w:r>
        <w:t xml:space="preserve">vadným výrobkem, </w:t>
      </w:r>
      <w:r>
        <w:rPr>
          <w:rStyle w:val="Bodytext3NotBold"/>
        </w:rPr>
        <w:t xml:space="preserve">včetně škod či újem způsobených </w:t>
      </w:r>
      <w:r>
        <w:t>rozší</w:t>
      </w:r>
      <w:r>
        <w:softHyphen/>
        <w:t>řením nakažlivé choroby lidí a zvíř</w:t>
      </w:r>
      <w:r>
        <w:t>at;</w:t>
      </w:r>
    </w:p>
    <w:p w:rsidR="00994547" w:rsidRDefault="00065D77">
      <w:pPr>
        <w:pStyle w:val="Bodytext30"/>
        <w:framePr w:w="5074" w:h="8102" w:hRule="exact" w:wrap="none" w:vAnchor="page" w:hAnchor="page" w:x="764" w:y="7515"/>
        <w:numPr>
          <w:ilvl w:val="0"/>
          <w:numId w:val="20"/>
        </w:numPr>
        <w:shd w:val="clear" w:color="auto" w:fill="auto"/>
        <w:tabs>
          <w:tab w:val="left" w:pos="453"/>
        </w:tabs>
        <w:spacing w:after="0" w:line="187" w:lineRule="exact"/>
        <w:ind w:left="420" w:hanging="180"/>
      </w:pPr>
      <w:r>
        <w:t>kterou utrpí učeň, žák, student, který vykonává praktické vyučování</w:t>
      </w:r>
    </w:p>
    <w:p w:rsidR="00994547" w:rsidRDefault="00065D77">
      <w:pPr>
        <w:pStyle w:val="Bodytext20"/>
        <w:framePr w:w="5074" w:h="8102" w:hRule="exact" w:wrap="none" w:vAnchor="page" w:hAnchor="page" w:x="764" w:y="7515"/>
        <w:shd w:val="clear" w:color="auto" w:fill="auto"/>
        <w:spacing w:before="0" w:line="187" w:lineRule="exact"/>
        <w:ind w:left="420" w:firstLine="0"/>
        <w:jc w:val="left"/>
      </w:pPr>
      <w:r>
        <w:t>u pojištěného;</w:t>
      </w:r>
    </w:p>
    <w:p w:rsidR="00994547" w:rsidRDefault="00065D77">
      <w:pPr>
        <w:pStyle w:val="Bodytext30"/>
        <w:framePr w:w="5074" w:h="8102" w:hRule="exact" w:wrap="none" w:vAnchor="page" w:hAnchor="page" w:x="764" w:y="7515"/>
        <w:numPr>
          <w:ilvl w:val="0"/>
          <w:numId w:val="20"/>
        </w:numPr>
        <w:shd w:val="clear" w:color="auto" w:fill="auto"/>
        <w:tabs>
          <w:tab w:val="left" w:pos="453"/>
        </w:tabs>
        <w:spacing w:after="0" w:line="187" w:lineRule="exact"/>
        <w:ind w:left="420" w:hanging="180"/>
      </w:pPr>
      <w:r>
        <w:rPr>
          <w:rStyle w:val="Bodytext3NotBold"/>
        </w:rPr>
        <w:t xml:space="preserve">vzniklou v souvislosti s </w:t>
      </w:r>
      <w:r>
        <w:t>vlastnictvím nebo nájmem nemovité hmotné věci;</w:t>
      </w:r>
    </w:p>
    <w:p w:rsidR="00994547" w:rsidRDefault="00065D77">
      <w:pPr>
        <w:pStyle w:val="Bodytext20"/>
        <w:framePr w:w="5074" w:h="8102" w:hRule="exact" w:wrap="none" w:vAnchor="page" w:hAnchor="page" w:x="764" w:y="7515"/>
        <w:numPr>
          <w:ilvl w:val="0"/>
          <w:numId w:val="20"/>
        </w:numPr>
        <w:shd w:val="clear" w:color="auto" w:fill="auto"/>
        <w:tabs>
          <w:tab w:val="left" w:pos="453"/>
        </w:tabs>
        <w:spacing w:before="0" w:line="187" w:lineRule="exact"/>
        <w:ind w:left="420" w:hanging="180"/>
      </w:pPr>
      <w:r>
        <w:t xml:space="preserve">způsobenou v souvislosti s </w:t>
      </w:r>
      <w:r>
        <w:rPr>
          <w:rStyle w:val="Bodytext2Bold"/>
        </w:rPr>
        <w:t xml:space="preserve">pronájmem nemovité hmotné věci </w:t>
      </w:r>
      <w:r>
        <w:t>v rozsahu, který nevyžaduje živnostensk</w:t>
      </w:r>
      <w:r>
        <w:t>é oprávnění;</w:t>
      </w:r>
    </w:p>
    <w:p w:rsidR="00994547" w:rsidRDefault="00065D77">
      <w:pPr>
        <w:pStyle w:val="Bodytext30"/>
        <w:framePr w:w="5074" w:h="8102" w:hRule="exact" w:wrap="none" w:vAnchor="page" w:hAnchor="page" w:x="764" w:y="7515"/>
        <w:numPr>
          <w:ilvl w:val="0"/>
          <w:numId w:val="20"/>
        </w:numPr>
        <w:shd w:val="clear" w:color="auto" w:fill="auto"/>
        <w:tabs>
          <w:tab w:val="left" w:pos="457"/>
        </w:tabs>
        <w:spacing w:after="0" w:line="187" w:lineRule="exact"/>
        <w:ind w:left="420" w:hanging="180"/>
      </w:pPr>
      <w:r>
        <w:rPr>
          <w:rStyle w:val="Bodytext3NotBold"/>
        </w:rPr>
        <w:t xml:space="preserve">vzniklou v souvislosti </w:t>
      </w:r>
      <w:r>
        <w:t>s provozem kanceláře či ordinace pojištěného;</w:t>
      </w:r>
    </w:p>
    <w:p w:rsidR="00994547" w:rsidRDefault="00065D77">
      <w:pPr>
        <w:pStyle w:val="Bodytext20"/>
        <w:framePr w:w="5093" w:h="3125" w:hRule="exact" w:wrap="none" w:vAnchor="page" w:hAnchor="page" w:x="6039" w:y="6934"/>
        <w:numPr>
          <w:ilvl w:val="0"/>
          <w:numId w:val="20"/>
        </w:numPr>
        <w:shd w:val="clear" w:color="auto" w:fill="auto"/>
        <w:tabs>
          <w:tab w:val="left" w:pos="477"/>
        </w:tabs>
        <w:spacing w:before="0" w:line="187" w:lineRule="exact"/>
        <w:ind w:left="420" w:hanging="160"/>
      </w:pPr>
      <w:r>
        <w:t xml:space="preserve">způsobenou pojištěným při </w:t>
      </w:r>
      <w:r>
        <w:rPr>
          <w:rStyle w:val="Bodytext2Bold"/>
        </w:rPr>
        <w:t xml:space="preserve">poskytování poradenství, </w:t>
      </w:r>
      <w:r>
        <w:t>konzultaci, servisu, designu a jiných odborných služeb vykonávaných v rámci pojištěné podni</w:t>
      </w:r>
      <w:r>
        <w:softHyphen/>
        <w:t>katelské činnosti pojištěného;</w:t>
      </w:r>
    </w:p>
    <w:p w:rsidR="00994547" w:rsidRDefault="00065D77">
      <w:pPr>
        <w:pStyle w:val="Bodytext30"/>
        <w:framePr w:w="5093" w:h="3125" w:hRule="exact" w:wrap="none" w:vAnchor="page" w:hAnchor="page" w:x="6039" w:y="6934"/>
        <w:numPr>
          <w:ilvl w:val="0"/>
          <w:numId w:val="20"/>
        </w:numPr>
        <w:shd w:val="clear" w:color="auto" w:fill="auto"/>
        <w:tabs>
          <w:tab w:val="left" w:pos="477"/>
        </w:tabs>
        <w:spacing w:after="0" w:line="187" w:lineRule="exact"/>
        <w:ind w:left="420" w:hanging="160"/>
      </w:pPr>
      <w:r>
        <w:rPr>
          <w:rStyle w:val="Bodytext3NotBold"/>
        </w:rPr>
        <w:t xml:space="preserve">vzniklou na </w:t>
      </w:r>
      <w:r>
        <w:t>věcech vnesených či odložených včetně věcí odložených zaměstnanci.</w:t>
      </w:r>
    </w:p>
    <w:p w:rsidR="00994547" w:rsidRDefault="00065D77">
      <w:pPr>
        <w:pStyle w:val="Bodytext20"/>
        <w:framePr w:w="5093" w:h="3125" w:hRule="exact" w:wrap="none" w:vAnchor="page" w:hAnchor="page" w:x="6039" w:y="6934"/>
        <w:numPr>
          <w:ilvl w:val="0"/>
          <w:numId w:val="19"/>
        </w:numPr>
        <w:shd w:val="clear" w:color="auto" w:fill="auto"/>
        <w:tabs>
          <w:tab w:val="left" w:pos="220"/>
        </w:tabs>
        <w:spacing w:before="0" w:line="187" w:lineRule="exact"/>
        <w:ind w:left="260" w:hanging="260"/>
      </w:pPr>
      <w:r>
        <w:t xml:space="preserve">Pojištění se vztahuje i na náhradu </w:t>
      </w:r>
      <w:r>
        <w:rPr>
          <w:rStyle w:val="Bodytext2Bold"/>
        </w:rPr>
        <w:t xml:space="preserve">nákladů léčení vynaložených zdravotní pojišťovnou na zdravotní péči ve prospěch třetích </w:t>
      </w:r>
      <w:r>
        <w:t>osob v důsledku zavi</w:t>
      </w:r>
      <w:r>
        <w:softHyphen/>
        <w:t>něného protiprávního jednání poji</w:t>
      </w:r>
      <w:r>
        <w:t>štěného, jestliže z povinnosti nahradit újmu vzniklou jiné osobě při ublížení na zdraví nebo usmrcení, ke které se tyto nákla</w:t>
      </w:r>
      <w:r>
        <w:softHyphen/>
        <w:t>dy vážou, vzniklo právo na pojistné plnění ze sjednaného pojištění.</w:t>
      </w:r>
    </w:p>
    <w:p w:rsidR="00994547" w:rsidRDefault="00065D77">
      <w:pPr>
        <w:pStyle w:val="Bodytext20"/>
        <w:framePr w:w="5093" w:h="3125" w:hRule="exact" w:wrap="none" w:vAnchor="page" w:hAnchor="page" w:x="6039" w:y="6934"/>
        <w:numPr>
          <w:ilvl w:val="0"/>
          <w:numId w:val="19"/>
        </w:numPr>
        <w:shd w:val="clear" w:color="auto" w:fill="auto"/>
        <w:tabs>
          <w:tab w:val="left" w:pos="220"/>
        </w:tabs>
        <w:spacing w:before="0" w:line="187" w:lineRule="exact"/>
        <w:ind w:left="260" w:hanging="260"/>
      </w:pPr>
      <w:r>
        <w:t xml:space="preserve">Pojištění se vztahuje i na </w:t>
      </w:r>
      <w:r>
        <w:rPr>
          <w:rStyle w:val="Bodytext2Bold"/>
        </w:rPr>
        <w:t>regresní náhradu dávek nemocenského</w:t>
      </w:r>
      <w:r>
        <w:rPr>
          <w:rStyle w:val="Bodytext2Bold"/>
        </w:rPr>
        <w:t xml:space="preserve"> pojištění </w:t>
      </w:r>
      <w:r>
        <w:t>vyplacených orgánem nemocenského pojištění v důsledku zavlněného pro</w:t>
      </w:r>
      <w:r>
        <w:softHyphen/>
        <w:t>tiprávního jednání pojištěného zjištěného soudem nebo správním orgánem, jestliže z povinnosti nahradit újmu vzniklou jiné osobě při ublížení na zdraví nebo usmrcení, ke které s</w:t>
      </w:r>
      <w:r>
        <w:t>e tyto náklady vážou, vzniklo právo na pojistné plnění ze sjednaného pojištění.</w:t>
      </w:r>
    </w:p>
    <w:p w:rsidR="00994547" w:rsidRDefault="00065D77">
      <w:pPr>
        <w:pStyle w:val="Bodytext30"/>
        <w:framePr w:wrap="none" w:vAnchor="page" w:hAnchor="page" w:x="6078" w:y="10377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23</w:t>
      </w:r>
    </w:p>
    <w:p w:rsidR="00994547" w:rsidRDefault="00065D77">
      <w:pPr>
        <w:pStyle w:val="Bodytext30"/>
        <w:framePr w:wrap="none" w:vAnchor="page" w:hAnchor="page" w:x="6039" w:y="10423"/>
        <w:shd w:val="clear" w:color="auto" w:fill="auto"/>
        <w:spacing w:after="0"/>
        <w:ind w:left="1263" w:right="2932" w:hanging="260"/>
      </w:pPr>
      <w:r>
        <w:t>Pojistná událost</w:t>
      </w:r>
    </w:p>
    <w:p w:rsidR="00994547" w:rsidRDefault="00065D77">
      <w:pPr>
        <w:pStyle w:val="Bodytext20"/>
        <w:framePr w:w="5093" w:h="1402" w:hRule="exact" w:wrap="none" w:vAnchor="page" w:hAnchor="page" w:x="6039" w:y="10770"/>
        <w:numPr>
          <w:ilvl w:val="0"/>
          <w:numId w:val="21"/>
        </w:numPr>
        <w:shd w:val="clear" w:color="auto" w:fill="auto"/>
        <w:tabs>
          <w:tab w:val="left" w:pos="220"/>
        </w:tabs>
        <w:spacing w:before="0"/>
        <w:ind w:left="260" w:hanging="260"/>
      </w:pPr>
      <w:r>
        <w:t xml:space="preserve">Pojistnou událostí je vznik povinnosti pojištěného nahradit vzniklou škodu či újmu při ublížení na zdraví nebo usmrcení, se kterou je spojena </w:t>
      </w:r>
      <w:r>
        <w:t>povinnost po</w:t>
      </w:r>
      <w:r>
        <w:softHyphen/>
        <w:t>jišťovny poskytnout pojistné plnění.</w:t>
      </w:r>
    </w:p>
    <w:p w:rsidR="00994547" w:rsidRDefault="00065D77">
      <w:pPr>
        <w:pStyle w:val="Bodytext20"/>
        <w:framePr w:w="5093" w:h="1402" w:hRule="exact" w:wrap="none" w:vAnchor="page" w:hAnchor="page" w:x="6039" w:y="10770"/>
        <w:numPr>
          <w:ilvl w:val="0"/>
          <w:numId w:val="21"/>
        </w:numPr>
        <w:shd w:val="clear" w:color="auto" w:fill="auto"/>
        <w:tabs>
          <w:tab w:val="left" w:pos="220"/>
        </w:tabs>
        <w:spacing w:before="0"/>
        <w:ind w:left="260" w:hanging="260"/>
      </w:pPr>
      <w:r>
        <w:t>Pokud o náhradě této škody či újmy p</w:t>
      </w:r>
      <w:r w:rsidR="00F1625D">
        <w:t xml:space="preserve">ři </w:t>
      </w:r>
      <w:r>
        <w:t>ublížení na zdraví nebo usmrcení roz</w:t>
      </w:r>
      <w:r>
        <w:softHyphen/>
        <w:t>hoduje příslušný orgán, platí, že pojistná událost nastala teprve dnem, kdy roz</w:t>
      </w:r>
      <w:r>
        <w:softHyphen/>
        <w:t>hodnutí tohoto orgánu nabylo právní moci. Pojišťovn</w:t>
      </w:r>
      <w:r>
        <w:t>a v takovém případě po</w:t>
      </w:r>
      <w:r>
        <w:softHyphen/>
        <w:t>skytne pojistné plnění v rozsahu ujednaném ke dni, kdy škodní událost nastala.</w:t>
      </w:r>
    </w:p>
    <w:p w:rsidR="00994547" w:rsidRDefault="00065D77">
      <w:pPr>
        <w:pStyle w:val="Bodytext30"/>
        <w:framePr w:wrap="none" w:vAnchor="page" w:hAnchor="page" w:x="6063" w:y="12479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24</w:t>
      </w:r>
    </w:p>
    <w:p w:rsidR="00994547" w:rsidRDefault="00065D77">
      <w:pPr>
        <w:pStyle w:val="Bodytext40"/>
        <w:framePr w:wrap="none" w:vAnchor="page" w:hAnchor="page" w:x="6039" w:y="12530"/>
        <w:shd w:val="clear" w:color="auto" w:fill="auto"/>
        <w:spacing w:before="0" w:after="0"/>
        <w:ind w:left="1244" w:right="2851"/>
      </w:pPr>
      <w:r>
        <w:t>Výluky z po</w:t>
      </w:r>
      <w:r w:rsidR="00F1625D">
        <w:t>jištění</w:t>
      </w:r>
    </w:p>
    <w:p w:rsidR="00994547" w:rsidRDefault="00065D77">
      <w:pPr>
        <w:pStyle w:val="Bodytext40"/>
        <w:framePr w:w="5093" w:h="2746" w:hRule="exact" w:wrap="none" w:vAnchor="page" w:hAnchor="page" w:x="6039" w:y="12872"/>
        <w:numPr>
          <w:ilvl w:val="0"/>
          <w:numId w:val="22"/>
        </w:numPr>
        <w:shd w:val="clear" w:color="auto" w:fill="auto"/>
        <w:tabs>
          <w:tab w:val="left" w:pos="220"/>
        </w:tabs>
        <w:spacing w:before="0" w:after="0" w:line="192" w:lineRule="exact"/>
        <w:ind w:left="260"/>
      </w:pPr>
      <w:r>
        <w:t>Základní výluky</w:t>
      </w:r>
    </w:p>
    <w:p w:rsidR="00994547" w:rsidRDefault="00065D77">
      <w:pPr>
        <w:pStyle w:val="Bodytext30"/>
        <w:framePr w:w="5093" w:h="2746" w:hRule="exact" w:wrap="none" w:vAnchor="page" w:hAnchor="page" w:x="6039" w:y="12872"/>
        <w:shd w:val="clear" w:color="auto" w:fill="auto"/>
        <w:spacing w:after="0" w:line="192" w:lineRule="exact"/>
        <w:ind w:left="260" w:firstLine="0"/>
        <w:jc w:val="left"/>
      </w:pPr>
      <w:r>
        <w:t xml:space="preserve">Pojištěni se nevztahuje na povinnost nahradit škodu či újmu: </w:t>
      </w:r>
      <w:r w:rsidR="00F1625D">
        <w:t xml:space="preserve">                                            </w:t>
      </w:r>
      <w:r>
        <w:t xml:space="preserve">a způsobenou úmyslně nebo převzatou nad rámec </w:t>
      </w:r>
      <w:r>
        <w:t>stanovený právními před</w:t>
      </w:r>
      <w:r>
        <w:softHyphen/>
        <w:t xml:space="preserve">pisy nebo převzatou ve smlouvě; </w:t>
      </w:r>
      <w:r w:rsidR="00F1625D">
        <w:t xml:space="preserve">                                                                                                </w:t>
      </w:r>
      <w:r>
        <w:t xml:space="preserve">b v rozsahu mimořádné ceny nebo ceny zvláštní obliby; </w:t>
      </w:r>
      <w:r w:rsidR="00F1625D">
        <w:t xml:space="preserve">                                                             </w:t>
      </w:r>
      <w:r>
        <w:t>c vzniklou porušením práv duševního vlastnictví;</w:t>
      </w:r>
    </w:p>
    <w:p w:rsidR="00994547" w:rsidRDefault="00065D77">
      <w:pPr>
        <w:pStyle w:val="Bodytext30"/>
        <w:framePr w:w="5093" w:h="2746" w:hRule="exact" w:wrap="none" w:vAnchor="page" w:hAnchor="page" w:x="6039" w:y="12872"/>
        <w:shd w:val="clear" w:color="auto" w:fill="auto"/>
        <w:spacing w:after="0" w:line="192" w:lineRule="exact"/>
        <w:ind w:left="260" w:firstLine="0"/>
        <w:jc w:val="left"/>
      </w:pPr>
      <w:r>
        <w:t>d způsobenou informaci nebo radou, pokud byty poskytnuty za odměnu ve</w:t>
      </w:r>
      <w:r>
        <w:softHyphen/>
        <w:t>řejné, např. prostřednictví</w:t>
      </w:r>
      <w:r>
        <w:t xml:space="preserve">m internetu či novin; </w:t>
      </w:r>
      <w:r w:rsidR="00F1625D">
        <w:t xml:space="preserve">                                                                   </w:t>
      </w:r>
      <w:r>
        <w:t xml:space="preserve">e v rozsahu, v jakém vzniklo právo na pojistné plnění z pojištění odpovědnosti při pracovním úrazu nebo nemoci z povolání; </w:t>
      </w:r>
      <w:r w:rsidR="00F1625D">
        <w:t xml:space="preserve">                                                                                 </w:t>
      </w:r>
      <w:r>
        <w:t>f způsobenou pojištěným při plnění jeho pracovních úkolů v pracovněpráv</w:t>
      </w:r>
      <w:r>
        <w:softHyphen/>
        <w:t xml:space="preserve">ních vztazích nebo v přímé souvislosti </w:t>
      </w:r>
      <w:r>
        <w:t>s nimi;</w:t>
      </w:r>
      <w:r w:rsidR="00F1625D">
        <w:t xml:space="preserve">                                                                          </w:t>
      </w:r>
      <w:r>
        <w:t xml:space="preserve"> g vzniklou v souvislosti s činností, u které české právní předpisy ukládají po</w:t>
      </w:r>
      <w:r>
        <w:softHyphen/>
        <w:t>vinnost sjednat pojištění odpovědnosti;</w:t>
      </w:r>
    </w:p>
    <w:p w:rsidR="00994547" w:rsidRDefault="00065D77">
      <w:pPr>
        <w:pStyle w:val="Headerorfooter20"/>
        <w:framePr w:wrap="none" w:vAnchor="page" w:hAnchor="page" w:x="922" w:y="16007"/>
        <w:shd w:val="clear" w:color="auto" w:fill="auto"/>
      </w:pPr>
      <w:r>
        <w:t>20 | VPPMO-P-01/2020</w:t>
      </w:r>
    </w:p>
    <w:p w:rsidR="00994547" w:rsidRDefault="00065D77">
      <w:pPr>
        <w:pStyle w:val="Headerorfooter0"/>
        <w:framePr w:wrap="none" w:vAnchor="page" w:hAnchor="page" w:x="9279" w:y="16030"/>
        <w:shd w:val="clear" w:color="auto" w:fill="auto"/>
      </w:pPr>
      <w:r>
        <w:t>8.40.014 01.2020 v01</w:t>
      </w:r>
    </w:p>
    <w:p w:rsidR="00994547" w:rsidRDefault="00994547">
      <w:pPr>
        <w:rPr>
          <w:sz w:val="2"/>
          <w:szCs w:val="2"/>
        </w:rPr>
        <w:sectPr w:rsidR="009945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4547" w:rsidRDefault="00065D77">
      <w:pPr>
        <w:rPr>
          <w:sz w:val="2"/>
          <w:szCs w:val="2"/>
        </w:rPr>
      </w:pPr>
      <w:r>
        <w:lastRenderedPageBreak/>
        <w:pict>
          <v:rect id="_x0000_s1033" style="position:absolute;margin-left:303.35pt;margin-top:39.75pt;width:43.9pt;height:10.8pt;z-index:-251658727;mso-position-horizontal-relative:page;mso-position-vertical-relative:page" fillcolor="#a7aaa9" stroked="f">
            <w10:wrap anchorx="page" anchory="page"/>
          </v:rect>
        </w:pict>
      </w:r>
      <w:r>
        <w:pict>
          <v:rect id="_x0000_s1032" style="position:absolute;margin-left:303.1pt;margin-top:87.75pt;width:43.9pt;height:10.8pt;z-index:-251658726;mso-position-horizontal-relative:page;mso-position-vertical-relative:page" fillcolor="#a6a9a9" stroked="f">
            <w10:wrap anchorx="page" anchory="page"/>
          </v:rect>
        </w:pict>
      </w:r>
    </w:p>
    <w:p w:rsidR="00994547" w:rsidRDefault="00065D77">
      <w:pPr>
        <w:pStyle w:val="Bodytext30"/>
        <w:framePr w:wrap="none" w:vAnchor="page" w:hAnchor="page" w:x="6102" w:y="787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25</w:t>
      </w:r>
    </w:p>
    <w:p w:rsidR="00994547" w:rsidRDefault="00065D77">
      <w:pPr>
        <w:pStyle w:val="Bodytext30"/>
        <w:framePr w:wrap="none" w:vAnchor="page" w:hAnchor="page" w:x="6020" w:y="832"/>
        <w:shd w:val="clear" w:color="auto" w:fill="auto"/>
        <w:spacing w:after="0"/>
        <w:ind w:left="1032" w:firstLine="0"/>
        <w:jc w:val="left"/>
      </w:pPr>
      <w:r>
        <w:t>Oprávněná osoba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260" w:firstLine="0"/>
        <w:jc w:val="left"/>
      </w:pPr>
      <w:r>
        <w:t>h v rozsahu, v jakém vzniklo právo</w:t>
      </w:r>
      <w:r>
        <w:t xml:space="preserve"> na pojistné plnění z pojištění odpovědnosti z provozu vozidla; </w:t>
      </w:r>
      <w:r>
        <w:rPr>
          <w:rStyle w:val="Bodytext2Bold"/>
        </w:rPr>
        <w:t xml:space="preserve">i </w:t>
      </w:r>
      <w:r>
        <w:t>způsobenou činností zasílatele;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260" w:firstLine="0"/>
        <w:jc w:val="left"/>
      </w:pPr>
      <w:r>
        <w:rPr>
          <w:rStyle w:val="Bodytext2Bold"/>
        </w:rPr>
        <w:t xml:space="preserve">j </w:t>
      </w:r>
      <w:r>
        <w:t>vzniklou na věcech, na kterých pojištěný prováděl objednanou činnost, po</w:t>
      </w:r>
      <w:r>
        <w:softHyphen/>
        <w:t>kud pojištěný nedodržel předepsaný nebo běžně používaný postup, resp. návod k použí</w:t>
      </w:r>
      <w:r>
        <w:t xml:space="preserve">vání zařízení, stroje nebo jiné věci; </w:t>
      </w:r>
      <w:r w:rsidR="00BD0230">
        <w:t xml:space="preserve">                                                                               </w:t>
      </w:r>
      <w:r>
        <w:rPr>
          <w:rStyle w:val="Bodytext2Bold"/>
        </w:rPr>
        <w:t xml:space="preserve">k </w:t>
      </w:r>
      <w:r>
        <w:t>vzn</w:t>
      </w:r>
      <w:r w:rsidR="00BD0230">
        <w:t>iklou</w:t>
      </w:r>
      <w:r>
        <w:t xml:space="preserve"> na letadlech, v souvislosti s vlastnictvím provozováním nebo užívá</w:t>
      </w:r>
      <w:r>
        <w:softHyphen/>
        <w:t>ním letišť a leteckých ploch; provozem, výrobou či opravami letadel či jejich součástí, plavidel, sportovních létajících zařízení včetně jej</w:t>
      </w:r>
      <w:r>
        <w:t>ich modelů;</w:t>
      </w:r>
    </w:p>
    <w:p w:rsidR="00994547" w:rsidRDefault="00065D77">
      <w:pPr>
        <w:pStyle w:val="Bodytext20"/>
        <w:framePr w:w="5093" w:h="14063" w:hRule="exact" w:wrap="none" w:vAnchor="page" w:hAnchor="page" w:x="759" w:y="795"/>
        <w:numPr>
          <w:ilvl w:val="0"/>
          <w:numId w:val="23"/>
        </w:numPr>
        <w:shd w:val="clear" w:color="auto" w:fill="auto"/>
        <w:tabs>
          <w:tab w:val="left" w:pos="424"/>
        </w:tabs>
        <w:spacing w:before="0" w:line="187" w:lineRule="exact"/>
        <w:ind w:left="260" w:firstLine="0"/>
        <w:jc w:val="left"/>
      </w:pPr>
      <w:r>
        <w:t xml:space="preserve">způsobenou přenosem viru HIV; </w:t>
      </w:r>
      <w:r w:rsidR="00BD0230">
        <w:t xml:space="preserve">                                                                               </w:t>
      </w:r>
      <w:r>
        <w:rPr>
          <w:rStyle w:val="Bodytext2Bold"/>
        </w:rPr>
        <w:t xml:space="preserve">m </w:t>
      </w:r>
      <w:r>
        <w:t>k</w:t>
      </w:r>
      <w:r w:rsidR="00BD0230">
        <w:t>t</w:t>
      </w:r>
      <w:r>
        <w:t xml:space="preserve">erá se projevuje genetickými změnami organismu; </w:t>
      </w:r>
      <w:r w:rsidR="00BD0230">
        <w:t xml:space="preserve">                                                                    </w:t>
      </w:r>
      <w:r>
        <w:rPr>
          <w:rStyle w:val="Bodytext2Bold"/>
        </w:rPr>
        <w:t xml:space="preserve">n </w:t>
      </w:r>
      <w:r>
        <w:t xml:space="preserve">způsobenou geneticky modifikovanými organismy nebo toxickými plísněmi; </w:t>
      </w:r>
      <w:r w:rsidR="00BD0230">
        <w:t xml:space="preserve">                                   </w:t>
      </w:r>
      <w:r>
        <w:rPr>
          <w:rStyle w:val="Bodytext2Bold"/>
        </w:rPr>
        <w:t xml:space="preserve">o </w:t>
      </w:r>
      <w:r>
        <w:t>způsobenou tabákovým výrobkem;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260" w:firstLine="0"/>
        <w:jc w:val="left"/>
      </w:pPr>
      <w:r>
        <w:rPr>
          <w:rStyle w:val="Bodytext2Bold"/>
        </w:rPr>
        <w:t xml:space="preserve">p </w:t>
      </w:r>
      <w:r>
        <w:t xml:space="preserve">způsobenou při profesionální sportovní činnosti nebo způsobenou aktivním účastníkům organizované sportovní soutěže; </w:t>
      </w:r>
      <w:r>
        <w:rPr>
          <w:rStyle w:val="Bodytext2Bold"/>
        </w:rPr>
        <w:t xml:space="preserve">q </w:t>
      </w:r>
      <w:r>
        <w:t>způsobenou volně žijící zvěří.</w:t>
      </w:r>
    </w:p>
    <w:p w:rsidR="00994547" w:rsidRDefault="00065D77">
      <w:pPr>
        <w:pStyle w:val="Bodytext30"/>
        <w:framePr w:w="5093" w:h="14063" w:hRule="exact" w:wrap="none" w:vAnchor="page" w:hAnchor="page" w:x="759" w:y="795"/>
        <w:numPr>
          <w:ilvl w:val="0"/>
          <w:numId w:val="22"/>
        </w:numPr>
        <w:shd w:val="clear" w:color="auto" w:fill="auto"/>
        <w:tabs>
          <w:tab w:val="left" w:pos="219"/>
        </w:tabs>
        <w:spacing w:after="0" w:line="187" w:lineRule="exact"/>
        <w:ind w:firstLine="0"/>
        <w:jc w:val="left"/>
      </w:pPr>
      <w:r>
        <w:t>Škoda na věcech převzatých, užívaných nebo střežených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420" w:hanging="160"/>
        <w:jc w:val="left"/>
      </w:pPr>
      <w:r>
        <w:t>Pojištění se nevztahuje na povinnost nahradit škodu: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260" w:firstLine="0"/>
        <w:jc w:val="left"/>
      </w:pPr>
      <w:r>
        <w:rPr>
          <w:rStyle w:val="Bodytext2Bold"/>
        </w:rPr>
        <w:t xml:space="preserve">a </w:t>
      </w:r>
      <w:r>
        <w:t xml:space="preserve">vzniklou na hmotných movitých věcech převzatých pojištěným, jež mají být předmětem jeho závazku, včetně věcí převzatých na základě přepravních smluv; </w:t>
      </w:r>
      <w:r w:rsidR="00BD0230">
        <w:t xml:space="preserve">                    </w:t>
      </w:r>
      <w:r>
        <w:rPr>
          <w:rStyle w:val="Bodytext2Bold"/>
        </w:rPr>
        <w:t xml:space="preserve">b </w:t>
      </w:r>
      <w:r>
        <w:t xml:space="preserve">vzniklou na hmotných movitých věcech, které pojištěný užívá; </w:t>
      </w:r>
      <w:r w:rsidR="00BD0230">
        <w:t xml:space="preserve">                                              </w:t>
      </w:r>
      <w:r>
        <w:rPr>
          <w:rStyle w:val="Bodytext2Bold"/>
        </w:rPr>
        <w:t xml:space="preserve">c </w:t>
      </w:r>
      <w:r>
        <w:t xml:space="preserve">vzniklou ztrátou nebo odcizením hmotné </w:t>
      </w:r>
      <w:r>
        <w:t>věci, která byla předmětem ostra</w:t>
      </w:r>
      <w:r>
        <w:softHyphen/>
        <w:t>hy prováděné pojištěným.</w:t>
      </w:r>
    </w:p>
    <w:p w:rsidR="00994547" w:rsidRDefault="00065D77">
      <w:pPr>
        <w:pStyle w:val="Bodytext30"/>
        <w:framePr w:w="5093" w:h="14063" w:hRule="exact" w:wrap="none" w:vAnchor="page" w:hAnchor="page" w:x="759" w:y="795"/>
        <w:numPr>
          <w:ilvl w:val="0"/>
          <w:numId w:val="22"/>
        </w:numPr>
        <w:shd w:val="clear" w:color="auto" w:fill="auto"/>
        <w:tabs>
          <w:tab w:val="left" w:pos="219"/>
        </w:tabs>
        <w:spacing w:after="0" w:line="187" w:lineRule="exact"/>
        <w:ind w:firstLine="0"/>
        <w:jc w:val="left"/>
      </w:pPr>
      <w:r>
        <w:t>Životní prostředí, ekologická újma, eroze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260" w:firstLine="0"/>
        <w:jc w:val="left"/>
      </w:pPr>
      <w:r>
        <w:t xml:space="preserve">Pojištění se nevztahuje na povinnost nahradit škodu či újmu: </w:t>
      </w:r>
      <w:r w:rsidR="00BD0230">
        <w:t xml:space="preserve">                                                 </w:t>
      </w:r>
      <w:r>
        <w:rPr>
          <w:rStyle w:val="Bodytext2Bold"/>
        </w:rPr>
        <w:t xml:space="preserve">a </w:t>
      </w:r>
      <w:r>
        <w:t xml:space="preserve">způsobenou vibracemi, sesedáním, sesouváním půdy, zřícením skal nebo zeminy, erozí a v důsledku poddolování; </w:t>
      </w:r>
      <w:r w:rsidR="00BD0230">
        <w:t xml:space="preserve">                                                                                    </w:t>
      </w:r>
      <w:r>
        <w:rPr>
          <w:rStyle w:val="Bodytext2Bold"/>
        </w:rPr>
        <w:t xml:space="preserve">b </w:t>
      </w:r>
      <w:r>
        <w:t xml:space="preserve">vzniklou na životním prostředí; </w:t>
      </w:r>
      <w:r w:rsidR="00BD0230">
        <w:t xml:space="preserve">                                                                                            </w:t>
      </w:r>
      <w:r>
        <w:rPr>
          <w:rStyle w:val="Bodytext2Bold"/>
        </w:rPr>
        <w:t xml:space="preserve">c </w:t>
      </w:r>
      <w:r>
        <w:t>spočívající v ekologické újmě.</w:t>
      </w:r>
    </w:p>
    <w:p w:rsidR="00994547" w:rsidRDefault="00065D77">
      <w:pPr>
        <w:pStyle w:val="Bodytext30"/>
        <w:framePr w:w="5093" w:h="14063" w:hRule="exact" w:wrap="none" w:vAnchor="page" w:hAnchor="page" w:x="759" w:y="795"/>
        <w:numPr>
          <w:ilvl w:val="0"/>
          <w:numId w:val="22"/>
        </w:numPr>
        <w:shd w:val="clear" w:color="auto" w:fill="auto"/>
        <w:tabs>
          <w:tab w:val="left" w:pos="219"/>
        </w:tabs>
        <w:spacing w:after="0" w:line="187" w:lineRule="exact"/>
        <w:ind w:firstLine="0"/>
        <w:jc w:val="left"/>
      </w:pPr>
      <w:r>
        <w:t>Škoda či újma způsobená vadou výrobku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260" w:firstLine="0"/>
        <w:jc w:val="left"/>
      </w:pPr>
      <w:r>
        <w:t>Pojištění se nevztahuje na povinnost nahra</w:t>
      </w:r>
      <w:r>
        <w:t xml:space="preserve">dit škodu či újmu: </w:t>
      </w:r>
      <w:r w:rsidR="00BD0230">
        <w:t xml:space="preserve">                                                   </w:t>
      </w:r>
      <w:r>
        <w:rPr>
          <w:rStyle w:val="Bodytext2Bold"/>
        </w:rPr>
        <w:t xml:space="preserve">a </w:t>
      </w:r>
      <w:r>
        <w:t xml:space="preserve">vzniklou na vadném výrobku dodaném pojištěným; </w:t>
      </w:r>
      <w:r w:rsidR="00BD0230">
        <w:t xml:space="preserve">                                                                </w:t>
      </w:r>
      <w:r>
        <w:rPr>
          <w:rStyle w:val="Bodytext2Bold"/>
        </w:rPr>
        <w:t xml:space="preserve">b </w:t>
      </w:r>
      <w:r>
        <w:t>způsobenou výrobkem, který pojištěný získal způsobem, který mu brání v souladu s právními předpisy s úspěchem uplatňovat právo na postih vůči jinému subjektu, který je povinen k náhradě;</w:t>
      </w:r>
      <w:r>
        <w:t xml:space="preserve"> </w:t>
      </w:r>
      <w:r w:rsidR="00BD0230">
        <w:t xml:space="preserve">                                                                                                       </w:t>
      </w:r>
      <w:r>
        <w:rPr>
          <w:rStyle w:val="Bodytext2Bold"/>
        </w:rPr>
        <w:t xml:space="preserve">c </w:t>
      </w:r>
      <w:r>
        <w:t>způsobenou výrobkem, který je z technického hlediska bezvadný, ale nedo</w:t>
      </w:r>
      <w:r>
        <w:softHyphen/>
        <w:t xml:space="preserve">sahuje avizovaných funkčních parametrů; </w:t>
      </w:r>
      <w:r w:rsidR="00BD0230">
        <w:t xml:space="preserve">                                                                                              </w:t>
      </w:r>
      <w:r>
        <w:rPr>
          <w:rStyle w:val="Bodytext2Bold"/>
        </w:rPr>
        <w:t xml:space="preserve">d </w:t>
      </w:r>
      <w:r>
        <w:t>vzniklou proto, že parametry, kvalita, provedení nebo funkce výrobku byly pojištěným na žádost poškozeného změněny, nebo vzniklou proto, že</w:t>
      </w:r>
      <w:r>
        <w:t xml:space="preserve"> výro</w:t>
      </w:r>
      <w:r>
        <w:softHyphen/>
        <w:t>bek byl na žádost poškozeného pojištěným instalován do jiných podmínek, než pro které je určen;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260" w:firstLine="0"/>
        <w:jc w:val="left"/>
      </w:pPr>
      <w:r>
        <w:rPr>
          <w:rStyle w:val="Bodytext2Bold"/>
        </w:rPr>
        <w:t xml:space="preserve">e </w:t>
      </w:r>
      <w:r>
        <w:t xml:space="preserve">způsobenou výrobkem, který nebyl posuzován způsobem prokazujícím jeho bezpečnost nezbytnou pro uvedení tohoto výrobku na trh; </w:t>
      </w:r>
      <w:r w:rsidR="00BD0230">
        <w:t xml:space="preserve">                                                       </w:t>
      </w:r>
      <w:r>
        <w:rPr>
          <w:rStyle w:val="Bodytext2Bold"/>
        </w:rPr>
        <w:t xml:space="preserve">f </w:t>
      </w:r>
      <w:r>
        <w:t>způsobenou závadou výrob</w:t>
      </w:r>
      <w:r>
        <w:t xml:space="preserve">ku, </w:t>
      </w:r>
      <w:r>
        <w:rPr>
          <w:lang w:val="en-US" w:eastAsia="en-US" w:bidi="en-US"/>
        </w:rPr>
        <w:t xml:space="preserve">event, </w:t>
      </w:r>
      <w:r>
        <w:t>jiným nedostatkem, na který pojištěný předem upozornil;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g </w:t>
      </w:r>
      <w:r>
        <w:t>způsobenou při projekci, konstrukci a stavbě letadla nebo dodávkou sou</w:t>
      </w:r>
      <w:r>
        <w:softHyphen/>
        <w:t>částek nebo jiných výrobků, které jsou s vědomím pojištěného instalovány v letadlech.</w:t>
      </w:r>
    </w:p>
    <w:p w:rsidR="00994547" w:rsidRDefault="00065D77">
      <w:pPr>
        <w:pStyle w:val="Bodytext30"/>
        <w:framePr w:w="5093" w:h="14063" w:hRule="exact" w:wrap="none" w:vAnchor="page" w:hAnchor="page" w:x="759" w:y="795"/>
        <w:numPr>
          <w:ilvl w:val="0"/>
          <w:numId w:val="22"/>
        </w:numPr>
        <w:shd w:val="clear" w:color="auto" w:fill="auto"/>
        <w:tabs>
          <w:tab w:val="left" w:pos="219"/>
        </w:tabs>
        <w:spacing w:after="0" w:line="187" w:lineRule="exact"/>
        <w:ind w:firstLine="0"/>
        <w:jc w:val="left"/>
      </w:pPr>
      <w:r>
        <w:t>Stažení výrobku z trhu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260" w:firstLine="0"/>
        <w:jc w:val="left"/>
      </w:pPr>
      <w:r>
        <w:t xml:space="preserve">Z </w:t>
      </w:r>
      <w:r>
        <w:t>pojištění nevzniká právo na pojistné plnění za ztráty, náklady nebo jiná vydání a platby vzniklé jiným osobám v souvislosti se stažením výrobku.</w:t>
      </w:r>
    </w:p>
    <w:p w:rsidR="00994547" w:rsidRDefault="00065D77">
      <w:pPr>
        <w:pStyle w:val="Bodytext30"/>
        <w:framePr w:w="5093" w:h="14063" w:hRule="exact" w:wrap="none" w:vAnchor="page" w:hAnchor="page" w:x="759" w:y="795"/>
        <w:numPr>
          <w:ilvl w:val="0"/>
          <w:numId w:val="22"/>
        </w:numPr>
        <w:shd w:val="clear" w:color="auto" w:fill="auto"/>
        <w:tabs>
          <w:tab w:val="left" w:pos="219"/>
        </w:tabs>
        <w:spacing w:after="0" w:line="187" w:lineRule="exact"/>
        <w:ind w:firstLine="0"/>
        <w:jc w:val="left"/>
      </w:pPr>
      <w:r>
        <w:t>Sankce, vadné plnění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420" w:hanging="160"/>
        <w:jc w:val="left"/>
      </w:pPr>
      <w:r>
        <w:t>Z pojištění nevzniká právo na pojistné plnění: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260" w:firstLine="0"/>
        <w:jc w:val="left"/>
      </w:pPr>
      <w:r>
        <w:rPr>
          <w:rStyle w:val="Bodytext2Bold"/>
        </w:rPr>
        <w:t xml:space="preserve">a </w:t>
      </w:r>
      <w:r>
        <w:t xml:space="preserve">za pojištěnému uložené pokuty nebo proti </w:t>
      </w:r>
      <w:r>
        <w:t>němu uplatňované pokuty, pená</w:t>
      </w:r>
      <w:r>
        <w:softHyphen/>
        <w:t xml:space="preserve">le či jiné platby, které mají represivní, exemplární nebo preventivní charakter; </w:t>
      </w:r>
      <w:r w:rsidR="00BD0230">
        <w:t xml:space="preserve">                                          </w:t>
      </w:r>
      <w:r>
        <w:rPr>
          <w:rStyle w:val="Bodytext2Bold"/>
        </w:rPr>
        <w:t xml:space="preserve">b </w:t>
      </w:r>
      <w:r>
        <w:t>za platby náležející v rámci práv z vadného plnění a odpovědnosti za pro</w:t>
      </w:r>
      <w:r>
        <w:softHyphen/>
        <w:t>dlení.</w:t>
      </w:r>
    </w:p>
    <w:p w:rsidR="00994547" w:rsidRDefault="00065D77">
      <w:pPr>
        <w:pStyle w:val="Bodytext30"/>
        <w:framePr w:w="5093" w:h="14063" w:hRule="exact" w:wrap="none" w:vAnchor="page" w:hAnchor="page" w:x="759" w:y="795"/>
        <w:numPr>
          <w:ilvl w:val="0"/>
          <w:numId w:val="22"/>
        </w:numPr>
        <w:shd w:val="clear" w:color="auto" w:fill="auto"/>
        <w:tabs>
          <w:tab w:val="left" w:pos="219"/>
        </w:tabs>
        <w:spacing w:after="0" w:line="187" w:lineRule="exact"/>
        <w:ind w:firstLine="0"/>
        <w:jc w:val="left"/>
      </w:pPr>
      <w:r>
        <w:t>Nemajetková újma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420" w:hanging="160"/>
        <w:jc w:val="left"/>
      </w:pPr>
      <w:r>
        <w:t>Pojištění se nevztahuje na povinnost nahradit: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420" w:hanging="160"/>
      </w:pPr>
      <w:r>
        <w:rPr>
          <w:rStyle w:val="Bodytext2Bold"/>
        </w:rPr>
        <w:t xml:space="preserve">a </w:t>
      </w:r>
      <w:r>
        <w:t>nemajetkovou újmu způsobenou z hrubé nedbalosti porušením důležité právní povinnosti nebo z pohnutky zvlášť zavrženíhodné osobě, která tuto újmu pociťuje jako osobní neštěstí, které nelze jinak odčinit. Tato výluka z pojištění se nevztahuje na náhradu n</w:t>
      </w:r>
      <w:r>
        <w:t>emajetkové újmy při ublíže</w:t>
      </w:r>
      <w:r>
        <w:softHyphen/>
        <w:t>ní na zdraví nebo usmrcení, jedná-li se o náhradu za bolest nebo ztížení společenského uplatnění, případně o náhradu poskytnutou osobám blíz</w:t>
      </w:r>
      <w:r>
        <w:softHyphen/>
        <w:t>kým poškozenému, který byl usmrcen nebo utrpěl zvlášť závažné ublíže</w:t>
      </w:r>
      <w:r>
        <w:softHyphen/>
        <w:t>ní na zdraví;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420" w:hanging="160"/>
        <w:jc w:val="left"/>
      </w:pPr>
      <w:r>
        <w:rPr>
          <w:rStyle w:val="Bodytext2Bold"/>
        </w:rPr>
        <w:t xml:space="preserve">b </w:t>
      </w:r>
      <w:r>
        <w:t>nem</w:t>
      </w:r>
      <w:r>
        <w:t>ajetkovou ú</w:t>
      </w:r>
      <w:r w:rsidR="00BD0230">
        <w:t>jmu</w:t>
      </w:r>
      <w:r>
        <w:t>, která byla ujednána nebo která vznikla jinak než při ublížení na zdraví nebo usmrcení.</w:t>
      </w:r>
    </w:p>
    <w:p w:rsidR="00994547" w:rsidRDefault="00065D77">
      <w:pPr>
        <w:pStyle w:val="Bodytext30"/>
        <w:framePr w:w="5093" w:h="14063" w:hRule="exact" w:wrap="none" w:vAnchor="page" w:hAnchor="page" w:x="759" w:y="795"/>
        <w:numPr>
          <w:ilvl w:val="0"/>
          <w:numId w:val="22"/>
        </w:numPr>
        <w:shd w:val="clear" w:color="auto" w:fill="auto"/>
        <w:tabs>
          <w:tab w:val="left" w:pos="219"/>
        </w:tabs>
        <w:spacing w:after="0" w:line="187" w:lineRule="exact"/>
        <w:ind w:firstLine="0"/>
        <w:jc w:val="left"/>
      </w:pPr>
      <w:r>
        <w:t>Významný vztah</w:t>
      </w:r>
    </w:p>
    <w:p w:rsidR="00994547" w:rsidRDefault="00065D77">
      <w:pPr>
        <w:pStyle w:val="Bodytext20"/>
        <w:framePr w:w="5093" w:h="14063" w:hRule="exact" w:wrap="none" w:vAnchor="page" w:hAnchor="page" w:x="759" w:y="795"/>
        <w:shd w:val="clear" w:color="auto" w:fill="auto"/>
        <w:spacing w:before="0" w:line="187" w:lineRule="exact"/>
        <w:ind w:left="260" w:firstLine="0"/>
      </w:pPr>
      <w:r>
        <w:t xml:space="preserve">Pojištění se dále nevztahuje na povinnost nahradit škodu či újmu při ublížení na zdraví nebo usmrcení vzniklou osobě, která je ve </w:t>
      </w:r>
      <w:r>
        <w:t>významném vztahu k pojiště</w:t>
      </w:r>
      <w:r>
        <w:softHyphen/>
        <w:t>nému.</w:t>
      </w:r>
    </w:p>
    <w:p w:rsidR="00994547" w:rsidRDefault="00065D77">
      <w:pPr>
        <w:pStyle w:val="Bodytext20"/>
        <w:framePr w:wrap="none" w:vAnchor="page" w:hAnchor="page" w:x="6020" w:y="1245"/>
        <w:shd w:val="clear" w:color="auto" w:fill="auto"/>
        <w:spacing w:before="0" w:line="146" w:lineRule="exact"/>
        <w:ind w:left="280" w:hanging="280"/>
      </w:pPr>
      <w:r>
        <w:t>Oprávněnou osobou je pojištěný.</w:t>
      </w:r>
    </w:p>
    <w:p w:rsidR="00994547" w:rsidRDefault="00065D77">
      <w:pPr>
        <w:pStyle w:val="Bodytext30"/>
        <w:framePr w:wrap="none" w:vAnchor="page" w:hAnchor="page" w:x="6097" w:y="1747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26</w:t>
      </w:r>
    </w:p>
    <w:p w:rsidR="00994547" w:rsidRDefault="00065D77">
      <w:pPr>
        <w:pStyle w:val="Bodytext30"/>
        <w:framePr w:wrap="none" w:vAnchor="page" w:hAnchor="page" w:x="6020" w:y="1792"/>
        <w:shd w:val="clear" w:color="auto" w:fill="auto"/>
        <w:spacing w:after="0"/>
        <w:ind w:left="1032" w:firstLine="0"/>
        <w:jc w:val="left"/>
      </w:pPr>
      <w:r>
        <w:t>Pojistné plnění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numPr>
          <w:ilvl w:val="0"/>
          <w:numId w:val="24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Pojistné plnění se stanoví jako náhrada škody či újmy při ublížení na zdraví nebo usmrcení, kterou je pojištěný povinen nahradit podle obecně závazných právních před</w:t>
      </w:r>
      <w:r>
        <w:t>pisů. Pojistné plnění se poskytne v rozsahu právních předpisů upravujících povinnosti nahradit škodu či újmu při ublížení na zdraví nebo usmrcení a za podmínek stanovených těmito VPPMO-P, DPP nebo ujedna</w:t>
      </w:r>
      <w:r>
        <w:softHyphen/>
        <w:t>ných v pojistné smlouvě.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numPr>
          <w:ilvl w:val="0"/>
          <w:numId w:val="24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Pojistné plnění poskytne po</w:t>
      </w:r>
      <w:r>
        <w:t>jišťovna v penězích. Měnový přepočet u náhrady škody či újmy nebo spoluúčasti se provádí kurzem devizového trhu vyhlašova</w:t>
      </w:r>
      <w:r>
        <w:softHyphen/>
        <w:t>ným Českou národní bankou platným ke dni splnění povinnosti nahradit škodu či újmu.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numPr>
          <w:ilvl w:val="0"/>
          <w:numId w:val="24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Pojišťovna dále v rámci ujednaného limitu, sublimi</w:t>
      </w:r>
      <w:r>
        <w:t>tu pojistného plnění nahradí náklady:</w:t>
      </w:r>
    </w:p>
    <w:p w:rsidR="00994547" w:rsidRDefault="00065D77" w:rsidP="007E55CB">
      <w:pPr>
        <w:pStyle w:val="Bodytext20"/>
        <w:framePr w:w="5122" w:h="12902" w:hRule="exact" w:wrap="none" w:vAnchor="page" w:hAnchor="page" w:x="6020" w:y="2143"/>
        <w:shd w:val="clear" w:color="auto" w:fill="auto"/>
        <w:spacing w:before="0" w:line="187" w:lineRule="exact"/>
        <w:ind w:left="280" w:firstLine="0"/>
        <w:jc w:val="left"/>
      </w:pPr>
      <w:r>
        <w:rPr>
          <w:rStyle w:val="Bodytext2Bold"/>
        </w:rPr>
        <w:t xml:space="preserve">a </w:t>
      </w:r>
      <w:r>
        <w:t>které odpovídají nejvýše mimosmluvní odměně advokáta za obhajobu v pří</w:t>
      </w:r>
      <w:r>
        <w:softHyphen/>
        <w:t>pravném řízení a v řízení před soudem prvního stupně v rámci trestního ří</w:t>
      </w:r>
      <w:r>
        <w:softHyphen/>
      </w:r>
      <w:r>
        <w:t xml:space="preserve">zení, které je vedeno proti pojištěnému nebo jeho zaměstnanci v souvislosti se škodní událostí, pokud pojištěný splnil povinnosti mu uložené v článku 5 bodu 1 písm. </w:t>
      </w:r>
      <w:r>
        <w:rPr>
          <w:rStyle w:val="Bodytext2Bold"/>
        </w:rPr>
        <w:t xml:space="preserve">j </w:t>
      </w:r>
      <w:r>
        <w:t>těchto VPPMO-P; obdobné náklady před odvolacím soudem nahradí pojišťovna jen tehdy, jestl</w:t>
      </w:r>
      <w:r>
        <w:t xml:space="preserve">iže se k jejich úhradě písemně zavázala; </w:t>
      </w:r>
      <w:r w:rsidR="007E55CB">
        <w:t xml:space="preserve">                                                              </w:t>
      </w:r>
      <w:r>
        <w:rPr>
          <w:rStyle w:val="Bodytext2Bold"/>
        </w:rPr>
        <w:t xml:space="preserve">b </w:t>
      </w:r>
      <w:r>
        <w:t>řízení o náhradě škody či újmy při ubl</w:t>
      </w:r>
      <w:r w:rsidR="007E55CB">
        <w:t>í</w:t>
      </w:r>
      <w:r>
        <w:t>žení na zdraví nebo usmrcení před pří</w:t>
      </w:r>
      <w:r>
        <w:softHyphen/>
        <w:t xml:space="preserve">slušným orgánem, pokud pojištěný splnil povinnosti uložené mu v článku 5 bodu 2 těchto VPPMO-P a pokud je pojištěný povinen tyto náklady </w:t>
      </w:r>
      <w:r>
        <w:t>uhradit; náklady právního zastoupení pojištěného uhradí však pojišťovna jen tehdy, pokud se k tomu písemně zavázala;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shd w:val="clear" w:color="auto" w:fill="auto"/>
        <w:spacing w:before="0" w:line="187" w:lineRule="exact"/>
        <w:ind w:left="460" w:hanging="180"/>
      </w:pPr>
      <w:r>
        <w:rPr>
          <w:rStyle w:val="Bodytext2Bold"/>
        </w:rPr>
        <w:t xml:space="preserve">c </w:t>
      </w:r>
      <w:r w:rsidR="007E55CB">
        <w:rPr>
          <w:rStyle w:val="Bodytext2Bold"/>
        </w:rPr>
        <w:t xml:space="preserve"> </w:t>
      </w:r>
      <w:r>
        <w:t>které vynaložil poškozený v souvislosti s mimosoudním projednáváním prá</w:t>
      </w:r>
      <w:r>
        <w:softHyphen/>
        <w:t>va na náhradu škody či újmy při ublížení na zdraví nebo usmrcení,</w:t>
      </w:r>
      <w:r>
        <w:t xml:space="preserve"> pokud je pojištěný povinen je uhradit a pokud splnil povinnosti uložené mu v článku 5 bodu 1 písm. f a článku 5 bodu 2 písm. a těchto VPPMO-P.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shd w:val="clear" w:color="auto" w:fill="auto"/>
        <w:spacing w:before="0" w:line="187" w:lineRule="exact"/>
        <w:ind w:left="280" w:firstLine="0"/>
        <w:jc w:val="left"/>
      </w:pPr>
      <w:r>
        <w:t>Tyto náklady uhradí pojišťovna v rámci limitu nebo sublimitu ujednaného v pojistné smlouvě pro pojistné nebezpeč</w:t>
      </w:r>
      <w:r>
        <w:t>í, jehož se tyto náklady týkají.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numPr>
          <w:ilvl w:val="0"/>
          <w:numId w:val="24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Jestliže pojištěný uhradil poškozenému škodu či újmu při ublížení na zdraví nebo usmrcení sám, pojišťovna přezkoumá a zhodnotí všechny skutečnosti týkající se vzniku práva na pojistné plnění, rozsahu a výše škody nebo újmy,</w:t>
      </w:r>
      <w:r>
        <w:t xml:space="preserve"> jakoby k náhradě pojištěným nedošlo.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numPr>
          <w:ilvl w:val="0"/>
          <w:numId w:val="24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>Má-li pojištěný vůči poškozenému nebo jiné osobě právo na vrácení vyplacené částky nebo snížení důchodu nebo jiného opakovaného plnění či na zastave</w:t>
      </w:r>
      <w:r>
        <w:softHyphen/>
        <w:t>ní jeho výplaty, přechází toto právo na pojišťovnu, pokud za pojištěn</w:t>
      </w:r>
      <w:r>
        <w:t>ého tuto částku zaplatila. Na pojišťovnu přechází též právo pojištěného na úhradu ná</w:t>
      </w:r>
      <w:r>
        <w:softHyphen/>
        <w:t>kladů uvedených v bodu 3 tohoto článku, které pojištěnému byly přiznány proti odpůrci, pokud je pojišťovna za pojištěného zaplatila.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numPr>
          <w:ilvl w:val="0"/>
          <w:numId w:val="24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 xml:space="preserve">Pojištěný má rovněž právo, aby za něj </w:t>
      </w:r>
      <w:r>
        <w:t>pojišťovna zaplatila částku, kterou je pojištěný povinen uhradit: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shd w:val="clear" w:color="auto" w:fill="auto"/>
        <w:spacing w:before="0" w:line="187" w:lineRule="exact"/>
        <w:ind w:left="280" w:firstLine="0"/>
        <w:jc w:val="left"/>
      </w:pPr>
      <w:r>
        <w:t>a pojistiteli, v případě přechodu práva poškozeného z důvodu pojistitelem po</w:t>
      </w:r>
      <w:r>
        <w:softHyphen/>
        <w:t xml:space="preserve">skytnutého pojistného plnění nebo vynaložených zachraňovacích nákladů; </w:t>
      </w:r>
      <w:r w:rsidR="007E55CB">
        <w:t xml:space="preserve">                                 </w:t>
      </w:r>
      <w:r>
        <w:rPr>
          <w:rStyle w:val="Bodytext2Bold"/>
        </w:rPr>
        <w:t xml:space="preserve">b </w:t>
      </w:r>
      <w:r>
        <w:t>v důsledku vypořádání škůdců podle jejic</w:t>
      </w:r>
      <w:r>
        <w:t>h účasti na způsobení vzniklé škody;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shd w:val="clear" w:color="auto" w:fill="auto"/>
        <w:spacing w:before="0" w:line="187" w:lineRule="exact"/>
        <w:ind w:left="460" w:hanging="180"/>
      </w:pPr>
      <w:r>
        <w:rPr>
          <w:rStyle w:val="Bodytext2Bold"/>
        </w:rPr>
        <w:t xml:space="preserve">c </w:t>
      </w:r>
      <w:r>
        <w:t>v případě postihu, tj. uplatnění práva na úhradu toho, co byl povinen plnit ten, kdo byl poškozenému povinen k náhradě škody či újmy způsobené pojištěným; to vše za předpokladu, že z povinnosti pojištěného nahradit šk</w:t>
      </w:r>
      <w:r>
        <w:t>odu či újmu, ke které se tyto částky vážou, by vzniklo právo na plnění ze sjednaného pojištění.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numPr>
          <w:ilvl w:val="0"/>
          <w:numId w:val="24"/>
        </w:numPr>
        <w:shd w:val="clear" w:color="auto" w:fill="auto"/>
        <w:tabs>
          <w:tab w:val="left" w:pos="219"/>
        </w:tabs>
        <w:spacing w:before="0" w:line="187" w:lineRule="exact"/>
        <w:ind w:left="280" w:hanging="280"/>
      </w:pPr>
      <w:r>
        <w:t xml:space="preserve">Pojištěný má rovněž právo, aby za něj pojišťovna zaplatila částku, kterou je pojištěný povinen uhradit z důvodu </w:t>
      </w:r>
      <w:r>
        <w:rPr>
          <w:rStyle w:val="Bodytext2Bold"/>
        </w:rPr>
        <w:t>ručení za splnění povinnosti k náhradě</w:t>
      </w:r>
    </w:p>
    <w:p w:rsidR="00994547" w:rsidRDefault="00065D77">
      <w:pPr>
        <w:pStyle w:val="Bodytext20"/>
        <w:framePr w:w="5122" w:h="12902" w:hRule="exact" w:wrap="none" w:vAnchor="page" w:hAnchor="page" w:x="6020" w:y="2143"/>
        <w:shd w:val="clear" w:color="auto" w:fill="auto"/>
        <w:spacing w:before="0" w:line="187" w:lineRule="exact"/>
        <w:ind w:left="280" w:firstLine="0"/>
      </w:pPr>
      <w:r>
        <w:rPr>
          <w:rStyle w:val="Bodytext2Bold"/>
        </w:rPr>
        <w:t xml:space="preserve">škody </w:t>
      </w:r>
      <w:r>
        <w:t xml:space="preserve">za </w:t>
      </w:r>
      <w:r>
        <w:t>osobu, kterou pojištěný nepečlivě vybral nebo na ni nedostatečně</w:t>
      </w:r>
    </w:p>
    <w:p w:rsidR="00994547" w:rsidRDefault="00065D77">
      <w:pPr>
        <w:pStyle w:val="Bodytext30"/>
        <w:framePr w:w="5122" w:h="12902" w:hRule="exact" w:wrap="none" w:vAnchor="page" w:hAnchor="page" w:x="6020" w:y="2143"/>
        <w:shd w:val="clear" w:color="auto" w:fill="auto"/>
        <w:spacing w:after="0" w:line="187" w:lineRule="exact"/>
        <w:ind w:left="280" w:firstLine="0"/>
      </w:pPr>
      <w:r>
        <w:t>dohlížel p</w:t>
      </w:r>
      <w:r w:rsidR="007E55CB">
        <w:t xml:space="preserve">ři </w:t>
      </w:r>
      <w:r>
        <w:t>své činnosti. Tato úhrada bude poskytnuta pouze v rozsahu, v ja</w:t>
      </w:r>
      <w:r>
        <w:softHyphen/>
        <w:t>kém by vzniklo právo na pojistné plněni v případě, že by pojištěný nepoužil p</w:t>
      </w:r>
      <w:r w:rsidR="007E55CB">
        <w:t>ři</w:t>
      </w:r>
      <w:r>
        <w:t xml:space="preserve"> své činnosti poddodavatele a </w:t>
      </w:r>
      <w:r>
        <w:t>předmětnou škodu či újmu by způsobí sám.</w:t>
      </w:r>
    </w:p>
    <w:p w:rsidR="00994547" w:rsidRDefault="00065D77">
      <w:pPr>
        <w:pStyle w:val="Bodytext30"/>
        <w:framePr w:w="5122" w:h="12902" w:hRule="exact" w:wrap="none" w:vAnchor="page" w:hAnchor="page" w:x="6020" w:y="2143"/>
        <w:numPr>
          <w:ilvl w:val="0"/>
          <w:numId w:val="24"/>
        </w:numPr>
        <w:shd w:val="clear" w:color="auto" w:fill="auto"/>
        <w:tabs>
          <w:tab w:val="left" w:pos="219"/>
        </w:tabs>
        <w:spacing w:after="0" w:line="187" w:lineRule="exact"/>
        <w:ind w:left="280" w:hanging="280"/>
      </w:pPr>
      <w:r>
        <w:t>Pojištěný má rovněž právo, aby za něj pojišťovna zaplatila částku, kterou je pojištěny jako vlastník pozemní komunikace povinen uhradit z důvodu ručeni za splnění povinnosti k náhradě škody za správce této komunikac</w:t>
      </w:r>
      <w:r>
        <w:t>e. Tato úhrada bude poskytnuta pouze v rozsahu, v jakém by vzniklo právo na pojistné plněn</w:t>
      </w:r>
      <w:r w:rsidR="007E55CB">
        <w:t>í</w:t>
      </w:r>
      <w:r>
        <w:t xml:space="preserve"> v př</w:t>
      </w:r>
      <w:r w:rsidR="007E55CB">
        <w:t>íp</w:t>
      </w:r>
      <w:r>
        <w:t>adě, že by pojištěny nepoužil služeb správce a předmětnou škodu či ujmu by způsobil sám,</w:t>
      </w:r>
    </w:p>
    <w:p w:rsidR="00994547" w:rsidRDefault="00065D77">
      <w:pPr>
        <w:pStyle w:val="Bodytext30"/>
        <w:framePr w:w="5122" w:h="12902" w:hRule="exact" w:wrap="none" w:vAnchor="page" w:hAnchor="page" w:x="6020" w:y="2143"/>
        <w:numPr>
          <w:ilvl w:val="0"/>
          <w:numId w:val="24"/>
        </w:numPr>
        <w:shd w:val="clear" w:color="auto" w:fill="auto"/>
        <w:tabs>
          <w:tab w:val="left" w:pos="219"/>
        </w:tabs>
        <w:spacing w:after="0" w:line="187" w:lineRule="exact"/>
        <w:ind w:left="280" w:hanging="280"/>
      </w:pPr>
      <w:r>
        <w:t>Jestliže pojištěný, jeho zmocněnec, zaměstnanec nebo pomocník způsobi</w:t>
      </w:r>
      <w:r>
        <w:t>li škodu či újmu p</w:t>
      </w:r>
      <w:r w:rsidR="007E55CB">
        <w:t>ři</w:t>
      </w:r>
      <w:r>
        <w:t xml:space="preserve"> ublíženi na zdraví nebo usmrceni po požiti a</w:t>
      </w:r>
      <w:r w:rsidR="007E55CB">
        <w:t>l</w:t>
      </w:r>
      <w:r>
        <w:t>koholu nebo po požiti či aplikaci jiných omamných, psychotropn</w:t>
      </w:r>
      <w:r w:rsidR="007E55CB">
        <w:t>í</w:t>
      </w:r>
      <w:r>
        <w:t>ch a návykových látek, má pojišťovna proti pojištěnému právo na přiměřenou náhradu toho, co za něj plnila, a to až do výše poskyt</w:t>
      </w:r>
      <w:r>
        <w:t>nutého pojistného plnění.</w:t>
      </w:r>
    </w:p>
    <w:p w:rsidR="00994547" w:rsidRDefault="00065D77">
      <w:pPr>
        <w:pStyle w:val="Headerorfooter0"/>
        <w:framePr w:wrap="none" w:vAnchor="page" w:hAnchor="page" w:x="1143" w:y="16039"/>
        <w:shd w:val="clear" w:color="auto" w:fill="auto"/>
      </w:pPr>
      <w:r>
        <w:t>8.40.014 01.2020 v01</w:t>
      </w:r>
    </w:p>
    <w:p w:rsidR="00994547" w:rsidRDefault="00065D77">
      <w:pPr>
        <w:pStyle w:val="Headerorfooter20"/>
        <w:framePr w:wrap="none" w:vAnchor="page" w:hAnchor="page" w:x="9121" w:y="15993"/>
        <w:shd w:val="clear" w:color="auto" w:fill="auto"/>
      </w:pPr>
      <w:r>
        <w:t>VPPMO-P-01/2020 | 21</w:t>
      </w:r>
    </w:p>
    <w:p w:rsidR="00994547" w:rsidRDefault="00994547">
      <w:pPr>
        <w:rPr>
          <w:sz w:val="2"/>
          <w:szCs w:val="2"/>
        </w:rPr>
        <w:sectPr w:rsidR="009945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94547" w:rsidRDefault="00065D77">
      <w:pPr>
        <w:rPr>
          <w:sz w:val="2"/>
          <w:szCs w:val="2"/>
        </w:rPr>
      </w:pPr>
      <w:r>
        <w:lastRenderedPageBreak/>
        <w:pict>
          <v:rect id="_x0000_s1031" style="position:absolute;margin-left:38.25pt;margin-top:39.3pt;width:44.4pt;height:10.8pt;z-index:-251658725;mso-position-horizontal-relative:page;mso-position-vertical-relative:page" fillcolor="#a7aaa9" stroked="f">
            <w10:wrap anchorx="page" anchory="page"/>
          </v:rect>
        </w:pict>
      </w:r>
      <w:r>
        <w:pict>
          <v:rect id="_x0000_s1030" style="position:absolute;margin-left:37.55pt;margin-top:384.65pt;width:44.4pt;height:.25pt;z-index:-251658724;mso-position-horizontal-relative:page;mso-position-vertical-relative:page" fillcolor="#989a9a" stroked="f">
            <w10:wrap anchorx="page" anchory="page"/>
          </v:rect>
        </w:pict>
      </w:r>
      <w:r>
        <w:pict>
          <v:rect id="_x0000_s1029" style="position:absolute;margin-left:37.55pt;margin-top:384.9pt;width:45.1pt;height:10.8pt;z-index:-251658723;mso-position-horizontal-relative:page;mso-position-vertical-relative:page" fillcolor="#989a9a" stroked="f">
            <w10:wrap anchorx="page" anchory="page"/>
          </v:rect>
        </w:pict>
      </w:r>
      <w:r>
        <w:pict>
          <v:rect id="_x0000_s1028" style="position:absolute;margin-left:37.55pt;margin-top:566.8pt;width:44.9pt;height:.25pt;z-index:-251658722;mso-position-horizontal-relative:page;mso-position-vertical-relative:page" fillcolor="#a5a7a8" stroked="f">
            <w10:wrap anchorx="page" anchory="page"/>
          </v:rect>
        </w:pict>
      </w:r>
      <w:r>
        <w:pict>
          <v:rect id="_x0000_s1027" style="position:absolute;margin-left:37.3pt;margin-top:567.05pt;width:45.1pt;height:10.8pt;z-index:-251658721;mso-position-horizontal-relative:page;mso-position-vertical-relative:page" fillcolor="#a5a7a8" stroked="f">
            <w10:wrap anchorx="page" anchory="page"/>
          </v:rect>
        </w:pict>
      </w:r>
      <w:r>
        <w:pict>
          <v:rect id="_x0000_s1026" style="position:absolute;margin-left:36.85pt;margin-top:37.85pt;width:47.75pt;height:13.9pt;z-index:-251658720;mso-position-horizontal-relative:page;mso-position-vertical-relative:page" fillcolor="#a7aaa9" stroked="f">
            <w10:wrap anchorx="page" anchory="page"/>
          </v:rect>
        </w:pict>
      </w:r>
    </w:p>
    <w:p w:rsidR="00994547" w:rsidRDefault="00065D77">
      <w:pPr>
        <w:pStyle w:val="Bodytext30"/>
        <w:framePr w:wrap="none" w:vAnchor="page" w:hAnchor="page" w:x="805" w:y="777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27</w:t>
      </w:r>
    </w:p>
    <w:p w:rsidR="00994547" w:rsidRDefault="00065D77">
      <w:pPr>
        <w:pStyle w:val="Bodytext30"/>
        <w:framePr w:wrap="none" w:vAnchor="page" w:hAnchor="page" w:x="6114" w:y="777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30</w:t>
      </w:r>
    </w:p>
    <w:p w:rsidR="00994547" w:rsidRDefault="00065D77">
      <w:pPr>
        <w:pStyle w:val="Bodytext30"/>
        <w:framePr w:wrap="none" w:vAnchor="page" w:hAnchor="page" w:x="6008" w:y="823"/>
        <w:shd w:val="clear" w:color="auto" w:fill="auto"/>
        <w:spacing w:after="0"/>
        <w:ind w:left="1332" w:right="3125"/>
      </w:pPr>
      <w:r>
        <w:t>Výklad pojmů</w:t>
      </w:r>
    </w:p>
    <w:p w:rsidR="00994547" w:rsidRDefault="00065D77">
      <w:pPr>
        <w:pStyle w:val="Bodytext30"/>
        <w:framePr w:w="5093" w:h="6544" w:hRule="exact" w:wrap="none" w:vAnchor="page" w:hAnchor="page" w:x="757" w:y="823"/>
        <w:shd w:val="clear" w:color="auto" w:fill="auto"/>
        <w:spacing w:after="203"/>
        <w:ind w:left="1268" w:hanging="260"/>
      </w:pPr>
      <w:r>
        <w:t xml:space="preserve">Hranice pojistného plnění, limity </w:t>
      </w:r>
      <w:r>
        <w:rPr>
          <w:lang w:val="en-US" w:eastAsia="en-US" w:bidi="en-US"/>
        </w:rPr>
        <w:t xml:space="preserve">a sublimity </w:t>
      </w:r>
      <w:r>
        <w:t>pojistného plnění</w:t>
      </w:r>
    </w:p>
    <w:p w:rsidR="00994547" w:rsidRDefault="00065D77">
      <w:pPr>
        <w:pStyle w:val="Bodytext20"/>
        <w:framePr w:w="5093" w:h="6544" w:hRule="exact" w:wrap="none" w:vAnchor="page" w:hAnchor="page" w:x="757" w:y="823"/>
        <w:numPr>
          <w:ilvl w:val="0"/>
          <w:numId w:val="25"/>
        </w:numPr>
        <w:shd w:val="clear" w:color="auto" w:fill="auto"/>
        <w:tabs>
          <w:tab w:val="left" w:pos="224"/>
        </w:tabs>
        <w:spacing w:before="0"/>
        <w:ind w:left="264" w:hanging="260"/>
      </w:pPr>
      <w:r>
        <w:t xml:space="preserve">Horní hranicí pojistného plnění je limit pojistného plnění. </w:t>
      </w:r>
      <w:r>
        <w:t>Limit pojistného plnění</w:t>
      </w:r>
      <w:r>
        <w:br/>
        <w:t>se ujednává v pojistné smlouvě na návrh pojistníka.</w:t>
      </w:r>
    </w:p>
    <w:p w:rsidR="00994547" w:rsidRDefault="00065D77">
      <w:pPr>
        <w:pStyle w:val="Bodytext20"/>
        <w:framePr w:w="5093" w:h="6544" w:hRule="exact" w:wrap="none" w:vAnchor="page" w:hAnchor="page" w:x="757" w:y="823"/>
        <w:numPr>
          <w:ilvl w:val="0"/>
          <w:numId w:val="25"/>
        </w:numPr>
        <w:shd w:val="clear" w:color="auto" w:fill="auto"/>
        <w:tabs>
          <w:tab w:val="left" w:pos="224"/>
        </w:tabs>
        <w:spacing w:before="0"/>
        <w:ind w:left="264" w:hanging="260"/>
      </w:pPr>
      <w:r>
        <w:t>Celkové pojistné plnění z jedné škodní události nesmí přesáhnout limit pojist-</w:t>
      </w:r>
      <w:r>
        <w:br/>
        <w:t>ného plnění ujednaný v pojistné smlouvě. To platí i pro součet všech pojistných</w:t>
      </w:r>
      <w:r>
        <w:br/>
        <w:t xml:space="preserve">plnění z více časově </w:t>
      </w:r>
      <w:r>
        <w:t>spolu souvisejících událostí, které vyplývají přímo nebo</w:t>
      </w:r>
      <w:r>
        <w:br/>
        <w:t>nepřímo ze stejného zdroje, příčiny, události, okolnosti, závady či jiného ne-</w:t>
      </w:r>
      <w:r>
        <w:br/>
        <w:t>bezpečí (dále jen „sériová škodní událost"). Pro vznik sériové škodní události je</w:t>
      </w:r>
      <w:r>
        <w:br/>
        <w:t>rozhodný vznik první škodní události v</w:t>
      </w:r>
      <w:r>
        <w:t xml:space="preserve"> sérii.</w:t>
      </w:r>
    </w:p>
    <w:p w:rsidR="00994547" w:rsidRDefault="00065D77">
      <w:pPr>
        <w:pStyle w:val="Bodytext20"/>
        <w:framePr w:w="5093" w:h="6544" w:hRule="exact" w:wrap="none" w:vAnchor="page" w:hAnchor="page" w:x="757" w:y="823"/>
        <w:numPr>
          <w:ilvl w:val="0"/>
          <w:numId w:val="25"/>
        </w:numPr>
        <w:shd w:val="clear" w:color="auto" w:fill="auto"/>
        <w:tabs>
          <w:tab w:val="left" w:pos="224"/>
        </w:tabs>
        <w:spacing w:before="0"/>
        <w:ind w:left="264" w:hanging="260"/>
      </w:pPr>
      <w:r>
        <w:t>V pojistné smlouvě mohou být na návrh pojistníka v rámci limitu pojistného</w:t>
      </w:r>
      <w:r>
        <w:br/>
        <w:t xml:space="preserve">plnění ujednány </w:t>
      </w:r>
      <w:r>
        <w:rPr>
          <w:lang w:val="en-US" w:eastAsia="en-US" w:bidi="en-US"/>
        </w:rPr>
        <w:t xml:space="preserve">sublimity </w:t>
      </w:r>
      <w:r>
        <w:t>pojistného plnění pro jednotlivá pojistná nebezpečí.</w:t>
      </w:r>
    </w:p>
    <w:p w:rsidR="00994547" w:rsidRDefault="00065D77">
      <w:pPr>
        <w:pStyle w:val="Bodytext20"/>
        <w:framePr w:w="5093" w:h="6544" w:hRule="exact" w:wrap="none" w:vAnchor="page" w:hAnchor="page" w:x="757" w:y="823"/>
        <w:numPr>
          <w:ilvl w:val="0"/>
          <w:numId w:val="25"/>
        </w:numPr>
        <w:shd w:val="clear" w:color="auto" w:fill="auto"/>
        <w:tabs>
          <w:tab w:val="left" w:pos="224"/>
        </w:tabs>
        <w:spacing w:before="0"/>
        <w:ind w:left="264" w:hanging="260"/>
      </w:pPr>
      <w:r>
        <w:t>Pokud jsou v pojistné smlouvě v souladu s článkem 22 bodu 3 ve VPPMO-P</w:t>
      </w:r>
      <w:r>
        <w:br/>
        <w:t>ujednány jiné předpokla</w:t>
      </w:r>
      <w:r>
        <w:t>dy vzniku práva na pojistné</w:t>
      </w:r>
      <w:r w:rsidR="00A049C4">
        <w:t xml:space="preserve"> plnění, nesmí celkové po-</w:t>
      </w:r>
      <w:r w:rsidR="00A049C4">
        <w:br/>
        <w:t>jistn</w:t>
      </w:r>
      <w:r>
        <w:t>é plnění z jedné škodní události přesáhnout limit pojistného plnění, který</w:t>
      </w:r>
      <w:r>
        <w:br/>
        <w:t>byl v pojistné smlouvě ujednán pro pojistný rok, ve kterém bylo pojištěnému</w:t>
      </w:r>
      <w:r>
        <w:br/>
        <w:t>poprvé doručeno písemné uplatnění práva poškoz</w:t>
      </w:r>
      <w:r>
        <w:t>eného na náhradu škody</w:t>
      </w:r>
      <w:r>
        <w:br/>
        <w:t>nebo újmy při ublížení na zdraví nebo usmrcení. Pro sériovou škodní událost</w:t>
      </w:r>
      <w:r>
        <w:br/>
        <w:t>platí, že pojistné plnění ze všech událostí v sérii nesmí přesáhnout limit nebo</w:t>
      </w:r>
      <w:r>
        <w:br/>
      </w:r>
      <w:r>
        <w:rPr>
          <w:lang w:val="en-US" w:eastAsia="en-US" w:bidi="en-US"/>
        </w:rPr>
        <w:t xml:space="preserve">sublimit </w:t>
      </w:r>
      <w:r>
        <w:t>pojistného plnění, který byl v pojistné smlouvě stanoven pro pojistn</w:t>
      </w:r>
      <w:r>
        <w:t>ý</w:t>
      </w:r>
      <w:r>
        <w:br/>
        <w:t>rok, ve kterém bylo pojištěnému poprvé doručeno písemné uplatnění práva</w:t>
      </w:r>
      <w:r>
        <w:br/>
        <w:t>poškozeného na náhradu škody nebo újmy při ublížení na zdraví nebo usmr-</w:t>
      </w:r>
      <w:r>
        <w:br/>
        <w:t>cení vyplývajícího z první události v sérii.</w:t>
      </w:r>
    </w:p>
    <w:p w:rsidR="00994547" w:rsidRDefault="00065D77">
      <w:pPr>
        <w:pStyle w:val="Bodytext20"/>
        <w:framePr w:w="5093" w:h="6544" w:hRule="exact" w:wrap="none" w:vAnchor="page" w:hAnchor="page" w:x="757" w:y="823"/>
        <w:numPr>
          <w:ilvl w:val="0"/>
          <w:numId w:val="25"/>
        </w:numPr>
        <w:shd w:val="clear" w:color="auto" w:fill="auto"/>
        <w:tabs>
          <w:tab w:val="left" w:pos="224"/>
        </w:tabs>
        <w:spacing w:before="0"/>
        <w:ind w:left="264" w:hanging="260"/>
      </w:pPr>
      <w:r>
        <w:t>Celkové pojistné plnění z jedné škodní události, které je poskyt</w:t>
      </w:r>
      <w:r>
        <w:t>ováno z důvodu</w:t>
      </w:r>
      <w:r>
        <w:br/>
        <w:t>pojistného nebezpečí omezeného sublimítem pojistného plnění, nesmí přesáh-</w:t>
      </w:r>
      <w:r>
        <w:br/>
        <w:t>nout tento ujednaný sub</w:t>
      </w:r>
      <w:r w:rsidR="00A049C4">
        <w:t>li</w:t>
      </w:r>
      <w:r>
        <w:t>mit pojistného plnění. To platí i pro pojistné plnění ze</w:t>
      </w:r>
      <w:r>
        <w:br/>
        <w:t>sériové škodní události.</w:t>
      </w:r>
    </w:p>
    <w:p w:rsidR="00994547" w:rsidRDefault="00065D77">
      <w:pPr>
        <w:pStyle w:val="Bodytext20"/>
        <w:framePr w:w="5093" w:h="6544" w:hRule="exact" w:wrap="none" w:vAnchor="page" w:hAnchor="page" w:x="757" w:y="823"/>
        <w:numPr>
          <w:ilvl w:val="0"/>
          <w:numId w:val="25"/>
        </w:numPr>
        <w:shd w:val="clear" w:color="auto" w:fill="auto"/>
        <w:tabs>
          <w:tab w:val="left" w:pos="224"/>
        </w:tabs>
        <w:spacing w:before="0"/>
        <w:ind w:left="264" w:hanging="260"/>
      </w:pPr>
      <w:r>
        <w:t xml:space="preserve">Pojistná plnění vyplacená ze škodních událostí nastalých v </w:t>
      </w:r>
      <w:r>
        <w:t>průběhu jednoho</w:t>
      </w:r>
      <w:r>
        <w:br/>
        <w:t>pojistného roku nesmí přesáhnout dvojnásobek limitu nebo subl</w:t>
      </w:r>
      <w:r w:rsidR="00A049C4">
        <w:t xml:space="preserve">limitu </w:t>
      </w:r>
      <w:r>
        <w:t>pojistné-</w:t>
      </w:r>
      <w:r>
        <w:br/>
        <w:t>ho plnění ujednaného v pojistné smlouvě pro sjednaná pojistná nebezpečí.</w:t>
      </w:r>
    </w:p>
    <w:p w:rsidR="00994547" w:rsidRDefault="00065D77">
      <w:pPr>
        <w:pStyle w:val="Bodytext20"/>
        <w:framePr w:w="5093" w:h="6544" w:hRule="exact" w:wrap="none" w:vAnchor="page" w:hAnchor="page" w:x="757" w:y="823"/>
        <w:numPr>
          <w:ilvl w:val="0"/>
          <w:numId w:val="25"/>
        </w:numPr>
        <w:shd w:val="clear" w:color="auto" w:fill="auto"/>
        <w:tabs>
          <w:tab w:val="left" w:pos="224"/>
        </w:tabs>
        <w:spacing w:before="0"/>
        <w:ind w:left="264" w:hanging="260"/>
      </w:pPr>
      <w:r>
        <w:t>V těchto VPPMO-P může být stanoven nebo v pojistné smlouvě může být</w:t>
      </w:r>
      <w:r>
        <w:br/>
        <w:t>ujednán roční limit, p</w:t>
      </w:r>
      <w:r>
        <w:t xml:space="preserve">opř. </w:t>
      </w:r>
      <w:r>
        <w:rPr>
          <w:lang w:val="en-US" w:eastAsia="en-US" w:bidi="en-US"/>
        </w:rPr>
        <w:t xml:space="preserve">sublimit </w:t>
      </w:r>
      <w:r>
        <w:t>pojistného plnění jako horní hranice pojistné-</w:t>
      </w:r>
      <w:r>
        <w:br/>
        <w:t>ho plnění, kterou nesmí přesáhnout pojistná plnění ze všech škodních, resp.</w:t>
      </w:r>
      <w:r>
        <w:br/>
        <w:t>sériových škodních událostí nastalých v jednom pojistném roce.</w:t>
      </w:r>
    </w:p>
    <w:p w:rsidR="00994547" w:rsidRDefault="00065D77">
      <w:pPr>
        <w:pStyle w:val="Bodytext30"/>
        <w:framePr w:wrap="none" w:vAnchor="page" w:hAnchor="page" w:x="790" w:y="7689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28</w:t>
      </w:r>
    </w:p>
    <w:p w:rsidR="00994547" w:rsidRDefault="00065D77">
      <w:pPr>
        <w:pStyle w:val="Bodytext30"/>
        <w:framePr w:wrap="none" w:vAnchor="page" w:hAnchor="page" w:x="757" w:y="7731"/>
        <w:shd w:val="clear" w:color="auto" w:fill="auto"/>
        <w:spacing w:after="0"/>
        <w:ind w:left="1244" w:right="2539" w:hanging="260"/>
      </w:pPr>
      <w:r>
        <w:t>Zachraňovací náklady</w:t>
      </w:r>
    </w:p>
    <w:p w:rsidR="00994547" w:rsidRDefault="00065D77">
      <w:pPr>
        <w:pStyle w:val="Bodytext20"/>
        <w:framePr w:w="5093" w:h="2942" w:hRule="exact" w:wrap="none" w:vAnchor="page" w:hAnchor="page" w:x="757" w:y="8073"/>
        <w:numPr>
          <w:ilvl w:val="0"/>
          <w:numId w:val="26"/>
        </w:numPr>
        <w:shd w:val="clear" w:color="auto" w:fill="auto"/>
        <w:tabs>
          <w:tab w:val="left" w:pos="220"/>
        </w:tabs>
        <w:spacing w:before="0"/>
        <w:ind w:left="260" w:hanging="260"/>
      </w:pPr>
      <w:r>
        <w:t xml:space="preserve">Pojišťovna nad ujednaný limit nebo </w:t>
      </w:r>
      <w:r>
        <w:rPr>
          <w:lang w:val="en-US" w:eastAsia="en-US" w:bidi="en-US"/>
        </w:rPr>
        <w:t xml:space="preserve">sublimit </w:t>
      </w:r>
      <w:r>
        <w:t>pojistného plnění nahradí:</w:t>
      </w:r>
    </w:p>
    <w:p w:rsidR="00994547" w:rsidRDefault="00065D77">
      <w:pPr>
        <w:pStyle w:val="Bodytext20"/>
        <w:framePr w:w="5093" w:h="2942" w:hRule="exact" w:wrap="none" w:vAnchor="page" w:hAnchor="page" w:x="757" w:y="8073"/>
        <w:shd w:val="clear" w:color="auto" w:fill="auto"/>
        <w:spacing w:before="0"/>
        <w:ind w:left="260" w:firstLine="0"/>
        <w:jc w:val="left"/>
      </w:pPr>
      <w:r>
        <w:rPr>
          <w:rStyle w:val="Bodytext2Bold"/>
        </w:rPr>
        <w:t xml:space="preserve">a </w:t>
      </w:r>
      <w:r>
        <w:t>náklady, které pojistník, pojištěný nebo oprávněná osoba účelně vynaložili při odvracení bezprostředně hrozící pojistné události nebo na zmírnění následků již nastalé pojistné událost</w:t>
      </w:r>
      <w:r>
        <w:t xml:space="preserve">i; </w:t>
      </w:r>
      <w:r w:rsidR="00A049C4">
        <w:t xml:space="preserve">                                                                                                            </w:t>
      </w:r>
      <w:r>
        <w:rPr>
          <w:rStyle w:val="Bodytext2Bold"/>
        </w:rPr>
        <w:t xml:space="preserve">b </w:t>
      </w:r>
      <w:r>
        <w:t>škodu, kterou pojistník v souvislost</w:t>
      </w:r>
      <w:r w:rsidR="00A049C4">
        <w:t>i</w:t>
      </w:r>
      <w:r>
        <w:t xml:space="preserve"> s touto činností utrpěl.</w:t>
      </w:r>
    </w:p>
    <w:p w:rsidR="00994547" w:rsidRDefault="00065D77">
      <w:pPr>
        <w:pStyle w:val="Bodytext20"/>
        <w:framePr w:w="5093" w:h="2942" w:hRule="exact" w:wrap="none" w:vAnchor="page" w:hAnchor="page" w:x="757" w:y="8073"/>
        <w:numPr>
          <w:ilvl w:val="0"/>
          <w:numId w:val="26"/>
        </w:numPr>
        <w:shd w:val="clear" w:color="auto" w:fill="auto"/>
        <w:tabs>
          <w:tab w:val="left" w:pos="220"/>
        </w:tabs>
        <w:spacing w:before="0"/>
        <w:ind w:left="260" w:hanging="260"/>
      </w:pPr>
      <w:r>
        <w:t xml:space="preserve">Pojišťovna poskytne náhradu těchto nákladů nejvýše do 10 % limitu nebo sublimitu ujednaného v pojistné smlouvě pro pojistné nebezpečí, kterého se zachraňovací náklady týkají. Zachraňovací </w:t>
      </w:r>
      <w:r>
        <w:t>náklady na záchranu života nebo zdraví osob nahradí pojišťovna nejvýše do 30 % limitu nebo sublimitu pojistné</w:t>
      </w:r>
      <w:r>
        <w:softHyphen/>
        <w:t>ho plnění pro pojistné nebezpečí, kterého se zachraňovací náklady týkají.</w:t>
      </w:r>
    </w:p>
    <w:p w:rsidR="00994547" w:rsidRDefault="00065D77">
      <w:pPr>
        <w:pStyle w:val="Bodytext20"/>
        <w:framePr w:w="5093" w:h="2942" w:hRule="exact" w:wrap="none" w:vAnchor="page" w:hAnchor="page" w:x="757" w:y="8073"/>
        <w:numPr>
          <w:ilvl w:val="0"/>
          <w:numId w:val="26"/>
        </w:numPr>
        <w:shd w:val="clear" w:color="auto" w:fill="auto"/>
        <w:tabs>
          <w:tab w:val="left" w:pos="220"/>
        </w:tabs>
        <w:spacing w:before="0"/>
        <w:ind w:left="260" w:hanging="260"/>
      </w:pPr>
      <w:r>
        <w:t>V případě, že pojistník utrpěl v souvislosti s vynakládáním zachraňovací</w:t>
      </w:r>
      <w:r>
        <w:t>ch ná</w:t>
      </w:r>
      <w:r>
        <w:softHyphen/>
        <w:t>kladů škodu, pojišťovna poskytne náhradu za tuto škodu nejvýše v částce 100 000 Kč.</w:t>
      </w:r>
    </w:p>
    <w:p w:rsidR="00994547" w:rsidRDefault="00065D77">
      <w:pPr>
        <w:pStyle w:val="Bodytext20"/>
        <w:framePr w:w="5093" w:h="2942" w:hRule="exact" w:wrap="none" w:vAnchor="page" w:hAnchor="page" w:x="757" w:y="8073"/>
        <w:numPr>
          <w:ilvl w:val="0"/>
          <w:numId w:val="26"/>
        </w:numPr>
        <w:shd w:val="clear" w:color="auto" w:fill="auto"/>
        <w:tabs>
          <w:tab w:val="left" w:pos="220"/>
        </w:tabs>
        <w:spacing w:before="0"/>
        <w:ind w:left="260" w:hanging="260"/>
      </w:pPr>
      <w:r>
        <w:t>Pojišťovna má povinnost nahradit v plné výši náklady vynaložené s jejím sou</w:t>
      </w:r>
      <w:r>
        <w:softHyphen/>
        <w:t>hlasem.</w:t>
      </w:r>
    </w:p>
    <w:p w:rsidR="00994547" w:rsidRDefault="00065D77">
      <w:pPr>
        <w:pStyle w:val="Bodytext30"/>
        <w:framePr w:wrap="none" w:vAnchor="page" w:hAnchor="page" w:x="790" w:y="11332"/>
        <w:shd w:val="clear" w:color="auto" w:fill="A2A5A5"/>
        <w:spacing w:after="0"/>
        <w:ind w:firstLine="0"/>
        <w:jc w:val="left"/>
      </w:pPr>
      <w:r>
        <w:rPr>
          <w:rStyle w:val="Bodytext31"/>
          <w:b/>
          <w:bCs/>
        </w:rPr>
        <w:t>Článek 29</w:t>
      </w:r>
    </w:p>
    <w:p w:rsidR="00994547" w:rsidRDefault="00065D77">
      <w:pPr>
        <w:pStyle w:val="Bodytext30"/>
        <w:framePr w:wrap="none" w:vAnchor="page" w:hAnchor="page" w:x="757" w:y="11374"/>
        <w:shd w:val="clear" w:color="auto" w:fill="auto"/>
        <w:spacing w:after="0"/>
        <w:ind w:left="1239" w:right="3283" w:hanging="260"/>
      </w:pPr>
      <w:r>
        <w:t>Spoluúčast</w:t>
      </w:r>
    </w:p>
    <w:p w:rsidR="00994547" w:rsidRDefault="00065D77">
      <w:pPr>
        <w:pStyle w:val="Bodytext20"/>
        <w:framePr w:w="10445" w:h="1012" w:hRule="exact" w:wrap="none" w:vAnchor="page" w:hAnchor="page" w:x="699" w:y="11725"/>
        <w:shd w:val="clear" w:color="auto" w:fill="auto"/>
        <w:spacing w:before="0" w:line="187" w:lineRule="exact"/>
        <w:ind w:right="5340" w:firstLine="0"/>
      </w:pPr>
      <w:r>
        <w:t>Pojištěný se podílí na pojistném plnění z každé škodní událos</w:t>
      </w:r>
      <w:r>
        <w:t xml:space="preserve">ti částkou ujednanou v pojistné smlouvě jako spoluúčast. Na pojistném plnění ze sériové škodní události se pojištěný podílí spoluúčastí jen jednou, bez ohledu na počet škodních událostí v sérii. Je-li v rámci jedné škodní události plněno z více pojistných </w:t>
      </w:r>
      <w:r>
        <w:t>nebezpečí, podílí se pojištěný na pojistném plnění ze škodní události nejvyšší ujednanou spoluúčastí.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40"/>
        </w:tabs>
        <w:spacing w:before="0" w:line="187" w:lineRule="exact"/>
        <w:ind w:left="300"/>
      </w:pPr>
      <w:r>
        <w:rPr>
          <w:rStyle w:val="Bodytext2Bold"/>
        </w:rPr>
        <w:t xml:space="preserve">Odcizením </w:t>
      </w:r>
      <w:r>
        <w:t>se rozumí přivlastnění si cizí věcí, její části nebo jejího příslušenství krádeží nebo loupeží (loupežným přepadením).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40"/>
        </w:tabs>
        <w:spacing w:before="0" w:line="187" w:lineRule="exact"/>
        <w:ind w:left="300"/>
      </w:pPr>
      <w:r>
        <w:rPr>
          <w:rStyle w:val="Bodytext2Bold"/>
        </w:rPr>
        <w:t xml:space="preserve">Opotřebením věci </w:t>
      </w:r>
      <w:r>
        <w:t xml:space="preserve">se </w:t>
      </w:r>
      <w:r>
        <w:t>rozumí přirozený úbytek hodnoty věci způsobený stár</w:t>
      </w:r>
      <w:r>
        <w:softHyphen/>
        <w:t>nutím, užíváním, zanedbáním údržby apod.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40"/>
        </w:tabs>
        <w:spacing w:before="0" w:line="187" w:lineRule="exact"/>
        <w:ind w:left="300"/>
      </w:pPr>
      <w:r>
        <w:rPr>
          <w:rStyle w:val="Bodytext2Bold"/>
        </w:rPr>
        <w:t xml:space="preserve">Poddolováním </w:t>
      </w:r>
      <w:r>
        <w:t>se rozumí lidská činnost spočívající v hloubení podzemních štol, šachet, tunelů a obdobných podzemních staveb.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40"/>
        </w:tabs>
        <w:spacing w:before="0" w:line="187" w:lineRule="exact"/>
        <w:ind w:left="300"/>
      </w:pPr>
      <w:r>
        <w:rPr>
          <w:rStyle w:val="Bodytext2Bold"/>
        </w:rPr>
        <w:t xml:space="preserve">Poškozením </w:t>
      </w:r>
      <w:r>
        <w:t xml:space="preserve">se rozumí změna stavu věci, </w:t>
      </w:r>
      <w:r>
        <w:t>kterou je objektivně možné odstra</w:t>
      </w:r>
      <w:r>
        <w:softHyphen/>
        <w:t>nit opravou, nebo taková změna stavu věci, kterou objektivně není možné od</w:t>
      </w:r>
      <w:r>
        <w:softHyphen/>
        <w:t>stranit opravou, přesto však je věc použitelná k původnímu účelu.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40"/>
        </w:tabs>
        <w:spacing w:before="0" w:line="187" w:lineRule="exact"/>
        <w:ind w:left="300"/>
      </w:pPr>
      <w:r>
        <w:rPr>
          <w:rStyle w:val="Bodytext2Bold"/>
        </w:rPr>
        <w:t xml:space="preserve">Sesedáním půdy </w:t>
      </w:r>
      <w:r>
        <w:t>se rozumí klesání zemského povrchu směrem do centra Země v důsledk</w:t>
      </w:r>
      <w:r>
        <w:t>u působení přírodních sil nebo lidské činnosti.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40"/>
        </w:tabs>
        <w:spacing w:before="0" w:line="187" w:lineRule="exact"/>
        <w:ind w:left="300"/>
      </w:pPr>
      <w:r>
        <w:rPr>
          <w:rStyle w:val="Bodytext2Bold"/>
        </w:rPr>
        <w:t xml:space="preserve">Sesouváním půdy, zřícením skal nebo zeminy </w:t>
      </w:r>
      <w:r>
        <w:t>se rozumí klesání zemského povrchu v důsledku působení přírodních sil nebo lidské činnosti.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40"/>
        </w:tabs>
        <w:spacing w:before="0" w:line="187" w:lineRule="exact"/>
        <w:ind w:left="300"/>
      </w:pPr>
      <w:r>
        <w:rPr>
          <w:rStyle w:val="Bodytext2Bold"/>
        </w:rPr>
        <w:t xml:space="preserve">Škoda či újma je způsobena úmyslně, </w:t>
      </w:r>
      <w:r>
        <w:t>jestliže byla způsobena úmyslným koná</w:t>
      </w:r>
      <w:r>
        <w:t>ním nebo úmyslným opomenutím, ze svévole, lstí nebo škodolibosti, kte</w:t>
      </w:r>
      <w:r>
        <w:softHyphen/>
        <w:t xml:space="preserve">ré lze přičíst pojištěnému, jeho zaměstnanci, jeho statutárnímu zástupci nebo kompetentnímu řídícímu pracovníkovi, nebo jednáním, o kterém tyto osoby věděly. Při dodávkách věcí nebo při </w:t>
      </w:r>
      <w:r>
        <w:t>dodávkách prací je škoda či újma způso</w:t>
      </w:r>
      <w:r>
        <w:softHyphen/>
        <w:t>bena úmyslně také tehdy, když pojištěný, jeho statutární zástupce nebo kom</w:t>
      </w:r>
      <w:r>
        <w:softHyphen/>
        <w:t>petentní řídící pracovník věděli o závadách věcí nebo služeb. Škoda či újma je způsobena úmyslně také tehdy, jestliže původ škody či újmy spoč</w:t>
      </w:r>
      <w:r>
        <w:t>ívá v tom, že pojištěný, jeho statutární zástupce nebo kompetentní řídící pracovník nebo fyzická nebo právnická osoba pro pojištěného činná, zmocněnec, zaměstna</w:t>
      </w:r>
      <w:r>
        <w:softHyphen/>
        <w:t>nec nebo pomocník úmyslně nedodrželi právní předpisy a závazné normy pro výrobu, prodej a distr</w:t>
      </w:r>
      <w:r>
        <w:t>ibuci výrobku, nebo že fyzická nebo právnická osoba pro pojištěného činná úmyslně nedodržela instrukce a pokyny pojištěného, jeho statutárního zástupce nebo kompetentního řídícího pracovníka.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40"/>
        </w:tabs>
        <w:spacing w:before="0" w:line="187" w:lineRule="exact"/>
        <w:ind w:left="300"/>
      </w:pPr>
      <w:r>
        <w:rPr>
          <w:rStyle w:val="Bodytext2Bold"/>
        </w:rPr>
        <w:t xml:space="preserve">Užíváním věci </w:t>
      </w:r>
      <w:r>
        <w:t>se rozumí stav, kdy pojištěný má hmotnou movitou v</w:t>
      </w:r>
      <w:r>
        <w:t>ěc ve své moci a má možnost užívat její užitné vlastnosti.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40"/>
        </w:tabs>
        <w:spacing w:before="0" w:line="187" w:lineRule="exact"/>
        <w:ind w:left="300"/>
      </w:pPr>
      <w:r>
        <w:t xml:space="preserve">Za osobu, která je ve </w:t>
      </w:r>
      <w:r>
        <w:rPr>
          <w:rStyle w:val="Bodytext2Bold"/>
        </w:rPr>
        <w:t xml:space="preserve">významném vztahu </w:t>
      </w:r>
      <w:r>
        <w:t>k pojištěnému, se považuje: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shd w:val="clear" w:color="auto" w:fill="auto"/>
        <w:spacing w:before="0" w:line="187" w:lineRule="exact"/>
        <w:ind w:left="460" w:hanging="160"/>
      </w:pPr>
      <w:r>
        <w:rPr>
          <w:rStyle w:val="Bodytext2Bold"/>
        </w:rPr>
        <w:t xml:space="preserve">a </w:t>
      </w:r>
      <w:r>
        <w:t>manžel, registrovaný partner, sourozenec, příbuzný v řadě přímé, osoba žijí</w:t>
      </w:r>
      <w:r>
        <w:softHyphen/>
        <w:t xml:space="preserve">cí s pojištěným ve společné domácnosti, člen rodiny </w:t>
      </w:r>
      <w:r>
        <w:t>zúčastněný na provozu rodinného závodu;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shd w:val="clear" w:color="auto" w:fill="auto"/>
        <w:spacing w:before="0" w:line="187" w:lineRule="exact"/>
        <w:ind w:left="300" w:firstLine="0"/>
        <w:jc w:val="left"/>
      </w:pPr>
      <w:r>
        <w:rPr>
          <w:rStyle w:val="Bodytext2Bold"/>
        </w:rPr>
        <w:t xml:space="preserve">b </w:t>
      </w:r>
      <w:r>
        <w:t>společník pojištěného nebo osoba, která vykonává činnost společně s po</w:t>
      </w:r>
      <w:r>
        <w:softHyphen/>
        <w:t>jištěným na základě smlouvy o sdružení, smlouvy o společnosti, její manžel, registrovaný partner, sourozenec či příbuzný v řadě přímé nebo osob</w:t>
      </w:r>
      <w:r>
        <w:t xml:space="preserve">a, která žije se společníkem ve společné domácností; </w:t>
      </w:r>
      <w:r w:rsidR="00A049C4">
        <w:t xml:space="preserve">                                                                                                           </w:t>
      </w:r>
      <w:r>
        <w:rPr>
          <w:rStyle w:val="Bodytext2Bold"/>
        </w:rPr>
        <w:t xml:space="preserve">c </w:t>
      </w:r>
      <w:r>
        <w:t xml:space="preserve">subjekt, ve kterém má pojištěný nebo osoba uvedená v písm. </w:t>
      </w:r>
      <w:r>
        <w:rPr>
          <w:rStyle w:val="Bodytext2Bold"/>
        </w:rPr>
        <w:t xml:space="preserve">a </w:t>
      </w:r>
      <w:r>
        <w:t xml:space="preserve">a </w:t>
      </w:r>
      <w:r>
        <w:rPr>
          <w:rStyle w:val="Bodytext2Bold"/>
        </w:rPr>
        <w:t xml:space="preserve">b </w:t>
      </w:r>
      <w:r>
        <w:t>tohoto bodu, většinovou majetkovou účast; v případě, že v dotčeném podnikatel</w:t>
      </w:r>
      <w:r>
        <w:softHyphen/>
        <w:t>ském subjektu má majetkovou účast více těchto osob současn</w:t>
      </w:r>
      <w:r>
        <w:t>ě, je rozho</w:t>
      </w:r>
      <w:r>
        <w:softHyphen/>
        <w:t>dující součet jejich majetkových účastí;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shd w:val="clear" w:color="auto" w:fill="auto"/>
        <w:spacing w:before="0" w:line="187" w:lineRule="exact"/>
        <w:ind w:left="460" w:hanging="160"/>
      </w:pPr>
      <w:r>
        <w:rPr>
          <w:rStyle w:val="Bodytext2Bold"/>
        </w:rPr>
        <w:t xml:space="preserve">d </w:t>
      </w:r>
      <w:r>
        <w:t>subjekt, který má většinovou majetkovou účast v podnikatelském subjektu, který je pojištěným z tohoto pojištění.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 xml:space="preserve">Zničením věci </w:t>
      </w:r>
      <w:r>
        <w:t xml:space="preserve">se rozumí změna stavu věci, kterou objektivně není možné odstranit </w:t>
      </w:r>
      <w:r>
        <w:t>opravou, a proto věc již nelze dále používat k původnímu účelu.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 xml:space="preserve">Ztrátou věci </w:t>
      </w:r>
      <w:r>
        <w:t xml:space="preserve">se rozumí stav, k němuž došlo bez prokazatelného násilného překonání ochranného zabezpečení zabraňujícímu odcizení nebo bez jiného násilného jednání, kdy pojištěný nebo poškozený </w:t>
      </w:r>
      <w:r>
        <w:t>nezávisle na své vůli pozbyl možnost s hmotnou movitou věcí nakládat.</w:t>
      </w:r>
    </w:p>
    <w:p w:rsidR="00994547" w:rsidRDefault="00065D77">
      <w:pPr>
        <w:pStyle w:val="Bodytext20"/>
        <w:framePr w:w="5136" w:h="10224" w:hRule="exact" w:wrap="none" w:vAnchor="page" w:hAnchor="page" w:x="6008" w:y="1174"/>
        <w:numPr>
          <w:ilvl w:val="0"/>
          <w:numId w:val="27"/>
        </w:numPr>
        <w:shd w:val="clear" w:color="auto" w:fill="auto"/>
        <w:tabs>
          <w:tab w:val="left" w:pos="279"/>
        </w:tabs>
        <w:spacing w:before="0" w:line="187" w:lineRule="exact"/>
        <w:ind w:left="300"/>
      </w:pPr>
      <w:r>
        <w:rPr>
          <w:rStyle w:val="Bodytext2Bold"/>
        </w:rPr>
        <w:t xml:space="preserve">Životním prostředím </w:t>
      </w:r>
      <w:r>
        <w:t>se rozumí vše, co vytvá</w:t>
      </w:r>
      <w:r w:rsidR="00A049C4">
        <w:t>ří</w:t>
      </w:r>
      <w:r>
        <w:t xml:space="preserve"> přirozené podmínky existen</w:t>
      </w:r>
      <w:r>
        <w:softHyphen/>
        <w:t>ce organismů včetně člověka a je předpokladem jejich dalšího vývoje. Jeho složkami jsou zejména ovzduší, voda, hor</w:t>
      </w:r>
      <w:r>
        <w:t>niny, půda, organismy, ekosystémy a energie.</w:t>
      </w:r>
    </w:p>
    <w:p w:rsidR="00994547" w:rsidRDefault="00065D77">
      <w:pPr>
        <w:pStyle w:val="Headerorfooter0"/>
        <w:framePr w:wrap="none" w:vAnchor="page" w:hAnchor="page" w:x="915" w:y="16034"/>
        <w:shd w:val="clear" w:color="auto" w:fill="auto"/>
      </w:pPr>
      <w:r>
        <w:t>22</w:t>
      </w:r>
    </w:p>
    <w:p w:rsidR="00994547" w:rsidRDefault="00065D77">
      <w:pPr>
        <w:pStyle w:val="Headerorfooter20"/>
        <w:framePr w:wrap="none" w:vAnchor="page" w:hAnchor="page" w:x="1328" w:y="16012"/>
        <w:shd w:val="clear" w:color="auto" w:fill="auto"/>
      </w:pPr>
      <w:r>
        <w:t>VPPMO-P-01/2020</w:t>
      </w:r>
    </w:p>
    <w:p w:rsidR="00994547" w:rsidRDefault="00065D77">
      <w:pPr>
        <w:pStyle w:val="Headerorfooter0"/>
        <w:framePr w:wrap="none" w:vAnchor="page" w:hAnchor="page" w:x="9277" w:y="16025"/>
        <w:shd w:val="clear" w:color="auto" w:fill="auto"/>
      </w:pPr>
      <w:r>
        <w:t>8.40.014 01.2020 v01</w:t>
      </w:r>
    </w:p>
    <w:p w:rsidR="00994547" w:rsidRDefault="00994547">
      <w:pPr>
        <w:rPr>
          <w:sz w:val="2"/>
          <w:szCs w:val="2"/>
        </w:rPr>
        <w:sectPr w:rsidR="009945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7" w:name="_GoBack"/>
      <w:bookmarkEnd w:id="17"/>
    </w:p>
    <w:p w:rsidR="00994547" w:rsidRDefault="00065D77">
      <w:pPr>
        <w:pStyle w:val="Heading20"/>
        <w:framePr w:wrap="none" w:vAnchor="page" w:hAnchor="page" w:x="5264" w:y="801"/>
        <w:shd w:val="clear" w:color="auto" w:fill="auto"/>
        <w:spacing w:before="0"/>
        <w:jc w:val="left"/>
      </w:pPr>
      <w:bookmarkStart w:id="18" w:name="bookmark17"/>
      <w:r>
        <w:lastRenderedPageBreak/>
        <w:t>POZNÁMKY</w:t>
      </w:r>
      <w:bookmarkEnd w:id="18"/>
    </w:p>
    <w:p w:rsidR="00994547" w:rsidRDefault="00065D77">
      <w:pPr>
        <w:pStyle w:val="Bodytext20"/>
        <w:framePr w:wrap="none" w:vAnchor="page" w:hAnchor="page" w:x="1136" w:y="16035"/>
        <w:shd w:val="clear" w:color="auto" w:fill="auto"/>
        <w:spacing w:before="0" w:line="146" w:lineRule="exact"/>
        <w:ind w:firstLine="0"/>
        <w:jc w:val="left"/>
      </w:pPr>
      <w:r>
        <w:t>8.40.014 01.2020 v01</w:t>
      </w:r>
    </w:p>
    <w:p w:rsidR="00994547" w:rsidRDefault="00065D77">
      <w:pPr>
        <w:pStyle w:val="Bodytext30"/>
        <w:framePr w:wrap="none" w:vAnchor="page" w:hAnchor="page" w:x="9743" w:y="15998"/>
        <w:shd w:val="clear" w:color="auto" w:fill="auto"/>
        <w:spacing w:after="0"/>
        <w:ind w:firstLine="0"/>
        <w:jc w:val="left"/>
      </w:pPr>
      <w:r>
        <w:t>Poznámky | 23</w:t>
      </w:r>
    </w:p>
    <w:p w:rsidR="00994547" w:rsidRDefault="00994547">
      <w:pPr>
        <w:rPr>
          <w:sz w:val="2"/>
          <w:szCs w:val="2"/>
        </w:rPr>
      </w:pPr>
    </w:p>
    <w:sectPr w:rsidR="0099454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77" w:rsidRDefault="00065D77">
      <w:r>
        <w:separator/>
      </w:r>
    </w:p>
  </w:endnote>
  <w:endnote w:type="continuationSeparator" w:id="0">
    <w:p w:rsidR="00065D77" w:rsidRDefault="0006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77" w:rsidRDefault="00065D77"/>
  </w:footnote>
  <w:footnote w:type="continuationSeparator" w:id="0">
    <w:p w:rsidR="00065D77" w:rsidRDefault="00065D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9DD"/>
    <w:multiLevelType w:val="multilevel"/>
    <w:tmpl w:val="B16884A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44BFA"/>
    <w:multiLevelType w:val="multilevel"/>
    <w:tmpl w:val="EBA0176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F06ED"/>
    <w:multiLevelType w:val="multilevel"/>
    <w:tmpl w:val="B36EF03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42122"/>
    <w:multiLevelType w:val="multilevel"/>
    <w:tmpl w:val="78C46A7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C164F4"/>
    <w:multiLevelType w:val="multilevel"/>
    <w:tmpl w:val="831C5F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950A2"/>
    <w:multiLevelType w:val="multilevel"/>
    <w:tmpl w:val="2328159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0786F"/>
    <w:multiLevelType w:val="multilevel"/>
    <w:tmpl w:val="171A9E1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E90D10"/>
    <w:multiLevelType w:val="multilevel"/>
    <w:tmpl w:val="A1CEC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D85E46"/>
    <w:multiLevelType w:val="hybridMultilevel"/>
    <w:tmpl w:val="00AC1346"/>
    <w:lvl w:ilvl="0" w:tplc="DBA4CBEE">
      <w:start w:val="1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0" w:hanging="360"/>
      </w:pPr>
    </w:lvl>
    <w:lvl w:ilvl="2" w:tplc="0405001B" w:tentative="1">
      <w:start w:val="1"/>
      <w:numFmt w:val="lowerRoman"/>
      <w:lvlText w:val="%3."/>
      <w:lvlJc w:val="right"/>
      <w:pPr>
        <w:ind w:left="2080" w:hanging="180"/>
      </w:pPr>
    </w:lvl>
    <w:lvl w:ilvl="3" w:tplc="0405000F" w:tentative="1">
      <w:start w:val="1"/>
      <w:numFmt w:val="decimal"/>
      <w:lvlText w:val="%4."/>
      <w:lvlJc w:val="left"/>
      <w:pPr>
        <w:ind w:left="2800" w:hanging="360"/>
      </w:pPr>
    </w:lvl>
    <w:lvl w:ilvl="4" w:tplc="04050019" w:tentative="1">
      <w:start w:val="1"/>
      <w:numFmt w:val="lowerLetter"/>
      <w:lvlText w:val="%5."/>
      <w:lvlJc w:val="left"/>
      <w:pPr>
        <w:ind w:left="3520" w:hanging="360"/>
      </w:pPr>
    </w:lvl>
    <w:lvl w:ilvl="5" w:tplc="0405001B" w:tentative="1">
      <w:start w:val="1"/>
      <w:numFmt w:val="lowerRoman"/>
      <w:lvlText w:val="%6."/>
      <w:lvlJc w:val="right"/>
      <w:pPr>
        <w:ind w:left="4240" w:hanging="180"/>
      </w:pPr>
    </w:lvl>
    <w:lvl w:ilvl="6" w:tplc="0405000F" w:tentative="1">
      <w:start w:val="1"/>
      <w:numFmt w:val="decimal"/>
      <w:lvlText w:val="%7."/>
      <w:lvlJc w:val="left"/>
      <w:pPr>
        <w:ind w:left="4960" w:hanging="360"/>
      </w:pPr>
    </w:lvl>
    <w:lvl w:ilvl="7" w:tplc="04050019" w:tentative="1">
      <w:start w:val="1"/>
      <w:numFmt w:val="lowerLetter"/>
      <w:lvlText w:val="%8."/>
      <w:lvlJc w:val="left"/>
      <w:pPr>
        <w:ind w:left="5680" w:hanging="360"/>
      </w:pPr>
    </w:lvl>
    <w:lvl w:ilvl="8" w:tplc="040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9" w15:restartNumberingAfterBreak="0">
    <w:nsid w:val="34600505"/>
    <w:multiLevelType w:val="multilevel"/>
    <w:tmpl w:val="9ADA34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A46E9F"/>
    <w:multiLevelType w:val="multilevel"/>
    <w:tmpl w:val="45A2EAE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6061D1"/>
    <w:multiLevelType w:val="multilevel"/>
    <w:tmpl w:val="C6EC02A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DC0CBA"/>
    <w:multiLevelType w:val="multilevel"/>
    <w:tmpl w:val="E5020EC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937DF5"/>
    <w:multiLevelType w:val="multilevel"/>
    <w:tmpl w:val="E3EEA6E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454012"/>
    <w:multiLevelType w:val="multilevel"/>
    <w:tmpl w:val="5E24125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EE16D8"/>
    <w:multiLevelType w:val="multilevel"/>
    <w:tmpl w:val="334C672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5E682C"/>
    <w:multiLevelType w:val="multilevel"/>
    <w:tmpl w:val="5BCAB49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471BC0"/>
    <w:multiLevelType w:val="multilevel"/>
    <w:tmpl w:val="8DBCDA42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1F767C"/>
    <w:multiLevelType w:val="multilevel"/>
    <w:tmpl w:val="A79A45A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212C86"/>
    <w:multiLevelType w:val="multilevel"/>
    <w:tmpl w:val="B43CE4F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1F3241"/>
    <w:multiLevelType w:val="multilevel"/>
    <w:tmpl w:val="25CA1B2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846AA9"/>
    <w:multiLevelType w:val="multilevel"/>
    <w:tmpl w:val="3D9C114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35E2C"/>
    <w:multiLevelType w:val="multilevel"/>
    <w:tmpl w:val="0C66EA9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6B04E9"/>
    <w:multiLevelType w:val="multilevel"/>
    <w:tmpl w:val="12A46BD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8A7019"/>
    <w:multiLevelType w:val="multilevel"/>
    <w:tmpl w:val="86063E8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25190E"/>
    <w:multiLevelType w:val="multilevel"/>
    <w:tmpl w:val="A412B65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B34615"/>
    <w:multiLevelType w:val="multilevel"/>
    <w:tmpl w:val="B528558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3C1A23"/>
    <w:multiLevelType w:val="multilevel"/>
    <w:tmpl w:val="EF24FD80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26"/>
  </w:num>
  <w:num w:numId="5">
    <w:abstractNumId w:val="4"/>
  </w:num>
  <w:num w:numId="6">
    <w:abstractNumId w:val="17"/>
  </w:num>
  <w:num w:numId="7">
    <w:abstractNumId w:val="21"/>
  </w:num>
  <w:num w:numId="8">
    <w:abstractNumId w:val="15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3"/>
  </w:num>
  <w:num w:numId="14">
    <w:abstractNumId w:val="14"/>
  </w:num>
  <w:num w:numId="15">
    <w:abstractNumId w:val="20"/>
  </w:num>
  <w:num w:numId="16">
    <w:abstractNumId w:val="27"/>
  </w:num>
  <w:num w:numId="17">
    <w:abstractNumId w:val="18"/>
  </w:num>
  <w:num w:numId="18">
    <w:abstractNumId w:val="2"/>
  </w:num>
  <w:num w:numId="19">
    <w:abstractNumId w:val="0"/>
  </w:num>
  <w:num w:numId="20">
    <w:abstractNumId w:val="9"/>
  </w:num>
  <w:num w:numId="21">
    <w:abstractNumId w:val="23"/>
  </w:num>
  <w:num w:numId="22">
    <w:abstractNumId w:val="19"/>
  </w:num>
  <w:num w:numId="23">
    <w:abstractNumId w:val="22"/>
  </w:num>
  <w:num w:numId="24">
    <w:abstractNumId w:val="25"/>
  </w:num>
  <w:num w:numId="25">
    <w:abstractNumId w:val="24"/>
  </w:num>
  <w:num w:numId="26">
    <w:abstractNumId w:val="12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94547"/>
    <w:rsid w:val="00065D77"/>
    <w:rsid w:val="001F31BD"/>
    <w:rsid w:val="002E2834"/>
    <w:rsid w:val="006954AB"/>
    <w:rsid w:val="00714847"/>
    <w:rsid w:val="007E55CB"/>
    <w:rsid w:val="008045A6"/>
    <w:rsid w:val="008900BB"/>
    <w:rsid w:val="008B4F77"/>
    <w:rsid w:val="008D44DB"/>
    <w:rsid w:val="008F7E03"/>
    <w:rsid w:val="00994547"/>
    <w:rsid w:val="009E1488"/>
    <w:rsid w:val="009E7206"/>
    <w:rsid w:val="00A049C4"/>
    <w:rsid w:val="00BD0230"/>
    <w:rsid w:val="00C53DF5"/>
    <w:rsid w:val="00D94B1B"/>
    <w:rsid w:val="00DB4CE9"/>
    <w:rsid w:val="00F1625D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2CD8B0BB"/>
  <w15:docId w15:val="{669513F1-398C-4E1D-A565-B1A60B6C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2">
    <w:name w:val="Heading #3 (2)_"/>
    <w:basedOn w:val="Standardnpsmoodstavce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line="246" w:lineRule="exact"/>
      <w:jc w:val="center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146" w:lineRule="exact"/>
      <w:ind w:hanging="300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line="192" w:lineRule="exact"/>
      <w:ind w:hanging="300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60" w:after="240" w:line="146" w:lineRule="exact"/>
      <w:ind w:hanging="260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40" w:line="187" w:lineRule="exact"/>
      <w:ind w:hanging="300"/>
      <w:jc w:val="both"/>
      <w:outlineLvl w:val="2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line="187" w:lineRule="exact"/>
      <w:jc w:val="both"/>
      <w:outlineLvl w:val="2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icesk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10421</Words>
  <Characters>61486</Characters>
  <Application>Microsoft Office Word</Application>
  <DocSecurity>0</DocSecurity>
  <Lines>512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71764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22</cp:revision>
  <dcterms:created xsi:type="dcterms:W3CDTF">2020-04-28T11:10:00Z</dcterms:created>
  <dcterms:modified xsi:type="dcterms:W3CDTF">2020-04-28T11:46:00Z</dcterms:modified>
</cp:coreProperties>
</file>