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48" w:rsidRPr="007F1F90" w:rsidRDefault="00256348">
      <w:pPr>
        <w:rPr>
          <w:rFonts w:hAnsi="Times New Roman" w:cs="Times New Roman"/>
        </w:rPr>
      </w:pPr>
      <w:r w:rsidRPr="007F1F90">
        <w:rPr>
          <w:rFonts w:hAnsi="Times New Roman" w:cs="Times New Roman"/>
        </w:rPr>
        <w:t>Dnešního dne, měsíce a roku byla uzavřena mezi těmito smluvními stranami:</w:t>
      </w:r>
    </w:p>
    <w:p w:rsidR="00D30448" w:rsidRPr="007F1F90" w:rsidRDefault="00D30448">
      <w:pPr>
        <w:rPr>
          <w:rFonts w:hAnsi="Times New Roman" w:cs="Times New Roman"/>
        </w:rPr>
      </w:pPr>
    </w:p>
    <w:p w:rsidR="00D30448" w:rsidRPr="009C7BB1" w:rsidRDefault="00256348">
      <w:pPr>
        <w:rPr>
          <w:rFonts w:hAnsi="Times New Roman" w:cs="Times New Roman"/>
          <w:b/>
          <w:bCs/>
        </w:rPr>
      </w:pPr>
      <w:r w:rsidRPr="009C7BB1">
        <w:rPr>
          <w:rFonts w:hAnsi="Times New Roman" w:cs="Times New Roman"/>
          <w:b/>
          <w:bCs/>
        </w:rPr>
        <w:t>Pronajímatel:</w:t>
      </w:r>
    </w:p>
    <w:p w:rsidR="009C7BB1" w:rsidRPr="009C7BB1" w:rsidRDefault="009C7BB1" w:rsidP="009C7BB1">
      <w:pPr>
        <w:tabs>
          <w:tab w:val="left" w:pos="5573"/>
        </w:tabs>
        <w:jc w:val="both"/>
        <w:rPr>
          <w:rFonts w:hAnsi="Times New Roman" w:cs="Times New Roman"/>
          <w:b/>
          <w:sz w:val="28"/>
          <w:szCs w:val="28"/>
        </w:rPr>
      </w:pPr>
      <w:r w:rsidRPr="009C7BB1">
        <w:rPr>
          <w:rFonts w:hAnsi="Times New Roman" w:cs="Times New Roman"/>
          <w:b/>
          <w:sz w:val="28"/>
          <w:szCs w:val="28"/>
        </w:rPr>
        <w:t xml:space="preserve">Jan </w:t>
      </w:r>
      <w:proofErr w:type="spellStart"/>
      <w:r w:rsidRPr="009C7BB1">
        <w:rPr>
          <w:rFonts w:hAnsi="Times New Roman" w:cs="Times New Roman"/>
          <w:b/>
          <w:sz w:val="28"/>
          <w:szCs w:val="28"/>
        </w:rPr>
        <w:t>Kutěj</w:t>
      </w:r>
      <w:proofErr w:type="spellEnd"/>
      <w:r w:rsidRPr="009C7BB1">
        <w:rPr>
          <w:rFonts w:hAnsi="Times New Roman" w:cs="Times New Roman"/>
          <w:b/>
          <w:sz w:val="28"/>
          <w:szCs w:val="28"/>
        </w:rPr>
        <w:tab/>
      </w:r>
    </w:p>
    <w:p w:rsidR="009C7BB1" w:rsidRPr="009C7BB1" w:rsidRDefault="009C7BB1" w:rsidP="009C7BB1">
      <w:pPr>
        <w:jc w:val="both"/>
        <w:rPr>
          <w:rFonts w:hAnsi="Times New Roman" w:cs="Times New Roman"/>
        </w:rPr>
      </w:pPr>
      <w:r w:rsidRPr="009C7BB1">
        <w:rPr>
          <w:rFonts w:hAnsi="Times New Roman" w:cs="Times New Roman"/>
        </w:rPr>
        <w:t>bytem:</w:t>
      </w:r>
      <w:r w:rsidRPr="009C7BB1">
        <w:rPr>
          <w:rFonts w:hAnsi="Times New Roman" w:cs="Times New Roman"/>
        </w:rPr>
        <w:tab/>
      </w:r>
      <w:r w:rsidRPr="009C7BB1">
        <w:rPr>
          <w:rFonts w:hAnsi="Times New Roman" w:cs="Times New Roman"/>
        </w:rPr>
        <w:tab/>
      </w:r>
      <w:r w:rsidRPr="009C7BB1">
        <w:rPr>
          <w:rFonts w:hAnsi="Times New Roman" w:cs="Times New Roman"/>
        </w:rPr>
        <w:tab/>
      </w:r>
      <w:proofErr w:type="spellStart"/>
      <w:r w:rsidR="001E244F" w:rsidRPr="001E244F">
        <w:rPr>
          <w:rFonts w:hAnsi="Times New Roman" w:cs="Times New Roman"/>
          <w:highlight w:val="black"/>
        </w:rPr>
        <w:t>xxxxxxxxxx</w:t>
      </w:r>
      <w:proofErr w:type="spellEnd"/>
    </w:p>
    <w:p w:rsidR="009C7BB1" w:rsidRPr="009C7BB1" w:rsidRDefault="009C7BB1" w:rsidP="009C7BB1">
      <w:pPr>
        <w:jc w:val="both"/>
        <w:rPr>
          <w:rFonts w:hAnsi="Times New Roman" w:cs="Times New Roman"/>
        </w:rPr>
      </w:pPr>
      <w:proofErr w:type="spellStart"/>
      <w:r w:rsidRPr="009C7BB1">
        <w:rPr>
          <w:rFonts w:hAnsi="Times New Roman" w:cs="Times New Roman"/>
        </w:rPr>
        <w:t>r.č</w:t>
      </w:r>
      <w:proofErr w:type="spellEnd"/>
      <w:r w:rsidRPr="009C7BB1">
        <w:rPr>
          <w:rFonts w:hAnsi="Times New Roman" w:cs="Times New Roman"/>
        </w:rPr>
        <w:t>.:</w:t>
      </w:r>
      <w:r w:rsidRPr="009C7BB1">
        <w:rPr>
          <w:rFonts w:hAnsi="Times New Roman" w:cs="Times New Roman"/>
        </w:rPr>
        <w:tab/>
      </w:r>
      <w:r w:rsidRPr="009C7BB1">
        <w:rPr>
          <w:rFonts w:hAnsi="Times New Roman" w:cs="Times New Roman"/>
        </w:rPr>
        <w:tab/>
      </w:r>
      <w:r w:rsidRPr="009C7BB1">
        <w:rPr>
          <w:rFonts w:hAnsi="Times New Roman" w:cs="Times New Roman"/>
        </w:rPr>
        <w:tab/>
      </w:r>
      <w:proofErr w:type="spellStart"/>
      <w:r w:rsidR="001E244F" w:rsidRPr="001E244F">
        <w:rPr>
          <w:rFonts w:hAnsi="Times New Roman" w:cs="Times New Roman"/>
          <w:highlight w:val="black"/>
        </w:rPr>
        <w:t>xxxxxxxxxx</w:t>
      </w:r>
      <w:proofErr w:type="spellEnd"/>
    </w:p>
    <w:p w:rsidR="009C7BB1" w:rsidRPr="009C7BB1" w:rsidRDefault="009C7BB1" w:rsidP="009C7BB1">
      <w:pPr>
        <w:jc w:val="both"/>
        <w:rPr>
          <w:rFonts w:hAnsi="Times New Roman" w:cs="Times New Roman"/>
        </w:rPr>
      </w:pPr>
      <w:r w:rsidRPr="009C7BB1">
        <w:rPr>
          <w:rFonts w:hAnsi="Times New Roman" w:cs="Times New Roman"/>
        </w:rPr>
        <w:t>adresa pro doručování:</w:t>
      </w:r>
      <w:r w:rsidRPr="009C7BB1">
        <w:rPr>
          <w:rFonts w:hAnsi="Times New Roman" w:cs="Times New Roman"/>
        </w:rPr>
        <w:tab/>
      </w:r>
      <w:proofErr w:type="spellStart"/>
      <w:r w:rsidR="001E244F" w:rsidRPr="001E244F">
        <w:rPr>
          <w:rFonts w:hAnsi="Times New Roman" w:cs="Times New Roman"/>
          <w:highlight w:val="black"/>
        </w:rPr>
        <w:t>xxxxxxxxxx</w:t>
      </w:r>
      <w:proofErr w:type="spellEnd"/>
    </w:p>
    <w:p w:rsidR="009C7BB1" w:rsidRPr="009C7BB1" w:rsidRDefault="009C7BB1" w:rsidP="009C7BB1">
      <w:pPr>
        <w:jc w:val="both"/>
        <w:rPr>
          <w:rStyle w:val="platne1"/>
          <w:rFonts w:hAnsi="Times New Roman" w:cs="Times New Roman"/>
        </w:rPr>
      </w:pPr>
      <w:r w:rsidRPr="009C7BB1">
        <w:rPr>
          <w:rFonts w:hAnsi="Times New Roman" w:cs="Times New Roman"/>
        </w:rPr>
        <w:t>email:</w:t>
      </w:r>
      <w:r w:rsidRPr="009C7BB1">
        <w:rPr>
          <w:rFonts w:hAnsi="Times New Roman" w:cs="Times New Roman"/>
        </w:rPr>
        <w:tab/>
      </w:r>
      <w:r w:rsidRPr="009C7BB1">
        <w:rPr>
          <w:rFonts w:hAnsi="Times New Roman" w:cs="Times New Roman"/>
        </w:rPr>
        <w:tab/>
      </w:r>
      <w:r w:rsidRPr="009C7BB1">
        <w:rPr>
          <w:rFonts w:hAnsi="Times New Roman" w:cs="Times New Roman"/>
        </w:rPr>
        <w:tab/>
      </w:r>
      <w:proofErr w:type="spellStart"/>
      <w:r w:rsidR="001E244F" w:rsidRPr="001E244F">
        <w:rPr>
          <w:rFonts w:hAnsi="Times New Roman" w:cs="Times New Roman"/>
          <w:highlight w:val="black"/>
        </w:rPr>
        <w:t>xxxxxxxxxx</w:t>
      </w:r>
      <w:proofErr w:type="spellEnd"/>
      <w:r w:rsidRPr="009C7BB1">
        <w:rPr>
          <w:rFonts w:hAnsi="Times New Roman" w:cs="Times New Roman"/>
        </w:rPr>
        <w:t>,</w:t>
      </w:r>
      <w:r w:rsidRPr="009C7BB1">
        <w:rPr>
          <w:rFonts w:hAnsi="Times New Roman" w:cs="Times New Roman"/>
        </w:rPr>
        <w:tab/>
        <w:t>tel.:</w:t>
      </w:r>
      <w:r w:rsidRPr="009C7BB1">
        <w:rPr>
          <w:rFonts w:hAnsi="Times New Roman" w:cs="Times New Roman"/>
        </w:rPr>
        <w:tab/>
      </w:r>
      <w:proofErr w:type="spellStart"/>
      <w:r w:rsidR="001E244F" w:rsidRPr="001E244F">
        <w:rPr>
          <w:rFonts w:hAnsi="Times New Roman" w:cs="Times New Roman"/>
          <w:highlight w:val="black"/>
        </w:rPr>
        <w:t>xxxxxxxxxx</w:t>
      </w:r>
      <w:proofErr w:type="spellEnd"/>
    </w:p>
    <w:p w:rsidR="00D30448" w:rsidRPr="009C7BB1" w:rsidRDefault="007F1F90">
      <w:pPr>
        <w:rPr>
          <w:rFonts w:hAnsi="Times New Roman" w:cs="Times New Roman"/>
        </w:rPr>
      </w:pPr>
      <w:r w:rsidRPr="009C7BB1">
        <w:rPr>
          <w:rFonts w:hAnsi="Times New Roman" w:cs="Times New Roman"/>
        </w:rPr>
        <w:t>(</w:t>
      </w:r>
      <w:r w:rsidR="00256348" w:rsidRPr="009C7BB1">
        <w:rPr>
          <w:rFonts w:hAnsi="Times New Roman" w:cs="Times New Roman"/>
        </w:rPr>
        <w:t>dále jen jako „pronajímatel“ na straně jedné</w:t>
      </w:r>
      <w:r w:rsidRPr="009C7BB1">
        <w:rPr>
          <w:rFonts w:hAnsi="Times New Roman" w:cs="Times New Roman"/>
        </w:rPr>
        <w:t>)</w:t>
      </w:r>
    </w:p>
    <w:p w:rsidR="00D30448" w:rsidRPr="009C7BB1" w:rsidRDefault="00D30448">
      <w:pPr>
        <w:rPr>
          <w:rFonts w:hAnsi="Times New Roman" w:cs="Times New Roman"/>
        </w:rPr>
      </w:pPr>
    </w:p>
    <w:p w:rsidR="00D30448" w:rsidRPr="009C7BB1" w:rsidRDefault="00256348">
      <w:pPr>
        <w:rPr>
          <w:rFonts w:hAnsi="Times New Roman" w:cs="Times New Roman"/>
        </w:rPr>
      </w:pPr>
      <w:r w:rsidRPr="009C7BB1">
        <w:rPr>
          <w:rFonts w:hAnsi="Times New Roman" w:cs="Times New Roman"/>
        </w:rPr>
        <w:t xml:space="preserve">a </w:t>
      </w:r>
    </w:p>
    <w:p w:rsidR="00D30448" w:rsidRPr="009C7BB1" w:rsidRDefault="00D30448">
      <w:pPr>
        <w:rPr>
          <w:rFonts w:hAnsi="Times New Roman" w:cs="Times New Roman"/>
        </w:rPr>
      </w:pPr>
    </w:p>
    <w:p w:rsidR="00D30448" w:rsidRPr="009C7BB1" w:rsidRDefault="00256348">
      <w:pPr>
        <w:rPr>
          <w:rFonts w:hAnsi="Times New Roman" w:cs="Times New Roman"/>
          <w:b/>
          <w:bCs/>
        </w:rPr>
      </w:pPr>
      <w:r w:rsidRPr="009C7BB1">
        <w:rPr>
          <w:rFonts w:hAnsi="Times New Roman" w:cs="Times New Roman"/>
          <w:b/>
          <w:bCs/>
        </w:rPr>
        <w:t>Nájemce:</w:t>
      </w:r>
    </w:p>
    <w:p w:rsidR="00994842" w:rsidRPr="009C7BB1" w:rsidRDefault="00994842" w:rsidP="00994842">
      <w:pPr>
        <w:tabs>
          <w:tab w:val="left" w:pos="5573"/>
        </w:tabs>
        <w:jc w:val="both"/>
        <w:rPr>
          <w:rFonts w:hAnsi="Times New Roman" w:cs="Times New Roman"/>
          <w:b/>
          <w:sz w:val="28"/>
          <w:szCs w:val="28"/>
        </w:rPr>
      </w:pPr>
      <w:r w:rsidRPr="009C7BB1">
        <w:rPr>
          <w:rFonts w:hAnsi="Times New Roman" w:cs="Times New Roman"/>
          <w:b/>
          <w:sz w:val="28"/>
          <w:szCs w:val="28"/>
        </w:rPr>
        <w:t>RBP, zdravotní pojišťovna</w:t>
      </w:r>
      <w:r w:rsidRPr="009C7BB1">
        <w:rPr>
          <w:rFonts w:hAnsi="Times New Roman" w:cs="Times New Roman"/>
          <w:b/>
          <w:sz w:val="28"/>
          <w:szCs w:val="28"/>
        </w:rPr>
        <w:tab/>
      </w:r>
    </w:p>
    <w:p w:rsidR="00994842" w:rsidRPr="009C7BB1" w:rsidRDefault="00994842" w:rsidP="00994842">
      <w:pPr>
        <w:jc w:val="both"/>
        <w:rPr>
          <w:rStyle w:val="platne1"/>
          <w:rFonts w:hAnsi="Times New Roman" w:cs="Times New Roman"/>
        </w:rPr>
      </w:pPr>
      <w:r w:rsidRPr="009C7BB1">
        <w:rPr>
          <w:rFonts w:hAnsi="Times New Roman" w:cs="Times New Roman"/>
        </w:rPr>
        <w:t>se sídlem:</w:t>
      </w:r>
      <w:r w:rsidRPr="009C7BB1">
        <w:rPr>
          <w:rFonts w:hAnsi="Times New Roman" w:cs="Times New Roman"/>
        </w:rPr>
        <w:tab/>
      </w:r>
      <w:r w:rsidRPr="009C7BB1">
        <w:rPr>
          <w:rFonts w:hAnsi="Times New Roman" w:cs="Times New Roman"/>
        </w:rPr>
        <w:tab/>
        <w:t>Michálkovická 967/108, Slezská Ostrava, 710 00 Ostrava</w:t>
      </w:r>
    </w:p>
    <w:p w:rsidR="00994842" w:rsidRPr="009C7BB1" w:rsidRDefault="00994842" w:rsidP="00994842">
      <w:pPr>
        <w:jc w:val="both"/>
        <w:rPr>
          <w:rStyle w:val="platne1"/>
          <w:rFonts w:hAnsi="Times New Roman" w:cs="Times New Roman"/>
        </w:rPr>
      </w:pPr>
      <w:r w:rsidRPr="009C7BB1">
        <w:rPr>
          <w:rStyle w:val="platne1"/>
          <w:rFonts w:hAnsi="Times New Roman" w:cs="Times New Roman"/>
        </w:rPr>
        <w:t xml:space="preserve">IČO: </w:t>
      </w:r>
      <w:r w:rsidRPr="009C7BB1">
        <w:rPr>
          <w:rStyle w:val="platne1"/>
          <w:rFonts w:hAnsi="Times New Roman" w:cs="Times New Roman"/>
        </w:rPr>
        <w:tab/>
      </w:r>
      <w:r w:rsidRPr="009C7BB1">
        <w:rPr>
          <w:rStyle w:val="platne1"/>
          <w:rFonts w:hAnsi="Times New Roman" w:cs="Times New Roman"/>
        </w:rPr>
        <w:tab/>
      </w:r>
      <w:r w:rsidRPr="009C7BB1">
        <w:rPr>
          <w:rStyle w:val="platne1"/>
          <w:rFonts w:hAnsi="Times New Roman" w:cs="Times New Roman"/>
        </w:rPr>
        <w:tab/>
      </w:r>
      <w:r w:rsidRPr="009C7BB1">
        <w:rPr>
          <w:rFonts w:hAnsi="Times New Roman" w:cs="Times New Roman"/>
        </w:rPr>
        <w:t>47673036</w:t>
      </w:r>
    </w:p>
    <w:p w:rsidR="00994842" w:rsidRPr="009C7BB1" w:rsidRDefault="00994842" w:rsidP="00994842">
      <w:pPr>
        <w:jc w:val="both"/>
        <w:rPr>
          <w:rStyle w:val="platne1"/>
          <w:rFonts w:hAnsi="Times New Roman" w:cs="Times New Roman"/>
        </w:rPr>
      </w:pPr>
      <w:r w:rsidRPr="009C7BB1">
        <w:rPr>
          <w:rStyle w:val="platne1"/>
          <w:rFonts w:hAnsi="Times New Roman" w:cs="Times New Roman"/>
        </w:rPr>
        <w:t xml:space="preserve">DIČ: </w:t>
      </w:r>
      <w:r w:rsidRPr="009C7BB1">
        <w:rPr>
          <w:rStyle w:val="platne1"/>
          <w:rFonts w:hAnsi="Times New Roman" w:cs="Times New Roman"/>
        </w:rPr>
        <w:tab/>
      </w:r>
      <w:r w:rsidRPr="009C7BB1">
        <w:rPr>
          <w:rStyle w:val="platne1"/>
          <w:rFonts w:hAnsi="Times New Roman" w:cs="Times New Roman"/>
        </w:rPr>
        <w:tab/>
      </w:r>
      <w:r w:rsidRPr="009C7BB1">
        <w:rPr>
          <w:rStyle w:val="platne1"/>
          <w:rFonts w:hAnsi="Times New Roman" w:cs="Times New Roman"/>
        </w:rPr>
        <w:tab/>
        <w:t>CZ</w:t>
      </w:r>
      <w:r w:rsidRPr="009C7BB1">
        <w:rPr>
          <w:rFonts w:hAnsi="Times New Roman" w:cs="Times New Roman"/>
        </w:rPr>
        <w:t>47673036</w:t>
      </w:r>
      <w:r w:rsidRPr="009C7BB1">
        <w:rPr>
          <w:rStyle w:val="platne1"/>
          <w:rFonts w:hAnsi="Times New Roman" w:cs="Times New Roman"/>
        </w:rPr>
        <w:t>, není plátce DPH</w:t>
      </w:r>
    </w:p>
    <w:p w:rsidR="00994842" w:rsidRPr="009C7BB1" w:rsidRDefault="00994842" w:rsidP="00994842">
      <w:pPr>
        <w:jc w:val="both"/>
        <w:rPr>
          <w:rStyle w:val="platne1"/>
          <w:rFonts w:hAnsi="Times New Roman" w:cs="Times New Roman"/>
        </w:rPr>
      </w:pPr>
      <w:r w:rsidRPr="009C7BB1">
        <w:rPr>
          <w:rStyle w:val="platne1"/>
          <w:rFonts w:hAnsi="Times New Roman" w:cs="Times New Roman"/>
        </w:rPr>
        <w:t xml:space="preserve">zapsaná v obchodním rejstříku vedeném KS v </w:t>
      </w:r>
      <w:r w:rsidRPr="009C7BB1">
        <w:rPr>
          <w:rFonts w:hAnsi="Times New Roman" w:cs="Times New Roman"/>
        </w:rPr>
        <w:t>Ostravě, oddíl AXIV, vložka 554</w:t>
      </w:r>
    </w:p>
    <w:p w:rsidR="00994842" w:rsidRPr="009C7BB1" w:rsidRDefault="00994842" w:rsidP="00994842">
      <w:pPr>
        <w:jc w:val="both"/>
        <w:rPr>
          <w:rStyle w:val="platne1"/>
          <w:rFonts w:hAnsi="Times New Roman" w:cs="Times New Roman"/>
        </w:rPr>
      </w:pPr>
      <w:r w:rsidRPr="009C7BB1">
        <w:rPr>
          <w:rStyle w:val="platne1"/>
          <w:rFonts w:hAnsi="Times New Roman" w:cs="Times New Roman"/>
        </w:rPr>
        <w:t>jednající:</w:t>
      </w:r>
      <w:r w:rsidRPr="009C7BB1">
        <w:rPr>
          <w:rStyle w:val="platne1"/>
          <w:rFonts w:hAnsi="Times New Roman" w:cs="Times New Roman"/>
        </w:rPr>
        <w:tab/>
      </w:r>
      <w:r w:rsidRPr="009C7BB1">
        <w:rPr>
          <w:rStyle w:val="platne1"/>
          <w:rFonts w:hAnsi="Times New Roman" w:cs="Times New Roman"/>
        </w:rPr>
        <w:tab/>
      </w:r>
      <w:r w:rsidRPr="009C7BB1">
        <w:rPr>
          <w:rFonts w:hAnsi="Times New Roman" w:cs="Times New Roman"/>
        </w:rPr>
        <w:t>Ing. Antonínem Klimšou, MBA, výkonným ředitelem</w:t>
      </w:r>
    </w:p>
    <w:p w:rsidR="00994842" w:rsidRPr="009C7BB1" w:rsidRDefault="00994842" w:rsidP="00994842">
      <w:pPr>
        <w:jc w:val="both"/>
        <w:rPr>
          <w:rStyle w:val="platne1"/>
          <w:rFonts w:hAnsi="Times New Roman" w:cs="Times New Roman"/>
        </w:rPr>
      </w:pPr>
      <w:r w:rsidRPr="009C7BB1">
        <w:rPr>
          <w:rStyle w:val="platne1"/>
          <w:rFonts w:hAnsi="Times New Roman" w:cs="Times New Roman"/>
        </w:rPr>
        <w:t>bankovní spojení:</w:t>
      </w:r>
      <w:r w:rsidRPr="009C7BB1">
        <w:rPr>
          <w:rStyle w:val="platne1"/>
          <w:rFonts w:hAnsi="Times New Roman" w:cs="Times New Roman"/>
        </w:rPr>
        <w:tab/>
      </w:r>
      <w:proofErr w:type="spellStart"/>
      <w:r w:rsidR="001E244F" w:rsidRPr="001E244F">
        <w:rPr>
          <w:rFonts w:hAnsi="Times New Roman" w:cs="Times New Roman"/>
          <w:highlight w:val="black"/>
        </w:rPr>
        <w:t>xxxxxxxxxx</w:t>
      </w:r>
      <w:proofErr w:type="spellEnd"/>
      <w:r w:rsidRPr="009C7BB1">
        <w:rPr>
          <w:rStyle w:val="platne1"/>
          <w:rFonts w:hAnsi="Times New Roman" w:cs="Times New Roman"/>
        </w:rPr>
        <w:t xml:space="preserve"> </w:t>
      </w:r>
    </w:p>
    <w:p w:rsidR="00994842" w:rsidRPr="009C7BB1" w:rsidRDefault="00994842" w:rsidP="00994842">
      <w:pPr>
        <w:jc w:val="both"/>
        <w:rPr>
          <w:rFonts w:hAnsi="Times New Roman" w:cs="Times New Roman"/>
        </w:rPr>
      </w:pPr>
      <w:r w:rsidRPr="009C7BB1">
        <w:rPr>
          <w:rStyle w:val="platne1"/>
          <w:rFonts w:hAnsi="Times New Roman" w:cs="Times New Roman"/>
        </w:rPr>
        <w:t>číslo účtu:</w:t>
      </w:r>
      <w:r w:rsidRPr="009C7BB1">
        <w:rPr>
          <w:rStyle w:val="platne1"/>
          <w:rFonts w:hAnsi="Times New Roman" w:cs="Times New Roman"/>
        </w:rPr>
        <w:tab/>
      </w:r>
      <w:r w:rsidRPr="009C7BB1">
        <w:rPr>
          <w:rStyle w:val="platne1"/>
          <w:rFonts w:hAnsi="Times New Roman" w:cs="Times New Roman"/>
        </w:rPr>
        <w:tab/>
      </w:r>
      <w:proofErr w:type="spellStart"/>
      <w:r w:rsidR="001E244F" w:rsidRPr="001E244F">
        <w:rPr>
          <w:rFonts w:hAnsi="Times New Roman" w:cs="Times New Roman"/>
          <w:highlight w:val="black"/>
        </w:rPr>
        <w:t>xxxxxxxxxx</w:t>
      </w:r>
      <w:proofErr w:type="spellEnd"/>
    </w:p>
    <w:p w:rsidR="00994842" w:rsidRPr="009C7BB1" w:rsidRDefault="00994842" w:rsidP="00994842">
      <w:pPr>
        <w:rPr>
          <w:rFonts w:hAnsi="Times New Roman" w:cs="Times New Roman"/>
        </w:rPr>
      </w:pPr>
      <w:r w:rsidRPr="009C7BB1">
        <w:rPr>
          <w:rFonts w:hAnsi="Times New Roman" w:cs="Times New Roman"/>
        </w:rPr>
        <w:t xml:space="preserve">oprávněni k jednání: </w:t>
      </w:r>
      <w:r w:rsidRPr="009C7BB1">
        <w:rPr>
          <w:rFonts w:hAnsi="Times New Roman" w:cs="Times New Roman"/>
        </w:rPr>
        <w:tab/>
        <w:t>ve věcech obchodních:</w:t>
      </w:r>
      <w:r w:rsidRPr="009C7BB1">
        <w:rPr>
          <w:rFonts w:hAnsi="Times New Roman" w:cs="Times New Roman"/>
        </w:rPr>
        <w:tab/>
      </w:r>
      <w:proofErr w:type="spellStart"/>
      <w:r w:rsidR="001E244F" w:rsidRPr="001E244F">
        <w:rPr>
          <w:rFonts w:hAnsi="Times New Roman" w:cs="Times New Roman"/>
          <w:highlight w:val="black"/>
        </w:rPr>
        <w:t>xxxxxxxxxx</w:t>
      </w:r>
      <w:proofErr w:type="spellEnd"/>
    </w:p>
    <w:p w:rsidR="00994842" w:rsidRPr="007F1F90" w:rsidRDefault="00994842" w:rsidP="00994842">
      <w:pPr>
        <w:jc w:val="both"/>
        <w:rPr>
          <w:rStyle w:val="platne1"/>
          <w:rFonts w:hAnsi="Times New Roman" w:cs="Times New Roman"/>
        </w:rPr>
      </w:pPr>
      <w:r w:rsidRPr="009C7BB1">
        <w:rPr>
          <w:rFonts w:hAnsi="Times New Roman" w:cs="Times New Roman"/>
        </w:rPr>
        <w:t xml:space="preserve">                           </w:t>
      </w:r>
      <w:r w:rsidRPr="009C7BB1">
        <w:rPr>
          <w:rFonts w:hAnsi="Times New Roman" w:cs="Times New Roman"/>
        </w:rPr>
        <w:tab/>
      </w:r>
      <w:r w:rsidR="001E244F">
        <w:rPr>
          <w:rFonts w:hAnsi="Times New Roman" w:cs="Times New Roman"/>
        </w:rPr>
        <w:tab/>
      </w:r>
      <w:r w:rsidRPr="009C7BB1">
        <w:rPr>
          <w:rFonts w:hAnsi="Times New Roman" w:cs="Times New Roman"/>
        </w:rPr>
        <w:t xml:space="preserve">ve věcech technických: </w:t>
      </w:r>
      <w:r w:rsidRPr="009C7BB1">
        <w:rPr>
          <w:rFonts w:hAnsi="Times New Roman" w:cs="Times New Roman"/>
        </w:rPr>
        <w:tab/>
      </w:r>
      <w:proofErr w:type="spellStart"/>
      <w:r w:rsidR="001E244F" w:rsidRPr="001E244F">
        <w:rPr>
          <w:rFonts w:hAnsi="Times New Roman" w:cs="Times New Roman"/>
          <w:highlight w:val="black"/>
        </w:rPr>
        <w:t>xxxxxxxxxx</w:t>
      </w:r>
      <w:proofErr w:type="spellEnd"/>
    </w:p>
    <w:p w:rsidR="00D30448" w:rsidRPr="007F1F90" w:rsidRDefault="007F1F90">
      <w:pPr>
        <w:rPr>
          <w:rFonts w:hAnsi="Times New Roman" w:cs="Times New Roman"/>
        </w:rPr>
      </w:pPr>
      <w:r w:rsidRPr="007F1F90">
        <w:rPr>
          <w:rFonts w:hAnsi="Times New Roman" w:cs="Times New Roman"/>
        </w:rPr>
        <w:t>(</w:t>
      </w:r>
      <w:r w:rsidR="00256348" w:rsidRPr="007F1F90">
        <w:rPr>
          <w:rFonts w:hAnsi="Times New Roman" w:cs="Times New Roman"/>
        </w:rPr>
        <w:t>dále jen jako „nájemce“ na straně druhé</w:t>
      </w:r>
      <w:r w:rsidRPr="007F1F90">
        <w:rPr>
          <w:rFonts w:hAnsi="Times New Roman" w:cs="Times New Roman"/>
        </w:rPr>
        <w:t>)</w:t>
      </w:r>
    </w:p>
    <w:p w:rsidR="00D30448" w:rsidRPr="007F1F90" w:rsidRDefault="00D30448">
      <w:pPr>
        <w:rPr>
          <w:rFonts w:hAnsi="Times New Roman" w:cs="Times New Roman"/>
        </w:rPr>
      </w:pPr>
    </w:p>
    <w:p w:rsidR="00D30448" w:rsidRPr="007F1F90" w:rsidRDefault="00D30448">
      <w:pPr>
        <w:jc w:val="center"/>
        <w:rPr>
          <w:rFonts w:hAnsi="Times New Roman" w:cs="Times New Roman"/>
          <w:b/>
          <w:bCs/>
          <w:sz w:val="28"/>
          <w:szCs w:val="28"/>
        </w:rPr>
      </w:pPr>
    </w:p>
    <w:p w:rsidR="00D30448" w:rsidRPr="007F1F90" w:rsidRDefault="00256348">
      <w:pPr>
        <w:jc w:val="center"/>
        <w:rPr>
          <w:rFonts w:hAnsi="Times New Roman" w:cs="Times New Roman"/>
          <w:b/>
          <w:bCs/>
          <w:sz w:val="28"/>
          <w:szCs w:val="28"/>
        </w:rPr>
      </w:pPr>
      <w:r w:rsidRPr="007F1F90">
        <w:rPr>
          <w:rFonts w:hAnsi="Times New Roman" w:cs="Times New Roman"/>
          <w:b/>
          <w:bCs/>
          <w:sz w:val="28"/>
          <w:szCs w:val="28"/>
        </w:rPr>
        <w:t>Smlouva o nájmu prostoru sloužícího podnikání</w:t>
      </w:r>
    </w:p>
    <w:p w:rsidR="00D30448" w:rsidRPr="007F1F90" w:rsidRDefault="00256348">
      <w:pPr>
        <w:jc w:val="center"/>
        <w:rPr>
          <w:rFonts w:hAnsi="Times New Roman" w:cs="Times New Roman"/>
        </w:rPr>
      </w:pPr>
      <w:r w:rsidRPr="007F1F90">
        <w:rPr>
          <w:rFonts w:hAnsi="Times New Roman" w:cs="Times New Roman"/>
        </w:rPr>
        <w:t xml:space="preserve">dle </w:t>
      </w:r>
      <w:proofErr w:type="spellStart"/>
      <w:r w:rsidRPr="007F1F90">
        <w:rPr>
          <w:rFonts w:hAnsi="Times New Roman" w:cs="Times New Roman"/>
        </w:rPr>
        <w:t>ust</w:t>
      </w:r>
      <w:proofErr w:type="spellEnd"/>
      <w:r w:rsidRPr="007F1F90">
        <w:rPr>
          <w:rFonts w:hAnsi="Times New Roman" w:cs="Times New Roman"/>
        </w:rPr>
        <w:t>. § 2302 a násl. občanského zákoníku:</w:t>
      </w:r>
    </w:p>
    <w:p w:rsidR="00D30448" w:rsidRPr="007F1F90" w:rsidRDefault="00D30448">
      <w:pPr>
        <w:rPr>
          <w:rFonts w:hAnsi="Times New Roman" w:cs="Times New Roman"/>
          <w:b/>
          <w:bCs/>
          <w:sz w:val="28"/>
          <w:szCs w:val="28"/>
        </w:rPr>
      </w:pPr>
    </w:p>
    <w:p w:rsidR="00D30448" w:rsidRPr="007F1F90" w:rsidRDefault="00D30448">
      <w:pPr>
        <w:rPr>
          <w:rFonts w:hAnsi="Times New Roman" w:cs="Times New Roman"/>
          <w:b/>
          <w:bCs/>
          <w:sz w:val="28"/>
          <w:szCs w:val="28"/>
        </w:rPr>
      </w:pPr>
    </w:p>
    <w:p w:rsidR="00D30448" w:rsidRPr="007F1F90" w:rsidRDefault="00256348">
      <w:pPr>
        <w:jc w:val="center"/>
        <w:rPr>
          <w:rFonts w:hAnsi="Times New Roman" w:cs="Times New Roman"/>
          <w:b/>
          <w:bCs/>
        </w:rPr>
      </w:pPr>
      <w:r w:rsidRPr="007F1F90">
        <w:rPr>
          <w:rFonts w:hAnsi="Times New Roman" w:cs="Times New Roman"/>
          <w:b/>
          <w:bCs/>
        </w:rPr>
        <w:t>Článek 1.</w:t>
      </w:r>
    </w:p>
    <w:p w:rsidR="00D30448" w:rsidRPr="007F1F90" w:rsidRDefault="00256348">
      <w:pPr>
        <w:jc w:val="center"/>
        <w:rPr>
          <w:rFonts w:hAnsi="Times New Roman" w:cs="Times New Roman"/>
          <w:b/>
          <w:bCs/>
        </w:rPr>
      </w:pPr>
      <w:r w:rsidRPr="007F1F90">
        <w:rPr>
          <w:rFonts w:hAnsi="Times New Roman" w:cs="Times New Roman"/>
          <w:b/>
          <w:bCs/>
        </w:rPr>
        <w:t>Předmět a účel nájmu</w:t>
      </w:r>
    </w:p>
    <w:p w:rsidR="00D30448" w:rsidRPr="007F1F90" w:rsidRDefault="00D30448">
      <w:pPr>
        <w:rPr>
          <w:rFonts w:hAnsi="Times New Roman" w:cs="Times New Roman"/>
          <w:b/>
          <w:bCs/>
        </w:rPr>
      </w:pPr>
    </w:p>
    <w:p w:rsidR="009C7BB1" w:rsidRDefault="00256348" w:rsidP="00587BF0">
      <w:pPr>
        <w:pStyle w:val="Odstavecseseznamem"/>
        <w:numPr>
          <w:ilvl w:val="0"/>
          <w:numId w:val="10"/>
        </w:numPr>
        <w:ind w:left="0"/>
        <w:jc w:val="both"/>
        <w:rPr>
          <w:rFonts w:hAnsi="Times New Roman" w:cs="Times New Roman"/>
        </w:rPr>
      </w:pPr>
      <w:r w:rsidRPr="007F1F90">
        <w:rPr>
          <w:rFonts w:hAnsi="Times New Roman" w:cs="Times New Roman"/>
        </w:rPr>
        <w:t xml:space="preserve">Pronajímatel prohlašuje a přílohou č. 1 dokládá, že je výlučným vlastníkem jednotky </w:t>
      </w:r>
      <w:r w:rsidR="007F1F90">
        <w:rPr>
          <w:rFonts w:hAnsi="Times New Roman" w:cs="Times New Roman"/>
        </w:rPr>
        <w:t xml:space="preserve">            </w:t>
      </w:r>
      <w:r w:rsidRPr="007F1F90">
        <w:rPr>
          <w:rFonts w:hAnsi="Times New Roman" w:cs="Times New Roman"/>
        </w:rPr>
        <w:t xml:space="preserve">č. 1269/101, způsob využití dílna nebo provozovna, vymezené dle zákona o vlastnictví bytů, umístěné v 1. nadzemním podlaží budovy čp. 1269 v Praze, část obce Smíchov, postavené na parcele p. č. 58 (zastavěná plocha a nádvoří), a to včetně spoluvlastnického podílu o velikosti id. 438/13799 na společných částech budovy čp. 1269 a na pozemku </w:t>
      </w:r>
      <w:proofErr w:type="spellStart"/>
      <w:r w:rsidRPr="007F1F90">
        <w:rPr>
          <w:rFonts w:hAnsi="Times New Roman" w:cs="Times New Roman"/>
        </w:rPr>
        <w:t>parc</w:t>
      </w:r>
      <w:proofErr w:type="spellEnd"/>
      <w:r w:rsidRPr="007F1F90">
        <w:rPr>
          <w:rFonts w:hAnsi="Times New Roman" w:cs="Times New Roman"/>
        </w:rPr>
        <w:t>. č. 58, vše zapsané na LV č. 8835 (jednotka) a LV č. 7069 (budova a pozemky)</w:t>
      </w:r>
    </w:p>
    <w:p w:rsidR="009C7BB1" w:rsidRDefault="009C7BB1" w:rsidP="00587BF0">
      <w:pPr>
        <w:pStyle w:val="Odstavecseseznamem"/>
        <w:ind w:left="0"/>
        <w:jc w:val="both"/>
        <w:rPr>
          <w:rFonts w:hAnsi="Times New Roman" w:cs="Times New Roman"/>
        </w:rPr>
      </w:pPr>
      <w:r w:rsidRPr="009C7BB1">
        <w:rPr>
          <w:rFonts w:hAnsi="Times New Roman" w:cs="Times New Roman"/>
        </w:rPr>
        <w:t>(</w:t>
      </w:r>
      <w:r w:rsidR="00256348" w:rsidRPr="009C7BB1">
        <w:rPr>
          <w:rFonts w:hAnsi="Times New Roman" w:cs="Times New Roman"/>
        </w:rPr>
        <w:t>vše dále jen „nebytová jednotka“ nebo předmět nájmu“).</w:t>
      </w:r>
    </w:p>
    <w:p w:rsidR="009C7BB1" w:rsidRDefault="009C7BB1" w:rsidP="00587BF0">
      <w:pPr>
        <w:pStyle w:val="Odstavecseseznamem"/>
        <w:ind w:left="0"/>
        <w:jc w:val="both"/>
        <w:rPr>
          <w:rFonts w:hAnsi="Times New Roman" w:cs="Times New Roman"/>
        </w:rPr>
      </w:pPr>
    </w:p>
    <w:p w:rsidR="00587BF0" w:rsidRDefault="00012CD9" w:rsidP="00587BF0">
      <w:pPr>
        <w:pStyle w:val="Odstavecseseznamem"/>
        <w:numPr>
          <w:ilvl w:val="0"/>
          <w:numId w:val="10"/>
        </w:numPr>
        <w:ind w:left="0"/>
        <w:jc w:val="both"/>
        <w:rPr>
          <w:rFonts w:hAnsi="Times New Roman" w:cs="Times New Roman"/>
        </w:rPr>
      </w:pPr>
      <w:r w:rsidRPr="00012CD9">
        <w:rPr>
          <w:rFonts w:hAnsi="Times New Roman" w:cs="Times New Roman"/>
          <w:highlight w:val="black"/>
        </w:rPr>
        <w:t>xxxxxxxxxxxxxxxxxxxxxxxxxxxxxxxxxxxxxxxxxxxxxxxxxxxxxxxxxxxxxxxxxxxxxxxxxxxxxxxxxxxxxxxxxxxxxxxxxxxxxxxxxxxxxxxxxxxxxxxxxxxxxxxxxxxxxxxxxxxxxxxxxxxxxxxxxxxxxxxxxxxxxxxxxxxxxxxxxxxxxxxxx</w:t>
      </w:r>
      <w:bookmarkStart w:id="0" w:name="_GoBack"/>
      <w:bookmarkEnd w:id="0"/>
      <w:r w:rsidR="00256348" w:rsidRPr="009C7BB1">
        <w:rPr>
          <w:rFonts w:hAnsi="Times New Roman" w:cs="Times New Roman"/>
        </w:rPr>
        <w:t>.</w:t>
      </w:r>
    </w:p>
    <w:p w:rsidR="00587BF0" w:rsidRDefault="00587BF0" w:rsidP="00587BF0">
      <w:pPr>
        <w:pStyle w:val="Odstavecseseznamem"/>
        <w:ind w:left="0"/>
        <w:jc w:val="both"/>
        <w:rPr>
          <w:rFonts w:hAnsi="Times New Roman" w:cs="Times New Roman"/>
        </w:rPr>
      </w:pPr>
    </w:p>
    <w:p w:rsidR="00587BF0" w:rsidRDefault="00256348" w:rsidP="00587BF0">
      <w:pPr>
        <w:pStyle w:val="Odstavecseseznamem"/>
        <w:numPr>
          <w:ilvl w:val="0"/>
          <w:numId w:val="10"/>
        </w:numPr>
        <w:ind w:left="0"/>
        <w:jc w:val="both"/>
        <w:rPr>
          <w:rFonts w:hAnsi="Times New Roman" w:cs="Times New Roman"/>
        </w:rPr>
      </w:pPr>
      <w:r w:rsidRPr="00587BF0">
        <w:rPr>
          <w:rFonts w:hAnsi="Times New Roman" w:cs="Times New Roman"/>
        </w:rPr>
        <w:t>Pronajímatel tímto nájemci přenechává k dočasnému užívání (pronajímá) a předává a nájemce od pronajímatele přebírá do užívání (najímá), a to na dobu nájmu uvedenou v čl. 2 této smlouvy, předmět nájmu – prostor sloužící podnikání (dále jen „prostor“ nebo „předmět nájmu“) sestávající z 2 místností a sociálního zázemí – kuchyně a toalety.</w:t>
      </w:r>
    </w:p>
    <w:p w:rsidR="00D30448" w:rsidRPr="00587BF0" w:rsidRDefault="00256348" w:rsidP="00587BF0">
      <w:pPr>
        <w:pStyle w:val="Odstavecseseznamem"/>
        <w:numPr>
          <w:ilvl w:val="0"/>
          <w:numId w:val="10"/>
        </w:numPr>
        <w:ind w:left="0"/>
        <w:jc w:val="both"/>
        <w:rPr>
          <w:rFonts w:hAnsi="Times New Roman" w:cs="Times New Roman"/>
        </w:rPr>
      </w:pPr>
      <w:r w:rsidRPr="00587BF0">
        <w:rPr>
          <w:rFonts w:hAnsi="Times New Roman" w:cs="Times New Roman"/>
        </w:rPr>
        <w:lastRenderedPageBreak/>
        <w:t>Specifikace předmětu nájmu:</w:t>
      </w:r>
    </w:p>
    <w:p w:rsidR="00D30448" w:rsidRPr="007F1F90" w:rsidRDefault="007F1F90" w:rsidP="007F1F90">
      <w:pPr>
        <w:pStyle w:val="Odstavecseseznamem"/>
        <w:ind w:left="0"/>
        <w:jc w:val="both"/>
        <w:rPr>
          <w:rFonts w:hAnsi="Times New Roman" w:cs="Times New Roman"/>
        </w:rPr>
      </w:pPr>
      <w:r>
        <w:rPr>
          <w:rFonts w:hAnsi="Times New Roman" w:cs="Times New Roman"/>
        </w:rPr>
        <w:tab/>
      </w:r>
      <w:r w:rsidR="00256348" w:rsidRPr="007F1F90">
        <w:rPr>
          <w:rFonts w:hAnsi="Times New Roman" w:cs="Times New Roman"/>
        </w:rPr>
        <w:t xml:space="preserve">Adresa: </w:t>
      </w:r>
      <w:r w:rsidR="00256348" w:rsidRPr="007F1F90">
        <w:rPr>
          <w:rFonts w:hAnsi="Times New Roman" w:cs="Times New Roman"/>
        </w:rPr>
        <w:tab/>
      </w:r>
      <w:r w:rsidR="00256348" w:rsidRPr="007F1F90">
        <w:rPr>
          <w:rFonts w:hAnsi="Times New Roman" w:cs="Times New Roman"/>
        </w:rPr>
        <w:tab/>
        <w:t>Preslova 1269/17, Praha 5 – Smíchov</w:t>
      </w:r>
    </w:p>
    <w:p w:rsidR="00D30448" w:rsidRPr="007F1F90" w:rsidRDefault="007F1F90" w:rsidP="007F1F90">
      <w:pPr>
        <w:pStyle w:val="Odstavecseseznamem"/>
        <w:ind w:left="0"/>
        <w:jc w:val="both"/>
        <w:rPr>
          <w:rFonts w:hAnsi="Times New Roman" w:cs="Times New Roman"/>
        </w:rPr>
      </w:pPr>
      <w:r>
        <w:rPr>
          <w:rFonts w:hAnsi="Times New Roman" w:cs="Times New Roman"/>
        </w:rPr>
        <w:tab/>
      </w:r>
      <w:r w:rsidR="00256348" w:rsidRPr="007F1F90">
        <w:rPr>
          <w:rFonts w:hAnsi="Times New Roman" w:cs="Times New Roman"/>
        </w:rPr>
        <w:t xml:space="preserve">Patro: </w:t>
      </w:r>
      <w:r w:rsidR="00256348" w:rsidRPr="007F1F90">
        <w:rPr>
          <w:rFonts w:hAnsi="Times New Roman" w:cs="Times New Roman"/>
        </w:rPr>
        <w:tab/>
      </w:r>
      <w:r w:rsidR="00256348" w:rsidRPr="007F1F90">
        <w:rPr>
          <w:rFonts w:hAnsi="Times New Roman" w:cs="Times New Roman"/>
        </w:rPr>
        <w:tab/>
      </w:r>
      <w:r w:rsidR="00256348" w:rsidRPr="007F1F90">
        <w:rPr>
          <w:rFonts w:hAnsi="Times New Roman" w:cs="Times New Roman"/>
        </w:rPr>
        <w:tab/>
        <w:t>přízemí</w:t>
      </w:r>
    </w:p>
    <w:p w:rsidR="00D30448" w:rsidRPr="007F1F90" w:rsidRDefault="007F1F90" w:rsidP="007F1F90">
      <w:pPr>
        <w:pStyle w:val="Odstavecseseznamem"/>
        <w:ind w:left="0"/>
        <w:jc w:val="both"/>
        <w:rPr>
          <w:rFonts w:hAnsi="Times New Roman" w:cs="Times New Roman"/>
        </w:rPr>
      </w:pPr>
      <w:r>
        <w:rPr>
          <w:rFonts w:hAnsi="Times New Roman" w:cs="Times New Roman"/>
        </w:rPr>
        <w:tab/>
      </w:r>
      <w:r w:rsidR="00256348" w:rsidRPr="007F1F90">
        <w:rPr>
          <w:rFonts w:hAnsi="Times New Roman" w:cs="Times New Roman"/>
        </w:rPr>
        <w:t xml:space="preserve">Zařízení: </w:t>
      </w:r>
      <w:r w:rsidR="00256348" w:rsidRPr="007F1F90">
        <w:rPr>
          <w:rFonts w:hAnsi="Times New Roman" w:cs="Times New Roman"/>
        </w:rPr>
        <w:tab/>
      </w:r>
      <w:r w:rsidR="00256348" w:rsidRPr="007F1F90">
        <w:rPr>
          <w:rFonts w:hAnsi="Times New Roman" w:cs="Times New Roman"/>
        </w:rPr>
        <w:tab/>
        <w:t>viz předávací protokol</w:t>
      </w:r>
    </w:p>
    <w:p w:rsidR="00D30448" w:rsidRPr="007F1F90" w:rsidRDefault="007F1F90" w:rsidP="007F1F90">
      <w:pPr>
        <w:pStyle w:val="Odstavecseseznamem"/>
        <w:ind w:left="0"/>
        <w:jc w:val="both"/>
        <w:rPr>
          <w:rFonts w:hAnsi="Times New Roman" w:cs="Times New Roman"/>
        </w:rPr>
      </w:pPr>
      <w:r>
        <w:rPr>
          <w:rFonts w:hAnsi="Times New Roman" w:cs="Times New Roman"/>
        </w:rPr>
        <w:tab/>
      </w:r>
      <w:r w:rsidR="00256348" w:rsidRPr="007F1F90">
        <w:rPr>
          <w:rFonts w:hAnsi="Times New Roman" w:cs="Times New Roman"/>
        </w:rPr>
        <w:t xml:space="preserve">Velikost: </w:t>
      </w:r>
      <w:r w:rsidR="00256348" w:rsidRPr="007F1F90">
        <w:rPr>
          <w:rFonts w:hAnsi="Times New Roman" w:cs="Times New Roman"/>
        </w:rPr>
        <w:tab/>
      </w:r>
      <w:r w:rsidR="00256348" w:rsidRPr="007F1F90">
        <w:rPr>
          <w:rFonts w:hAnsi="Times New Roman" w:cs="Times New Roman"/>
        </w:rPr>
        <w:tab/>
        <w:t>43,8 m</w:t>
      </w:r>
      <w:r w:rsidR="00256348" w:rsidRPr="007F1F90">
        <w:rPr>
          <w:rFonts w:hAnsi="Times New Roman" w:cs="Times New Roman"/>
          <w:vertAlign w:val="superscript"/>
        </w:rPr>
        <w:t>2</w:t>
      </w:r>
    </w:p>
    <w:p w:rsidR="00D30448" w:rsidRPr="007F1F90" w:rsidRDefault="00D30448" w:rsidP="007F1F90">
      <w:pPr>
        <w:jc w:val="both"/>
        <w:rPr>
          <w:rFonts w:hAnsi="Times New Roman" w:cs="Times New Roman"/>
        </w:rPr>
      </w:pPr>
    </w:p>
    <w:p w:rsidR="00D30448" w:rsidRPr="003A6A7C" w:rsidRDefault="00256348" w:rsidP="00587BF0">
      <w:pPr>
        <w:pStyle w:val="Odstavecseseznamem"/>
        <w:numPr>
          <w:ilvl w:val="0"/>
          <w:numId w:val="10"/>
        </w:numPr>
        <w:ind w:left="0" w:hanging="357"/>
        <w:jc w:val="both"/>
        <w:rPr>
          <w:rFonts w:hAnsi="Times New Roman" w:cs="Times New Roman"/>
        </w:rPr>
      </w:pPr>
      <w:r w:rsidRPr="003A6A7C">
        <w:rPr>
          <w:rFonts w:hAnsi="Times New Roman" w:cs="Times New Roman"/>
        </w:rPr>
        <w:t>Účelem nájmu je administrativní činnost nájemce v souladu s jeho živnostenským oprávněním a dále umístění provozovny nájemce za účelem styku s jeho klienty.</w:t>
      </w:r>
      <w:r w:rsidR="003A6A7C" w:rsidRPr="003A6A7C">
        <w:rPr>
          <w:rFonts w:hAnsi="Times New Roman" w:cs="Times New Roman"/>
        </w:rPr>
        <w:t xml:space="preserve"> </w:t>
      </w:r>
      <w:r w:rsidRPr="003A6A7C">
        <w:rPr>
          <w:rFonts w:hAnsi="Times New Roman" w:cs="Times New Roman"/>
        </w:rPr>
        <w:t>Nájemce nemá právo v pronajatém prostoru provozovat jinou činnost nebo změnit způsob či podmínky jejího výkonu, než jak to vyplývá z účelu nájmu již výše sjednaného.</w:t>
      </w:r>
    </w:p>
    <w:p w:rsidR="00D30448" w:rsidRDefault="00256348" w:rsidP="007F1F90">
      <w:pPr>
        <w:pStyle w:val="Odstavecseseznamem"/>
        <w:ind w:left="0"/>
        <w:jc w:val="both"/>
        <w:rPr>
          <w:rFonts w:hAnsi="Times New Roman" w:cs="Times New Roman"/>
        </w:rPr>
      </w:pPr>
      <w:r w:rsidRPr="007F1F90">
        <w:rPr>
          <w:rFonts w:hAnsi="Times New Roman" w:cs="Times New Roman"/>
        </w:rPr>
        <w:t>Údaj o předmětu podnikání v provozovně umístěné v pronajaté nebytové jednotce:</w:t>
      </w:r>
    </w:p>
    <w:p w:rsidR="0056439E" w:rsidRPr="00587BF0" w:rsidRDefault="0056439E" w:rsidP="0056439E">
      <w:pPr>
        <w:pStyle w:val="Odstavecseseznamem"/>
        <w:numPr>
          <w:ilvl w:val="0"/>
          <w:numId w:val="11"/>
        </w:numPr>
        <w:jc w:val="both"/>
        <w:outlineLvl w:val="0"/>
        <w:rPr>
          <w:rFonts w:hAnsi="Times New Roman" w:cs="Times New Roman"/>
          <w:b/>
          <w:color w:val="000000" w:themeColor="text1"/>
        </w:rPr>
      </w:pPr>
      <w:r w:rsidRPr="00587BF0">
        <w:rPr>
          <w:rFonts w:hAnsi="Times New Roman" w:cs="Times New Roman"/>
          <w:b/>
          <w:color w:val="000000" w:themeColor="text1"/>
        </w:rPr>
        <w:t>kontaktní místo pro styk s pojištěnci RBP, zdravotní pojišťovny</w:t>
      </w:r>
      <w:r w:rsidR="00EA211E" w:rsidRPr="00587BF0">
        <w:rPr>
          <w:rFonts w:hAnsi="Times New Roman" w:cs="Times New Roman"/>
          <w:b/>
          <w:color w:val="000000" w:themeColor="text1"/>
        </w:rPr>
        <w:t>.</w:t>
      </w:r>
    </w:p>
    <w:p w:rsidR="00D30448" w:rsidRPr="007F1F90" w:rsidRDefault="00D30448">
      <w:pPr>
        <w:jc w:val="center"/>
        <w:rPr>
          <w:rFonts w:hAnsi="Times New Roman" w:cs="Times New Roman"/>
          <w:b/>
          <w:bCs/>
        </w:rPr>
      </w:pPr>
    </w:p>
    <w:p w:rsidR="00D30448" w:rsidRPr="007F1F90" w:rsidRDefault="00D30448">
      <w:pPr>
        <w:jc w:val="center"/>
        <w:rPr>
          <w:rFonts w:hAnsi="Times New Roman" w:cs="Times New Roman"/>
          <w:b/>
          <w:bCs/>
        </w:rPr>
      </w:pPr>
    </w:p>
    <w:p w:rsidR="00D30448" w:rsidRPr="007F1F90" w:rsidRDefault="00256348">
      <w:pPr>
        <w:jc w:val="center"/>
        <w:rPr>
          <w:rFonts w:hAnsi="Times New Roman" w:cs="Times New Roman"/>
          <w:b/>
          <w:bCs/>
        </w:rPr>
      </w:pPr>
      <w:r w:rsidRPr="007F1F90">
        <w:rPr>
          <w:rFonts w:hAnsi="Times New Roman" w:cs="Times New Roman"/>
          <w:b/>
          <w:bCs/>
        </w:rPr>
        <w:t>Článek 2.</w:t>
      </w:r>
    </w:p>
    <w:p w:rsidR="00D30448" w:rsidRPr="007F1F90" w:rsidRDefault="00256348">
      <w:pPr>
        <w:jc w:val="center"/>
        <w:rPr>
          <w:rFonts w:hAnsi="Times New Roman" w:cs="Times New Roman"/>
          <w:b/>
          <w:bCs/>
        </w:rPr>
      </w:pPr>
      <w:r w:rsidRPr="007F1F90">
        <w:rPr>
          <w:rFonts w:hAnsi="Times New Roman" w:cs="Times New Roman"/>
          <w:b/>
          <w:bCs/>
        </w:rPr>
        <w:t>Doba nájmu</w:t>
      </w:r>
    </w:p>
    <w:p w:rsidR="00D30448" w:rsidRPr="007F1F90" w:rsidRDefault="00D30448">
      <w:pPr>
        <w:jc w:val="both"/>
        <w:rPr>
          <w:rFonts w:hAnsi="Times New Roman" w:cs="Times New Roman"/>
          <w:b/>
          <w:bCs/>
        </w:rPr>
      </w:pPr>
    </w:p>
    <w:p w:rsidR="00D30448" w:rsidRPr="00587BF0" w:rsidRDefault="00256348" w:rsidP="00587BF0">
      <w:pPr>
        <w:pStyle w:val="Odstavecseseznamem"/>
        <w:numPr>
          <w:ilvl w:val="0"/>
          <w:numId w:val="12"/>
        </w:numPr>
        <w:ind w:left="0" w:hanging="357"/>
        <w:jc w:val="both"/>
        <w:rPr>
          <w:rFonts w:hAnsi="Times New Roman" w:cs="Times New Roman"/>
          <w:color w:val="000000" w:themeColor="text1"/>
        </w:rPr>
      </w:pPr>
      <w:r w:rsidRPr="00587BF0">
        <w:rPr>
          <w:rFonts w:hAnsi="Times New Roman" w:cs="Times New Roman"/>
          <w:color w:val="000000" w:themeColor="text1"/>
        </w:rPr>
        <w:t xml:space="preserve">Tato smlouva se uzavírá na dobu </w:t>
      </w:r>
      <w:r w:rsidR="00EA211E" w:rsidRPr="00587BF0">
        <w:rPr>
          <w:rFonts w:hAnsi="Times New Roman" w:cs="Times New Roman"/>
          <w:color w:val="000000" w:themeColor="text1"/>
        </w:rPr>
        <w:t>ne</w:t>
      </w:r>
      <w:r w:rsidRPr="00587BF0">
        <w:rPr>
          <w:rFonts w:hAnsi="Times New Roman" w:cs="Times New Roman"/>
          <w:color w:val="000000" w:themeColor="text1"/>
        </w:rPr>
        <w:t xml:space="preserve">určitou s účinností ode dne </w:t>
      </w:r>
      <w:r w:rsidR="00EA211E" w:rsidRPr="00587BF0">
        <w:rPr>
          <w:rFonts w:hAnsi="Times New Roman" w:cs="Times New Roman"/>
          <w:color w:val="000000" w:themeColor="text1"/>
        </w:rPr>
        <w:t>0</w:t>
      </w:r>
      <w:r w:rsidRPr="00587BF0">
        <w:rPr>
          <w:rFonts w:hAnsi="Times New Roman" w:cs="Times New Roman"/>
          <w:color w:val="000000" w:themeColor="text1"/>
        </w:rPr>
        <w:t>1.</w:t>
      </w:r>
      <w:r w:rsidR="00EA211E" w:rsidRPr="00587BF0">
        <w:rPr>
          <w:rFonts w:hAnsi="Times New Roman" w:cs="Times New Roman"/>
          <w:color w:val="000000" w:themeColor="text1"/>
        </w:rPr>
        <w:t>0</w:t>
      </w:r>
      <w:r w:rsidRPr="00587BF0">
        <w:rPr>
          <w:rFonts w:hAnsi="Times New Roman" w:cs="Times New Roman"/>
          <w:color w:val="000000" w:themeColor="text1"/>
        </w:rPr>
        <w:t>4.2020</w:t>
      </w:r>
      <w:r w:rsidR="000424F9" w:rsidRPr="00587BF0">
        <w:rPr>
          <w:rFonts w:hAnsi="Times New Roman" w:cs="Times New Roman"/>
          <w:color w:val="000000" w:themeColor="text1"/>
        </w:rPr>
        <w:t>.</w:t>
      </w:r>
    </w:p>
    <w:p w:rsidR="00D30448" w:rsidRDefault="00D30448">
      <w:pPr>
        <w:jc w:val="center"/>
        <w:rPr>
          <w:rFonts w:hAnsi="Times New Roman" w:cs="Times New Roman"/>
          <w:b/>
          <w:bCs/>
        </w:rPr>
      </w:pPr>
    </w:p>
    <w:p w:rsidR="00153E92" w:rsidRPr="007F1F90" w:rsidRDefault="00153E92">
      <w:pPr>
        <w:jc w:val="center"/>
        <w:rPr>
          <w:rFonts w:hAnsi="Times New Roman" w:cs="Times New Roman"/>
          <w:b/>
          <w:bCs/>
        </w:rPr>
      </w:pPr>
    </w:p>
    <w:p w:rsidR="00D30448" w:rsidRPr="007F1F90" w:rsidRDefault="00256348">
      <w:pPr>
        <w:jc w:val="center"/>
        <w:rPr>
          <w:rFonts w:hAnsi="Times New Roman" w:cs="Times New Roman"/>
          <w:b/>
          <w:bCs/>
        </w:rPr>
      </w:pPr>
      <w:r w:rsidRPr="007F1F90">
        <w:rPr>
          <w:rFonts w:hAnsi="Times New Roman" w:cs="Times New Roman"/>
          <w:b/>
          <w:bCs/>
        </w:rPr>
        <w:t>Článek 3.</w:t>
      </w:r>
    </w:p>
    <w:p w:rsidR="00D30448" w:rsidRPr="007F1F90" w:rsidRDefault="00256348">
      <w:pPr>
        <w:jc w:val="center"/>
        <w:rPr>
          <w:rFonts w:hAnsi="Times New Roman" w:cs="Times New Roman"/>
          <w:b/>
          <w:bCs/>
        </w:rPr>
      </w:pPr>
      <w:r w:rsidRPr="007F1F90">
        <w:rPr>
          <w:rFonts w:hAnsi="Times New Roman" w:cs="Times New Roman"/>
          <w:b/>
          <w:bCs/>
        </w:rPr>
        <w:t>Nájemné, kauční jistina a způsoby jejich platby</w:t>
      </w:r>
    </w:p>
    <w:p w:rsidR="00D30448" w:rsidRPr="007F1F90" w:rsidRDefault="00D30448">
      <w:pPr>
        <w:jc w:val="both"/>
        <w:rPr>
          <w:rFonts w:hAnsi="Times New Roman" w:cs="Times New Roman"/>
          <w:b/>
          <w:bCs/>
        </w:rPr>
      </w:pPr>
    </w:p>
    <w:p w:rsidR="00896781" w:rsidRDefault="00256348" w:rsidP="00587BF0">
      <w:pPr>
        <w:pStyle w:val="Odstavecseseznamem"/>
        <w:numPr>
          <w:ilvl w:val="0"/>
          <w:numId w:val="13"/>
        </w:numPr>
        <w:ind w:left="0" w:hanging="357"/>
        <w:jc w:val="both"/>
        <w:rPr>
          <w:rFonts w:hAnsi="Times New Roman" w:cs="Times New Roman"/>
        </w:rPr>
      </w:pPr>
      <w:r w:rsidRPr="00896781">
        <w:rPr>
          <w:rFonts w:hAnsi="Times New Roman" w:cs="Times New Roman"/>
        </w:rPr>
        <w:t>Za užívání předmětu nájmu se nájemce zavazuje hradit pronajímateli jednak nájemné a jednak zálohy na část služeb spojených s užíváním předmětu nájmu ve výši sjednané dohodou smluvních stran takto:</w:t>
      </w:r>
    </w:p>
    <w:p w:rsidR="00153E92" w:rsidRDefault="00256348" w:rsidP="00153E92">
      <w:pPr>
        <w:pStyle w:val="Odstavecseseznamem"/>
        <w:numPr>
          <w:ilvl w:val="0"/>
          <w:numId w:val="11"/>
        </w:numPr>
        <w:jc w:val="both"/>
        <w:rPr>
          <w:rFonts w:hAnsi="Times New Roman" w:cs="Times New Roman"/>
          <w:color w:val="000000" w:themeColor="text1"/>
        </w:rPr>
      </w:pPr>
      <w:r w:rsidRPr="00587BF0">
        <w:rPr>
          <w:rFonts w:hAnsi="Times New Roman" w:cs="Times New Roman"/>
          <w:color w:val="000000" w:themeColor="text1"/>
        </w:rPr>
        <w:t xml:space="preserve">pevně sjednaná výše měsíčního nájemného činí </w:t>
      </w:r>
      <w:r w:rsidRPr="00587BF0">
        <w:rPr>
          <w:rFonts w:hAnsi="Times New Roman" w:cs="Times New Roman"/>
          <w:b/>
          <w:bCs/>
          <w:color w:val="000000" w:themeColor="text1"/>
        </w:rPr>
        <w:t>2</w:t>
      </w:r>
      <w:r w:rsidR="00E81F78" w:rsidRPr="00587BF0">
        <w:rPr>
          <w:rFonts w:hAnsi="Times New Roman" w:cs="Times New Roman"/>
          <w:b/>
          <w:bCs/>
          <w:color w:val="000000" w:themeColor="text1"/>
        </w:rPr>
        <w:t>4</w:t>
      </w:r>
      <w:r w:rsidRPr="00587BF0">
        <w:rPr>
          <w:rFonts w:hAnsi="Times New Roman" w:cs="Times New Roman"/>
          <w:b/>
          <w:bCs/>
          <w:color w:val="000000" w:themeColor="text1"/>
        </w:rPr>
        <w:t>.000,</w:t>
      </w:r>
      <w:r w:rsidR="00464794" w:rsidRPr="00587BF0">
        <w:rPr>
          <w:rFonts w:hAnsi="Times New Roman" w:cs="Times New Roman"/>
          <w:b/>
          <w:bCs/>
          <w:color w:val="000000" w:themeColor="text1"/>
        </w:rPr>
        <w:t>00</w:t>
      </w:r>
      <w:r w:rsidRPr="00587BF0">
        <w:rPr>
          <w:rFonts w:hAnsi="Times New Roman" w:cs="Times New Roman"/>
          <w:b/>
          <w:bCs/>
          <w:color w:val="000000" w:themeColor="text1"/>
        </w:rPr>
        <w:t xml:space="preserve"> Kč </w:t>
      </w:r>
      <w:r w:rsidRPr="00587BF0">
        <w:rPr>
          <w:rFonts w:hAnsi="Times New Roman" w:cs="Times New Roman"/>
          <w:color w:val="000000" w:themeColor="text1"/>
        </w:rPr>
        <w:t xml:space="preserve">(slovy: </w:t>
      </w:r>
      <w:proofErr w:type="spellStart"/>
      <w:r w:rsidRPr="00587BF0">
        <w:rPr>
          <w:rFonts w:hAnsi="Times New Roman" w:cs="Times New Roman"/>
          <w:color w:val="000000" w:themeColor="text1"/>
        </w:rPr>
        <w:t>dvacet</w:t>
      </w:r>
      <w:r w:rsidR="00E81F78" w:rsidRPr="00587BF0">
        <w:rPr>
          <w:rFonts w:hAnsi="Times New Roman" w:cs="Times New Roman"/>
          <w:color w:val="000000" w:themeColor="text1"/>
        </w:rPr>
        <w:t>čtyři</w:t>
      </w:r>
      <w:r w:rsidRPr="00587BF0">
        <w:rPr>
          <w:rFonts w:hAnsi="Times New Roman" w:cs="Times New Roman"/>
          <w:color w:val="000000" w:themeColor="text1"/>
        </w:rPr>
        <w:t>tisíc</w:t>
      </w:r>
      <w:r w:rsidR="00E81F78" w:rsidRPr="00587BF0">
        <w:rPr>
          <w:rFonts w:hAnsi="Times New Roman" w:cs="Times New Roman"/>
          <w:color w:val="000000" w:themeColor="text1"/>
        </w:rPr>
        <w:t>e</w:t>
      </w:r>
      <w:proofErr w:type="spellEnd"/>
      <w:r w:rsidRPr="00587BF0">
        <w:rPr>
          <w:rFonts w:hAnsi="Times New Roman" w:cs="Times New Roman"/>
          <w:color w:val="000000" w:themeColor="text1"/>
        </w:rPr>
        <w:t xml:space="preserve"> korun českých)</w:t>
      </w:r>
      <w:r w:rsidR="00E81F78" w:rsidRPr="00587BF0">
        <w:rPr>
          <w:rFonts w:hAnsi="Times New Roman" w:cs="Times New Roman"/>
          <w:color w:val="000000" w:themeColor="text1"/>
        </w:rPr>
        <w:t>,</w:t>
      </w:r>
      <w:r w:rsidRPr="00587BF0">
        <w:rPr>
          <w:rFonts w:hAnsi="Times New Roman" w:cs="Times New Roman"/>
          <w:color w:val="000000" w:themeColor="text1"/>
        </w:rPr>
        <w:t xml:space="preserve"> </w:t>
      </w:r>
    </w:p>
    <w:p w:rsidR="00896781" w:rsidRPr="00153E92" w:rsidRDefault="00587BF0" w:rsidP="00153E92">
      <w:pPr>
        <w:pStyle w:val="Odstavecseseznamem"/>
        <w:numPr>
          <w:ilvl w:val="0"/>
          <w:numId w:val="11"/>
        </w:numPr>
        <w:jc w:val="both"/>
        <w:rPr>
          <w:rFonts w:hAnsi="Times New Roman" w:cs="Times New Roman"/>
          <w:color w:val="000000" w:themeColor="text1"/>
        </w:rPr>
      </w:pPr>
      <w:r w:rsidRPr="00153E92">
        <w:rPr>
          <w:rFonts w:hAnsi="Times New Roman" w:cs="Times New Roman"/>
          <w:color w:val="000000" w:themeColor="text1"/>
        </w:rPr>
        <w:t>plus</w:t>
      </w:r>
      <w:r w:rsidR="00E81F78" w:rsidRPr="00153E92">
        <w:rPr>
          <w:rFonts w:hAnsi="Times New Roman" w:cs="Times New Roman"/>
          <w:color w:val="000000" w:themeColor="text1"/>
        </w:rPr>
        <w:t xml:space="preserve"> </w:t>
      </w:r>
      <w:r w:rsidR="00256348" w:rsidRPr="00153E92">
        <w:rPr>
          <w:rFonts w:hAnsi="Times New Roman" w:cs="Times New Roman"/>
          <w:color w:val="000000" w:themeColor="text1"/>
        </w:rPr>
        <w:t>poplatk</w:t>
      </w:r>
      <w:r w:rsidRPr="00153E92">
        <w:rPr>
          <w:rFonts w:hAnsi="Times New Roman" w:cs="Times New Roman"/>
          <w:color w:val="000000" w:themeColor="text1"/>
        </w:rPr>
        <w:t>y</w:t>
      </w:r>
      <w:r w:rsidR="00256348" w:rsidRPr="00153E92">
        <w:rPr>
          <w:rFonts w:hAnsi="Times New Roman" w:cs="Times New Roman"/>
          <w:color w:val="000000" w:themeColor="text1"/>
        </w:rPr>
        <w:t xml:space="preserve"> </w:t>
      </w:r>
      <w:r w:rsidRPr="00153E92">
        <w:rPr>
          <w:rFonts w:hAnsi="Times New Roman" w:cs="Times New Roman"/>
          <w:color w:val="000000" w:themeColor="text1"/>
        </w:rPr>
        <w:t xml:space="preserve">ve výši </w:t>
      </w:r>
      <w:r w:rsidRPr="00153E92">
        <w:rPr>
          <w:rFonts w:hAnsi="Times New Roman" w:cs="Times New Roman"/>
          <w:b/>
          <w:color w:val="000000" w:themeColor="text1"/>
        </w:rPr>
        <w:t>1.000,00 Kč</w:t>
      </w:r>
      <w:r w:rsidRPr="00153E92">
        <w:rPr>
          <w:rFonts w:hAnsi="Times New Roman" w:cs="Times New Roman"/>
          <w:color w:val="000000" w:themeColor="text1"/>
        </w:rPr>
        <w:t xml:space="preserve"> (slovy: </w:t>
      </w:r>
      <w:proofErr w:type="spellStart"/>
      <w:r w:rsidRPr="00153E92">
        <w:rPr>
          <w:rFonts w:hAnsi="Times New Roman" w:cs="Times New Roman"/>
          <w:color w:val="000000" w:themeColor="text1"/>
        </w:rPr>
        <w:t>jedentisíc</w:t>
      </w:r>
      <w:proofErr w:type="spellEnd"/>
      <w:r w:rsidRPr="00153E92">
        <w:rPr>
          <w:rFonts w:hAnsi="Times New Roman" w:cs="Times New Roman"/>
          <w:color w:val="000000" w:themeColor="text1"/>
        </w:rPr>
        <w:t xml:space="preserve"> korun českých) z</w:t>
      </w:r>
      <w:r w:rsidR="00256348" w:rsidRPr="00153E92">
        <w:rPr>
          <w:rFonts w:hAnsi="Times New Roman" w:cs="Times New Roman"/>
          <w:color w:val="000000" w:themeColor="text1"/>
        </w:rPr>
        <w:t xml:space="preserve">a </w:t>
      </w:r>
      <w:r w:rsidRPr="00153E92">
        <w:rPr>
          <w:rFonts w:hAnsi="Times New Roman" w:cs="Times New Roman"/>
          <w:color w:val="000000" w:themeColor="text1"/>
        </w:rPr>
        <w:t xml:space="preserve">užívání </w:t>
      </w:r>
      <w:r w:rsidR="00256348" w:rsidRPr="00153E92">
        <w:rPr>
          <w:rFonts w:hAnsi="Times New Roman" w:cs="Times New Roman"/>
          <w:color w:val="000000" w:themeColor="text1"/>
        </w:rPr>
        <w:t xml:space="preserve">některé služby spojené s užíváním předmětu nájmu, a to konkrétně za tyto služby/energie: </w:t>
      </w:r>
      <w:r w:rsidR="00256348" w:rsidRPr="00153E92">
        <w:rPr>
          <w:rFonts w:hAnsi="Times New Roman" w:cs="Times New Roman"/>
        </w:rPr>
        <w:t>vodné a stočné, domovní odpad – odvoz odpadu, osvětlení a úklid společných prostor včetně vodného spojeného s</w:t>
      </w:r>
      <w:r w:rsidRPr="00153E92">
        <w:rPr>
          <w:rFonts w:hAnsi="Times New Roman" w:cs="Times New Roman"/>
        </w:rPr>
        <w:t> </w:t>
      </w:r>
      <w:r w:rsidR="00256348" w:rsidRPr="00153E92">
        <w:rPr>
          <w:rFonts w:hAnsi="Times New Roman" w:cs="Times New Roman"/>
        </w:rPr>
        <w:t>úklidem</w:t>
      </w:r>
      <w:r w:rsidRPr="00153E92">
        <w:rPr>
          <w:rFonts w:hAnsi="Times New Roman" w:cs="Times New Roman"/>
        </w:rPr>
        <w:t>.</w:t>
      </w:r>
    </w:p>
    <w:p w:rsidR="00464794" w:rsidRDefault="00464794" w:rsidP="00896781">
      <w:pPr>
        <w:pStyle w:val="Odstavecseseznamem"/>
        <w:ind w:left="0"/>
        <w:jc w:val="both"/>
        <w:rPr>
          <w:rFonts w:hAnsi="Times New Roman" w:cs="Times New Roman"/>
        </w:rPr>
      </w:pPr>
    </w:p>
    <w:p w:rsidR="00896781" w:rsidRDefault="00256348" w:rsidP="00896781">
      <w:pPr>
        <w:pStyle w:val="Odstavecseseznamem"/>
        <w:ind w:left="0"/>
        <w:jc w:val="both"/>
        <w:rPr>
          <w:rFonts w:hAnsi="Times New Roman" w:cs="Times New Roman"/>
        </w:rPr>
      </w:pPr>
      <w:r w:rsidRPr="00896781">
        <w:rPr>
          <w:rFonts w:hAnsi="Times New Roman" w:cs="Times New Roman"/>
        </w:rPr>
        <w:t>Pronajímatel tímto uděluje nájemci souhlas s přihlášením odběru elektrické energie v prostoru nájemce od příslušného dodavatele elektrické energie s tím, že tento souhlas je udělen pouze na dobu trvání nájemního vztahu podle této smlouvy a končí posledním dnem trvání nájemního vztahu a pod podmínkou, že veškerou elektrickou energii odebranou/spotřebovanou nájemcem na základě tohoto souhlasu/připojení/odběru a jím sjednané smlouvy o odběru elektrické energie si hradí nájemce sám a vystupuje vůči poskytovateli elektrické energie svým jménem a na svůj účet.</w:t>
      </w:r>
    </w:p>
    <w:p w:rsidR="00464794" w:rsidRDefault="00464794" w:rsidP="00896781">
      <w:pPr>
        <w:pStyle w:val="Odstavecseseznamem"/>
        <w:ind w:left="0"/>
        <w:jc w:val="both"/>
        <w:rPr>
          <w:rFonts w:hAnsi="Times New Roman" w:cs="Times New Roman"/>
        </w:rPr>
      </w:pPr>
    </w:p>
    <w:p w:rsidR="00D30448" w:rsidRPr="00153E92" w:rsidRDefault="00256348" w:rsidP="00896781">
      <w:pPr>
        <w:pStyle w:val="Odstavecseseznamem"/>
        <w:ind w:left="0"/>
        <w:jc w:val="both"/>
        <w:rPr>
          <w:rFonts w:hAnsi="Times New Roman" w:cs="Times New Roman"/>
          <w:color w:val="000000" w:themeColor="text1"/>
        </w:rPr>
      </w:pPr>
      <w:r w:rsidRPr="00153E92">
        <w:rPr>
          <w:rFonts w:hAnsi="Times New Roman" w:cs="Times New Roman"/>
          <w:color w:val="000000" w:themeColor="text1"/>
        </w:rPr>
        <w:t>Pronajímatel uděluje nájemci souhlas s umístěním označení provozovny na dveře předmětu nájmu</w:t>
      </w:r>
      <w:r w:rsidR="0040200C" w:rsidRPr="00153E92">
        <w:rPr>
          <w:rFonts w:hAnsi="Times New Roman" w:cs="Times New Roman"/>
          <w:color w:val="000000" w:themeColor="text1"/>
        </w:rPr>
        <w:t xml:space="preserve">, </w:t>
      </w:r>
      <w:r w:rsidRPr="00153E92">
        <w:rPr>
          <w:rFonts w:hAnsi="Times New Roman" w:cs="Times New Roman"/>
          <w:color w:val="000000" w:themeColor="text1"/>
        </w:rPr>
        <w:t>tj. dveře nebytové jednotky) a dále k označení zvonků do domu, v němž je předmět nájmu umístěn, a to za podmínek, že tento bude obsahovat pouze údaje a logo nájemce a nebude přesahovat rozměr velikosti A4. Opatřit v přiměřeném rozsahu štíty, návěstími, nálepkami a podobnými znameními budovu, ve které je předmět nájmu umístěn, a výlohy předmětu nájmu, přesahující rozměr A4, může nájemce pouze se souhlasem Společenství pro dům Preslova 1269, Praha 5 a za podmínky, že budou schváleny příslušnými úřady. K získání souhlasu se pronajímatel zavazuje poskytnout nájemci nezbytnou součinnost.</w:t>
      </w:r>
    </w:p>
    <w:p w:rsidR="00D30448" w:rsidRPr="007F1F90" w:rsidRDefault="00D30448" w:rsidP="00896781">
      <w:pPr>
        <w:ind w:left="-380"/>
        <w:jc w:val="both"/>
        <w:rPr>
          <w:rFonts w:hAnsi="Times New Roman" w:cs="Times New Roman"/>
        </w:rPr>
      </w:pPr>
    </w:p>
    <w:p w:rsidR="00896781" w:rsidRDefault="00256348" w:rsidP="00153E92">
      <w:pPr>
        <w:pStyle w:val="Odstavecseseznamem"/>
        <w:numPr>
          <w:ilvl w:val="0"/>
          <w:numId w:val="13"/>
        </w:numPr>
        <w:ind w:left="0" w:hanging="357"/>
        <w:jc w:val="both"/>
        <w:rPr>
          <w:rFonts w:hAnsi="Times New Roman" w:cs="Times New Roman"/>
        </w:rPr>
      </w:pPr>
      <w:r w:rsidRPr="00896781">
        <w:rPr>
          <w:rFonts w:hAnsi="Times New Roman" w:cs="Times New Roman"/>
        </w:rPr>
        <w:lastRenderedPageBreak/>
        <w:t>Nájemné ve výši 25.000</w:t>
      </w:r>
      <w:r w:rsidR="00464794">
        <w:rPr>
          <w:rFonts w:hAnsi="Times New Roman" w:cs="Times New Roman"/>
        </w:rPr>
        <w:t>,00</w:t>
      </w:r>
      <w:r w:rsidRPr="00896781">
        <w:rPr>
          <w:rFonts w:hAnsi="Times New Roman" w:cs="Times New Roman"/>
        </w:rPr>
        <w:t xml:space="preserve"> Kč je splatné na účet pronajímatele:</w:t>
      </w:r>
    </w:p>
    <w:p w:rsidR="00896781" w:rsidRDefault="001647B3" w:rsidP="00896781">
      <w:pPr>
        <w:pStyle w:val="Odstavecseseznamem"/>
        <w:ind w:left="0"/>
        <w:jc w:val="both"/>
        <w:rPr>
          <w:rFonts w:hAnsi="Times New Roman" w:cs="Times New Roman"/>
        </w:rPr>
      </w:pPr>
      <w:r>
        <w:rPr>
          <w:rFonts w:hAnsi="Times New Roman" w:cs="Times New Roman"/>
        </w:rPr>
        <w:tab/>
      </w:r>
      <w:r w:rsidR="00256348" w:rsidRPr="00896781">
        <w:rPr>
          <w:rFonts w:hAnsi="Times New Roman" w:cs="Times New Roman"/>
        </w:rPr>
        <w:t>číslo účtu:</w:t>
      </w:r>
      <w:r>
        <w:rPr>
          <w:rFonts w:hAnsi="Times New Roman" w:cs="Times New Roman"/>
        </w:rPr>
        <w:tab/>
      </w:r>
      <w:proofErr w:type="spellStart"/>
      <w:r w:rsidR="001E244F" w:rsidRPr="001E244F">
        <w:rPr>
          <w:rFonts w:hAnsi="Times New Roman" w:cs="Times New Roman"/>
          <w:highlight w:val="black"/>
        </w:rPr>
        <w:t>xxxxxxxxxx</w:t>
      </w:r>
      <w:proofErr w:type="spellEnd"/>
    </w:p>
    <w:p w:rsidR="00896781" w:rsidRDefault="001647B3" w:rsidP="00896781">
      <w:pPr>
        <w:pStyle w:val="Odstavecseseznamem"/>
        <w:ind w:left="0"/>
        <w:jc w:val="both"/>
        <w:rPr>
          <w:rFonts w:hAnsi="Times New Roman" w:cs="Times New Roman"/>
        </w:rPr>
      </w:pPr>
      <w:r>
        <w:rPr>
          <w:rFonts w:hAnsi="Times New Roman" w:cs="Times New Roman"/>
        </w:rPr>
        <w:tab/>
      </w:r>
      <w:r w:rsidR="00256348" w:rsidRPr="00896781">
        <w:rPr>
          <w:rFonts w:hAnsi="Times New Roman" w:cs="Times New Roman"/>
        </w:rPr>
        <w:t>vedeného u</w:t>
      </w:r>
      <w:r>
        <w:rPr>
          <w:rFonts w:hAnsi="Times New Roman" w:cs="Times New Roman"/>
        </w:rPr>
        <w:t>:</w:t>
      </w:r>
      <w:r w:rsidR="00256348" w:rsidRPr="00896781">
        <w:rPr>
          <w:rFonts w:hAnsi="Times New Roman" w:cs="Times New Roman"/>
        </w:rPr>
        <w:t xml:space="preserve"> </w:t>
      </w:r>
      <w:r>
        <w:rPr>
          <w:rFonts w:hAnsi="Times New Roman" w:cs="Times New Roman"/>
        </w:rPr>
        <w:tab/>
      </w:r>
      <w:proofErr w:type="spellStart"/>
      <w:r w:rsidR="001E244F" w:rsidRPr="001E244F">
        <w:rPr>
          <w:rFonts w:hAnsi="Times New Roman" w:cs="Times New Roman"/>
          <w:highlight w:val="black"/>
        </w:rPr>
        <w:t>xxxxxxxxxx</w:t>
      </w:r>
      <w:proofErr w:type="spellEnd"/>
    </w:p>
    <w:p w:rsidR="00896781" w:rsidRDefault="00256348" w:rsidP="00896781">
      <w:pPr>
        <w:pStyle w:val="Odstavecseseznamem"/>
        <w:ind w:left="0"/>
        <w:jc w:val="both"/>
        <w:rPr>
          <w:rFonts w:hAnsi="Times New Roman" w:cs="Times New Roman"/>
        </w:rPr>
      </w:pPr>
      <w:r w:rsidRPr="00896781">
        <w:rPr>
          <w:rFonts w:hAnsi="Times New Roman" w:cs="Times New Roman"/>
        </w:rPr>
        <w:t>ke každému 15. dni v měsíci předem na měsíc následující.</w:t>
      </w:r>
    </w:p>
    <w:p w:rsidR="00896781" w:rsidRDefault="00896781" w:rsidP="00896781">
      <w:pPr>
        <w:pStyle w:val="Odstavecseseznamem"/>
        <w:ind w:left="0"/>
        <w:jc w:val="both"/>
        <w:rPr>
          <w:rFonts w:hAnsi="Times New Roman" w:cs="Times New Roman"/>
        </w:rPr>
      </w:pPr>
    </w:p>
    <w:p w:rsidR="00896781" w:rsidRPr="00153E92" w:rsidRDefault="00256348" w:rsidP="00896781">
      <w:pPr>
        <w:pStyle w:val="Odstavecseseznamem"/>
        <w:ind w:left="0"/>
        <w:jc w:val="both"/>
        <w:rPr>
          <w:rFonts w:hAnsi="Times New Roman" w:cs="Times New Roman"/>
          <w:color w:val="000000" w:themeColor="text1"/>
        </w:rPr>
      </w:pPr>
      <w:r w:rsidRPr="00153E92">
        <w:rPr>
          <w:rFonts w:hAnsi="Times New Roman" w:cs="Times New Roman"/>
          <w:color w:val="000000" w:themeColor="text1"/>
        </w:rPr>
        <w:t>K 1. březnu každého kalendářního roku (dále jen „den indexace“), poprvé v roce 20</w:t>
      </w:r>
      <w:r w:rsidR="001647B3" w:rsidRPr="00153E92">
        <w:rPr>
          <w:rFonts w:hAnsi="Times New Roman" w:cs="Times New Roman"/>
          <w:color w:val="000000" w:themeColor="text1"/>
        </w:rPr>
        <w:t>2</w:t>
      </w:r>
      <w:r w:rsidRPr="00153E92">
        <w:rPr>
          <w:rFonts w:hAnsi="Times New Roman" w:cs="Times New Roman"/>
          <w:color w:val="000000" w:themeColor="text1"/>
        </w:rPr>
        <w:t>1, je oprávněn pronajímatel zvyšovat nájemné a platby za služby spojené s užíváním předmětu nájmu, a to o míru inflace pr</w:t>
      </w:r>
      <w:r w:rsidR="001647B3" w:rsidRPr="00153E92">
        <w:rPr>
          <w:rFonts w:hAnsi="Times New Roman" w:cs="Times New Roman"/>
          <w:color w:val="000000" w:themeColor="text1"/>
        </w:rPr>
        <w:t>o</w:t>
      </w:r>
      <w:r w:rsidRPr="00153E92">
        <w:rPr>
          <w:rFonts w:hAnsi="Times New Roman" w:cs="Times New Roman"/>
          <w:color w:val="000000" w:themeColor="text1"/>
        </w:rPr>
        <w:t>centuálně vyjádřenou přírůstkem průměrného ročního indexu spotřebitelských cen (tj. procentní změna průměrné cenové hladiny za posledních 12 měsíců proti průměru 12 předchozích měsíců), vyhlašované Českým statistickým úřadem (dále jen „Index“). Základem takového zvýšení bude předchozí výše nájemného a služeb a takto stanovené nájemné a služby budou zaokrouhleny na celé koruny české nahoru. Upravené nájemné a služby pak nájemce bude platit pronajímateli stejným způsobem, jak je uvedeno v článku 3.2.</w:t>
      </w:r>
      <w:r w:rsidR="008A1969" w:rsidRPr="00153E92">
        <w:rPr>
          <w:rFonts w:hAnsi="Times New Roman" w:cs="Times New Roman"/>
          <w:color w:val="000000" w:themeColor="text1"/>
        </w:rPr>
        <w:t>,</w:t>
      </w:r>
      <w:r w:rsidRPr="00153E92">
        <w:rPr>
          <w:rFonts w:hAnsi="Times New Roman" w:cs="Times New Roman"/>
          <w:color w:val="000000" w:themeColor="text1"/>
        </w:rPr>
        <w:t xml:space="preserve"> této smlouvy. Upravené nájemné je splatné při doručení písemného oznámení pronajímatele s platností od března příslušného kalendářního roku. Pronajímatel bude o zvýšení nájemného informovat nejpozději 1 měsíc před účinností nového nájemného.</w:t>
      </w:r>
    </w:p>
    <w:p w:rsidR="00896781" w:rsidRDefault="00896781" w:rsidP="00896781">
      <w:pPr>
        <w:pStyle w:val="Odstavecseseznamem"/>
        <w:ind w:left="0"/>
        <w:jc w:val="both"/>
        <w:rPr>
          <w:rFonts w:hAnsi="Times New Roman" w:cs="Times New Roman"/>
        </w:rPr>
      </w:pPr>
    </w:p>
    <w:p w:rsidR="001647B3" w:rsidRDefault="00256348" w:rsidP="00153E92">
      <w:pPr>
        <w:pStyle w:val="Odstavecseseznamem"/>
        <w:numPr>
          <w:ilvl w:val="0"/>
          <w:numId w:val="13"/>
        </w:numPr>
        <w:ind w:left="0" w:hanging="357"/>
        <w:jc w:val="both"/>
        <w:rPr>
          <w:rFonts w:hAnsi="Times New Roman" w:cs="Times New Roman"/>
        </w:rPr>
      </w:pPr>
      <w:r w:rsidRPr="00896781">
        <w:rPr>
          <w:rFonts w:hAnsi="Times New Roman" w:cs="Times New Roman"/>
        </w:rPr>
        <w:t xml:space="preserve">Smluvní strany se dále dohodly, že k zajištění úhrady nájemného a služeb spojených s užíváním předmětu nájmu </w:t>
      </w:r>
      <w:r w:rsidRPr="00D02DAB">
        <w:rPr>
          <w:rFonts w:hAnsi="Times New Roman" w:cs="Times New Roman"/>
          <w:b/>
        </w:rPr>
        <w:t>nájemce složí kauci ve výši 25.000</w:t>
      </w:r>
      <w:r w:rsidR="001647B3" w:rsidRPr="00D02DAB">
        <w:rPr>
          <w:rFonts w:hAnsi="Times New Roman" w:cs="Times New Roman"/>
          <w:b/>
        </w:rPr>
        <w:t>,00</w:t>
      </w:r>
      <w:r w:rsidRPr="00D02DAB">
        <w:rPr>
          <w:rFonts w:hAnsi="Times New Roman" w:cs="Times New Roman"/>
          <w:b/>
        </w:rPr>
        <w:t xml:space="preserve"> Kč</w:t>
      </w:r>
      <w:r w:rsidRPr="00896781">
        <w:rPr>
          <w:rFonts w:hAnsi="Times New Roman" w:cs="Times New Roman"/>
        </w:rPr>
        <w:t xml:space="preserve"> (slovy: </w:t>
      </w:r>
      <w:proofErr w:type="spellStart"/>
      <w:r w:rsidRPr="00896781">
        <w:rPr>
          <w:rFonts w:hAnsi="Times New Roman" w:cs="Times New Roman"/>
        </w:rPr>
        <w:t>dvacetpěttisíc</w:t>
      </w:r>
      <w:proofErr w:type="spellEnd"/>
      <w:r w:rsidRPr="00896781">
        <w:rPr>
          <w:rFonts w:hAnsi="Times New Roman" w:cs="Times New Roman"/>
        </w:rPr>
        <w:t xml:space="preserve"> korun českých) (dále „jistota“), a to dle článku 3., odstavce 4.</w:t>
      </w:r>
      <w:r w:rsidR="001647B3">
        <w:rPr>
          <w:rFonts w:hAnsi="Times New Roman" w:cs="Times New Roman"/>
        </w:rPr>
        <w:t>,</w:t>
      </w:r>
      <w:r w:rsidRPr="00896781">
        <w:rPr>
          <w:rFonts w:hAnsi="Times New Roman" w:cs="Times New Roman"/>
        </w:rPr>
        <w:t xml:space="preserve"> této smlouvy.</w:t>
      </w:r>
    </w:p>
    <w:p w:rsidR="001647B3" w:rsidRDefault="001647B3" w:rsidP="00D64DC4">
      <w:pPr>
        <w:pStyle w:val="Odstavecseseznamem"/>
        <w:ind w:left="0"/>
        <w:jc w:val="both"/>
        <w:rPr>
          <w:rFonts w:hAnsi="Times New Roman" w:cs="Times New Roman"/>
        </w:rPr>
      </w:pPr>
    </w:p>
    <w:p w:rsidR="001647B3" w:rsidRDefault="00256348" w:rsidP="00D64DC4">
      <w:pPr>
        <w:pStyle w:val="Odstavecseseznamem"/>
        <w:ind w:left="0"/>
        <w:jc w:val="both"/>
        <w:rPr>
          <w:rFonts w:hAnsi="Times New Roman" w:cs="Times New Roman"/>
        </w:rPr>
      </w:pPr>
      <w:r w:rsidRPr="001647B3">
        <w:rPr>
          <w:rFonts w:hAnsi="Times New Roman" w:cs="Times New Roman"/>
        </w:rPr>
        <w:t>Jistota se musí po dobu trvání nájemního vztahu rovnat alespoň částce 25.000</w:t>
      </w:r>
      <w:r w:rsidR="001647B3">
        <w:rPr>
          <w:rFonts w:hAnsi="Times New Roman" w:cs="Times New Roman"/>
        </w:rPr>
        <w:t>,00</w:t>
      </w:r>
      <w:r w:rsidRPr="001647B3">
        <w:rPr>
          <w:rFonts w:hAnsi="Times New Roman" w:cs="Times New Roman"/>
        </w:rPr>
        <w:t xml:space="preserve"> Kč. Pokud kdykoliv v průběhu trvání nájemního vztahu nájemce neuhradí v plné výši a včas nájemné nebo poplatek za služby, bude jistota pronajímatelem použita na uhrazení případných nedoplatků nájemného a služeb. O této skutečnosti je pronajímatel povinen nájemce písemně informovat, např. emailem. Pokud jistota nebo její část bude takto pronajímatelem prokazatelně použita, je nájemce povinen doplatit část použité jistoty tak, aby jistota byla opět ve sjednané plné výši, a to nejpozději do pěti (5) dnů ode dne doručení oznámení pronajímatele o čerpání jistoty. Pokud nájemce nedoplatí jistotu včas, je povinen zaplatit pronajímateli smluvní pokutu ve výši </w:t>
      </w:r>
      <w:proofErr w:type="gramStart"/>
      <w:r w:rsidRPr="001647B3">
        <w:rPr>
          <w:rFonts w:hAnsi="Times New Roman" w:cs="Times New Roman"/>
        </w:rPr>
        <w:t>0,05%</w:t>
      </w:r>
      <w:proofErr w:type="gramEnd"/>
      <w:r w:rsidRPr="001647B3">
        <w:rPr>
          <w:rFonts w:hAnsi="Times New Roman" w:cs="Times New Roman"/>
        </w:rPr>
        <w:t xml:space="preserve"> z výše nedoplatku za každý, byť započatý den prodlení, čímž není dotčen nárok pronajímatele na náhradu případně vzniklé škody v plné výši. </w:t>
      </w:r>
    </w:p>
    <w:p w:rsidR="001647B3" w:rsidRDefault="00256348" w:rsidP="00D64DC4">
      <w:pPr>
        <w:pStyle w:val="Odstavecseseznamem"/>
        <w:ind w:left="0"/>
        <w:jc w:val="both"/>
        <w:rPr>
          <w:rFonts w:hAnsi="Times New Roman" w:cs="Times New Roman"/>
        </w:rPr>
      </w:pPr>
      <w:r w:rsidRPr="001647B3">
        <w:rPr>
          <w:rFonts w:hAnsi="Times New Roman" w:cs="Times New Roman"/>
        </w:rPr>
        <w:t>Jistota, resp. její nevyčerpaná část, bude vrácena pronajímatelem nájemci po ukončení nájmu, a to nejpozději do 15 dnů od vyřízení všech vzájemných pohledávek a závazků, nejdříve však v poslední den nájemní</w:t>
      </w:r>
      <w:r w:rsidR="00464794" w:rsidRPr="001647B3">
        <w:rPr>
          <w:rFonts w:hAnsi="Times New Roman" w:cs="Times New Roman"/>
        </w:rPr>
        <w:t>ho vztahu.</w:t>
      </w:r>
    </w:p>
    <w:p w:rsidR="001647B3" w:rsidRDefault="001647B3" w:rsidP="00D64DC4">
      <w:pPr>
        <w:pStyle w:val="Odstavecseseznamem"/>
        <w:ind w:left="0"/>
        <w:jc w:val="both"/>
        <w:rPr>
          <w:rFonts w:hAnsi="Times New Roman" w:cs="Times New Roman"/>
        </w:rPr>
      </w:pPr>
    </w:p>
    <w:p w:rsidR="00464794" w:rsidRPr="001647B3" w:rsidRDefault="00256348" w:rsidP="00153E92">
      <w:pPr>
        <w:pStyle w:val="Odstavecseseznamem"/>
        <w:numPr>
          <w:ilvl w:val="0"/>
          <w:numId w:val="13"/>
        </w:numPr>
        <w:ind w:left="0" w:hanging="357"/>
        <w:jc w:val="both"/>
        <w:rPr>
          <w:rFonts w:hAnsi="Times New Roman" w:cs="Times New Roman"/>
        </w:rPr>
      </w:pPr>
      <w:r w:rsidRPr="001647B3">
        <w:rPr>
          <w:rFonts w:hAnsi="Times New Roman" w:cs="Times New Roman"/>
        </w:rPr>
        <w:t>Do pěti dní od podpisu této smlo</w:t>
      </w:r>
      <w:r w:rsidR="00D02DAB">
        <w:rPr>
          <w:rFonts w:hAnsi="Times New Roman" w:cs="Times New Roman"/>
        </w:rPr>
        <w:t>u</w:t>
      </w:r>
      <w:r w:rsidRPr="001647B3">
        <w:rPr>
          <w:rFonts w:hAnsi="Times New Roman" w:cs="Times New Roman"/>
        </w:rPr>
        <w:t xml:space="preserve">vy uhradí zájemce na bankovní účet číslo </w:t>
      </w:r>
      <w:proofErr w:type="spellStart"/>
      <w:r w:rsidR="001E244F" w:rsidRPr="001E244F">
        <w:rPr>
          <w:rFonts w:hAnsi="Times New Roman" w:cs="Times New Roman"/>
          <w:highlight w:val="black"/>
        </w:rPr>
        <w:t>xxxxxxxxxx</w:t>
      </w:r>
      <w:proofErr w:type="spellEnd"/>
      <w:r w:rsidR="001E244F" w:rsidRPr="001647B3">
        <w:rPr>
          <w:rFonts w:hAnsi="Times New Roman" w:cs="Times New Roman"/>
        </w:rPr>
        <w:t xml:space="preserve"> </w:t>
      </w:r>
      <w:r w:rsidRPr="001647B3">
        <w:rPr>
          <w:rFonts w:hAnsi="Times New Roman" w:cs="Times New Roman"/>
        </w:rPr>
        <w:t xml:space="preserve">nájemné za období od </w:t>
      </w:r>
      <w:r w:rsidR="00F217AB">
        <w:rPr>
          <w:rFonts w:hAnsi="Times New Roman" w:cs="Times New Roman"/>
        </w:rPr>
        <w:t>0</w:t>
      </w:r>
      <w:r w:rsidRPr="001647B3">
        <w:rPr>
          <w:rFonts w:hAnsi="Times New Roman" w:cs="Times New Roman"/>
        </w:rPr>
        <w:t>1.</w:t>
      </w:r>
      <w:r w:rsidR="00F217AB">
        <w:rPr>
          <w:rFonts w:hAnsi="Times New Roman" w:cs="Times New Roman"/>
        </w:rPr>
        <w:t>0</w:t>
      </w:r>
      <w:r w:rsidRPr="001647B3">
        <w:rPr>
          <w:rFonts w:hAnsi="Times New Roman" w:cs="Times New Roman"/>
        </w:rPr>
        <w:t>4. do 30.</w:t>
      </w:r>
      <w:r w:rsidR="00F217AB">
        <w:rPr>
          <w:rFonts w:hAnsi="Times New Roman" w:cs="Times New Roman"/>
        </w:rPr>
        <w:t>0</w:t>
      </w:r>
      <w:r w:rsidRPr="001647B3">
        <w:rPr>
          <w:rFonts w:hAnsi="Times New Roman" w:cs="Times New Roman"/>
        </w:rPr>
        <w:t>4.2020 ponížené na částku ve výši 12.500</w:t>
      </w:r>
      <w:r w:rsidR="00D02DAB">
        <w:rPr>
          <w:rFonts w:hAnsi="Times New Roman" w:cs="Times New Roman"/>
        </w:rPr>
        <w:t>,00</w:t>
      </w:r>
      <w:r w:rsidRPr="001647B3">
        <w:rPr>
          <w:rFonts w:hAnsi="Times New Roman" w:cs="Times New Roman"/>
        </w:rPr>
        <w:t xml:space="preserve"> Kč a kauční jistinu ve výši 25.000</w:t>
      </w:r>
      <w:r w:rsidR="009A44E6">
        <w:rPr>
          <w:rFonts w:hAnsi="Times New Roman" w:cs="Times New Roman"/>
        </w:rPr>
        <w:t>,00</w:t>
      </w:r>
      <w:r w:rsidRPr="001647B3">
        <w:rPr>
          <w:rFonts w:hAnsi="Times New Roman" w:cs="Times New Roman"/>
        </w:rPr>
        <w:t xml:space="preserve"> Kč. Celkem 37.500</w:t>
      </w:r>
      <w:r w:rsidR="002926B6">
        <w:rPr>
          <w:rFonts w:hAnsi="Times New Roman" w:cs="Times New Roman"/>
        </w:rPr>
        <w:t>,00</w:t>
      </w:r>
      <w:r w:rsidRPr="001647B3">
        <w:rPr>
          <w:rFonts w:hAnsi="Times New Roman" w:cs="Times New Roman"/>
        </w:rPr>
        <w:t xml:space="preserve"> Kč (slovy </w:t>
      </w:r>
      <w:proofErr w:type="spellStart"/>
      <w:r w:rsidRPr="001647B3">
        <w:rPr>
          <w:rFonts w:hAnsi="Times New Roman" w:cs="Times New Roman"/>
        </w:rPr>
        <w:t>třicetsedmtisícpětset</w:t>
      </w:r>
      <w:proofErr w:type="spellEnd"/>
      <w:r w:rsidRPr="001647B3">
        <w:rPr>
          <w:rFonts w:hAnsi="Times New Roman" w:cs="Times New Roman"/>
        </w:rPr>
        <w:t xml:space="preserve"> korun českých). Pokud nebud</w:t>
      </w:r>
      <w:r w:rsidR="00464794" w:rsidRPr="001647B3">
        <w:rPr>
          <w:rFonts w:hAnsi="Times New Roman" w:cs="Times New Roman"/>
        </w:rPr>
        <w:t>e</w:t>
      </w:r>
      <w:r w:rsidRPr="001647B3">
        <w:rPr>
          <w:rFonts w:hAnsi="Times New Roman" w:cs="Times New Roman"/>
        </w:rPr>
        <w:t xml:space="preserve"> částka 37.500</w:t>
      </w:r>
      <w:r w:rsidR="002926B6">
        <w:rPr>
          <w:rFonts w:hAnsi="Times New Roman" w:cs="Times New Roman"/>
        </w:rPr>
        <w:t>,00</w:t>
      </w:r>
      <w:r w:rsidRPr="001647B3">
        <w:rPr>
          <w:rFonts w:hAnsi="Times New Roman" w:cs="Times New Roman"/>
        </w:rPr>
        <w:t xml:space="preserve"> Kč (slovy </w:t>
      </w:r>
      <w:proofErr w:type="spellStart"/>
      <w:r w:rsidRPr="001647B3">
        <w:rPr>
          <w:rFonts w:hAnsi="Times New Roman" w:cs="Times New Roman"/>
        </w:rPr>
        <w:t>třicetsedmtisícpětset</w:t>
      </w:r>
      <w:proofErr w:type="spellEnd"/>
      <w:r w:rsidRPr="001647B3">
        <w:rPr>
          <w:rFonts w:hAnsi="Times New Roman" w:cs="Times New Roman"/>
        </w:rPr>
        <w:t xml:space="preserve"> korun českých) připsána na účet pronajímatele do pěti prac</w:t>
      </w:r>
      <w:r w:rsidR="00D02DAB">
        <w:rPr>
          <w:rFonts w:hAnsi="Times New Roman" w:cs="Times New Roman"/>
        </w:rPr>
        <w:t>o</w:t>
      </w:r>
      <w:r w:rsidRPr="001647B3">
        <w:rPr>
          <w:rFonts w:hAnsi="Times New Roman" w:cs="Times New Roman"/>
        </w:rPr>
        <w:t>vních dní od data podpisu této smlouvy, pozbývá tato nájemní smlouva platnosti.</w:t>
      </w:r>
    </w:p>
    <w:p w:rsidR="001647B3" w:rsidRDefault="001647B3" w:rsidP="001647B3">
      <w:pPr>
        <w:pStyle w:val="Odstavecseseznamem"/>
        <w:ind w:left="0"/>
        <w:jc w:val="both"/>
        <w:rPr>
          <w:rFonts w:hAnsi="Times New Roman" w:cs="Times New Roman"/>
        </w:rPr>
      </w:pPr>
    </w:p>
    <w:p w:rsidR="00D30448" w:rsidRPr="00464794" w:rsidRDefault="00256348" w:rsidP="0062186F">
      <w:pPr>
        <w:pStyle w:val="Odstavecseseznamem"/>
        <w:numPr>
          <w:ilvl w:val="0"/>
          <w:numId w:val="13"/>
        </w:numPr>
        <w:ind w:left="0" w:hanging="357"/>
        <w:jc w:val="both"/>
        <w:rPr>
          <w:rFonts w:hAnsi="Times New Roman" w:cs="Times New Roman"/>
        </w:rPr>
      </w:pPr>
      <w:r w:rsidRPr="00464794">
        <w:rPr>
          <w:rFonts w:hAnsi="Times New Roman" w:cs="Times New Roman"/>
        </w:rPr>
        <w:t xml:space="preserve">Smluvní strany se výslovně dohodly, že za prodlení s placením nájemného je nájemce povinen zaplatit pronajímateli smluvní pokutu ve výši </w:t>
      </w:r>
      <w:proofErr w:type="gramStart"/>
      <w:r w:rsidRPr="00464794">
        <w:rPr>
          <w:rFonts w:hAnsi="Times New Roman" w:cs="Times New Roman"/>
        </w:rPr>
        <w:t>0,05%</w:t>
      </w:r>
      <w:proofErr w:type="gramEnd"/>
      <w:r w:rsidRPr="00464794">
        <w:rPr>
          <w:rFonts w:hAnsi="Times New Roman" w:cs="Times New Roman"/>
        </w:rPr>
        <w:t xml:space="preserve"> z dlužné částky za každý den prodlení, čímž není dotčen nárok pronajímatele na náhradu případné škody v plné výši způsobené mu prodlením.</w:t>
      </w:r>
    </w:p>
    <w:p w:rsidR="00D30448" w:rsidRPr="007F1F90" w:rsidRDefault="00D30448" w:rsidP="00896781">
      <w:pPr>
        <w:ind w:left="-380"/>
        <w:jc w:val="center"/>
        <w:rPr>
          <w:rFonts w:hAnsi="Times New Roman" w:cs="Times New Roman"/>
          <w:b/>
          <w:bCs/>
        </w:rPr>
      </w:pPr>
    </w:p>
    <w:p w:rsidR="00D30448" w:rsidRPr="007F1F90" w:rsidRDefault="00D30448">
      <w:pPr>
        <w:jc w:val="center"/>
        <w:rPr>
          <w:rFonts w:hAnsi="Times New Roman" w:cs="Times New Roman"/>
          <w:b/>
          <w:bCs/>
        </w:rPr>
      </w:pPr>
    </w:p>
    <w:p w:rsidR="002926B6" w:rsidRDefault="002926B6">
      <w:pPr>
        <w:jc w:val="center"/>
        <w:rPr>
          <w:rFonts w:hAnsi="Times New Roman" w:cs="Times New Roman"/>
          <w:b/>
          <w:bCs/>
        </w:rPr>
      </w:pPr>
    </w:p>
    <w:p w:rsidR="00D30448" w:rsidRPr="007F1F90" w:rsidRDefault="00256348">
      <w:pPr>
        <w:jc w:val="center"/>
        <w:rPr>
          <w:rFonts w:hAnsi="Times New Roman" w:cs="Times New Roman"/>
          <w:b/>
          <w:bCs/>
        </w:rPr>
      </w:pPr>
      <w:r w:rsidRPr="007F1F90">
        <w:rPr>
          <w:rFonts w:hAnsi="Times New Roman" w:cs="Times New Roman"/>
          <w:b/>
          <w:bCs/>
        </w:rPr>
        <w:lastRenderedPageBreak/>
        <w:t>Článek 4.</w:t>
      </w:r>
    </w:p>
    <w:p w:rsidR="00D30448" w:rsidRPr="007F1F90" w:rsidRDefault="00256348">
      <w:pPr>
        <w:jc w:val="center"/>
        <w:rPr>
          <w:rFonts w:hAnsi="Times New Roman" w:cs="Times New Roman"/>
          <w:b/>
          <w:bCs/>
        </w:rPr>
      </w:pPr>
      <w:r w:rsidRPr="007F1F90">
        <w:rPr>
          <w:rFonts w:hAnsi="Times New Roman" w:cs="Times New Roman"/>
          <w:b/>
          <w:bCs/>
        </w:rPr>
        <w:t>Ukončení nájmu</w:t>
      </w:r>
    </w:p>
    <w:p w:rsidR="00D30448" w:rsidRPr="007F1F90" w:rsidRDefault="00D30448">
      <w:pPr>
        <w:jc w:val="both"/>
        <w:rPr>
          <w:rFonts w:hAnsi="Times New Roman" w:cs="Times New Roman"/>
          <w:b/>
          <w:bCs/>
        </w:rPr>
      </w:pPr>
    </w:p>
    <w:p w:rsidR="0062186F" w:rsidRDefault="00256348" w:rsidP="0062186F">
      <w:pPr>
        <w:pStyle w:val="Odstavecseseznamem"/>
        <w:numPr>
          <w:ilvl w:val="0"/>
          <w:numId w:val="14"/>
        </w:numPr>
        <w:ind w:left="0" w:hanging="357"/>
        <w:jc w:val="both"/>
        <w:rPr>
          <w:rFonts w:hAnsi="Times New Roman" w:cs="Times New Roman"/>
        </w:rPr>
      </w:pPr>
      <w:r w:rsidRPr="00F647BC">
        <w:rPr>
          <w:rFonts w:hAnsi="Times New Roman" w:cs="Times New Roman"/>
        </w:rPr>
        <w:t>Tuto smlouvu lze ukončit zejména dohodou smluvních stran nebo jednostrannou výpovědí jedné ze stran, případně odstoupením ze zákonných důvodů.</w:t>
      </w:r>
    </w:p>
    <w:p w:rsidR="0062186F" w:rsidRDefault="0062186F" w:rsidP="0062186F">
      <w:pPr>
        <w:pStyle w:val="Odstavecseseznamem"/>
        <w:ind w:left="0"/>
        <w:jc w:val="both"/>
        <w:rPr>
          <w:rFonts w:hAnsi="Times New Roman" w:cs="Times New Roman"/>
        </w:rPr>
      </w:pPr>
    </w:p>
    <w:p w:rsidR="0062186F" w:rsidRDefault="00256348" w:rsidP="0062186F">
      <w:pPr>
        <w:pStyle w:val="Odstavecseseznamem"/>
        <w:numPr>
          <w:ilvl w:val="0"/>
          <w:numId w:val="14"/>
        </w:numPr>
        <w:ind w:left="0" w:hanging="357"/>
        <w:jc w:val="both"/>
        <w:rPr>
          <w:rFonts w:hAnsi="Times New Roman" w:cs="Times New Roman"/>
        </w:rPr>
      </w:pPr>
      <w:r w:rsidRPr="0062186F">
        <w:rPr>
          <w:rFonts w:hAnsi="Times New Roman" w:cs="Times New Roman"/>
        </w:rPr>
        <w:t>Smluvní strany se dohodly, že nájemce i pronajímatel mohou nájemní vztah vypovědět i bez uvedení důvodu. Výpovědní lhůta je v tomto případě tříměsíční a počíná běžet první den kalendářního měsíce následujícího po doručení výpovědi druhé smluvní straně. Výpověď musí být písemná.</w:t>
      </w:r>
    </w:p>
    <w:p w:rsidR="0062186F" w:rsidRDefault="0062186F" w:rsidP="0062186F">
      <w:pPr>
        <w:pStyle w:val="Odstavecseseznamem"/>
        <w:ind w:left="0"/>
        <w:jc w:val="both"/>
        <w:rPr>
          <w:rFonts w:hAnsi="Times New Roman" w:cs="Times New Roman"/>
        </w:rPr>
      </w:pPr>
    </w:p>
    <w:p w:rsidR="0062186F" w:rsidRDefault="00256348" w:rsidP="0062186F">
      <w:pPr>
        <w:pStyle w:val="Odstavecseseznamem"/>
        <w:numPr>
          <w:ilvl w:val="0"/>
          <w:numId w:val="14"/>
        </w:numPr>
        <w:ind w:left="0" w:hanging="357"/>
        <w:jc w:val="both"/>
        <w:rPr>
          <w:rFonts w:hAnsi="Times New Roman" w:cs="Times New Roman"/>
        </w:rPr>
      </w:pPr>
      <w:r w:rsidRPr="0062186F">
        <w:rPr>
          <w:rFonts w:hAnsi="Times New Roman" w:cs="Times New Roman"/>
        </w:rPr>
        <w:t>Smluvní strany se dohodly, že pronajímatel i nájemce jsou oprávněni tuto smlouvu vypovědět nejdříve po uplynutí devíti (9) kalendářních měsíců ode dne jejího uzavření. Dříve podaná výpověď je neplatná, vyjma výpovědi pronajímatele podle odstavce 4.4.</w:t>
      </w:r>
      <w:r w:rsidR="007821DC" w:rsidRPr="0062186F">
        <w:rPr>
          <w:rFonts w:hAnsi="Times New Roman" w:cs="Times New Roman"/>
        </w:rPr>
        <w:t>,</w:t>
      </w:r>
      <w:r w:rsidRPr="0062186F">
        <w:rPr>
          <w:rFonts w:hAnsi="Times New Roman" w:cs="Times New Roman"/>
        </w:rPr>
        <w:t xml:space="preserve"> tohoto článku.</w:t>
      </w:r>
    </w:p>
    <w:p w:rsidR="0062186F" w:rsidRDefault="0062186F" w:rsidP="0062186F">
      <w:pPr>
        <w:pStyle w:val="Odstavecseseznamem"/>
        <w:ind w:left="0"/>
        <w:jc w:val="both"/>
        <w:rPr>
          <w:rFonts w:hAnsi="Times New Roman" w:cs="Times New Roman"/>
        </w:rPr>
      </w:pPr>
    </w:p>
    <w:p w:rsidR="007821DC" w:rsidRPr="0062186F" w:rsidRDefault="00256348" w:rsidP="0062186F">
      <w:pPr>
        <w:pStyle w:val="Odstavecseseznamem"/>
        <w:numPr>
          <w:ilvl w:val="0"/>
          <w:numId w:val="14"/>
        </w:numPr>
        <w:ind w:left="0" w:hanging="357"/>
        <w:jc w:val="both"/>
        <w:rPr>
          <w:rFonts w:hAnsi="Times New Roman" w:cs="Times New Roman"/>
        </w:rPr>
      </w:pPr>
      <w:r w:rsidRPr="0062186F">
        <w:rPr>
          <w:rFonts w:hAnsi="Times New Roman" w:cs="Times New Roman"/>
        </w:rPr>
        <w:t>Pronajímatel může v souladu s </w:t>
      </w:r>
      <w:proofErr w:type="spellStart"/>
      <w:r w:rsidRPr="0062186F">
        <w:rPr>
          <w:rFonts w:hAnsi="Times New Roman" w:cs="Times New Roman"/>
        </w:rPr>
        <w:t>ust</w:t>
      </w:r>
      <w:proofErr w:type="spellEnd"/>
      <w:r w:rsidRPr="0062186F">
        <w:rPr>
          <w:rFonts w:hAnsi="Times New Roman" w:cs="Times New Roman"/>
        </w:rPr>
        <w:t>. § 2291 odst. 1 občanského zákoníku tuto smlouvu vypovědět bez výpovědní doby v případě, že nájemce poruší své povinnosti dle této smlouvy nebo právního předpisu zvlášť závažným způsobem. Nájemce porušuje své povinnosti z této smlouvy zv</w:t>
      </w:r>
      <w:r w:rsidR="007821DC" w:rsidRPr="0062186F">
        <w:rPr>
          <w:rFonts w:hAnsi="Times New Roman" w:cs="Times New Roman"/>
        </w:rPr>
        <w:t>lášť závažným způsobem, zejména:</w:t>
      </w:r>
    </w:p>
    <w:p w:rsidR="007821DC" w:rsidRDefault="00256348" w:rsidP="007821DC">
      <w:pPr>
        <w:pStyle w:val="Odstavecseseznamem"/>
        <w:numPr>
          <w:ilvl w:val="0"/>
          <w:numId w:val="11"/>
        </w:numPr>
        <w:ind w:left="357" w:hanging="357"/>
        <w:jc w:val="both"/>
        <w:rPr>
          <w:rFonts w:hAnsi="Times New Roman" w:cs="Times New Roman"/>
        </w:rPr>
      </w:pPr>
      <w:r w:rsidRPr="00F647BC">
        <w:rPr>
          <w:rFonts w:hAnsi="Times New Roman" w:cs="Times New Roman"/>
        </w:rPr>
        <w:t xml:space="preserve">nezaplatil-li nájemné a náklady na služby za dobu více než 1 kalendářní měsíc; </w:t>
      </w:r>
    </w:p>
    <w:p w:rsidR="007821DC" w:rsidRDefault="00256348" w:rsidP="007821DC">
      <w:pPr>
        <w:pStyle w:val="Odstavecseseznamem"/>
        <w:numPr>
          <w:ilvl w:val="0"/>
          <w:numId w:val="11"/>
        </w:numPr>
        <w:ind w:left="357" w:hanging="357"/>
        <w:jc w:val="both"/>
        <w:rPr>
          <w:rFonts w:hAnsi="Times New Roman" w:cs="Times New Roman"/>
        </w:rPr>
      </w:pPr>
      <w:r w:rsidRPr="00F647BC">
        <w:rPr>
          <w:rFonts w:hAnsi="Times New Roman" w:cs="Times New Roman"/>
        </w:rPr>
        <w:t xml:space="preserve">poškozuje-li předmět nájmu nebo dům, v němž je předmět nájmu umístěn závažným nebo nenapravitelným způsobem; </w:t>
      </w:r>
    </w:p>
    <w:p w:rsidR="007821DC" w:rsidRDefault="00256348" w:rsidP="007821DC">
      <w:pPr>
        <w:pStyle w:val="Odstavecseseznamem"/>
        <w:numPr>
          <w:ilvl w:val="0"/>
          <w:numId w:val="11"/>
        </w:numPr>
        <w:ind w:left="357" w:hanging="357"/>
        <w:jc w:val="both"/>
        <w:rPr>
          <w:rFonts w:hAnsi="Times New Roman" w:cs="Times New Roman"/>
        </w:rPr>
      </w:pPr>
      <w:r w:rsidRPr="00F647BC">
        <w:rPr>
          <w:rFonts w:hAnsi="Times New Roman" w:cs="Times New Roman"/>
        </w:rPr>
        <w:t xml:space="preserve">způsobuje-li jinak závažné škody pronajímateli nebo osobám, které v době bydlí, nebo užívá-li předmět nájmu jiným způsobem nebo k jinému než sjednanému účelu, popřípadě jej poskytl do užívání jiné osobě (např. do podnájmu). </w:t>
      </w:r>
    </w:p>
    <w:p w:rsidR="00F647BC" w:rsidRDefault="00256348" w:rsidP="007821DC">
      <w:pPr>
        <w:pStyle w:val="Odstavecseseznamem"/>
        <w:ind w:left="0"/>
        <w:jc w:val="both"/>
        <w:rPr>
          <w:rFonts w:hAnsi="Times New Roman" w:cs="Times New Roman"/>
        </w:rPr>
      </w:pPr>
      <w:r w:rsidRPr="00F647BC">
        <w:rPr>
          <w:rFonts w:hAnsi="Times New Roman" w:cs="Times New Roman"/>
        </w:rPr>
        <w:t>Pronajímatel může tuto smlouvu vypovědět bez výpovědní doby také v případě, kdy nastane kterákoli z událostí uvedených v čl. 5.13. této smlouvy.</w:t>
      </w:r>
    </w:p>
    <w:p w:rsidR="007821DC" w:rsidRDefault="007821DC" w:rsidP="007821DC">
      <w:pPr>
        <w:pStyle w:val="Odstavecseseznamem"/>
        <w:ind w:left="0"/>
        <w:jc w:val="both"/>
        <w:rPr>
          <w:rFonts w:hAnsi="Times New Roman" w:cs="Times New Roman"/>
        </w:rPr>
      </w:pPr>
    </w:p>
    <w:p w:rsidR="0062186F" w:rsidRDefault="00256348" w:rsidP="0062186F">
      <w:pPr>
        <w:pStyle w:val="Odstavecseseznamem"/>
        <w:numPr>
          <w:ilvl w:val="0"/>
          <w:numId w:val="14"/>
        </w:numPr>
        <w:ind w:left="0" w:hanging="357"/>
        <w:jc w:val="both"/>
        <w:rPr>
          <w:rFonts w:hAnsi="Times New Roman" w:cs="Times New Roman"/>
        </w:rPr>
      </w:pPr>
      <w:r w:rsidRPr="00F647BC">
        <w:rPr>
          <w:rFonts w:hAnsi="Times New Roman" w:cs="Times New Roman"/>
        </w:rPr>
        <w:t>Nájemce je povinen nejpozději v den skončení nájmu dle této smlouvy předat předmět nájmu ve stavu, v jakém jej převzal, nehledě na běžné opotřebení při běžném užívání a na vady, které je povinen odstranit pronajímatel, a to formou písemného předávacího protokolu. Předmět nájmu je odevzdán, obdrží-li pronajímatel klíče a jinak mu nic nebrání v přístupu do předmětu nájmu a v jeho užívání. V případě prodlení nájemce s předáním předmětu nájmu je nájemce povinen uhradit pronajímateli smluvní pokutu ve výši 3.000</w:t>
      </w:r>
      <w:r w:rsidR="007821DC">
        <w:rPr>
          <w:rFonts w:hAnsi="Times New Roman" w:cs="Times New Roman"/>
        </w:rPr>
        <w:t>,00</w:t>
      </w:r>
      <w:r w:rsidRPr="00F647BC">
        <w:rPr>
          <w:rFonts w:hAnsi="Times New Roman" w:cs="Times New Roman"/>
        </w:rPr>
        <w:t xml:space="preserve"> Kč za každý den prodlení, čímž není dotčeno právo pronajímatele na úhradu případně vzniklé škody v plné výši.</w:t>
      </w:r>
    </w:p>
    <w:p w:rsidR="0062186F" w:rsidRDefault="0062186F" w:rsidP="0062186F">
      <w:pPr>
        <w:pStyle w:val="Odstavecseseznamem"/>
        <w:ind w:left="0"/>
        <w:jc w:val="both"/>
        <w:rPr>
          <w:rFonts w:hAnsi="Times New Roman" w:cs="Times New Roman"/>
        </w:rPr>
      </w:pPr>
    </w:p>
    <w:p w:rsidR="00506C7C" w:rsidRDefault="00256348" w:rsidP="00506C7C">
      <w:pPr>
        <w:pStyle w:val="Odstavecseseznamem"/>
        <w:numPr>
          <w:ilvl w:val="0"/>
          <w:numId w:val="14"/>
        </w:numPr>
        <w:ind w:left="0" w:hanging="357"/>
        <w:jc w:val="both"/>
        <w:rPr>
          <w:rFonts w:hAnsi="Times New Roman" w:cs="Times New Roman"/>
        </w:rPr>
      </w:pPr>
      <w:r w:rsidRPr="0062186F">
        <w:rPr>
          <w:rFonts w:hAnsi="Times New Roman" w:cs="Times New Roman"/>
        </w:rPr>
        <w:t>Při odevzdání předmětu nájmu je nájemce oprávněn oddělit si a vzít si vše, co do předmětu nájmu vložil nebo na ni vnesl vlastním nákladem, je-li to možné a nezhorší-li se tím podstata věci nebo neztíží-li se.</w:t>
      </w:r>
      <w:r w:rsidR="00F647BC" w:rsidRPr="0062186F">
        <w:rPr>
          <w:rFonts w:hAnsi="Times New Roman" w:cs="Times New Roman"/>
        </w:rPr>
        <w:t xml:space="preserve"> </w:t>
      </w:r>
      <w:r w:rsidRPr="0062186F">
        <w:rPr>
          <w:rFonts w:hAnsi="Times New Roman" w:cs="Times New Roman"/>
        </w:rPr>
        <w:t>Nájemce je povinen odstranit v předmětu nájmu změny, které provedl bez souhlasu pronajímatele, ledaže pronajímatel nájemci písemně sdělí, že odstranění změn nežádá; nájemce přesto nemůže žádat vyrovnání, i kdyby se změnami hodnota předmětu nájmu zvýšila.</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4"/>
        </w:numPr>
        <w:ind w:left="0" w:hanging="357"/>
        <w:jc w:val="both"/>
        <w:rPr>
          <w:rFonts w:hAnsi="Times New Roman" w:cs="Times New Roman"/>
        </w:rPr>
      </w:pPr>
      <w:r w:rsidRPr="00506C7C">
        <w:rPr>
          <w:rFonts w:hAnsi="Times New Roman" w:cs="Times New Roman"/>
        </w:rPr>
        <w:t xml:space="preserve">Pronajímatel může žádat náhradu ve výši snížení hodnoty předmětu nájmu, které bylo způsobeno změnami provedenými nájemcem bez souhlasu pronajímatele. Zařízení a předměty upevněné na zdech, podlaze a stropu předmětu nájmu, které nelze odstranit bez nepřiměřeného snížení hodnoty nebo bez poškození předmětu nájmu nebo nemovitosti jako celku, přecházejí upevněním nebo vložením do vlastnictví pronajímatele. </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4"/>
        </w:numPr>
        <w:ind w:left="0" w:hanging="357"/>
        <w:jc w:val="both"/>
        <w:rPr>
          <w:rFonts w:hAnsi="Times New Roman" w:cs="Times New Roman"/>
        </w:rPr>
      </w:pPr>
      <w:r w:rsidRPr="00506C7C">
        <w:rPr>
          <w:rFonts w:hAnsi="Times New Roman" w:cs="Times New Roman"/>
        </w:rPr>
        <w:lastRenderedPageBreak/>
        <w:t>Zůstane-li po předání předmětu nájmu zpět pronajímateli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prodat poté, co poskytne dodatečnou přiměřenou lhůtu k převzetí. To neplatí, jedná-li se o věc, kterou nájemce zjevně opustil.</w:t>
      </w:r>
    </w:p>
    <w:p w:rsidR="00506C7C" w:rsidRDefault="00506C7C" w:rsidP="00506C7C">
      <w:pPr>
        <w:pStyle w:val="Odstavecseseznamem"/>
        <w:ind w:left="0"/>
        <w:jc w:val="both"/>
        <w:rPr>
          <w:rFonts w:hAnsi="Times New Roman" w:cs="Times New Roman"/>
        </w:rPr>
      </w:pPr>
    </w:p>
    <w:p w:rsidR="00D30448" w:rsidRPr="00506C7C" w:rsidRDefault="00256348" w:rsidP="00506C7C">
      <w:pPr>
        <w:pStyle w:val="Odstavecseseznamem"/>
        <w:numPr>
          <w:ilvl w:val="0"/>
          <w:numId w:val="14"/>
        </w:numPr>
        <w:ind w:left="0" w:hanging="357"/>
        <w:jc w:val="both"/>
        <w:rPr>
          <w:rFonts w:hAnsi="Times New Roman" w:cs="Times New Roman"/>
        </w:rPr>
      </w:pPr>
      <w:r w:rsidRPr="00506C7C">
        <w:rPr>
          <w:rFonts w:hAnsi="Times New Roman" w:cs="Times New Roman"/>
        </w:rPr>
        <w:t>Změní-li se vlastník předmětu nájmu, přejdou práva a povinnosti z nájmu na nového vlastníka. Žádná ze stran nemá právo vypovědět nájem jen proto, že se změnil vlastník věci.</w:t>
      </w:r>
    </w:p>
    <w:p w:rsidR="00D30448" w:rsidRPr="007F1F90" w:rsidRDefault="00D30448">
      <w:pPr>
        <w:jc w:val="center"/>
        <w:rPr>
          <w:rFonts w:hAnsi="Times New Roman" w:cs="Times New Roman"/>
          <w:b/>
          <w:bCs/>
        </w:rPr>
      </w:pPr>
    </w:p>
    <w:p w:rsidR="00D30448" w:rsidRPr="007F1F90" w:rsidRDefault="00D30448">
      <w:pPr>
        <w:jc w:val="center"/>
        <w:rPr>
          <w:rFonts w:hAnsi="Times New Roman" w:cs="Times New Roman"/>
          <w:b/>
          <w:bCs/>
        </w:rPr>
      </w:pPr>
    </w:p>
    <w:p w:rsidR="00D30448" w:rsidRPr="007F1F90" w:rsidRDefault="00D30448">
      <w:pPr>
        <w:jc w:val="center"/>
        <w:rPr>
          <w:rFonts w:hAnsi="Times New Roman" w:cs="Times New Roman"/>
          <w:b/>
          <w:bCs/>
        </w:rPr>
      </w:pPr>
    </w:p>
    <w:p w:rsidR="00D30448" w:rsidRPr="007F1F90" w:rsidRDefault="00256348">
      <w:pPr>
        <w:jc w:val="center"/>
        <w:rPr>
          <w:rFonts w:hAnsi="Times New Roman" w:cs="Times New Roman"/>
          <w:b/>
          <w:bCs/>
        </w:rPr>
      </w:pPr>
      <w:r w:rsidRPr="007F1F90">
        <w:rPr>
          <w:rFonts w:hAnsi="Times New Roman" w:cs="Times New Roman"/>
          <w:b/>
          <w:bCs/>
        </w:rPr>
        <w:t>Článek 5.</w:t>
      </w:r>
    </w:p>
    <w:p w:rsidR="00D30448" w:rsidRPr="007F1F90" w:rsidRDefault="00256348">
      <w:pPr>
        <w:jc w:val="center"/>
        <w:rPr>
          <w:rFonts w:hAnsi="Times New Roman" w:cs="Times New Roman"/>
          <w:b/>
          <w:bCs/>
        </w:rPr>
      </w:pPr>
      <w:r w:rsidRPr="007F1F90">
        <w:rPr>
          <w:rFonts w:hAnsi="Times New Roman" w:cs="Times New Roman"/>
          <w:b/>
          <w:bCs/>
        </w:rPr>
        <w:t>Práva a povinnost smluvních stran</w:t>
      </w:r>
    </w:p>
    <w:p w:rsidR="00D30448" w:rsidRPr="007F1F90" w:rsidRDefault="00D30448">
      <w:pPr>
        <w:jc w:val="both"/>
        <w:rPr>
          <w:rFonts w:hAnsi="Times New Roman" w:cs="Times New Roman"/>
          <w:b/>
          <w:bCs/>
        </w:rPr>
      </w:pPr>
    </w:p>
    <w:p w:rsidR="00D30448" w:rsidRPr="007821DC" w:rsidRDefault="00256348" w:rsidP="00506C7C">
      <w:pPr>
        <w:pStyle w:val="Odstavecseseznamem"/>
        <w:numPr>
          <w:ilvl w:val="0"/>
          <w:numId w:val="15"/>
        </w:numPr>
        <w:ind w:left="-34" w:hanging="357"/>
        <w:jc w:val="both"/>
        <w:rPr>
          <w:rFonts w:hAnsi="Times New Roman" w:cs="Times New Roman"/>
        </w:rPr>
      </w:pPr>
      <w:r w:rsidRPr="007821DC">
        <w:rPr>
          <w:rFonts w:hAnsi="Times New Roman" w:cs="Times New Roman"/>
        </w:rPr>
        <w:t>Pronajímatel je povinen zejména:</w:t>
      </w:r>
    </w:p>
    <w:p w:rsidR="00D30448" w:rsidRPr="007821DC" w:rsidRDefault="00256348" w:rsidP="008A1969">
      <w:pPr>
        <w:pStyle w:val="Odstavecseseznamem"/>
        <w:numPr>
          <w:ilvl w:val="1"/>
          <w:numId w:val="16"/>
        </w:numPr>
        <w:ind w:left="431" w:hanging="431"/>
        <w:jc w:val="both"/>
        <w:rPr>
          <w:rFonts w:hAnsi="Times New Roman" w:cs="Times New Roman"/>
        </w:rPr>
      </w:pPr>
      <w:r w:rsidRPr="007821DC">
        <w:rPr>
          <w:rFonts w:hAnsi="Times New Roman" w:cs="Times New Roman"/>
        </w:rPr>
        <w:t>udržovat předmět nájmu v takovém stavu, aby mohl sloužit k účelu, pro který byl pronajat,</w:t>
      </w:r>
    </w:p>
    <w:p w:rsidR="00D30448" w:rsidRPr="007821DC" w:rsidRDefault="00256348" w:rsidP="008A1969">
      <w:pPr>
        <w:pStyle w:val="Odstavecseseznamem"/>
        <w:numPr>
          <w:ilvl w:val="1"/>
          <w:numId w:val="16"/>
        </w:numPr>
        <w:ind w:left="431" w:hanging="431"/>
        <w:jc w:val="both"/>
        <w:rPr>
          <w:rFonts w:hAnsi="Times New Roman" w:cs="Times New Roman"/>
        </w:rPr>
      </w:pPr>
      <w:r w:rsidRPr="007821DC">
        <w:rPr>
          <w:rFonts w:hAnsi="Times New Roman" w:cs="Times New Roman"/>
        </w:rPr>
        <w:t>zajistit nájemci nerušené užívání předmětu nájmu po dobu nájmu,</w:t>
      </w:r>
    </w:p>
    <w:p w:rsidR="00D30448" w:rsidRPr="007821DC" w:rsidRDefault="00256348" w:rsidP="008A1969">
      <w:pPr>
        <w:pStyle w:val="Odstavecseseznamem"/>
        <w:numPr>
          <w:ilvl w:val="1"/>
          <w:numId w:val="16"/>
        </w:numPr>
        <w:ind w:left="431" w:hanging="431"/>
        <w:jc w:val="both"/>
        <w:rPr>
          <w:rFonts w:hAnsi="Times New Roman" w:cs="Times New Roman"/>
        </w:rPr>
      </w:pPr>
      <w:r w:rsidRPr="007821DC">
        <w:rPr>
          <w:rFonts w:hAnsi="Times New Roman" w:cs="Times New Roman"/>
        </w:rPr>
        <w:t xml:space="preserve">provádět ostatní údržbu předmětu nájmu a její nezbytné opravy. </w:t>
      </w:r>
    </w:p>
    <w:p w:rsidR="00D30448" w:rsidRPr="007F1F90" w:rsidRDefault="00D30448" w:rsidP="007821DC">
      <w:pPr>
        <w:ind w:firstLine="6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7821DC">
        <w:rPr>
          <w:rFonts w:hAnsi="Times New Roman" w:cs="Times New Roman"/>
        </w:rPr>
        <w:t>Pronajímatel nemá právo během trvání této smlouvy o své vůli předmět nájmu nebo účel jeho využití měnit.</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je povinen dodržovat domovní řád a obecně platné právní předpisy.</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je povinen bez zbytečného odkladu oznámit pronajímateli potřebu oprav v předmětu nájmu, které je povinen zajišťovat pronajímatel. Zabezpečení oprav včetně úhrady bude dohodnuto vždy ke konkrétnímu případu tak, aby neomezovalo nájemce v užívání prostor. Nájemce je povinen umožnit provedení těchto oprav, jinak odpovídá za škodu, která nesplněním této povinnosti vznikla.</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 xml:space="preserve">Nájemce se zavazuje, že bude s prostorami zacházet šetrně, udržovat je v čistém a uživatelném stavu a předcházet možným škodám. Drobné opravy a </w:t>
      </w:r>
      <w:r w:rsidR="008A1969" w:rsidRPr="00506C7C">
        <w:rPr>
          <w:rFonts w:hAnsi="Times New Roman" w:cs="Times New Roman"/>
        </w:rPr>
        <w:t>náklady (tj. do výše cca 2.500,00</w:t>
      </w:r>
      <w:r w:rsidRPr="00506C7C">
        <w:rPr>
          <w:rFonts w:hAnsi="Times New Roman" w:cs="Times New Roman"/>
        </w:rPr>
        <w:t xml:space="preserve"> Kč) spojené s běžnou údržbou prostor hradí nájemce.</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nesmí bez předchozího písemného souhlasu pronajímatele v prostorách provádět jakékoliv stavební úpravy.</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je povinen na vlastní náklad odstranit nebo uhradit veškeré škody, které v době užívání v uvedených prostorách vznikly jeho zaviněním.</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Pronajímatel nájemci neodpovídá za škodu na věcech vnesených do prostoru nájmu.</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je povinen každou hrozící škodu bez prodlení oznámit pronajímateli.</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se seznámil se stavem pronajímaných prostor. Prostory přebírá bez závad, které by bránily jejich řádnému užívání.</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lastRenderedPageBreak/>
        <w:t>Pronajímatel má právo ke vstupu do předmětu nájmu za účelem kontroly, a to vždy max. 2x měsíčně, po předchozím emailovém oznámení nájemci minimálně 24 hodin předem a za přítomnosti nájemce, vyjma vstupu v případě havárie.</w:t>
      </w:r>
    </w:p>
    <w:p w:rsidR="00506C7C" w:rsidRDefault="00506C7C" w:rsidP="00506C7C">
      <w:pPr>
        <w:pStyle w:val="Odstavecseseznamem"/>
        <w:ind w:left="0"/>
        <w:jc w:val="both"/>
        <w:rPr>
          <w:rFonts w:hAnsi="Times New Roman" w:cs="Times New Roman"/>
        </w:rPr>
      </w:pPr>
    </w:p>
    <w:p w:rsid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Nájemce není oprávněn bez předchozího písemného souhlasu pronajímatele předmět nájmu podejmout nebo přenechat do užíván</w:t>
      </w:r>
      <w:r w:rsidR="001A14A3" w:rsidRPr="00506C7C">
        <w:rPr>
          <w:rFonts w:hAnsi="Times New Roman" w:cs="Times New Roman"/>
        </w:rPr>
        <w:t>í</w:t>
      </w:r>
      <w:r w:rsidRPr="00506C7C">
        <w:rPr>
          <w:rFonts w:hAnsi="Times New Roman" w:cs="Times New Roman"/>
        </w:rPr>
        <w:t xml:space="preserve"> třetí osobě.</w:t>
      </w:r>
    </w:p>
    <w:p w:rsidR="00506C7C" w:rsidRDefault="00506C7C" w:rsidP="00506C7C">
      <w:pPr>
        <w:pStyle w:val="Odstavecseseznamem"/>
        <w:ind w:left="0"/>
        <w:jc w:val="both"/>
        <w:rPr>
          <w:rFonts w:hAnsi="Times New Roman" w:cs="Times New Roman"/>
        </w:rPr>
      </w:pPr>
    </w:p>
    <w:p w:rsidR="00D30448" w:rsidRPr="00506C7C" w:rsidRDefault="00256348" w:rsidP="00506C7C">
      <w:pPr>
        <w:pStyle w:val="Odstavecseseznamem"/>
        <w:numPr>
          <w:ilvl w:val="0"/>
          <w:numId w:val="15"/>
        </w:numPr>
        <w:ind w:left="0" w:hanging="357"/>
        <w:jc w:val="both"/>
        <w:rPr>
          <w:rFonts w:hAnsi="Times New Roman" w:cs="Times New Roman"/>
        </w:rPr>
      </w:pPr>
      <w:r w:rsidRPr="00506C7C">
        <w:rPr>
          <w:rFonts w:hAnsi="Times New Roman" w:cs="Times New Roman"/>
        </w:rPr>
        <w:t>Nastane-li kterákoli z dále uvedených událostí, je náje</w:t>
      </w:r>
      <w:r w:rsidR="007821DC" w:rsidRPr="00506C7C">
        <w:rPr>
          <w:rFonts w:hAnsi="Times New Roman" w:cs="Times New Roman"/>
        </w:rPr>
        <w:t>mce povinen do tří dnů poté, co</w:t>
      </w:r>
      <w:r w:rsidR="001A14A3" w:rsidRPr="00506C7C">
        <w:rPr>
          <w:rFonts w:hAnsi="Times New Roman" w:cs="Times New Roman"/>
        </w:rPr>
        <w:t xml:space="preserve"> </w:t>
      </w:r>
      <w:r w:rsidRPr="00506C7C">
        <w:rPr>
          <w:rFonts w:hAnsi="Times New Roman" w:cs="Times New Roman"/>
        </w:rPr>
        <w:t>k takovéto události dojde, informovat pronajímatele o této skutečnost písemně:</w:t>
      </w:r>
    </w:p>
    <w:p w:rsidR="00D30448" w:rsidRPr="007F1F90" w:rsidRDefault="00256348" w:rsidP="00506C7C">
      <w:pPr>
        <w:numPr>
          <w:ilvl w:val="1"/>
          <w:numId w:val="17"/>
        </w:numPr>
        <w:suppressAutoHyphens w:val="0"/>
        <w:ind w:left="431" w:hanging="431"/>
        <w:jc w:val="both"/>
        <w:rPr>
          <w:rFonts w:hAnsi="Times New Roman" w:cs="Times New Roman"/>
        </w:rPr>
      </w:pPr>
      <w:r w:rsidRPr="007F1F90">
        <w:rPr>
          <w:rFonts w:hAnsi="Times New Roman" w:cs="Times New Roman"/>
        </w:rPr>
        <w:t>valná hromada či jiný obdobný orgán nájemce schválila prodej podniku nájemce nebo jeho části, nebo převod aktiv nájemce, včetně práv a povinností vyplývajících mu z této smlouvy, nebo jestliže v případě, že se takové usnesení nepožaduje, byla uzavřena příslušná smlouva; a/nebo</w:t>
      </w:r>
    </w:p>
    <w:p w:rsidR="00D30448" w:rsidRPr="007F1F90" w:rsidRDefault="00256348" w:rsidP="00506C7C">
      <w:pPr>
        <w:numPr>
          <w:ilvl w:val="1"/>
          <w:numId w:val="17"/>
        </w:numPr>
        <w:suppressAutoHyphens w:val="0"/>
        <w:ind w:left="431" w:hanging="431"/>
        <w:jc w:val="both"/>
        <w:rPr>
          <w:rFonts w:hAnsi="Times New Roman" w:cs="Times New Roman"/>
        </w:rPr>
      </w:pPr>
      <w:r w:rsidRPr="007F1F90">
        <w:rPr>
          <w:rFonts w:hAnsi="Times New Roman" w:cs="Times New Roman"/>
        </w:rPr>
        <w:t>bylo schváleno usnesení valné hromady či jiného obdobného orgánu nájemce, týkající se sloučení, splynutí či rozdělení nájemce;</w:t>
      </w:r>
    </w:p>
    <w:p w:rsidR="00D30448" w:rsidRPr="007F1F90" w:rsidRDefault="00256348" w:rsidP="00506C7C">
      <w:pPr>
        <w:numPr>
          <w:ilvl w:val="1"/>
          <w:numId w:val="17"/>
        </w:numPr>
        <w:suppressAutoHyphens w:val="0"/>
        <w:ind w:left="431" w:hanging="431"/>
        <w:jc w:val="both"/>
        <w:rPr>
          <w:rFonts w:hAnsi="Times New Roman" w:cs="Times New Roman"/>
        </w:rPr>
      </w:pPr>
      <w:r w:rsidRPr="007F1F90">
        <w:rPr>
          <w:rFonts w:hAnsi="Times New Roman" w:cs="Times New Roman"/>
        </w:rPr>
        <w:t xml:space="preserve">nájemce se dozvěděl nebo měl dozvědět o změně v osobě vlastníka, v jehož držení se nachází více než </w:t>
      </w:r>
      <w:proofErr w:type="gramStart"/>
      <w:r w:rsidRPr="007F1F90">
        <w:rPr>
          <w:rFonts w:hAnsi="Times New Roman" w:cs="Times New Roman"/>
        </w:rPr>
        <w:t>10%</w:t>
      </w:r>
      <w:proofErr w:type="gramEnd"/>
      <w:r w:rsidRPr="007F1F90">
        <w:rPr>
          <w:rFonts w:hAnsi="Times New Roman" w:cs="Times New Roman"/>
        </w:rPr>
        <w:t xml:space="preserve"> akcií/obchodních podílů na základním kapitálu nájemce, a/nebo jakoukoli změnu v osobě většinového vlastníka nájemce;</w:t>
      </w:r>
    </w:p>
    <w:p w:rsidR="001A14A3" w:rsidRDefault="00256348" w:rsidP="00506C7C">
      <w:pPr>
        <w:numPr>
          <w:ilvl w:val="1"/>
          <w:numId w:val="17"/>
        </w:numPr>
        <w:suppressAutoHyphens w:val="0"/>
        <w:ind w:left="431" w:hanging="431"/>
        <w:jc w:val="both"/>
        <w:rPr>
          <w:rFonts w:hAnsi="Times New Roman" w:cs="Times New Roman"/>
        </w:rPr>
      </w:pPr>
      <w:r w:rsidRPr="007F1F90">
        <w:rPr>
          <w:rFonts w:hAnsi="Times New Roman" w:cs="Times New Roman"/>
        </w:rPr>
        <w:t>nastane-li jakákoli jiná událost mající obdobný účinek jako události</w:t>
      </w:r>
      <w:r w:rsidR="008A1969">
        <w:rPr>
          <w:rFonts w:hAnsi="Times New Roman" w:cs="Times New Roman"/>
        </w:rPr>
        <w:t xml:space="preserve"> </w:t>
      </w:r>
      <w:r w:rsidRPr="007F1F90">
        <w:rPr>
          <w:rFonts w:hAnsi="Times New Roman" w:cs="Times New Roman"/>
        </w:rPr>
        <w:t>vyjmenované v</w:t>
      </w:r>
      <w:r w:rsidR="008A1969">
        <w:rPr>
          <w:rFonts w:hAnsi="Times New Roman" w:cs="Times New Roman"/>
        </w:rPr>
        <w:t>ý</w:t>
      </w:r>
      <w:r w:rsidRPr="007F1F90">
        <w:rPr>
          <w:rFonts w:hAnsi="Times New Roman" w:cs="Times New Roman"/>
        </w:rPr>
        <w:t>še ad a) až c).</w:t>
      </w:r>
    </w:p>
    <w:p w:rsidR="00D30448" w:rsidRPr="001A14A3" w:rsidRDefault="00256348" w:rsidP="00506C7C">
      <w:pPr>
        <w:suppressAutoHyphens w:val="0"/>
        <w:jc w:val="both"/>
        <w:rPr>
          <w:rFonts w:hAnsi="Times New Roman" w:cs="Times New Roman"/>
        </w:rPr>
      </w:pPr>
      <w:r w:rsidRPr="001A14A3">
        <w:rPr>
          <w:rFonts w:hAnsi="Times New Roman" w:cs="Times New Roman"/>
        </w:rPr>
        <w:t xml:space="preserve">Nájemce se zavazuje </w:t>
      </w:r>
      <w:r w:rsidR="001A14A3">
        <w:rPr>
          <w:rFonts w:hAnsi="Times New Roman" w:cs="Times New Roman"/>
        </w:rPr>
        <w:t xml:space="preserve">dále </w:t>
      </w:r>
      <w:r w:rsidRPr="001A14A3">
        <w:rPr>
          <w:rFonts w:hAnsi="Times New Roman" w:cs="Times New Roman"/>
        </w:rPr>
        <w:t>písemně informovat pronajímatele o:</w:t>
      </w:r>
    </w:p>
    <w:p w:rsidR="00D30448" w:rsidRPr="007821DC" w:rsidRDefault="00256348" w:rsidP="00506C7C">
      <w:pPr>
        <w:pStyle w:val="Odstavecseseznamem"/>
        <w:numPr>
          <w:ilvl w:val="1"/>
          <w:numId w:val="18"/>
        </w:numPr>
        <w:ind w:left="431" w:hanging="431"/>
        <w:jc w:val="both"/>
        <w:rPr>
          <w:rFonts w:hAnsi="Times New Roman" w:cs="Times New Roman"/>
        </w:rPr>
      </w:pPr>
      <w:r w:rsidRPr="007821DC">
        <w:rPr>
          <w:rFonts w:hAnsi="Times New Roman" w:cs="Times New Roman"/>
        </w:rPr>
        <w:t>insolvenčním řízení ve vztahu k nájemci do sedmi dnů od zahájení takovéhoto řízení,</w:t>
      </w:r>
    </w:p>
    <w:p w:rsidR="00D30448" w:rsidRPr="007821DC" w:rsidRDefault="00256348" w:rsidP="00506C7C">
      <w:pPr>
        <w:pStyle w:val="Odstavecseseznamem"/>
        <w:numPr>
          <w:ilvl w:val="1"/>
          <w:numId w:val="18"/>
        </w:numPr>
        <w:ind w:left="431" w:hanging="431"/>
        <w:jc w:val="both"/>
        <w:rPr>
          <w:rFonts w:hAnsi="Times New Roman" w:cs="Times New Roman"/>
        </w:rPr>
      </w:pPr>
      <w:r w:rsidRPr="007821DC">
        <w:rPr>
          <w:rFonts w:hAnsi="Times New Roman" w:cs="Times New Roman"/>
        </w:rPr>
        <w:t>změnách zápisu nájemce do obchodního rejstříku do sedmi dnů ode dne zahájení takovéhoto řízení o zápis změny,</w:t>
      </w:r>
    </w:p>
    <w:p w:rsidR="00D30448" w:rsidRPr="007821DC" w:rsidRDefault="00256348" w:rsidP="00506C7C">
      <w:pPr>
        <w:pStyle w:val="Odstavecseseznamem"/>
        <w:numPr>
          <w:ilvl w:val="1"/>
          <w:numId w:val="18"/>
        </w:numPr>
        <w:ind w:left="431" w:hanging="431"/>
        <w:jc w:val="both"/>
        <w:rPr>
          <w:rFonts w:hAnsi="Times New Roman" w:cs="Times New Roman"/>
        </w:rPr>
      </w:pPr>
      <w:r w:rsidRPr="007821DC">
        <w:rPr>
          <w:rFonts w:hAnsi="Times New Roman" w:cs="Times New Roman"/>
        </w:rPr>
        <w:t xml:space="preserve">jakémkoliv převodu, sloučení nebo splynutí či </w:t>
      </w:r>
      <w:proofErr w:type="spellStart"/>
      <w:r w:rsidRPr="007821DC">
        <w:rPr>
          <w:rFonts w:hAnsi="Times New Roman" w:cs="Times New Roman"/>
        </w:rPr>
        <w:t>fůzi</w:t>
      </w:r>
      <w:proofErr w:type="spellEnd"/>
      <w:r w:rsidRPr="007821DC">
        <w:rPr>
          <w:rFonts w:hAnsi="Times New Roman" w:cs="Times New Roman"/>
        </w:rPr>
        <w:t>, a to před jejich uskutečněním.</w:t>
      </w:r>
    </w:p>
    <w:p w:rsidR="00D30448" w:rsidRPr="007F1F90" w:rsidRDefault="00D30448">
      <w:pPr>
        <w:jc w:val="both"/>
        <w:rPr>
          <w:rFonts w:hAnsi="Times New Roman" w:cs="Times New Roman"/>
        </w:rPr>
      </w:pPr>
    </w:p>
    <w:p w:rsidR="00D30448" w:rsidRPr="007821DC" w:rsidRDefault="00256348" w:rsidP="00506C7C">
      <w:pPr>
        <w:pStyle w:val="Odstavecseseznamem"/>
        <w:numPr>
          <w:ilvl w:val="0"/>
          <w:numId w:val="15"/>
        </w:numPr>
        <w:ind w:left="0" w:hanging="357"/>
        <w:jc w:val="both"/>
        <w:rPr>
          <w:rFonts w:hAnsi="Times New Roman" w:cs="Times New Roman"/>
          <w:b/>
          <w:bCs/>
        </w:rPr>
      </w:pPr>
      <w:r w:rsidRPr="007821DC">
        <w:rPr>
          <w:rFonts w:hAnsi="Times New Roman" w:cs="Times New Roman"/>
        </w:rPr>
        <w:t>Bez předchozího písemného souhlasu pronajímatele není nájemce oprávněn postoupit svá práva a povinnosti vyplývající mu z této smlouvy. Nájemce není oprávněn provést jednostranné započtení svých pohledávek za pronajímatelem vzniklých na základě nebo v souvislosti s touto smlouvou.</w:t>
      </w:r>
    </w:p>
    <w:p w:rsidR="00D30448" w:rsidRPr="007F1F90" w:rsidRDefault="00D30448">
      <w:pPr>
        <w:jc w:val="center"/>
        <w:rPr>
          <w:rFonts w:hAnsi="Times New Roman" w:cs="Times New Roman"/>
          <w:b/>
          <w:bCs/>
        </w:rPr>
      </w:pPr>
    </w:p>
    <w:p w:rsidR="00D30448" w:rsidRPr="007F1F90" w:rsidRDefault="00D30448">
      <w:pPr>
        <w:jc w:val="center"/>
        <w:rPr>
          <w:rFonts w:hAnsi="Times New Roman" w:cs="Times New Roman"/>
          <w:b/>
          <w:bCs/>
        </w:rPr>
      </w:pPr>
    </w:p>
    <w:p w:rsidR="00D30448" w:rsidRPr="007F1F90" w:rsidRDefault="00D30448">
      <w:pPr>
        <w:jc w:val="center"/>
        <w:rPr>
          <w:rFonts w:hAnsi="Times New Roman" w:cs="Times New Roman"/>
          <w:b/>
          <w:bCs/>
        </w:rPr>
      </w:pPr>
    </w:p>
    <w:p w:rsidR="00D30448" w:rsidRPr="007F1F90" w:rsidRDefault="00256348">
      <w:pPr>
        <w:jc w:val="center"/>
        <w:rPr>
          <w:rFonts w:hAnsi="Times New Roman" w:cs="Times New Roman"/>
          <w:b/>
          <w:bCs/>
        </w:rPr>
      </w:pPr>
      <w:r w:rsidRPr="007F1F90">
        <w:rPr>
          <w:rFonts w:hAnsi="Times New Roman" w:cs="Times New Roman"/>
          <w:b/>
          <w:bCs/>
        </w:rPr>
        <w:t>Článek 6.</w:t>
      </w:r>
    </w:p>
    <w:p w:rsidR="00D30448" w:rsidRPr="007F1F90" w:rsidRDefault="00256348">
      <w:pPr>
        <w:jc w:val="center"/>
        <w:rPr>
          <w:rFonts w:hAnsi="Times New Roman" w:cs="Times New Roman"/>
          <w:b/>
          <w:bCs/>
        </w:rPr>
      </w:pPr>
      <w:r w:rsidRPr="007F1F90">
        <w:rPr>
          <w:rFonts w:hAnsi="Times New Roman" w:cs="Times New Roman"/>
          <w:b/>
          <w:bCs/>
        </w:rPr>
        <w:t>Jiná ujednání</w:t>
      </w:r>
    </w:p>
    <w:p w:rsidR="00D30448" w:rsidRPr="007F1F90" w:rsidRDefault="00D30448">
      <w:pPr>
        <w:jc w:val="both"/>
        <w:rPr>
          <w:rFonts w:hAnsi="Times New Roman" w:cs="Times New Roman"/>
          <w:b/>
          <w:bCs/>
        </w:rPr>
      </w:pPr>
    </w:p>
    <w:p w:rsidR="00E1429D" w:rsidRDefault="00256348" w:rsidP="00E1429D">
      <w:pPr>
        <w:pStyle w:val="Odstavecseseznamem"/>
        <w:numPr>
          <w:ilvl w:val="0"/>
          <w:numId w:val="19"/>
        </w:numPr>
        <w:ind w:left="0" w:hanging="357"/>
        <w:jc w:val="both"/>
        <w:rPr>
          <w:rFonts w:hAnsi="Times New Roman" w:cs="Times New Roman"/>
        </w:rPr>
      </w:pPr>
      <w:r w:rsidRPr="00565928">
        <w:rPr>
          <w:rFonts w:hAnsi="Times New Roman" w:cs="Times New Roman"/>
        </w:rPr>
        <w:t>Nájemce nese plnou odpovědnost za škody vzniklé uvnitř předmětu nájmu a ve společných prostorách a případně způsobené nájemníkům v domě, kde je předmět nájmu umístěn. Pokud nájemce způsobil škodu dle předchozí věty, zavazuje se jí pronajímateli nahradit v plné výši nebo uvést vše do původního stavu.</w:t>
      </w:r>
    </w:p>
    <w:p w:rsidR="00E1429D" w:rsidRDefault="00E1429D" w:rsidP="00E1429D">
      <w:pPr>
        <w:pStyle w:val="Odstavecseseznamem"/>
        <w:ind w:left="0"/>
        <w:jc w:val="both"/>
        <w:rPr>
          <w:rFonts w:hAnsi="Times New Roman" w:cs="Times New Roman"/>
        </w:rPr>
      </w:pPr>
    </w:p>
    <w:p w:rsidR="00D30448" w:rsidRPr="00E1429D" w:rsidRDefault="00256348" w:rsidP="00E1429D">
      <w:pPr>
        <w:pStyle w:val="Odstavecseseznamem"/>
        <w:numPr>
          <w:ilvl w:val="0"/>
          <w:numId w:val="19"/>
        </w:numPr>
        <w:ind w:left="0" w:hanging="357"/>
        <w:jc w:val="both"/>
        <w:rPr>
          <w:rFonts w:hAnsi="Times New Roman" w:cs="Times New Roman"/>
        </w:rPr>
      </w:pPr>
      <w:r w:rsidRPr="00E1429D">
        <w:rPr>
          <w:rFonts w:hAnsi="Times New Roman" w:cs="Times New Roman"/>
        </w:rPr>
        <w:t>Nájemce prohlašuje, že byl se stavem a vybavením pronajatých prostor seznámen a se zjištěným stavem souhlasí.</w:t>
      </w:r>
    </w:p>
    <w:p w:rsidR="00D30448" w:rsidRPr="007F1F90" w:rsidRDefault="00D30448">
      <w:pPr>
        <w:jc w:val="center"/>
        <w:rPr>
          <w:rFonts w:hAnsi="Times New Roman" w:cs="Times New Roman"/>
        </w:rPr>
      </w:pPr>
    </w:p>
    <w:p w:rsidR="00D30448" w:rsidRPr="007F1F90" w:rsidRDefault="00D30448">
      <w:pPr>
        <w:jc w:val="center"/>
        <w:rPr>
          <w:rFonts w:hAnsi="Times New Roman" w:cs="Times New Roman"/>
          <w:b/>
          <w:bCs/>
        </w:rPr>
      </w:pPr>
    </w:p>
    <w:p w:rsidR="00D30448" w:rsidRPr="007F1F90" w:rsidRDefault="00256348">
      <w:pPr>
        <w:jc w:val="center"/>
        <w:rPr>
          <w:rFonts w:hAnsi="Times New Roman" w:cs="Times New Roman"/>
          <w:b/>
          <w:bCs/>
        </w:rPr>
      </w:pPr>
      <w:r w:rsidRPr="007F1F90">
        <w:rPr>
          <w:rFonts w:hAnsi="Times New Roman" w:cs="Times New Roman"/>
          <w:b/>
          <w:bCs/>
        </w:rPr>
        <w:t>Článek 7.</w:t>
      </w:r>
    </w:p>
    <w:p w:rsidR="00D30448" w:rsidRPr="007F1F90" w:rsidRDefault="00256348">
      <w:pPr>
        <w:jc w:val="center"/>
        <w:rPr>
          <w:rFonts w:hAnsi="Times New Roman" w:cs="Times New Roman"/>
          <w:b/>
          <w:bCs/>
        </w:rPr>
      </w:pPr>
      <w:r w:rsidRPr="007F1F90">
        <w:rPr>
          <w:rFonts w:hAnsi="Times New Roman" w:cs="Times New Roman"/>
          <w:b/>
          <w:bCs/>
        </w:rPr>
        <w:t>Závěrečná ustanovení</w:t>
      </w:r>
    </w:p>
    <w:p w:rsidR="00D30448" w:rsidRPr="007F1F90" w:rsidRDefault="00D30448">
      <w:pPr>
        <w:rPr>
          <w:rFonts w:hAnsi="Times New Roman" w:cs="Times New Roman"/>
          <w:b/>
          <w:bCs/>
        </w:rPr>
      </w:pPr>
    </w:p>
    <w:p w:rsidR="00565928" w:rsidRDefault="00256348" w:rsidP="00E1429D">
      <w:pPr>
        <w:pStyle w:val="Odstavecseseznamem"/>
        <w:numPr>
          <w:ilvl w:val="0"/>
          <w:numId w:val="20"/>
        </w:numPr>
        <w:ind w:left="0"/>
        <w:jc w:val="both"/>
        <w:rPr>
          <w:rFonts w:hAnsi="Times New Roman" w:cs="Times New Roman"/>
        </w:rPr>
      </w:pPr>
      <w:r w:rsidRPr="00565928">
        <w:rPr>
          <w:rFonts w:hAnsi="Times New Roman" w:cs="Times New Roman"/>
        </w:rPr>
        <w:t>Změny a doplňky této smlouvy lze činit na základě dohody obou smluvních stran, a to pouze písemně formou číslovaných dodatků.</w:t>
      </w:r>
    </w:p>
    <w:p w:rsidR="00565928" w:rsidRDefault="00565928" w:rsidP="00E1429D">
      <w:pPr>
        <w:pStyle w:val="Odstavecseseznamem"/>
        <w:ind w:left="0"/>
        <w:jc w:val="both"/>
        <w:rPr>
          <w:rFonts w:hAnsi="Times New Roman" w:cs="Times New Roman"/>
        </w:rPr>
      </w:pPr>
    </w:p>
    <w:p w:rsidR="00565928" w:rsidRDefault="00256348" w:rsidP="00E1429D">
      <w:pPr>
        <w:pStyle w:val="Odstavecseseznamem"/>
        <w:numPr>
          <w:ilvl w:val="0"/>
          <w:numId w:val="20"/>
        </w:numPr>
        <w:ind w:left="0"/>
        <w:jc w:val="both"/>
        <w:rPr>
          <w:rFonts w:hAnsi="Times New Roman" w:cs="Times New Roman"/>
        </w:rPr>
      </w:pPr>
      <w:r w:rsidRPr="00565928">
        <w:rPr>
          <w:rFonts w:hAnsi="Times New Roman" w:cs="Times New Roman"/>
        </w:rPr>
        <w:t>Tato smlouva, jakož i veškeré vztahy z ní vyplývající, se řídí právním řádem České republiky, zejména pak zákonem č. 89/2012 Sb., občanským zákoníkem, v platném znění.</w:t>
      </w:r>
    </w:p>
    <w:p w:rsidR="00565928" w:rsidRDefault="00565928" w:rsidP="00E1429D">
      <w:pPr>
        <w:pStyle w:val="Odstavecseseznamem"/>
        <w:ind w:left="0"/>
        <w:jc w:val="both"/>
        <w:rPr>
          <w:rFonts w:hAnsi="Times New Roman" w:cs="Times New Roman"/>
        </w:rPr>
      </w:pPr>
    </w:p>
    <w:p w:rsidR="00565928" w:rsidRDefault="00256348" w:rsidP="00E1429D">
      <w:pPr>
        <w:pStyle w:val="Odstavecseseznamem"/>
        <w:numPr>
          <w:ilvl w:val="0"/>
          <w:numId w:val="20"/>
        </w:numPr>
        <w:ind w:left="0"/>
        <w:jc w:val="both"/>
        <w:rPr>
          <w:rFonts w:hAnsi="Times New Roman" w:cs="Times New Roman"/>
        </w:rPr>
      </w:pPr>
      <w:r w:rsidRPr="00565928">
        <w:rPr>
          <w:rFonts w:hAnsi="Times New Roman" w:cs="Times New Roman"/>
        </w:rPr>
        <w:t>Pokud některé z ustanovení této smlouvy je nebo se stane neplatným či neúčinným, nebude to mít za následek neplatnost či neúčinnost této smlouvy jako celku ani jiných jejích ustanovení, pokud je takovéto neplatné či neúčinné ustanovení oddělitelné od zbytku smlouvy. Smluvní strany se zavazují neplatné či neúčinné ustanovení nahradit novým platným ustanovením, které svým obsahem bude co nejvěrněji odpovídat podstatě a smyslu původního ustanovení smlouvy.</w:t>
      </w:r>
    </w:p>
    <w:p w:rsidR="00565928" w:rsidRDefault="00565928" w:rsidP="00E1429D">
      <w:pPr>
        <w:pStyle w:val="Odstavecseseznamem"/>
        <w:ind w:left="0"/>
        <w:jc w:val="both"/>
        <w:rPr>
          <w:rFonts w:hAnsi="Times New Roman" w:cs="Times New Roman"/>
        </w:rPr>
      </w:pPr>
    </w:p>
    <w:p w:rsidR="00565928" w:rsidRDefault="00256348" w:rsidP="00E1429D">
      <w:pPr>
        <w:pStyle w:val="Odstavecseseznamem"/>
        <w:numPr>
          <w:ilvl w:val="0"/>
          <w:numId w:val="20"/>
        </w:numPr>
        <w:ind w:left="0"/>
        <w:jc w:val="both"/>
        <w:rPr>
          <w:rFonts w:hAnsi="Times New Roman" w:cs="Times New Roman"/>
        </w:rPr>
      </w:pPr>
      <w:r w:rsidRPr="00565928">
        <w:rPr>
          <w:rFonts w:hAnsi="Times New Roman" w:cs="Times New Roman"/>
        </w:rPr>
        <w:t>Tato smlouva nabývá platnosti a účinnosti dnem jejího podpisu oběma smluvními stranami. Smlouva je vyhotovena ve čtyřech stejnopisech s platností originálu. Každá smluvní strana obdrží po dvou stejnopisech.</w:t>
      </w:r>
    </w:p>
    <w:p w:rsidR="00565928" w:rsidRDefault="00565928" w:rsidP="00E1429D">
      <w:pPr>
        <w:pStyle w:val="Odstavecseseznamem"/>
        <w:ind w:left="0"/>
        <w:jc w:val="both"/>
        <w:rPr>
          <w:rFonts w:hAnsi="Times New Roman" w:cs="Times New Roman"/>
        </w:rPr>
      </w:pPr>
    </w:p>
    <w:p w:rsidR="00D30448" w:rsidRPr="00565928" w:rsidRDefault="00256348" w:rsidP="00E1429D">
      <w:pPr>
        <w:pStyle w:val="Odstavecseseznamem"/>
        <w:numPr>
          <w:ilvl w:val="0"/>
          <w:numId w:val="20"/>
        </w:numPr>
        <w:ind w:left="0"/>
        <w:jc w:val="both"/>
        <w:rPr>
          <w:rFonts w:hAnsi="Times New Roman" w:cs="Times New Roman"/>
        </w:rPr>
      </w:pPr>
      <w:r w:rsidRPr="00565928">
        <w:rPr>
          <w:rFonts w:hAnsi="Times New Roman" w:cs="Times New Roman"/>
        </w:rPr>
        <w:t>Smluvní strany shodně prohlašují, že si smlouvu přečetly, že tuto smlouvu uzavřely podle své svobodné, pravé a vážné vůle, při plné způsobilosti k právním úkonům, nikoliv za nápadně nevýhodných podmínek či v tísni a na znak souhlasu s jejím obsahem připojují vlastnoruční podpisy.</w:t>
      </w:r>
    </w:p>
    <w:p w:rsidR="00D30448" w:rsidRPr="007F1F90" w:rsidRDefault="00D30448">
      <w:pPr>
        <w:rPr>
          <w:rFonts w:hAnsi="Times New Roman" w:cs="Times New Roman"/>
        </w:rPr>
      </w:pPr>
    </w:p>
    <w:p w:rsidR="00D30448" w:rsidRPr="00E1429D" w:rsidRDefault="00D30448">
      <w:pPr>
        <w:rPr>
          <w:rFonts w:hAnsi="Times New Roman" w:cs="Times New Roman"/>
          <w:color w:val="000000" w:themeColor="text1"/>
        </w:rPr>
      </w:pPr>
    </w:p>
    <w:p w:rsidR="00D30448" w:rsidRPr="00E1429D" w:rsidRDefault="00565928">
      <w:pPr>
        <w:rPr>
          <w:rFonts w:hAnsi="Times New Roman" w:cs="Times New Roman"/>
          <w:color w:val="000000" w:themeColor="text1"/>
        </w:rPr>
      </w:pPr>
      <w:r w:rsidRPr="00E1429D">
        <w:rPr>
          <w:rFonts w:hAnsi="Times New Roman" w:cs="Times New Roman"/>
          <w:color w:val="000000" w:themeColor="text1"/>
        </w:rPr>
        <w:t>V Ostravě dne:</w:t>
      </w:r>
      <w:r w:rsidR="00D854EA" w:rsidRPr="00E1429D">
        <w:rPr>
          <w:rFonts w:hAnsi="Times New Roman" w:cs="Times New Roman"/>
          <w:color w:val="000000" w:themeColor="text1"/>
        </w:rPr>
        <w:t xml:space="preserve"> …………</w:t>
      </w:r>
      <w:proofErr w:type="gramStart"/>
      <w:r w:rsidR="00D854EA" w:rsidRPr="00E1429D">
        <w:rPr>
          <w:rFonts w:hAnsi="Times New Roman" w:cs="Times New Roman"/>
          <w:color w:val="000000" w:themeColor="text1"/>
        </w:rPr>
        <w:t>…….</w:t>
      </w:r>
      <w:proofErr w:type="gramEnd"/>
      <w:r w:rsidR="00D854EA" w:rsidRPr="00E1429D">
        <w:rPr>
          <w:rFonts w:hAnsi="Times New Roman" w:cs="Times New Roman"/>
          <w:color w:val="000000" w:themeColor="text1"/>
        </w:rPr>
        <w:t>.</w:t>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t>V Praze dne:</w:t>
      </w:r>
      <w:r w:rsidR="00D854EA" w:rsidRPr="00E1429D">
        <w:rPr>
          <w:rFonts w:hAnsi="Times New Roman" w:cs="Times New Roman"/>
          <w:color w:val="000000" w:themeColor="text1"/>
        </w:rPr>
        <w:t xml:space="preserve"> …………</w:t>
      </w:r>
      <w:proofErr w:type="gramStart"/>
      <w:r w:rsidR="00D854EA" w:rsidRPr="00E1429D">
        <w:rPr>
          <w:rFonts w:hAnsi="Times New Roman" w:cs="Times New Roman"/>
          <w:color w:val="000000" w:themeColor="text1"/>
        </w:rPr>
        <w:t>…….</w:t>
      </w:r>
      <w:proofErr w:type="gramEnd"/>
      <w:r w:rsidR="00D854EA" w:rsidRPr="00E1429D">
        <w:rPr>
          <w:rFonts w:hAnsi="Times New Roman" w:cs="Times New Roman"/>
          <w:color w:val="000000" w:themeColor="text1"/>
        </w:rPr>
        <w:t>.</w:t>
      </w:r>
    </w:p>
    <w:p w:rsidR="00D30448" w:rsidRPr="00E1429D" w:rsidRDefault="00D30448">
      <w:pPr>
        <w:rPr>
          <w:rFonts w:hAnsi="Times New Roman" w:cs="Times New Roman"/>
          <w:color w:val="000000" w:themeColor="text1"/>
        </w:rPr>
      </w:pPr>
    </w:p>
    <w:p w:rsidR="00D854EA" w:rsidRPr="00E1429D" w:rsidRDefault="00D854EA">
      <w:pPr>
        <w:rPr>
          <w:rFonts w:hAnsi="Times New Roman" w:cs="Times New Roman"/>
          <w:color w:val="000000" w:themeColor="text1"/>
        </w:rPr>
      </w:pPr>
    </w:p>
    <w:p w:rsidR="00D854EA" w:rsidRPr="00E1429D" w:rsidRDefault="00D854EA">
      <w:pPr>
        <w:rPr>
          <w:rFonts w:hAnsi="Times New Roman" w:cs="Times New Roman"/>
          <w:color w:val="000000" w:themeColor="text1"/>
        </w:rPr>
      </w:pPr>
    </w:p>
    <w:p w:rsidR="00D30448" w:rsidRPr="00E1429D" w:rsidRDefault="00D30448">
      <w:pPr>
        <w:rPr>
          <w:rFonts w:hAnsi="Times New Roman" w:cs="Times New Roman"/>
          <w:color w:val="000000" w:themeColor="text1"/>
        </w:rPr>
      </w:pPr>
    </w:p>
    <w:p w:rsidR="00D30448" w:rsidRPr="00E1429D" w:rsidRDefault="00D30448">
      <w:pPr>
        <w:rPr>
          <w:rFonts w:hAnsi="Times New Roman" w:cs="Times New Roman"/>
          <w:color w:val="000000" w:themeColor="text1"/>
        </w:rPr>
      </w:pPr>
    </w:p>
    <w:p w:rsidR="00D30448" w:rsidRPr="00E1429D" w:rsidRDefault="00D30448">
      <w:pPr>
        <w:rPr>
          <w:rFonts w:hAnsi="Times New Roman" w:cs="Times New Roman"/>
          <w:color w:val="000000" w:themeColor="text1"/>
        </w:rPr>
      </w:pPr>
    </w:p>
    <w:p w:rsidR="00D854EA" w:rsidRPr="00E1429D" w:rsidRDefault="00D854EA">
      <w:pPr>
        <w:rPr>
          <w:rFonts w:hAnsi="Times New Roman" w:cs="Times New Roman"/>
          <w:color w:val="000000" w:themeColor="text1"/>
        </w:rPr>
      </w:pPr>
    </w:p>
    <w:p w:rsidR="00D854EA" w:rsidRPr="00E1429D" w:rsidRDefault="00D854EA">
      <w:pPr>
        <w:rPr>
          <w:rFonts w:hAnsi="Times New Roman" w:cs="Times New Roman"/>
          <w:color w:val="000000" w:themeColor="text1"/>
        </w:rPr>
      </w:pPr>
    </w:p>
    <w:p w:rsidR="00D30448" w:rsidRPr="00E1429D" w:rsidRDefault="00D30448">
      <w:pPr>
        <w:rPr>
          <w:rFonts w:hAnsi="Times New Roman" w:cs="Times New Roman"/>
          <w:color w:val="000000" w:themeColor="text1"/>
        </w:rPr>
      </w:pPr>
    </w:p>
    <w:p w:rsidR="00D30448" w:rsidRPr="00E1429D" w:rsidRDefault="00E1429D" w:rsidP="00E1429D">
      <w:pPr>
        <w:ind w:left="-357"/>
        <w:rPr>
          <w:rFonts w:hAnsi="Times New Roman" w:cs="Times New Roman"/>
          <w:color w:val="000000" w:themeColor="text1"/>
        </w:rPr>
      </w:pPr>
      <w:r>
        <w:rPr>
          <w:rFonts w:hAnsi="Times New Roman" w:cs="Times New Roman"/>
          <w:color w:val="000000" w:themeColor="text1"/>
        </w:rPr>
        <w:tab/>
      </w:r>
      <w:r w:rsidR="00256348" w:rsidRPr="00E1429D">
        <w:rPr>
          <w:rFonts w:hAnsi="Times New Roman" w:cs="Times New Roman"/>
          <w:color w:val="000000" w:themeColor="text1"/>
        </w:rPr>
        <w:t>………………………</w:t>
      </w:r>
      <w:r w:rsidR="00D854EA" w:rsidRPr="00E1429D">
        <w:rPr>
          <w:rFonts w:hAnsi="Times New Roman" w:cs="Times New Roman"/>
          <w:color w:val="000000" w:themeColor="text1"/>
        </w:rPr>
        <w:t>……</w:t>
      </w:r>
      <w:r w:rsidR="00256348" w:rsidRPr="00E1429D">
        <w:rPr>
          <w:rFonts w:hAnsi="Times New Roman" w:cs="Times New Roman"/>
          <w:color w:val="000000" w:themeColor="text1"/>
        </w:rPr>
        <w:tab/>
      </w:r>
      <w:r w:rsidR="00256348" w:rsidRPr="00E1429D">
        <w:rPr>
          <w:rFonts w:hAnsi="Times New Roman" w:cs="Times New Roman"/>
          <w:color w:val="000000" w:themeColor="text1"/>
        </w:rPr>
        <w:tab/>
      </w:r>
      <w:r w:rsidR="00256348" w:rsidRPr="00E1429D">
        <w:rPr>
          <w:rFonts w:hAnsi="Times New Roman" w:cs="Times New Roman"/>
          <w:color w:val="000000" w:themeColor="text1"/>
        </w:rPr>
        <w:tab/>
        <w:t xml:space="preserve">   </w:t>
      </w:r>
      <w:r w:rsidR="00D854EA" w:rsidRPr="00E1429D">
        <w:rPr>
          <w:rFonts w:hAnsi="Times New Roman" w:cs="Times New Roman"/>
          <w:color w:val="000000" w:themeColor="text1"/>
        </w:rPr>
        <w:tab/>
      </w:r>
      <w:r w:rsidR="00D854EA" w:rsidRPr="00E1429D">
        <w:rPr>
          <w:rFonts w:hAnsi="Times New Roman" w:cs="Times New Roman"/>
          <w:color w:val="000000" w:themeColor="text1"/>
        </w:rPr>
        <w:tab/>
      </w:r>
      <w:r w:rsidR="00D854EA" w:rsidRPr="00E1429D">
        <w:rPr>
          <w:rFonts w:hAnsi="Times New Roman" w:cs="Times New Roman"/>
          <w:color w:val="000000" w:themeColor="text1"/>
        </w:rPr>
        <w:tab/>
      </w:r>
      <w:r w:rsidR="00D854EA" w:rsidRPr="00E1429D">
        <w:rPr>
          <w:rFonts w:hAnsi="Times New Roman" w:cs="Times New Roman"/>
          <w:color w:val="000000" w:themeColor="text1"/>
        </w:rPr>
        <w:tab/>
      </w:r>
      <w:r w:rsidR="00256348" w:rsidRPr="00E1429D">
        <w:rPr>
          <w:rFonts w:hAnsi="Times New Roman" w:cs="Times New Roman"/>
          <w:color w:val="000000" w:themeColor="text1"/>
        </w:rPr>
        <w:t>……………………….</w:t>
      </w:r>
    </w:p>
    <w:p w:rsidR="00D30448" w:rsidRPr="00E1429D" w:rsidRDefault="00E1429D" w:rsidP="00E1429D">
      <w:pPr>
        <w:ind w:left="-357"/>
        <w:rPr>
          <w:rFonts w:hAnsi="Times New Roman" w:cs="Times New Roman"/>
          <w:color w:val="000000" w:themeColor="text1"/>
        </w:rPr>
      </w:pPr>
      <w:r>
        <w:rPr>
          <w:rFonts w:hAnsi="Times New Roman" w:cs="Times New Roman"/>
          <w:color w:val="000000" w:themeColor="text1"/>
        </w:rPr>
        <w:tab/>
      </w:r>
      <w:r w:rsidR="00D854EA" w:rsidRPr="00E1429D">
        <w:rPr>
          <w:rFonts w:hAnsi="Times New Roman" w:cs="Times New Roman"/>
          <w:color w:val="000000" w:themeColor="text1"/>
        </w:rPr>
        <w:t>Ing. Antonín Klimša, MBA</w:t>
      </w:r>
      <w:r w:rsidR="00256348" w:rsidRPr="00E1429D">
        <w:rPr>
          <w:rFonts w:hAnsi="Times New Roman" w:cs="Times New Roman"/>
          <w:color w:val="000000" w:themeColor="text1"/>
        </w:rPr>
        <w:tab/>
      </w:r>
      <w:r w:rsidR="00256348" w:rsidRPr="00E1429D">
        <w:rPr>
          <w:rFonts w:hAnsi="Times New Roman" w:cs="Times New Roman"/>
          <w:color w:val="000000" w:themeColor="text1"/>
        </w:rPr>
        <w:tab/>
      </w:r>
      <w:r w:rsidR="00D854EA"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r w:rsidRPr="00E1429D">
        <w:rPr>
          <w:rFonts w:hAnsi="Times New Roman" w:cs="Times New Roman"/>
          <w:color w:val="000000" w:themeColor="text1"/>
        </w:rPr>
        <w:tab/>
      </w:r>
      <w:proofErr w:type="spellStart"/>
      <w:r w:rsidR="001E244F" w:rsidRPr="001E244F">
        <w:rPr>
          <w:rFonts w:hAnsi="Times New Roman" w:cs="Times New Roman"/>
          <w:highlight w:val="black"/>
        </w:rPr>
        <w:t>xxxxxxxxxx</w:t>
      </w:r>
      <w:proofErr w:type="spellEnd"/>
    </w:p>
    <w:p w:rsidR="00D854EA" w:rsidRPr="00E1429D" w:rsidRDefault="00D854EA" w:rsidP="00E1429D">
      <w:pPr>
        <w:ind w:left="-357"/>
        <w:rPr>
          <w:rFonts w:hAnsi="Times New Roman" w:cs="Times New Roman"/>
          <w:color w:val="000000" w:themeColor="text1"/>
        </w:rPr>
      </w:pPr>
      <w:r w:rsidRPr="00E1429D">
        <w:rPr>
          <w:rFonts w:hAnsi="Times New Roman" w:cs="Times New Roman"/>
          <w:color w:val="000000" w:themeColor="text1"/>
        </w:rPr>
        <w:tab/>
        <w:t xml:space="preserve"> </w:t>
      </w:r>
      <w:r w:rsidR="00E1429D">
        <w:rPr>
          <w:rFonts w:hAnsi="Times New Roman" w:cs="Times New Roman"/>
          <w:color w:val="000000" w:themeColor="text1"/>
        </w:rPr>
        <w:tab/>
      </w:r>
      <w:r w:rsidRPr="00E1429D">
        <w:rPr>
          <w:rFonts w:hAnsi="Times New Roman" w:cs="Times New Roman"/>
          <w:color w:val="000000" w:themeColor="text1"/>
        </w:rPr>
        <w:t xml:space="preserve"> výkonný ředitel</w:t>
      </w:r>
    </w:p>
    <w:sectPr w:rsidR="00D854EA" w:rsidRPr="00E1429D" w:rsidSect="00EE71B9">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4BD" w:rsidRDefault="002944BD">
      <w:r>
        <w:separator/>
      </w:r>
    </w:p>
  </w:endnote>
  <w:endnote w:type="continuationSeparator" w:id="0">
    <w:p w:rsidR="002944BD" w:rsidRDefault="0029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48" w:rsidRDefault="00CC026A">
    <w:pPr>
      <w:pStyle w:val="Zpat"/>
      <w:tabs>
        <w:tab w:val="clear" w:pos="9072"/>
        <w:tab w:val="right" w:pos="9046"/>
      </w:tabs>
      <w:jc w:val="center"/>
    </w:pPr>
    <w:r>
      <w:fldChar w:fldCharType="begin"/>
    </w:r>
    <w:r w:rsidR="00256348">
      <w:instrText xml:space="preserve"> PAGE </w:instrText>
    </w:r>
    <w:r>
      <w:fldChar w:fldCharType="separate"/>
    </w:r>
    <w:r w:rsidR="00E1429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4BD" w:rsidRDefault="002944BD">
      <w:r>
        <w:separator/>
      </w:r>
    </w:p>
  </w:footnote>
  <w:footnote w:type="continuationSeparator" w:id="0">
    <w:p w:rsidR="002944BD" w:rsidRDefault="0029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48" w:rsidRDefault="00D30448">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8AE"/>
    <w:multiLevelType w:val="multilevel"/>
    <w:tmpl w:val="D80CBBF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6006D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9775F"/>
    <w:multiLevelType w:val="multilevel"/>
    <w:tmpl w:val="B64896F0"/>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14"/>
        </w:tabs>
      </w:pPr>
      <w:rPr>
        <w:position w:val="0"/>
        <w:sz w:val="24"/>
        <w:szCs w:val="24"/>
        <w:rtl w:val="0"/>
      </w:rPr>
    </w:lvl>
    <w:lvl w:ilvl="2">
      <w:start w:val="1"/>
      <w:numFmt w:val="bullet"/>
      <w:lvlText w:val="▪"/>
      <w:lvlJc w:val="left"/>
      <w:pPr>
        <w:tabs>
          <w:tab w:val="num" w:pos="114"/>
        </w:tabs>
      </w:pPr>
      <w:rPr>
        <w:position w:val="0"/>
        <w:sz w:val="24"/>
        <w:szCs w:val="24"/>
        <w:rtl w:val="0"/>
      </w:rPr>
    </w:lvl>
    <w:lvl w:ilvl="3">
      <w:start w:val="1"/>
      <w:numFmt w:val="bullet"/>
      <w:lvlText w:val="•"/>
      <w:lvlJc w:val="left"/>
      <w:pPr>
        <w:tabs>
          <w:tab w:val="num" w:pos="114"/>
        </w:tabs>
      </w:pPr>
      <w:rPr>
        <w:position w:val="0"/>
        <w:sz w:val="24"/>
        <w:szCs w:val="24"/>
        <w:rtl w:val="0"/>
      </w:rPr>
    </w:lvl>
    <w:lvl w:ilvl="4">
      <w:start w:val="1"/>
      <w:numFmt w:val="bullet"/>
      <w:lvlText w:val="o"/>
      <w:lvlJc w:val="left"/>
      <w:pPr>
        <w:tabs>
          <w:tab w:val="num" w:pos="114"/>
        </w:tabs>
      </w:pPr>
      <w:rPr>
        <w:position w:val="0"/>
        <w:sz w:val="24"/>
        <w:szCs w:val="24"/>
        <w:rtl w:val="0"/>
      </w:rPr>
    </w:lvl>
    <w:lvl w:ilvl="5">
      <w:start w:val="1"/>
      <w:numFmt w:val="bullet"/>
      <w:lvlText w:val="▪"/>
      <w:lvlJc w:val="left"/>
      <w:pPr>
        <w:tabs>
          <w:tab w:val="num" w:pos="114"/>
        </w:tabs>
      </w:pPr>
      <w:rPr>
        <w:position w:val="0"/>
        <w:sz w:val="24"/>
        <w:szCs w:val="24"/>
        <w:rtl w:val="0"/>
      </w:rPr>
    </w:lvl>
    <w:lvl w:ilvl="6">
      <w:start w:val="1"/>
      <w:numFmt w:val="bullet"/>
      <w:lvlText w:val="•"/>
      <w:lvlJc w:val="left"/>
      <w:pPr>
        <w:tabs>
          <w:tab w:val="num" w:pos="114"/>
        </w:tabs>
      </w:pPr>
      <w:rPr>
        <w:position w:val="0"/>
        <w:sz w:val="24"/>
        <w:szCs w:val="24"/>
        <w:rtl w:val="0"/>
      </w:rPr>
    </w:lvl>
    <w:lvl w:ilvl="7">
      <w:start w:val="1"/>
      <w:numFmt w:val="bullet"/>
      <w:lvlText w:val="o"/>
      <w:lvlJc w:val="left"/>
      <w:pPr>
        <w:tabs>
          <w:tab w:val="num" w:pos="114"/>
        </w:tabs>
      </w:pPr>
      <w:rPr>
        <w:position w:val="0"/>
        <w:sz w:val="24"/>
        <w:szCs w:val="24"/>
        <w:rtl w:val="0"/>
      </w:rPr>
    </w:lvl>
    <w:lvl w:ilvl="8">
      <w:start w:val="1"/>
      <w:numFmt w:val="bullet"/>
      <w:lvlText w:val="▪"/>
      <w:lvlJc w:val="left"/>
      <w:pPr>
        <w:tabs>
          <w:tab w:val="num" w:pos="114"/>
        </w:tabs>
      </w:pPr>
      <w:rPr>
        <w:position w:val="0"/>
        <w:sz w:val="24"/>
        <w:szCs w:val="24"/>
        <w:rtl w:val="0"/>
      </w:rPr>
    </w:lvl>
  </w:abstractNum>
  <w:abstractNum w:abstractNumId="3" w15:restartNumberingAfterBreak="0">
    <w:nsid w:val="13C362DA"/>
    <w:multiLevelType w:val="multilevel"/>
    <w:tmpl w:val="14DCAE1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A642EC"/>
    <w:multiLevelType w:val="multilevel"/>
    <w:tmpl w:val="123E157C"/>
    <w:lvl w:ilvl="0">
      <w:start w:val="1"/>
      <w:numFmt w:val="lowerLetter"/>
      <w:lvlText w:val="%1)"/>
      <w:lvlJc w:val="left"/>
      <w:pPr>
        <w:tabs>
          <w:tab w:val="num" w:pos="709"/>
        </w:tabs>
        <w:ind w:left="709" w:hanging="425"/>
      </w:pPr>
      <w:rPr>
        <w:position w:val="0"/>
        <w:sz w:val="24"/>
        <w:szCs w:val="24"/>
        <w:rtl w:val="0"/>
      </w:rPr>
    </w:lvl>
    <w:lvl w:ilvl="1">
      <w:start w:val="1"/>
      <w:numFmt w:val="lowerLetter"/>
      <w:lvlText w:val="%1)%2)"/>
      <w:lvlJc w:val="left"/>
      <w:pPr>
        <w:tabs>
          <w:tab w:val="num" w:pos="114"/>
        </w:tabs>
      </w:pPr>
      <w:rPr>
        <w:position w:val="0"/>
        <w:sz w:val="24"/>
        <w:szCs w:val="24"/>
        <w:rtl w:val="0"/>
      </w:rPr>
    </w:lvl>
    <w:lvl w:ilvl="2">
      <w:start w:val="1"/>
      <w:numFmt w:val="lowerLetter"/>
      <w:lvlText w:val="%3)"/>
      <w:lvlJc w:val="left"/>
      <w:pPr>
        <w:tabs>
          <w:tab w:val="num" w:pos="114"/>
        </w:tabs>
      </w:pPr>
      <w:rPr>
        <w:position w:val="0"/>
        <w:sz w:val="24"/>
        <w:szCs w:val="24"/>
        <w:rtl w:val="0"/>
      </w:rPr>
    </w:lvl>
    <w:lvl w:ilvl="3">
      <w:start w:val="1"/>
      <w:numFmt w:val="lowerLetter"/>
      <w:lvlText w:val="%4)"/>
      <w:lvlJc w:val="left"/>
      <w:pPr>
        <w:tabs>
          <w:tab w:val="num" w:pos="114"/>
        </w:tabs>
      </w:pPr>
      <w:rPr>
        <w:position w:val="0"/>
        <w:sz w:val="24"/>
        <w:szCs w:val="24"/>
        <w:rtl w:val="0"/>
      </w:rPr>
    </w:lvl>
    <w:lvl w:ilvl="4">
      <w:start w:val="1"/>
      <w:numFmt w:val="lowerLetter"/>
      <w:lvlText w:val="%5)"/>
      <w:lvlJc w:val="left"/>
      <w:pPr>
        <w:tabs>
          <w:tab w:val="num" w:pos="114"/>
        </w:tabs>
      </w:pPr>
      <w:rPr>
        <w:position w:val="0"/>
        <w:sz w:val="24"/>
        <w:szCs w:val="24"/>
        <w:rtl w:val="0"/>
      </w:rPr>
    </w:lvl>
    <w:lvl w:ilvl="5">
      <w:start w:val="1"/>
      <w:numFmt w:val="lowerLetter"/>
      <w:lvlText w:val="%6)"/>
      <w:lvlJc w:val="left"/>
      <w:pPr>
        <w:tabs>
          <w:tab w:val="num" w:pos="114"/>
        </w:tabs>
      </w:pPr>
      <w:rPr>
        <w:position w:val="0"/>
        <w:sz w:val="24"/>
        <w:szCs w:val="24"/>
        <w:rtl w:val="0"/>
      </w:rPr>
    </w:lvl>
    <w:lvl w:ilvl="6">
      <w:start w:val="1"/>
      <w:numFmt w:val="lowerLetter"/>
      <w:lvlText w:val="%7)"/>
      <w:lvlJc w:val="left"/>
      <w:pPr>
        <w:tabs>
          <w:tab w:val="num" w:pos="114"/>
        </w:tabs>
      </w:pPr>
      <w:rPr>
        <w:position w:val="0"/>
        <w:sz w:val="24"/>
        <w:szCs w:val="24"/>
        <w:rtl w:val="0"/>
      </w:rPr>
    </w:lvl>
    <w:lvl w:ilvl="7">
      <w:start w:val="1"/>
      <w:numFmt w:val="lowerLetter"/>
      <w:lvlText w:val="%8)"/>
      <w:lvlJc w:val="left"/>
      <w:pPr>
        <w:tabs>
          <w:tab w:val="num" w:pos="114"/>
        </w:tabs>
      </w:pPr>
      <w:rPr>
        <w:position w:val="0"/>
        <w:sz w:val="24"/>
        <w:szCs w:val="24"/>
        <w:rtl w:val="0"/>
      </w:rPr>
    </w:lvl>
    <w:lvl w:ilvl="8">
      <w:start w:val="1"/>
      <w:numFmt w:val="lowerLetter"/>
      <w:lvlText w:val="%9)"/>
      <w:lvlJc w:val="left"/>
      <w:pPr>
        <w:tabs>
          <w:tab w:val="num" w:pos="114"/>
        </w:tabs>
      </w:pPr>
      <w:rPr>
        <w:position w:val="0"/>
        <w:sz w:val="24"/>
        <w:szCs w:val="24"/>
        <w:rtl w:val="0"/>
      </w:rPr>
    </w:lvl>
  </w:abstractNum>
  <w:abstractNum w:abstractNumId="5" w15:restartNumberingAfterBreak="0">
    <w:nsid w:val="20B73888"/>
    <w:multiLevelType w:val="multilevel"/>
    <w:tmpl w:val="ECF88988"/>
    <w:styleLink w:val="List0"/>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14"/>
        </w:tabs>
      </w:pPr>
      <w:rPr>
        <w:position w:val="0"/>
        <w:sz w:val="24"/>
        <w:szCs w:val="24"/>
        <w:rtl w:val="0"/>
      </w:rPr>
    </w:lvl>
    <w:lvl w:ilvl="2">
      <w:start w:val="1"/>
      <w:numFmt w:val="bullet"/>
      <w:lvlText w:val="▪"/>
      <w:lvlJc w:val="left"/>
      <w:pPr>
        <w:tabs>
          <w:tab w:val="num" w:pos="114"/>
        </w:tabs>
      </w:pPr>
      <w:rPr>
        <w:position w:val="0"/>
        <w:sz w:val="24"/>
        <w:szCs w:val="24"/>
        <w:rtl w:val="0"/>
      </w:rPr>
    </w:lvl>
    <w:lvl w:ilvl="3">
      <w:start w:val="1"/>
      <w:numFmt w:val="bullet"/>
      <w:lvlText w:val="•"/>
      <w:lvlJc w:val="left"/>
      <w:pPr>
        <w:tabs>
          <w:tab w:val="num" w:pos="114"/>
        </w:tabs>
      </w:pPr>
      <w:rPr>
        <w:position w:val="0"/>
        <w:sz w:val="24"/>
        <w:szCs w:val="24"/>
        <w:rtl w:val="0"/>
      </w:rPr>
    </w:lvl>
    <w:lvl w:ilvl="4">
      <w:start w:val="1"/>
      <w:numFmt w:val="bullet"/>
      <w:lvlText w:val="o"/>
      <w:lvlJc w:val="left"/>
      <w:pPr>
        <w:tabs>
          <w:tab w:val="num" w:pos="114"/>
        </w:tabs>
      </w:pPr>
      <w:rPr>
        <w:position w:val="0"/>
        <w:sz w:val="24"/>
        <w:szCs w:val="24"/>
        <w:rtl w:val="0"/>
      </w:rPr>
    </w:lvl>
    <w:lvl w:ilvl="5">
      <w:start w:val="1"/>
      <w:numFmt w:val="bullet"/>
      <w:lvlText w:val="▪"/>
      <w:lvlJc w:val="left"/>
      <w:pPr>
        <w:tabs>
          <w:tab w:val="num" w:pos="114"/>
        </w:tabs>
      </w:pPr>
      <w:rPr>
        <w:position w:val="0"/>
        <w:sz w:val="24"/>
        <w:szCs w:val="24"/>
        <w:rtl w:val="0"/>
      </w:rPr>
    </w:lvl>
    <w:lvl w:ilvl="6">
      <w:start w:val="1"/>
      <w:numFmt w:val="bullet"/>
      <w:lvlText w:val="•"/>
      <w:lvlJc w:val="left"/>
      <w:pPr>
        <w:tabs>
          <w:tab w:val="num" w:pos="114"/>
        </w:tabs>
      </w:pPr>
      <w:rPr>
        <w:position w:val="0"/>
        <w:sz w:val="24"/>
        <w:szCs w:val="24"/>
        <w:rtl w:val="0"/>
      </w:rPr>
    </w:lvl>
    <w:lvl w:ilvl="7">
      <w:start w:val="1"/>
      <w:numFmt w:val="bullet"/>
      <w:lvlText w:val="o"/>
      <w:lvlJc w:val="left"/>
      <w:pPr>
        <w:tabs>
          <w:tab w:val="num" w:pos="114"/>
        </w:tabs>
      </w:pPr>
      <w:rPr>
        <w:position w:val="0"/>
        <w:sz w:val="24"/>
        <w:szCs w:val="24"/>
        <w:rtl w:val="0"/>
      </w:rPr>
    </w:lvl>
    <w:lvl w:ilvl="8">
      <w:start w:val="1"/>
      <w:numFmt w:val="bullet"/>
      <w:lvlText w:val="▪"/>
      <w:lvlJc w:val="left"/>
      <w:pPr>
        <w:tabs>
          <w:tab w:val="num" w:pos="114"/>
        </w:tabs>
      </w:pPr>
      <w:rPr>
        <w:position w:val="0"/>
        <w:sz w:val="24"/>
        <w:szCs w:val="24"/>
        <w:rtl w:val="0"/>
      </w:rPr>
    </w:lvl>
  </w:abstractNum>
  <w:abstractNum w:abstractNumId="6" w15:restartNumberingAfterBreak="0">
    <w:nsid w:val="2694445D"/>
    <w:multiLevelType w:val="multilevel"/>
    <w:tmpl w:val="6EF2DD52"/>
    <w:lvl w:ilvl="0">
      <w:start w:val="1"/>
      <w:numFmt w:val="decimal"/>
      <w:lvlText w:val="%1."/>
      <w:lvlJc w:val="left"/>
      <w:pPr>
        <w:ind w:left="360" w:hanging="360"/>
      </w:pPr>
      <w:rPr>
        <w:rFonts w:hint="default"/>
      </w:rPr>
    </w:lvl>
    <w:lvl w:ilvl="1">
      <w:start w:val="5"/>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9A31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C2448"/>
    <w:multiLevelType w:val="multilevel"/>
    <w:tmpl w:val="368E4D0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FE19B8"/>
    <w:multiLevelType w:val="hybridMultilevel"/>
    <w:tmpl w:val="53AC4A4C"/>
    <w:lvl w:ilvl="0" w:tplc="9628FC5C">
      <w:start w:val="1"/>
      <w:numFmt w:val="bullet"/>
      <w:lvlText w:val=""/>
      <w:lvlJc w:val="left"/>
      <w:pPr>
        <w:ind w:left="720" w:hanging="360"/>
      </w:pPr>
      <w:rPr>
        <w:rFonts w:ascii="Symbol" w:hAnsi="Symbo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743A4C"/>
    <w:multiLevelType w:val="multilevel"/>
    <w:tmpl w:val="09EC1F6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F4E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CA0ED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182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B043D"/>
    <w:multiLevelType w:val="multilevel"/>
    <w:tmpl w:val="71EAB652"/>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5" w15:restartNumberingAfterBreak="0">
    <w:nsid w:val="55D8077C"/>
    <w:multiLevelType w:val="multilevel"/>
    <w:tmpl w:val="85CC65E4"/>
    <w:styleLink w:val="Seznam21"/>
    <w:lvl w:ilvl="0">
      <w:start w:val="1"/>
      <w:numFmt w:val="lowerLetter"/>
      <w:lvlText w:val="%1)"/>
      <w:lvlJc w:val="left"/>
      <w:pPr>
        <w:tabs>
          <w:tab w:val="num" w:pos="709"/>
        </w:tabs>
        <w:ind w:left="709" w:hanging="425"/>
      </w:pPr>
      <w:rPr>
        <w:position w:val="0"/>
        <w:sz w:val="24"/>
        <w:szCs w:val="24"/>
        <w:rtl w:val="0"/>
      </w:rPr>
    </w:lvl>
    <w:lvl w:ilvl="1">
      <w:start w:val="1"/>
      <w:numFmt w:val="lowerLetter"/>
      <w:lvlText w:val="%1)%2)"/>
      <w:lvlJc w:val="left"/>
      <w:pPr>
        <w:tabs>
          <w:tab w:val="num" w:pos="114"/>
        </w:tabs>
      </w:pPr>
      <w:rPr>
        <w:position w:val="0"/>
        <w:sz w:val="24"/>
        <w:szCs w:val="24"/>
        <w:rtl w:val="0"/>
      </w:rPr>
    </w:lvl>
    <w:lvl w:ilvl="2">
      <w:start w:val="1"/>
      <w:numFmt w:val="lowerLetter"/>
      <w:lvlText w:val="%3)"/>
      <w:lvlJc w:val="left"/>
      <w:pPr>
        <w:tabs>
          <w:tab w:val="num" w:pos="114"/>
        </w:tabs>
      </w:pPr>
      <w:rPr>
        <w:position w:val="0"/>
        <w:sz w:val="24"/>
        <w:szCs w:val="24"/>
        <w:rtl w:val="0"/>
      </w:rPr>
    </w:lvl>
    <w:lvl w:ilvl="3">
      <w:start w:val="1"/>
      <w:numFmt w:val="lowerLetter"/>
      <w:lvlText w:val="%4)"/>
      <w:lvlJc w:val="left"/>
      <w:pPr>
        <w:tabs>
          <w:tab w:val="num" w:pos="114"/>
        </w:tabs>
      </w:pPr>
      <w:rPr>
        <w:position w:val="0"/>
        <w:sz w:val="24"/>
        <w:szCs w:val="24"/>
        <w:rtl w:val="0"/>
      </w:rPr>
    </w:lvl>
    <w:lvl w:ilvl="4">
      <w:start w:val="1"/>
      <w:numFmt w:val="lowerLetter"/>
      <w:lvlText w:val="%5)"/>
      <w:lvlJc w:val="left"/>
      <w:pPr>
        <w:tabs>
          <w:tab w:val="num" w:pos="114"/>
        </w:tabs>
      </w:pPr>
      <w:rPr>
        <w:position w:val="0"/>
        <w:sz w:val="24"/>
        <w:szCs w:val="24"/>
        <w:rtl w:val="0"/>
      </w:rPr>
    </w:lvl>
    <w:lvl w:ilvl="5">
      <w:start w:val="1"/>
      <w:numFmt w:val="lowerLetter"/>
      <w:lvlText w:val="%6)"/>
      <w:lvlJc w:val="left"/>
      <w:pPr>
        <w:tabs>
          <w:tab w:val="num" w:pos="114"/>
        </w:tabs>
      </w:pPr>
      <w:rPr>
        <w:position w:val="0"/>
        <w:sz w:val="24"/>
        <w:szCs w:val="24"/>
        <w:rtl w:val="0"/>
      </w:rPr>
    </w:lvl>
    <w:lvl w:ilvl="6">
      <w:start w:val="1"/>
      <w:numFmt w:val="lowerLetter"/>
      <w:lvlText w:val="%7)"/>
      <w:lvlJc w:val="left"/>
      <w:pPr>
        <w:tabs>
          <w:tab w:val="num" w:pos="114"/>
        </w:tabs>
      </w:pPr>
      <w:rPr>
        <w:position w:val="0"/>
        <w:sz w:val="24"/>
        <w:szCs w:val="24"/>
        <w:rtl w:val="0"/>
      </w:rPr>
    </w:lvl>
    <w:lvl w:ilvl="7">
      <w:start w:val="1"/>
      <w:numFmt w:val="lowerLetter"/>
      <w:lvlText w:val="%8)"/>
      <w:lvlJc w:val="left"/>
      <w:pPr>
        <w:tabs>
          <w:tab w:val="num" w:pos="114"/>
        </w:tabs>
      </w:pPr>
      <w:rPr>
        <w:position w:val="0"/>
        <w:sz w:val="24"/>
        <w:szCs w:val="24"/>
        <w:rtl w:val="0"/>
      </w:rPr>
    </w:lvl>
    <w:lvl w:ilvl="8">
      <w:start w:val="1"/>
      <w:numFmt w:val="lowerLetter"/>
      <w:lvlText w:val="%9)"/>
      <w:lvlJc w:val="left"/>
      <w:pPr>
        <w:tabs>
          <w:tab w:val="num" w:pos="114"/>
        </w:tabs>
      </w:pPr>
      <w:rPr>
        <w:position w:val="0"/>
        <w:sz w:val="24"/>
        <w:szCs w:val="24"/>
        <w:rtl w:val="0"/>
      </w:rPr>
    </w:lvl>
  </w:abstractNum>
  <w:abstractNum w:abstractNumId="16" w15:restartNumberingAfterBreak="0">
    <w:nsid w:val="57B922AC"/>
    <w:multiLevelType w:val="multilevel"/>
    <w:tmpl w:val="C99C01DC"/>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7" w15:restartNumberingAfterBreak="0">
    <w:nsid w:val="62A81F3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9B49C4"/>
    <w:multiLevelType w:val="multilevel"/>
    <w:tmpl w:val="67A6AF3C"/>
    <w:styleLink w:val="List1"/>
    <w:lvl w:ilvl="0">
      <w:numFmt w:val="bullet"/>
      <w:lvlText w:val="-"/>
      <w:lvlJc w:val="left"/>
      <w:pPr>
        <w:tabs>
          <w:tab w:val="num" w:pos="720"/>
        </w:tabs>
        <w:ind w:left="720" w:hanging="360"/>
      </w:pPr>
      <w:rPr>
        <w:position w:val="0"/>
        <w:sz w:val="24"/>
        <w:szCs w:val="24"/>
      </w:rPr>
    </w:lvl>
    <w:lvl w:ilvl="1">
      <w:start w:val="1"/>
      <w:numFmt w:val="bullet"/>
      <w:lvlText w:val="o"/>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o"/>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o"/>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19" w15:restartNumberingAfterBreak="0">
    <w:nsid w:val="6A5810D6"/>
    <w:multiLevelType w:val="multilevel"/>
    <w:tmpl w:val="1A9E7B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0"/>
  </w:num>
  <w:num w:numId="3">
    <w:abstractNumId w:val="5"/>
  </w:num>
  <w:num w:numId="4">
    <w:abstractNumId w:val="14"/>
  </w:num>
  <w:num w:numId="5">
    <w:abstractNumId w:val="19"/>
  </w:num>
  <w:num w:numId="6">
    <w:abstractNumId w:val="18"/>
  </w:num>
  <w:num w:numId="7">
    <w:abstractNumId w:val="4"/>
  </w:num>
  <w:num w:numId="8">
    <w:abstractNumId w:val="16"/>
  </w:num>
  <w:num w:numId="9">
    <w:abstractNumId w:val="15"/>
  </w:num>
  <w:num w:numId="10">
    <w:abstractNumId w:val="1"/>
  </w:num>
  <w:num w:numId="11">
    <w:abstractNumId w:val="9"/>
  </w:num>
  <w:num w:numId="12">
    <w:abstractNumId w:val="12"/>
  </w:num>
  <w:num w:numId="13">
    <w:abstractNumId w:val="13"/>
  </w:num>
  <w:num w:numId="14">
    <w:abstractNumId w:val="7"/>
  </w:num>
  <w:num w:numId="15">
    <w:abstractNumId w:val="10"/>
  </w:num>
  <w:num w:numId="16">
    <w:abstractNumId w:val="8"/>
  </w:num>
  <w:num w:numId="17">
    <w:abstractNumId w:val="3"/>
  </w:num>
  <w:num w:numId="18">
    <w:abstractNumId w:val="6"/>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448"/>
    <w:rsid w:val="00012CD9"/>
    <w:rsid w:val="000313DC"/>
    <w:rsid w:val="00040A69"/>
    <w:rsid w:val="000424F9"/>
    <w:rsid w:val="000D23B9"/>
    <w:rsid w:val="00153E92"/>
    <w:rsid w:val="001647B3"/>
    <w:rsid w:val="001A14A3"/>
    <w:rsid w:val="001E244F"/>
    <w:rsid w:val="00256348"/>
    <w:rsid w:val="002926B6"/>
    <w:rsid w:val="002944BD"/>
    <w:rsid w:val="00365100"/>
    <w:rsid w:val="003A6A7C"/>
    <w:rsid w:val="0040200C"/>
    <w:rsid w:val="00403004"/>
    <w:rsid w:val="00464794"/>
    <w:rsid w:val="00506C7C"/>
    <w:rsid w:val="0056439E"/>
    <w:rsid w:val="00565928"/>
    <w:rsid w:val="00587BF0"/>
    <w:rsid w:val="0062186F"/>
    <w:rsid w:val="006C1E7A"/>
    <w:rsid w:val="007821DC"/>
    <w:rsid w:val="007F1F90"/>
    <w:rsid w:val="00896781"/>
    <w:rsid w:val="008A1969"/>
    <w:rsid w:val="00994842"/>
    <w:rsid w:val="009A44E6"/>
    <w:rsid w:val="009C7BB1"/>
    <w:rsid w:val="00AD781F"/>
    <w:rsid w:val="00B508AD"/>
    <w:rsid w:val="00C541D8"/>
    <w:rsid w:val="00CC026A"/>
    <w:rsid w:val="00D02DAB"/>
    <w:rsid w:val="00D11663"/>
    <w:rsid w:val="00D30448"/>
    <w:rsid w:val="00D64DC4"/>
    <w:rsid w:val="00D854EA"/>
    <w:rsid w:val="00E1429D"/>
    <w:rsid w:val="00E81F78"/>
    <w:rsid w:val="00EA211E"/>
    <w:rsid w:val="00EE71B9"/>
    <w:rsid w:val="00F217AB"/>
    <w:rsid w:val="00F647BC"/>
    <w:rsid w:val="00F971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6053"/>
  <w15:docId w15:val="{DEBD7339-F2A0-4776-B981-D2679B6B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pPr>
      <w:suppressAutoHyphens/>
    </w:pPr>
    <w:rPr>
      <w:rFonts w:hAnsi="Arial Unicode M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styleId="Zpat">
    <w:name w:val="footer"/>
    <w:pPr>
      <w:tabs>
        <w:tab w:val="center" w:pos="4536"/>
        <w:tab w:val="right" w:pos="9072"/>
      </w:tabs>
      <w:suppressAutoHyphens/>
    </w:pPr>
    <w:rPr>
      <w:rFonts w:hAnsi="Arial Unicode MS" w:cs="Arial Unicode MS"/>
      <w:color w:val="000000"/>
      <w:sz w:val="24"/>
      <w:szCs w:val="24"/>
      <w:u w:color="000000"/>
    </w:rPr>
  </w:style>
  <w:style w:type="numbering" w:customStyle="1" w:styleId="List0">
    <w:name w:val="List 0"/>
    <w:basedOn w:val="Importovanstyl1"/>
    <w:pPr>
      <w:numPr>
        <w:numId w:val="3"/>
      </w:numPr>
    </w:pPr>
  </w:style>
  <w:style w:type="numbering" w:customStyle="1" w:styleId="Importovanstyl1">
    <w:name w:val="Importovaný styl 1"/>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Seznam21">
    <w:name w:val="Seznam 21"/>
    <w:basedOn w:val="Importovanstyl3"/>
    <w:pPr>
      <w:numPr>
        <w:numId w:val="9"/>
      </w:numPr>
    </w:pPr>
  </w:style>
  <w:style w:type="numbering" w:customStyle="1" w:styleId="Importovanstyl3">
    <w:name w:val="Importovaný styl 3"/>
  </w:style>
  <w:style w:type="character" w:customStyle="1" w:styleId="platne1">
    <w:name w:val="platne1"/>
    <w:basedOn w:val="Standardnpsmoodstavce"/>
    <w:rsid w:val="00994842"/>
  </w:style>
  <w:style w:type="paragraph" w:styleId="Odstavecseseznamem">
    <w:name w:val="List Paragraph"/>
    <w:basedOn w:val="Normln"/>
    <w:uiPriority w:val="34"/>
    <w:qFormat/>
    <w:rsid w:val="007F1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4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8BD9-CF9E-4B2F-9720-CD0E721B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2452</Words>
  <Characters>14472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dc:creator>
  <cp:lastModifiedBy>Mikula Pavel</cp:lastModifiedBy>
  <cp:revision>6</cp:revision>
  <dcterms:created xsi:type="dcterms:W3CDTF">2020-03-05T16:34:00Z</dcterms:created>
  <dcterms:modified xsi:type="dcterms:W3CDTF">2020-04-30T11:28:00Z</dcterms:modified>
</cp:coreProperties>
</file>