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8C0C5" w14:textId="7AB1F4D2" w:rsidR="00AC2BB2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B04B1F">
        <w:rPr>
          <w:rFonts w:ascii="Segoe UI" w:hAnsi="Segoe UI" w:cs="Segoe UI"/>
          <w:b/>
          <w:szCs w:val="22"/>
        </w:rPr>
        <w:t xml:space="preserve"> </w:t>
      </w:r>
      <w:r w:rsidR="00172417">
        <w:rPr>
          <w:rFonts w:ascii="Segoe UI" w:hAnsi="Segoe UI" w:cs="Segoe UI"/>
          <w:b/>
          <w:szCs w:val="22"/>
        </w:rPr>
        <w:t xml:space="preserve">         </w:t>
      </w:r>
      <w:r w:rsidRPr="00B04B1F">
        <w:rPr>
          <w:rFonts w:ascii="Segoe UI" w:hAnsi="Segoe UI" w:cs="Segoe UI"/>
          <w:szCs w:val="22"/>
        </w:rPr>
        <w:t>ev. č.</w:t>
      </w:r>
      <w:r w:rsidR="00B04B1F" w:rsidRPr="00B04B1F">
        <w:rPr>
          <w:rFonts w:ascii="Segoe UI" w:hAnsi="Segoe UI" w:cs="Segoe UI"/>
          <w:szCs w:val="22"/>
        </w:rPr>
        <w:t xml:space="preserve"> </w:t>
      </w:r>
      <w:r w:rsidR="00172417">
        <w:rPr>
          <w:rFonts w:ascii="Segoe UI" w:hAnsi="Segoe UI" w:cs="Segoe UI"/>
          <w:szCs w:val="22"/>
        </w:rPr>
        <w:t>84</w:t>
      </w:r>
      <w:r w:rsidR="00C57ED9">
        <w:rPr>
          <w:rFonts w:ascii="Segoe UI" w:hAnsi="Segoe UI" w:cs="Segoe UI"/>
          <w:szCs w:val="22"/>
        </w:rPr>
        <w:t>/</w:t>
      </w:r>
      <w:r w:rsidR="004F1E62">
        <w:rPr>
          <w:rFonts w:ascii="Segoe UI" w:hAnsi="Segoe UI" w:cs="Segoe UI"/>
          <w:szCs w:val="22"/>
        </w:rPr>
        <w:t>20</w:t>
      </w:r>
      <w:r w:rsidR="00C57ED9">
        <w:rPr>
          <w:rFonts w:ascii="Segoe UI" w:hAnsi="Segoe UI" w:cs="Segoe UI"/>
          <w:szCs w:val="22"/>
        </w:rPr>
        <w:t>/</w:t>
      </w:r>
      <w:r w:rsidR="00292E9E">
        <w:rPr>
          <w:rFonts w:ascii="Segoe UI" w:hAnsi="Segoe UI" w:cs="Segoe UI"/>
          <w:szCs w:val="22"/>
        </w:rPr>
        <w:t>15</w:t>
      </w:r>
    </w:p>
    <w:p w14:paraId="73CE5996" w14:textId="7F0FE863" w:rsidR="00172417" w:rsidRPr="00B04B1F" w:rsidRDefault="00172417" w:rsidP="00AC2BB2">
      <w:pPr>
        <w:ind w:left="720"/>
        <w:jc w:val="center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                                                                                               </w:t>
      </w:r>
      <w:proofErr w:type="spellStart"/>
      <w:r>
        <w:rPr>
          <w:rFonts w:ascii="Segoe UI" w:hAnsi="Segoe UI" w:cs="Segoe UI"/>
          <w:szCs w:val="22"/>
        </w:rPr>
        <w:t>ev.č</w:t>
      </w:r>
      <w:proofErr w:type="spellEnd"/>
      <w:r>
        <w:rPr>
          <w:rFonts w:ascii="Segoe UI" w:hAnsi="Segoe UI" w:cs="Segoe UI"/>
          <w:szCs w:val="22"/>
        </w:rPr>
        <w:t>. Ekostav 834/2020</w:t>
      </w:r>
    </w:p>
    <w:p w14:paraId="2EEEE36A" w14:textId="77777777" w:rsidR="004106FD" w:rsidRPr="00B04B1F" w:rsidRDefault="00B04B1F" w:rsidP="004106FD">
      <w:pPr>
        <w:jc w:val="center"/>
        <w:rPr>
          <w:rFonts w:ascii="Segoe UI" w:hAnsi="Segoe UI" w:cs="Segoe UI"/>
          <w:b/>
          <w:sz w:val="32"/>
          <w:szCs w:val="32"/>
        </w:rPr>
      </w:pPr>
      <w:r w:rsidRPr="00B04B1F">
        <w:rPr>
          <w:rFonts w:ascii="Segoe UI" w:hAnsi="Segoe UI" w:cs="Segoe UI"/>
          <w:b/>
          <w:sz w:val="32"/>
          <w:szCs w:val="32"/>
        </w:rPr>
        <w:t>SMLOUVA O DÍLO</w:t>
      </w:r>
    </w:p>
    <w:p w14:paraId="1D9728A2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4AFEA17F" w14:textId="11B9FBE3" w:rsidR="00B04B1F" w:rsidRPr="00A0056C" w:rsidRDefault="00B04B1F" w:rsidP="00A0056C">
      <w:pPr>
        <w:jc w:val="center"/>
        <w:rPr>
          <w:rFonts w:ascii="Segoe UI" w:hAnsi="Segoe UI" w:cs="Segoe UI"/>
          <w:b/>
          <w:bCs/>
          <w:szCs w:val="22"/>
        </w:rPr>
      </w:pPr>
      <w:r w:rsidRPr="00A0056C">
        <w:rPr>
          <w:rFonts w:ascii="Segoe UI" w:hAnsi="Segoe UI" w:cs="Segoe UI"/>
          <w:b/>
          <w:szCs w:val="22"/>
        </w:rPr>
        <w:t>veřejná zakázka „</w:t>
      </w:r>
      <w:r w:rsidR="00A0056C" w:rsidRPr="00A0056C">
        <w:rPr>
          <w:rFonts w:ascii="Segoe UI" w:hAnsi="Segoe UI" w:cs="Segoe UI"/>
          <w:b/>
          <w:szCs w:val="22"/>
        </w:rPr>
        <w:t>Údržba prostor kobky č. 15, Smetanovo nábřeží, Praha 1</w:t>
      </w:r>
      <w:r w:rsidR="008423F1" w:rsidRPr="00A0056C">
        <w:rPr>
          <w:rFonts w:ascii="Segoe UI" w:hAnsi="Segoe UI" w:cs="Segoe UI"/>
          <w:b/>
          <w:bCs/>
          <w:szCs w:val="22"/>
        </w:rPr>
        <w:t>“</w:t>
      </w:r>
    </w:p>
    <w:p w14:paraId="25866C64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30F8F758" w14:textId="77777777" w:rsidR="00B04B1F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95092F">
        <w:rPr>
          <w:rFonts w:ascii="Segoe UI" w:hAnsi="Segoe UI" w:cs="Segoe UI"/>
          <w:i/>
          <w:szCs w:val="22"/>
        </w:rPr>
        <w:t xml:space="preserve">uzavřená níže uvedeného dne dle </w:t>
      </w:r>
      <w:proofErr w:type="spellStart"/>
      <w:r w:rsidRPr="0095092F">
        <w:rPr>
          <w:rFonts w:ascii="Segoe UI" w:hAnsi="Segoe UI" w:cs="Segoe UI"/>
          <w:i/>
          <w:szCs w:val="22"/>
        </w:rPr>
        <w:t>ust</w:t>
      </w:r>
      <w:proofErr w:type="spellEnd"/>
      <w:r w:rsidRPr="0095092F">
        <w:rPr>
          <w:rFonts w:ascii="Segoe UI" w:hAnsi="Segoe UI" w:cs="Segoe UI"/>
          <w:i/>
          <w:szCs w:val="22"/>
        </w:rPr>
        <w:t>. § 2586 a násl. zákona č. 89/2012 Sb., občanský zákoník, ve znění pozdějších předpisů</w:t>
      </w:r>
      <w:r>
        <w:rPr>
          <w:rFonts w:ascii="Segoe UI" w:hAnsi="Segoe UI" w:cs="Segoe UI"/>
          <w:i/>
          <w:szCs w:val="22"/>
        </w:rPr>
        <w:t xml:space="preserve"> (dále jako „</w:t>
      </w:r>
      <w:r w:rsidRPr="00C521C5"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</w:p>
    <w:p w14:paraId="5A35BB97" w14:textId="77777777" w:rsidR="004106FD" w:rsidRPr="00B04B1F" w:rsidRDefault="004106FD" w:rsidP="004106FD">
      <w:pPr>
        <w:rPr>
          <w:rFonts w:ascii="Segoe UI" w:hAnsi="Segoe UI" w:cs="Segoe UI"/>
          <w:szCs w:val="22"/>
        </w:rPr>
      </w:pPr>
    </w:p>
    <w:p w14:paraId="41F505DA" w14:textId="77777777" w:rsidR="007F11C5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</w:t>
      </w:r>
      <w:r w:rsidR="006D6DB2">
        <w:rPr>
          <w:rFonts w:ascii="Segoe UI" w:hAnsi="Segoe UI" w:cs="Segoe UI"/>
          <w:b/>
          <w:szCs w:val="22"/>
        </w:rPr>
        <w:t>.</w:t>
      </w:r>
    </w:p>
    <w:p w14:paraId="6FEE42B3" w14:textId="77777777" w:rsidR="00732790" w:rsidRPr="00B04B1F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strany</w:t>
      </w:r>
    </w:p>
    <w:p w14:paraId="2281CA4F" w14:textId="77777777" w:rsidR="007F11C5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95092F">
        <w:rPr>
          <w:rFonts w:ascii="Segoe UI" w:hAnsi="Segoe UI" w:cs="Segoe UI"/>
          <w:b/>
          <w:szCs w:val="22"/>
        </w:rPr>
        <w:t>Objednatel:</w:t>
      </w:r>
      <w:r w:rsidRPr="0095092F">
        <w:rPr>
          <w:rFonts w:ascii="Segoe UI" w:hAnsi="Segoe UI" w:cs="Segoe UI"/>
          <w:b/>
          <w:szCs w:val="22"/>
        </w:rPr>
        <w:tab/>
      </w:r>
    </w:p>
    <w:p w14:paraId="683B0726" w14:textId="77777777" w:rsidR="00A6741B" w:rsidRPr="00161CDA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A6741B" w:rsidRPr="00161CDA">
        <w:rPr>
          <w:rFonts w:ascii="Segoe UI" w:hAnsi="Segoe UI" w:cs="Segoe UI"/>
          <w:b/>
          <w:szCs w:val="22"/>
        </w:rPr>
        <w:t>Hlavní město Praha</w:t>
      </w:r>
    </w:p>
    <w:p w14:paraId="3B8E1D76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Mariánské náměstí 2, Praha 1, PSČ: 110 01</w:t>
      </w:r>
    </w:p>
    <w:p w14:paraId="560D1DD8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00064581</w:t>
      </w:r>
    </w:p>
    <w:p w14:paraId="503EC979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CZ00064581</w:t>
      </w:r>
    </w:p>
    <w:p w14:paraId="13C41747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zastoupené</w:t>
      </w:r>
    </w:p>
    <w:p w14:paraId="64BDBCFB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szCs w:val="22"/>
        </w:rPr>
        <w:tab/>
      </w:r>
      <w:r w:rsidR="002D11A2" w:rsidRPr="00161CDA">
        <w:rPr>
          <w:rFonts w:ascii="Segoe UI" w:hAnsi="Segoe UI" w:cs="Segoe UI"/>
          <w:b/>
          <w:szCs w:val="22"/>
        </w:rPr>
        <w:t>TRADE CENTRE PRAHA a.s.</w:t>
      </w:r>
    </w:p>
    <w:p w14:paraId="5E07E03E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Blanická 1008/28, Praha 2, PSČ: 120 00</w:t>
      </w:r>
    </w:p>
    <w:p w14:paraId="6F329C69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00409316</w:t>
      </w:r>
    </w:p>
    <w:p w14:paraId="03A76BF3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CZ00409316</w:t>
      </w:r>
    </w:p>
    <w:p w14:paraId="48E4E9DF" w14:textId="1FDEB43E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zapsaná v obchodním rejstříku vedeném Městským soudem v Praze </w:t>
      </w:r>
      <w:proofErr w:type="spellStart"/>
      <w:r w:rsidR="00DA1722" w:rsidRPr="00161CDA">
        <w:rPr>
          <w:rFonts w:ascii="Segoe UI" w:hAnsi="Segoe UI" w:cs="Segoe UI"/>
          <w:szCs w:val="22"/>
        </w:rPr>
        <w:t>sp</w:t>
      </w:r>
      <w:proofErr w:type="spellEnd"/>
      <w:r w:rsidR="00DA1722" w:rsidRPr="00161CDA">
        <w:rPr>
          <w:rFonts w:ascii="Segoe UI" w:hAnsi="Segoe UI" w:cs="Segoe UI"/>
          <w:szCs w:val="22"/>
        </w:rPr>
        <w:t>. zn.</w:t>
      </w:r>
      <w:r w:rsidRPr="00161CDA">
        <w:rPr>
          <w:rFonts w:ascii="Segoe UI" w:hAnsi="Segoe UI" w:cs="Segoe UI"/>
          <w:szCs w:val="22"/>
        </w:rPr>
        <w:t xml:space="preserve"> B43</w:t>
      </w:r>
    </w:p>
    <w:p w14:paraId="10ECEA61" w14:textId="08733511" w:rsidR="00A6741B" w:rsidRPr="00A6741B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zastoupená: </w:t>
      </w:r>
      <w:r w:rsidR="00D7261D">
        <w:rPr>
          <w:rFonts w:ascii="Segoe UI" w:hAnsi="Segoe UI" w:cs="Segoe UI"/>
          <w:szCs w:val="22"/>
        </w:rPr>
        <w:t>Filipem Veselým</w:t>
      </w:r>
      <w:r w:rsidR="00B16571" w:rsidRPr="003E703D">
        <w:rPr>
          <w:rFonts w:ascii="Segoe UI" w:hAnsi="Segoe UI" w:cs="Segoe UI"/>
          <w:szCs w:val="22"/>
        </w:rPr>
        <w:t xml:space="preserve">, předsedou představenstva a </w:t>
      </w:r>
      <w:r w:rsidR="00D7261D">
        <w:rPr>
          <w:rFonts w:ascii="Segoe UI" w:hAnsi="Segoe UI" w:cs="Segoe UI"/>
          <w:szCs w:val="22"/>
        </w:rPr>
        <w:t>Mgr. Janem Bouškou</w:t>
      </w:r>
      <w:r w:rsidR="00B16571">
        <w:rPr>
          <w:rFonts w:ascii="Segoe UI" w:hAnsi="Segoe UI" w:cs="Segoe UI"/>
        </w:rPr>
        <w:t xml:space="preserve">, </w:t>
      </w:r>
      <w:r w:rsidR="00D7261D">
        <w:rPr>
          <w:rFonts w:ascii="Segoe UI" w:hAnsi="Segoe UI" w:cs="Segoe UI"/>
        </w:rPr>
        <w:t>místopředsedou</w:t>
      </w:r>
      <w:r w:rsidR="00B16571" w:rsidRPr="003E703D">
        <w:rPr>
          <w:rFonts w:ascii="Segoe UI" w:hAnsi="Segoe UI" w:cs="Segoe UI"/>
          <w:szCs w:val="22"/>
        </w:rPr>
        <w:t xml:space="preserve"> představenstva</w:t>
      </w:r>
    </w:p>
    <w:p w14:paraId="6BE840F6" w14:textId="77777777" w:rsidR="00656E30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</w:t>
      </w:r>
      <w:r w:rsidR="00A829F2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7F11C5" w:rsidRPr="0095092F">
        <w:rPr>
          <w:rFonts w:ascii="Segoe UI" w:hAnsi="Segoe UI" w:cs="Segoe UI"/>
          <w:b/>
          <w:szCs w:val="22"/>
        </w:rPr>
        <w:t>objednatel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48110046" w14:textId="77777777" w:rsidR="007F11C5" w:rsidRPr="00E83404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14:paraId="4F444E47" w14:textId="67AD8D6A" w:rsidR="007F11C5" w:rsidRPr="00E83404" w:rsidRDefault="00C943FE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b/>
          <w:szCs w:val="22"/>
        </w:rPr>
        <w:t>:</w:t>
      </w:r>
    </w:p>
    <w:p w14:paraId="0A7BD343" w14:textId="03A92EBF" w:rsidR="007F11C5" w:rsidRDefault="00292E9E" w:rsidP="00292E9E">
      <w:pPr>
        <w:tabs>
          <w:tab w:val="num" w:pos="284"/>
        </w:tabs>
        <w:ind w:left="284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EKOSTAV a.s.</w:t>
      </w:r>
    </w:p>
    <w:p w14:paraId="4B64602B" w14:textId="10E9D1C3" w:rsidR="007F11C5" w:rsidRPr="00292E9E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 xml:space="preserve">se </w:t>
      </w:r>
      <w:r w:rsidR="007F11C5" w:rsidRPr="00292E9E">
        <w:rPr>
          <w:rFonts w:ascii="Segoe UI" w:hAnsi="Segoe UI" w:cs="Segoe UI"/>
          <w:szCs w:val="22"/>
        </w:rPr>
        <w:t>sídlem</w:t>
      </w:r>
      <w:r w:rsidR="008A69BB" w:rsidRPr="00292E9E">
        <w:rPr>
          <w:rFonts w:ascii="Segoe UI" w:hAnsi="Segoe UI" w:cs="Segoe UI"/>
          <w:szCs w:val="22"/>
        </w:rPr>
        <w:t>:</w:t>
      </w:r>
      <w:r w:rsidR="008423F1" w:rsidRPr="00292E9E">
        <w:rPr>
          <w:rFonts w:ascii="Segoe UI" w:hAnsi="Segoe UI" w:cs="Segoe UI"/>
          <w:szCs w:val="22"/>
        </w:rPr>
        <w:t xml:space="preserve"> </w:t>
      </w:r>
      <w:r w:rsidR="00292E9E" w:rsidRPr="00292E9E">
        <w:rPr>
          <w:rFonts w:ascii="Segoe UI" w:hAnsi="Segoe UI" w:cs="Segoe UI"/>
        </w:rPr>
        <w:t>Brigádníků 3353/351b, 100 00 Praha 10 - Strašnice</w:t>
      </w:r>
    </w:p>
    <w:p w14:paraId="64CA3F9D" w14:textId="7CEA8677" w:rsidR="007F11C5" w:rsidRPr="00292E9E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 w:rsidRPr="00292E9E">
        <w:rPr>
          <w:rFonts w:ascii="Segoe UI" w:hAnsi="Segoe UI" w:cs="Segoe UI"/>
          <w:szCs w:val="22"/>
        </w:rPr>
        <w:tab/>
        <w:t>IČO:</w:t>
      </w:r>
      <w:r w:rsidR="008423F1" w:rsidRPr="00292E9E">
        <w:rPr>
          <w:rFonts w:ascii="Segoe UI" w:hAnsi="Segoe UI" w:cs="Segoe UI"/>
          <w:szCs w:val="22"/>
        </w:rPr>
        <w:t xml:space="preserve"> </w:t>
      </w:r>
      <w:r w:rsidR="00292E9E" w:rsidRPr="00292E9E">
        <w:rPr>
          <w:rFonts w:ascii="Segoe UI" w:hAnsi="Segoe UI" w:cs="Segoe UI"/>
        </w:rPr>
        <w:t>45795479</w:t>
      </w:r>
    </w:p>
    <w:p w14:paraId="3DF75CC0" w14:textId="2326601D" w:rsidR="007F11C5" w:rsidRPr="00292E9E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 w:rsidRPr="00292E9E">
        <w:rPr>
          <w:rFonts w:ascii="Segoe UI" w:hAnsi="Segoe UI" w:cs="Segoe UI"/>
          <w:szCs w:val="22"/>
        </w:rPr>
        <w:tab/>
      </w:r>
      <w:r w:rsidR="007F11C5" w:rsidRPr="00292E9E">
        <w:rPr>
          <w:rFonts w:ascii="Segoe UI" w:hAnsi="Segoe UI" w:cs="Segoe UI"/>
          <w:szCs w:val="22"/>
        </w:rPr>
        <w:t>DIČ:</w:t>
      </w:r>
      <w:r w:rsidR="008423F1" w:rsidRPr="00292E9E">
        <w:rPr>
          <w:rFonts w:ascii="Segoe UI" w:hAnsi="Segoe UI" w:cs="Segoe UI"/>
          <w:szCs w:val="22"/>
        </w:rPr>
        <w:t xml:space="preserve"> </w:t>
      </w:r>
      <w:r w:rsidR="00292E9E" w:rsidRPr="00292E9E">
        <w:rPr>
          <w:rFonts w:ascii="Segoe UI" w:hAnsi="Segoe UI" w:cs="Segoe UI"/>
          <w:szCs w:val="22"/>
        </w:rPr>
        <w:t>CZ</w:t>
      </w:r>
      <w:r w:rsidR="00292E9E" w:rsidRPr="00292E9E">
        <w:rPr>
          <w:rFonts w:ascii="Segoe UI" w:hAnsi="Segoe UI" w:cs="Segoe UI"/>
        </w:rPr>
        <w:t>45795479</w:t>
      </w:r>
    </w:p>
    <w:p w14:paraId="55AE0F1C" w14:textId="650F79EF" w:rsidR="007F11C5" w:rsidRPr="00292E9E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zapsan</w:t>
      </w:r>
      <w:r w:rsidR="007F11C5">
        <w:rPr>
          <w:rFonts w:ascii="Segoe UI" w:hAnsi="Segoe UI" w:cs="Segoe UI"/>
          <w:szCs w:val="22"/>
        </w:rPr>
        <w:t>ý</w:t>
      </w:r>
      <w:r w:rsidR="007F11C5" w:rsidRPr="0095092F">
        <w:rPr>
          <w:rFonts w:ascii="Segoe UI" w:hAnsi="Segoe UI" w:cs="Segoe UI"/>
          <w:szCs w:val="22"/>
        </w:rPr>
        <w:t xml:space="preserve"> v</w:t>
      </w:r>
      <w:r w:rsidR="008423F1">
        <w:rPr>
          <w:rFonts w:ascii="Segoe UI" w:hAnsi="Segoe UI" w:cs="Segoe UI"/>
          <w:szCs w:val="22"/>
        </w:rPr>
        <w:t xml:space="preserve"> obchodním </w:t>
      </w:r>
      <w:r w:rsidR="008423F1" w:rsidRPr="00292E9E">
        <w:rPr>
          <w:rFonts w:ascii="Segoe UI" w:hAnsi="Segoe UI" w:cs="Segoe UI"/>
          <w:szCs w:val="22"/>
        </w:rPr>
        <w:t>rejstříku vedeném Městským soudem v </w:t>
      </w:r>
      <w:r w:rsidR="00292E9E" w:rsidRPr="00292E9E">
        <w:rPr>
          <w:rFonts w:ascii="Segoe UI" w:hAnsi="Segoe UI" w:cs="Segoe UI"/>
          <w:szCs w:val="22"/>
        </w:rPr>
        <w:t>Praze</w:t>
      </w:r>
      <w:r w:rsidR="008423F1" w:rsidRPr="00292E9E">
        <w:rPr>
          <w:rFonts w:ascii="Segoe UI" w:hAnsi="Segoe UI" w:cs="Segoe UI"/>
          <w:szCs w:val="22"/>
        </w:rPr>
        <w:t xml:space="preserve"> </w:t>
      </w:r>
      <w:proofErr w:type="spellStart"/>
      <w:r w:rsidR="008423F1" w:rsidRPr="00292E9E">
        <w:rPr>
          <w:rFonts w:ascii="Segoe UI" w:hAnsi="Segoe UI" w:cs="Segoe UI"/>
          <w:szCs w:val="22"/>
        </w:rPr>
        <w:t>sp</w:t>
      </w:r>
      <w:proofErr w:type="spellEnd"/>
      <w:r w:rsidR="008423F1" w:rsidRPr="00292E9E">
        <w:rPr>
          <w:rFonts w:ascii="Segoe UI" w:hAnsi="Segoe UI" w:cs="Segoe UI"/>
          <w:szCs w:val="22"/>
        </w:rPr>
        <w:t>. zn.</w:t>
      </w:r>
      <w:r w:rsidR="00292E9E" w:rsidRPr="00292E9E">
        <w:rPr>
          <w:rFonts w:ascii="Segoe UI" w:hAnsi="Segoe UI" w:cs="Segoe UI"/>
          <w:szCs w:val="22"/>
        </w:rPr>
        <w:t xml:space="preserve"> B 16300</w:t>
      </w:r>
      <w:r w:rsidR="008423F1" w:rsidRPr="00292E9E">
        <w:rPr>
          <w:rFonts w:ascii="Segoe UI" w:hAnsi="Segoe UI" w:cs="Segoe UI"/>
          <w:szCs w:val="22"/>
        </w:rPr>
        <w:t xml:space="preserve"> </w:t>
      </w:r>
    </w:p>
    <w:p w14:paraId="11868B74" w14:textId="1EE810EB" w:rsidR="007F11C5" w:rsidRPr="00292E9E" w:rsidRDefault="00A829F2" w:rsidP="00A829F2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 w:rsidRPr="00292E9E">
        <w:rPr>
          <w:rFonts w:ascii="Segoe UI" w:hAnsi="Segoe UI" w:cs="Segoe UI"/>
          <w:szCs w:val="22"/>
        </w:rPr>
        <w:tab/>
        <w:t>zastoupený</w:t>
      </w:r>
      <w:r w:rsidR="007F11C5" w:rsidRPr="00292E9E">
        <w:rPr>
          <w:rFonts w:ascii="Segoe UI" w:hAnsi="Segoe UI" w:cs="Segoe UI"/>
          <w:szCs w:val="22"/>
        </w:rPr>
        <w:t>:</w:t>
      </w:r>
      <w:r w:rsidR="00292E9E" w:rsidRPr="00292E9E">
        <w:rPr>
          <w:rFonts w:ascii="Segoe UI" w:hAnsi="Segoe UI" w:cs="Segoe UI"/>
          <w:szCs w:val="22"/>
        </w:rPr>
        <w:t xml:space="preserve"> </w:t>
      </w:r>
      <w:r w:rsidR="00292E9E" w:rsidRPr="00292E9E">
        <w:rPr>
          <w:rFonts w:ascii="Segoe UI" w:hAnsi="Segoe UI" w:cs="Segoe UI"/>
        </w:rPr>
        <w:t>Ing. Květoslavem Povýšilem, statutárním ředitelem</w:t>
      </w:r>
      <w:r w:rsidR="007F11C5" w:rsidRPr="00292E9E">
        <w:rPr>
          <w:rFonts w:ascii="Segoe UI" w:hAnsi="Segoe UI" w:cs="Segoe UI"/>
          <w:szCs w:val="22"/>
        </w:rPr>
        <w:tab/>
      </w:r>
      <w:r w:rsidR="007F11C5" w:rsidRPr="00292E9E">
        <w:rPr>
          <w:rFonts w:ascii="Segoe UI" w:hAnsi="Segoe UI" w:cs="Segoe UI"/>
          <w:szCs w:val="22"/>
        </w:rPr>
        <w:tab/>
      </w:r>
    </w:p>
    <w:p w14:paraId="71A0924A" w14:textId="7AADA028" w:rsidR="007F11C5" w:rsidRPr="00292E9E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292E9E">
        <w:rPr>
          <w:rFonts w:ascii="Segoe UI" w:hAnsi="Segoe UI" w:cs="Segoe UI"/>
          <w:szCs w:val="22"/>
        </w:rPr>
        <w:tab/>
      </w:r>
      <w:r w:rsidR="007F11C5" w:rsidRPr="00292E9E">
        <w:rPr>
          <w:rFonts w:ascii="Segoe UI" w:hAnsi="Segoe UI" w:cs="Segoe UI"/>
          <w:szCs w:val="22"/>
        </w:rPr>
        <w:t>(dále jen „</w:t>
      </w:r>
      <w:r w:rsidR="00C943FE" w:rsidRPr="00292E9E">
        <w:rPr>
          <w:rFonts w:ascii="Segoe UI" w:hAnsi="Segoe UI" w:cs="Segoe UI"/>
          <w:b/>
          <w:szCs w:val="22"/>
        </w:rPr>
        <w:t>dodavatel</w:t>
      </w:r>
      <w:r w:rsidR="007F11C5" w:rsidRPr="00292E9E">
        <w:rPr>
          <w:rFonts w:ascii="Segoe UI" w:hAnsi="Segoe UI" w:cs="Segoe UI"/>
          <w:szCs w:val="22"/>
        </w:rPr>
        <w:t>“)</w:t>
      </w:r>
    </w:p>
    <w:p w14:paraId="38192715" w14:textId="77777777"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>(společně dále jen „</w:t>
      </w:r>
      <w:r w:rsidR="007F11C5" w:rsidRPr="0095092F">
        <w:rPr>
          <w:rFonts w:ascii="Segoe UI" w:hAnsi="Segoe UI" w:cs="Segoe UI"/>
          <w:b/>
          <w:szCs w:val="22"/>
        </w:rPr>
        <w:t>smluvní strany</w:t>
      </w:r>
      <w:r w:rsidR="007F11C5">
        <w:rPr>
          <w:rFonts w:ascii="Segoe UI" w:hAnsi="Segoe UI" w:cs="Segoe UI"/>
          <w:szCs w:val="22"/>
        </w:rPr>
        <w:t>“)</w:t>
      </w:r>
    </w:p>
    <w:p w14:paraId="37FD1065" w14:textId="77777777" w:rsidR="00732790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026ABC46" w14:textId="77777777" w:rsidR="006D6DB2" w:rsidRPr="00B04B1F" w:rsidRDefault="006D6DB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53C58B24" w14:textId="77777777" w:rsidR="006049AD" w:rsidRPr="006D6DB2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6D6DB2">
        <w:rPr>
          <w:rFonts w:ascii="Segoe UI" w:hAnsi="Segoe UI" w:cs="Segoe UI"/>
          <w:b/>
          <w:szCs w:val="22"/>
        </w:rPr>
        <w:t>Článek II.</w:t>
      </w:r>
    </w:p>
    <w:p w14:paraId="5C77C962" w14:textId="77777777" w:rsidR="006D6DB2" w:rsidRPr="00161CDA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b/>
          <w:szCs w:val="22"/>
        </w:rPr>
        <w:t>Úvodní ustanovení</w:t>
      </w:r>
    </w:p>
    <w:p w14:paraId="038146F2" w14:textId="77777777" w:rsidR="00292E9E" w:rsidRPr="00292E9E" w:rsidRDefault="00292E9E" w:rsidP="00292E9E">
      <w:pPr>
        <w:pStyle w:val="Podnadpis"/>
        <w:numPr>
          <w:ilvl w:val="0"/>
          <w:numId w:val="47"/>
        </w:numPr>
        <w:spacing w:before="120"/>
        <w:ind w:left="357" w:hanging="357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bCs/>
          <w:sz w:val="22"/>
          <w:szCs w:val="22"/>
        </w:rPr>
        <w:t xml:space="preserve">TRADE CENTRE PRAHA a.s. </w:t>
      </w:r>
      <w:r w:rsidRPr="00292E9E">
        <w:rPr>
          <w:rFonts w:ascii="Segoe UI" w:hAnsi="Segoe UI" w:cs="Segoe UI"/>
          <w:b w:val="0"/>
          <w:bCs/>
          <w:sz w:val="22"/>
          <w:szCs w:val="22"/>
        </w:rPr>
        <w:t>prohlašuje, že je na základě příkazní smlouvy uzavřené s hl. m. Prahou ev. č. PRK/83/01/020393/2015 ze dne 30. 6. 2015 v platném znění je oprávněna zajišťovat správu a obchodní využití pražských náplavek a nábřežních zdí, které jsou ve vlastnictví hlavního města Prahy.</w:t>
      </w:r>
    </w:p>
    <w:p w14:paraId="0BEBEAF5" w14:textId="77777777" w:rsidR="00A829F2" w:rsidRDefault="00A829F2" w:rsidP="00A829F2">
      <w:pPr>
        <w:pStyle w:val="Podnadpis"/>
        <w:spacing w:before="0"/>
        <w:ind w:left="357"/>
        <w:jc w:val="both"/>
        <w:rPr>
          <w:rFonts w:ascii="Segoe UI" w:hAnsi="Segoe UI" w:cs="Segoe UI"/>
          <w:b w:val="0"/>
          <w:sz w:val="22"/>
          <w:szCs w:val="22"/>
        </w:rPr>
      </w:pPr>
    </w:p>
    <w:p w14:paraId="74A174B8" w14:textId="3D76F000" w:rsidR="00DF3C07" w:rsidRPr="00127972" w:rsidRDefault="00DF3C07" w:rsidP="00127972">
      <w:pPr>
        <w:pStyle w:val="Podnadpis"/>
        <w:numPr>
          <w:ilvl w:val="0"/>
          <w:numId w:val="7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bookmarkStart w:id="0" w:name="_Hlk23861991"/>
      <w:r>
        <w:rPr>
          <w:rFonts w:ascii="Segoe UI" w:hAnsi="Segoe UI" w:cs="Segoe UI"/>
          <w:b w:val="0"/>
          <w:sz w:val="22"/>
          <w:szCs w:val="22"/>
        </w:rPr>
        <w:t xml:space="preserve">Za účelem naplnění oprávnění uvedeného v odst. 1 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realizuje </w:t>
      </w:r>
      <w:r w:rsidR="00774420" w:rsidRPr="00161CDA">
        <w:rPr>
          <w:rFonts w:ascii="Segoe UI" w:hAnsi="Segoe UI" w:cs="Segoe UI"/>
          <w:b w:val="0"/>
          <w:sz w:val="22"/>
          <w:szCs w:val="22"/>
        </w:rPr>
        <w:t xml:space="preserve">TRADE CENTRE PRAHA a.s. pro hlavní město Prahu </w:t>
      </w:r>
      <w:r w:rsidR="008A69BB">
        <w:rPr>
          <w:rFonts w:ascii="Segoe UI" w:hAnsi="Segoe UI" w:cs="Segoe UI"/>
          <w:b w:val="0"/>
          <w:sz w:val="22"/>
          <w:szCs w:val="22"/>
        </w:rPr>
        <w:t>mimo</w:t>
      </w:r>
      <w:r w:rsidR="00B1003E">
        <w:rPr>
          <w:rFonts w:ascii="Segoe UI" w:hAnsi="Segoe UI" w:cs="Segoe UI"/>
          <w:b w:val="0"/>
          <w:sz w:val="22"/>
          <w:szCs w:val="22"/>
        </w:rPr>
        <w:t xml:space="preserve"> </w:t>
      </w:r>
      <w:bookmarkStart w:id="1" w:name="_Hlk23860982"/>
      <w:r w:rsidR="00B1003E">
        <w:rPr>
          <w:rFonts w:ascii="Segoe UI" w:hAnsi="Segoe UI" w:cs="Segoe UI"/>
          <w:b w:val="0"/>
          <w:sz w:val="22"/>
          <w:szCs w:val="22"/>
        </w:rPr>
        <w:t xml:space="preserve">zadávací řízení dle § 31 </w:t>
      </w:r>
      <w:bookmarkEnd w:id="1"/>
      <w:r w:rsidRPr="00161CDA">
        <w:rPr>
          <w:rFonts w:ascii="Segoe UI" w:hAnsi="Segoe UI" w:cs="Segoe UI"/>
          <w:b w:val="0"/>
          <w:sz w:val="22"/>
          <w:szCs w:val="22"/>
        </w:rPr>
        <w:t>zákona č. 134/2016 Sb., o zadávání veřejných zakázek, ve znění pozdějších předpisů (dále jako „</w:t>
      </w:r>
      <w:r w:rsidRPr="00161CDA">
        <w:rPr>
          <w:rFonts w:ascii="Segoe UI" w:hAnsi="Segoe UI" w:cs="Segoe UI"/>
          <w:sz w:val="22"/>
          <w:szCs w:val="22"/>
        </w:rPr>
        <w:t>ZZVZ</w:t>
      </w:r>
      <w:r w:rsidRPr="00161CDA">
        <w:rPr>
          <w:rFonts w:ascii="Segoe UI" w:hAnsi="Segoe UI" w:cs="Segoe UI"/>
          <w:b w:val="0"/>
          <w:sz w:val="22"/>
          <w:szCs w:val="22"/>
        </w:rPr>
        <w:t>“)</w:t>
      </w:r>
      <w:r w:rsidR="00FC4DB4">
        <w:rPr>
          <w:rFonts w:ascii="Segoe UI" w:hAnsi="Segoe UI" w:cs="Segoe UI"/>
          <w:b w:val="0"/>
          <w:sz w:val="22"/>
          <w:szCs w:val="22"/>
        </w:rPr>
        <w:t>,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 veřejnou zakázku </w:t>
      </w:r>
      <w:r w:rsidR="00B1003E">
        <w:rPr>
          <w:rFonts w:ascii="Segoe UI" w:hAnsi="Segoe UI" w:cs="Segoe UI"/>
          <w:b w:val="0"/>
          <w:sz w:val="22"/>
          <w:szCs w:val="22"/>
        </w:rPr>
        <w:t xml:space="preserve">malého rozsahu </w:t>
      </w:r>
      <w:r w:rsidR="00D94DFC" w:rsidRPr="00161CDA">
        <w:rPr>
          <w:rFonts w:ascii="Segoe UI" w:hAnsi="Segoe UI" w:cs="Segoe UI"/>
          <w:b w:val="0"/>
          <w:sz w:val="22"/>
          <w:szCs w:val="22"/>
        </w:rPr>
        <w:t xml:space="preserve">na stavební práce </w:t>
      </w:r>
      <w:r w:rsidRPr="00161CDA">
        <w:rPr>
          <w:rFonts w:ascii="Segoe UI" w:hAnsi="Segoe UI" w:cs="Segoe UI"/>
          <w:b w:val="0"/>
          <w:sz w:val="22"/>
          <w:szCs w:val="22"/>
        </w:rPr>
        <w:t>s názvem „</w:t>
      </w:r>
      <w:r w:rsidR="00FB432D" w:rsidRPr="00FB432D">
        <w:rPr>
          <w:rFonts w:ascii="Segoe UI" w:hAnsi="Segoe UI" w:cs="Segoe UI"/>
          <w:sz w:val="22"/>
          <w:szCs w:val="22"/>
        </w:rPr>
        <w:t>Údržba prostor kobky č. 15, Smetanovo nábřeží, Praha 1</w:t>
      </w:r>
      <w:r w:rsidR="006D6DB2" w:rsidRPr="00161CDA">
        <w:rPr>
          <w:rFonts w:ascii="Segoe UI" w:hAnsi="Segoe UI" w:cs="Segoe UI"/>
          <w:b w:val="0"/>
          <w:sz w:val="22"/>
          <w:szCs w:val="22"/>
        </w:rPr>
        <w:t>“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.  Tato Smlouva je uzavírána s </w:t>
      </w:r>
      <w:r w:rsidR="00C943FE">
        <w:rPr>
          <w:rFonts w:ascii="Segoe UI" w:hAnsi="Segoe UI" w:cs="Segoe UI"/>
          <w:b w:val="0"/>
          <w:sz w:val="22"/>
          <w:szCs w:val="22"/>
        </w:rPr>
        <w:t>dodavatel</w:t>
      </w:r>
      <w:r w:rsidR="00127972">
        <w:rPr>
          <w:rFonts w:ascii="Segoe UI" w:hAnsi="Segoe UI" w:cs="Segoe UI"/>
          <w:b w:val="0"/>
          <w:sz w:val="22"/>
          <w:szCs w:val="22"/>
        </w:rPr>
        <w:t>em, který podal nejv</w:t>
      </w:r>
      <w:r w:rsidR="00F07E27">
        <w:rPr>
          <w:rFonts w:ascii="Segoe UI" w:hAnsi="Segoe UI" w:cs="Segoe UI"/>
          <w:b w:val="0"/>
          <w:sz w:val="22"/>
          <w:szCs w:val="22"/>
        </w:rPr>
        <w:t>ý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hodnější (vítěznou) nabídku. </w:t>
      </w:r>
    </w:p>
    <w:p w14:paraId="4EB0086C" w14:textId="77777777" w:rsidR="008D25ED" w:rsidRDefault="008D25ED" w:rsidP="00F7192B">
      <w:pPr>
        <w:rPr>
          <w:rFonts w:ascii="Segoe UI" w:hAnsi="Segoe UI" w:cs="Segoe UI"/>
          <w:b/>
          <w:szCs w:val="22"/>
        </w:rPr>
      </w:pPr>
    </w:p>
    <w:bookmarkEnd w:id="0"/>
    <w:p w14:paraId="523FE862" w14:textId="77777777" w:rsidR="00732790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II</w:t>
      </w:r>
      <w:r w:rsidR="006D6DB2">
        <w:rPr>
          <w:rFonts w:ascii="Segoe UI" w:hAnsi="Segoe UI" w:cs="Segoe UI"/>
          <w:b/>
          <w:szCs w:val="22"/>
        </w:rPr>
        <w:t>I.</w:t>
      </w:r>
    </w:p>
    <w:p w14:paraId="22453DF5" w14:textId="77777777" w:rsidR="00D411BD" w:rsidRPr="00B04B1F" w:rsidRDefault="00D411BD" w:rsidP="00D411BD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Předmět Smlouvy</w:t>
      </w:r>
    </w:p>
    <w:p w14:paraId="5566A529" w14:textId="77777777" w:rsidR="00D411BD" w:rsidRDefault="00D411BD" w:rsidP="00D411BD">
      <w:pPr>
        <w:pStyle w:val="Odstavecseseznamem"/>
        <w:numPr>
          <w:ilvl w:val="0"/>
          <w:numId w:val="17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7F11C5">
        <w:rPr>
          <w:rFonts w:ascii="Segoe UI" w:hAnsi="Segoe UI" w:cs="Segoe UI"/>
          <w:szCs w:val="22"/>
        </w:rPr>
        <w:t xml:space="preserve">Předmětem </w:t>
      </w:r>
      <w:r>
        <w:rPr>
          <w:rFonts w:ascii="Segoe UI" w:hAnsi="Segoe UI" w:cs="Segoe UI"/>
          <w:szCs w:val="22"/>
        </w:rPr>
        <w:t xml:space="preserve">Smlouvy </w:t>
      </w:r>
      <w:r w:rsidRPr="007F11C5">
        <w:rPr>
          <w:rFonts w:ascii="Segoe UI" w:hAnsi="Segoe UI" w:cs="Segoe UI"/>
          <w:szCs w:val="22"/>
        </w:rPr>
        <w:t>je</w:t>
      </w:r>
      <w:r>
        <w:rPr>
          <w:rFonts w:ascii="Segoe UI" w:hAnsi="Segoe UI" w:cs="Segoe UI"/>
          <w:szCs w:val="22"/>
        </w:rPr>
        <w:t xml:space="preserve"> závazek dodavatele provést za podmínek stanovených touto Smlouvou pro objednatele řádně a včas dílo, jak je specifikováno v odst. 2 a 3 tohoto článku Smlouvy.</w:t>
      </w:r>
    </w:p>
    <w:p w14:paraId="5DDB08D5" w14:textId="77777777" w:rsidR="00D411BD" w:rsidRDefault="00D411BD" w:rsidP="00D411BD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36EEC5A5" w14:textId="77777777" w:rsidR="00D411BD" w:rsidRPr="00D21444" w:rsidRDefault="00D411BD" w:rsidP="00D411BD">
      <w:pPr>
        <w:pStyle w:val="Odstavecseseznamem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C943FE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b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se zavazuje </w:t>
      </w:r>
      <w:r w:rsidRPr="00D21444">
        <w:rPr>
          <w:rFonts w:ascii="Segoe UI" w:hAnsi="Segoe UI" w:cs="Segoe UI"/>
          <w:szCs w:val="22"/>
        </w:rPr>
        <w:t>provést pro objednatele dílo spočívající v provedení údržby kobky č. 15 situované ve vysoké nábřežní zdi Smetanova nábřeží, v rozsahu dle výkazu výměr, který je přílohou č. 1 této Smlouvy (dále jen „</w:t>
      </w:r>
      <w:r w:rsidRPr="00D21444">
        <w:rPr>
          <w:rFonts w:ascii="Segoe UI" w:hAnsi="Segoe UI" w:cs="Segoe UI"/>
          <w:b/>
          <w:szCs w:val="22"/>
        </w:rPr>
        <w:t>dílo</w:t>
      </w:r>
      <w:r w:rsidRPr="00D21444">
        <w:rPr>
          <w:rFonts w:ascii="Segoe UI" w:hAnsi="Segoe UI" w:cs="Segoe UI"/>
          <w:szCs w:val="22"/>
        </w:rPr>
        <w:t>“).</w:t>
      </w:r>
    </w:p>
    <w:p w14:paraId="012124DC" w14:textId="77777777" w:rsidR="00D411BD" w:rsidRPr="00D21444" w:rsidRDefault="00D411BD" w:rsidP="00D411BD">
      <w:pPr>
        <w:pStyle w:val="Odstavecseseznamem"/>
        <w:rPr>
          <w:rFonts w:ascii="Segoe UI" w:hAnsi="Segoe UI" w:cs="Segoe UI"/>
          <w:sz w:val="24"/>
          <w:szCs w:val="24"/>
        </w:rPr>
      </w:pPr>
    </w:p>
    <w:p w14:paraId="6F8FBE32" w14:textId="77777777" w:rsidR="00D411BD" w:rsidRPr="00D21444" w:rsidRDefault="00D411BD" w:rsidP="00D411BD">
      <w:pPr>
        <w:pStyle w:val="Odstavecseseznamem"/>
        <w:numPr>
          <w:ilvl w:val="0"/>
          <w:numId w:val="17"/>
        </w:numPr>
        <w:rPr>
          <w:rFonts w:ascii="Segoe UI" w:hAnsi="Segoe UI" w:cs="Segoe UI"/>
          <w:sz w:val="24"/>
          <w:szCs w:val="24"/>
        </w:rPr>
      </w:pPr>
      <w:r w:rsidRPr="00D21444">
        <w:rPr>
          <w:rFonts w:ascii="Segoe UI" w:hAnsi="Segoe UI" w:cs="Segoe UI"/>
          <w:szCs w:val="22"/>
        </w:rPr>
        <w:t xml:space="preserve">Dodavatel se zavazuje provést práce spočívají v odstranění nánosů </w:t>
      </w:r>
      <w:r>
        <w:rPr>
          <w:rFonts w:ascii="Segoe UI" w:hAnsi="Segoe UI" w:cs="Segoe UI"/>
          <w:szCs w:val="22"/>
        </w:rPr>
        <w:t xml:space="preserve">(říčního sedimentu), </w:t>
      </w:r>
      <w:r w:rsidRPr="00D21444">
        <w:rPr>
          <w:rFonts w:ascii="Segoe UI" w:hAnsi="Segoe UI" w:cs="Segoe UI"/>
          <w:szCs w:val="22"/>
        </w:rPr>
        <w:t xml:space="preserve">z prostoru kobky č. 15, očištění prostor tlakovou vodou, zaměření </w:t>
      </w:r>
      <w:r>
        <w:rPr>
          <w:rFonts w:ascii="Segoe UI" w:hAnsi="Segoe UI" w:cs="Segoe UI"/>
          <w:szCs w:val="22"/>
        </w:rPr>
        <w:t>prostor kobky</w:t>
      </w:r>
      <w:r w:rsidRPr="00D21444">
        <w:rPr>
          <w:rFonts w:ascii="Segoe UI" w:hAnsi="Segoe UI" w:cs="Segoe UI"/>
          <w:szCs w:val="22"/>
        </w:rPr>
        <w:t xml:space="preserve"> a zajištění bezpečnosti vstupu do prostor kobky (2x vázací oko, úprav schodů, vstupní mříže atd.). Realizace prací vzhledem k omezené přístupnosti prostor kobky budou provedeny malou mechanizací a odvoz materiálu bude zajištěn pomocí lodních mechanismů. Rozsah odstranění nánosů vychází z kontrolního měření, které je podkladem výkazu výměr. Přesný rozsah </w:t>
      </w:r>
      <w:r>
        <w:rPr>
          <w:rFonts w:ascii="Segoe UI" w:hAnsi="Segoe UI" w:cs="Segoe UI"/>
          <w:szCs w:val="22"/>
        </w:rPr>
        <w:t>odstranění nánosů</w:t>
      </w:r>
      <w:r w:rsidRPr="00D21444">
        <w:rPr>
          <w:rFonts w:ascii="Segoe UI" w:hAnsi="Segoe UI" w:cs="Segoe UI"/>
          <w:szCs w:val="22"/>
        </w:rPr>
        <w:t xml:space="preserve"> bude znám po skončení prací. Vytěžený materiál bude likvidován v souladu s platnými předpisy.</w:t>
      </w:r>
    </w:p>
    <w:p w14:paraId="78807FCB" w14:textId="77777777" w:rsidR="00D411BD" w:rsidRPr="00D21444" w:rsidRDefault="00D411BD" w:rsidP="00D411BD">
      <w:pPr>
        <w:spacing w:after="60"/>
        <w:ind w:left="340"/>
        <w:rPr>
          <w:rFonts w:ascii="Segoe UI" w:hAnsi="Segoe UI" w:cs="Segoe UI"/>
          <w:iCs/>
          <w:szCs w:val="22"/>
        </w:rPr>
      </w:pPr>
      <w:r w:rsidRPr="00D21444">
        <w:rPr>
          <w:rFonts w:ascii="Segoe UI" w:hAnsi="Segoe UI" w:cs="Segoe UI"/>
          <w:szCs w:val="22"/>
        </w:rPr>
        <w:t>Dodavatel je současně povinen provést dílo v souladu s výkazem výměr (závazným položkovým rozpočtem), který tvoří přílohu č. 1 této Smlouvy.</w:t>
      </w:r>
    </w:p>
    <w:p w14:paraId="74B38F3F" w14:textId="77777777" w:rsidR="00D411BD" w:rsidRPr="00D21444" w:rsidRDefault="00D411BD" w:rsidP="00D411BD">
      <w:pPr>
        <w:pStyle w:val="Odstavecseseznamem"/>
        <w:rPr>
          <w:rFonts w:ascii="Segoe UI" w:hAnsi="Segoe UI" w:cs="Segoe UI"/>
          <w:iCs/>
          <w:szCs w:val="22"/>
        </w:rPr>
      </w:pPr>
    </w:p>
    <w:p w14:paraId="278B5182" w14:textId="77777777" w:rsidR="00D411BD" w:rsidRPr="00D21444" w:rsidRDefault="00D411BD" w:rsidP="00D411BD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bookmarkStart w:id="2" w:name="_Hlk23862909"/>
      <w:r>
        <w:rPr>
          <w:rFonts w:ascii="Segoe UI" w:hAnsi="Segoe UI" w:cs="Segoe UI"/>
          <w:szCs w:val="22"/>
        </w:rPr>
        <w:t xml:space="preserve">Dodavatel </w:t>
      </w:r>
      <w:r w:rsidRPr="00B309B8">
        <w:rPr>
          <w:rFonts w:ascii="Segoe UI" w:hAnsi="Segoe UI" w:cs="Segoe UI"/>
          <w:szCs w:val="22"/>
        </w:rPr>
        <w:t>prohlašuje, že před podpisem této Smlouvy převzal od objednatele veškeré podklady nezbytné pro realizaci předmětu díla dle této Smlouvy, že se s těmito podklady a s poměry na</w:t>
      </w:r>
      <w:r>
        <w:rPr>
          <w:rFonts w:ascii="Segoe UI" w:hAnsi="Segoe UI" w:cs="Segoe UI"/>
          <w:szCs w:val="22"/>
        </w:rPr>
        <w:t> </w:t>
      </w:r>
      <w:r w:rsidRPr="00B309B8">
        <w:rPr>
          <w:rFonts w:ascii="Segoe UI" w:hAnsi="Segoe UI" w:cs="Segoe UI"/>
          <w:szCs w:val="22"/>
        </w:rPr>
        <w:t>staveništi i v jeho okolí důkladně seznámil, a prohlašuje, že tyto podklady jsou dostatečné pro řádné a včasné provedení díla dle této Smlouvy, že neobsahují žádné vady a že dle těchto podkladů je dílo za cenu sjednanou v čl. V. této Smlouv</w:t>
      </w:r>
      <w:r>
        <w:rPr>
          <w:rFonts w:ascii="Segoe UI" w:hAnsi="Segoe UI" w:cs="Segoe UI"/>
          <w:szCs w:val="22"/>
        </w:rPr>
        <w:t>y</w:t>
      </w:r>
      <w:r w:rsidRPr="00B309B8">
        <w:rPr>
          <w:rFonts w:ascii="Segoe UI" w:hAnsi="Segoe UI" w:cs="Segoe UI"/>
          <w:szCs w:val="22"/>
        </w:rPr>
        <w:t xml:space="preserve"> v plném rozsahu a náležité kvalitě realizovatelné.</w:t>
      </w:r>
    </w:p>
    <w:p w14:paraId="26C2B82D" w14:textId="77777777" w:rsidR="00D411BD" w:rsidRPr="001A073E" w:rsidRDefault="00D411BD" w:rsidP="00D411BD">
      <w:pPr>
        <w:pStyle w:val="Odstavecseseznamem"/>
        <w:rPr>
          <w:rFonts w:ascii="Segoe UI" w:hAnsi="Segoe UI" w:cs="Segoe UI"/>
          <w:szCs w:val="22"/>
        </w:rPr>
      </w:pPr>
    </w:p>
    <w:p w14:paraId="172068EC" w14:textId="77777777" w:rsidR="00D411BD" w:rsidRDefault="00D411BD" w:rsidP="00D411BD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Pr="00B309B8">
        <w:rPr>
          <w:rFonts w:ascii="Segoe UI" w:hAnsi="Segoe UI" w:cs="Segoe UI"/>
          <w:szCs w:val="22"/>
        </w:rPr>
        <w:t>se zavazuje provést dílo v souladu se všemi relevantními právními předpisy a</w:t>
      </w:r>
      <w:r>
        <w:rPr>
          <w:rFonts w:ascii="Segoe UI" w:hAnsi="Segoe UI" w:cs="Segoe UI"/>
          <w:szCs w:val="22"/>
        </w:rPr>
        <w:t> </w:t>
      </w:r>
      <w:r w:rsidRPr="00B309B8">
        <w:rPr>
          <w:rFonts w:ascii="Segoe UI" w:hAnsi="Segoe UI" w:cs="Segoe UI"/>
          <w:szCs w:val="22"/>
        </w:rPr>
        <w:t xml:space="preserve">s náležitou péčí. </w:t>
      </w:r>
    </w:p>
    <w:p w14:paraId="5165DFA7" w14:textId="77777777" w:rsidR="00D411BD" w:rsidRDefault="00D411BD" w:rsidP="00D411BD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4C41F32B" w14:textId="1947ABCE" w:rsidR="00D411BD" w:rsidRDefault="00D411BD" w:rsidP="00D411BD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Pr="00B309B8">
        <w:rPr>
          <w:rFonts w:ascii="Segoe UI" w:hAnsi="Segoe UI" w:cs="Segoe UI"/>
          <w:szCs w:val="22"/>
        </w:rPr>
        <w:t xml:space="preserve">se podpisem této Smlouvy přihlašuje za účelem plnění této </w:t>
      </w:r>
      <w:r>
        <w:rPr>
          <w:rFonts w:ascii="Segoe UI" w:hAnsi="Segoe UI" w:cs="Segoe UI"/>
          <w:szCs w:val="22"/>
        </w:rPr>
        <w:t>S</w:t>
      </w:r>
      <w:r w:rsidRPr="00B309B8">
        <w:rPr>
          <w:rFonts w:ascii="Segoe UI" w:hAnsi="Segoe UI" w:cs="Segoe UI"/>
          <w:szCs w:val="22"/>
        </w:rPr>
        <w:t>mlouvy k odbornému výkonu své činnosti dle § 5 odst. 1 zákona č. 89/2012 Sb., občanský zákoník, ve znění pozdějších předpisů (dále jako „</w:t>
      </w:r>
      <w:r w:rsidRPr="00B309B8">
        <w:rPr>
          <w:rFonts w:ascii="Segoe UI" w:hAnsi="Segoe UI" w:cs="Segoe UI"/>
          <w:b/>
          <w:szCs w:val="22"/>
        </w:rPr>
        <w:t>OZ</w:t>
      </w:r>
      <w:r w:rsidRPr="00B309B8">
        <w:rPr>
          <w:rFonts w:ascii="Segoe UI" w:hAnsi="Segoe UI" w:cs="Segoe UI"/>
          <w:szCs w:val="22"/>
        </w:rPr>
        <w:t>“).</w:t>
      </w:r>
    </w:p>
    <w:p w14:paraId="4B592200" w14:textId="77777777" w:rsidR="00D411BD" w:rsidRPr="00D411BD" w:rsidRDefault="00D411BD" w:rsidP="00D411BD">
      <w:pPr>
        <w:pStyle w:val="Odstavecseseznamem"/>
        <w:rPr>
          <w:rFonts w:ascii="Segoe UI" w:hAnsi="Segoe UI" w:cs="Segoe UI"/>
          <w:szCs w:val="22"/>
        </w:rPr>
      </w:pPr>
    </w:p>
    <w:p w14:paraId="18C7B648" w14:textId="2A019B18" w:rsidR="00BE48C8" w:rsidRPr="00D411BD" w:rsidRDefault="00D411BD" w:rsidP="00D411BD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D411BD">
        <w:rPr>
          <w:rFonts w:ascii="Segoe UI" w:hAnsi="Segoe UI" w:cs="Segoe UI"/>
          <w:szCs w:val="22"/>
        </w:rPr>
        <w:t xml:space="preserve">Dodavatel je povinen upozornit písemně objednatele na nevhodnost jím navrhovaných nebo požadovaných postupů, užití materiálů a řešení. Toto ustanovení se vztahuje na všechny okolnosti, které je dodavatel, jako odborně znalá osoba, povinen znát a vědět. Jestliže dodavatel objednatele v rozporu s jeho povinností na případné nevhodné návrhy postupů, řešení a užití materiálů neupozorní, odpovídá za provedení a vady díla v plném rozsahu.    </w:t>
      </w:r>
    </w:p>
    <w:p w14:paraId="1809A007" w14:textId="77777777" w:rsidR="008B316D" w:rsidRPr="008B316D" w:rsidRDefault="008B316D" w:rsidP="008B316D">
      <w:pPr>
        <w:rPr>
          <w:rFonts w:ascii="Segoe UI" w:hAnsi="Segoe UI" w:cs="Segoe UI"/>
          <w:szCs w:val="22"/>
        </w:rPr>
      </w:pPr>
    </w:p>
    <w:bookmarkEnd w:id="2"/>
    <w:p w14:paraId="56405A35" w14:textId="77777777" w:rsidR="006D6DB2" w:rsidRDefault="006D6DB2" w:rsidP="00F9563D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lastRenderedPageBreak/>
        <w:t>Článek IV</w:t>
      </w:r>
      <w:r w:rsidR="00240829">
        <w:rPr>
          <w:rFonts w:ascii="Segoe UI" w:hAnsi="Segoe UI" w:cs="Segoe UI"/>
          <w:b/>
          <w:szCs w:val="22"/>
        </w:rPr>
        <w:t>.</w:t>
      </w:r>
    </w:p>
    <w:p w14:paraId="7DD1961E" w14:textId="77777777" w:rsidR="00240829" w:rsidRPr="00D147C1" w:rsidRDefault="00D91490" w:rsidP="00D147C1">
      <w:pPr>
        <w:keepNext/>
        <w:tabs>
          <w:tab w:val="num" w:pos="502"/>
        </w:tabs>
        <w:spacing w:after="120"/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Doba plnění</w:t>
      </w:r>
      <w:r w:rsidR="0097342C">
        <w:rPr>
          <w:rFonts w:ascii="Segoe UI" w:hAnsi="Segoe UI" w:cs="Segoe UI"/>
          <w:b/>
          <w:szCs w:val="22"/>
        </w:rPr>
        <w:t xml:space="preserve"> díla</w:t>
      </w:r>
    </w:p>
    <w:p w14:paraId="730495DE" w14:textId="5D89624B" w:rsidR="00D411BD" w:rsidRDefault="00D411BD" w:rsidP="00D411BD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se zavazuje provést celé dílo, tj. předat řádně dokončené dílo (včetně výkresů a zaměření prostor kobky č. 15) objednateli, </w:t>
      </w:r>
      <w:r w:rsidR="00B1003E">
        <w:rPr>
          <w:rFonts w:ascii="Segoe UI" w:hAnsi="Segoe UI" w:cs="Segoe UI"/>
          <w:szCs w:val="22"/>
        </w:rPr>
        <w:t xml:space="preserve">nejpozději </w:t>
      </w:r>
      <w:r>
        <w:rPr>
          <w:rFonts w:ascii="Segoe UI" w:hAnsi="Segoe UI" w:cs="Segoe UI"/>
          <w:szCs w:val="22"/>
        </w:rPr>
        <w:t xml:space="preserve">do </w:t>
      </w:r>
      <w:r w:rsidR="00566C03" w:rsidRPr="00566C03">
        <w:rPr>
          <w:rFonts w:ascii="Segoe UI" w:hAnsi="Segoe UI" w:cs="Segoe UI"/>
          <w:szCs w:val="22"/>
        </w:rPr>
        <w:t>31.5.2020</w:t>
      </w:r>
      <w:r w:rsidRPr="00566C03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 xml:space="preserve"> Převzetí staveniště je upraveno ve čl. VI. této Smlouvy.</w:t>
      </w:r>
    </w:p>
    <w:p w14:paraId="368BF47C" w14:textId="77777777" w:rsidR="001E1C55" w:rsidRDefault="001E1C55" w:rsidP="00D91490">
      <w:pPr>
        <w:widowControl w:val="0"/>
        <w:rPr>
          <w:rFonts w:ascii="Segoe UI" w:hAnsi="Segoe UI" w:cs="Segoe UI"/>
          <w:b/>
          <w:color w:val="000000"/>
          <w:szCs w:val="22"/>
        </w:rPr>
      </w:pPr>
    </w:p>
    <w:p w14:paraId="4F0C0D24" w14:textId="77777777" w:rsidR="00240829" w:rsidRPr="00B04B1F" w:rsidRDefault="00240829" w:rsidP="00240829">
      <w:pPr>
        <w:widowControl w:val="0"/>
        <w:jc w:val="center"/>
        <w:rPr>
          <w:rFonts w:ascii="Segoe UI" w:hAnsi="Segoe UI" w:cs="Segoe UI"/>
          <w:b/>
          <w:color w:val="000000"/>
          <w:szCs w:val="22"/>
        </w:rPr>
      </w:pPr>
      <w:r>
        <w:rPr>
          <w:rFonts w:ascii="Segoe UI" w:hAnsi="Segoe UI" w:cs="Segoe UI"/>
          <w:b/>
          <w:color w:val="000000"/>
          <w:szCs w:val="22"/>
        </w:rPr>
        <w:t>Článek V.</w:t>
      </w:r>
    </w:p>
    <w:p w14:paraId="1C610628" w14:textId="77777777" w:rsidR="00D91490" w:rsidRPr="00B04B1F" w:rsidRDefault="00D91490" w:rsidP="00DE265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Cena díla a platební podmínky</w:t>
      </w:r>
      <w:bookmarkStart w:id="3" w:name="_Ref480710643"/>
    </w:p>
    <w:p w14:paraId="5135EB78" w14:textId="53855D1D" w:rsidR="00D91490" w:rsidRDefault="00D91490" w:rsidP="00DF6C59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>C</w:t>
      </w:r>
      <w:r w:rsidR="00C16E73" w:rsidRPr="00F9563D">
        <w:rPr>
          <w:rFonts w:ascii="Segoe UI" w:hAnsi="Segoe UI" w:cs="Segoe UI"/>
          <w:color w:val="000000"/>
          <w:szCs w:val="22"/>
        </w:rPr>
        <w:t>elková c</w:t>
      </w:r>
      <w:r w:rsidRPr="00F9563D">
        <w:rPr>
          <w:rFonts w:ascii="Segoe UI" w:hAnsi="Segoe UI" w:cs="Segoe UI"/>
          <w:color w:val="000000"/>
          <w:szCs w:val="22"/>
        </w:rPr>
        <w:t xml:space="preserve">ena díla je stanovena dohodou smluvních stran v souladu s cenovou nabídkou </w:t>
      </w:r>
      <w:r w:rsidR="00C943FE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color w:val="000000"/>
          <w:szCs w:val="22"/>
        </w:rPr>
        <w:t>e na realizaci předmětu díla</w:t>
      </w:r>
      <w:r w:rsidR="008F6803">
        <w:rPr>
          <w:rFonts w:ascii="Segoe UI" w:hAnsi="Segoe UI" w:cs="Segoe UI"/>
          <w:color w:val="000000"/>
          <w:szCs w:val="22"/>
        </w:rPr>
        <w:t xml:space="preserve"> uvedenou v</w:t>
      </w:r>
      <w:r w:rsidR="001C65D5">
        <w:rPr>
          <w:rFonts w:ascii="Segoe UI" w:hAnsi="Segoe UI" w:cs="Segoe UI"/>
          <w:color w:val="000000"/>
          <w:szCs w:val="22"/>
        </w:rPr>
        <w:t>e výkazu výměr (</w:t>
      </w:r>
      <w:r w:rsidR="008F6803">
        <w:rPr>
          <w:rFonts w:ascii="Segoe UI" w:hAnsi="Segoe UI" w:cs="Segoe UI"/>
          <w:color w:val="000000"/>
          <w:szCs w:val="22"/>
        </w:rPr>
        <w:t>závazném</w:t>
      </w:r>
      <w:r w:rsidR="00F9563D">
        <w:rPr>
          <w:rFonts w:ascii="Segoe UI" w:hAnsi="Segoe UI" w:cs="Segoe UI"/>
          <w:color w:val="000000"/>
          <w:szCs w:val="22"/>
        </w:rPr>
        <w:t xml:space="preserve"> položkovém rozpočtu</w:t>
      </w:r>
      <w:r w:rsidR="001C65D5">
        <w:rPr>
          <w:rFonts w:ascii="Segoe UI" w:hAnsi="Segoe UI" w:cs="Segoe UI"/>
          <w:color w:val="000000"/>
          <w:szCs w:val="22"/>
        </w:rPr>
        <w:t>)</w:t>
      </w:r>
      <w:r w:rsidR="00F9563D">
        <w:rPr>
          <w:rFonts w:ascii="Segoe UI" w:hAnsi="Segoe UI" w:cs="Segoe UI"/>
          <w:color w:val="000000"/>
          <w:szCs w:val="22"/>
        </w:rPr>
        <w:t xml:space="preserve">, který tvoří přílohu č. </w:t>
      </w:r>
      <w:r w:rsidR="00A6741B">
        <w:rPr>
          <w:rFonts w:ascii="Segoe UI" w:hAnsi="Segoe UI" w:cs="Segoe UI"/>
          <w:color w:val="000000"/>
          <w:szCs w:val="22"/>
        </w:rPr>
        <w:t xml:space="preserve">1 </w:t>
      </w:r>
      <w:r w:rsidR="00F9563D">
        <w:rPr>
          <w:rFonts w:ascii="Segoe UI" w:hAnsi="Segoe UI" w:cs="Segoe UI"/>
          <w:color w:val="000000"/>
          <w:szCs w:val="22"/>
        </w:rPr>
        <w:t>této S</w:t>
      </w:r>
      <w:r w:rsidRPr="00F9563D">
        <w:rPr>
          <w:rFonts w:ascii="Segoe UI" w:hAnsi="Segoe UI" w:cs="Segoe UI"/>
          <w:color w:val="000000"/>
          <w:szCs w:val="22"/>
        </w:rPr>
        <w:t xml:space="preserve">mlouvy, a to ve výši: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2929"/>
        <w:gridCol w:w="3088"/>
      </w:tblGrid>
      <w:tr w:rsidR="00F9563D" w14:paraId="41D1B5DD" w14:textId="77777777" w:rsidTr="000C4ACF">
        <w:tc>
          <w:tcPr>
            <w:tcW w:w="3118" w:type="dxa"/>
            <w:shd w:val="clear" w:color="auto" w:fill="auto"/>
          </w:tcPr>
          <w:p w14:paraId="1C974A9D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bez DPH v Kč</w:t>
            </w:r>
          </w:p>
        </w:tc>
        <w:tc>
          <w:tcPr>
            <w:tcW w:w="2966" w:type="dxa"/>
            <w:shd w:val="clear" w:color="auto" w:fill="auto"/>
          </w:tcPr>
          <w:p w14:paraId="731631B6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DPH v Kč</w:t>
            </w:r>
          </w:p>
        </w:tc>
        <w:tc>
          <w:tcPr>
            <w:tcW w:w="3129" w:type="dxa"/>
            <w:shd w:val="clear" w:color="auto" w:fill="auto"/>
          </w:tcPr>
          <w:p w14:paraId="357E1AAA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včetně DPH</w:t>
            </w:r>
          </w:p>
        </w:tc>
      </w:tr>
      <w:tr w:rsidR="00F9563D" w14:paraId="2AC6841F" w14:textId="77777777" w:rsidTr="000C4ACF">
        <w:tc>
          <w:tcPr>
            <w:tcW w:w="3118" w:type="dxa"/>
            <w:shd w:val="clear" w:color="auto" w:fill="auto"/>
          </w:tcPr>
          <w:p w14:paraId="253AAB6A" w14:textId="2F55F407" w:rsidR="00F9563D" w:rsidRPr="000C4ACF" w:rsidRDefault="009B24C5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502 920,00</w:t>
            </w:r>
          </w:p>
        </w:tc>
        <w:tc>
          <w:tcPr>
            <w:tcW w:w="2966" w:type="dxa"/>
            <w:shd w:val="clear" w:color="auto" w:fill="auto"/>
          </w:tcPr>
          <w:p w14:paraId="56CEC9F6" w14:textId="3979DC37" w:rsidR="00F9563D" w:rsidRPr="000C4ACF" w:rsidRDefault="009B24C5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105 613,20</w:t>
            </w:r>
          </w:p>
        </w:tc>
        <w:tc>
          <w:tcPr>
            <w:tcW w:w="3129" w:type="dxa"/>
            <w:shd w:val="clear" w:color="auto" w:fill="auto"/>
          </w:tcPr>
          <w:p w14:paraId="5626D502" w14:textId="2A027400" w:rsidR="00F9563D" w:rsidRPr="000C4ACF" w:rsidRDefault="009B24C5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608 533,20</w:t>
            </w:r>
          </w:p>
        </w:tc>
      </w:tr>
    </w:tbl>
    <w:p w14:paraId="1CC75D4D" w14:textId="5912B7F7" w:rsidR="00D91490" w:rsidRDefault="00D91490" w:rsidP="00D91490">
      <w:pPr>
        <w:jc w:val="center"/>
        <w:rPr>
          <w:rFonts w:ascii="Segoe UI" w:hAnsi="Segoe UI" w:cs="Segoe UI"/>
          <w:color w:val="000000"/>
          <w:szCs w:val="22"/>
        </w:rPr>
      </w:pPr>
    </w:p>
    <w:p w14:paraId="2C1453A3" w14:textId="0B0B9853" w:rsidR="0098206E" w:rsidRPr="0098206E" w:rsidRDefault="0098206E" w:rsidP="0098206E">
      <w:pPr>
        <w:pStyle w:val="Odstavecseseznamem"/>
        <w:numPr>
          <w:ilvl w:val="0"/>
          <w:numId w:val="19"/>
        </w:numPr>
        <w:rPr>
          <w:rFonts w:ascii="Segoe UI" w:hAnsi="Segoe UI" w:cs="Segoe UI"/>
          <w:color w:val="000000"/>
          <w:szCs w:val="22"/>
        </w:rPr>
      </w:pPr>
      <w:bookmarkStart w:id="4" w:name="_Hlk23863530"/>
      <w:r w:rsidRPr="0098206E">
        <w:rPr>
          <w:rFonts w:ascii="Segoe UI" w:hAnsi="Segoe UI" w:cs="Segoe UI"/>
          <w:color w:val="000000"/>
          <w:szCs w:val="22"/>
        </w:rPr>
        <w:t xml:space="preserve">Cena díla dle čl. V. odst. 1 je maximální a konečná, </w:t>
      </w:r>
      <w:r w:rsidRPr="0098206E">
        <w:rPr>
          <w:rFonts w:ascii="Segoe UI" w:hAnsi="Segoe UI" w:cs="Segoe UI"/>
          <w:szCs w:val="22"/>
        </w:rPr>
        <w:t>zahrnuje veškeré náklady dodavatele na realizaci díla dle předmětu</w:t>
      </w:r>
      <w:r w:rsidR="00B1003E">
        <w:rPr>
          <w:rFonts w:ascii="Segoe UI" w:hAnsi="Segoe UI" w:cs="Segoe UI"/>
          <w:szCs w:val="22"/>
        </w:rPr>
        <w:t xml:space="preserve"> této Smlouvy</w:t>
      </w:r>
      <w:r w:rsidRPr="0098206E">
        <w:rPr>
          <w:rFonts w:ascii="Segoe UI" w:hAnsi="Segoe UI" w:cs="Segoe UI"/>
          <w:szCs w:val="22"/>
        </w:rPr>
        <w:t xml:space="preserve">, viz čl. III. této </w:t>
      </w:r>
      <w:r w:rsidR="00B1003E">
        <w:rPr>
          <w:rFonts w:ascii="Segoe UI" w:hAnsi="Segoe UI" w:cs="Segoe UI"/>
          <w:szCs w:val="22"/>
        </w:rPr>
        <w:t>S</w:t>
      </w:r>
      <w:r w:rsidRPr="0098206E">
        <w:rPr>
          <w:rFonts w:ascii="Segoe UI" w:hAnsi="Segoe UI" w:cs="Segoe UI"/>
          <w:szCs w:val="22"/>
        </w:rPr>
        <w:t>mlouvy</w:t>
      </w:r>
      <w:r w:rsidRPr="0098206E">
        <w:rPr>
          <w:rFonts w:ascii="Segoe UI" w:hAnsi="Segoe UI" w:cs="Segoe UI"/>
          <w:color w:val="000000"/>
          <w:szCs w:val="22"/>
        </w:rPr>
        <w:t xml:space="preserve"> a je platná po celou dobu realizace díla. </w:t>
      </w:r>
      <w:r w:rsidRPr="0098206E">
        <w:rPr>
          <w:rFonts w:ascii="Segoe UI" w:hAnsi="Segoe UI" w:cs="Segoe UI"/>
          <w:szCs w:val="22"/>
        </w:rPr>
        <w:t xml:space="preserve">Dodavatel </w:t>
      </w:r>
      <w:r w:rsidRPr="0098206E">
        <w:rPr>
          <w:rFonts w:ascii="Segoe UI" w:hAnsi="Segoe UI" w:cs="Segoe UI"/>
          <w:color w:val="000000"/>
          <w:szCs w:val="22"/>
        </w:rPr>
        <w:t xml:space="preserve">podpisem této </w:t>
      </w:r>
      <w:r w:rsidR="00B1003E">
        <w:rPr>
          <w:rFonts w:ascii="Segoe UI" w:hAnsi="Segoe UI" w:cs="Segoe UI"/>
          <w:color w:val="000000"/>
          <w:szCs w:val="22"/>
        </w:rPr>
        <w:t>S</w:t>
      </w:r>
      <w:r w:rsidRPr="0098206E">
        <w:rPr>
          <w:rFonts w:ascii="Segoe UI" w:hAnsi="Segoe UI" w:cs="Segoe UI"/>
          <w:color w:val="000000"/>
          <w:szCs w:val="22"/>
        </w:rPr>
        <w:t>mlouvy vyjadřuje souhlas s tím, že dílo může být provedeno i v menším rozsahu, než je sjednáno.</w:t>
      </w:r>
    </w:p>
    <w:p w14:paraId="22D9570E" w14:textId="77777777" w:rsidR="0098206E" w:rsidRPr="0098206E" w:rsidRDefault="0098206E" w:rsidP="0098206E">
      <w:pPr>
        <w:rPr>
          <w:rFonts w:ascii="Segoe UI" w:hAnsi="Segoe UI" w:cs="Segoe UI"/>
          <w:color w:val="000000"/>
          <w:szCs w:val="22"/>
        </w:rPr>
      </w:pPr>
    </w:p>
    <w:p w14:paraId="06ED6877" w14:textId="7D2459A1" w:rsidR="0098206E" w:rsidRPr="0098206E" w:rsidRDefault="0098206E" w:rsidP="0098206E">
      <w:pPr>
        <w:pStyle w:val="Odstavecseseznamem"/>
        <w:numPr>
          <w:ilvl w:val="0"/>
          <w:numId w:val="19"/>
        </w:numPr>
        <w:rPr>
          <w:rFonts w:ascii="Segoe UI" w:hAnsi="Segoe UI" w:cs="Segoe UI"/>
        </w:rPr>
      </w:pPr>
      <w:r w:rsidRPr="0098206E">
        <w:rPr>
          <w:rFonts w:ascii="Segoe UI" w:hAnsi="Segoe UI" w:cs="Segoe UI"/>
          <w:szCs w:val="22"/>
        </w:rPr>
        <w:t>C</w:t>
      </w:r>
      <w:r w:rsidRPr="0098206E">
        <w:rPr>
          <w:rFonts w:ascii="Segoe UI" w:hAnsi="Segoe UI" w:cs="Segoe UI"/>
        </w:rPr>
        <w:t xml:space="preserve">ena za dílo bude uhrazena objednatelem </w:t>
      </w:r>
      <w:r w:rsidR="0069376C">
        <w:rPr>
          <w:rFonts w:ascii="Segoe UI" w:hAnsi="Segoe UI" w:cs="Segoe UI"/>
        </w:rPr>
        <w:t>dodava</w:t>
      </w:r>
      <w:r w:rsidRPr="0098206E">
        <w:rPr>
          <w:rFonts w:ascii="Segoe UI" w:hAnsi="Segoe UI" w:cs="Segoe UI"/>
        </w:rPr>
        <w:t xml:space="preserve">teli jednorázově po předání a převzetí díla a po odstranění případných vad a nedodělků, a to na základě daňového dokladu (faktury) vystaveného dodavatelem se splatností minimálně 20 dnů ode dne jeho prokazatelného doručení objednateli </w:t>
      </w:r>
      <w:r w:rsidR="00B1003E">
        <w:rPr>
          <w:rFonts w:ascii="Segoe UI" w:hAnsi="Segoe UI" w:cs="Segoe UI"/>
        </w:rPr>
        <w:t>do jeho sídla, a to</w:t>
      </w:r>
      <w:bookmarkStart w:id="5" w:name="_Hlk23861295"/>
      <w:r w:rsidR="00B1003E">
        <w:rPr>
          <w:rFonts w:ascii="Segoe UI" w:hAnsi="Segoe UI" w:cs="Segoe UI"/>
        </w:rPr>
        <w:t xml:space="preserve"> elektronicky na e-mailovou adresu </w:t>
      </w:r>
      <w:hyperlink r:id="rId8" w:history="1">
        <w:r w:rsidR="00FC4DB4" w:rsidRPr="009C61AC">
          <w:rPr>
            <w:rStyle w:val="Hypertextovodkaz"/>
            <w:rFonts w:ascii="Segoe UI" w:hAnsi="Segoe UI" w:cs="Segoe UI"/>
          </w:rPr>
          <w:t>faktury@tcp-as.cz</w:t>
        </w:r>
      </w:hyperlink>
      <w:r w:rsidR="00FC4DB4">
        <w:rPr>
          <w:rFonts w:ascii="Segoe UI" w:hAnsi="Segoe UI" w:cs="Segoe UI"/>
        </w:rPr>
        <w:t xml:space="preserve"> </w:t>
      </w:r>
      <w:r w:rsidR="00B1003E">
        <w:rPr>
          <w:rFonts w:ascii="Segoe UI" w:hAnsi="Segoe UI" w:cs="Segoe UI"/>
        </w:rPr>
        <w:t xml:space="preserve"> </w:t>
      </w:r>
    </w:p>
    <w:bookmarkEnd w:id="5"/>
    <w:p w14:paraId="5CCD4F6E" w14:textId="535F061B" w:rsidR="0098206E" w:rsidRPr="0098206E" w:rsidRDefault="0098206E" w:rsidP="0098206E">
      <w:pPr>
        <w:rPr>
          <w:rFonts w:ascii="Segoe UI" w:hAnsi="Segoe UI" w:cs="Segoe UI"/>
        </w:rPr>
      </w:pPr>
      <w:r w:rsidRPr="0098206E">
        <w:rPr>
          <w:rFonts w:ascii="Segoe UI" w:hAnsi="Segoe UI" w:cs="Segoe UI"/>
        </w:rPr>
        <w:t xml:space="preserve">      Na daňovém dokladu musí být objednatel uveden následujícím způsobem: </w:t>
      </w:r>
    </w:p>
    <w:p w14:paraId="3E5E9674" w14:textId="77777777" w:rsidR="0098206E" w:rsidRPr="0098206E" w:rsidRDefault="0098206E" w:rsidP="0098206E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98206E">
        <w:rPr>
          <w:rFonts w:ascii="Segoe UI" w:hAnsi="Segoe UI" w:cs="Segoe UI"/>
          <w:i/>
          <w:szCs w:val="22"/>
        </w:rPr>
        <w:t>Hlavní město Praha, Mariánské náměstí 2, Praha 1, PSČ: 110 01, IČO: 00064581, DIČ: CZ00064581 v zastoupení TRADE CENTRE PRAHA a.s., Blanická 1008/28, Praha 2, PSČ: 120 00, IČO: 00409316, DIČ: CZ00409316.</w:t>
      </w:r>
    </w:p>
    <w:p w14:paraId="4DBEAC7E" w14:textId="77777777" w:rsidR="0098206E" w:rsidRPr="0098206E" w:rsidRDefault="0098206E" w:rsidP="0098206E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98206E">
        <w:rPr>
          <w:rFonts w:ascii="Segoe UI" w:hAnsi="Segoe UI" w:cs="Segoe UI"/>
          <w:i/>
          <w:szCs w:val="22"/>
        </w:rPr>
        <w:t>Kontaktní adresa je: TRADE CENTRE PRAHA a.s., Blanická 1008/28, Praha 2, PSČ: 120 00.</w:t>
      </w:r>
    </w:p>
    <w:p w14:paraId="34FC83D9" w14:textId="77777777" w:rsidR="0098206E" w:rsidRPr="0098206E" w:rsidRDefault="0098206E" w:rsidP="0098206E">
      <w:pPr>
        <w:rPr>
          <w:rFonts w:ascii="Segoe UI" w:hAnsi="Segoe UI" w:cs="Segoe UI"/>
          <w:szCs w:val="22"/>
        </w:rPr>
      </w:pPr>
    </w:p>
    <w:bookmarkEnd w:id="4"/>
    <w:p w14:paraId="565AE3B0" w14:textId="08B934B8" w:rsidR="0098206E" w:rsidRPr="0098206E" w:rsidRDefault="0098206E" w:rsidP="0098206E">
      <w:pPr>
        <w:pStyle w:val="Odstavecseseznamem"/>
        <w:numPr>
          <w:ilvl w:val="0"/>
          <w:numId w:val="19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98206E">
        <w:rPr>
          <w:rFonts w:ascii="Segoe UI" w:hAnsi="Segoe UI" w:cs="Segoe UI"/>
          <w:szCs w:val="22"/>
        </w:rPr>
        <w:t xml:space="preserve">Dodavatel předloží objednateli před vystavením daňového dokladu oceněný soupis provedených prací k odsouhlasení. </w:t>
      </w:r>
    </w:p>
    <w:p w14:paraId="77DDB831" w14:textId="77777777" w:rsidR="0098206E" w:rsidRPr="0098206E" w:rsidRDefault="0098206E" w:rsidP="0098206E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0FF0272A" w14:textId="354924A3" w:rsidR="0098206E" w:rsidRPr="0098206E" w:rsidRDefault="0098206E" w:rsidP="0098206E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98206E">
        <w:rPr>
          <w:rFonts w:ascii="Segoe UI" w:hAnsi="Segoe UI" w:cs="Segoe UI"/>
          <w:szCs w:val="22"/>
        </w:rPr>
        <w:t xml:space="preserve">Objednatel je povinen se k tomuto soupisu vyjádřit nejpozději do </w:t>
      </w:r>
      <w:r w:rsidR="00B1003E">
        <w:rPr>
          <w:rFonts w:ascii="Segoe UI" w:hAnsi="Segoe UI" w:cs="Segoe UI"/>
          <w:szCs w:val="22"/>
        </w:rPr>
        <w:t>5</w:t>
      </w:r>
      <w:r w:rsidRPr="0098206E">
        <w:rPr>
          <w:rFonts w:ascii="Segoe UI" w:hAnsi="Segoe UI" w:cs="Segoe UI"/>
          <w:szCs w:val="22"/>
        </w:rPr>
        <w:t xml:space="preserve"> dnů ode dne jeho obdržení.</w:t>
      </w:r>
    </w:p>
    <w:p w14:paraId="0B1B3760" w14:textId="77777777" w:rsidR="0098206E" w:rsidRPr="0098206E" w:rsidRDefault="0098206E" w:rsidP="0098206E">
      <w:pPr>
        <w:rPr>
          <w:rFonts w:ascii="Segoe UI" w:hAnsi="Segoe UI" w:cs="Segoe UI"/>
          <w:szCs w:val="22"/>
        </w:rPr>
      </w:pPr>
    </w:p>
    <w:p w14:paraId="2E280B6F" w14:textId="691AD416" w:rsidR="0098206E" w:rsidRPr="0098206E" w:rsidRDefault="0098206E" w:rsidP="0098206E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98206E">
        <w:rPr>
          <w:rFonts w:ascii="Segoe UI" w:hAnsi="Segoe UI" w:cs="Segoe UI"/>
          <w:szCs w:val="22"/>
        </w:rPr>
        <w:t>Po odsouhlasení soupisu</w:t>
      </w:r>
      <w:r w:rsidR="00B1003E">
        <w:rPr>
          <w:rFonts w:ascii="Segoe UI" w:hAnsi="Segoe UI" w:cs="Segoe UI"/>
          <w:szCs w:val="22"/>
        </w:rPr>
        <w:t xml:space="preserve"> provedených prací</w:t>
      </w:r>
      <w:r w:rsidRPr="0098206E">
        <w:rPr>
          <w:rFonts w:ascii="Segoe UI" w:hAnsi="Segoe UI" w:cs="Segoe UI"/>
          <w:szCs w:val="22"/>
        </w:rPr>
        <w:t xml:space="preserve"> objednatelem vystaví dodavatel fakturu nejpozději do 8. dne měsíce následujícího po termínu zdanitelného plnění fakturovaných prací.</w:t>
      </w:r>
    </w:p>
    <w:p w14:paraId="514B6595" w14:textId="6104F434" w:rsidR="0098206E" w:rsidRPr="0098206E" w:rsidRDefault="00576C22" w:rsidP="0098206E">
      <w:pPr>
        <w:tabs>
          <w:tab w:val="left" w:pos="70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</w:t>
      </w:r>
      <w:r w:rsidR="0098206E" w:rsidRPr="0098206E">
        <w:rPr>
          <w:rFonts w:ascii="Segoe UI" w:hAnsi="Segoe UI" w:cs="Segoe UI"/>
          <w:szCs w:val="22"/>
        </w:rPr>
        <w:t xml:space="preserve">Odsouhlasený soupis provedených prací je nedílnou součástí faktury. Bez tohoto soupisu je </w:t>
      </w:r>
      <w:r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br/>
        <w:t xml:space="preserve">      </w:t>
      </w:r>
      <w:r w:rsidR="0098206E" w:rsidRPr="0098206E">
        <w:rPr>
          <w:rFonts w:ascii="Segoe UI" w:hAnsi="Segoe UI" w:cs="Segoe UI"/>
          <w:szCs w:val="22"/>
        </w:rPr>
        <w:t>faktura neúplná a může být vrácena.</w:t>
      </w:r>
    </w:p>
    <w:p w14:paraId="5484F12D" w14:textId="77777777" w:rsidR="0098206E" w:rsidRPr="0098206E" w:rsidRDefault="0098206E" w:rsidP="0098206E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0B252258" w14:textId="520F59DB" w:rsidR="0098206E" w:rsidRPr="0098206E" w:rsidRDefault="0098206E" w:rsidP="0098206E">
      <w:pPr>
        <w:pStyle w:val="Odstavecseseznamem"/>
        <w:numPr>
          <w:ilvl w:val="0"/>
          <w:numId w:val="19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98206E">
        <w:rPr>
          <w:rFonts w:ascii="Segoe UI" w:hAnsi="Segoe UI" w:cs="Segoe UI"/>
          <w:szCs w:val="22"/>
        </w:rPr>
        <w:t>V případě, že bude na žádost objednatele provedeno dílo v rozsahu menším, než jak je uvedeno v předmětu díla, bude neprovedená část díla odečtena od celkové ceny díla při závěrečném vyúčtování</w:t>
      </w:r>
      <w:r w:rsidR="00B1003E">
        <w:rPr>
          <w:rFonts w:ascii="Segoe UI" w:hAnsi="Segoe UI" w:cs="Segoe UI"/>
          <w:szCs w:val="22"/>
        </w:rPr>
        <w:t xml:space="preserve"> </w:t>
      </w:r>
      <w:bookmarkStart w:id="6" w:name="_Hlk23861406"/>
      <w:r w:rsidR="00B1003E">
        <w:rPr>
          <w:rFonts w:ascii="Segoe UI" w:hAnsi="Segoe UI" w:cs="Segoe UI"/>
          <w:szCs w:val="22"/>
        </w:rPr>
        <w:t>resp.</w:t>
      </w:r>
      <w:r w:rsidR="009677D5">
        <w:rPr>
          <w:rFonts w:ascii="Segoe UI" w:hAnsi="Segoe UI" w:cs="Segoe UI"/>
          <w:szCs w:val="22"/>
        </w:rPr>
        <w:t xml:space="preserve"> v rámci odsouhlasení soupisů prací objednatelem.</w:t>
      </w:r>
      <w:bookmarkEnd w:id="6"/>
    </w:p>
    <w:p w14:paraId="2AA33906" w14:textId="77777777" w:rsidR="0098206E" w:rsidRPr="0098206E" w:rsidRDefault="0098206E" w:rsidP="0098206E">
      <w:pPr>
        <w:tabs>
          <w:tab w:val="left" w:pos="709"/>
        </w:tabs>
        <w:rPr>
          <w:rFonts w:ascii="Segoe UI" w:hAnsi="Segoe UI" w:cs="Segoe UI"/>
          <w:color w:val="000000"/>
          <w:szCs w:val="22"/>
        </w:rPr>
      </w:pPr>
    </w:p>
    <w:p w14:paraId="52CF77B7" w14:textId="462590A3" w:rsidR="0098206E" w:rsidRPr="00576C22" w:rsidRDefault="0098206E" w:rsidP="00576C22">
      <w:pPr>
        <w:pStyle w:val="Odstavecseseznamem"/>
        <w:numPr>
          <w:ilvl w:val="0"/>
          <w:numId w:val="19"/>
        </w:numPr>
        <w:spacing w:before="120"/>
        <w:rPr>
          <w:rFonts w:ascii="Segoe UI" w:hAnsi="Segoe UI" w:cs="Segoe UI"/>
        </w:rPr>
      </w:pPr>
      <w:r w:rsidRPr="0098206E">
        <w:rPr>
          <w:rFonts w:ascii="Segoe UI" w:hAnsi="Segoe UI" w:cs="Segoe UI"/>
          <w:szCs w:val="22"/>
        </w:rPr>
        <w:lastRenderedPageBreak/>
        <w:t>Případné vícepráce vyžádané objednatelem budou dodavatelem nejprve specifikovány a oceněny a po odsouhlasení jejich specifikace, rozsahu a nabídkové ceny ze strany objednatele provedeny. Dodavateli vzniká nárok na úhradu pouze objednaných a objednatelem písemně odsouhlasených víceprací.</w:t>
      </w:r>
      <w:r w:rsidR="00576C22">
        <w:rPr>
          <w:rFonts w:ascii="Segoe UI" w:hAnsi="Segoe UI" w:cs="Segoe UI"/>
          <w:szCs w:val="22"/>
        </w:rPr>
        <w:t xml:space="preserve"> </w:t>
      </w:r>
      <w:r w:rsidR="00576C22" w:rsidRPr="00E73BE7">
        <w:rPr>
          <w:rFonts w:ascii="Segoe UI" w:hAnsi="Segoe UI" w:cs="Segoe UI"/>
        </w:rPr>
        <w:t>Veškeré z</w:t>
      </w:r>
      <w:r w:rsidR="00576C22" w:rsidRPr="00E73BE7">
        <w:rPr>
          <w:rFonts w:ascii="Segoe UI" w:hAnsi="Segoe UI" w:cs="Segoe UI"/>
          <w:szCs w:val="22"/>
        </w:rPr>
        <w:t>měny smlouvy v případě vzniklých víceprací lze činit pouze po dohodě obou stran písemně formou postupně číslovaných dodatků ke smlouvě.</w:t>
      </w:r>
    </w:p>
    <w:p w14:paraId="7C308DD4" w14:textId="77777777" w:rsidR="0098206E" w:rsidRPr="0098206E" w:rsidRDefault="0098206E" w:rsidP="0098206E">
      <w:pPr>
        <w:rPr>
          <w:rFonts w:ascii="Segoe UI" w:hAnsi="Segoe UI" w:cs="Segoe UI"/>
          <w:color w:val="000000"/>
          <w:szCs w:val="22"/>
        </w:rPr>
      </w:pPr>
    </w:p>
    <w:p w14:paraId="6DBE02DC" w14:textId="256F7D7B" w:rsidR="0098206E" w:rsidRPr="0098206E" w:rsidRDefault="0098206E" w:rsidP="0098206E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98206E">
        <w:rPr>
          <w:rFonts w:ascii="Segoe UI" w:hAnsi="Segoe UI" w:cs="Segoe UI"/>
          <w:szCs w:val="22"/>
        </w:rPr>
        <w:t xml:space="preserve">Dodavatel je povinen upozornit písemně objednatele na nevhodnost objednatelem navrhovaných nebo požadovaných postupů, užití materiálů a řešení. Toto ustanovení se vztahuje na všechny okolnosti, které dodavatel, jako odborná organizace je povinna znát a vědět. Dodavatel ručí za kvalitu díla v plném rozsahu, pokud na uvedené nevhodné postupy, řešení a užití materiálů neupozornil.  </w:t>
      </w:r>
    </w:p>
    <w:p w14:paraId="2D80B413" w14:textId="77777777" w:rsidR="0098206E" w:rsidRPr="0098206E" w:rsidRDefault="0098206E" w:rsidP="0098206E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3D890403" w14:textId="32A156D0" w:rsidR="0098206E" w:rsidRPr="0098206E" w:rsidRDefault="0098206E" w:rsidP="0098206E">
      <w:pPr>
        <w:pStyle w:val="Odstavecseseznamem"/>
        <w:numPr>
          <w:ilvl w:val="0"/>
          <w:numId w:val="19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98206E">
        <w:rPr>
          <w:rFonts w:ascii="Segoe UI" w:hAnsi="Segoe UI" w:cs="Segoe UI"/>
          <w:szCs w:val="22"/>
        </w:rPr>
        <w:t>Cenu za provedení díla dle této smlouvy bude objednatel hradit dodavateli na účet dodavatele uvedený na příslušném daňovém dokladu.</w:t>
      </w:r>
    </w:p>
    <w:p w14:paraId="3E285366" w14:textId="77777777" w:rsidR="0098206E" w:rsidRPr="0098206E" w:rsidRDefault="0098206E" w:rsidP="0098206E">
      <w:pPr>
        <w:rPr>
          <w:rFonts w:ascii="Segoe UI" w:hAnsi="Segoe UI" w:cs="Segoe UI"/>
          <w:color w:val="000000"/>
          <w:szCs w:val="22"/>
        </w:rPr>
      </w:pPr>
    </w:p>
    <w:bookmarkEnd w:id="3"/>
    <w:p w14:paraId="2DC6727B" w14:textId="77777777" w:rsidR="001A073E" w:rsidRDefault="001A073E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</w:p>
    <w:p w14:paraId="0B130FC4" w14:textId="77777777" w:rsidR="000369F9" w:rsidRDefault="000369F9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VI.</w:t>
      </w:r>
    </w:p>
    <w:p w14:paraId="75508214" w14:textId="77777777" w:rsidR="00D91490" w:rsidRPr="000369F9" w:rsidRDefault="00D91490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Předání </w:t>
      </w:r>
      <w:r w:rsidR="000369F9">
        <w:rPr>
          <w:rFonts w:ascii="Segoe UI" w:hAnsi="Segoe UI" w:cs="Segoe UI"/>
          <w:b/>
          <w:szCs w:val="22"/>
        </w:rPr>
        <w:t>staveniště</w:t>
      </w:r>
    </w:p>
    <w:p w14:paraId="2C9B3C18" w14:textId="6F61EFA0" w:rsidR="00D91490" w:rsidRDefault="00D91490" w:rsidP="00A6741B">
      <w:pPr>
        <w:pStyle w:val="Odstavecseseznamem"/>
        <w:numPr>
          <w:ilvl w:val="0"/>
          <w:numId w:val="22"/>
        </w:numPr>
        <w:spacing w:before="120" w:after="240"/>
        <w:rPr>
          <w:rFonts w:ascii="Segoe UI" w:hAnsi="Segoe UI" w:cs="Segoe UI"/>
          <w:szCs w:val="22"/>
        </w:rPr>
      </w:pPr>
      <w:r w:rsidRPr="000369F9">
        <w:rPr>
          <w:rFonts w:ascii="Segoe UI" w:hAnsi="Segoe UI" w:cs="Segoe UI"/>
          <w:szCs w:val="22"/>
        </w:rPr>
        <w:t xml:space="preserve">Objednatel předá </w:t>
      </w:r>
      <w:r w:rsidR="00C943FE">
        <w:rPr>
          <w:rFonts w:ascii="Segoe UI" w:hAnsi="Segoe UI" w:cs="Segoe UI"/>
          <w:szCs w:val="22"/>
        </w:rPr>
        <w:t>dodavatel</w:t>
      </w:r>
      <w:r w:rsidRPr="000369F9">
        <w:rPr>
          <w:rFonts w:ascii="Segoe UI" w:hAnsi="Segoe UI" w:cs="Segoe UI"/>
          <w:szCs w:val="22"/>
        </w:rPr>
        <w:t xml:space="preserve">i </w:t>
      </w:r>
      <w:r w:rsidR="00C976DB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nejpozději do </w:t>
      </w:r>
      <w:r w:rsidR="00C976DB">
        <w:rPr>
          <w:rFonts w:ascii="Segoe UI" w:hAnsi="Segoe UI" w:cs="Segoe UI"/>
          <w:szCs w:val="22"/>
        </w:rPr>
        <w:t>5</w:t>
      </w:r>
      <w:r w:rsidR="000369F9">
        <w:rPr>
          <w:rFonts w:ascii="Segoe UI" w:hAnsi="Segoe UI" w:cs="Segoe UI"/>
          <w:szCs w:val="22"/>
        </w:rPr>
        <w:t xml:space="preserve"> (</w:t>
      </w:r>
      <w:r w:rsidR="00C976DB">
        <w:rPr>
          <w:rFonts w:ascii="Segoe UI" w:hAnsi="Segoe UI" w:cs="Segoe UI"/>
          <w:color w:val="000000"/>
          <w:szCs w:val="22"/>
        </w:rPr>
        <w:t>pěti</w:t>
      </w:r>
      <w:r w:rsidR="000369F9">
        <w:rPr>
          <w:rFonts w:ascii="Segoe UI" w:hAnsi="Segoe UI" w:cs="Segoe UI"/>
          <w:color w:val="000000"/>
          <w:szCs w:val="22"/>
        </w:rPr>
        <w:t>)</w:t>
      </w:r>
      <w:r w:rsidRPr="000369F9">
        <w:rPr>
          <w:rFonts w:ascii="Segoe UI" w:hAnsi="Segoe UI" w:cs="Segoe UI"/>
          <w:szCs w:val="22"/>
        </w:rPr>
        <w:t xml:space="preserve"> </w:t>
      </w:r>
      <w:r w:rsidR="000369F9">
        <w:rPr>
          <w:rFonts w:ascii="Segoe UI" w:hAnsi="Segoe UI" w:cs="Segoe UI"/>
          <w:szCs w:val="22"/>
        </w:rPr>
        <w:t xml:space="preserve">pracovních </w:t>
      </w:r>
      <w:r w:rsidRPr="000369F9">
        <w:rPr>
          <w:rFonts w:ascii="Segoe UI" w:hAnsi="Segoe UI" w:cs="Segoe UI"/>
          <w:szCs w:val="22"/>
        </w:rPr>
        <w:t>dnů od</w:t>
      </w:r>
      <w:r w:rsidR="000369F9">
        <w:rPr>
          <w:rFonts w:ascii="Segoe UI" w:hAnsi="Segoe UI" w:cs="Segoe UI"/>
          <w:szCs w:val="22"/>
        </w:rPr>
        <w:t>e dne podpisu této S</w:t>
      </w:r>
      <w:r w:rsidRPr="000369F9">
        <w:rPr>
          <w:rFonts w:ascii="Segoe UI" w:hAnsi="Segoe UI" w:cs="Segoe UI"/>
          <w:szCs w:val="22"/>
        </w:rPr>
        <w:t xml:space="preserve">mlouvy oběma smluvními stranami. </w:t>
      </w:r>
      <w:r w:rsidR="00C976DB">
        <w:rPr>
          <w:rFonts w:ascii="Segoe UI" w:hAnsi="Segoe UI" w:cs="Segoe UI"/>
          <w:szCs w:val="22"/>
        </w:rPr>
        <w:t>Konkrétní termín předání staveniště určí objednatel po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předchozím projednání s </w:t>
      </w:r>
      <w:r w:rsidR="00C943FE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 xml:space="preserve">em. </w:t>
      </w:r>
      <w:r w:rsidRPr="000369F9">
        <w:rPr>
          <w:rFonts w:ascii="Segoe UI" w:hAnsi="Segoe UI" w:cs="Segoe UI"/>
          <w:szCs w:val="22"/>
        </w:rPr>
        <w:t xml:space="preserve">Předání </w:t>
      </w:r>
      <w:r w:rsidR="008F6803">
        <w:rPr>
          <w:rFonts w:ascii="Segoe UI" w:hAnsi="Segoe UI" w:cs="Segoe UI"/>
          <w:szCs w:val="22"/>
        </w:rPr>
        <w:t xml:space="preserve">a převzetí </w:t>
      </w:r>
      <w:r w:rsidR="000369F9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bude </w:t>
      </w:r>
      <w:r w:rsidR="000369F9">
        <w:rPr>
          <w:rFonts w:ascii="Segoe UI" w:hAnsi="Segoe UI" w:cs="Segoe UI"/>
          <w:szCs w:val="22"/>
        </w:rPr>
        <w:t>potvrzeno</w:t>
      </w:r>
      <w:r w:rsidRPr="000369F9">
        <w:rPr>
          <w:rFonts w:ascii="Segoe UI" w:hAnsi="Segoe UI" w:cs="Segoe UI"/>
          <w:szCs w:val="22"/>
        </w:rPr>
        <w:t xml:space="preserve"> předávacím protokolem.</w:t>
      </w:r>
    </w:p>
    <w:p w14:paraId="5A5D1DE3" w14:textId="77777777" w:rsidR="005849B0" w:rsidRDefault="005849B0" w:rsidP="005849B0">
      <w:pPr>
        <w:pStyle w:val="Odstavecseseznamem"/>
        <w:spacing w:before="120" w:after="240"/>
        <w:ind w:left="360"/>
        <w:rPr>
          <w:rFonts w:ascii="Segoe UI" w:hAnsi="Segoe UI" w:cs="Segoe UI"/>
          <w:szCs w:val="22"/>
        </w:rPr>
      </w:pPr>
    </w:p>
    <w:p w14:paraId="41507E02" w14:textId="00270B04" w:rsidR="00A6741B" w:rsidRDefault="006D7FC0" w:rsidP="008120AD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33070B" w:rsidRPr="00A6741B">
        <w:rPr>
          <w:rFonts w:ascii="Segoe UI" w:hAnsi="Segoe UI" w:cs="Segoe UI"/>
          <w:szCs w:val="22"/>
        </w:rPr>
        <w:t>je povinen zabezpečit</w:t>
      </w:r>
      <w:r w:rsidR="00D91490" w:rsidRPr="00A6741B">
        <w:rPr>
          <w:rFonts w:ascii="Segoe UI" w:hAnsi="Segoe UI" w:cs="Segoe UI"/>
          <w:szCs w:val="22"/>
        </w:rPr>
        <w:t xml:space="preserve"> na vlastní náklady dopravu materiálu, veškerých stavebních hmot, dílů a výrobků a jejich přesun ze skladu na </w:t>
      </w:r>
      <w:r w:rsidR="0033070B" w:rsidRPr="00A6741B">
        <w:rPr>
          <w:rFonts w:ascii="Segoe UI" w:hAnsi="Segoe UI" w:cs="Segoe UI"/>
          <w:szCs w:val="22"/>
        </w:rPr>
        <w:t>staveniště</w:t>
      </w:r>
      <w:r w:rsidR="00D91490" w:rsidRPr="00A6741B">
        <w:rPr>
          <w:rFonts w:ascii="Segoe UI" w:hAnsi="Segoe UI" w:cs="Segoe UI"/>
          <w:szCs w:val="22"/>
        </w:rPr>
        <w:t>.</w:t>
      </w:r>
    </w:p>
    <w:p w14:paraId="47FEE5D2" w14:textId="77777777" w:rsidR="005849B0" w:rsidRPr="005849B0" w:rsidRDefault="005849B0" w:rsidP="005849B0">
      <w:pPr>
        <w:rPr>
          <w:rFonts w:ascii="Segoe UI" w:hAnsi="Segoe UI" w:cs="Segoe UI"/>
          <w:szCs w:val="22"/>
        </w:rPr>
      </w:pPr>
    </w:p>
    <w:p w14:paraId="18C393FD" w14:textId="1080CAB7" w:rsidR="005849B0" w:rsidRPr="005849B0" w:rsidRDefault="00454634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Zařízení </w:t>
      </w:r>
      <w:r w:rsidR="0033070B">
        <w:rPr>
          <w:rFonts w:ascii="Segoe UI" w:hAnsi="Segoe UI" w:cs="Segoe UI"/>
          <w:szCs w:val="22"/>
        </w:rPr>
        <w:t xml:space="preserve">staveniště </w:t>
      </w:r>
      <w:r w:rsidRPr="00B04B1F">
        <w:rPr>
          <w:rFonts w:ascii="Segoe UI" w:hAnsi="Segoe UI" w:cs="Segoe UI"/>
          <w:szCs w:val="22"/>
        </w:rPr>
        <w:t xml:space="preserve">zabezpečuje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.</w:t>
      </w:r>
    </w:p>
    <w:p w14:paraId="22111D90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05A7F030" w14:textId="05C6CF9F" w:rsidR="005849B0" w:rsidRPr="005849B0" w:rsidRDefault="00D91490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Objednatel poskytne </w:t>
      </w:r>
      <w:r w:rsidR="006D7FC0">
        <w:rPr>
          <w:rFonts w:ascii="Segoe UI" w:hAnsi="Segoe UI" w:cs="Segoe UI"/>
          <w:szCs w:val="22"/>
        </w:rPr>
        <w:t>dodavatel</w:t>
      </w:r>
      <w:r w:rsidR="007F7D92" w:rsidRPr="00B04B1F">
        <w:rPr>
          <w:rFonts w:ascii="Segoe UI" w:hAnsi="Segoe UI" w:cs="Segoe UI"/>
          <w:szCs w:val="22"/>
        </w:rPr>
        <w:t xml:space="preserve">i </w:t>
      </w:r>
      <w:r w:rsidRPr="00B04B1F">
        <w:rPr>
          <w:rFonts w:ascii="Segoe UI" w:hAnsi="Segoe UI" w:cs="Segoe UI"/>
          <w:szCs w:val="22"/>
        </w:rPr>
        <w:t>místo pro uložení materiálu a nářadí</w:t>
      </w:r>
      <w:r w:rsidR="009677D5">
        <w:rPr>
          <w:rFonts w:ascii="Segoe UI" w:hAnsi="Segoe UI" w:cs="Segoe UI"/>
          <w:szCs w:val="22"/>
        </w:rPr>
        <w:t xml:space="preserve"> </w:t>
      </w:r>
      <w:bookmarkStart w:id="7" w:name="_Hlk23861458"/>
      <w:r w:rsidR="009677D5">
        <w:rPr>
          <w:rFonts w:ascii="Segoe UI" w:hAnsi="Segoe UI" w:cs="Segoe UI"/>
          <w:szCs w:val="22"/>
        </w:rPr>
        <w:t>na staveništi</w:t>
      </w:r>
      <w:r w:rsidR="00FC4DB4">
        <w:rPr>
          <w:rFonts w:ascii="Segoe UI" w:hAnsi="Segoe UI" w:cs="Segoe UI"/>
          <w:szCs w:val="22"/>
        </w:rPr>
        <w:t>.</w:t>
      </w:r>
    </w:p>
    <w:p w14:paraId="16B610DF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bookmarkEnd w:id="7"/>
    <w:p w14:paraId="61B1EDA9" w14:textId="50B218A8" w:rsidR="00454634" w:rsidRPr="00B04B1F" w:rsidRDefault="006D7FC0" w:rsidP="00C976DB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454634" w:rsidRPr="00B04B1F">
        <w:rPr>
          <w:rFonts w:ascii="Segoe UI" w:hAnsi="Segoe UI" w:cs="Segoe UI"/>
          <w:szCs w:val="22"/>
        </w:rPr>
        <w:t xml:space="preserve">je povinen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>dbát o dodržování všech předpisů a pravidel bezpečnosti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>ochrany zdraví při práci, zachovávat čistotu a pořádek, odstraňovat na své náklady odpad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 xml:space="preserve">nečistoty vzniklé prováděním prací a je povinen zabezpečit </w:t>
      </w:r>
      <w:r w:rsidR="0033070B">
        <w:rPr>
          <w:rFonts w:ascii="Segoe UI" w:hAnsi="Segoe UI" w:cs="Segoe UI"/>
          <w:szCs w:val="22"/>
        </w:rPr>
        <w:t xml:space="preserve">staveniště </w:t>
      </w:r>
      <w:r w:rsidR="00454634" w:rsidRPr="00B04B1F">
        <w:rPr>
          <w:rFonts w:ascii="Segoe UI" w:hAnsi="Segoe UI" w:cs="Segoe UI"/>
          <w:szCs w:val="22"/>
        </w:rPr>
        <w:t xml:space="preserve">proti vniknutí nepovolaných osob. Za bezpečnost uložení materiálu a nářadí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 xml:space="preserve">odpovídá </w:t>
      </w:r>
      <w:r>
        <w:rPr>
          <w:rFonts w:ascii="Segoe UI" w:hAnsi="Segoe UI" w:cs="Segoe UI"/>
          <w:szCs w:val="22"/>
        </w:rPr>
        <w:t>dodavatel</w:t>
      </w:r>
      <w:r w:rsidR="00454634" w:rsidRPr="00B04B1F">
        <w:rPr>
          <w:rFonts w:ascii="Segoe UI" w:hAnsi="Segoe UI" w:cs="Segoe UI"/>
          <w:szCs w:val="22"/>
        </w:rPr>
        <w:t>.</w:t>
      </w:r>
    </w:p>
    <w:p w14:paraId="01F76482" w14:textId="77777777" w:rsidR="00D91490" w:rsidRPr="00B04B1F" w:rsidRDefault="00D91490" w:rsidP="00B00368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AD7893A" w14:textId="77777777" w:rsidR="001E1C55" w:rsidRPr="00B04B1F" w:rsidRDefault="001E1C55" w:rsidP="00D91490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9B819D1" w14:textId="77777777" w:rsidR="0033070B" w:rsidRDefault="0033070B" w:rsidP="0033070B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VII.</w:t>
      </w:r>
    </w:p>
    <w:p w14:paraId="76C323AE" w14:textId="77777777" w:rsidR="00D91490" w:rsidRPr="00B04B1F" w:rsidRDefault="00D91490" w:rsidP="0059580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Podmínky provádění díla</w:t>
      </w:r>
    </w:p>
    <w:p w14:paraId="31ADD009" w14:textId="691A0D6F" w:rsidR="00D91490" w:rsidRDefault="00595809" w:rsidP="0016703A">
      <w:pPr>
        <w:pStyle w:val="Odstavecseseznamem"/>
        <w:numPr>
          <w:ilvl w:val="0"/>
          <w:numId w:val="23"/>
        </w:numPr>
        <w:spacing w:before="120"/>
        <w:rPr>
          <w:rFonts w:ascii="Segoe UI" w:hAnsi="Segoe UI" w:cs="Segoe UI"/>
          <w:szCs w:val="22"/>
        </w:rPr>
      </w:pPr>
      <w:r w:rsidRPr="0072497C">
        <w:rPr>
          <w:rFonts w:ascii="Segoe UI" w:hAnsi="Segoe UI" w:cs="Segoe UI"/>
          <w:szCs w:val="22"/>
        </w:rPr>
        <w:t>S</w:t>
      </w:r>
      <w:r w:rsidR="00D91490" w:rsidRPr="0072497C">
        <w:rPr>
          <w:rFonts w:ascii="Segoe UI" w:hAnsi="Segoe UI" w:cs="Segoe UI"/>
          <w:szCs w:val="22"/>
        </w:rPr>
        <w:t>právní rozhodnutí</w:t>
      </w:r>
      <w:r w:rsidRPr="0072497C">
        <w:rPr>
          <w:rFonts w:ascii="Segoe UI" w:hAnsi="Segoe UI" w:cs="Segoe UI"/>
          <w:szCs w:val="22"/>
        </w:rPr>
        <w:t xml:space="preserve"> a </w:t>
      </w:r>
      <w:r w:rsidR="00D91490" w:rsidRPr="0072497C">
        <w:rPr>
          <w:rFonts w:ascii="Segoe UI" w:hAnsi="Segoe UI" w:cs="Segoe UI"/>
          <w:szCs w:val="22"/>
        </w:rPr>
        <w:t>stanoviska dotčených osob vážící se k</w:t>
      </w:r>
      <w:r w:rsidRPr="0072497C">
        <w:rPr>
          <w:rFonts w:ascii="Segoe UI" w:hAnsi="Segoe UI" w:cs="Segoe UI"/>
          <w:szCs w:val="22"/>
        </w:rPr>
        <w:t> možnosti plnění předmětu této S</w:t>
      </w:r>
      <w:r w:rsidR="00D91490" w:rsidRPr="0072497C">
        <w:rPr>
          <w:rFonts w:ascii="Segoe UI" w:hAnsi="Segoe UI" w:cs="Segoe UI"/>
          <w:szCs w:val="22"/>
        </w:rPr>
        <w:t xml:space="preserve">mlouvy zajišťuje objednatel. </w:t>
      </w:r>
    </w:p>
    <w:p w14:paraId="2782401B" w14:textId="77777777" w:rsidR="0072497C" w:rsidRPr="0072497C" w:rsidRDefault="0072497C" w:rsidP="0072497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7412C295" w14:textId="54B1555C" w:rsidR="00D91490" w:rsidRPr="00BA38EA" w:rsidRDefault="006D7FC0" w:rsidP="00A6741B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595809">
        <w:rPr>
          <w:rFonts w:ascii="Segoe UI" w:hAnsi="Segoe UI" w:cs="Segoe UI"/>
          <w:szCs w:val="22"/>
        </w:rPr>
        <w:t>je povinen průběžně informovat o</w:t>
      </w:r>
      <w:r w:rsidR="00D91490" w:rsidRPr="00595809">
        <w:rPr>
          <w:rFonts w:ascii="Segoe UI" w:hAnsi="Segoe UI" w:cs="Segoe UI"/>
          <w:szCs w:val="22"/>
        </w:rPr>
        <w:t>bjednatel</w:t>
      </w:r>
      <w:r w:rsidR="00595809">
        <w:rPr>
          <w:rFonts w:ascii="Segoe UI" w:hAnsi="Segoe UI" w:cs="Segoe UI"/>
          <w:szCs w:val="22"/>
        </w:rPr>
        <w:t xml:space="preserve">e </w:t>
      </w:r>
      <w:r w:rsidR="00D91490" w:rsidRPr="00595809">
        <w:rPr>
          <w:rFonts w:ascii="Segoe UI" w:hAnsi="Segoe UI" w:cs="Segoe UI"/>
          <w:szCs w:val="22"/>
        </w:rPr>
        <w:t xml:space="preserve">o </w:t>
      </w:r>
      <w:r w:rsidR="00595809">
        <w:rPr>
          <w:rFonts w:ascii="Segoe UI" w:hAnsi="Segoe UI" w:cs="Segoe UI"/>
          <w:szCs w:val="22"/>
        </w:rPr>
        <w:t>postupu a stavu provádění díla.</w:t>
      </w:r>
      <w:r w:rsidR="00BA38EA">
        <w:rPr>
          <w:rFonts w:ascii="Segoe UI" w:hAnsi="Segoe UI" w:cs="Segoe UI"/>
          <w:szCs w:val="22"/>
        </w:rPr>
        <w:t xml:space="preserve"> Za</w:t>
      </w:r>
      <w:r w:rsidR="008E5C88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 xml:space="preserve">tímto účelem je </w:t>
      </w:r>
      <w:r w:rsidR="00A008AC">
        <w:rPr>
          <w:rFonts w:ascii="Segoe UI" w:hAnsi="Segoe UI" w:cs="Segoe UI"/>
          <w:szCs w:val="22"/>
        </w:rPr>
        <w:t xml:space="preserve">dodavatel </w:t>
      </w:r>
      <w:r w:rsidR="00BA38EA">
        <w:rPr>
          <w:rFonts w:ascii="Segoe UI" w:hAnsi="Segoe UI" w:cs="Segoe UI"/>
          <w:szCs w:val="22"/>
        </w:rPr>
        <w:t xml:space="preserve">povinen organizovat </w:t>
      </w:r>
      <w:r w:rsidR="00BA38EA" w:rsidRPr="00595809">
        <w:rPr>
          <w:rFonts w:ascii="Segoe UI" w:hAnsi="Segoe UI" w:cs="Segoe UI"/>
          <w:szCs w:val="22"/>
        </w:rPr>
        <w:t>v průběhu realiz</w:t>
      </w:r>
      <w:r w:rsidR="00BA38EA">
        <w:rPr>
          <w:rFonts w:ascii="Segoe UI" w:hAnsi="Segoe UI" w:cs="Segoe UI"/>
          <w:szCs w:val="22"/>
        </w:rPr>
        <w:t>ace díla (počínaje dnem předání staveniště), a to vždy minimálně jednou</w:t>
      </w:r>
      <w:r w:rsidR="00BA38EA" w:rsidRPr="00595809">
        <w:rPr>
          <w:rFonts w:ascii="Segoe UI" w:hAnsi="Segoe UI" w:cs="Segoe UI"/>
          <w:szCs w:val="22"/>
        </w:rPr>
        <w:t xml:space="preserve"> týdně</w:t>
      </w:r>
      <w:r w:rsidR="009E08BC">
        <w:rPr>
          <w:rFonts w:ascii="Segoe UI" w:hAnsi="Segoe UI" w:cs="Segoe UI"/>
          <w:szCs w:val="22"/>
        </w:rPr>
        <w:t>,</w:t>
      </w:r>
      <w:r w:rsidR="00BA38EA" w:rsidRPr="00595809">
        <w:rPr>
          <w:rFonts w:ascii="Segoe UI" w:hAnsi="Segoe UI" w:cs="Segoe UI"/>
          <w:szCs w:val="22"/>
        </w:rPr>
        <w:t xml:space="preserve"> kontrolní dny v místě </w:t>
      </w:r>
      <w:r w:rsidR="00BA38EA">
        <w:rPr>
          <w:rFonts w:ascii="Segoe UI" w:hAnsi="Segoe UI" w:cs="Segoe UI"/>
          <w:szCs w:val="22"/>
        </w:rPr>
        <w:t>provádění</w:t>
      </w:r>
      <w:r w:rsidR="00BA38EA" w:rsidRPr="00595809">
        <w:rPr>
          <w:rFonts w:ascii="Segoe UI" w:hAnsi="Segoe UI" w:cs="Segoe UI"/>
          <w:szCs w:val="22"/>
        </w:rPr>
        <w:t xml:space="preserve"> díla, kterých se zúčastní vždy odpovědný zástupce objednatele. </w:t>
      </w:r>
      <w:r w:rsidR="005849B0">
        <w:rPr>
          <w:rFonts w:ascii="Segoe UI" w:hAnsi="Segoe UI" w:cs="Segoe UI"/>
          <w:szCs w:val="22"/>
        </w:rPr>
        <w:t xml:space="preserve">Konkrétní termín kontrolního dne bude určen na základě dohody </w:t>
      </w:r>
      <w:r>
        <w:rPr>
          <w:rFonts w:ascii="Segoe UI" w:hAnsi="Segoe UI" w:cs="Segoe UI"/>
          <w:szCs w:val="22"/>
        </w:rPr>
        <w:t>dodavatel</w:t>
      </w:r>
      <w:r w:rsidR="005849B0">
        <w:rPr>
          <w:rFonts w:ascii="Segoe UI" w:hAnsi="Segoe UI" w:cs="Segoe UI"/>
          <w:szCs w:val="22"/>
        </w:rPr>
        <w:t>e s</w:t>
      </w:r>
      <w:r w:rsidR="003C06A2">
        <w:rPr>
          <w:rFonts w:ascii="Segoe UI" w:hAnsi="Segoe UI" w:cs="Segoe UI"/>
          <w:szCs w:val="22"/>
        </w:rPr>
        <w:t> </w:t>
      </w:r>
      <w:r w:rsidR="005849B0">
        <w:rPr>
          <w:rFonts w:ascii="Segoe UI" w:hAnsi="Segoe UI" w:cs="Segoe UI"/>
          <w:szCs w:val="22"/>
        </w:rPr>
        <w:t>objednatelem</w:t>
      </w:r>
      <w:r w:rsidR="003C06A2">
        <w:rPr>
          <w:rFonts w:ascii="Segoe UI" w:hAnsi="Segoe UI" w:cs="Segoe UI"/>
          <w:szCs w:val="22"/>
        </w:rPr>
        <w:t>, přičemž</w:t>
      </w:r>
      <w:r w:rsidR="008E5C88">
        <w:rPr>
          <w:rFonts w:ascii="Segoe UI" w:hAnsi="Segoe UI" w:cs="Segoe UI"/>
          <w:szCs w:val="22"/>
        </w:rPr>
        <w:t>,</w:t>
      </w:r>
      <w:r w:rsidR="003C06A2">
        <w:rPr>
          <w:rFonts w:ascii="Segoe UI" w:hAnsi="Segoe UI" w:cs="Segoe UI"/>
          <w:szCs w:val="22"/>
        </w:rPr>
        <w:t xml:space="preserve"> pokud nebude dohodnu</w:t>
      </w:r>
      <w:r w:rsidR="001A4DB9">
        <w:rPr>
          <w:rFonts w:ascii="Segoe UI" w:hAnsi="Segoe UI" w:cs="Segoe UI"/>
          <w:szCs w:val="22"/>
        </w:rPr>
        <w:t xml:space="preserve">to </w:t>
      </w:r>
      <w:r w:rsidR="001A4DB9">
        <w:rPr>
          <w:rFonts w:ascii="Segoe UI" w:hAnsi="Segoe UI" w:cs="Segoe UI"/>
          <w:szCs w:val="22"/>
        </w:rPr>
        <w:lastRenderedPageBreak/>
        <w:t>pro konkrétní týden jinak, bude</w:t>
      </w:r>
      <w:r w:rsidR="003C06A2">
        <w:rPr>
          <w:rFonts w:ascii="Segoe UI" w:hAnsi="Segoe UI" w:cs="Segoe UI"/>
          <w:szCs w:val="22"/>
        </w:rPr>
        <w:t xml:space="preserve"> kontrolním dnem středa</w:t>
      </w:r>
      <w:r w:rsidR="005849B0">
        <w:rPr>
          <w:rFonts w:ascii="Segoe UI" w:hAnsi="Segoe UI" w:cs="Segoe UI"/>
          <w:szCs w:val="22"/>
        </w:rPr>
        <w:t>.</w:t>
      </w:r>
      <w:r w:rsidR="003C06A2">
        <w:rPr>
          <w:rFonts w:ascii="Segoe UI" w:hAnsi="Segoe UI" w:cs="Segoe UI"/>
          <w:szCs w:val="22"/>
        </w:rPr>
        <w:t xml:space="preserve"> </w:t>
      </w:r>
      <w:r w:rsidR="00595809">
        <w:rPr>
          <w:rFonts w:ascii="Segoe UI" w:hAnsi="Segoe UI" w:cs="Segoe UI"/>
          <w:szCs w:val="22"/>
        </w:rPr>
        <w:t>Objednatel má právo kdykoliv po dobu provádění díla provádět kontroly a nahlížet</w:t>
      </w:r>
      <w:r w:rsidR="00D91490" w:rsidRPr="00595809">
        <w:rPr>
          <w:rFonts w:ascii="Segoe UI" w:hAnsi="Segoe UI" w:cs="Segoe UI"/>
          <w:szCs w:val="22"/>
        </w:rPr>
        <w:t xml:space="preserve"> do všech podkl</w:t>
      </w:r>
      <w:r w:rsidR="00597477">
        <w:rPr>
          <w:rFonts w:ascii="Segoe UI" w:hAnsi="Segoe UI" w:cs="Segoe UI"/>
          <w:szCs w:val="22"/>
        </w:rPr>
        <w:t>adů vztahujících se k provádění díla.</w:t>
      </w:r>
      <w:r w:rsidR="00BA38EA">
        <w:rPr>
          <w:rFonts w:ascii="Segoe UI" w:hAnsi="Segoe UI" w:cs="Segoe UI"/>
          <w:szCs w:val="22"/>
        </w:rPr>
        <w:t xml:space="preserve"> </w:t>
      </w:r>
    </w:p>
    <w:p w14:paraId="0EBFBBC1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284B2" w14:textId="5791E95C" w:rsidR="00D91490" w:rsidRPr="00415CDB" w:rsidRDefault="006D7FC0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 w:rsidRPr="00415CDB">
        <w:rPr>
          <w:rFonts w:ascii="Segoe UI" w:hAnsi="Segoe UI" w:cs="Segoe UI"/>
          <w:szCs w:val="22"/>
        </w:rPr>
        <w:t xml:space="preserve">Dodavatel </w:t>
      </w:r>
      <w:r w:rsidR="00D91490" w:rsidRPr="00415CDB">
        <w:rPr>
          <w:rFonts w:ascii="Segoe UI" w:hAnsi="Segoe UI" w:cs="Segoe UI"/>
          <w:szCs w:val="22"/>
        </w:rPr>
        <w:t>vede od prv</w:t>
      </w:r>
      <w:r w:rsidR="00597477" w:rsidRPr="00415CDB">
        <w:rPr>
          <w:rFonts w:ascii="Segoe UI" w:hAnsi="Segoe UI" w:cs="Segoe UI"/>
          <w:szCs w:val="22"/>
        </w:rPr>
        <w:t>ního</w:t>
      </w:r>
      <w:r w:rsidR="00D91490" w:rsidRPr="00415CDB">
        <w:rPr>
          <w:rFonts w:ascii="Segoe UI" w:hAnsi="Segoe UI" w:cs="Segoe UI"/>
          <w:szCs w:val="22"/>
        </w:rPr>
        <w:t xml:space="preserve"> dne od předání pracoviště až do </w:t>
      </w:r>
      <w:r w:rsidR="00597477" w:rsidRPr="00415CDB">
        <w:rPr>
          <w:rFonts w:ascii="Segoe UI" w:hAnsi="Segoe UI" w:cs="Segoe UI"/>
          <w:szCs w:val="22"/>
        </w:rPr>
        <w:t xml:space="preserve">finálního </w:t>
      </w:r>
      <w:r w:rsidR="00D91490" w:rsidRPr="00415CDB">
        <w:rPr>
          <w:rFonts w:ascii="Segoe UI" w:hAnsi="Segoe UI" w:cs="Segoe UI"/>
          <w:szCs w:val="22"/>
        </w:rPr>
        <w:t xml:space="preserve">předání </w:t>
      </w:r>
      <w:r w:rsidR="00597477" w:rsidRPr="00415CDB">
        <w:rPr>
          <w:rFonts w:ascii="Segoe UI" w:hAnsi="Segoe UI" w:cs="Segoe UI"/>
          <w:szCs w:val="22"/>
        </w:rPr>
        <w:t xml:space="preserve">celého </w:t>
      </w:r>
      <w:r w:rsidR="00D91490" w:rsidRPr="00415CDB">
        <w:rPr>
          <w:rFonts w:ascii="Segoe UI" w:hAnsi="Segoe UI" w:cs="Segoe UI"/>
          <w:szCs w:val="22"/>
        </w:rPr>
        <w:t>díla stavební deník jako doklad o průběhu stavby minimálně v rozs</w:t>
      </w:r>
      <w:r w:rsidR="007C097C" w:rsidRPr="00415CDB">
        <w:rPr>
          <w:rFonts w:ascii="Segoe UI" w:hAnsi="Segoe UI" w:cs="Segoe UI"/>
          <w:szCs w:val="22"/>
        </w:rPr>
        <w:t>ahu stanoveném zák. č. </w:t>
      </w:r>
      <w:r w:rsidR="00BA38EA" w:rsidRPr="00415CDB">
        <w:rPr>
          <w:rFonts w:ascii="Segoe UI" w:hAnsi="Segoe UI" w:cs="Segoe UI"/>
          <w:szCs w:val="22"/>
        </w:rPr>
        <w:t>183/2006 </w:t>
      </w:r>
      <w:r w:rsidR="00D91490" w:rsidRPr="00415CDB">
        <w:rPr>
          <w:rFonts w:ascii="Segoe UI" w:hAnsi="Segoe UI" w:cs="Segoe UI"/>
          <w:szCs w:val="22"/>
        </w:rPr>
        <w:t>Sb.</w:t>
      </w:r>
      <w:r w:rsidR="00597477" w:rsidRPr="00415CDB">
        <w:rPr>
          <w:rFonts w:ascii="Segoe UI" w:hAnsi="Segoe UI" w:cs="Segoe UI"/>
          <w:szCs w:val="22"/>
        </w:rPr>
        <w:t>,</w:t>
      </w:r>
      <w:r w:rsidR="00D91490" w:rsidRPr="00415CDB">
        <w:rPr>
          <w:rFonts w:ascii="Segoe UI" w:hAnsi="Segoe UI" w:cs="Segoe UI"/>
          <w:szCs w:val="22"/>
        </w:rPr>
        <w:t xml:space="preserve"> </w:t>
      </w:r>
      <w:r w:rsidR="00597477" w:rsidRPr="00415CDB">
        <w:rPr>
          <w:rFonts w:ascii="Segoe UI" w:hAnsi="Segoe UI" w:cs="Segoe UI"/>
          <w:szCs w:val="22"/>
        </w:rPr>
        <w:t>stavební zákon, ve znění pozdějších předpisů,</w:t>
      </w:r>
      <w:r w:rsidR="00D91490" w:rsidRPr="00415CDB">
        <w:rPr>
          <w:rFonts w:ascii="Segoe UI" w:hAnsi="Segoe UI" w:cs="Segoe UI"/>
          <w:szCs w:val="22"/>
        </w:rPr>
        <w:t xml:space="preserve"> a jeho prováděcími předpisy. Stavební deník je trvale uložen na stavbě </w:t>
      </w:r>
      <w:r w:rsidR="007C097C" w:rsidRPr="00415CDB">
        <w:rPr>
          <w:rFonts w:ascii="Segoe UI" w:hAnsi="Segoe UI" w:cs="Segoe UI"/>
          <w:szCs w:val="22"/>
        </w:rPr>
        <w:t xml:space="preserve">(v místě provádění díla) </w:t>
      </w:r>
      <w:r w:rsidR="00BA38EA" w:rsidRPr="00415CDB">
        <w:rPr>
          <w:rFonts w:ascii="Segoe UI" w:hAnsi="Segoe UI" w:cs="Segoe UI"/>
          <w:szCs w:val="22"/>
        </w:rPr>
        <w:t>na přístupném místě. Zápisy do</w:t>
      </w:r>
      <w:r w:rsidR="00B90C63" w:rsidRPr="00415CDB">
        <w:rPr>
          <w:rFonts w:ascii="Segoe UI" w:hAnsi="Segoe UI" w:cs="Segoe UI"/>
          <w:szCs w:val="22"/>
        </w:rPr>
        <w:t> </w:t>
      </w:r>
      <w:r w:rsidR="00BA38EA" w:rsidRPr="00415CDB">
        <w:rPr>
          <w:rFonts w:ascii="Segoe UI" w:hAnsi="Segoe UI" w:cs="Segoe UI"/>
          <w:szCs w:val="22"/>
        </w:rPr>
        <w:t>s</w:t>
      </w:r>
      <w:r w:rsidR="00D91490" w:rsidRPr="00415CDB">
        <w:rPr>
          <w:rFonts w:ascii="Segoe UI" w:hAnsi="Segoe UI" w:cs="Segoe UI"/>
          <w:szCs w:val="22"/>
        </w:rPr>
        <w:t xml:space="preserve">tavebního deníku mohou provádět </w:t>
      </w:r>
      <w:r w:rsidR="007C097C" w:rsidRPr="00415CDB">
        <w:rPr>
          <w:rFonts w:ascii="Segoe UI" w:hAnsi="Segoe UI" w:cs="Segoe UI"/>
          <w:szCs w:val="22"/>
        </w:rPr>
        <w:t xml:space="preserve">kontaktní </w:t>
      </w:r>
      <w:r w:rsidR="00D91490" w:rsidRPr="00415CDB">
        <w:rPr>
          <w:rFonts w:ascii="Segoe UI" w:hAnsi="Segoe UI" w:cs="Segoe UI"/>
          <w:szCs w:val="22"/>
        </w:rPr>
        <w:t xml:space="preserve">osoby oprávněné jednat </w:t>
      </w:r>
      <w:r w:rsidR="00BA38EA" w:rsidRPr="00415CDB">
        <w:rPr>
          <w:rFonts w:ascii="Segoe UI" w:hAnsi="Segoe UI" w:cs="Segoe UI"/>
          <w:szCs w:val="22"/>
        </w:rPr>
        <w:t xml:space="preserve">ve věcech technických uvedené </w:t>
      </w:r>
      <w:r w:rsidR="007C097C" w:rsidRPr="00415CDB">
        <w:rPr>
          <w:rFonts w:ascii="Segoe UI" w:hAnsi="Segoe UI" w:cs="Segoe UI"/>
          <w:szCs w:val="22"/>
        </w:rPr>
        <w:t>ve čl. XII. této Smlouvy</w:t>
      </w:r>
      <w:r w:rsidR="00D91490" w:rsidRPr="00415CDB">
        <w:rPr>
          <w:rFonts w:ascii="Segoe UI" w:hAnsi="Segoe UI" w:cs="Segoe UI"/>
          <w:szCs w:val="22"/>
        </w:rPr>
        <w:t>.</w:t>
      </w:r>
    </w:p>
    <w:p w14:paraId="4BF9999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1866304" w14:textId="2407F69D" w:rsidR="00D91490" w:rsidRPr="00595809" w:rsidRDefault="006D7FC0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zodpovídá za případné úrazy vlastních zaměstnanců, zaměstnanců objednatele pověřených výkonem technického dozoru a třetích osob, způsobené nedodržováním předpisů bezpečnosti práce a požární ochrany </w:t>
      </w:r>
      <w:r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>em. V případě takové události bude neprodleně sepsán protokol o úrazu</w:t>
      </w:r>
      <w:r w:rsidR="008E5C88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a to ve dvojím vyhotovení, z nichž jedno vyhotovení obdrží </w:t>
      </w:r>
      <w:r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D91490" w:rsidRPr="00595809">
        <w:rPr>
          <w:rFonts w:ascii="Segoe UI" w:hAnsi="Segoe UI" w:cs="Segoe UI"/>
          <w:szCs w:val="22"/>
        </w:rPr>
        <w:t>jedno objednatel.</w:t>
      </w:r>
    </w:p>
    <w:p w14:paraId="5B916186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357400C" w14:textId="5441566C" w:rsidR="00656E30" w:rsidRDefault="006D7FC0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plně odpovídá za případné škody, které způsobí při provádění díla na majetku objednatele nebo majetku třetích osob. </w:t>
      </w:r>
      <w:r>
        <w:rPr>
          <w:rFonts w:ascii="Segoe UI" w:hAnsi="Segoe UI" w:cs="Segoe UI"/>
          <w:szCs w:val="22"/>
        </w:rPr>
        <w:t xml:space="preserve">Dodavatel </w:t>
      </w:r>
      <w:r w:rsidR="00D91490" w:rsidRPr="00595809">
        <w:rPr>
          <w:rFonts w:ascii="Segoe UI" w:hAnsi="Segoe UI" w:cs="Segoe UI"/>
          <w:szCs w:val="22"/>
        </w:rPr>
        <w:t xml:space="preserve">je povinen upozornit třetí osoby na případné nebezpečí úrazu nebo škod na majetku, které může nastat v průběhu provádění díla a zajistit takové podmínky provádění díla, aby toto nebezpečí bylo eliminováno. </w:t>
      </w:r>
    </w:p>
    <w:p w14:paraId="7540FB8D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58FF3F57" w14:textId="05A71D12" w:rsidR="00656E30" w:rsidRDefault="006D7FC0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BA38EA">
        <w:rPr>
          <w:rFonts w:ascii="Segoe UI" w:hAnsi="Segoe UI" w:cs="Segoe UI"/>
          <w:szCs w:val="22"/>
        </w:rPr>
        <w:t xml:space="preserve">se zavazuje mít po celou dobu trvání platnosti Smlouvy uzavřenu smlouvu o pojištění odpovědnosti za škodu způsobenou při výkonu své podnikatelské činnosti třetím osobám (např. objednateli) s minimální pojistnou částku ve výši </w:t>
      </w:r>
      <w:proofErr w:type="gramStart"/>
      <w:r w:rsidR="007A51D1">
        <w:rPr>
          <w:rFonts w:ascii="Segoe UI" w:hAnsi="Segoe UI" w:cs="Segoe UI"/>
          <w:szCs w:val="22"/>
        </w:rPr>
        <w:t>2</w:t>
      </w:r>
      <w:r w:rsidR="008A69BB">
        <w:rPr>
          <w:rFonts w:ascii="Segoe UI" w:hAnsi="Segoe UI" w:cs="Segoe UI"/>
          <w:szCs w:val="22"/>
        </w:rPr>
        <w:t>.0</w:t>
      </w:r>
      <w:r w:rsidR="001C28ED" w:rsidRPr="00492228">
        <w:rPr>
          <w:rFonts w:ascii="Segoe UI" w:hAnsi="Segoe UI" w:cs="Segoe UI"/>
          <w:szCs w:val="22"/>
        </w:rPr>
        <w:t>00.000,-</w:t>
      </w:r>
      <w:proofErr w:type="gramEnd"/>
      <w:r w:rsidR="008A69BB">
        <w:rPr>
          <w:rFonts w:ascii="Segoe UI" w:hAnsi="Segoe UI" w:cs="Segoe UI"/>
          <w:szCs w:val="22"/>
        </w:rPr>
        <w:t xml:space="preserve"> </w:t>
      </w:r>
      <w:r w:rsidR="00BA38EA" w:rsidRPr="00492228">
        <w:rPr>
          <w:rFonts w:ascii="Segoe UI" w:hAnsi="Segoe UI" w:cs="Segoe UI"/>
          <w:szCs w:val="22"/>
        </w:rPr>
        <w:t>Kč (</w:t>
      </w:r>
      <w:proofErr w:type="spellStart"/>
      <w:r w:rsidR="007A51D1">
        <w:rPr>
          <w:rFonts w:ascii="Segoe UI" w:hAnsi="Segoe UI" w:cs="Segoe UI"/>
          <w:szCs w:val="22"/>
        </w:rPr>
        <w:t>dva</w:t>
      </w:r>
      <w:r w:rsidR="008A69BB">
        <w:rPr>
          <w:rFonts w:ascii="Segoe UI" w:hAnsi="Segoe UI" w:cs="Segoe UI"/>
          <w:szCs w:val="22"/>
        </w:rPr>
        <w:t>milion</w:t>
      </w:r>
      <w:r w:rsidR="007A51D1">
        <w:rPr>
          <w:rFonts w:ascii="Segoe UI" w:hAnsi="Segoe UI" w:cs="Segoe UI"/>
          <w:szCs w:val="22"/>
        </w:rPr>
        <w:t>y</w:t>
      </w:r>
      <w:proofErr w:type="spellEnd"/>
      <w:r w:rsidR="00BA38EA" w:rsidRPr="00492228">
        <w:rPr>
          <w:rFonts w:ascii="Segoe UI" w:hAnsi="Segoe UI" w:cs="Segoe UI"/>
          <w:szCs w:val="22"/>
        </w:rPr>
        <w:t xml:space="preserve"> korun českých)</w:t>
      </w:r>
      <w:r w:rsidR="00343F5D" w:rsidRPr="00492228">
        <w:rPr>
          <w:rFonts w:ascii="Segoe UI" w:hAnsi="Segoe UI" w:cs="Segoe UI"/>
          <w:szCs w:val="22"/>
        </w:rPr>
        <w:t xml:space="preserve"> </w:t>
      </w:r>
      <w:r w:rsidR="00BA38EA">
        <w:rPr>
          <w:rFonts w:ascii="Segoe UI" w:hAnsi="Segoe UI" w:cs="Segoe UI"/>
          <w:szCs w:val="22"/>
        </w:rPr>
        <w:t xml:space="preserve">pro případ pojistné události. </w:t>
      </w:r>
      <w:r>
        <w:rPr>
          <w:rFonts w:ascii="Segoe UI" w:hAnsi="Segoe UI" w:cs="Segoe UI"/>
          <w:szCs w:val="22"/>
        </w:rPr>
        <w:t xml:space="preserve">Dodavatel </w:t>
      </w:r>
      <w:r w:rsidR="006A5FC9">
        <w:rPr>
          <w:rFonts w:ascii="Segoe UI" w:hAnsi="Segoe UI" w:cs="Segoe UI"/>
          <w:szCs w:val="22"/>
        </w:rPr>
        <w:t>předložil</w:t>
      </w:r>
      <w:r w:rsidR="00BA38EA">
        <w:rPr>
          <w:rFonts w:ascii="Segoe UI" w:hAnsi="Segoe UI" w:cs="Segoe UI"/>
          <w:szCs w:val="22"/>
        </w:rPr>
        <w:t xml:space="preserve"> objednateli před uzavřením této Smlouvy</w:t>
      </w:r>
      <w:r w:rsidR="000A556C">
        <w:rPr>
          <w:rFonts w:ascii="Segoe UI" w:hAnsi="Segoe UI" w:cs="Segoe UI"/>
          <w:szCs w:val="22"/>
        </w:rPr>
        <w:t xml:space="preserve"> odpovídající pojistnou smlouvu</w:t>
      </w:r>
      <w:r w:rsidR="00BA38EA">
        <w:rPr>
          <w:rFonts w:ascii="Segoe UI" w:hAnsi="Segoe UI" w:cs="Segoe UI"/>
          <w:szCs w:val="22"/>
        </w:rPr>
        <w:t xml:space="preserve">, </w:t>
      </w:r>
      <w:r w:rsidR="006A5FC9">
        <w:rPr>
          <w:rFonts w:ascii="Segoe UI" w:hAnsi="Segoe UI" w:cs="Segoe UI"/>
          <w:szCs w:val="22"/>
        </w:rPr>
        <w:t xml:space="preserve">jejíž </w:t>
      </w:r>
      <w:r w:rsidR="00BA38EA">
        <w:rPr>
          <w:rFonts w:ascii="Segoe UI" w:hAnsi="Segoe UI" w:cs="Segoe UI"/>
          <w:szCs w:val="22"/>
        </w:rPr>
        <w:t xml:space="preserve">kopie </w:t>
      </w:r>
      <w:r w:rsidR="006A5FC9">
        <w:rPr>
          <w:rFonts w:ascii="Segoe UI" w:hAnsi="Segoe UI" w:cs="Segoe UI"/>
          <w:szCs w:val="22"/>
        </w:rPr>
        <w:t xml:space="preserve">tvoří </w:t>
      </w:r>
      <w:r w:rsidR="00BA38EA">
        <w:rPr>
          <w:rFonts w:ascii="Segoe UI" w:hAnsi="Segoe UI" w:cs="Segoe UI"/>
          <w:szCs w:val="22"/>
        </w:rPr>
        <w:t xml:space="preserve">přílohu č. 3 této Smlouvy.  </w:t>
      </w:r>
    </w:p>
    <w:p w14:paraId="379D3039" w14:textId="77777777" w:rsidR="00343F5D" w:rsidRPr="00343F5D" w:rsidRDefault="00343F5D" w:rsidP="00343F5D">
      <w:pPr>
        <w:pStyle w:val="Odstavecseseznamem"/>
        <w:rPr>
          <w:rFonts w:ascii="Segoe UI" w:hAnsi="Segoe UI" w:cs="Segoe UI"/>
          <w:szCs w:val="22"/>
        </w:rPr>
      </w:pPr>
    </w:p>
    <w:p w14:paraId="532DD4D4" w14:textId="3E6228A5" w:rsidR="00F0651E" w:rsidRDefault="00F0651E" w:rsidP="00922A03">
      <w:pPr>
        <w:rPr>
          <w:rFonts w:ascii="Segoe UI" w:hAnsi="Segoe UI" w:cs="Segoe UI"/>
          <w:szCs w:val="22"/>
        </w:rPr>
      </w:pPr>
    </w:p>
    <w:p w14:paraId="204ABC42" w14:textId="77777777" w:rsidR="00A6741B" w:rsidRDefault="00A6741B" w:rsidP="00922A03">
      <w:pPr>
        <w:rPr>
          <w:rFonts w:ascii="Segoe UI" w:hAnsi="Segoe UI" w:cs="Segoe UI"/>
          <w:szCs w:val="22"/>
        </w:rPr>
      </w:pPr>
    </w:p>
    <w:p w14:paraId="6E24F163" w14:textId="77777777" w:rsidR="00F0651E" w:rsidRPr="00F0651E" w:rsidRDefault="00F0651E" w:rsidP="00F0651E">
      <w:pPr>
        <w:jc w:val="center"/>
        <w:rPr>
          <w:rFonts w:ascii="Segoe UI" w:hAnsi="Segoe UI" w:cs="Segoe UI"/>
          <w:b/>
          <w:szCs w:val="22"/>
        </w:rPr>
      </w:pPr>
      <w:r w:rsidRPr="00F0651E">
        <w:rPr>
          <w:rFonts w:ascii="Segoe UI" w:hAnsi="Segoe UI" w:cs="Segoe UI"/>
          <w:b/>
          <w:szCs w:val="22"/>
        </w:rPr>
        <w:t>Článek VIII.</w:t>
      </w:r>
    </w:p>
    <w:p w14:paraId="1A4D52C3" w14:textId="77777777" w:rsidR="00D91490" w:rsidRPr="00F0651E" w:rsidRDefault="00D91490" w:rsidP="00F0651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bookmarkStart w:id="8" w:name="_Ref480873673"/>
      <w:r w:rsidRPr="00F0651E">
        <w:rPr>
          <w:rFonts w:ascii="Segoe UI" w:hAnsi="Segoe UI" w:cs="Segoe UI"/>
          <w:b/>
          <w:szCs w:val="22"/>
        </w:rPr>
        <w:t>Předání a převzetí díla</w:t>
      </w:r>
      <w:bookmarkEnd w:id="8"/>
    </w:p>
    <w:p w14:paraId="236CB69E" w14:textId="3B8D844F" w:rsidR="003C7BC4" w:rsidRPr="003C7BC4" w:rsidRDefault="00D91490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Dílo se považuje za řádně </w:t>
      </w:r>
      <w:r w:rsidR="00F0651E">
        <w:rPr>
          <w:rFonts w:ascii="Segoe UI" w:hAnsi="Segoe UI" w:cs="Segoe UI"/>
          <w:szCs w:val="22"/>
        </w:rPr>
        <w:t>provedené,</w:t>
      </w:r>
      <w:r w:rsidRPr="00F0651E">
        <w:rPr>
          <w:rFonts w:ascii="Segoe UI" w:hAnsi="Segoe UI" w:cs="Segoe UI"/>
          <w:szCs w:val="22"/>
        </w:rPr>
        <w:t xml:space="preserve"> </w:t>
      </w:r>
      <w:r w:rsidR="00F0651E">
        <w:rPr>
          <w:rFonts w:ascii="Segoe UI" w:hAnsi="Segoe UI" w:cs="Segoe UI"/>
          <w:szCs w:val="22"/>
        </w:rPr>
        <w:t xml:space="preserve">pokud bude </w:t>
      </w:r>
      <w:r w:rsidR="006A5FC9">
        <w:rPr>
          <w:rFonts w:ascii="Segoe UI" w:hAnsi="Segoe UI" w:cs="Segoe UI"/>
          <w:szCs w:val="22"/>
        </w:rPr>
        <w:t xml:space="preserve">realizováno </w:t>
      </w:r>
      <w:r w:rsidR="00F0651E">
        <w:rPr>
          <w:rFonts w:ascii="Segoe UI" w:hAnsi="Segoe UI" w:cs="Segoe UI"/>
          <w:szCs w:val="22"/>
        </w:rPr>
        <w:t>v souladu s touto S</w:t>
      </w:r>
      <w:r w:rsidRPr="00F0651E">
        <w:rPr>
          <w:rFonts w:ascii="Segoe UI" w:hAnsi="Segoe UI" w:cs="Segoe UI"/>
          <w:szCs w:val="22"/>
        </w:rPr>
        <w:t>mlouvou</w:t>
      </w:r>
      <w:r w:rsidR="00F0651E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F0651E">
        <w:rPr>
          <w:rFonts w:ascii="Segoe UI" w:hAnsi="Segoe UI" w:cs="Segoe UI"/>
          <w:szCs w:val="22"/>
        </w:rPr>
        <w:t>příslušnými právními předpisy</w:t>
      </w:r>
      <w:r w:rsidR="003C7BC4">
        <w:rPr>
          <w:rFonts w:ascii="Segoe UI" w:hAnsi="Segoe UI" w:cs="Segoe UI"/>
          <w:szCs w:val="22"/>
        </w:rPr>
        <w:t>.</w:t>
      </w:r>
    </w:p>
    <w:p w14:paraId="1CA6929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D522709" w14:textId="7EA19882" w:rsid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Závazek </w:t>
      </w:r>
      <w:r w:rsidR="006D7FC0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 xml:space="preserve">e provést dílo bude splněn jeho řádným </w:t>
      </w:r>
      <w:r w:rsidR="00F0651E">
        <w:rPr>
          <w:rFonts w:ascii="Segoe UI" w:hAnsi="Segoe UI" w:cs="Segoe UI"/>
          <w:szCs w:val="22"/>
        </w:rPr>
        <w:t>dokončením</w:t>
      </w:r>
      <w:r w:rsidR="00D64681">
        <w:rPr>
          <w:rFonts w:ascii="Segoe UI" w:hAnsi="Segoe UI" w:cs="Segoe UI"/>
          <w:szCs w:val="22"/>
        </w:rPr>
        <w:t xml:space="preserve"> a </w:t>
      </w:r>
      <w:r w:rsidR="00F0651E">
        <w:rPr>
          <w:rFonts w:ascii="Segoe UI" w:hAnsi="Segoe UI" w:cs="Segoe UI"/>
          <w:szCs w:val="22"/>
        </w:rPr>
        <w:t>převzetím všech jeho částí objednatelem</w:t>
      </w:r>
      <w:r w:rsidRPr="00F0651E">
        <w:rPr>
          <w:rFonts w:ascii="Segoe UI" w:hAnsi="Segoe UI" w:cs="Segoe UI"/>
          <w:szCs w:val="22"/>
        </w:rPr>
        <w:t>. V případě, že tyto skutečnosti nenastanou současně, považuje se dílo za</w:t>
      </w:r>
      <w:r w:rsidR="00B90C63">
        <w:rPr>
          <w:rFonts w:ascii="Segoe UI" w:hAnsi="Segoe UI" w:cs="Segoe UI"/>
          <w:szCs w:val="22"/>
        </w:rPr>
        <w:t> </w:t>
      </w:r>
      <w:r w:rsidR="007C097C">
        <w:rPr>
          <w:rFonts w:ascii="Segoe UI" w:hAnsi="Segoe UI" w:cs="Segoe UI"/>
          <w:szCs w:val="22"/>
        </w:rPr>
        <w:t xml:space="preserve">řádně </w:t>
      </w:r>
      <w:r w:rsidRPr="00F0651E">
        <w:rPr>
          <w:rFonts w:ascii="Segoe UI" w:hAnsi="Segoe UI" w:cs="Segoe UI"/>
          <w:szCs w:val="22"/>
        </w:rPr>
        <w:t>provedené okamžike</w:t>
      </w:r>
      <w:r w:rsidR="00F0651E">
        <w:rPr>
          <w:rFonts w:ascii="Segoe UI" w:hAnsi="Segoe UI" w:cs="Segoe UI"/>
          <w:szCs w:val="22"/>
        </w:rPr>
        <w:t>m, kdy nastane poslední z nich.</w:t>
      </w:r>
    </w:p>
    <w:p w14:paraId="13B053FF" w14:textId="77777777" w:rsidR="00F0651E" w:rsidRPr="00F0651E" w:rsidRDefault="00F0651E" w:rsidP="00F0651E">
      <w:pPr>
        <w:pStyle w:val="Odstavecseseznamem"/>
        <w:rPr>
          <w:rFonts w:ascii="Segoe UI" w:hAnsi="Segoe UI" w:cs="Segoe UI"/>
          <w:szCs w:val="22"/>
        </w:rPr>
      </w:pPr>
    </w:p>
    <w:p w14:paraId="6E931B4D" w14:textId="32680878" w:rsidR="003C7BC4" w:rsidRDefault="006D7FC0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F0651E">
        <w:rPr>
          <w:rFonts w:ascii="Segoe UI" w:hAnsi="Segoe UI" w:cs="Segoe UI"/>
          <w:szCs w:val="22"/>
        </w:rPr>
        <w:t xml:space="preserve">se zavazuje bezodkladně po dokončení díla vyzvat </w:t>
      </w:r>
      <w:r>
        <w:rPr>
          <w:rFonts w:ascii="Segoe UI" w:hAnsi="Segoe UI" w:cs="Segoe UI"/>
          <w:szCs w:val="22"/>
        </w:rPr>
        <w:t>dodavatel</w:t>
      </w:r>
      <w:r w:rsidR="00F0651E">
        <w:rPr>
          <w:rFonts w:ascii="Segoe UI" w:hAnsi="Segoe UI" w:cs="Segoe UI"/>
          <w:szCs w:val="22"/>
        </w:rPr>
        <w:t xml:space="preserve">e </w:t>
      </w:r>
      <w:r w:rsidR="00D91490" w:rsidRPr="00F0651E">
        <w:rPr>
          <w:rFonts w:ascii="Segoe UI" w:hAnsi="Segoe UI" w:cs="Segoe UI"/>
          <w:szCs w:val="22"/>
        </w:rPr>
        <w:t>k jeho převzetí v místě plnění</w:t>
      </w:r>
      <w:r w:rsidR="007C097C">
        <w:rPr>
          <w:rFonts w:ascii="Segoe UI" w:hAnsi="Segoe UI" w:cs="Segoe UI"/>
          <w:szCs w:val="22"/>
        </w:rPr>
        <w:t xml:space="preserve"> (staveniště)</w:t>
      </w:r>
      <w:r w:rsidR="00D91490" w:rsidRPr="00F0651E">
        <w:rPr>
          <w:rFonts w:ascii="Segoe UI" w:hAnsi="Segoe UI" w:cs="Segoe UI"/>
          <w:szCs w:val="22"/>
        </w:rPr>
        <w:t>.</w:t>
      </w:r>
      <w:r w:rsidR="00DE1823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Dodavatel </w:t>
      </w:r>
      <w:r w:rsidR="00D91490" w:rsidRPr="00DE1823">
        <w:rPr>
          <w:rFonts w:ascii="Segoe UI" w:hAnsi="Segoe UI" w:cs="Segoe UI"/>
          <w:szCs w:val="22"/>
        </w:rPr>
        <w:t xml:space="preserve">vyzve objednatele </w:t>
      </w:r>
      <w:r w:rsidR="00DE1823" w:rsidRPr="00DE1823">
        <w:rPr>
          <w:rFonts w:ascii="Segoe UI" w:hAnsi="Segoe UI" w:cs="Segoe UI"/>
          <w:szCs w:val="22"/>
        </w:rPr>
        <w:t xml:space="preserve">písemně </w:t>
      </w:r>
      <w:r w:rsidR="00DE1823">
        <w:rPr>
          <w:rFonts w:ascii="Segoe UI" w:hAnsi="Segoe UI" w:cs="Segoe UI"/>
          <w:szCs w:val="22"/>
        </w:rPr>
        <w:t xml:space="preserve">k převzetí díla </w:t>
      </w:r>
      <w:r w:rsidR="009C5FB7">
        <w:rPr>
          <w:rFonts w:ascii="Segoe UI" w:hAnsi="Segoe UI" w:cs="Segoe UI"/>
          <w:szCs w:val="22"/>
        </w:rPr>
        <w:t>nejméně</w:t>
      </w:r>
      <w:r w:rsidR="00D91490" w:rsidRPr="00DE1823">
        <w:rPr>
          <w:rFonts w:ascii="Segoe UI" w:hAnsi="Segoe UI" w:cs="Segoe UI"/>
          <w:szCs w:val="22"/>
        </w:rPr>
        <w:t xml:space="preserve"> 5 pracovních dnů pře</w:t>
      </w:r>
      <w:r w:rsidR="009C5FB7">
        <w:rPr>
          <w:rFonts w:ascii="Segoe UI" w:hAnsi="Segoe UI" w:cs="Segoe UI"/>
          <w:szCs w:val="22"/>
        </w:rPr>
        <w:t xml:space="preserve">d dnem plánovaného převzetí díla. </w:t>
      </w:r>
      <w:r w:rsidR="003C7BC4">
        <w:rPr>
          <w:rFonts w:ascii="Segoe UI" w:hAnsi="Segoe UI" w:cs="Segoe UI"/>
          <w:szCs w:val="22"/>
        </w:rPr>
        <w:t>Objednatel se zavazuje na přejímku díla dostavit.</w:t>
      </w:r>
    </w:p>
    <w:p w14:paraId="1C8B459F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25FAA6ED" w14:textId="784E27C0" w:rsidR="00D91490" w:rsidRDefault="003C7BC4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Jestliže objednatel neshledá vady díla, které by bránily jeho převzetí, převezme dílo a smluvní strany podepíší protokol </w:t>
      </w:r>
      <w:r w:rsidRPr="00F0651E">
        <w:rPr>
          <w:rFonts w:ascii="Segoe UI" w:hAnsi="Segoe UI" w:cs="Segoe UI"/>
          <w:szCs w:val="22"/>
        </w:rPr>
        <w:t>o předání a převzetí díla</w:t>
      </w:r>
      <w:r>
        <w:rPr>
          <w:rFonts w:ascii="Segoe UI" w:hAnsi="Segoe UI" w:cs="Segoe UI"/>
          <w:szCs w:val="22"/>
        </w:rPr>
        <w:t>.</w:t>
      </w:r>
    </w:p>
    <w:p w14:paraId="1BE2947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E673056" w14:textId="07202112" w:rsidR="00D91490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Jestliže objednatel </w:t>
      </w:r>
      <w:r w:rsidR="003C7BC4">
        <w:rPr>
          <w:rFonts w:ascii="Segoe UI" w:hAnsi="Segoe UI" w:cs="Segoe UI"/>
          <w:szCs w:val="22"/>
        </w:rPr>
        <w:t>shledá vady díla, které brání jeho převzetí, je oprávněn odmítnou převzetí díla.</w:t>
      </w:r>
      <w:r w:rsidRPr="00F0651E">
        <w:rPr>
          <w:rFonts w:ascii="Segoe UI" w:hAnsi="Segoe UI" w:cs="Segoe UI"/>
          <w:szCs w:val="22"/>
        </w:rPr>
        <w:t xml:space="preserve"> </w:t>
      </w:r>
      <w:r w:rsidR="003C7BC4">
        <w:rPr>
          <w:rFonts w:ascii="Segoe UI" w:hAnsi="Segoe UI" w:cs="Segoe UI"/>
          <w:szCs w:val="22"/>
        </w:rPr>
        <w:t>V takovém případě smluvní strany</w:t>
      </w:r>
      <w:r w:rsidRPr="00F0651E">
        <w:rPr>
          <w:rFonts w:ascii="Segoe UI" w:hAnsi="Segoe UI" w:cs="Segoe UI"/>
          <w:szCs w:val="22"/>
        </w:rPr>
        <w:t xml:space="preserve"> sepíší zápis</w:t>
      </w:r>
      <w:r w:rsidR="003C7BC4">
        <w:rPr>
          <w:rFonts w:ascii="Segoe UI" w:hAnsi="Segoe UI" w:cs="Segoe UI"/>
          <w:szCs w:val="22"/>
        </w:rPr>
        <w:t xml:space="preserve"> z přejímacího řízení</w:t>
      </w:r>
      <w:r w:rsidRPr="00F0651E">
        <w:rPr>
          <w:rFonts w:ascii="Segoe UI" w:hAnsi="Segoe UI" w:cs="Segoe UI"/>
          <w:szCs w:val="22"/>
        </w:rPr>
        <w:t xml:space="preserve">, v němž </w:t>
      </w:r>
      <w:r w:rsidR="003C7BC4">
        <w:rPr>
          <w:rFonts w:ascii="Segoe UI" w:hAnsi="Segoe UI" w:cs="Segoe UI"/>
          <w:szCs w:val="22"/>
        </w:rPr>
        <w:t xml:space="preserve">objednatel identifikuje </w:t>
      </w:r>
      <w:r w:rsidR="003C7BC4">
        <w:rPr>
          <w:rFonts w:ascii="Segoe UI" w:hAnsi="Segoe UI" w:cs="Segoe UI"/>
          <w:szCs w:val="22"/>
        </w:rPr>
        <w:lastRenderedPageBreak/>
        <w:t>vady</w:t>
      </w:r>
      <w:r w:rsidR="00264334">
        <w:rPr>
          <w:rFonts w:ascii="Segoe UI" w:hAnsi="Segoe UI" w:cs="Segoe UI"/>
          <w:szCs w:val="22"/>
        </w:rPr>
        <w:t xml:space="preserve"> a určí </w:t>
      </w:r>
      <w:r w:rsidR="00A008AC">
        <w:rPr>
          <w:rFonts w:ascii="Segoe UI" w:hAnsi="Segoe UI" w:cs="Segoe UI"/>
          <w:szCs w:val="22"/>
        </w:rPr>
        <w:t>dodavatel</w:t>
      </w:r>
      <w:r w:rsidR="00264334">
        <w:rPr>
          <w:rFonts w:ascii="Segoe UI" w:hAnsi="Segoe UI" w:cs="Segoe UI"/>
          <w:szCs w:val="22"/>
        </w:rPr>
        <w:t>i přiměřenou lhůtu k jejich odstranění</w:t>
      </w:r>
      <w:r w:rsidR="003C7BC4">
        <w:rPr>
          <w:rFonts w:ascii="Segoe UI" w:hAnsi="Segoe UI" w:cs="Segoe UI"/>
          <w:szCs w:val="22"/>
        </w:rPr>
        <w:t>, smluvní strany</w:t>
      </w:r>
      <w:r w:rsidR="003C7BC4" w:rsidRPr="003C7BC4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 xml:space="preserve">případně </w:t>
      </w:r>
      <w:r w:rsidR="003C7BC4" w:rsidRPr="00F0651E">
        <w:rPr>
          <w:rFonts w:ascii="Segoe UI" w:hAnsi="Segoe UI" w:cs="Segoe UI"/>
          <w:szCs w:val="22"/>
        </w:rPr>
        <w:t>uvedou svá stanoviska</w:t>
      </w:r>
      <w:r w:rsidRPr="00F0651E">
        <w:rPr>
          <w:rFonts w:ascii="Segoe UI" w:hAnsi="Segoe UI" w:cs="Segoe UI"/>
          <w:szCs w:val="22"/>
        </w:rPr>
        <w:t xml:space="preserve"> a jejich zdůvodnění. Po odstranění nedostatků, pro které odmítl objednatel dílo převzít, se přejímka opakuje.</w:t>
      </w:r>
    </w:p>
    <w:p w14:paraId="37B64489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667007D2" w14:textId="77777777" w:rsidR="003C7BC4" w:rsidRPr="003C7BC4" w:rsidRDefault="003C7BC4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Objednatel nemá právo odmítnout převzetí </w:t>
      </w:r>
      <w:r w:rsidR="00264334">
        <w:rPr>
          <w:rFonts w:ascii="Segoe UI" w:hAnsi="Segoe UI" w:cs="Segoe UI"/>
          <w:szCs w:val="22"/>
        </w:rPr>
        <w:t xml:space="preserve">díla </w:t>
      </w:r>
      <w:r w:rsidRPr="00F0651E">
        <w:rPr>
          <w:rFonts w:ascii="Segoe UI" w:hAnsi="Segoe UI" w:cs="Segoe UI"/>
          <w:szCs w:val="22"/>
        </w:rPr>
        <w:t xml:space="preserve">pro ojedinělé drobné vady, které samy o sobě ani ve spojení s jinými nebrání užívání </w:t>
      </w:r>
      <w:r w:rsidR="00264334">
        <w:rPr>
          <w:rFonts w:ascii="Segoe UI" w:hAnsi="Segoe UI" w:cs="Segoe UI"/>
          <w:szCs w:val="22"/>
        </w:rPr>
        <w:t>díla</w:t>
      </w:r>
      <w:r w:rsidRPr="00F0651E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>funkčně nebo esteticky, ani jeho</w:t>
      </w:r>
      <w:r w:rsidRPr="00F0651E">
        <w:rPr>
          <w:rFonts w:ascii="Segoe UI" w:hAnsi="Segoe UI" w:cs="Segoe UI"/>
          <w:szCs w:val="22"/>
        </w:rPr>
        <w:t xml:space="preserve"> užívání podstatným způsobem neomezují. V případě pochybností ve výkladu předchozí věty rozhoduje objednatel. </w:t>
      </w:r>
    </w:p>
    <w:p w14:paraId="72E8EB2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19479" w14:textId="61BEC5EB" w:rsidR="00D91490" w:rsidRP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Protokol o předání a převzetí díla podepsaný objednatelem a </w:t>
      </w:r>
      <w:r w:rsidR="006D7FC0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>em je považován za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dohodu o veškerých údajích, opatřeních a lhůtách v něm uvedených s výjimkou těch bodů, u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kterých smluvní strana výslovně prohlásí, že s nimi nesouhlasí. Tím, že objednatel v protokolu popíše vady nebo uvede, jak se projevují, se rozumí, že požaduje jejich bezplatné odstranění (není-li v protokolu o předání a převzetí díla uvedeno jinak), a to ve lhůtě v</w:t>
      </w:r>
      <w:r w:rsidR="00264334">
        <w:rPr>
          <w:rFonts w:ascii="Segoe UI" w:hAnsi="Segoe UI" w:cs="Segoe UI"/>
          <w:szCs w:val="22"/>
        </w:rPr>
        <w:t xml:space="preserve"> tomto </w:t>
      </w:r>
      <w:r w:rsidRPr="00F0651E">
        <w:rPr>
          <w:rFonts w:ascii="Segoe UI" w:hAnsi="Segoe UI" w:cs="Segoe UI"/>
          <w:szCs w:val="22"/>
        </w:rPr>
        <w:t>protokolu uvedené.</w:t>
      </w:r>
    </w:p>
    <w:p w14:paraId="3122B213" w14:textId="77777777" w:rsidR="001A073E" w:rsidRDefault="001A073E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</w:p>
    <w:p w14:paraId="33CFB967" w14:textId="77777777" w:rsidR="00656E30" w:rsidRDefault="00264334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Článek IX.</w:t>
      </w:r>
    </w:p>
    <w:p w14:paraId="43088227" w14:textId="77777777" w:rsidR="00D91490" w:rsidRPr="00A57827" w:rsidRDefault="00D91490" w:rsidP="003F53A2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Záruka na jakost díla a odpovědnost za vady</w:t>
      </w:r>
    </w:p>
    <w:p w14:paraId="7602EF73" w14:textId="25245718" w:rsidR="00D97764" w:rsidRDefault="00D97764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43C5E6EB" w14:textId="43E120B9" w:rsidR="00415CDB" w:rsidRPr="00D45F92" w:rsidRDefault="00415CDB" w:rsidP="00415CDB">
      <w:pPr>
        <w:pStyle w:val="Odstavecseseznamem"/>
        <w:numPr>
          <w:ilvl w:val="0"/>
          <w:numId w:val="26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 w:rsidRPr="00D45F92">
        <w:rPr>
          <w:rFonts w:ascii="Segoe UI" w:hAnsi="Segoe UI" w:cs="Segoe UI"/>
          <w:szCs w:val="22"/>
        </w:rPr>
        <w:t xml:space="preserve">Vzhledem k povaze díla </w:t>
      </w:r>
      <w:r w:rsidR="005528DA" w:rsidRPr="00D45F92">
        <w:rPr>
          <w:rFonts w:ascii="Segoe UI" w:hAnsi="Segoe UI" w:cs="Segoe UI"/>
          <w:szCs w:val="22"/>
        </w:rPr>
        <w:t>objednatel</w:t>
      </w:r>
      <w:r w:rsidRPr="00D45F92">
        <w:rPr>
          <w:rFonts w:ascii="Segoe UI" w:hAnsi="Segoe UI" w:cs="Segoe UI"/>
          <w:szCs w:val="22"/>
        </w:rPr>
        <w:t xml:space="preserve"> záruku nepožaduje.</w:t>
      </w:r>
    </w:p>
    <w:p w14:paraId="2EB12257" w14:textId="77777777" w:rsidR="009809B9" w:rsidRPr="00D45F92" w:rsidRDefault="009809B9" w:rsidP="009809B9">
      <w:pPr>
        <w:pStyle w:val="Odstavecseseznamem"/>
        <w:tabs>
          <w:tab w:val="left" w:pos="709"/>
          <w:tab w:val="left" w:pos="851"/>
        </w:tabs>
        <w:ind w:left="360"/>
        <w:rPr>
          <w:rFonts w:ascii="Segoe UI" w:hAnsi="Segoe UI" w:cs="Segoe UI"/>
          <w:szCs w:val="22"/>
        </w:rPr>
      </w:pPr>
    </w:p>
    <w:p w14:paraId="3B771F11" w14:textId="77777777" w:rsidR="009809B9" w:rsidRPr="00D45F92" w:rsidRDefault="009809B9" w:rsidP="009809B9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 w:rsidRPr="00D45F92">
        <w:rPr>
          <w:rFonts w:ascii="Segoe UI" w:hAnsi="Segoe UI" w:cs="Segoe UI"/>
          <w:szCs w:val="22"/>
        </w:rPr>
        <w:t xml:space="preserve">Reklamace vad uplatní objednatel u dodavatele písemně, přičemž v reklamaci vadu popíše a uvede požadovaný způsob vyřízení reklamace; v případě, že požaduje odstranění vady, uvede rovněž požadovaný způsob a podmínky jejího odstranění. </w:t>
      </w:r>
    </w:p>
    <w:p w14:paraId="63EF9921" w14:textId="77777777" w:rsidR="009809B9" w:rsidRPr="00D45F92" w:rsidRDefault="009809B9" w:rsidP="009809B9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9D26B8A" w14:textId="70D5D212" w:rsidR="009809B9" w:rsidRPr="00D45F92" w:rsidRDefault="009809B9" w:rsidP="009809B9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D45F92">
        <w:rPr>
          <w:rFonts w:ascii="Segoe UI" w:hAnsi="Segoe UI" w:cs="Segoe UI"/>
          <w:szCs w:val="22"/>
        </w:rPr>
        <w:t xml:space="preserve">Dodavatel je povinen zahájit neprodleně, nejpozději však do 2 dnů ode dne doručení písemné reklamace vady, odstranění reklamované vady, pokud strany nedohodnou jiný termín. </w:t>
      </w:r>
    </w:p>
    <w:p w14:paraId="18748432" w14:textId="77777777" w:rsidR="009809B9" w:rsidRPr="00D45F92" w:rsidRDefault="009809B9" w:rsidP="009809B9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49003DC4" w14:textId="0FCE55F9" w:rsidR="009809B9" w:rsidRPr="00D45F92" w:rsidRDefault="009809B9" w:rsidP="009809B9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 w:rsidRPr="00D45F92">
        <w:rPr>
          <w:rFonts w:ascii="Segoe UI" w:hAnsi="Segoe UI" w:cs="Segoe UI"/>
          <w:szCs w:val="22"/>
        </w:rPr>
        <w:t xml:space="preserve">Dodavatel je povinen, pokud strany nedohodnou jiný termín, odstranit reklamované vady do 3 dnů ode dne zahájení odstraňování vady. </w:t>
      </w:r>
    </w:p>
    <w:p w14:paraId="294E6C9C" w14:textId="77777777" w:rsidR="009809B9" w:rsidRPr="00D45F92" w:rsidRDefault="009809B9" w:rsidP="009809B9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40A95F6F" w14:textId="0886EDCE" w:rsidR="009809B9" w:rsidRPr="00D45F92" w:rsidRDefault="009809B9" w:rsidP="009809B9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D45F92">
        <w:rPr>
          <w:rFonts w:ascii="Segoe UI" w:hAnsi="Segoe UI" w:cs="Segoe UI"/>
          <w:szCs w:val="22"/>
        </w:rPr>
        <w:t>V případě sporu smluvních stran ohledně termínu/lhůty k odstranění vady nebo neodstraní-li dodavatel reklamované vady či nedodělky ve lhůtě sjednané v této smlouvě, dohodnuté mezi smluvními stranami nebo stanovené objednatelem, nebo oznámí-li objednateli před jejím uplynutím, že vady či nedodělky neodstraní, má objednatel kromě výše uvedených práv rovněž právo zadat odstranění vady jinému dodavateli. Objednateli v takovém případě vzniká nárok, aby mu dodavatel zaplatil částku připadající na cenu, kterou objednatel třetí osobě v důsledku tohoto postupu zaplatil, a to ve lhůtě 10 dnů ode dne, kdy k její úhradě bude objednatelem vyzván.</w:t>
      </w:r>
    </w:p>
    <w:p w14:paraId="3CBEF918" w14:textId="77777777" w:rsidR="009809B9" w:rsidRPr="00D45F92" w:rsidRDefault="009809B9" w:rsidP="009809B9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0566EA69" w14:textId="4C226A40" w:rsidR="009809B9" w:rsidRPr="00D45F92" w:rsidRDefault="009809B9" w:rsidP="009809B9">
      <w:pPr>
        <w:pStyle w:val="Odstavecseseznamem"/>
        <w:numPr>
          <w:ilvl w:val="0"/>
          <w:numId w:val="26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 w:rsidRPr="00D45F92">
        <w:rPr>
          <w:rFonts w:ascii="Segoe UI" w:hAnsi="Segoe UI" w:cs="Segoe UI"/>
          <w:szCs w:val="22"/>
        </w:rPr>
        <w:t xml:space="preserve">Objednatel je povinen dodavateli umožnit přístup do prostor, ve kterých se vyskytují reklamované vady, pokud je to potřebné pro řádné odstranění reklamovaných vad. </w:t>
      </w:r>
    </w:p>
    <w:p w14:paraId="78A8F93B" w14:textId="1AD9567A" w:rsidR="005528DA" w:rsidRDefault="005528DA" w:rsidP="005528DA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38FEBBF3" w14:textId="77777777" w:rsidR="001E1C55" w:rsidRPr="00B04B1F" w:rsidRDefault="001E1C55" w:rsidP="00D91490">
      <w:pPr>
        <w:rPr>
          <w:rFonts w:ascii="Segoe UI" w:hAnsi="Segoe UI" w:cs="Segoe UI"/>
          <w:szCs w:val="22"/>
        </w:rPr>
      </w:pPr>
    </w:p>
    <w:p w14:paraId="1F7D361E" w14:textId="77777777" w:rsidR="00FD28D6" w:rsidRDefault="00FD28D6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D64681">
        <w:rPr>
          <w:rFonts w:ascii="Segoe UI" w:hAnsi="Segoe UI" w:cs="Segoe UI"/>
          <w:b/>
          <w:szCs w:val="22"/>
        </w:rPr>
        <w:t>.</w:t>
      </w:r>
    </w:p>
    <w:p w14:paraId="2191D266" w14:textId="241EF18A" w:rsidR="00D91490" w:rsidRDefault="00D91490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pokuty</w:t>
      </w:r>
    </w:p>
    <w:p w14:paraId="5224F666" w14:textId="77777777" w:rsidR="00D45F92" w:rsidRPr="00FD28D6" w:rsidRDefault="00D45F92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</w:p>
    <w:p w14:paraId="151BD951" w14:textId="709D668B" w:rsidR="00D45F92" w:rsidRPr="00D45F92" w:rsidRDefault="00D45F92" w:rsidP="00D45F92">
      <w:pPr>
        <w:pStyle w:val="Odstavecseseznamem"/>
        <w:numPr>
          <w:ilvl w:val="0"/>
          <w:numId w:val="46"/>
        </w:numPr>
        <w:rPr>
          <w:szCs w:val="22"/>
        </w:rPr>
      </w:pPr>
      <w:r w:rsidRPr="00D45F92">
        <w:rPr>
          <w:rFonts w:cs="Arial"/>
          <w:szCs w:val="22"/>
        </w:rPr>
        <w:t>Dodavatel</w:t>
      </w:r>
      <w:r w:rsidRPr="00D45F92">
        <w:rPr>
          <w:szCs w:val="22"/>
        </w:rPr>
        <w:t xml:space="preserve"> zaplatí objednateli za každý kalendářní den prodlení s dokončením díla smluvní pokutu ve výši 0,5</w:t>
      </w:r>
      <w:r w:rsidR="009677D5">
        <w:rPr>
          <w:szCs w:val="22"/>
        </w:rPr>
        <w:t xml:space="preserve"> </w:t>
      </w:r>
      <w:r w:rsidRPr="00D45F92">
        <w:rPr>
          <w:szCs w:val="22"/>
        </w:rPr>
        <w:t>% z celkové smluvní ceny díla.</w:t>
      </w:r>
    </w:p>
    <w:p w14:paraId="686CA980" w14:textId="77777777" w:rsidR="00D45F92" w:rsidRPr="00964C4D" w:rsidRDefault="00D45F92" w:rsidP="00D45F92">
      <w:pPr>
        <w:rPr>
          <w:szCs w:val="22"/>
        </w:rPr>
      </w:pPr>
    </w:p>
    <w:p w14:paraId="2BAF92BB" w14:textId="56BE19C2" w:rsidR="00D45F92" w:rsidRPr="00D45F92" w:rsidRDefault="00D45F92" w:rsidP="00D45F92">
      <w:pPr>
        <w:pStyle w:val="Odstavecseseznamem"/>
        <w:numPr>
          <w:ilvl w:val="0"/>
          <w:numId w:val="46"/>
        </w:numPr>
        <w:rPr>
          <w:szCs w:val="22"/>
        </w:rPr>
      </w:pPr>
      <w:r w:rsidRPr="00D45F92">
        <w:rPr>
          <w:szCs w:val="22"/>
        </w:rPr>
        <w:lastRenderedPageBreak/>
        <w:t xml:space="preserve">Objednatel zaplatí </w:t>
      </w:r>
      <w:r w:rsidRPr="00D45F92">
        <w:rPr>
          <w:rFonts w:cs="Arial"/>
          <w:szCs w:val="22"/>
        </w:rPr>
        <w:t>dodavatel</w:t>
      </w:r>
      <w:r w:rsidRPr="00D45F92">
        <w:rPr>
          <w:szCs w:val="22"/>
        </w:rPr>
        <w:t xml:space="preserve">i za každý den prodlení s plněním dohodnutých platebních podmínek </w:t>
      </w:r>
      <w:r w:rsidR="009677D5">
        <w:rPr>
          <w:szCs w:val="22"/>
        </w:rPr>
        <w:t xml:space="preserve">zákonný úrok z prodlení. </w:t>
      </w:r>
    </w:p>
    <w:p w14:paraId="099CD3BF" w14:textId="77777777" w:rsidR="00D45F92" w:rsidRPr="00964C4D" w:rsidRDefault="00D45F92" w:rsidP="00D45F92">
      <w:pPr>
        <w:rPr>
          <w:szCs w:val="22"/>
        </w:rPr>
      </w:pPr>
    </w:p>
    <w:p w14:paraId="6074089F" w14:textId="44DD890F" w:rsidR="00D45F92" w:rsidRPr="00D45F92" w:rsidRDefault="00D45F92" w:rsidP="00D45F92">
      <w:pPr>
        <w:pStyle w:val="Odstavecseseznamem"/>
        <w:numPr>
          <w:ilvl w:val="0"/>
          <w:numId w:val="46"/>
        </w:numPr>
        <w:rPr>
          <w:szCs w:val="22"/>
        </w:rPr>
      </w:pPr>
      <w:r w:rsidRPr="00D45F92">
        <w:rPr>
          <w:rFonts w:cs="Arial"/>
          <w:szCs w:val="22"/>
        </w:rPr>
        <w:t>Dodavatel</w:t>
      </w:r>
      <w:r w:rsidRPr="00D45F92">
        <w:rPr>
          <w:szCs w:val="22"/>
        </w:rPr>
        <w:t xml:space="preserve"> zaplatí objednateli za každý den prodlení s odstraněním vad a nedodělků zjištěných při přejímce díla a zapsaných v protokolu o předání a převzetí díla dle </w:t>
      </w:r>
      <w:r>
        <w:rPr>
          <w:szCs w:val="22"/>
        </w:rPr>
        <w:t xml:space="preserve">čl. IX </w:t>
      </w:r>
      <w:r w:rsidRPr="00D45F92">
        <w:rPr>
          <w:szCs w:val="22"/>
        </w:rPr>
        <w:t>odst. 5 této smlouvy s termínem odstranění smluvní pokutu ve výši 5.000,- Kč za každý den přesahující dohodnutý termín.</w:t>
      </w:r>
    </w:p>
    <w:p w14:paraId="5E7BAB7A" w14:textId="77777777" w:rsidR="00D45F92" w:rsidRPr="00964C4D" w:rsidRDefault="00D45F92" w:rsidP="00D45F92">
      <w:pPr>
        <w:rPr>
          <w:szCs w:val="22"/>
        </w:rPr>
      </w:pPr>
    </w:p>
    <w:p w14:paraId="496E60DB" w14:textId="44A84E0F" w:rsidR="00D45F92" w:rsidRPr="00D45F92" w:rsidRDefault="00D45F92" w:rsidP="00D45F92">
      <w:pPr>
        <w:pStyle w:val="Odstavecseseznamem"/>
        <w:numPr>
          <w:ilvl w:val="0"/>
          <w:numId w:val="46"/>
        </w:numPr>
        <w:rPr>
          <w:szCs w:val="22"/>
        </w:rPr>
      </w:pPr>
      <w:r w:rsidRPr="00D45F92">
        <w:rPr>
          <w:rFonts w:cs="Arial"/>
          <w:szCs w:val="22"/>
        </w:rPr>
        <w:t>Dodavatel</w:t>
      </w:r>
      <w:r w:rsidRPr="00D45F92">
        <w:rPr>
          <w:szCs w:val="22"/>
        </w:rPr>
        <w:t xml:space="preserve"> zaplatí objednateli za neodstranění reklamované vady ve sjednané lhůtě, event. ve lhůtě dle </w:t>
      </w:r>
      <w:r>
        <w:rPr>
          <w:szCs w:val="22"/>
        </w:rPr>
        <w:t xml:space="preserve">čl. IX </w:t>
      </w:r>
      <w:r w:rsidRPr="00D45F92">
        <w:rPr>
          <w:szCs w:val="22"/>
        </w:rPr>
        <w:t>odst</w:t>
      </w:r>
      <w:r>
        <w:rPr>
          <w:szCs w:val="22"/>
        </w:rPr>
        <w:t xml:space="preserve">. </w:t>
      </w:r>
      <w:r w:rsidRPr="00D45F92">
        <w:rPr>
          <w:szCs w:val="22"/>
        </w:rPr>
        <w:t xml:space="preserve">4 této smlouvy, za každý den prodlení smluvní pokutu ve výši </w:t>
      </w:r>
      <w:proofErr w:type="gramStart"/>
      <w:r w:rsidRPr="00D45F92">
        <w:rPr>
          <w:szCs w:val="22"/>
        </w:rPr>
        <w:t>5.000,-</w:t>
      </w:r>
      <w:proofErr w:type="gramEnd"/>
      <w:r w:rsidRPr="00D45F92">
        <w:rPr>
          <w:szCs w:val="22"/>
        </w:rPr>
        <w:t xml:space="preserve"> Kč.</w:t>
      </w:r>
    </w:p>
    <w:p w14:paraId="2A867CDD" w14:textId="77777777" w:rsidR="00D45F92" w:rsidRPr="00964C4D" w:rsidRDefault="00D45F92" w:rsidP="00D45F92">
      <w:pPr>
        <w:rPr>
          <w:szCs w:val="22"/>
        </w:rPr>
      </w:pPr>
    </w:p>
    <w:p w14:paraId="0470F2D2" w14:textId="3717AC60" w:rsidR="00D45F92" w:rsidRPr="00D45F92" w:rsidRDefault="009677D5" w:rsidP="00D45F92">
      <w:pPr>
        <w:pStyle w:val="Odstavecseseznamem"/>
        <w:numPr>
          <w:ilvl w:val="0"/>
          <w:numId w:val="46"/>
        </w:numPr>
        <w:rPr>
          <w:szCs w:val="22"/>
        </w:rPr>
      </w:pPr>
      <w:r>
        <w:rPr>
          <w:szCs w:val="22"/>
        </w:rPr>
        <w:t xml:space="preserve">Nárok </w:t>
      </w:r>
      <w:r w:rsidR="00D45F92" w:rsidRPr="00D45F92">
        <w:rPr>
          <w:szCs w:val="22"/>
        </w:rPr>
        <w:t>na zaplacení smluvní pokuty nepokrývá případné nároky objednatele na náhradu škody.</w:t>
      </w:r>
    </w:p>
    <w:p w14:paraId="2B330C75" w14:textId="77777777" w:rsidR="00162E11" w:rsidRPr="00B04B1F" w:rsidRDefault="00162E11" w:rsidP="00D91490">
      <w:pPr>
        <w:rPr>
          <w:rFonts w:ascii="Segoe UI" w:hAnsi="Segoe UI" w:cs="Segoe UI"/>
          <w:szCs w:val="22"/>
        </w:rPr>
      </w:pPr>
    </w:p>
    <w:p w14:paraId="06EDA427" w14:textId="77777777" w:rsidR="00AF4F35" w:rsidRPr="00AF4F35" w:rsidRDefault="00AF4F35" w:rsidP="00AF4F35">
      <w:pPr>
        <w:jc w:val="center"/>
        <w:rPr>
          <w:rFonts w:ascii="Segoe UI" w:hAnsi="Segoe UI" w:cs="Segoe UI"/>
          <w:b/>
          <w:szCs w:val="22"/>
        </w:rPr>
      </w:pPr>
      <w:r w:rsidRPr="00AF4F35">
        <w:rPr>
          <w:rFonts w:ascii="Segoe UI" w:hAnsi="Segoe UI" w:cs="Segoe UI"/>
          <w:b/>
          <w:szCs w:val="22"/>
        </w:rPr>
        <w:t>Článek XI</w:t>
      </w:r>
      <w:r w:rsidR="00D64681">
        <w:rPr>
          <w:rFonts w:ascii="Segoe UI" w:hAnsi="Segoe UI" w:cs="Segoe UI"/>
          <w:b/>
          <w:szCs w:val="22"/>
        </w:rPr>
        <w:t>.</w:t>
      </w:r>
    </w:p>
    <w:p w14:paraId="65BF2303" w14:textId="77777777" w:rsidR="00D91490" w:rsidRPr="00AF4F35" w:rsidRDefault="00D64681" w:rsidP="00AF4F35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Odstoupení od S</w:t>
      </w:r>
      <w:r w:rsidR="00D91490" w:rsidRPr="00AF4F35">
        <w:rPr>
          <w:rFonts w:ascii="Segoe UI" w:hAnsi="Segoe UI" w:cs="Segoe UI"/>
          <w:b/>
          <w:szCs w:val="22"/>
        </w:rPr>
        <w:t>mlouvy</w:t>
      </w:r>
    </w:p>
    <w:p w14:paraId="70AF28CA" w14:textId="77777777" w:rsidR="00D91490" w:rsidRPr="00AF4F35" w:rsidRDefault="00D91490" w:rsidP="00AF4F35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bookmarkStart w:id="9" w:name="_Ref480873475"/>
      <w:r w:rsidRPr="00AF4F35">
        <w:rPr>
          <w:rFonts w:ascii="Segoe UI" w:hAnsi="Segoe UI" w:cs="Segoe UI"/>
          <w:szCs w:val="22"/>
        </w:rPr>
        <w:t xml:space="preserve">Objednatel je oprávněn odstoupit od </w:t>
      </w:r>
      <w:r w:rsidR="00AF4F35">
        <w:rPr>
          <w:rFonts w:ascii="Segoe UI" w:hAnsi="Segoe UI" w:cs="Segoe UI"/>
          <w:szCs w:val="22"/>
        </w:rPr>
        <w:t>této Smlouvy v následujících případech</w:t>
      </w:r>
      <w:r w:rsidRPr="00AF4F35">
        <w:rPr>
          <w:rFonts w:ascii="Segoe UI" w:hAnsi="Segoe UI" w:cs="Segoe UI"/>
          <w:szCs w:val="22"/>
        </w:rPr>
        <w:t>:</w:t>
      </w:r>
    </w:p>
    <w:bookmarkEnd w:id="9"/>
    <w:p w14:paraId="0ABCD382" w14:textId="4AC9BAB3" w:rsidR="00D91490" w:rsidRPr="00B04B1F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zjistí-li, že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 neprovádí práce v odpovídající kv</w:t>
      </w:r>
      <w:r w:rsidR="00AF4F35">
        <w:rPr>
          <w:rFonts w:ascii="Segoe UI" w:hAnsi="Segoe UI" w:cs="Segoe UI"/>
          <w:szCs w:val="22"/>
        </w:rPr>
        <w:t>alitě anebo porušil ustanovení této S</w:t>
      </w:r>
      <w:r w:rsidRPr="00B04B1F">
        <w:rPr>
          <w:rFonts w:ascii="Segoe UI" w:hAnsi="Segoe UI" w:cs="Segoe UI"/>
          <w:szCs w:val="22"/>
        </w:rPr>
        <w:t xml:space="preserve">mlouvy vč. jejich příloh a </w:t>
      </w:r>
      <w:r w:rsidR="00A008AC">
        <w:rPr>
          <w:rFonts w:ascii="Segoe UI" w:hAnsi="Segoe UI" w:cs="Segoe UI"/>
          <w:szCs w:val="22"/>
        </w:rPr>
        <w:t xml:space="preserve">dodavatel </w:t>
      </w:r>
      <w:r w:rsidRPr="00B04B1F">
        <w:rPr>
          <w:rFonts w:ascii="Segoe UI" w:hAnsi="Segoe UI" w:cs="Segoe UI"/>
          <w:szCs w:val="22"/>
        </w:rPr>
        <w:t>tyto nedostatky neodstraní ani v dodatečné přiměřené lhůtě stanovené objednatelem v píse</w:t>
      </w:r>
      <w:bookmarkStart w:id="10" w:name="_Ref480873435"/>
      <w:r w:rsidR="00D64681">
        <w:rPr>
          <w:rFonts w:ascii="Segoe UI" w:hAnsi="Segoe UI" w:cs="Segoe UI"/>
          <w:szCs w:val="22"/>
        </w:rPr>
        <w:t>mném upozornění;</w:t>
      </w:r>
    </w:p>
    <w:bookmarkEnd w:id="10"/>
    <w:p w14:paraId="090ADB1A" w14:textId="388EC3D8" w:rsidR="00D91490" w:rsidRPr="00B04B1F" w:rsidRDefault="00AF4F35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bude-li </w:t>
      </w:r>
      <w:r w:rsidR="006D7FC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v prodlení s prováděním díla </w:t>
      </w:r>
      <w:r w:rsidR="00D91490" w:rsidRPr="00B04B1F">
        <w:rPr>
          <w:rFonts w:ascii="Segoe UI" w:hAnsi="Segoe UI" w:cs="Segoe UI"/>
          <w:szCs w:val="22"/>
        </w:rPr>
        <w:t xml:space="preserve">o více než 10 </w:t>
      </w:r>
      <w:r>
        <w:rPr>
          <w:rFonts w:ascii="Segoe UI" w:hAnsi="Segoe UI" w:cs="Segoe UI"/>
          <w:szCs w:val="22"/>
        </w:rPr>
        <w:t xml:space="preserve">kalendářních </w:t>
      </w:r>
      <w:r w:rsidR="00D64681">
        <w:rPr>
          <w:rFonts w:ascii="Segoe UI" w:hAnsi="Segoe UI" w:cs="Segoe UI"/>
          <w:szCs w:val="22"/>
        </w:rPr>
        <w:t>dní;</w:t>
      </w:r>
    </w:p>
    <w:p w14:paraId="008422C1" w14:textId="14DAAB9E" w:rsidR="00AF4F35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bylo-li insolvenčním soudem proti </w:t>
      </w:r>
      <w:r w:rsidR="006D7FC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i zahájeno insolvenční řízení nebo bylo-li vydáno rozhodnutí o úpadku </w:t>
      </w:r>
      <w:r w:rsidR="00A008AC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nebo insolvenční návrh byl zamítnut proto, že</w:t>
      </w:r>
      <w:r w:rsidR="00B90C63">
        <w:rPr>
          <w:rFonts w:ascii="Segoe UI" w:hAnsi="Segoe UI" w:cs="Segoe UI"/>
          <w:szCs w:val="22"/>
        </w:rPr>
        <w:t> </w:t>
      </w:r>
      <w:r w:rsidRPr="00B04B1F">
        <w:rPr>
          <w:rFonts w:ascii="Segoe UI" w:hAnsi="Segoe UI" w:cs="Segoe UI"/>
          <w:szCs w:val="22"/>
        </w:rPr>
        <w:t xml:space="preserve">majetek </w:t>
      </w:r>
      <w:r w:rsidR="00A008AC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nepostačuje k úhradě nákladů insolvenčního řízení nebo byla zavedena nucená správa pod</w:t>
      </w:r>
      <w:r w:rsidR="00AF4F35">
        <w:rPr>
          <w:rFonts w:ascii="Segoe UI" w:hAnsi="Segoe UI" w:cs="Segoe UI"/>
          <w:szCs w:val="22"/>
        </w:rPr>
        <w:t>le zvláštních právních předpisů</w:t>
      </w:r>
      <w:r w:rsidR="00D64681">
        <w:rPr>
          <w:rFonts w:ascii="Segoe UI" w:hAnsi="Segoe UI" w:cs="Segoe UI"/>
          <w:szCs w:val="22"/>
        </w:rPr>
        <w:t>;</w:t>
      </w:r>
    </w:p>
    <w:p w14:paraId="68360354" w14:textId="7B5181F7" w:rsidR="00D91490" w:rsidRDefault="006D7FC0" w:rsidP="00D91490">
      <w:pPr>
        <w:numPr>
          <w:ilvl w:val="1"/>
          <w:numId w:val="13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dodavatel</w:t>
      </w:r>
      <w:r w:rsidR="00AF4F35">
        <w:rPr>
          <w:rFonts w:ascii="Segoe UI" w:hAnsi="Segoe UI" w:cs="Segoe UI"/>
          <w:szCs w:val="22"/>
        </w:rPr>
        <w:t xml:space="preserve"> ani po písemném upozornění neposkytuje objednateli součinnost požadovanou touto Smlouvou nebo relevantními právními předpisy.</w:t>
      </w:r>
    </w:p>
    <w:p w14:paraId="7B2A96B6" w14:textId="77777777" w:rsidR="00AF4F35" w:rsidRDefault="00AF4F35" w:rsidP="00AF4F35">
      <w:pPr>
        <w:ind w:left="720"/>
        <w:rPr>
          <w:rFonts w:ascii="Segoe UI" w:hAnsi="Segoe UI" w:cs="Segoe UI"/>
          <w:szCs w:val="22"/>
        </w:rPr>
      </w:pPr>
    </w:p>
    <w:p w14:paraId="2BE4D0AF" w14:textId="1B2C1966" w:rsidR="00D91490" w:rsidRPr="00CD7779" w:rsidRDefault="00456585" w:rsidP="00CD7779">
      <w:pPr>
        <w:pStyle w:val="Odstavecseseznamem"/>
        <w:numPr>
          <w:ilvl w:val="0"/>
          <w:numId w:val="30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AF4F35" w:rsidRPr="00AF4F35">
        <w:rPr>
          <w:rFonts w:ascii="Segoe UI" w:hAnsi="Segoe UI" w:cs="Segoe UI"/>
          <w:szCs w:val="22"/>
        </w:rPr>
        <w:t xml:space="preserve">je oprávněn odstoupit od </w:t>
      </w:r>
      <w:r w:rsidR="00AF4F35">
        <w:rPr>
          <w:rFonts w:ascii="Segoe UI" w:hAnsi="Segoe UI" w:cs="Segoe UI"/>
          <w:szCs w:val="22"/>
        </w:rPr>
        <w:t>této Smlouvy</w:t>
      </w:r>
      <w:r w:rsidR="00CD7779">
        <w:rPr>
          <w:rFonts w:ascii="Segoe UI" w:hAnsi="Segoe UI" w:cs="Segoe UI"/>
          <w:szCs w:val="22"/>
        </w:rPr>
        <w:t xml:space="preserve"> </w:t>
      </w:r>
      <w:r w:rsidR="00D91490" w:rsidRPr="00CD7779">
        <w:rPr>
          <w:rFonts w:ascii="Segoe UI" w:hAnsi="Segoe UI" w:cs="Segoe UI"/>
          <w:szCs w:val="22"/>
        </w:rPr>
        <w:t>v</w:t>
      </w:r>
      <w:r w:rsidR="00CD7779">
        <w:rPr>
          <w:rFonts w:ascii="Segoe UI" w:hAnsi="Segoe UI" w:cs="Segoe UI"/>
          <w:szCs w:val="22"/>
        </w:rPr>
        <w:t> </w:t>
      </w:r>
      <w:r w:rsidR="00D91490" w:rsidRPr="00CD7779">
        <w:rPr>
          <w:rFonts w:ascii="Segoe UI" w:hAnsi="Segoe UI" w:cs="Segoe UI"/>
          <w:szCs w:val="22"/>
        </w:rPr>
        <w:t>případě</w:t>
      </w:r>
      <w:r w:rsidR="00CD7779">
        <w:rPr>
          <w:rFonts w:ascii="Segoe UI" w:hAnsi="Segoe UI" w:cs="Segoe UI"/>
          <w:szCs w:val="22"/>
        </w:rPr>
        <w:t xml:space="preserve"> prodlení </w:t>
      </w:r>
      <w:r w:rsidR="00D91490" w:rsidRPr="00CD7779">
        <w:rPr>
          <w:rFonts w:ascii="Segoe UI" w:hAnsi="Segoe UI" w:cs="Segoe UI"/>
          <w:szCs w:val="22"/>
        </w:rPr>
        <w:t>objednatel</w:t>
      </w:r>
      <w:r w:rsidR="00CD7779">
        <w:rPr>
          <w:rFonts w:ascii="Segoe UI" w:hAnsi="Segoe UI" w:cs="Segoe UI"/>
          <w:szCs w:val="22"/>
        </w:rPr>
        <w:t>e</w:t>
      </w:r>
      <w:r w:rsidR="00D91490" w:rsidRPr="00CD7779">
        <w:rPr>
          <w:rFonts w:ascii="Segoe UI" w:hAnsi="Segoe UI" w:cs="Segoe UI"/>
          <w:szCs w:val="22"/>
        </w:rPr>
        <w:t xml:space="preserve"> </w:t>
      </w:r>
      <w:r w:rsidR="00D64681">
        <w:rPr>
          <w:rFonts w:ascii="Segoe UI" w:hAnsi="Segoe UI" w:cs="Segoe UI"/>
          <w:szCs w:val="22"/>
        </w:rPr>
        <w:t>s úhradou</w:t>
      </w:r>
      <w:r w:rsidR="00CD7779">
        <w:rPr>
          <w:rFonts w:ascii="Segoe UI" w:hAnsi="Segoe UI" w:cs="Segoe UI"/>
          <w:szCs w:val="22"/>
        </w:rPr>
        <w:t xml:space="preserve"> ceny díla nebo jeho části </w:t>
      </w:r>
      <w:r w:rsidR="00D91490" w:rsidRPr="00CD7779">
        <w:rPr>
          <w:rFonts w:ascii="Segoe UI" w:hAnsi="Segoe UI" w:cs="Segoe UI"/>
          <w:szCs w:val="22"/>
        </w:rPr>
        <w:t xml:space="preserve">delším než </w:t>
      </w:r>
      <w:r w:rsidR="0072497C">
        <w:rPr>
          <w:rFonts w:ascii="Segoe UI" w:hAnsi="Segoe UI" w:cs="Segoe UI"/>
          <w:szCs w:val="22"/>
        </w:rPr>
        <w:t>15</w:t>
      </w:r>
      <w:r w:rsidR="00D91490" w:rsidRPr="00CD7779">
        <w:rPr>
          <w:rFonts w:ascii="Segoe UI" w:hAnsi="Segoe UI" w:cs="Segoe UI"/>
          <w:szCs w:val="22"/>
        </w:rPr>
        <w:t xml:space="preserve"> </w:t>
      </w:r>
      <w:r w:rsidR="00CD7779">
        <w:rPr>
          <w:rFonts w:ascii="Segoe UI" w:hAnsi="Segoe UI" w:cs="Segoe UI"/>
          <w:szCs w:val="22"/>
        </w:rPr>
        <w:t xml:space="preserve">kalendářních </w:t>
      </w:r>
      <w:r w:rsidR="00D91490" w:rsidRPr="00CD7779">
        <w:rPr>
          <w:rFonts w:ascii="Segoe UI" w:hAnsi="Segoe UI" w:cs="Segoe UI"/>
          <w:szCs w:val="22"/>
        </w:rPr>
        <w:t>dn</w:t>
      </w:r>
      <w:r w:rsidR="00CD7779">
        <w:rPr>
          <w:rFonts w:ascii="Segoe UI" w:hAnsi="Segoe UI" w:cs="Segoe UI"/>
          <w:szCs w:val="22"/>
        </w:rPr>
        <w:t>ů</w:t>
      </w:r>
      <w:r w:rsidR="00D91490" w:rsidRPr="00CD7779">
        <w:rPr>
          <w:rFonts w:ascii="Segoe UI" w:hAnsi="Segoe UI" w:cs="Segoe UI"/>
          <w:szCs w:val="22"/>
        </w:rPr>
        <w:t>.</w:t>
      </w:r>
    </w:p>
    <w:p w14:paraId="04269A2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7F37B37" w14:textId="1693C831" w:rsidR="00D91490" w:rsidRDefault="00D91490" w:rsidP="00D91490">
      <w:pPr>
        <w:pStyle w:val="Odstavecseseznamem"/>
        <w:numPr>
          <w:ilvl w:val="0"/>
          <w:numId w:val="30"/>
        </w:numPr>
        <w:spacing w:after="6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Odstoupení od smlouvy musí být učiněno písemně </w:t>
      </w:r>
      <w:r w:rsidR="00CD7779">
        <w:rPr>
          <w:rFonts w:ascii="Segoe UI" w:hAnsi="Segoe UI" w:cs="Segoe UI"/>
          <w:szCs w:val="22"/>
        </w:rPr>
        <w:t>a je účinné doručením druhé smluvní straně. Pokud druhá smluvní strana nepřevezme do 3 (třech) pracovních dnů ode dne odeslání poštovní zásilku obsahující odstoupení od Smlouvy, je odstoupení účinné 4. (čtvrtý) pracovní den ode dne odeslání poštovní</w:t>
      </w:r>
      <w:r w:rsidR="00AC56FB">
        <w:rPr>
          <w:rFonts w:ascii="Segoe UI" w:hAnsi="Segoe UI" w:cs="Segoe UI"/>
          <w:szCs w:val="22"/>
        </w:rPr>
        <w:t xml:space="preserve"> zásilky</w:t>
      </w:r>
      <w:r w:rsidRPr="00B04B1F">
        <w:rPr>
          <w:rFonts w:ascii="Segoe UI" w:hAnsi="Segoe UI" w:cs="Segoe UI"/>
          <w:szCs w:val="22"/>
        </w:rPr>
        <w:t>.</w:t>
      </w:r>
    </w:p>
    <w:p w14:paraId="3E73CD34" w14:textId="77777777" w:rsidR="00D97764" w:rsidRPr="00D97764" w:rsidRDefault="00D97764" w:rsidP="00D97764">
      <w:pPr>
        <w:spacing w:after="60"/>
        <w:rPr>
          <w:rFonts w:ascii="Segoe UI" w:hAnsi="Segoe UI" w:cs="Segoe UI"/>
          <w:szCs w:val="22"/>
        </w:rPr>
      </w:pPr>
    </w:p>
    <w:p w14:paraId="6BF70C7B" w14:textId="77777777" w:rsidR="00CD7779" w:rsidRPr="00CD7779" w:rsidRDefault="00CD7779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Článek XII</w:t>
      </w:r>
      <w:r w:rsidR="00D64681">
        <w:rPr>
          <w:rFonts w:ascii="Segoe UI" w:hAnsi="Segoe UI" w:cs="Segoe UI"/>
          <w:b/>
          <w:szCs w:val="22"/>
        </w:rPr>
        <w:t>.</w:t>
      </w:r>
    </w:p>
    <w:p w14:paraId="7FA6ADBC" w14:textId="77777777" w:rsidR="00D91490" w:rsidRPr="00B04B1F" w:rsidRDefault="00D91490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Kontaktní osoby</w:t>
      </w:r>
    </w:p>
    <w:p w14:paraId="38640A98" w14:textId="77777777" w:rsidR="00CD7779" w:rsidRPr="004A566C" w:rsidRDefault="00CD7779" w:rsidP="00CD7779">
      <w:pPr>
        <w:pStyle w:val="Odstavecseseznamem"/>
        <w:numPr>
          <w:ilvl w:val="0"/>
          <w:numId w:val="31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EF2193">
        <w:rPr>
          <w:rFonts w:ascii="Segoe UI" w:hAnsi="Segoe UI" w:cs="Segoe UI"/>
          <w:szCs w:val="22"/>
        </w:rPr>
        <w:t xml:space="preserve">Kontaktními osobami </w:t>
      </w:r>
      <w:r w:rsidRPr="004A566C">
        <w:rPr>
          <w:rFonts w:ascii="Segoe UI" w:hAnsi="Segoe UI" w:cs="Segoe UI"/>
          <w:szCs w:val="22"/>
        </w:rPr>
        <w:t>objednatele pro účely plnění této Smlouvy jsou:</w:t>
      </w:r>
    </w:p>
    <w:p w14:paraId="733B9947" w14:textId="405361D1" w:rsidR="000F2742" w:rsidRDefault="00CD7779" w:rsidP="000F274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smluvních:</w:t>
      </w:r>
      <w:r w:rsidRPr="004A566C">
        <w:rPr>
          <w:rFonts w:ascii="Segoe UI" w:hAnsi="Segoe UI" w:cs="Segoe UI"/>
          <w:szCs w:val="22"/>
        </w:rPr>
        <w:tab/>
      </w:r>
      <w:r w:rsidR="008A69BB">
        <w:rPr>
          <w:rFonts w:ascii="Segoe UI" w:hAnsi="Segoe UI" w:cs="Segoe UI"/>
          <w:spacing w:val="-3"/>
          <w:szCs w:val="22"/>
        </w:rPr>
        <w:t>Filip Veselý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, </w:t>
      </w:r>
      <w:r w:rsidR="000F2742">
        <w:rPr>
          <w:rFonts w:ascii="Segoe UI" w:hAnsi="Segoe UI" w:cs="Segoe UI"/>
          <w:spacing w:val="-3"/>
          <w:szCs w:val="22"/>
        </w:rPr>
        <w:t>předseda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 představenstva</w:t>
      </w:r>
    </w:p>
    <w:p w14:paraId="50743C84" w14:textId="2C60E155" w:rsidR="000F2742" w:rsidRPr="004B3700" w:rsidRDefault="008A69BB" w:rsidP="000F2742">
      <w:pPr>
        <w:pStyle w:val="Odstavecseseznamem"/>
        <w:ind w:left="2484" w:firstLine="348"/>
        <w:rPr>
          <w:rFonts w:ascii="Segoe UI" w:hAnsi="Segoe UI" w:cs="Segoe UI"/>
          <w:spacing w:val="-3"/>
          <w:szCs w:val="22"/>
        </w:rPr>
      </w:pPr>
      <w:r>
        <w:rPr>
          <w:rFonts w:ascii="Segoe UI" w:hAnsi="Segoe UI" w:cs="Segoe UI"/>
        </w:rPr>
        <w:t>Mgr. Jan Bouška, místopředseda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 představenstva </w:t>
      </w:r>
    </w:p>
    <w:p w14:paraId="4F7CFB24" w14:textId="278BEE26" w:rsidR="00102317" w:rsidRDefault="00CD7779" w:rsidP="000F274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technických:</w:t>
      </w:r>
      <w:r w:rsidRPr="004A566C">
        <w:rPr>
          <w:rFonts w:ascii="Segoe UI" w:hAnsi="Segoe UI" w:cs="Segoe UI"/>
          <w:szCs w:val="22"/>
        </w:rPr>
        <w:tab/>
      </w:r>
      <w:r w:rsidR="00102317" w:rsidRPr="00625220">
        <w:rPr>
          <w:rFonts w:ascii="Segoe UI" w:hAnsi="Segoe UI" w:cs="Segoe UI"/>
          <w:szCs w:val="22"/>
        </w:rPr>
        <w:t>,</w:t>
      </w:r>
      <w:r w:rsidR="00102317">
        <w:rPr>
          <w:rFonts w:ascii="Segoe UI" w:hAnsi="Segoe UI" w:cs="Segoe UI"/>
          <w:szCs w:val="22"/>
        </w:rPr>
        <w:t xml:space="preserve"> </w:t>
      </w:r>
      <w:r w:rsidR="009B24C5">
        <w:rPr>
          <w:rFonts w:ascii="Segoe UI" w:hAnsi="Segoe UI" w:cs="Segoe UI"/>
          <w:szCs w:val="22"/>
        </w:rPr>
        <w:t>správce</w:t>
      </w:r>
      <w:r w:rsidR="00102317">
        <w:rPr>
          <w:rFonts w:ascii="Segoe UI" w:hAnsi="Segoe UI" w:cs="Segoe UI"/>
          <w:szCs w:val="22"/>
        </w:rPr>
        <w:t xml:space="preserve"> náplavek;</w:t>
      </w:r>
      <w:r w:rsidR="00102317" w:rsidRPr="00625220">
        <w:rPr>
          <w:rFonts w:ascii="Segoe UI" w:hAnsi="Segoe UI" w:cs="Segoe UI"/>
          <w:szCs w:val="22"/>
        </w:rPr>
        <w:t xml:space="preserve"> </w:t>
      </w:r>
      <w:r w:rsidR="00102317">
        <w:rPr>
          <w:rFonts w:ascii="Segoe UI" w:hAnsi="Segoe UI" w:cs="Segoe UI"/>
          <w:szCs w:val="22"/>
        </w:rPr>
        <w:t xml:space="preserve">tel.: </w:t>
      </w:r>
    </w:p>
    <w:p w14:paraId="6B790EED" w14:textId="3E3BDE47" w:rsidR="00CD7779" w:rsidRPr="00D97764" w:rsidRDefault="00102317" w:rsidP="00102317">
      <w:pPr>
        <w:pStyle w:val="Odstavecseseznamem"/>
        <w:spacing w:after="120"/>
        <w:ind w:left="2124" w:firstLine="70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</w:t>
      </w:r>
      <w:r w:rsidRPr="00625220">
        <w:rPr>
          <w:rFonts w:ascii="Segoe UI" w:hAnsi="Segoe UI" w:cs="Segoe UI"/>
          <w:szCs w:val="22"/>
        </w:rPr>
        <w:t>e-mail:</w:t>
      </w:r>
      <w:r>
        <w:rPr>
          <w:rFonts w:ascii="Segoe UI" w:hAnsi="Segoe UI" w:cs="Segoe UI"/>
          <w:szCs w:val="22"/>
        </w:rPr>
        <w:t xml:space="preserve"> </w:t>
      </w:r>
    </w:p>
    <w:p w14:paraId="21C283A2" w14:textId="27F2D8F5" w:rsidR="002743F0" w:rsidRPr="00EF2193" w:rsidRDefault="005A5CBD" w:rsidP="00FC4DB4">
      <w:pPr>
        <w:pStyle w:val="Odstavecseseznamem"/>
        <w:ind w:left="2829"/>
        <w:rPr>
          <w:rFonts w:ascii="Segoe UI" w:hAnsi="Segoe UI" w:cs="Segoe UI"/>
          <w:szCs w:val="22"/>
        </w:rPr>
      </w:pPr>
      <w:r>
        <w:rPr>
          <w:rFonts w:ascii="Segoe UI" w:eastAsia="Calibri" w:hAnsi="Segoe UI" w:cs="Segoe UI"/>
          <w:szCs w:val="22"/>
        </w:rPr>
        <w:t>Technický dozor stavebníka (TDS)</w:t>
      </w:r>
      <w:r w:rsidR="00D8368E">
        <w:rPr>
          <w:rFonts w:ascii="Segoe UI" w:eastAsia="Calibri" w:hAnsi="Segoe UI" w:cs="Segoe UI"/>
          <w:szCs w:val="22"/>
        </w:rPr>
        <w:t xml:space="preserve"> -</w:t>
      </w:r>
      <w:r>
        <w:rPr>
          <w:rFonts w:ascii="Segoe UI" w:eastAsia="Calibri" w:hAnsi="Segoe UI" w:cs="Segoe UI"/>
          <w:szCs w:val="22"/>
        </w:rPr>
        <w:t xml:space="preserve"> </w:t>
      </w:r>
      <w:r w:rsidR="001644CB">
        <w:rPr>
          <w:rFonts w:ascii="Segoe UI" w:eastAsia="Calibri" w:hAnsi="Segoe UI" w:cs="Segoe UI"/>
          <w:szCs w:val="22"/>
        </w:rPr>
        <w:t xml:space="preserve">TCG </w:t>
      </w:r>
      <w:proofErr w:type="spellStart"/>
      <w:r w:rsidR="001644CB">
        <w:rPr>
          <w:rFonts w:ascii="Segoe UI" w:eastAsia="Calibri" w:hAnsi="Segoe UI" w:cs="Segoe UI"/>
          <w:szCs w:val="22"/>
        </w:rPr>
        <w:t>Technical</w:t>
      </w:r>
      <w:proofErr w:type="spellEnd"/>
      <w:r w:rsidR="001644CB">
        <w:rPr>
          <w:rFonts w:ascii="Segoe UI" w:eastAsia="Calibri" w:hAnsi="Segoe UI" w:cs="Segoe UI"/>
          <w:szCs w:val="22"/>
        </w:rPr>
        <w:t xml:space="preserve"> </w:t>
      </w:r>
      <w:proofErr w:type="spellStart"/>
      <w:r w:rsidR="001644CB">
        <w:rPr>
          <w:rFonts w:ascii="Segoe UI" w:eastAsia="Calibri" w:hAnsi="Segoe UI" w:cs="Segoe UI"/>
          <w:szCs w:val="22"/>
        </w:rPr>
        <w:t>Consulting</w:t>
      </w:r>
      <w:proofErr w:type="spellEnd"/>
      <w:r w:rsidR="001644CB">
        <w:rPr>
          <w:rFonts w:ascii="Segoe UI" w:eastAsia="Calibri" w:hAnsi="Segoe UI" w:cs="Segoe UI"/>
          <w:szCs w:val="22"/>
        </w:rPr>
        <w:t xml:space="preserve"> Group s.r.o.</w:t>
      </w:r>
      <w:proofErr w:type="gramStart"/>
      <w:r w:rsidR="001644CB">
        <w:rPr>
          <w:rFonts w:ascii="Segoe UI" w:eastAsia="Calibri" w:hAnsi="Segoe UI" w:cs="Segoe UI"/>
          <w:szCs w:val="22"/>
        </w:rPr>
        <w:t>, ,</w:t>
      </w:r>
      <w:proofErr w:type="gramEnd"/>
      <w:r w:rsidR="001644CB">
        <w:rPr>
          <w:rFonts w:ascii="Segoe UI" w:eastAsia="Calibri" w:hAnsi="Segoe UI" w:cs="Segoe UI"/>
          <w:szCs w:val="22"/>
        </w:rPr>
        <w:t xml:space="preserve"> , e-mail: </w:t>
      </w:r>
    </w:p>
    <w:p w14:paraId="61567D71" w14:textId="77777777" w:rsidR="00CD7779" w:rsidRPr="00D97764" w:rsidRDefault="00CD7779" w:rsidP="00D97764">
      <w:pPr>
        <w:spacing w:after="120"/>
        <w:rPr>
          <w:rFonts w:ascii="Segoe UI" w:hAnsi="Segoe UI" w:cs="Segoe UI"/>
          <w:szCs w:val="22"/>
        </w:rPr>
      </w:pPr>
    </w:p>
    <w:p w14:paraId="4E173F4D" w14:textId="3CCE9BD6" w:rsidR="00CD7779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lastRenderedPageBreak/>
        <w:t xml:space="preserve">Kontaktními osobami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pro účely plnění této Smlouvy jsou:</w:t>
      </w:r>
    </w:p>
    <w:p w14:paraId="6CE45259" w14:textId="4D0D01A8" w:rsidR="00CD7779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smluvních:</w:t>
      </w:r>
      <w:r>
        <w:rPr>
          <w:rFonts w:ascii="Segoe UI" w:hAnsi="Segoe UI" w:cs="Segoe UI"/>
          <w:szCs w:val="22"/>
        </w:rPr>
        <w:tab/>
      </w:r>
      <w:r w:rsidR="00C7030E">
        <w:rPr>
          <w:rFonts w:ascii="Segoe UI" w:hAnsi="Segoe UI" w:cs="Segoe UI"/>
          <w:szCs w:val="22"/>
        </w:rPr>
        <w:t>Ing. Květoslav Povýšil, statutární ředitel</w:t>
      </w:r>
    </w:p>
    <w:p w14:paraId="0D290D24" w14:textId="4B03FCBA" w:rsidR="0045408E" w:rsidRDefault="0045408E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</w:p>
    <w:p w14:paraId="24344A54" w14:textId="13BF6763" w:rsidR="0045408E" w:rsidRDefault="00CD7779" w:rsidP="008A69BB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technických:</w:t>
      </w:r>
      <w:r>
        <w:rPr>
          <w:rFonts w:ascii="Segoe UI" w:hAnsi="Segoe UI" w:cs="Segoe UI"/>
          <w:szCs w:val="22"/>
        </w:rPr>
        <w:tab/>
      </w:r>
      <w:r w:rsidR="00C7030E">
        <w:rPr>
          <w:rFonts w:ascii="Segoe UI" w:hAnsi="Segoe UI" w:cs="Segoe UI"/>
          <w:szCs w:val="22"/>
        </w:rPr>
        <w:t xml:space="preserve">, </w:t>
      </w:r>
      <w:proofErr w:type="gramStart"/>
      <w:r w:rsidR="00C7030E">
        <w:rPr>
          <w:rFonts w:ascii="Segoe UI" w:hAnsi="Segoe UI" w:cs="Segoe UI"/>
          <w:szCs w:val="22"/>
        </w:rPr>
        <w:t>tel.:,</w:t>
      </w:r>
      <w:proofErr w:type="gramEnd"/>
      <w:r w:rsidR="00C7030E">
        <w:rPr>
          <w:rFonts w:ascii="Segoe UI" w:hAnsi="Segoe UI" w:cs="Segoe UI"/>
          <w:szCs w:val="22"/>
        </w:rPr>
        <w:t xml:space="preserve"> e-mail: </w:t>
      </w:r>
    </w:p>
    <w:p w14:paraId="18E3695A" w14:textId="77777777" w:rsidR="00CD7779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674D5CE3" w14:textId="77777777" w:rsidR="00D91490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Smluvní strany se zavazují poskytovat při plnění této Smlouvy nezbytnou součinnost a pro řešení otázek souvisejících s plněním Smlouvy komunikovat prostřednictvím výše uvedených kontaktních osob. Změnu kontaktní osoby je smluvní strana povinna oznámit písemně druhé smluvní straně nejpozději </w:t>
      </w:r>
      <w:r w:rsidR="00034479">
        <w:rPr>
          <w:rFonts w:ascii="Segoe UI" w:hAnsi="Segoe UI" w:cs="Segoe UI"/>
          <w:szCs w:val="22"/>
        </w:rPr>
        <w:t>3 (tři) pracovní dny před dnem realizace změny.</w:t>
      </w:r>
    </w:p>
    <w:p w14:paraId="4F968329" w14:textId="77777777" w:rsidR="00D64681" w:rsidRDefault="00D64681" w:rsidP="00034479">
      <w:pPr>
        <w:jc w:val="center"/>
        <w:rPr>
          <w:rFonts w:ascii="Segoe UI" w:hAnsi="Segoe UI" w:cs="Segoe UI"/>
          <w:b/>
          <w:szCs w:val="22"/>
        </w:rPr>
      </w:pPr>
    </w:p>
    <w:p w14:paraId="5C328A58" w14:textId="77777777" w:rsidR="00034479" w:rsidRPr="00034479" w:rsidRDefault="00034479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Článek XIII.</w:t>
      </w:r>
    </w:p>
    <w:p w14:paraId="19F232A1" w14:textId="77777777" w:rsidR="00034479" w:rsidRDefault="00034479" w:rsidP="00034479">
      <w:pPr>
        <w:spacing w:after="120"/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Poddodavatelé</w:t>
      </w:r>
    </w:p>
    <w:p w14:paraId="7B8D0A19" w14:textId="584034B7" w:rsidR="00034479" w:rsidRDefault="00456585" w:rsidP="00034479">
      <w:pPr>
        <w:pStyle w:val="Odstavecseseznamem"/>
        <w:numPr>
          <w:ilvl w:val="0"/>
          <w:numId w:val="32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Dodavatel </w:t>
      </w:r>
      <w:r w:rsidR="00034479" w:rsidRPr="00F5759F">
        <w:rPr>
          <w:rFonts w:ascii="Segoe UI" w:hAnsi="Segoe UI" w:cs="Segoe UI"/>
          <w:szCs w:val="22"/>
        </w:rPr>
        <w:t>je povinen plnit tuto Smlouv</w:t>
      </w:r>
      <w:r w:rsidR="00034479">
        <w:rPr>
          <w:rFonts w:ascii="Segoe UI" w:hAnsi="Segoe UI" w:cs="Segoe UI"/>
          <w:szCs w:val="22"/>
        </w:rPr>
        <w:t xml:space="preserve">u výhradně osobně a </w:t>
      </w:r>
      <w:r w:rsidR="00034479" w:rsidRPr="00F5759F">
        <w:rPr>
          <w:rFonts w:ascii="Segoe UI" w:hAnsi="Segoe UI" w:cs="Segoe UI"/>
          <w:szCs w:val="22"/>
        </w:rPr>
        <w:t>s využitím případných poddodavatelů</w:t>
      </w:r>
      <w:r w:rsidR="00034479">
        <w:rPr>
          <w:rFonts w:ascii="Segoe UI" w:hAnsi="Segoe UI" w:cs="Segoe UI"/>
          <w:szCs w:val="22"/>
        </w:rPr>
        <w:t xml:space="preserve"> identifikovaných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této Smlouvy</w:t>
      </w:r>
      <w:r w:rsidR="00434F6A">
        <w:rPr>
          <w:rFonts w:ascii="Segoe UI" w:hAnsi="Segoe UI" w:cs="Segoe UI"/>
          <w:szCs w:val="22"/>
        </w:rPr>
        <w:t>.</w:t>
      </w:r>
      <w:r w:rsidR="00034479">
        <w:rPr>
          <w:rFonts w:ascii="Segoe UI" w:hAnsi="Segoe UI" w:cs="Segoe UI"/>
          <w:szCs w:val="22"/>
        </w:rPr>
        <w:t xml:space="preserve"> Jiného poddodavat</w:t>
      </w:r>
      <w:r w:rsidR="00D64681">
        <w:rPr>
          <w:rFonts w:ascii="Segoe UI" w:hAnsi="Segoe UI" w:cs="Segoe UI"/>
          <w:szCs w:val="22"/>
        </w:rPr>
        <w:t xml:space="preserve">ele než uvedeného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Smlouvy je </w:t>
      </w:r>
      <w:r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oprávněn využít pouze po předchozím písemném souhlasu objednatele uděleném na písemnou žádost </w:t>
      </w:r>
      <w:r w:rsidR="00A008AC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e. Objednatel není oprávněn bezdůvodně nového poddodavatele odmítnout. V případě změny poddodavatele, kterým </w:t>
      </w:r>
      <w:r w:rsidR="00A008AC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prokázal svoji kvalifikaci, musí disponovat nový poddodavatel kvalifikací nejméně ve shodném rozsahu jako stávající poddodavatel.</w:t>
      </w:r>
    </w:p>
    <w:p w14:paraId="6CC96973" w14:textId="77777777" w:rsidR="00034479" w:rsidRDefault="00034479" w:rsidP="000344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05DF5119" w14:textId="64DCD715" w:rsidR="00034479" w:rsidRPr="00034479" w:rsidRDefault="00034479" w:rsidP="007A6C81">
      <w:pPr>
        <w:pStyle w:val="Odstavecseseznamem"/>
        <w:numPr>
          <w:ilvl w:val="0"/>
          <w:numId w:val="3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Využitím poddodavatelů není dotčena odpovědnost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za řádné plnění Smlouvy.</w:t>
      </w:r>
    </w:p>
    <w:p w14:paraId="6336EA58" w14:textId="77777777" w:rsidR="00792130" w:rsidRDefault="00792130" w:rsidP="007A6C81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14:paraId="5D4D76AB" w14:textId="77777777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A9D6F41" w14:textId="77777777" w:rsidR="001C28ED" w:rsidRPr="0065351A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5351A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IV</w:t>
      </w:r>
      <w:r w:rsidRPr="0065351A">
        <w:rPr>
          <w:rFonts w:ascii="Arial" w:hAnsi="Arial" w:cs="Arial"/>
          <w:b/>
          <w:sz w:val="22"/>
          <w:szCs w:val="22"/>
        </w:rPr>
        <w:t>.</w:t>
      </w:r>
    </w:p>
    <w:p w14:paraId="74C1C762" w14:textId="09BA844C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5351A">
        <w:rPr>
          <w:rFonts w:ascii="Arial" w:hAnsi="Arial" w:cs="Arial"/>
          <w:b/>
          <w:sz w:val="22"/>
          <w:szCs w:val="22"/>
        </w:rPr>
        <w:t>Informace o zpracování osobních údajů</w:t>
      </w:r>
    </w:p>
    <w:p w14:paraId="5C4D9810" w14:textId="75F3933C" w:rsidR="002743F0" w:rsidRPr="00625220" w:rsidRDefault="002743F0" w:rsidP="00102317">
      <w:pPr>
        <w:pStyle w:val="Normlnweb"/>
        <w:numPr>
          <w:ilvl w:val="2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Objednatel informuje </w:t>
      </w:r>
      <w:r w:rsidR="00456585">
        <w:rPr>
          <w:rFonts w:ascii="Segoe UI" w:hAnsi="Segoe UI" w:cs="Segoe UI"/>
          <w:szCs w:val="22"/>
        </w:rPr>
        <w:t>dodavatel</w:t>
      </w:r>
      <w:r w:rsidRPr="00625220">
        <w:rPr>
          <w:rFonts w:ascii="Segoe UI" w:hAnsi="Segoe UI" w:cs="Segoe UI"/>
          <w:sz w:val="22"/>
          <w:szCs w:val="22"/>
        </w:rPr>
        <w:t>e o uchovávání osobních údajů, které mu v rámci smluvního vztahu byly poskytnuty, a to všechny nebo některé uvedené níže:</w:t>
      </w:r>
    </w:p>
    <w:p w14:paraId="27CF8E3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Jméno, příjmení;</w:t>
      </w:r>
    </w:p>
    <w:p w14:paraId="608F4C69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Adresa;</w:t>
      </w:r>
    </w:p>
    <w:p w14:paraId="74734B1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E-mailová adresa;</w:t>
      </w:r>
    </w:p>
    <w:p w14:paraId="061456E6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Telefonní číslo;</w:t>
      </w:r>
    </w:p>
    <w:p w14:paraId="5556692E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Bankovní účet;</w:t>
      </w:r>
    </w:p>
    <w:p w14:paraId="6F0DE951" w14:textId="5280A2F3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Identifikační číslo </w:t>
      </w:r>
      <w:r w:rsidR="00456585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 w:val="22"/>
          <w:szCs w:val="22"/>
        </w:rPr>
        <w:t>e</w:t>
      </w:r>
      <w:r w:rsidRPr="00625220">
        <w:rPr>
          <w:rFonts w:ascii="Segoe UI" w:hAnsi="Segoe UI" w:cs="Segoe UI"/>
          <w:sz w:val="22"/>
          <w:szCs w:val="22"/>
        </w:rPr>
        <w:t>, jedná-li se o osobní údaj;</w:t>
      </w:r>
    </w:p>
    <w:p w14:paraId="03BCBFF1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Daňové identifikační číslo,</w:t>
      </w:r>
    </w:p>
    <w:p w14:paraId="7B1C293C" w14:textId="162DF656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</w:t>
      </w:r>
      <w:r w:rsidRPr="00625220">
        <w:rPr>
          <w:rFonts w:ascii="Segoe UI" w:hAnsi="Segoe UI" w:cs="Segoe UI"/>
          <w:b/>
          <w:i/>
          <w:sz w:val="22"/>
          <w:szCs w:val="22"/>
        </w:rPr>
        <w:t>„Nařízení“</w:t>
      </w:r>
      <w:r w:rsidRPr="00625220">
        <w:rPr>
          <w:rFonts w:ascii="Segoe UI" w:hAnsi="Segoe UI" w:cs="Segoe UI"/>
          <w:sz w:val="22"/>
          <w:szCs w:val="22"/>
        </w:rPr>
        <w:t xml:space="preserve">), a to za účelem poskytnutí plnění ze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dále za účelem evidence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případného budoucího uplatnění a obranu práv a povinností smluvních stran. </w:t>
      </w:r>
    </w:p>
    <w:p w14:paraId="0266D4D8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E000144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Uchování a zpracování osobních údajů je za výše uvedeným účelem po dobu 10 let od realizace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25220">
        <w:rPr>
          <w:rFonts w:ascii="Segoe UI" w:hAnsi="Segoe UI" w:cs="Segoe UI"/>
          <w:sz w:val="22"/>
          <w:szCs w:val="22"/>
        </w:rPr>
        <w:t xml:space="preserve">poslední části plnění dle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nepožaduje-li jiný právní předpis uchování smluvní dokumentace po dobu delší. </w:t>
      </w:r>
    </w:p>
    <w:p w14:paraId="213D5A49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Výše uvedené zpracování je umožněno na základě</w:t>
      </w:r>
    </w:p>
    <w:p w14:paraId="49BD5F10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čl. 6 odst. 1 písm. b) Nařízení – zpracování nezbytné pro splnění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a </w:t>
      </w:r>
    </w:p>
    <w:p w14:paraId="00F4B9AA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čl. 6 ods.t 1 písm. f) Nařízení – je-li to nezbytné pro účely oprávněných zájmů správce.</w:t>
      </w:r>
    </w:p>
    <w:p w14:paraId="478361DC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64E0A1F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lastRenderedPageBreak/>
        <w:t>3.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Objednatel prohlašuje, že veškeré osobní údaje jsou důvěrné a nebudou poskytnuty žádné třetí osobě. Výjimku představují zpracovatelé, kterými jsou:</w:t>
      </w:r>
    </w:p>
    <w:p w14:paraId="4AE6F3F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informačního systému QI;</w:t>
      </w:r>
    </w:p>
    <w:p w14:paraId="192B41F9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centrálního datového úložiště;</w:t>
      </w:r>
    </w:p>
    <w:p w14:paraId="2B8EBA1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softwaru MS Office;</w:t>
      </w:r>
    </w:p>
    <w:p w14:paraId="1D86970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vyúčtování spotřebovaných služeb.</w:t>
      </w:r>
    </w:p>
    <w:p w14:paraId="4F5D56CA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Případně další poskytovatelé zpracovatelských softwarů, služeb a aplikací, které však v současné době </w:t>
      </w:r>
      <w:r>
        <w:rPr>
          <w:rFonts w:ascii="Segoe UI" w:hAnsi="Segoe UI" w:cs="Segoe UI"/>
          <w:szCs w:val="22"/>
        </w:rPr>
        <w:t>objednatel</w:t>
      </w:r>
      <w:r w:rsidRPr="00625220">
        <w:rPr>
          <w:rFonts w:ascii="Segoe UI" w:hAnsi="Segoe UI" w:cs="Segoe UI"/>
          <w:szCs w:val="22"/>
        </w:rPr>
        <w:t xml:space="preserve"> nevyužívá.</w:t>
      </w:r>
    </w:p>
    <w:p w14:paraId="4AD75C66" w14:textId="77777777" w:rsidR="002743F0" w:rsidRPr="00625220" w:rsidRDefault="002743F0" w:rsidP="002743F0">
      <w:pPr>
        <w:pStyle w:val="Odstavecseseznamem"/>
        <w:ind w:left="1440"/>
        <w:rPr>
          <w:rFonts w:ascii="Segoe UI" w:hAnsi="Segoe UI" w:cs="Segoe UI"/>
          <w:szCs w:val="22"/>
        </w:rPr>
      </w:pPr>
    </w:p>
    <w:p w14:paraId="430086CD" w14:textId="547149CA" w:rsidR="002743F0" w:rsidRPr="00625220" w:rsidRDefault="002743F0" w:rsidP="002743F0">
      <w:pPr>
        <w:shd w:val="clear" w:color="auto" w:fill="FFFFFF"/>
        <w:ind w:left="-76"/>
        <w:textAlignment w:val="baseline"/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4.</w:t>
      </w:r>
      <w:r>
        <w:rPr>
          <w:rFonts w:ascii="Segoe UI" w:hAnsi="Segoe UI" w:cs="Segoe UI"/>
          <w:szCs w:val="22"/>
        </w:rPr>
        <w:t xml:space="preserve">   </w:t>
      </w:r>
      <w:r w:rsidR="00456585">
        <w:rPr>
          <w:rFonts w:ascii="Segoe UI" w:hAnsi="Segoe UI" w:cs="Segoe UI"/>
          <w:szCs w:val="22"/>
        </w:rPr>
        <w:t xml:space="preserve">Dodavatel </w:t>
      </w:r>
      <w:r w:rsidRPr="00625220">
        <w:rPr>
          <w:rFonts w:ascii="Segoe UI" w:hAnsi="Segoe UI" w:cs="Segoe UI"/>
          <w:szCs w:val="22"/>
        </w:rPr>
        <w:t>má podle Nařízení právo:</w:t>
      </w:r>
    </w:p>
    <w:p w14:paraId="064046D6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informaci, jaké osobní údaje zpracovává,</w:t>
      </w:r>
    </w:p>
    <w:p w14:paraId="6AEA237B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vyžádat si u objednatele přístup k těmto údajům a tyto nechat aktualizovat nebo opravit, popřípadě požadovat omezení zpracování,</w:t>
      </w:r>
    </w:p>
    <w:p w14:paraId="3360182D" w14:textId="2F9CFBB8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výmaz osobních údajů – výmaz objednatel provede, pokud tento výmaz není v rozporu s odst. X</w:t>
      </w:r>
      <w:r>
        <w:rPr>
          <w:rFonts w:ascii="Segoe UI" w:hAnsi="Segoe UI" w:cs="Segoe UI"/>
          <w:szCs w:val="22"/>
        </w:rPr>
        <w:t>IV</w:t>
      </w:r>
      <w:r w:rsidRPr="00625220">
        <w:rPr>
          <w:rFonts w:ascii="Segoe UI" w:hAnsi="Segoe UI" w:cs="Segoe UI"/>
          <w:szCs w:val="22"/>
        </w:rPr>
        <w:t>.</w:t>
      </w:r>
      <w:r w:rsidR="00D97764">
        <w:rPr>
          <w:rFonts w:ascii="Segoe UI" w:hAnsi="Segoe UI" w:cs="Segoe UI"/>
          <w:szCs w:val="22"/>
        </w:rPr>
        <w:t xml:space="preserve"> odst. </w:t>
      </w:r>
      <w:r w:rsidRPr="00625220">
        <w:rPr>
          <w:rFonts w:ascii="Segoe UI" w:hAnsi="Segoe UI" w:cs="Segoe UI"/>
          <w:szCs w:val="22"/>
        </w:rPr>
        <w:t>1. tohoto článku a oprávněnými zájmy objednatele,</w:t>
      </w:r>
    </w:p>
    <w:p w14:paraId="088C3ECF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přenositelnost údajů a právo požadovat kopii zpracovávaných osobních údajů,</w:t>
      </w:r>
    </w:p>
    <w:p w14:paraId="0752311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účinnou soudní ochranu, pokud má za to, že jeho práva podle Nařízení byla porušena v důsledku zpracování jeho osobních údajů v rozporu s tímto Nařízením,</w:t>
      </w:r>
    </w:p>
    <w:p w14:paraId="7732FBED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 případě pochybností o dodržování povinností souvisejících se zpracováním osobních údajů obrátit se na objednatele nebo na Úřad pro ochranu osobních údajů.</w:t>
      </w:r>
    </w:p>
    <w:p w14:paraId="7FCE6465" w14:textId="77777777" w:rsidR="001C28ED" w:rsidRDefault="001C28ED" w:rsidP="00D97764">
      <w:pPr>
        <w:tabs>
          <w:tab w:val="left" w:pos="851"/>
          <w:tab w:val="left" w:pos="993"/>
        </w:tabs>
        <w:rPr>
          <w:rFonts w:ascii="Segoe UI" w:hAnsi="Segoe UI" w:cs="Segoe UI"/>
          <w:b/>
          <w:szCs w:val="22"/>
        </w:rPr>
      </w:pPr>
    </w:p>
    <w:p w14:paraId="3FC2858B" w14:textId="77777777" w:rsidR="002F2685" w:rsidRDefault="002F2685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</w:p>
    <w:p w14:paraId="5D433768" w14:textId="352B2511" w:rsidR="00034479" w:rsidRPr="00034479" w:rsidRDefault="001C28ED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034479" w:rsidRPr="00034479">
        <w:rPr>
          <w:rFonts w:ascii="Segoe UI" w:hAnsi="Segoe UI" w:cs="Segoe UI"/>
          <w:b/>
          <w:szCs w:val="22"/>
        </w:rPr>
        <w:t>V.</w:t>
      </w:r>
    </w:p>
    <w:p w14:paraId="76B16E97" w14:textId="77777777" w:rsidR="00D91490" w:rsidRPr="00034479" w:rsidRDefault="00D91490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Závěrečná ujednání</w:t>
      </w:r>
    </w:p>
    <w:p w14:paraId="0FEC8095" w14:textId="77777777" w:rsidR="00D91490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Nedílnou součástí této S</w:t>
      </w:r>
      <w:r w:rsidR="00D91490" w:rsidRPr="00034479">
        <w:rPr>
          <w:rFonts w:ascii="Segoe UI" w:hAnsi="Segoe UI" w:cs="Segoe UI"/>
          <w:szCs w:val="22"/>
        </w:rPr>
        <w:t xml:space="preserve">mlouvy jsou </w:t>
      </w:r>
      <w:r>
        <w:rPr>
          <w:rFonts w:ascii="Segoe UI" w:hAnsi="Segoe UI" w:cs="Segoe UI"/>
          <w:szCs w:val="22"/>
        </w:rPr>
        <w:t xml:space="preserve">následující </w:t>
      </w:r>
      <w:r w:rsidR="00D91490" w:rsidRPr="00034479">
        <w:rPr>
          <w:rFonts w:ascii="Segoe UI" w:hAnsi="Segoe UI" w:cs="Segoe UI"/>
          <w:szCs w:val="22"/>
        </w:rPr>
        <w:t>přílohy:</w:t>
      </w:r>
    </w:p>
    <w:p w14:paraId="7F0D92FD" w14:textId="62550E44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1:</w:t>
      </w:r>
      <w:r w:rsidR="00D508B6" w:rsidRPr="00D508B6">
        <w:rPr>
          <w:rFonts w:ascii="Segoe UI" w:hAnsi="Segoe UI" w:cs="Segoe UI"/>
          <w:szCs w:val="22"/>
        </w:rPr>
        <w:t xml:space="preserve"> </w:t>
      </w:r>
      <w:r w:rsidR="00D508B6" w:rsidRPr="00806C93">
        <w:rPr>
          <w:rFonts w:ascii="Segoe UI" w:hAnsi="Segoe UI" w:cs="Segoe UI"/>
          <w:szCs w:val="22"/>
        </w:rPr>
        <w:t>Výkaz výměr</w:t>
      </w:r>
      <w:r w:rsidR="00D411BD">
        <w:rPr>
          <w:rFonts w:ascii="Segoe UI" w:hAnsi="Segoe UI" w:cs="Segoe UI"/>
          <w:szCs w:val="22"/>
        </w:rPr>
        <w:t xml:space="preserve"> (cenová nabídka zhotovitele ze dne </w:t>
      </w:r>
      <w:r w:rsidR="00324D71">
        <w:rPr>
          <w:rFonts w:ascii="Segoe UI" w:hAnsi="Segoe UI" w:cs="Segoe UI"/>
          <w:szCs w:val="22"/>
        </w:rPr>
        <w:t>20.11.2019</w:t>
      </w:r>
      <w:r w:rsidR="00D411BD">
        <w:rPr>
          <w:rFonts w:ascii="Segoe UI" w:hAnsi="Segoe UI" w:cs="Segoe UI"/>
          <w:szCs w:val="22"/>
        </w:rPr>
        <w:t>)</w:t>
      </w:r>
    </w:p>
    <w:p w14:paraId="46CD0353" w14:textId="77777777" w:rsidR="00034479" w:rsidRPr="00034479" w:rsidRDefault="00D508B6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Příloha č. 2</w:t>
      </w:r>
      <w:r w:rsidR="008458D3">
        <w:rPr>
          <w:rFonts w:ascii="Segoe UI" w:hAnsi="Segoe UI" w:cs="Segoe UI"/>
          <w:szCs w:val="22"/>
        </w:rPr>
        <w:t>:</w:t>
      </w:r>
      <w:r w:rsidRPr="00D508B6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Seznam poddodavatelů</w:t>
      </w:r>
    </w:p>
    <w:p w14:paraId="4205541B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3: Pojistná smlouva (kopie)</w:t>
      </w:r>
      <w:r w:rsidR="00D508B6">
        <w:rPr>
          <w:rFonts w:ascii="Segoe UI" w:hAnsi="Segoe UI" w:cs="Segoe UI"/>
          <w:szCs w:val="22"/>
        </w:rPr>
        <w:t xml:space="preserve"> – samostatná část</w:t>
      </w:r>
      <w:r w:rsidRPr="00034479">
        <w:rPr>
          <w:rFonts w:ascii="Segoe UI" w:hAnsi="Segoe UI" w:cs="Segoe UI"/>
          <w:szCs w:val="22"/>
        </w:rPr>
        <w:t>;</w:t>
      </w:r>
    </w:p>
    <w:p w14:paraId="7622ADAF" w14:textId="77777777" w:rsidR="00D508B6" w:rsidRPr="00D508B6" w:rsidRDefault="00D508B6" w:rsidP="00D508B6">
      <w:pPr>
        <w:pStyle w:val="Odstavecseseznamem"/>
        <w:ind w:left="644"/>
        <w:rPr>
          <w:rFonts w:ascii="Segoe UI" w:hAnsi="Segoe UI" w:cs="Segoe UI"/>
          <w:szCs w:val="22"/>
        </w:rPr>
      </w:pPr>
    </w:p>
    <w:p w14:paraId="2B6DFC99" w14:textId="4AF9A4CC" w:rsid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Tato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mlouva je vyhotovena ve čtyřech stejnopisech s platností originálu, z nichž objednatel obdrží tři vyhotovení a </w:t>
      </w:r>
      <w:r w:rsidR="00456585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 jedno vyhotovení.</w:t>
      </w:r>
    </w:p>
    <w:p w14:paraId="35805452" w14:textId="77777777" w:rsidR="00034479" w:rsidRPr="00E83404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72FA65B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Smluvní strany mohou měnit nebo doplňovat text této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>mlouvy jen formou vzestupně číslovaných písemných dodatků podepsaných oprávněnými zástupci obou smluvních stran.</w:t>
      </w:r>
    </w:p>
    <w:p w14:paraId="1C72FF25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Právní vztahy mezi smluvními stranami založené touto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mlouvou a zvlášť v ní neupravené se řídí příslušnými ustanoveními </w:t>
      </w:r>
      <w:r>
        <w:rPr>
          <w:rFonts w:ascii="Segoe UI" w:hAnsi="Segoe UI" w:cs="Segoe UI"/>
          <w:szCs w:val="22"/>
        </w:rPr>
        <w:t>OZ</w:t>
      </w:r>
      <w:r w:rsidRPr="0095092F">
        <w:rPr>
          <w:rFonts w:ascii="Segoe UI" w:hAnsi="Segoe UI" w:cs="Segoe UI"/>
          <w:szCs w:val="22"/>
        </w:rPr>
        <w:t xml:space="preserve"> a ostatními platnými obecně závaznými předpisy.</w:t>
      </w:r>
    </w:p>
    <w:p w14:paraId="02B2F64D" w14:textId="77777777" w:rsidR="00034479" w:rsidRPr="00E83404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269FA2DE" w14:textId="3258CA29" w:rsidR="00D508B6" w:rsidRPr="00CA4259" w:rsidRDefault="00034479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606FB4">
        <w:rPr>
          <w:rFonts w:ascii="Segoe UI" w:hAnsi="Segoe UI" w:cs="Segoe UI"/>
          <w:szCs w:val="22"/>
        </w:rPr>
        <w:t>Smlouva nabývá platnosti dnem podepsání oběma smluvními stranami, účinnosti dnem uveřejn</w:t>
      </w:r>
      <w:r w:rsidR="007A6C81" w:rsidRPr="00606FB4">
        <w:rPr>
          <w:rFonts w:ascii="Segoe UI" w:hAnsi="Segoe UI" w:cs="Segoe UI"/>
          <w:szCs w:val="22"/>
        </w:rPr>
        <w:t xml:space="preserve">ění </w:t>
      </w:r>
      <w:r w:rsidR="00D508B6" w:rsidRPr="00CA4259">
        <w:rPr>
          <w:rFonts w:ascii="Segoe UI" w:hAnsi="Segoe UI" w:cs="Segoe UI"/>
        </w:rPr>
        <w:t>prostřednictvím registru smluv</w:t>
      </w:r>
      <w:r w:rsidR="005A5CBD">
        <w:rPr>
          <w:rFonts w:ascii="Segoe UI" w:hAnsi="Segoe UI" w:cs="Segoe UI"/>
        </w:rPr>
        <w:t xml:space="preserve"> dle odstavce 10. tohoto článku</w:t>
      </w:r>
      <w:r w:rsidRPr="00606FB4">
        <w:rPr>
          <w:rFonts w:ascii="Segoe UI" w:hAnsi="Segoe UI" w:cs="Segoe UI"/>
          <w:szCs w:val="22"/>
        </w:rPr>
        <w:t>.</w:t>
      </w:r>
    </w:p>
    <w:p w14:paraId="5537EFA6" w14:textId="77777777" w:rsidR="00D508B6" w:rsidRDefault="00D508B6" w:rsidP="00D508B6">
      <w:pPr>
        <w:pStyle w:val="Odstavecseseznamem"/>
        <w:rPr>
          <w:szCs w:val="22"/>
        </w:rPr>
      </w:pPr>
    </w:p>
    <w:p w14:paraId="5DF18B58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V případě sporů o obsah a plnění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 jsou účastníci povinni vynaložit veškeré úsilí, které lze na nich spravedlivě požadovat, aby tyto spory byly řešeny smírnou cestou. V případě </w:t>
      </w:r>
      <w:r w:rsidRPr="00E1525E">
        <w:rPr>
          <w:rFonts w:ascii="Segoe UI" w:hAnsi="Segoe UI" w:cs="Segoe UI"/>
          <w:szCs w:val="22"/>
        </w:rPr>
        <w:t>soudního sporu smluvní strany sjednávají místní příslušnost soudu tak, že se řídí sídlem objednatele, tj. hl. m. Prahy nebo sídlem společnosti TRADE CENTRE PRAHA a.s.</w:t>
      </w:r>
    </w:p>
    <w:p w14:paraId="167B9938" w14:textId="77777777" w:rsidR="00656E30" w:rsidRPr="00E1525E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EB1C28D" w14:textId="77777777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E1525E">
        <w:rPr>
          <w:rFonts w:ascii="Segoe UI" w:hAnsi="Segoe UI" w:cs="Segoe UI"/>
          <w:szCs w:val="22"/>
        </w:rPr>
        <w:t xml:space="preserve">Smluvní strany výslovně souhlasí s tím, aby tato </w:t>
      </w:r>
      <w:r w:rsidR="00BC6234" w:rsidRPr="00E1525E">
        <w:rPr>
          <w:rFonts w:ascii="Segoe UI" w:hAnsi="Segoe UI" w:cs="Segoe UI"/>
          <w:szCs w:val="22"/>
        </w:rPr>
        <w:t>S</w:t>
      </w:r>
      <w:r w:rsidRPr="00E1525E">
        <w:rPr>
          <w:rFonts w:ascii="Segoe UI" w:hAnsi="Segoe UI" w:cs="Segoe UI"/>
          <w:szCs w:val="22"/>
        </w:rPr>
        <w:t>mlouva byla uvedena v Centrální evidenci smluv (CES) vedené hl. m. Prahou, která je veřejně přístupná a která obsahuje údaje o smluvních</w:t>
      </w:r>
      <w:r w:rsidRPr="002D11A2">
        <w:rPr>
          <w:rFonts w:ascii="Segoe UI" w:hAnsi="Segoe UI" w:cs="Segoe UI"/>
          <w:szCs w:val="22"/>
        </w:rPr>
        <w:t xml:space="preserve"> </w:t>
      </w:r>
      <w:r w:rsidRPr="002D11A2">
        <w:rPr>
          <w:rFonts w:ascii="Segoe UI" w:hAnsi="Segoe UI" w:cs="Segoe UI"/>
          <w:szCs w:val="22"/>
        </w:rPr>
        <w:lastRenderedPageBreak/>
        <w:t xml:space="preserve">stranách, předmětu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číselné označení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datum jejího podpisu a text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mlouvy.</w:t>
      </w:r>
    </w:p>
    <w:p w14:paraId="24816075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25E3C0D" w14:textId="719C2EE0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prohlašují, že skutečnosti uvedené v 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mlouvě nepovažují za obchodní tajemství ve smyslu § 504 </w:t>
      </w:r>
      <w:r w:rsidR="000C60C8">
        <w:rPr>
          <w:rFonts w:ascii="Segoe UI" w:hAnsi="Segoe UI" w:cs="Segoe UI"/>
          <w:szCs w:val="22"/>
        </w:rPr>
        <w:t>OZ</w:t>
      </w:r>
      <w:r w:rsidRPr="002D11A2">
        <w:rPr>
          <w:rFonts w:ascii="Segoe UI" w:hAnsi="Segoe UI" w:cs="Segoe UI"/>
          <w:szCs w:val="22"/>
        </w:rPr>
        <w:t xml:space="preserve"> a udělují souhlas k jejich užití a zveřejnění bez stanovení jakýchkoli dalších podmínek.</w:t>
      </w:r>
    </w:p>
    <w:p w14:paraId="44328681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615EDD26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výslovně sjednávají, že uveřejnění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 v registru smluv dle zákona č.</w:t>
      </w:r>
      <w:r w:rsidR="00BC6234">
        <w:rPr>
          <w:rFonts w:ascii="Segoe UI" w:hAnsi="Segoe UI" w:cs="Segoe UI"/>
          <w:szCs w:val="22"/>
        </w:rPr>
        <w:t> </w:t>
      </w:r>
      <w:r w:rsidRPr="002D11A2">
        <w:rPr>
          <w:rFonts w:ascii="Segoe UI" w:hAnsi="Segoe UI" w:cs="Segoe UI"/>
          <w:szCs w:val="22"/>
        </w:rPr>
        <w:t xml:space="preserve">340/2015 Sb., o zvláštních podmínkách účinnosti některých smluv, uveřejňování těchto smluv a o registru smluv (zákon o registru smluv) zajistí </w:t>
      </w:r>
      <w:r w:rsidRPr="00E1525E">
        <w:rPr>
          <w:rFonts w:ascii="Segoe UI" w:hAnsi="Segoe UI" w:cs="Segoe UI"/>
          <w:szCs w:val="22"/>
        </w:rPr>
        <w:t>společnost TRADE CENTRE PRAHA a.s.</w:t>
      </w:r>
    </w:p>
    <w:p w14:paraId="459A0C55" w14:textId="69486716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41D7F5DD" w14:textId="1E4EB749" w:rsidR="00D508B6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Obě smluvní strany prohlašují, že došlo k dohodě o celém obsahu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jejímu znění rozumí, že tato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mlouva vyjadřuje jejich svobodnou a vážně míněnou vůli, nebyla uzavřena v tísni za nápadně nevýhodných podmínek a na důkaz souhlasu s jejím obsahem připojují níže </w:t>
      </w:r>
      <w:r w:rsidR="00BC6234" w:rsidRPr="008458D3">
        <w:rPr>
          <w:rFonts w:ascii="Segoe UI" w:hAnsi="Segoe UI" w:cs="Segoe UI"/>
          <w:szCs w:val="22"/>
        </w:rPr>
        <w:t xml:space="preserve">své </w:t>
      </w:r>
      <w:r w:rsidRPr="002D11A2">
        <w:rPr>
          <w:rFonts w:ascii="Segoe UI" w:hAnsi="Segoe UI" w:cs="Segoe UI"/>
          <w:szCs w:val="22"/>
        </w:rPr>
        <w:t>podpisy.</w:t>
      </w:r>
    </w:p>
    <w:p w14:paraId="3D6956C0" w14:textId="77777777" w:rsidR="00034479" w:rsidRPr="00456585" w:rsidRDefault="00034479" w:rsidP="00456585">
      <w:pPr>
        <w:spacing w:before="120"/>
        <w:rPr>
          <w:rFonts w:ascii="Segoe UI" w:hAnsi="Segoe UI" w:cs="Segoe UI"/>
          <w:szCs w:val="22"/>
        </w:rPr>
      </w:pPr>
    </w:p>
    <w:p w14:paraId="0D31E1B7" w14:textId="173184BC" w:rsidR="00034479" w:rsidRPr="00E83404" w:rsidRDefault="00034479" w:rsidP="00034479">
      <w:pPr>
        <w:rPr>
          <w:rFonts w:ascii="Segoe UI" w:hAnsi="Segoe UI" w:cs="Segoe UI"/>
          <w:szCs w:val="22"/>
        </w:rPr>
      </w:pPr>
      <w:r w:rsidRPr="00804796">
        <w:rPr>
          <w:rFonts w:ascii="Segoe UI" w:hAnsi="Segoe UI" w:cs="Segoe UI"/>
          <w:b/>
          <w:szCs w:val="22"/>
        </w:rPr>
        <w:t>Za objednatele</w:t>
      </w:r>
      <w:r w:rsidRPr="0095092F">
        <w:rPr>
          <w:rFonts w:ascii="Segoe UI" w:hAnsi="Segoe UI" w:cs="Segoe UI"/>
          <w:szCs w:val="22"/>
        </w:rPr>
        <w:tab/>
        <w:t xml:space="preserve">                                                       </w:t>
      </w:r>
      <w:r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  <w:r w:rsidRPr="00804796">
        <w:rPr>
          <w:rFonts w:ascii="Segoe UI" w:hAnsi="Segoe UI" w:cs="Segoe UI"/>
          <w:b/>
          <w:szCs w:val="22"/>
        </w:rPr>
        <w:t xml:space="preserve">Za </w:t>
      </w:r>
      <w:r w:rsidR="00456585">
        <w:rPr>
          <w:rFonts w:ascii="Segoe UI" w:hAnsi="Segoe UI" w:cs="Segoe UI"/>
          <w:b/>
          <w:szCs w:val="22"/>
        </w:rPr>
        <w:t>dodavate</w:t>
      </w:r>
      <w:r w:rsidRPr="00804796">
        <w:rPr>
          <w:rFonts w:ascii="Segoe UI" w:hAnsi="Segoe UI" w:cs="Segoe UI"/>
          <w:b/>
          <w:szCs w:val="22"/>
        </w:rPr>
        <w:t>le</w:t>
      </w:r>
    </w:p>
    <w:p w14:paraId="4DACD46A" w14:textId="77777777" w:rsidR="00034479" w:rsidRPr="00E83404" w:rsidRDefault="00034479" w:rsidP="00034479">
      <w:pPr>
        <w:ind w:left="567" w:hanging="567"/>
        <w:rPr>
          <w:rFonts w:ascii="Segoe UI" w:hAnsi="Segoe UI" w:cs="Segoe UI"/>
          <w:szCs w:val="22"/>
        </w:rPr>
      </w:pPr>
    </w:p>
    <w:p w14:paraId="7A1EC2B3" w14:textId="77777777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</w:p>
    <w:p w14:paraId="09203D59" w14:textId="5321F45D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V Praze dne: ……………</w:t>
      </w:r>
      <w:r w:rsidRPr="0095092F">
        <w:rPr>
          <w:rFonts w:ascii="Segoe UI" w:hAnsi="Segoe UI" w:cs="Segoe UI"/>
          <w:szCs w:val="22"/>
        </w:rPr>
        <w:tab/>
        <w:t xml:space="preserve">V </w:t>
      </w:r>
      <w:r w:rsidR="00C7030E">
        <w:rPr>
          <w:rFonts w:ascii="Segoe UI" w:hAnsi="Segoe UI" w:cs="Segoe UI"/>
          <w:szCs w:val="22"/>
        </w:rPr>
        <w:t>Praze</w:t>
      </w:r>
      <w:r w:rsidR="00742B76"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>dne: ……………..</w:t>
      </w:r>
    </w:p>
    <w:p w14:paraId="34DE3D99" w14:textId="77777777" w:rsidR="00034479" w:rsidRDefault="00034479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4CEDEE3F" w14:textId="77777777" w:rsidR="003F53A2" w:rsidRPr="00E83404" w:rsidRDefault="003F53A2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5ED9D4A8" w14:textId="77777777" w:rsidR="00034479" w:rsidRPr="004A566C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…………………………………………….</w:t>
      </w:r>
      <w:r w:rsidRPr="004A566C">
        <w:rPr>
          <w:rFonts w:ascii="Segoe UI" w:hAnsi="Segoe UI" w:cs="Segoe UI"/>
          <w:szCs w:val="22"/>
        </w:rPr>
        <w:tab/>
        <w:t>…………………………………………</w:t>
      </w:r>
    </w:p>
    <w:p w14:paraId="65C00ED7" w14:textId="72814C77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 xml:space="preserve">         </w:t>
      </w:r>
      <w:r w:rsidR="00742B76">
        <w:rPr>
          <w:rFonts w:ascii="Segoe UI" w:hAnsi="Segoe UI" w:cs="Segoe UI"/>
          <w:szCs w:val="22"/>
        </w:rPr>
        <w:t xml:space="preserve">      Filip Veselý</w:t>
      </w:r>
      <w:r w:rsidR="001220C1" w:rsidRPr="0095092F">
        <w:rPr>
          <w:rFonts w:ascii="Segoe UI" w:hAnsi="Segoe UI" w:cs="Segoe UI"/>
          <w:szCs w:val="22"/>
        </w:rPr>
        <w:t xml:space="preserve">                                                    </w:t>
      </w:r>
      <w:r w:rsidRPr="0095092F">
        <w:rPr>
          <w:rFonts w:ascii="Segoe UI" w:hAnsi="Segoe UI" w:cs="Segoe UI"/>
          <w:szCs w:val="22"/>
        </w:rPr>
        <w:tab/>
      </w:r>
      <w:r w:rsidR="009B24C5">
        <w:rPr>
          <w:rFonts w:ascii="Segoe UI" w:hAnsi="Segoe UI" w:cs="Segoe UI"/>
          <w:szCs w:val="22"/>
        </w:rPr>
        <w:t xml:space="preserve">         </w:t>
      </w:r>
      <w:r w:rsidR="00BA11C8">
        <w:rPr>
          <w:rFonts w:ascii="Segoe UI" w:hAnsi="Segoe UI" w:cs="Segoe UI"/>
          <w:szCs w:val="22"/>
        </w:rPr>
        <w:t xml:space="preserve">      </w:t>
      </w:r>
      <w:r w:rsidR="009B24C5">
        <w:rPr>
          <w:rFonts w:ascii="Segoe UI" w:hAnsi="Segoe UI" w:cs="Segoe UI"/>
          <w:szCs w:val="22"/>
        </w:rPr>
        <w:t>Ing. Květoslav Povýšil</w:t>
      </w:r>
    </w:p>
    <w:p w14:paraId="140637D5" w14:textId="551D3B2D" w:rsidR="00034479" w:rsidRPr="00E83404" w:rsidRDefault="00034479" w:rsidP="005F2A87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předseda představenstva</w:t>
      </w:r>
      <w:r w:rsidRPr="0095092F">
        <w:rPr>
          <w:rFonts w:ascii="Segoe UI" w:hAnsi="Segoe UI" w:cs="Segoe UI"/>
          <w:szCs w:val="22"/>
        </w:rPr>
        <w:tab/>
      </w:r>
      <w:r w:rsidRPr="0095092F">
        <w:rPr>
          <w:rFonts w:ascii="Segoe UI" w:hAnsi="Segoe UI" w:cs="Segoe UI"/>
          <w:szCs w:val="22"/>
        </w:rPr>
        <w:tab/>
      </w:r>
      <w:r w:rsidR="009B24C5">
        <w:rPr>
          <w:rFonts w:ascii="Segoe UI" w:hAnsi="Segoe UI" w:cs="Segoe UI"/>
          <w:szCs w:val="22"/>
        </w:rPr>
        <w:t xml:space="preserve">      </w:t>
      </w:r>
      <w:r w:rsidR="005F2A87">
        <w:rPr>
          <w:rFonts w:ascii="Segoe UI" w:hAnsi="Segoe UI" w:cs="Segoe UI"/>
          <w:szCs w:val="22"/>
        </w:rPr>
        <w:t xml:space="preserve">    </w:t>
      </w:r>
      <w:r w:rsidR="009B24C5">
        <w:rPr>
          <w:rFonts w:ascii="Segoe UI" w:hAnsi="Segoe UI" w:cs="Segoe UI"/>
          <w:szCs w:val="22"/>
        </w:rPr>
        <w:t>statutární ředitel</w:t>
      </w:r>
    </w:p>
    <w:p w14:paraId="4D98A52B" w14:textId="77777777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ab/>
      </w:r>
    </w:p>
    <w:p w14:paraId="740544B3" w14:textId="77777777"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14:paraId="09297E51" w14:textId="77777777"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14:paraId="79901035" w14:textId="71647E27" w:rsidR="00034479" w:rsidRPr="00E83404" w:rsidRDefault="00034479" w:rsidP="00BA11C8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  <w:t xml:space="preserve"> </w:t>
      </w:r>
    </w:p>
    <w:p w14:paraId="44D30747" w14:textId="4D696AC7" w:rsidR="001220C1" w:rsidRPr="00E83404" w:rsidRDefault="00271B64" w:rsidP="001220C1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</w:t>
      </w:r>
      <w:r w:rsidR="00742B76">
        <w:rPr>
          <w:rFonts w:ascii="Segoe UI" w:hAnsi="Segoe UI" w:cs="Segoe UI"/>
          <w:szCs w:val="22"/>
        </w:rPr>
        <w:t xml:space="preserve">    </w:t>
      </w:r>
      <w:r>
        <w:rPr>
          <w:rFonts w:ascii="Segoe UI" w:hAnsi="Segoe UI" w:cs="Segoe UI"/>
          <w:szCs w:val="22"/>
        </w:rPr>
        <w:t xml:space="preserve">   </w:t>
      </w:r>
      <w:r w:rsidR="00742B76">
        <w:rPr>
          <w:rFonts w:ascii="Segoe UI" w:hAnsi="Segoe UI" w:cs="Segoe UI"/>
        </w:rPr>
        <w:t>Mgr. Jan Bouška</w:t>
      </w:r>
      <w:r w:rsidR="001220C1">
        <w:rPr>
          <w:rFonts w:ascii="Segoe UI" w:hAnsi="Segoe UI" w:cs="Segoe UI"/>
          <w:szCs w:val="22"/>
        </w:rPr>
        <w:t xml:space="preserve"> </w:t>
      </w:r>
      <w:r w:rsidR="001220C1" w:rsidRPr="0095092F">
        <w:rPr>
          <w:rFonts w:ascii="Segoe UI" w:hAnsi="Segoe UI" w:cs="Segoe UI"/>
          <w:szCs w:val="22"/>
        </w:rPr>
        <w:t xml:space="preserve"> </w:t>
      </w:r>
    </w:p>
    <w:p w14:paraId="26CAAFA0" w14:textId="714BD594" w:rsidR="00D91490" w:rsidRPr="00B04B1F" w:rsidRDefault="00742B76" w:rsidP="001220C1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místopředseda</w:t>
      </w:r>
      <w:r w:rsidR="001220C1" w:rsidRPr="0095092F">
        <w:rPr>
          <w:rFonts w:ascii="Segoe UI" w:hAnsi="Segoe UI" w:cs="Segoe UI"/>
          <w:szCs w:val="22"/>
        </w:rPr>
        <w:t xml:space="preserve"> představenstva                                                                              </w:t>
      </w:r>
      <w:r w:rsidR="00034479">
        <w:rPr>
          <w:rFonts w:ascii="Segoe UI" w:hAnsi="Segoe UI" w:cs="Segoe UI"/>
          <w:szCs w:val="22"/>
        </w:rPr>
        <w:tab/>
      </w:r>
    </w:p>
    <w:sectPr w:rsidR="00D91490" w:rsidRPr="00B04B1F" w:rsidSect="004106FD">
      <w:headerReference w:type="default" r:id="rId9"/>
      <w:footerReference w:type="default" r:id="rId10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AD035" w14:textId="77777777" w:rsidR="009F6060" w:rsidRDefault="009F6060">
      <w:r>
        <w:separator/>
      </w:r>
    </w:p>
  </w:endnote>
  <w:endnote w:type="continuationSeparator" w:id="0">
    <w:p w14:paraId="7D1A9DC5" w14:textId="77777777" w:rsidR="009F6060" w:rsidRDefault="009F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6668F" w14:textId="4CA65669" w:rsidR="003C06A2" w:rsidRDefault="002D11A2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="003C06A2"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566C03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3C06A2" w:rsidRDefault="003C06A2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61B54" w14:textId="77777777" w:rsidR="009F6060" w:rsidRDefault="009F6060">
      <w:r>
        <w:separator/>
      </w:r>
    </w:p>
  </w:footnote>
  <w:footnote w:type="continuationSeparator" w:id="0">
    <w:p w14:paraId="350693AF" w14:textId="77777777" w:rsidR="009F6060" w:rsidRDefault="009F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E4D3F" w14:textId="77777777" w:rsidR="003C06A2" w:rsidRPr="00433621" w:rsidRDefault="003C06A2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FB5B98"/>
    <w:multiLevelType w:val="hybridMultilevel"/>
    <w:tmpl w:val="3EEA2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D41A3"/>
    <w:multiLevelType w:val="hybridMultilevel"/>
    <w:tmpl w:val="949EF0B0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12267FF"/>
    <w:multiLevelType w:val="multilevel"/>
    <w:tmpl w:val="4DB8E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8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"/>
  </w:num>
  <w:num w:numId="7">
    <w:abstractNumId w:val="36"/>
  </w:num>
  <w:num w:numId="8">
    <w:abstractNumId w:val="21"/>
  </w:num>
  <w:num w:numId="9">
    <w:abstractNumId w:val="41"/>
  </w:num>
  <w:num w:numId="10">
    <w:abstractNumId w:val="28"/>
  </w:num>
  <w:num w:numId="11">
    <w:abstractNumId w:val="1"/>
  </w:num>
  <w:num w:numId="12">
    <w:abstractNumId w:val="34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6">
    <w:abstractNumId w:val="16"/>
  </w:num>
  <w:num w:numId="17">
    <w:abstractNumId w:val="24"/>
  </w:num>
  <w:num w:numId="18">
    <w:abstractNumId w:val="26"/>
  </w:num>
  <w:num w:numId="19">
    <w:abstractNumId w:val="7"/>
  </w:num>
  <w:num w:numId="20">
    <w:abstractNumId w:val="38"/>
  </w:num>
  <w:num w:numId="21">
    <w:abstractNumId w:val="32"/>
  </w:num>
  <w:num w:numId="22">
    <w:abstractNumId w:val="29"/>
  </w:num>
  <w:num w:numId="23">
    <w:abstractNumId w:val="40"/>
  </w:num>
  <w:num w:numId="24">
    <w:abstractNumId w:val="9"/>
  </w:num>
  <w:num w:numId="25">
    <w:abstractNumId w:val="23"/>
  </w:num>
  <w:num w:numId="26">
    <w:abstractNumId w:val="0"/>
  </w:num>
  <w:num w:numId="27">
    <w:abstractNumId w:val="2"/>
  </w:num>
  <w:num w:numId="28">
    <w:abstractNumId w:val="12"/>
  </w:num>
  <w:num w:numId="29">
    <w:abstractNumId w:val="27"/>
  </w:num>
  <w:num w:numId="30">
    <w:abstractNumId w:val="39"/>
  </w:num>
  <w:num w:numId="31">
    <w:abstractNumId w:val="25"/>
  </w:num>
  <w:num w:numId="32">
    <w:abstractNumId w:val="42"/>
  </w:num>
  <w:num w:numId="33">
    <w:abstractNumId w:val="33"/>
  </w:num>
  <w:num w:numId="34">
    <w:abstractNumId w:val="35"/>
  </w:num>
  <w:num w:numId="35">
    <w:abstractNumId w:val="13"/>
  </w:num>
  <w:num w:numId="36">
    <w:abstractNumId w:val="17"/>
  </w:num>
  <w:num w:numId="37">
    <w:abstractNumId w:val="10"/>
  </w:num>
  <w:num w:numId="38">
    <w:abstractNumId w:val="19"/>
  </w:num>
  <w:num w:numId="39">
    <w:abstractNumId w:val="18"/>
  </w:num>
  <w:num w:numId="40">
    <w:abstractNumId w:val="15"/>
  </w:num>
  <w:num w:numId="41">
    <w:abstractNumId w:val="5"/>
  </w:num>
  <w:num w:numId="42">
    <w:abstractNumId w:val="20"/>
  </w:num>
  <w:num w:numId="43">
    <w:abstractNumId w:val="31"/>
  </w:num>
  <w:num w:numId="44">
    <w:abstractNumId w:val="30"/>
  </w:num>
  <w:num w:numId="45">
    <w:abstractNumId w:val="32"/>
    <w:lvlOverride w:ilvl="0">
      <w:startOverride w:val="1"/>
    </w:lvlOverride>
  </w:num>
  <w:num w:numId="46">
    <w:abstractNumId w:val="14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FD"/>
    <w:rsid w:val="00011058"/>
    <w:rsid w:val="00011856"/>
    <w:rsid w:val="00027421"/>
    <w:rsid w:val="00034479"/>
    <w:rsid w:val="000369F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C60C8"/>
    <w:rsid w:val="000D06C9"/>
    <w:rsid w:val="000F2742"/>
    <w:rsid w:val="000F42BA"/>
    <w:rsid w:val="000F57C6"/>
    <w:rsid w:val="000F66E6"/>
    <w:rsid w:val="000F7E75"/>
    <w:rsid w:val="0010158B"/>
    <w:rsid w:val="00102317"/>
    <w:rsid w:val="00102EA0"/>
    <w:rsid w:val="001052B7"/>
    <w:rsid w:val="00106E50"/>
    <w:rsid w:val="00117ED3"/>
    <w:rsid w:val="00117FC2"/>
    <w:rsid w:val="001220C1"/>
    <w:rsid w:val="00125DA8"/>
    <w:rsid w:val="00127972"/>
    <w:rsid w:val="0013554F"/>
    <w:rsid w:val="00135941"/>
    <w:rsid w:val="00141D5E"/>
    <w:rsid w:val="00143956"/>
    <w:rsid w:val="00153345"/>
    <w:rsid w:val="00161CDA"/>
    <w:rsid w:val="00162E11"/>
    <w:rsid w:val="001644CB"/>
    <w:rsid w:val="00172417"/>
    <w:rsid w:val="00192959"/>
    <w:rsid w:val="001A073E"/>
    <w:rsid w:val="001A4DB9"/>
    <w:rsid w:val="001B2CD6"/>
    <w:rsid w:val="001B6B0F"/>
    <w:rsid w:val="001C0C8B"/>
    <w:rsid w:val="001C28ED"/>
    <w:rsid w:val="001C65D5"/>
    <w:rsid w:val="001E1C55"/>
    <w:rsid w:val="001E38A4"/>
    <w:rsid w:val="001E743E"/>
    <w:rsid w:val="002009C8"/>
    <w:rsid w:val="002009E7"/>
    <w:rsid w:val="002013A9"/>
    <w:rsid w:val="00213E2A"/>
    <w:rsid w:val="002202EE"/>
    <w:rsid w:val="00221CD5"/>
    <w:rsid w:val="0022469B"/>
    <w:rsid w:val="0022635E"/>
    <w:rsid w:val="00227676"/>
    <w:rsid w:val="00240829"/>
    <w:rsid w:val="00245354"/>
    <w:rsid w:val="00253896"/>
    <w:rsid w:val="00264334"/>
    <w:rsid w:val="002662B0"/>
    <w:rsid w:val="00271B64"/>
    <w:rsid w:val="002720BA"/>
    <w:rsid w:val="002743F0"/>
    <w:rsid w:val="00274A30"/>
    <w:rsid w:val="0027620D"/>
    <w:rsid w:val="002829A8"/>
    <w:rsid w:val="00285C92"/>
    <w:rsid w:val="00290A77"/>
    <w:rsid w:val="00292E9E"/>
    <w:rsid w:val="00295F51"/>
    <w:rsid w:val="00297E81"/>
    <w:rsid w:val="002A0168"/>
    <w:rsid w:val="002A3784"/>
    <w:rsid w:val="002A4DF8"/>
    <w:rsid w:val="002B2C50"/>
    <w:rsid w:val="002C297E"/>
    <w:rsid w:val="002D11A2"/>
    <w:rsid w:val="002E1170"/>
    <w:rsid w:val="002E7A1F"/>
    <w:rsid w:val="002E7DA9"/>
    <w:rsid w:val="002F2685"/>
    <w:rsid w:val="00303E9A"/>
    <w:rsid w:val="00307DEF"/>
    <w:rsid w:val="0031264F"/>
    <w:rsid w:val="00320613"/>
    <w:rsid w:val="0032354E"/>
    <w:rsid w:val="00324D71"/>
    <w:rsid w:val="003251D7"/>
    <w:rsid w:val="0033054F"/>
    <w:rsid w:val="0033070B"/>
    <w:rsid w:val="00334937"/>
    <w:rsid w:val="00336E43"/>
    <w:rsid w:val="00343F5D"/>
    <w:rsid w:val="0034513E"/>
    <w:rsid w:val="00361F5C"/>
    <w:rsid w:val="0037338F"/>
    <w:rsid w:val="00374220"/>
    <w:rsid w:val="00385084"/>
    <w:rsid w:val="0039405C"/>
    <w:rsid w:val="0039597B"/>
    <w:rsid w:val="003965CC"/>
    <w:rsid w:val="00397046"/>
    <w:rsid w:val="003A134A"/>
    <w:rsid w:val="003A140C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D48B1"/>
    <w:rsid w:val="003F53A2"/>
    <w:rsid w:val="004072D4"/>
    <w:rsid w:val="004106FD"/>
    <w:rsid w:val="00411C33"/>
    <w:rsid w:val="00415CDB"/>
    <w:rsid w:val="00424977"/>
    <w:rsid w:val="00426015"/>
    <w:rsid w:val="0043322A"/>
    <w:rsid w:val="00434F6A"/>
    <w:rsid w:val="00441211"/>
    <w:rsid w:val="00444E64"/>
    <w:rsid w:val="0045408E"/>
    <w:rsid w:val="00454634"/>
    <w:rsid w:val="0045540B"/>
    <w:rsid w:val="00456371"/>
    <w:rsid w:val="00456585"/>
    <w:rsid w:val="00456D66"/>
    <w:rsid w:val="00461BB2"/>
    <w:rsid w:val="0046604C"/>
    <w:rsid w:val="00466DBE"/>
    <w:rsid w:val="00474319"/>
    <w:rsid w:val="00480E2E"/>
    <w:rsid w:val="00492228"/>
    <w:rsid w:val="004A38C3"/>
    <w:rsid w:val="004A566C"/>
    <w:rsid w:val="004A6D36"/>
    <w:rsid w:val="004B391A"/>
    <w:rsid w:val="004C0CB9"/>
    <w:rsid w:val="004C1BE0"/>
    <w:rsid w:val="004C3BB2"/>
    <w:rsid w:val="004C4B49"/>
    <w:rsid w:val="004D0075"/>
    <w:rsid w:val="004D4C12"/>
    <w:rsid w:val="004F1E62"/>
    <w:rsid w:val="004F3033"/>
    <w:rsid w:val="0050405A"/>
    <w:rsid w:val="00504169"/>
    <w:rsid w:val="00525673"/>
    <w:rsid w:val="00526A0E"/>
    <w:rsid w:val="0054299D"/>
    <w:rsid w:val="0054413E"/>
    <w:rsid w:val="005453DE"/>
    <w:rsid w:val="005528DA"/>
    <w:rsid w:val="00553651"/>
    <w:rsid w:val="00566C03"/>
    <w:rsid w:val="005749A3"/>
    <w:rsid w:val="00575387"/>
    <w:rsid w:val="00576C22"/>
    <w:rsid w:val="00584109"/>
    <w:rsid w:val="00584281"/>
    <w:rsid w:val="005849B0"/>
    <w:rsid w:val="0058635F"/>
    <w:rsid w:val="00595809"/>
    <w:rsid w:val="00597477"/>
    <w:rsid w:val="005A305A"/>
    <w:rsid w:val="005A5CBD"/>
    <w:rsid w:val="005A5FB3"/>
    <w:rsid w:val="005B1449"/>
    <w:rsid w:val="005B3132"/>
    <w:rsid w:val="005D088B"/>
    <w:rsid w:val="005D1AD8"/>
    <w:rsid w:val="005E1712"/>
    <w:rsid w:val="005E1A5C"/>
    <w:rsid w:val="005E36AD"/>
    <w:rsid w:val="005F2A87"/>
    <w:rsid w:val="005F361F"/>
    <w:rsid w:val="00602D5A"/>
    <w:rsid w:val="006049AD"/>
    <w:rsid w:val="00606FB4"/>
    <w:rsid w:val="00611020"/>
    <w:rsid w:val="00636B29"/>
    <w:rsid w:val="00646F76"/>
    <w:rsid w:val="00647AC3"/>
    <w:rsid w:val="00651ED2"/>
    <w:rsid w:val="00652BE7"/>
    <w:rsid w:val="0065469C"/>
    <w:rsid w:val="00656E30"/>
    <w:rsid w:val="006628E4"/>
    <w:rsid w:val="00667E6D"/>
    <w:rsid w:val="0069376C"/>
    <w:rsid w:val="00694C85"/>
    <w:rsid w:val="00696E54"/>
    <w:rsid w:val="006A29F2"/>
    <w:rsid w:val="006A5FC9"/>
    <w:rsid w:val="006A76D3"/>
    <w:rsid w:val="006A7B65"/>
    <w:rsid w:val="006B37B6"/>
    <w:rsid w:val="006C13C8"/>
    <w:rsid w:val="006D52CB"/>
    <w:rsid w:val="006D6DB2"/>
    <w:rsid w:val="006D7C56"/>
    <w:rsid w:val="006D7FC0"/>
    <w:rsid w:val="006E04AE"/>
    <w:rsid w:val="006E7A34"/>
    <w:rsid w:val="006F5447"/>
    <w:rsid w:val="00704693"/>
    <w:rsid w:val="007123FD"/>
    <w:rsid w:val="0072497C"/>
    <w:rsid w:val="00732790"/>
    <w:rsid w:val="0073416C"/>
    <w:rsid w:val="00741042"/>
    <w:rsid w:val="00742B76"/>
    <w:rsid w:val="007546D7"/>
    <w:rsid w:val="007723EA"/>
    <w:rsid w:val="00772BD1"/>
    <w:rsid w:val="00774420"/>
    <w:rsid w:val="007750E8"/>
    <w:rsid w:val="007804E1"/>
    <w:rsid w:val="00785838"/>
    <w:rsid w:val="00786B49"/>
    <w:rsid w:val="00792130"/>
    <w:rsid w:val="00793E7D"/>
    <w:rsid w:val="007A4D6B"/>
    <w:rsid w:val="007A51D1"/>
    <w:rsid w:val="007A6C81"/>
    <w:rsid w:val="007B01E5"/>
    <w:rsid w:val="007B2811"/>
    <w:rsid w:val="007B3376"/>
    <w:rsid w:val="007C097C"/>
    <w:rsid w:val="007C5C3B"/>
    <w:rsid w:val="007C76E3"/>
    <w:rsid w:val="007D0312"/>
    <w:rsid w:val="007D4917"/>
    <w:rsid w:val="007D56D2"/>
    <w:rsid w:val="007D7134"/>
    <w:rsid w:val="007F11C5"/>
    <w:rsid w:val="007F78D5"/>
    <w:rsid w:val="007F7D92"/>
    <w:rsid w:val="0080074D"/>
    <w:rsid w:val="00805C3F"/>
    <w:rsid w:val="00806C93"/>
    <w:rsid w:val="008120AD"/>
    <w:rsid w:val="00816088"/>
    <w:rsid w:val="00816418"/>
    <w:rsid w:val="00816F9D"/>
    <w:rsid w:val="00824A94"/>
    <w:rsid w:val="008423F1"/>
    <w:rsid w:val="00843E08"/>
    <w:rsid w:val="008458D3"/>
    <w:rsid w:val="00853026"/>
    <w:rsid w:val="008534F5"/>
    <w:rsid w:val="0088418A"/>
    <w:rsid w:val="008841D7"/>
    <w:rsid w:val="008A69BB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605B"/>
    <w:rsid w:val="008F6803"/>
    <w:rsid w:val="008F7EFD"/>
    <w:rsid w:val="00900811"/>
    <w:rsid w:val="0090436C"/>
    <w:rsid w:val="00904CD6"/>
    <w:rsid w:val="00914616"/>
    <w:rsid w:val="00922A03"/>
    <w:rsid w:val="009267D2"/>
    <w:rsid w:val="009315EA"/>
    <w:rsid w:val="009329E1"/>
    <w:rsid w:val="009351B8"/>
    <w:rsid w:val="00937961"/>
    <w:rsid w:val="00937FF9"/>
    <w:rsid w:val="00962CF7"/>
    <w:rsid w:val="0096382A"/>
    <w:rsid w:val="00964C4D"/>
    <w:rsid w:val="009677D5"/>
    <w:rsid w:val="0097342C"/>
    <w:rsid w:val="009809B9"/>
    <w:rsid w:val="0098206E"/>
    <w:rsid w:val="009848B2"/>
    <w:rsid w:val="009A1D4A"/>
    <w:rsid w:val="009B24C5"/>
    <w:rsid w:val="009B471A"/>
    <w:rsid w:val="009B708E"/>
    <w:rsid w:val="009C1D1F"/>
    <w:rsid w:val="009C207A"/>
    <w:rsid w:val="009C5FB7"/>
    <w:rsid w:val="009C6FD3"/>
    <w:rsid w:val="009D04C2"/>
    <w:rsid w:val="009D505B"/>
    <w:rsid w:val="009D72B3"/>
    <w:rsid w:val="009D7BD7"/>
    <w:rsid w:val="009E08BC"/>
    <w:rsid w:val="009E0F9A"/>
    <w:rsid w:val="009F6060"/>
    <w:rsid w:val="00A0056C"/>
    <w:rsid w:val="00A008AC"/>
    <w:rsid w:val="00A014DF"/>
    <w:rsid w:val="00A02DA0"/>
    <w:rsid w:val="00A03F06"/>
    <w:rsid w:val="00A047AB"/>
    <w:rsid w:val="00A1515D"/>
    <w:rsid w:val="00A171C5"/>
    <w:rsid w:val="00A17E88"/>
    <w:rsid w:val="00A2317D"/>
    <w:rsid w:val="00A236E0"/>
    <w:rsid w:val="00A40EF7"/>
    <w:rsid w:val="00A43B79"/>
    <w:rsid w:val="00A45138"/>
    <w:rsid w:val="00A50D7C"/>
    <w:rsid w:val="00A51918"/>
    <w:rsid w:val="00A52708"/>
    <w:rsid w:val="00A542F9"/>
    <w:rsid w:val="00A57827"/>
    <w:rsid w:val="00A57915"/>
    <w:rsid w:val="00A672DF"/>
    <w:rsid w:val="00A6741B"/>
    <w:rsid w:val="00A829F2"/>
    <w:rsid w:val="00A83BC6"/>
    <w:rsid w:val="00A84FA6"/>
    <w:rsid w:val="00A958D3"/>
    <w:rsid w:val="00A9679C"/>
    <w:rsid w:val="00AC16A2"/>
    <w:rsid w:val="00AC2521"/>
    <w:rsid w:val="00AC2BB2"/>
    <w:rsid w:val="00AC4605"/>
    <w:rsid w:val="00AC56FB"/>
    <w:rsid w:val="00AD5786"/>
    <w:rsid w:val="00AF4F35"/>
    <w:rsid w:val="00AF7CEF"/>
    <w:rsid w:val="00B00368"/>
    <w:rsid w:val="00B04B1F"/>
    <w:rsid w:val="00B04BF0"/>
    <w:rsid w:val="00B07E3C"/>
    <w:rsid w:val="00B1003E"/>
    <w:rsid w:val="00B11365"/>
    <w:rsid w:val="00B16571"/>
    <w:rsid w:val="00B16E3D"/>
    <w:rsid w:val="00B21D19"/>
    <w:rsid w:val="00B22D03"/>
    <w:rsid w:val="00B22DB5"/>
    <w:rsid w:val="00B309B8"/>
    <w:rsid w:val="00B37829"/>
    <w:rsid w:val="00B629A1"/>
    <w:rsid w:val="00B62F0D"/>
    <w:rsid w:val="00B631C1"/>
    <w:rsid w:val="00B71D03"/>
    <w:rsid w:val="00B7783A"/>
    <w:rsid w:val="00B815CE"/>
    <w:rsid w:val="00B85675"/>
    <w:rsid w:val="00B86B86"/>
    <w:rsid w:val="00B87620"/>
    <w:rsid w:val="00B87896"/>
    <w:rsid w:val="00B90C63"/>
    <w:rsid w:val="00B91BA8"/>
    <w:rsid w:val="00B9310D"/>
    <w:rsid w:val="00B9653F"/>
    <w:rsid w:val="00BA11C8"/>
    <w:rsid w:val="00BA27C7"/>
    <w:rsid w:val="00BA38EA"/>
    <w:rsid w:val="00BA69EE"/>
    <w:rsid w:val="00BB49AC"/>
    <w:rsid w:val="00BB5775"/>
    <w:rsid w:val="00BC3E16"/>
    <w:rsid w:val="00BC3ED6"/>
    <w:rsid w:val="00BC5A0D"/>
    <w:rsid w:val="00BC6234"/>
    <w:rsid w:val="00BD0F12"/>
    <w:rsid w:val="00BE0EE1"/>
    <w:rsid w:val="00BE48C8"/>
    <w:rsid w:val="00BE63BE"/>
    <w:rsid w:val="00BE6C0F"/>
    <w:rsid w:val="00BF34FB"/>
    <w:rsid w:val="00C13474"/>
    <w:rsid w:val="00C16E73"/>
    <w:rsid w:val="00C221FE"/>
    <w:rsid w:val="00C3028E"/>
    <w:rsid w:val="00C432BF"/>
    <w:rsid w:val="00C453B4"/>
    <w:rsid w:val="00C45FEC"/>
    <w:rsid w:val="00C57ED9"/>
    <w:rsid w:val="00C65318"/>
    <w:rsid w:val="00C66CE3"/>
    <w:rsid w:val="00C7030E"/>
    <w:rsid w:val="00C75B7D"/>
    <w:rsid w:val="00C8002C"/>
    <w:rsid w:val="00C81276"/>
    <w:rsid w:val="00C819B8"/>
    <w:rsid w:val="00C83765"/>
    <w:rsid w:val="00C943FE"/>
    <w:rsid w:val="00C967AC"/>
    <w:rsid w:val="00C96BB6"/>
    <w:rsid w:val="00C976DB"/>
    <w:rsid w:val="00CA4259"/>
    <w:rsid w:val="00CB1524"/>
    <w:rsid w:val="00CB20C0"/>
    <w:rsid w:val="00CB518A"/>
    <w:rsid w:val="00CD3E2B"/>
    <w:rsid w:val="00CD423C"/>
    <w:rsid w:val="00CD5B5D"/>
    <w:rsid w:val="00CD7779"/>
    <w:rsid w:val="00CE6B9C"/>
    <w:rsid w:val="00D00ACB"/>
    <w:rsid w:val="00D13E6F"/>
    <w:rsid w:val="00D147C1"/>
    <w:rsid w:val="00D21444"/>
    <w:rsid w:val="00D21F08"/>
    <w:rsid w:val="00D262EF"/>
    <w:rsid w:val="00D32740"/>
    <w:rsid w:val="00D411BD"/>
    <w:rsid w:val="00D41914"/>
    <w:rsid w:val="00D44A22"/>
    <w:rsid w:val="00D45F92"/>
    <w:rsid w:val="00D508B6"/>
    <w:rsid w:val="00D50E68"/>
    <w:rsid w:val="00D5404F"/>
    <w:rsid w:val="00D543E1"/>
    <w:rsid w:val="00D54BDC"/>
    <w:rsid w:val="00D57043"/>
    <w:rsid w:val="00D64681"/>
    <w:rsid w:val="00D7006A"/>
    <w:rsid w:val="00D70BAB"/>
    <w:rsid w:val="00D7261D"/>
    <w:rsid w:val="00D72BBC"/>
    <w:rsid w:val="00D775FE"/>
    <w:rsid w:val="00D8368E"/>
    <w:rsid w:val="00D91490"/>
    <w:rsid w:val="00D94DFC"/>
    <w:rsid w:val="00D95245"/>
    <w:rsid w:val="00D97764"/>
    <w:rsid w:val="00DA1381"/>
    <w:rsid w:val="00DA1722"/>
    <w:rsid w:val="00DA47A0"/>
    <w:rsid w:val="00DB314D"/>
    <w:rsid w:val="00DB543C"/>
    <w:rsid w:val="00DD5639"/>
    <w:rsid w:val="00DD70AA"/>
    <w:rsid w:val="00DE1823"/>
    <w:rsid w:val="00DE265E"/>
    <w:rsid w:val="00DF3C07"/>
    <w:rsid w:val="00DF6C59"/>
    <w:rsid w:val="00DF6F69"/>
    <w:rsid w:val="00E10B59"/>
    <w:rsid w:val="00E1525E"/>
    <w:rsid w:val="00E177DA"/>
    <w:rsid w:val="00E17BE5"/>
    <w:rsid w:val="00E22D73"/>
    <w:rsid w:val="00E308EE"/>
    <w:rsid w:val="00E36C41"/>
    <w:rsid w:val="00E4189D"/>
    <w:rsid w:val="00E44288"/>
    <w:rsid w:val="00E51B38"/>
    <w:rsid w:val="00E535F0"/>
    <w:rsid w:val="00E577C1"/>
    <w:rsid w:val="00E63107"/>
    <w:rsid w:val="00E64EE7"/>
    <w:rsid w:val="00E70770"/>
    <w:rsid w:val="00E73BE7"/>
    <w:rsid w:val="00E74003"/>
    <w:rsid w:val="00E76871"/>
    <w:rsid w:val="00E86069"/>
    <w:rsid w:val="00EA103B"/>
    <w:rsid w:val="00EB1B6E"/>
    <w:rsid w:val="00EB25E4"/>
    <w:rsid w:val="00EB3B2C"/>
    <w:rsid w:val="00ED3985"/>
    <w:rsid w:val="00EE3EA0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95801"/>
    <w:rsid w:val="00FA00DA"/>
    <w:rsid w:val="00FA0805"/>
    <w:rsid w:val="00FA3D50"/>
    <w:rsid w:val="00FB432D"/>
    <w:rsid w:val="00FB53D7"/>
    <w:rsid w:val="00FB76D0"/>
    <w:rsid w:val="00FC1FFA"/>
    <w:rsid w:val="00FC4DB4"/>
    <w:rsid w:val="00FC7732"/>
    <w:rsid w:val="00FD28D6"/>
    <w:rsid w:val="00FE67D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C2593F47-88C2-42ED-9FC8-C789A01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uiPriority w:val="11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uiPriority w:val="11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1C28ED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1C28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48B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003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C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tcp-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184D-2091-4B5B-BFCD-E44BE3D7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3416</Words>
  <Characters>20338</Characters>
  <Application>Microsoft Office Word</Application>
  <DocSecurity>4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23707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Katerina Kadlecova</cp:lastModifiedBy>
  <cp:revision>2</cp:revision>
  <cp:lastPrinted>2019-07-11T12:55:00Z</cp:lastPrinted>
  <dcterms:created xsi:type="dcterms:W3CDTF">2020-04-30T09:25:00Z</dcterms:created>
  <dcterms:modified xsi:type="dcterms:W3CDTF">2020-04-30T09:25:00Z</dcterms:modified>
</cp:coreProperties>
</file>