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05E" w:rsidRPr="009D7153" w:rsidRDefault="00B958BF">
      <w:pPr>
        <w:suppressAutoHyphens/>
        <w:spacing w:after="0" w:line="240" w:lineRule="auto"/>
        <w:jc w:val="center"/>
        <w:rPr>
          <w:rFonts w:ascii="Arial" w:eastAsia="Times New Roman" w:hAnsi="Arial" w:cs="Arial"/>
          <w:sz w:val="24"/>
          <w:szCs w:val="24"/>
        </w:rPr>
      </w:pPr>
      <w:bookmarkStart w:id="0" w:name="_GoBack"/>
      <w:bookmarkEnd w:id="0"/>
      <w:r w:rsidRPr="009D7153">
        <w:rPr>
          <w:rFonts w:ascii="Arial" w:eastAsia="Calibri" w:hAnsi="Arial" w:cs="Arial"/>
          <w:b/>
          <w:sz w:val="24"/>
          <w:szCs w:val="24"/>
        </w:rPr>
        <w:t>SMLOUVA O DÍLO</w:t>
      </w:r>
      <w:r w:rsidR="009D7153">
        <w:rPr>
          <w:rFonts w:ascii="Arial" w:eastAsia="Calibri" w:hAnsi="Arial" w:cs="Arial"/>
          <w:b/>
          <w:sz w:val="24"/>
          <w:szCs w:val="24"/>
        </w:rPr>
        <w:t xml:space="preserve"> Č</w:t>
      </w:r>
      <w:r w:rsidRPr="009D7153">
        <w:rPr>
          <w:rFonts w:ascii="Arial" w:eastAsia="Calibri" w:hAnsi="Arial" w:cs="Arial"/>
          <w:b/>
          <w:sz w:val="24"/>
          <w:szCs w:val="24"/>
        </w:rPr>
        <w:t xml:space="preserve">. </w:t>
      </w:r>
      <w:r w:rsidR="009D7153" w:rsidRPr="009D7153">
        <w:rPr>
          <w:rFonts w:ascii="Arial" w:eastAsia="Calibri" w:hAnsi="Arial" w:cs="Arial"/>
          <w:b/>
          <w:sz w:val="24"/>
          <w:szCs w:val="24"/>
        </w:rPr>
        <w:t>200423</w:t>
      </w:r>
    </w:p>
    <w:p w:rsidR="0026005E" w:rsidRPr="00A55400" w:rsidRDefault="00B958BF">
      <w:pPr>
        <w:suppressAutoHyphens/>
        <w:spacing w:before="120" w:after="0" w:line="240" w:lineRule="auto"/>
        <w:jc w:val="center"/>
        <w:rPr>
          <w:rFonts w:ascii="Arial" w:eastAsia="Times New Roman" w:hAnsi="Arial" w:cs="Arial"/>
          <w:sz w:val="24"/>
        </w:rPr>
      </w:pPr>
      <w:r w:rsidRPr="00A55400">
        <w:rPr>
          <w:rFonts w:ascii="Arial" w:eastAsia="Calibri" w:hAnsi="Arial" w:cs="Arial"/>
        </w:rPr>
        <w:t>uzavřená dne, měsíce a roku níže uvedeného na základě ustanovení § 2631 a násl. zákona č. 89/2012 Sb., občanský zákoník, ve znění pozdějších předpisů, mezi těmito smluvními stranami:</w:t>
      </w:r>
    </w:p>
    <w:p w:rsidR="0026005E" w:rsidRDefault="0026005E">
      <w:pPr>
        <w:suppressAutoHyphens/>
        <w:spacing w:after="0" w:line="240" w:lineRule="auto"/>
        <w:rPr>
          <w:rFonts w:ascii="Arial" w:eastAsia="Calibri" w:hAnsi="Arial" w:cs="Arial"/>
          <w:b/>
        </w:rPr>
      </w:pPr>
    </w:p>
    <w:p w:rsidR="00C91B61" w:rsidRPr="00A55400" w:rsidRDefault="00C91B61">
      <w:pPr>
        <w:suppressAutoHyphens/>
        <w:spacing w:after="0" w:line="240" w:lineRule="auto"/>
        <w:rPr>
          <w:rFonts w:ascii="Arial" w:eastAsia="Calibri" w:hAnsi="Arial" w:cs="Arial"/>
          <w:b/>
        </w:rPr>
      </w:pPr>
    </w:p>
    <w:p w:rsidR="0026005E" w:rsidRPr="00A55400" w:rsidRDefault="00B958BF">
      <w:pPr>
        <w:suppressAutoHyphens/>
        <w:spacing w:after="0" w:line="240" w:lineRule="auto"/>
        <w:rPr>
          <w:rFonts w:ascii="Arial" w:eastAsia="Times New Roman" w:hAnsi="Arial" w:cs="Arial"/>
          <w:sz w:val="24"/>
        </w:rPr>
      </w:pPr>
      <w:r w:rsidRPr="00A55400">
        <w:rPr>
          <w:rFonts w:ascii="Arial" w:eastAsia="Calibri" w:hAnsi="Arial" w:cs="Arial"/>
          <w:b/>
        </w:rPr>
        <w:t>Národní muzeum</w:t>
      </w:r>
      <w:r w:rsidRPr="00A55400">
        <w:rPr>
          <w:rFonts w:ascii="Arial" w:eastAsia="Calibri" w:hAnsi="Arial" w:cs="Arial"/>
        </w:rPr>
        <w:t>,</w:t>
      </w:r>
    </w:p>
    <w:p w:rsidR="0026005E" w:rsidRPr="00A55400" w:rsidRDefault="00B958BF">
      <w:pPr>
        <w:suppressAutoHyphens/>
        <w:spacing w:after="0" w:line="276" w:lineRule="auto"/>
        <w:jc w:val="both"/>
        <w:rPr>
          <w:rFonts w:ascii="Arial" w:eastAsia="Times New Roman" w:hAnsi="Arial" w:cs="Arial"/>
          <w:sz w:val="24"/>
        </w:rPr>
      </w:pPr>
      <w:r w:rsidRPr="00A55400">
        <w:rPr>
          <w:rFonts w:ascii="Arial" w:eastAsia="Calibri" w:hAnsi="Arial" w:cs="Arial"/>
        </w:rPr>
        <w:t>příspěvková organizace nepodléhající zápisu do obchodního rejstříku, zřízená Ministerstvem kultury ČR, zřizovací listina č. j. 17461/2000 ve znění pozdějších změn a doplňků</w:t>
      </w:r>
    </w:p>
    <w:p w:rsidR="0026005E" w:rsidRPr="00A55400" w:rsidRDefault="00B958BF">
      <w:pPr>
        <w:suppressAutoHyphens/>
        <w:spacing w:after="0" w:line="240" w:lineRule="auto"/>
        <w:rPr>
          <w:rFonts w:ascii="Arial" w:eastAsia="Times New Roman" w:hAnsi="Arial" w:cs="Arial"/>
          <w:sz w:val="24"/>
        </w:rPr>
      </w:pPr>
      <w:r w:rsidRPr="00A55400">
        <w:rPr>
          <w:rFonts w:ascii="Arial" w:eastAsia="Calibri" w:hAnsi="Arial" w:cs="Arial"/>
        </w:rPr>
        <w:t>sídlo: Praha 1, Václavské nám. 68, PSČ: 110 00</w:t>
      </w:r>
    </w:p>
    <w:p w:rsidR="0026005E" w:rsidRPr="00A55400" w:rsidRDefault="00B958BF">
      <w:pPr>
        <w:suppressAutoHyphens/>
        <w:spacing w:after="0" w:line="240" w:lineRule="auto"/>
        <w:jc w:val="both"/>
        <w:rPr>
          <w:rFonts w:ascii="Arial" w:eastAsia="Times New Roman" w:hAnsi="Arial" w:cs="Arial"/>
          <w:sz w:val="24"/>
        </w:rPr>
      </w:pPr>
      <w:r w:rsidRPr="00A55400">
        <w:rPr>
          <w:rFonts w:ascii="Arial" w:eastAsia="Calibri" w:hAnsi="Arial" w:cs="Arial"/>
        </w:rPr>
        <w:t>zastoupené: doc. PhDr. Michalem Stehlíkem, Ph.D., náměstkem pro centrální sbírkotvornou a výstavní činnost Národního muzea</w:t>
      </w:r>
    </w:p>
    <w:p w:rsidR="0026005E" w:rsidRPr="00A55400" w:rsidRDefault="00B958BF">
      <w:pPr>
        <w:suppressAutoHyphens/>
        <w:spacing w:after="0" w:line="240" w:lineRule="auto"/>
        <w:rPr>
          <w:rFonts w:ascii="Arial" w:eastAsia="Times New Roman" w:hAnsi="Arial" w:cs="Arial"/>
          <w:sz w:val="24"/>
        </w:rPr>
      </w:pPr>
      <w:r w:rsidRPr="00A55400">
        <w:rPr>
          <w:rFonts w:ascii="Arial" w:eastAsia="Calibri" w:hAnsi="Arial" w:cs="Arial"/>
        </w:rPr>
        <w:t>IČ: 00023272</w:t>
      </w:r>
    </w:p>
    <w:p w:rsidR="0026005E" w:rsidRPr="00A55400" w:rsidRDefault="00B958BF">
      <w:pPr>
        <w:suppressAutoHyphens/>
        <w:spacing w:after="0" w:line="240" w:lineRule="auto"/>
        <w:rPr>
          <w:rFonts w:ascii="Arial" w:eastAsia="Times New Roman" w:hAnsi="Arial" w:cs="Arial"/>
          <w:sz w:val="24"/>
        </w:rPr>
      </w:pPr>
      <w:r w:rsidRPr="00A55400">
        <w:rPr>
          <w:rFonts w:ascii="Arial" w:eastAsia="Calibri" w:hAnsi="Arial" w:cs="Arial"/>
        </w:rPr>
        <w:t>DIČ: CZ 00023272</w:t>
      </w:r>
    </w:p>
    <w:p w:rsidR="0026005E" w:rsidRPr="00A55400" w:rsidRDefault="00B958BF">
      <w:pPr>
        <w:suppressAutoHyphens/>
        <w:spacing w:after="0" w:line="240" w:lineRule="auto"/>
        <w:rPr>
          <w:rFonts w:ascii="Arial" w:eastAsia="Times New Roman" w:hAnsi="Arial" w:cs="Arial"/>
          <w:sz w:val="24"/>
        </w:rPr>
      </w:pPr>
      <w:r w:rsidRPr="00A55400">
        <w:rPr>
          <w:rFonts w:ascii="Arial" w:eastAsia="Calibri" w:hAnsi="Arial" w:cs="Arial"/>
        </w:rPr>
        <w:t>(dále jen „objednatel“)</w:t>
      </w:r>
    </w:p>
    <w:p w:rsidR="0026005E" w:rsidRPr="00A55400" w:rsidRDefault="0026005E">
      <w:pPr>
        <w:suppressAutoHyphens/>
        <w:spacing w:after="0" w:line="240" w:lineRule="auto"/>
        <w:rPr>
          <w:rFonts w:ascii="Arial" w:eastAsia="Calibri" w:hAnsi="Arial" w:cs="Arial"/>
        </w:rPr>
      </w:pPr>
    </w:p>
    <w:p w:rsidR="0026005E" w:rsidRPr="00A55400" w:rsidRDefault="00B958BF">
      <w:pPr>
        <w:suppressAutoHyphens/>
        <w:spacing w:after="0" w:line="240" w:lineRule="auto"/>
        <w:rPr>
          <w:rFonts w:ascii="Arial" w:eastAsia="Times New Roman" w:hAnsi="Arial" w:cs="Arial"/>
          <w:sz w:val="24"/>
        </w:rPr>
      </w:pPr>
      <w:r w:rsidRPr="00A55400">
        <w:rPr>
          <w:rFonts w:ascii="Arial" w:eastAsia="Calibri" w:hAnsi="Arial" w:cs="Arial"/>
        </w:rPr>
        <w:t>a</w:t>
      </w:r>
    </w:p>
    <w:p w:rsidR="0026005E" w:rsidRPr="00A55400" w:rsidRDefault="0026005E">
      <w:pPr>
        <w:suppressAutoHyphens/>
        <w:spacing w:after="0" w:line="240" w:lineRule="auto"/>
        <w:rPr>
          <w:rFonts w:ascii="Arial" w:eastAsia="Calibri" w:hAnsi="Arial" w:cs="Arial"/>
        </w:rPr>
      </w:pPr>
    </w:p>
    <w:p w:rsidR="0026005E" w:rsidRPr="00A55400" w:rsidRDefault="00B958BF">
      <w:pPr>
        <w:suppressAutoHyphens/>
        <w:spacing w:after="0" w:line="240" w:lineRule="auto"/>
        <w:rPr>
          <w:rFonts w:ascii="Arial" w:eastAsia="Calibri" w:hAnsi="Arial" w:cs="Arial"/>
          <w:b/>
        </w:rPr>
      </w:pPr>
      <w:r w:rsidRPr="00A55400">
        <w:rPr>
          <w:rFonts w:ascii="Arial" w:eastAsia="Calibri" w:hAnsi="Arial" w:cs="Arial"/>
          <w:b/>
        </w:rPr>
        <w:t>Vít Pochman</w:t>
      </w:r>
    </w:p>
    <w:p w:rsidR="0026005E" w:rsidRPr="00A55400" w:rsidRDefault="00B958BF">
      <w:pPr>
        <w:suppressAutoHyphens/>
        <w:spacing w:after="0" w:line="240" w:lineRule="auto"/>
        <w:rPr>
          <w:rFonts w:ascii="Arial" w:eastAsia="Times New Roman" w:hAnsi="Arial" w:cs="Arial"/>
          <w:sz w:val="24"/>
        </w:rPr>
      </w:pPr>
      <w:r w:rsidRPr="00A55400">
        <w:rPr>
          <w:rFonts w:ascii="Arial" w:eastAsia="Times New Roman" w:hAnsi="Arial" w:cs="Arial"/>
          <w:sz w:val="24"/>
        </w:rPr>
        <w:t>Lidická 169</w:t>
      </w:r>
    </w:p>
    <w:p w:rsidR="0026005E" w:rsidRPr="00A55400" w:rsidRDefault="00B958BF">
      <w:pPr>
        <w:suppressAutoHyphens/>
        <w:spacing w:after="0" w:line="240" w:lineRule="auto"/>
        <w:rPr>
          <w:rFonts w:ascii="Arial" w:eastAsia="Times New Roman" w:hAnsi="Arial" w:cs="Arial"/>
          <w:sz w:val="24"/>
        </w:rPr>
      </w:pPr>
      <w:r w:rsidRPr="00A55400">
        <w:rPr>
          <w:rFonts w:ascii="Arial" w:eastAsia="Times New Roman" w:hAnsi="Arial" w:cs="Arial"/>
          <w:sz w:val="24"/>
        </w:rPr>
        <w:t>471 25 Jablonné v Podještědí</w:t>
      </w:r>
    </w:p>
    <w:p w:rsidR="0026005E" w:rsidRPr="00A55400" w:rsidRDefault="00B958BF">
      <w:pPr>
        <w:suppressAutoHyphens/>
        <w:spacing w:after="0" w:line="240" w:lineRule="auto"/>
        <w:rPr>
          <w:rFonts w:ascii="Arial" w:eastAsia="Times New Roman" w:hAnsi="Arial" w:cs="Arial"/>
          <w:sz w:val="24"/>
        </w:rPr>
      </w:pPr>
      <w:r w:rsidRPr="00A55400">
        <w:rPr>
          <w:rFonts w:ascii="Arial" w:eastAsia="Calibri" w:hAnsi="Arial" w:cs="Arial"/>
        </w:rPr>
        <w:t>IČ: 13731912</w:t>
      </w:r>
    </w:p>
    <w:p w:rsidR="0026005E" w:rsidRPr="00A55400" w:rsidRDefault="00B958BF">
      <w:pPr>
        <w:suppressAutoHyphens/>
        <w:spacing w:after="0" w:line="240" w:lineRule="auto"/>
        <w:rPr>
          <w:rFonts w:ascii="Arial" w:eastAsia="Calibri" w:hAnsi="Arial" w:cs="Arial"/>
        </w:rPr>
      </w:pPr>
      <w:r w:rsidRPr="00A55400">
        <w:rPr>
          <w:rFonts w:ascii="Arial" w:eastAsia="Calibri" w:hAnsi="Arial" w:cs="Arial"/>
        </w:rPr>
        <w:t>DIČ: CZ 6504060838</w:t>
      </w:r>
    </w:p>
    <w:p w:rsidR="0026005E" w:rsidRPr="00A55400" w:rsidRDefault="00B958BF">
      <w:pPr>
        <w:suppressAutoHyphens/>
        <w:spacing w:after="0" w:line="240" w:lineRule="auto"/>
        <w:rPr>
          <w:rFonts w:ascii="Arial" w:eastAsia="Calibri" w:hAnsi="Arial" w:cs="Arial"/>
        </w:rPr>
      </w:pPr>
      <w:r w:rsidRPr="00A55400">
        <w:rPr>
          <w:rFonts w:ascii="Arial" w:eastAsia="Calibri" w:hAnsi="Arial" w:cs="Arial"/>
        </w:rPr>
        <w:t>Bankovní spojení:</w:t>
      </w:r>
      <w:r w:rsidR="001E78E3">
        <w:rPr>
          <w:rFonts w:ascii="Arial" w:eastAsia="Calibri" w:hAnsi="Arial" w:cs="Arial"/>
        </w:rPr>
        <w:t xml:space="preserve"> </w:t>
      </w:r>
      <w:r w:rsidR="00E51B8B">
        <w:rPr>
          <w:rFonts w:ascii="Arial" w:eastAsia="Calibri" w:hAnsi="Arial" w:cs="Arial"/>
        </w:rPr>
        <w:t>XXXXXXXXXXXXXXX</w:t>
      </w:r>
    </w:p>
    <w:p w:rsidR="0026005E" w:rsidRPr="00A55400" w:rsidRDefault="00B958BF">
      <w:pPr>
        <w:suppressAutoHyphens/>
        <w:spacing w:after="0" w:line="240" w:lineRule="auto"/>
        <w:rPr>
          <w:rFonts w:ascii="Arial" w:eastAsia="Times New Roman" w:hAnsi="Arial" w:cs="Arial"/>
          <w:sz w:val="24"/>
        </w:rPr>
      </w:pPr>
      <w:r w:rsidRPr="00A55400">
        <w:rPr>
          <w:rFonts w:ascii="Arial" w:eastAsia="Calibri" w:hAnsi="Arial" w:cs="Arial"/>
        </w:rPr>
        <w:t>neplátce DPH</w:t>
      </w:r>
    </w:p>
    <w:p w:rsidR="0026005E" w:rsidRPr="00A55400" w:rsidRDefault="00B958BF">
      <w:pPr>
        <w:suppressAutoHyphens/>
        <w:spacing w:after="0" w:line="240" w:lineRule="auto"/>
        <w:rPr>
          <w:rFonts w:ascii="Arial" w:eastAsia="Times New Roman" w:hAnsi="Arial" w:cs="Arial"/>
          <w:sz w:val="24"/>
        </w:rPr>
      </w:pPr>
      <w:r w:rsidRPr="00A55400">
        <w:rPr>
          <w:rFonts w:ascii="Arial" w:eastAsia="Calibri" w:hAnsi="Arial" w:cs="Arial"/>
        </w:rPr>
        <w:t>(dále jen „zhotovitel“)</w:t>
      </w:r>
    </w:p>
    <w:p w:rsidR="0026005E" w:rsidRDefault="0026005E">
      <w:pPr>
        <w:suppressAutoHyphens/>
        <w:spacing w:after="0" w:line="240" w:lineRule="auto"/>
        <w:rPr>
          <w:rFonts w:ascii="Arial" w:eastAsia="Calibri" w:hAnsi="Arial" w:cs="Arial"/>
        </w:rPr>
      </w:pPr>
    </w:p>
    <w:p w:rsidR="0026005E" w:rsidRPr="00A55400" w:rsidRDefault="00B958BF">
      <w:pPr>
        <w:keepNext/>
        <w:suppressAutoHyphens/>
        <w:spacing w:before="120" w:after="0" w:line="240" w:lineRule="auto"/>
        <w:jc w:val="center"/>
        <w:rPr>
          <w:rFonts w:ascii="Arial" w:eastAsia="Times New Roman" w:hAnsi="Arial" w:cs="Arial"/>
          <w:sz w:val="24"/>
        </w:rPr>
      </w:pPr>
      <w:r w:rsidRPr="00A55400">
        <w:rPr>
          <w:rFonts w:ascii="Arial" w:eastAsia="Calibri" w:hAnsi="Arial" w:cs="Arial"/>
          <w:b/>
        </w:rPr>
        <w:t>Článek I.</w:t>
      </w:r>
    </w:p>
    <w:p w:rsidR="0026005E" w:rsidRPr="00A55400" w:rsidRDefault="00B958BF" w:rsidP="006A490F">
      <w:pPr>
        <w:keepNext/>
        <w:suppressAutoHyphens/>
        <w:spacing w:after="120" w:line="240" w:lineRule="auto"/>
        <w:jc w:val="center"/>
        <w:rPr>
          <w:rFonts w:ascii="Arial" w:eastAsia="Times New Roman" w:hAnsi="Arial" w:cs="Arial"/>
          <w:sz w:val="24"/>
        </w:rPr>
      </w:pPr>
      <w:r w:rsidRPr="00A55400">
        <w:rPr>
          <w:rFonts w:ascii="Arial" w:eastAsia="Calibri" w:hAnsi="Arial" w:cs="Arial"/>
          <w:b/>
        </w:rPr>
        <w:t>Předmět smlouvy</w:t>
      </w:r>
    </w:p>
    <w:p w:rsidR="0026005E" w:rsidRPr="00A55400" w:rsidRDefault="00B958BF">
      <w:pPr>
        <w:numPr>
          <w:ilvl w:val="0"/>
          <w:numId w:val="1"/>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 xml:space="preserve">Předmětem plnění je výroba </w:t>
      </w:r>
      <w:r w:rsidR="002C593F" w:rsidRPr="00A55400">
        <w:rPr>
          <w:rFonts w:ascii="Arial" w:eastAsia="Calibri" w:hAnsi="Arial" w:cs="Arial"/>
        </w:rPr>
        <w:t xml:space="preserve">2 štíhlých podstavců (herm) </w:t>
      </w:r>
      <w:r w:rsidRPr="00A55400">
        <w:rPr>
          <w:rFonts w:ascii="Arial" w:eastAsia="Calibri" w:hAnsi="Arial" w:cs="Arial"/>
        </w:rPr>
        <w:t>z umě</w:t>
      </w:r>
      <w:r w:rsidR="00B55F26">
        <w:rPr>
          <w:rFonts w:ascii="Arial" w:eastAsia="Calibri" w:hAnsi="Arial" w:cs="Arial"/>
        </w:rPr>
        <w:t>lého mramoru specifikovaných v P</w:t>
      </w:r>
      <w:r w:rsidRPr="00A55400">
        <w:rPr>
          <w:rFonts w:ascii="Arial" w:eastAsia="Calibri" w:hAnsi="Arial" w:cs="Arial"/>
        </w:rPr>
        <w:t xml:space="preserve">říloze č. 1 této Smlouvy do stálé expozice v prostoru </w:t>
      </w:r>
      <w:r w:rsidR="002C593F" w:rsidRPr="00A55400">
        <w:rPr>
          <w:rFonts w:ascii="Arial" w:eastAsia="Calibri" w:hAnsi="Arial" w:cs="Arial"/>
        </w:rPr>
        <w:t>před Pantheonem</w:t>
      </w:r>
      <w:r w:rsidRPr="00A55400">
        <w:rPr>
          <w:rFonts w:ascii="Arial" w:eastAsia="Calibri" w:hAnsi="Arial" w:cs="Arial"/>
        </w:rPr>
        <w:t xml:space="preserve"> </w:t>
      </w:r>
      <w:r w:rsidR="002C593F" w:rsidRPr="00A55400">
        <w:rPr>
          <w:rFonts w:ascii="Arial" w:eastAsia="Calibri" w:hAnsi="Arial" w:cs="Arial"/>
        </w:rPr>
        <w:t>H</w:t>
      </w:r>
      <w:r w:rsidRPr="00A55400">
        <w:rPr>
          <w:rFonts w:ascii="Arial" w:eastAsia="Calibri" w:hAnsi="Arial" w:cs="Arial"/>
        </w:rPr>
        <w:t>istorické budovy Národního muzea v Praze. Na každém podstavci bude umístěna jedna</w:t>
      </w:r>
      <w:r w:rsidR="002C593F" w:rsidRPr="00A55400">
        <w:rPr>
          <w:rFonts w:ascii="Arial" w:eastAsia="Calibri" w:hAnsi="Arial" w:cs="Arial"/>
        </w:rPr>
        <w:t xml:space="preserve"> bronzová busta</w:t>
      </w:r>
      <w:r w:rsidRPr="00A55400">
        <w:rPr>
          <w:rFonts w:ascii="Arial" w:eastAsia="Calibri" w:hAnsi="Arial" w:cs="Arial"/>
        </w:rPr>
        <w:t>.</w:t>
      </w:r>
    </w:p>
    <w:p w:rsidR="0026005E" w:rsidRPr="00A55400" w:rsidRDefault="00B958BF">
      <w:pPr>
        <w:numPr>
          <w:ilvl w:val="0"/>
          <w:numId w:val="1"/>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 xml:space="preserve">Podstavce budou kopiemi původních podstavců instalovaných v Pantheonu NM, k nimž je k dispozici </w:t>
      </w:r>
      <w:r w:rsidR="002C593F" w:rsidRPr="00A55400">
        <w:rPr>
          <w:rFonts w:ascii="Arial" w:eastAsia="Calibri" w:hAnsi="Arial" w:cs="Arial"/>
        </w:rPr>
        <w:t xml:space="preserve">3D </w:t>
      </w:r>
      <w:proofErr w:type="spellStart"/>
      <w:r w:rsidR="002C593F" w:rsidRPr="00A55400">
        <w:rPr>
          <w:rFonts w:ascii="Arial" w:eastAsia="Calibri" w:hAnsi="Arial" w:cs="Arial"/>
        </w:rPr>
        <w:t>scan</w:t>
      </w:r>
      <w:proofErr w:type="spellEnd"/>
      <w:r w:rsidR="002C593F" w:rsidRPr="00A55400">
        <w:rPr>
          <w:rFonts w:ascii="Arial" w:eastAsia="Calibri" w:hAnsi="Arial" w:cs="Arial"/>
        </w:rPr>
        <w:t>, který zhotovitel obdržel v elektronické formě</w:t>
      </w:r>
      <w:r w:rsidRPr="00A55400">
        <w:rPr>
          <w:rFonts w:ascii="Arial" w:eastAsia="Calibri" w:hAnsi="Arial" w:cs="Arial"/>
        </w:rPr>
        <w:t>.</w:t>
      </w:r>
    </w:p>
    <w:p w:rsidR="0026005E" w:rsidRPr="00A55400" w:rsidRDefault="0026005E">
      <w:pPr>
        <w:suppressAutoHyphens/>
        <w:spacing w:after="0" w:line="240" w:lineRule="auto"/>
        <w:ind w:left="360"/>
        <w:jc w:val="both"/>
        <w:rPr>
          <w:rFonts w:ascii="Arial" w:eastAsia="Calibri" w:hAnsi="Arial" w:cs="Arial"/>
        </w:rPr>
      </w:pPr>
    </w:p>
    <w:p w:rsidR="0026005E" w:rsidRPr="00A55400" w:rsidRDefault="00B958BF">
      <w:pPr>
        <w:suppressAutoHyphens/>
        <w:spacing w:before="120" w:after="0" w:line="240" w:lineRule="auto"/>
        <w:jc w:val="center"/>
        <w:rPr>
          <w:rFonts w:ascii="Arial" w:eastAsia="Times New Roman" w:hAnsi="Arial" w:cs="Arial"/>
          <w:sz w:val="24"/>
        </w:rPr>
      </w:pPr>
      <w:r w:rsidRPr="00A55400">
        <w:rPr>
          <w:rFonts w:ascii="Arial" w:eastAsia="Calibri" w:hAnsi="Arial" w:cs="Arial"/>
          <w:b/>
          <w:color w:val="000000"/>
        </w:rPr>
        <w:t>Článek II.</w:t>
      </w:r>
    </w:p>
    <w:p w:rsidR="0026005E" w:rsidRPr="00A55400" w:rsidRDefault="00B958BF" w:rsidP="006A490F">
      <w:pPr>
        <w:suppressAutoHyphens/>
        <w:spacing w:after="120" w:line="240" w:lineRule="auto"/>
        <w:jc w:val="center"/>
        <w:rPr>
          <w:rFonts w:ascii="Arial" w:eastAsia="Times New Roman" w:hAnsi="Arial" w:cs="Arial"/>
          <w:sz w:val="24"/>
        </w:rPr>
      </w:pPr>
      <w:r w:rsidRPr="00A55400">
        <w:rPr>
          <w:rFonts w:ascii="Arial" w:eastAsia="Calibri" w:hAnsi="Arial" w:cs="Arial"/>
          <w:b/>
          <w:color w:val="000000"/>
        </w:rPr>
        <w:t>Místo a čas plnění</w:t>
      </w:r>
    </w:p>
    <w:p w:rsidR="0026005E" w:rsidRPr="00A55400" w:rsidRDefault="00B958BF">
      <w:pPr>
        <w:numPr>
          <w:ilvl w:val="0"/>
          <w:numId w:val="2"/>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Místem plnění díla jsou restaurátorské dílny zhotovitele na adrese Lidická 169,471 25</w:t>
      </w:r>
    </w:p>
    <w:p w:rsidR="0026005E" w:rsidRPr="00A55400" w:rsidRDefault="00B958BF">
      <w:pPr>
        <w:numPr>
          <w:ilvl w:val="0"/>
          <w:numId w:val="2"/>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Jablonné v Podještědí</w:t>
      </w:r>
    </w:p>
    <w:p w:rsidR="0026005E" w:rsidRPr="00A55400" w:rsidRDefault="00B958BF">
      <w:pPr>
        <w:numPr>
          <w:ilvl w:val="0"/>
          <w:numId w:val="2"/>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Činnost uvedenou v Čl. I. odst. 1 této smlouvy provede zhotovitel v tomto časovém rozmezí:</w:t>
      </w:r>
    </w:p>
    <w:p w:rsidR="0026005E" w:rsidRPr="00A55400" w:rsidRDefault="00B958BF" w:rsidP="000974FD">
      <w:pPr>
        <w:pStyle w:val="Odstavecseseznamem"/>
        <w:numPr>
          <w:ilvl w:val="0"/>
          <w:numId w:val="16"/>
        </w:numPr>
        <w:rPr>
          <w:rFonts w:ascii="Arial" w:hAnsi="Arial" w:cs="Arial"/>
        </w:rPr>
      </w:pPr>
      <w:r w:rsidRPr="00A55400">
        <w:rPr>
          <w:rFonts w:ascii="Arial" w:hAnsi="Arial" w:cs="Arial"/>
        </w:rPr>
        <w:t>zahájení prací: do 10 dnů od podpisu smlouvy</w:t>
      </w:r>
    </w:p>
    <w:p w:rsidR="0026005E" w:rsidRPr="00A55400" w:rsidRDefault="00B958BF" w:rsidP="000974FD">
      <w:pPr>
        <w:pStyle w:val="Odstavecseseznamem"/>
        <w:numPr>
          <w:ilvl w:val="0"/>
          <w:numId w:val="16"/>
        </w:numPr>
        <w:rPr>
          <w:rFonts w:ascii="Arial" w:hAnsi="Arial" w:cs="Arial"/>
        </w:rPr>
      </w:pPr>
      <w:r w:rsidRPr="00A55400">
        <w:rPr>
          <w:rFonts w:ascii="Arial" w:hAnsi="Arial" w:cs="Arial"/>
        </w:rPr>
        <w:t xml:space="preserve">dokončení prací: nejpozději do </w:t>
      </w:r>
      <w:r w:rsidR="002C593F" w:rsidRPr="00A55400">
        <w:rPr>
          <w:rFonts w:ascii="Arial" w:hAnsi="Arial" w:cs="Arial"/>
        </w:rPr>
        <w:t>31</w:t>
      </w:r>
      <w:r w:rsidRPr="00A55400">
        <w:rPr>
          <w:rFonts w:ascii="Arial" w:hAnsi="Arial" w:cs="Arial"/>
        </w:rPr>
        <w:t xml:space="preserve">. </w:t>
      </w:r>
      <w:r w:rsidR="002C593F" w:rsidRPr="00A55400">
        <w:rPr>
          <w:rFonts w:ascii="Arial" w:hAnsi="Arial" w:cs="Arial"/>
        </w:rPr>
        <w:t>7</w:t>
      </w:r>
      <w:r w:rsidRPr="00A55400">
        <w:rPr>
          <w:rFonts w:ascii="Arial" w:hAnsi="Arial" w:cs="Arial"/>
        </w:rPr>
        <w:t>. 20</w:t>
      </w:r>
      <w:r w:rsidR="002C593F" w:rsidRPr="00A55400">
        <w:rPr>
          <w:rFonts w:ascii="Arial" w:hAnsi="Arial" w:cs="Arial"/>
        </w:rPr>
        <w:t>20</w:t>
      </w:r>
    </w:p>
    <w:p w:rsidR="0026005E" w:rsidRPr="00A55400" w:rsidRDefault="0026005E">
      <w:pPr>
        <w:suppressAutoHyphens/>
        <w:spacing w:after="0" w:line="240" w:lineRule="auto"/>
        <w:jc w:val="both"/>
        <w:rPr>
          <w:rFonts w:ascii="Arial" w:eastAsia="Calibri" w:hAnsi="Arial" w:cs="Arial"/>
        </w:rPr>
      </w:pPr>
    </w:p>
    <w:p w:rsidR="0026005E" w:rsidRPr="00A55400" w:rsidRDefault="00B958BF">
      <w:pPr>
        <w:suppressAutoHyphens/>
        <w:spacing w:before="120" w:after="0" w:line="240" w:lineRule="auto"/>
        <w:jc w:val="center"/>
        <w:rPr>
          <w:rFonts w:ascii="Arial" w:eastAsia="Times New Roman" w:hAnsi="Arial" w:cs="Arial"/>
          <w:sz w:val="24"/>
        </w:rPr>
      </w:pPr>
      <w:r w:rsidRPr="00A55400">
        <w:rPr>
          <w:rFonts w:ascii="Arial" w:eastAsia="Calibri" w:hAnsi="Arial" w:cs="Arial"/>
          <w:b/>
          <w:color w:val="000000"/>
        </w:rPr>
        <w:t>Článek III.</w:t>
      </w:r>
    </w:p>
    <w:p w:rsidR="0026005E" w:rsidRPr="00A55400" w:rsidRDefault="00B958BF" w:rsidP="006A490F">
      <w:pPr>
        <w:suppressAutoHyphens/>
        <w:spacing w:after="120" w:line="240" w:lineRule="auto"/>
        <w:jc w:val="center"/>
        <w:rPr>
          <w:rFonts w:ascii="Arial" w:eastAsia="Times New Roman" w:hAnsi="Arial" w:cs="Arial"/>
          <w:sz w:val="24"/>
        </w:rPr>
      </w:pPr>
      <w:r w:rsidRPr="00A55400">
        <w:rPr>
          <w:rFonts w:ascii="Arial" w:eastAsia="Calibri" w:hAnsi="Arial" w:cs="Arial"/>
          <w:b/>
        </w:rPr>
        <w:t>Cena díla a platební podmínky</w:t>
      </w:r>
    </w:p>
    <w:p w:rsidR="0026005E" w:rsidRPr="00A55400" w:rsidRDefault="00B958BF">
      <w:pPr>
        <w:numPr>
          <w:ilvl w:val="0"/>
          <w:numId w:val="3"/>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color w:val="000000"/>
        </w:rPr>
        <w:t>Cena je zpracována v souladu se zákonem č. 526/1990 Sb., o cenách a s prováděcími předpisy.</w:t>
      </w:r>
    </w:p>
    <w:p w:rsidR="0026005E" w:rsidRPr="00A55400" w:rsidRDefault="00B958BF">
      <w:pPr>
        <w:numPr>
          <w:ilvl w:val="0"/>
          <w:numId w:val="3"/>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Cena díla se sjednává dohodou smluvních stran, a to v následující výši:</w:t>
      </w:r>
    </w:p>
    <w:p w:rsidR="0026005E" w:rsidRPr="00A55400" w:rsidRDefault="00B958BF" w:rsidP="000974FD">
      <w:pPr>
        <w:rPr>
          <w:rFonts w:ascii="Arial" w:hAnsi="Arial" w:cs="Arial"/>
          <w:b/>
        </w:rPr>
      </w:pPr>
      <w:r w:rsidRPr="00A55400">
        <w:rPr>
          <w:rFonts w:ascii="Arial" w:hAnsi="Arial" w:cs="Arial"/>
          <w:b/>
        </w:rPr>
        <w:lastRenderedPageBreak/>
        <w:t>Cena díla bez DPH:</w:t>
      </w:r>
      <w:r w:rsidRPr="00A55400">
        <w:rPr>
          <w:rFonts w:ascii="Arial" w:hAnsi="Arial" w:cs="Arial"/>
          <w:b/>
        </w:rPr>
        <w:tab/>
        <w:t>131 000,- Kč</w:t>
      </w:r>
      <w:r w:rsidRPr="00A55400">
        <w:rPr>
          <w:rFonts w:ascii="Arial" w:hAnsi="Arial" w:cs="Arial"/>
          <w:b/>
        </w:rPr>
        <w:tab/>
      </w:r>
    </w:p>
    <w:p w:rsidR="0026005E" w:rsidRPr="00A55400" w:rsidRDefault="00B958BF" w:rsidP="000974FD">
      <w:pPr>
        <w:spacing w:line="240" w:lineRule="auto"/>
        <w:rPr>
          <w:rFonts w:ascii="Arial" w:hAnsi="Arial" w:cs="Arial"/>
          <w:b/>
        </w:rPr>
      </w:pPr>
      <w:r w:rsidRPr="00A55400">
        <w:rPr>
          <w:rFonts w:ascii="Arial" w:hAnsi="Arial" w:cs="Arial"/>
          <w:b/>
        </w:rPr>
        <w:t>DPH 21%:</w:t>
      </w:r>
      <w:r w:rsidRPr="00A55400">
        <w:rPr>
          <w:rFonts w:ascii="Arial" w:hAnsi="Arial" w:cs="Arial"/>
          <w:b/>
        </w:rPr>
        <w:tab/>
        <w:t>Neplátce</w:t>
      </w:r>
      <w:r w:rsidRPr="00A55400">
        <w:rPr>
          <w:rFonts w:ascii="Arial" w:hAnsi="Arial" w:cs="Arial"/>
          <w:b/>
        </w:rPr>
        <w:tab/>
      </w:r>
      <w:r w:rsidRPr="00A55400">
        <w:rPr>
          <w:rFonts w:ascii="Arial" w:hAnsi="Arial" w:cs="Arial"/>
          <w:b/>
        </w:rPr>
        <w:tab/>
      </w:r>
      <w:r w:rsidRPr="00A55400">
        <w:rPr>
          <w:rFonts w:ascii="Arial" w:hAnsi="Arial" w:cs="Arial"/>
          <w:b/>
        </w:rPr>
        <w:tab/>
      </w:r>
      <w:r w:rsidRPr="00A55400">
        <w:rPr>
          <w:rFonts w:ascii="Arial" w:hAnsi="Arial" w:cs="Arial"/>
          <w:b/>
        </w:rPr>
        <w:tab/>
      </w:r>
    </w:p>
    <w:p w:rsidR="0026005E" w:rsidRPr="00A55400" w:rsidRDefault="00B958BF" w:rsidP="000974FD">
      <w:pPr>
        <w:spacing w:line="240" w:lineRule="auto"/>
        <w:rPr>
          <w:rFonts w:ascii="Arial" w:hAnsi="Arial" w:cs="Arial"/>
          <w:b/>
        </w:rPr>
      </w:pPr>
      <w:r w:rsidRPr="00A55400">
        <w:rPr>
          <w:rFonts w:ascii="Arial" w:hAnsi="Arial" w:cs="Arial"/>
          <w:b/>
        </w:rPr>
        <w:t>Cena díla vč. DPH:</w:t>
      </w:r>
      <w:r w:rsidRPr="00A55400">
        <w:rPr>
          <w:rFonts w:ascii="Arial" w:hAnsi="Arial" w:cs="Arial"/>
          <w:b/>
        </w:rPr>
        <w:tab/>
      </w:r>
      <w:r w:rsidRPr="00A55400">
        <w:rPr>
          <w:rFonts w:ascii="Arial" w:hAnsi="Arial" w:cs="Arial"/>
          <w:b/>
        </w:rPr>
        <w:tab/>
      </w:r>
      <w:r w:rsidRPr="00A55400">
        <w:rPr>
          <w:rFonts w:ascii="Arial" w:hAnsi="Arial" w:cs="Arial"/>
          <w:b/>
        </w:rPr>
        <w:tab/>
      </w:r>
    </w:p>
    <w:p w:rsidR="0026005E" w:rsidRPr="00A55400" w:rsidRDefault="00B958BF">
      <w:pPr>
        <w:numPr>
          <w:ilvl w:val="0"/>
          <w:numId w:val="4"/>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Cena je stanovena na základě výkazu výměr nabídky zhotovitele. Zhotovitel prohlašuje, že za uvedenou cenu lze dané dílo provést. Cena zahrnuje zejména veškeré práce, výkony a služby související s provedením díla, ale také zajištění materiálu.</w:t>
      </w:r>
    </w:p>
    <w:p w:rsidR="0026005E" w:rsidRPr="00A55400" w:rsidRDefault="00B958BF">
      <w:pPr>
        <w:numPr>
          <w:ilvl w:val="0"/>
          <w:numId w:val="4"/>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Objednatel připouští úpravu ceny díla pouze v případě změn, které si sám vyžádá. Veškeré vícepráce, jejichž realizace bude předem písemně odsouhlasena objednatelem, budou oceněny v cenové úrovni nabídky zhotovitele. Pokud zhotovitel provede vícepráce bez předchozího odsouhlasení objednavatelem, nebudou tyto vícepráce objednatelem uhrazeny.</w:t>
      </w:r>
    </w:p>
    <w:p w:rsidR="0026005E" w:rsidRPr="00A55400" w:rsidRDefault="00B958BF">
      <w:pPr>
        <w:numPr>
          <w:ilvl w:val="0"/>
          <w:numId w:val="4"/>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color w:val="000000"/>
        </w:rPr>
        <w:t>Vyúčtování ceny díla zhotovitel provede formou faktury – daňového dokladu, a to po kontrole a odsouhlasení provedení díla, které bude dokumentováno předávacím protokolem zápisem o provedené kontrole. Zhotovitel může účtovat postupně (např. přeprava, restaurování, instalace), na každém daňovém dokladu musí být uvedena konkrétní služba, která je fakturovaná.</w:t>
      </w:r>
    </w:p>
    <w:p w:rsidR="0026005E" w:rsidRPr="00A55400" w:rsidRDefault="00B958BF">
      <w:pPr>
        <w:numPr>
          <w:ilvl w:val="0"/>
          <w:numId w:val="4"/>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 xml:space="preserve">Každá faktura (daňový doklad) musí v souladu s platnou právní úpravou (zejm. </w:t>
      </w:r>
      <w:proofErr w:type="spellStart"/>
      <w:r w:rsidRPr="00A55400">
        <w:rPr>
          <w:rFonts w:ascii="Arial" w:eastAsia="Calibri" w:hAnsi="Arial" w:cs="Arial"/>
        </w:rPr>
        <w:t>ust</w:t>
      </w:r>
      <w:proofErr w:type="spellEnd"/>
      <w:r w:rsidRPr="00A55400">
        <w:rPr>
          <w:rFonts w:ascii="Arial" w:eastAsia="Calibri" w:hAnsi="Arial" w:cs="Arial"/>
        </w:rPr>
        <w:t>. § 29 zákona č. 235/2004 Sb., zákon o DPH v platném znění) obsahovat mimo jiné tyto náležitosti:</w:t>
      </w:r>
    </w:p>
    <w:p w:rsidR="0026005E" w:rsidRPr="00A55400" w:rsidRDefault="00B958BF">
      <w:pPr>
        <w:numPr>
          <w:ilvl w:val="0"/>
          <w:numId w:val="4"/>
        </w:numPr>
        <w:suppressAutoHyphens/>
        <w:spacing w:after="0" w:line="240" w:lineRule="auto"/>
        <w:ind w:left="644" w:hanging="360"/>
        <w:jc w:val="both"/>
        <w:rPr>
          <w:rFonts w:ascii="Arial" w:eastAsia="Times New Roman" w:hAnsi="Arial" w:cs="Arial"/>
          <w:sz w:val="24"/>
        </w:rPr>
      </w:pPr>
      <w:r w:rsidRPr="00A55400">
        <w:rPr>
          <w:rFonts w:ascii="Arial" w:eastAsia="Calibri" w:hAnsi="Arial" w:cs="Arial"/>
        </w:rPr>
        <w:t>označení: daňový doklad číslo</w:t>
      </w:r>
    </w:p>
    <w:p w:rsidR="0026005E" w:rsidRPr="00A55400" w:rsidRDefault="00B958BF">
      <w:pPr>
        <w:numPr>
          <w:ilvl w:val="0"/>
          <w:numId w:val="4"/>
        </w:numPr>
        <w:suppressAutoHyphens/>
        <w:spacing w:after="0" w:line="240" w:lineRule="auto"/>
        <w:ind w:left="644" w:hanging="360"/>
        <w:jc w:val="both"/>
        <w:rPr>
          <w:rFonts w:ascii="Arial" w:eastAsia="Times New Roman" w:hAnsi="Arial" w:cs="Arial"/>
          <w:sz w:val="24"/>
        </w:rPr>
      </w:pPr>
      <w:r w:rsidRPr="00A55400">
        <w:rPr>
          <w:rFonts w:ascii="Arial" w:eastAsia="Calibri" w:hAnsi="Arial" w:cs="Arial"/>
        </w:rPr>
        <w:t>název a sídlo zhotovitele i objednatele nebo jiný identifikátor</w:t>
      </w:r>
    </w:p>
    <w:p w:rsidR="0026005E" w:rsidRPr="00A55400" w:rsidRDefault="00B958BF">
      <w:pPr>
        <w:numPr>
          <w:ilvl w:val="0"/>
          <w:numId w:val="4"/>
        </w:numPr>
        <w:suppressAutoHyphens/>
        <w:spacing w:after="0" w:line="240" w:lineRule="auto"/>
        <w:ind w:left="644" w:hanging="360"/>
        <w:jc w:val="both"/>
        <w:rPr>
          <w:rFonts w:ascii="Arial" w:eastAsia="Times New Roman" w:hAnsi="Arial" w:cs="Arial"/>
          <w:sz w:val="24"/>
        </w:rPr>
      </w:pPr>
      <w:r w:rsidRPr="00A55400">
        <w:rPr>
          <w:rFonts w:ascii="Arial" w:eastAsia="Calibri" w:hAnsi="Arial" w:cs="Arial"/>
        </w:rPr>
        <w:t>rozsah a předmět plnění</w:t>
      </w:r>
    </w:p>
    <w:p w:rsidR="0026005E" w:rsidRPr="00A55400" w:rsidRDefault="00B958BF">
      <w:pPr>
        <w:numPr>
          <w:ilvl w:val="0"/>
          <w:numId w:val="4"/>
        </w:numPr>
        <w:suppressAutoHyphens/>
        <w:spacing w:after="0" w:line="240" w:lineRule="auto"/>
        <w:ind w:left="644" w:hanging="360"/>
        <w:jc w:val="both"/>
        <w:rPr>
          <w:rFonts w:ascii="Arial" w:eastAsia="Times New Roman" w:hAnsi="Arial" w:cs="Arial"/>
          <w:sz w:val="24"/>
        </w:rPr>
      </w:pPr>
      <w:r w:rsidRPr="00A55400">
        <w:rPr>
          <w:rFonts w:ascii="Arial" w:eastAsia="Calibri" w:hAnsi="Arial" w:cs="Arial"/>
        </w:rPr>
        <w:t>číslo smlouvy</w:t>
      </w:r>
    </w:p>
    <w:p w:rsidR="0026005E" w:rsidRPr="00A55400" w:rsidRDefault="00B958BF">
      <w:pPr>
        <w:numPr>
          <w:ilvl w:val="0"/>
          <w:numId w:val="4"/>
        </w:numPr>
        <w:suppressAutoHyphens/>
        <w:spacing w:after="0" w:line="240" w:lineRule="auto"/>
        <w:ind w:left="644" w:hanging="360"/>
        <w:jc w:val="both"/>
        <w:rPr>
          <w:rFonts w:ascii="Arial" w:eastAsia="Times New Roman" w:hAnsi="Arial" w:cs="Arial"/>
          <w:sz w:val="24"/>
        </w:rPr>
      </w:pPr>
      <w:r w:rsidRPr="00A55400">
        <w:rPr>
          <w:rFonts w:ascii="Arial" w:eastAsia="Calibri" w:hAnsi="Arial" w:cs="Arial"/>
        </w:rPr>
        <w:t>bankovní spojení zhotovitele</w:t>
      </w:r>
    </w:p>
    <w:p w:rsidR="0026005E" w:rsidRPr="00A55400" w:rsidRDefault="00B958BF">
      <w:pPr>
        <w:numPr>
          <w:ilvl w:val="0"/>
          <w:numId w:val="4"/>
        </w:numPr>
        <w:suppressAutoHyphens/>
        <w:spacing w:after="0" w:line="240" w:lineRule="auto"/>
        <w:ind w:left="644" w:hanging="360"/>
        <w:jc w:val="both"/>
        <w:rPr>
          <w:rFonts w:ascii="Arial" w:eastAsia="Times New Roman" w:hAnsi="Arial" w:cs="Arial"/>
          <w:sz w:val="24"/>
        </w:rPr>
      </w:pPr>
      <w:r w:rsidRPr="00A55400">
        <w:rPr>
          <w:rFonts w:ascii="Arial" w:eastAsia="Calibri" w:hAnsi="Arial" w:cs="Arial"/>
        </w:rPr>
        <w:t>fakturovanou částku</w:t>
      </w:r>
    </w:p>
    <w:p w:rsidR="0026005E" w:rsidRPr="00A55400" w:rsidRDefault="00B958BF">
      <w:pPr>
        <w:numPr>
          <w:ilvl w:val="0"/>
          <w:numId w:val="4"/>
        </w:numPr>
        <w:suppressAutoHyphens/>
        <w:spacing w:after="0" w:line="240" w:lineRule="auto"/>
        <w:ind w:left="644" w:hanging="360"/>
        <w:jc w:val="both"/>
        <w:rPr>
          <w:rFonts w:ascii="Arial" w:eastAsia="Times New Roman" w:hAnsi="Arial" w:cs="Arial"/>
          <w:sz w:val="24"/>
        </w:rPr>
      </w:pPr>
      <w:r w:rsidRPr="00A55400">
        <w:rPr>
          <w:rFonts w:ascii="Arial" w:eastAsia="Calibri" w:hAnsi="Arial" w:cs="Arial"/>
        </w:rPr>
        <w:t>označení díla a rozpis provedených prací</w:t>
      </w:r>
    </w:p>
    <w:p w:rsidR="0026005E" w:rsidRPr="00A55400" w:rsidRDefault="00B958BF">
      <w:pPr>
        <w:numPr>
          <w:ilvl w:val="0"/>
          <w:numId w:val="4"/>
        </w:numPr>
        <w:suppressAutoHyphens/>
        <w:spacing w:after="0" w:line="240" w:lineRule="auto"/>
        <w:ind w:left="644" w:hanging="360"/>
        <w:jc w:val="both"/>
        <w:rPr>
          <w:rFonts w:ascii="Arial" w:eastAsia="Times New Roman" w:hAnsi="Arial" w:cs="Arial"/>
          <w:sz w:val="24"/>
        </w:rPr>
      </w:pPr>
      <w:r w:rsidRPr="00A55400">
        <w:rPr>
          <w:rFonts w:ascii="Arial" w:eastAsia="Calibri" w:hAnsi="Arial" w:cs="Arial"/>
          <w:color w:val="000000"/>
        </w:rPr>
        <w:t>soupis provedených prací dokladující oprávněnost fakturované částky potvrzený objednatelem</w:t>
      </w:r>
    </w:p>
    <w:p w:rsidR="0026005E" w:rsidRPr="00A55400" w:rsidRDefault="00B958BF">
      <w:pPr>
        <w:numPr>
          <w:ilvl w:val="0"/>
          <w:numId w:val="4"/>
        </w:numPr>
        <w:suppressAutoHyphens/>
        <w:spacing w:after="0" w:line="240" w:lineRule="auto"/>
        <w:ind w:left="644" w:hanging="360"/>
        <w:jc w:val="both"/>
        <w:rPr>
          <w:rFonts w:ascii="Arial" w:eastAsia="Times New Roman" w:hAnsi="Arial" w:cs="Arial"/>
          <w:sz w:val="24"/>
        </w:rPr>
      </w:pPr>
      <w:r w:rsidRPr="00A55400">
        <w:rPr>
          <w:rFonts w:ascii="Arial" w:eastAsia="Calibri" w:hAnsi="Arial" w:cs="Arial"/>
        </w:rPr>
        <w:t>doklad o předání a převzetí díla (podepsaný předávací protokol) nebo jeho části</w:t>
      </w:r>
    </w:p>
    <w:p w:rsidR="0026005E" w:rsidRPr="00A55400" w:rsidRDefault="00B958BF">
      <w:pPr>
        <w:numPr>
          <w:ilvl w:val="0"/>
          <w:numId w:val="4"/>
        </w:numPr>
        <w:suppressAutoHyphens/>
        <w:spacing w:after="0" w:line="240" w:lineRule="auto"/>
        <w:ind w:left="644" w:hanging="360"/>
        <w:jc w:val="both"/>
        <w:rPr>
          <w:rFonts w:ascii="Arial" w:eastAsia="Times New Roman" w:hAnsi="Arial" w:cs="Arial"/>
          <w:sz w:val="24"/>
        </w:rPr>
      </w:pPr>
      <w:r w:rsidRPr="00A55400">
        <w:rPr>
          <w:rFonts w:ascii="Arial" w:eastAsia="Calibri" w:hAnsi="Arial" w:cs="Arial"/>
        </w:rPr>
        <w:t>datum zdanitelného plnění a další náležitosti daňového dokladu v souladu s § 29 zákona č. 235/2004 Sb., zákon o DPH ve znění pozdějších předpisů (výpočet DPH na haléře)</w:t>
      </w:r>
    </w:p>
    <w:p w:rsidR="0026005E" w:rsidRPr="00A55400" w:rsidRDefault="00B958BF">
      <w:pPr>
        <w:suppressAutoHyphens/>
        <w:spacing w:after="0" w:line="240" w:lineRule="auto"/>
        <w:ind w:left="357"/>
        <w:jc w:val="both"/>
        <w:rPr>
          <w:rFonts w:ascii="Arial" w:eastAsia="Times New Roman" w:hAnsi="Arial" w:cs="Arial"/>
          <w:sz w:val="24"/>
        </w:rPr>
      </w:pPr>
      <w:r w:rsidRPr="00A55400">
        <w:rPr>
          <w:rFonts w:ascii="Arial" w:eastAsia="Calibri" w:hAnsi="Arial" w:cs="Arial"/>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26005E" w:rsidRPr="00A55400" w:rsidRDefault="00B958BF">
      <w:pPr>
        <w:numPr>
          <w:ilvl w:val="0"/>
          <w:numId w:val="5"/>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Daňový doklad je splatný ve lhůtě 60 kalendářních dnů ode dne vystavení, a to před předáním a převzetím díla nebo jeho části.</w:t>
      </w:r>
    </w:p>
    <w:p w:rsidR="0026005E" w:rsidRPr="00A55400" w:rsidRDefault="00B958BF">
      <w:pPr>
        <w:numPr>
          <w:ilvl w:val="0"/>
          <w:numId w:val="5"/>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Daňový doklad je považován za uhrazený dnem odepsání fakturované částky z účtu objednatele.</w:t>
      </w:r>
    </w:p>
    <w:p w:rsidR="0026005E" w:rsidRPr="00A55400" w:rsidRDefault="0026005E">
      <w:pPr>
        <w:suppressAutoHyphens/>
        <w:spacing w:after="0" w:line="240" w:lineRule="auto"/>
        <w:jc w:val="center"/>
        <w:rPr>
          <w:rFonts w:ascii="Arial" w:eastAsia="Calibri" w:hAnsi="Arial" w:cs="Arial"/>
          <w:b/>
        </w:rPr>
      </w:pPr>
    </w:p>
    <w:p w:rsidR="0026005E" w:rsidRPr="00A55400" w:rsidRDefault="00B958BF">
      <w:pPr>
        <w:keepNext/>
        <w:suppressAutoHyphens/>
        <w:spacing w:before="120" w:after="0" w:line="240" w:lineRule="auto"/>
        <w:jc w:val="center"/>
        <w:rPr>
          <w:rFonts w:ascii="Arial" w:eastAsia="Times New Roman" w:hAnsi="Arial" w:cs="Arial"/>
          <w:sz w:val="24"/>
        </w:rPr>
      </w:pPr>
      <w:r w:rsidRPr="00A55400">
        <w:rPr>
          <w:rFonts w:ascii="Arial" w:eastAsia="Calibri" w:hAnsi="Arial" w:cs="Arial"/>
          <w:b/>
        </w:rPr>
        <w:t>Článek IV.</w:t>
      </w:r>
    </w:p>
    <w:p w:rsidR="0026005E" w:rsidRPr="00A55400" w:rsidRDefault="00B958BF" w:rsidP="006A490F">
      <w:pPr>
        <w:suppressAutoHyphens/>
        <w:spacing w:after="120" w:line="240" w:lineRule="auto"/>
        <w:jc w:val="center"/>
        <w:rPr>
          <w:rFonts w:ascii="Arial" w:eastAsia="Times New Roman" w:hAnsi="Arial" w:cs="Arial"/>
          <w:sz w:val="24"/>
        </w:rPr>
      </w:pPr>
      <w:r w:rsidRPr="00A55400">
        <w:rPr>
          <w:rFonts w:ascii="Arial" w:eastAsia="Calibri" w:hAnsi="Arial" w:cs="Arial"/>
          <w:b/>
        </w:rPr>
        <w:t>Povinnosti a práva objednatele</w:t>
      </w:r>
    </w:p>
    <w:p w:rsidR="0026005E" w:rsidRPr="00A55400" w:rsidRDefault="00B958BF">
      <w:pPr>
        <w:numPr>
          <w:ilvl w:val="0"/>
          <w:numId w:val="6"/>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Objednatel je povinen předat zhotoviteli ke dni podpisu této smlouvy všechny základní podklady a informace potřebné k plnění předmětu díla podle této smlouvy.</w:t>
      </w:r>
    </w:p>
    <w:p w:rsidR="0026005E" w:rsidRPr="00A55400" w:rsidRDefault="00B958BF">
      <w:pPr>
        <w:numPr>
          <w:ilvl w:val="0"/>
          <w:numId w:val="6"/>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Objednatel je povinen poskytnout zhotoviteli potřebnou součinnost nutnou k realizaci díla podle této smlouvy a neprodleně jej informovat o všech změnách v platnosti předaných podkladů a informací.</w:t>
      </w:r>
    </w:p>
    <w:p w:rsidR="0026005E" w:rsidRPr="00A55400" w:rsidRDefault="00B958BF">
      <w:pPr>
        <w:numPr>
          <w:ilvl w:val="0"/>
          <w:numId w:val="6"/>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lastRenderedPageBreak/>
        <w:t>Objednatel je oprávněn průběh provádění díla sledovat a kontrolovat, a to prostřednictvím svých pověřených pracovníků, což je zhotovitel povinen těmto osobám po předchozím oznámení umožnit.</w:t>
      </w:r>
    </w:p>
    <w:p w:rsidR="0026005E" w:rsidRPr="00A55400" w:rsidRDefault="00B958BF">
      <w:pPr>
        <w:numPr>
          <w:ilvl w:val="0"/>
          <w:numId w:val="6"/>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Objednatel je oprávněn pořizovat audiovizuální záznam z průběhu provádění díla a to buď formou vlastní produkce anebo pomocí externího subjektu za účelem vlastní propagace.</w:t>
      </w:r>
    </w:p>
    <w:p w:rsidR="0026005E" w:rsidRPr="00A55400" w:rsidRDefault="00B958BF">
      <w:pPr>
        <w:numPr>
          <w:ilvl w:val="0"/>
          <w:numId w:val="6"/>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Objednatel je oprávněn sledovat a kontrolovat průběh provádění díla, a to kdykoli v průběhu jeho provedení. Zhotovitel je povinen poskytnout na výzvu objednatele součinnost k provedení kontroly.</w:t>
      </w:r>
    </w:p>
    <w:p w:rsidR="0026005E" w:rsidRPr="00A55400" w:rsidRDefault="0026005E">
      <w:pPr>
        <w:suppressAutoHyphens/>
        <w:spacing w:after="0" w:line="240" w:lineRule="auto"/>
        <w:jc w:val="both"/>
        <w:rPr>
          <w:rFonts w:ascii="Arial" w:eastAsia="Calibri" w:hAnsi="Arial" w:cs="Arial"/>
        </w:rPr>
      </w:pPr>
    </w:p>
    <w:p w:rsidR="0026005E" w:rsidRPr="00A55400" w:rsidRDefault="00B958BF">
      <w:pPr>
        <w:keepNext/>
        <w:suppressAutoHyphens/>
        <w:spacing w:before="120" w:after="0" w:line="240" w:lineRule="auto"/>
        <w:jc w:val="center"/>
        <w:rPr>
          <w:rFonts w:ascii="Arial" w:eastAsia="Times New Roman" w:hAnsi="Arial" w:cs="Arial"/>
          <w:sz w:val="24"/>
        </w:rPr>
      </w:pPr>
      <w:r w:rsidRPr="00A55400">
        <w:rPr>
          <w:rFonts w:ascii="Arial" w:eastAsia="Calibri" w:hAnsi="Arial" w:cs="Arial"/>
          <w:b/>
        </w:rPr>
        <w:t>Článek V.</w:t>
      </w:r>
    </w:p>
    <w:p w:rsidR="0026005E" w:rsidRPr="00A55400" w:rsidRDefault="00B958BF" w:rsidP="006A490F">
      <w:pPr>
        <w:suppressAutoHyphens/>
        <w:spacing w:after="120" w:line="240" w:lineRule="auto"/>
        <w:jc w:val="center"/>
        <w:rPr>
          <w:rFonts w:ascii="Arial" w:eastAsia="Times New Roman" w:hAnsi="Arial" w:cs="Arial"/>
          <w:sz w:val="24"/>
        </w:rPr>
      </w:pPr>
      <w:r w:rsidRPr="00A55400">
        <w:rPr>
          <w:rFonts w:ascii="Arial" w:eastAsia="Calibri" w:hAnsi="Arial" w:cs="Arial"/>
          <w:b/>
          <w:color w:val="000000"/>
        </w:rPr>
        <w:t>Povinnosti a práva zhotovitele</w:t>
      </w:r>
    </w:p>
    <w:p w:rsidR="0026005E" w:rsidRPr="00A55400" w:rsidRDefault="00B958BF">
      <w:pPr>
        <w:numPr>
          <w:ilvl w:val="0"/>
          <w:numId w:val="7"/>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Zhotovitel se zavazuje provést pro objednatele dílo svým jménem, bez vad a nedodělků, ve smluvených lhůtách a s odbornou péčí.</w:t>
      </w:r>
    </w:p>
    <w:p w:rsidR="0026005E" w:rsidRPr="00A55400" w:rsidRDefault="00B958BF">
      <w:pPr>
        <w:numPr>
          <w:ilvl w:val="0"/>
          <w:numId w:val="7"/>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Zhotovitel se zavazuje dílo skladovat v odpovídajících podmínkách tak, aby nedošlo k jeho poškození před instalací do Historické budovy Národního muzea.</w:t>
      </w:r>
    </w:p>
    <w:p w:rsidR="0026005E" w:rsidRPr="00A55400" w:rsidRDefault="00B958BF">
      <w:pPr>
        <w:numPr>
          <w:ilvl w:val="0"/>
          <w:numId w:val="7"/>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Zhotovitel se zavazuje chránit dílo před vznikem škod v důsledku porušení právních či jiných předpisů a v případě jejich vzniku tyto škody uhradit na vlastní náklady.</w:t>
      </w:r>
    </w:p>
    <w:p w:rsidR="0026005E" w:rsidRPr="00A55400" w:rsidRDefault="00B958BF">
      <w:pPr>
        <w:numPr>
          <w:ilvl w:val="0"/>
          <w:numId w:val="7"/>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Zhotovitel je povinen zachovávat mlčenlivost o skutečnostech, o kterých se dozví při plnění předmětu této smlouvy a které by mohly objednatele poškodit. Tato povinnost trvá i po skončení tohoto smluvního vztahu.</w:t>
      </w:r>
    </w:p>
    <w:p w:rsidR="006B51E6" w:rsidRDefault="006B51E6">
      <w:pPr>
        <w:suppressAutoHyphens/>
        <w:spacing w:before="120" w:after="0" w:line="240" w:lineRule="auto"/>
        <w:jc w:val="center"/>
        <w:rPr>
          <w:rFonts w:ascii="Arial" w:eastAsia="Calibri" w:hAnsi="Arial" w:cs="Arial"/>
          <w:b/>
          <w:color w:val="000000"/>
        </w:rPr>
      </w:pPr>
    </w:p>
    <w:p w:rsidR="0026005E" w:rsidRPr="00A55400" w:rsidRDefault="00B958BF">
      <w:pPr>
        <w:suppressAutoHyphens/>
        <w:spacing w:before="120" w:after="0" w:line="240" w:lineRule="auto"/>
        <w:jc w:val="center"/>
        <w:rPr>
          <w:rFonts w:ascii="Arial" w:eastAsia="Times New Roman" w:hAnsi="Arial" w:cs="Arial"/>
          <w:sz w:val="24"/>
        </w:rPr>
      </w:pPr>
      <w:r w:rsidRPr="00A55400">
        <w:rPr>
          <w:rFonts w:ascii="Arial" w:eastAsia="Calibri" w:hAnsi="Arial" w:cs="Arial"/>
          <w:b/>
          <w:color w:val="000000"/>
        </w:rPr>
        <w:t>Článek VI.</w:t>
      </w:r>
    </w:p>
    <w:p w:rsidR="0026005E" w:rsidRPr="00A55400" w:rsidRDefault="00B958BF" w:rsidP="006A490F">
      <w:pPr>
        <w:suppressAutoHyphens/>
        <w:spacing w:after="120" w:line="240" w:lineRule="auto"/>
        <w:jc w:val="center"/>
        <w:rPr>
          <w:rFonts w:ascii="Arial" w:eastAsia="Times New Roman" w:hAnsi="Arial" w:cs="Arial"/>
          <w:sz w:val="24"/>
        </w:rPr>
      </w:pPr>
      <w:r w:rsidRPr="00A55400">
        <w:rPr>
          <w:rFonts w:ascii="Arial" w:eastAsia="Calibri" w:hAnsi="Arial" w:cs="Arial"/>
          <w:b/>
        </w:rPr>
        <w:t>Předání a převzetí díla, záruční doba</w:t>
      </w:r>
    </w:p>
    <w:p w:rsidR="0026005E" w:rsidRPr="00A55400" w:rsidRDefault="00B958BF">
      <w:pPr>
        <w:numPr>
          <w:ilvl w:val="0"/>
          <w:numId w:val="8"/>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color w:val="000000"/>
        </w:rPr>
        <w:t>O převzetí provedeného díla objednatelem budou sepsány předávací protokoly, které podepíší zástupci obou smluvních stran. Podmínkou převzetí je schválení díla objednatelem.</w:t>
      </w:r>
    </w:p>
    <w:p w:rsidR="0026005E" w:rsidRPr="00F2158C" w:rsidRDefault="00B958BF">
      <w:pPr>
        <w:numPr>
          <w:ilvl w:val="0"/>
          <w:numId w:val="8"/>
        </w:numPr>
        <w:suppressAutoHyphens/>
        <w:spacing w:after="0" w:line="240" w:lineRule="auto"/>
        <w:ind w:left="360" w:hanging="360"/>
        <w:jc w:val="both"/>
        <w:rPr>
          <w:rFonts w:ascii="Arial" w:eastAsia="Times New Roman" w:hAnsi="Arial" w:cs="Arial"/>
          <w:sz w:val="24"/>
        </w:rPr>
      </w:pPr>
      <w:r w:rsidRPr="00F2158C">
        <w:rPr>
          <w:rFonts w:ascii="Arial" w:eastAsia="Calibri" w:hAnsi="Arial" w:cs="Arial"/>
        </w:rPr>
        <w:t>Zhotovitel je povinen při předání díla</w:t>
      </w:r>
      <w:r w:rsidRPr="00F2158C">
        <w:rPr>
          <w:rFonts w:ascii="Arial" w:eastAsia="Calibri" w:hAnsi="Arial" w:cs="Arial"/>
          <w:color w:val="000000"/>
        </w:rPr>
        <w:t xml:space="preserve"> </w:t>
      </w:r>
      <w:r w:rsidRPr="00F2158C">
        <w:rPr>
          <w:rFonts w:ascii="Arial" w:eastAsia="Calibri" w:hAnsi="Arial" w:cs="Arial"/>
        </w:rPr>
        <w:t>předat objednateli veškeré doklady, které jsou nutné k převzetí a k užívání díla. Předevší</w:t>
      </w:r>
      <w:r w:rsidR="002C593F" w:rsidRPr="00F2158C">
        <w:rPr>
          <w:rFonts w:ascii="Arial" w:eastAsia="Calibri" w:hAnsi="Arial" w:cs="Arial"/>
        </w:rPr>
        <w:t xml:space="preserve">m však dokumentaci pořizovanou </w:t>
      </w:r>
      <w:r w:rsidRPr="00F2158C">
        <w:rPr>
          <w:rFonts w:ascii="Arial" w:eastAsia="Calibri" w:hAnsi="Arial" w:cs="Arial"/>
        </w:rPr>
        <w:t>k výrobě, a to ve 2 tištěných vyhotoveních a 1 digitálním vyhotovení, včetně popsané fotodokumentace.</w:t>
      </w:r>
    </w:p>
    <w:p w:rsidR="0026005E" w:rsidRPr="00A55400" w:rsidRDefault="00B958BF">
      <w:pPr>
        <w:numPr>
          <w:ilvl w:val="0"/>
          <w:numId w:val="8"/>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Zhotovitel poskytuje objednateli záruku za vady, které vzniknou v záruční době, která činí na zhotovené dílo 36 měsíců ode dne protokolárního předání díla nebo jeho části objednateli za dodržení podmínek vystavení a uložení ve vhodném prostředí.</w:t>
      </w:r>
    </w:p>
    <w:p w:rsidR="0026005E" w:rsidRPr="00A55400" w:rsidRDefault="0026005E" w:rsidP="002C593F">
      <w:pPr>
        <w:suppressAutoHyphens/>
        <w:spacing w:before="120" w:after="0" w:line="240" w:lineRule="auto"/>
        <w:rPr>
          <w:rFonts w:ascii="Arial" w:eastAsia="Calibri" w:hAnsi="Arial" w:cs="Arial"/>
          <w:b/>
        </w:rPr>
      </w:pPr>
    </w:p>
    <w:p w:rsidR="0026005E" w:rsidRPr="00A55400" w:rsidRDefault="002C593F">
      <w:pPr>
        <w:suppressAutoHyphens/>
        <w:spacing w:before="120" w:after="0" w:line="240" w:lineRule="auto"/>
        <w:jc w:val="center"/>
        <w:rPr>
          <w:rFonts w:ascii="Arial" w:eastAsia="Times New Roman" w:hAnsi="Arial" w:cs="Arial"/>
          <w:sz w:val="24"/>
        </w:rPr>
      </w:pPr>
      <w:r w:rsidRPr="00A55400">
        <w:rPr>
          <w:rFonts w:ascii="Arial" w:eastAsia="Calibri" w:hAnsi="Arial" w:cs="Arial"/>
          <w:b/>
        </w:rPr>
        <w:t>Článek VII</w:t>
      </w:r>
      <w:r w:rsidR="00B958BF" w:rsidRPr="00A55400">
        <w:rPr>
          <w:rFonts w:ascii="Arial" w:eastAsia="Calibri" w:hAnsi="Arial" w:cs="Arial"/>
          <w:b/>
        </w:rPr>
        <w:t>.</w:t>
      </w:r>
    </w:p>
    <w:p w:rsidR="0026005E" w:rsidRPr="00A55400" w:rsidRDefault="00B958BF" w:rsidP="006A490F">
      <w:pPr>
        <w:suppressAutoHyphens/>
        <w:spacing w:after="120" w:line="240" w:lineRule="auto"/>
        <w:jc w:val="center"/>
        <w:rPr>
          <w:rFonts w:ascii="Arial" w:eastAsia="Times New Roman" w:hAnsi="Arial" w:cs="Arial"/>
          <w:sz w:val="24"/>
        </w:rPr>
      </w:pPr>
      <w:r w:rsidRPr="00A55400">
        <w:rPr>
          <w:rFonts w:ascii="Arial" w:eastAsia="Calibri" w:hAnsi="Arial" w:cs="Arial"/>
          <w:b/>
        </w:rPr>
        <w:t>Odpovědnost za vady</w:t>
      </w:r>
    </w:p>
    <w:p w:rsidR="0026005E" w:rsidRPr="00A55400" w:rsidRDefault="00B958BF">
      <w:pPr>
        <w:numPr>
          <w:ilvl w:val="0"/>
          <w:numId w:val="10"/>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Dílo má vady, jestliže provedení díla neodpovídá výsledku určenému ve smlouvě, nebo na základě dohody mezi stranami smlouvy, tj. kvalitě, rozsahu, způsobu provedení apod. Vady zjištěné při dokončení a předání díla musí být jednoznačně specifikovány v předávacím protokolu, nebo v přiměřené lhůtě, která bude stanovena v předávacím protokolu.</w:t>
      </w:r>
    </w:p>
    <w:p w:rsidR="0026005E" w:rsidRPr="00A55400" w:rsidRDefault="00B958BF">
      <w:pPr>
        <w:numPr>
          <w:ilvl w:val="0"/>
          <w:numId w:val="10"/>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rsidR="0026005E" w:rsidRPr="00A55400" w:rsidRDefault="00B958BF">
      <w:pPr>
        <w:numPr>
          <w:ilvl w:val="0"/>
          <w:numId w:val="10"/>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Zhotovitel se zavazuje do pěti pracovních dnů po obdržení reklamace objednatele, reklamované vady prověřit a navrhnout způsob jejich odstranění. Termín odstranění vad bude dohodnut písemnou formou s přihlédnutím k povaze vady.</w:t>
      </w:r>
    </w:p>
    <w:p w:rsidR="0026005E" w:rsidRPr="00A55400" w:rsidRDefault="00B958BF">
      <w:pPr>
        <w:numPr>
          <w:ilvl w:val="0"/>
          <w:numId w:val="10"/>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rsidR="0026005E" w:rsidRPr="00A55400" w:rsidRDefault="00B958BF">
      <w:pPr>
        <w:numPr>
          <w:ilvl w:val="0"/>
          <w:numId w:val="10"/>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lastRenderedPageBreak/>
        <w:t>Jestliže zhotovitel neodstraní závady, vzniklé v záruční lhůtě v termínu dohodnutém s objednatelem, může objednatel zadat odstranění vad a nedostatků jiné oprávněné osobě nebo organizaci. V tomto případě odstraní tato oprávněná osoba nebo organizace vady proti úhradě zhotovitele.</w:t>
      </w:r>
    </w:p>
    <w:p w:rsidR="0026005E" w:rsidRPr="006B51E6" w:rsidRDefault="00B958BF">
      <w:pPr>
        <w:numPr>
          <w:ilvl w:val="0"/>
          <w:numId w:val="10"/>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Zhotovitel je povinen uhradit objednateli všechny prokazatelné škody, které vzniknou z důvodu reklamací.</w:t>
      </w:r>
    </w:p>
    <w:p w:rsidR="006B51E6" w:rsidRPr="00A55400" w:rsidRDefault="006B51E6" w:rsidP="006B51E6">
      <w:pPr>
        <w:suppressAutoHyphens/>
        <w:spacing w:after="0" w:line="240" w:lineRule="auto"/>
        <w:jc w:val="both"/>
        <w:rPr>
          <w:rFonts w:ascii="Arial" w:eastAsia="Times New Roman" w:hAnsi="Arial" w:cs="Arial"/>
          <w:sz w:val="24"/>
        </w:rPr>
      </w:pPr>
    </w:p>
    <w:p w:rsidR="0026005E" w:rsidRPr="00A55400" w:rsidRDefault="00B958BF">
      <w:pPr>
        <w:suppressAutoHyphens/>
        <w:spacing w:before="120" w:after="0" w:line="240" w:lineRule="auto"/>
        <w:jc w:val="center"/>
        <w:rPr>
          <w:rFonts w:ascii="Arial" w:eastAsia="Times New Roman" w:hAnsi="Arial" w:cs="Arial"/>
          <w:sz w:val="24"/>
        </w:rPr>
      </w:pPr>
      <w:r w:rsidRPr="00A55400">
        <w:rPr>
          <w:rFonts w:ascii="Arial" w:eastAsia="Calibri" w:hAnsi="Arial" w:cs="Arial"/>
          <w:b/>
          <w:color w:val="000000"/>
        </w:rPr>
        <w:t xml:space="preserve">Článek </w:t>
      </w:r>
      <w:r w:rsidR="002C593F" w:rsidRPr="00A55400">
        <w:rPr>
          <w:rFonts w:ascii="Arial" w:eastAsia="Calibri" w:hAnsi="Arial" w:cs="Arial"/>
          <w:b/>
          <w:color w:val="000000"/>
        </w:rPr>
        <w:t>VII</w:t>
      </w:r>
      <w:r w:rsidRPr="00A55400">
        <w:rPr>
          <w:rFonts w:ascii="Arial" w:eastAsia="Calibri" w:hAnsi="Arial" w:cs="Arial"/>
          <w:b/>
          <w:color w:val="000000"/>
        </w:rPr>
        <w:t>I.</w:t>
      </w:r>
    </w:p>
    <w:p w:rsidR="0026005E" w:rsidRPr="00A55400" w:rsidRDefault="00B958BF" w:rsidP="006A490F">
      <w:pPr>
        <w:suppressAutoHyphens/>
        <w:spacing w:after="120" w:line="240" w:lineRule="auto"/>
        <w:jc w:val="center"/>
        <w:rPr>
          <w:rFonts w:ascii="Arial" w:eastAsia="Times New Roman" w:hAnsi="Arial" w:cs="Arial"/>
          <w:sz w:val="24"/>
        </w:rPr>
      </w:pPr>
      <w:r w:rsidRPr="00A55400">
        <w:rPr>
          <w:rFonts w:ascii="Arial" w:eastAsia="Calibri" w:hAnsi="Arial" w:cs="Arial"/>
          <w:b/>
          <w:color w:val="000000"/>
        </w:rPr>
        <w:t>Ukončení smlouvy, sankční ujednání</w:t>
      </w:r>
    </w:p>
    <w:p w:rsidR="0026005E" w:rsidRPr="00A55400" w:rsidRDefault="00B958BF">
      <w:pPr>
        <w:numPr>
          <w:ilvl w:val="0"/>
          <w:numId w:val="11"/>
        </w:numPr>
        <w:suppressAutoHyphens/>
        <w:spacing w:after="0" w:line="240" w:lineRule="auto"/>
        <w:ind w:left="360" w:hanging="360"/>
        <w:jc w:val="both"/>
        <w:rPr>
          <w:rFonts w:ascii="Arial" w:eastAsia="Calibri" w:hAnsi="Arial" w:cs="Arial"/>
        </w:rPr>
      </w:pPr>
      <w:r w:rsidRPr="00A55400">
        <w:rPr>
          <w:rFonts w:ascii="Arial" w:eastAsia="Calibri" w:hAnsi="Arial" w:cs="Arial"/>
        </w:rPr>
        <w:t>Zhotovitel se zavazuje, že v případě prodlení s dokončením díla nebo jednotlivé jeho části zaplatí objednateli smluvní pokutu ve výši 300,- Kč za každý den prodlení. Zhotovitel není v prodlení v případě, kdy nemohl na díle pokračovat z důvodu, že objednatel neposkytl řádně a včas součinnost, k níž se zavázal v této smlouvě.</w:t>
      </w:r>
    </w:p>
    <w:p w:rsidR="0026005E" w:rsidRPr="00A55400" w:rsidRDefault="00B958BF">
      <w:pPr>
        <w:numPr>
          <w:ilvl w:val="0"/>
          <w:numId w:val="11"/>
        </w:numPr>
        <w:suppressAutoHyphens/>
        <w:spacing w:after="0" w:line="240" w:lineRule="auto"/>
        <w:ind w:left="360" w:hanging="360"/>
        <w:jc w:val="both"/>
        <w:rPr>
          <w:rFonts w:ascii="Arial" w:eastAsia="Calibri" w:hAnsi="Arial" w:cs="Arial"/>
        </w:rPr>
      </w:pPr>
      <w:r w:rsidRPr="00A55400">
        <w:rPr>
          <w:rFonts w:ascii="Arial" w:eastAsia="Calibri" w:hAnsi="Arial" w:cs="Arial"/>
        </w:rPr>
        <w:t>Takovým neposkytnutím součinnosti může být překážka v místě instalace v průběhu 60 dní před zpřístupněním instalace veřejnosti nebo neposkytnutí vyžadované odborné konzultace objednatele po dobu delší 14 dnů.</w:t>
      </w:r>
    </w:p>
    <w:p w:rsidR="0026005E" w:rsidRPr="00A55400" w:rsidRDefault="00B958BF">
      <w:pPr>
        <w:numPr>
          <w:ilvl w:val="0"/>
          <w:numId w:val="11"/>
        </w:numPr>
        <w:suppressAutoHyphens/>
        <w:spacing w:after="0" w:line="240" w:lineRule="auto"/>
        <w:ind w:left="360" w:hanging="360"/>
        <w:jc w:val="both"/>
        <w:rPr>
          <w:rFonts w:ascii="Arial" w:eastAsia="Calibri" w:hAnsi="Arial" w:cs="Arial"/>
        </w:rPr>
      </w:pPr>
      <w:r w:rsidRPr="00A55400">
        <w:rPr>
          <w:rFonts w:ascii="Arial" w:eastAsia="Calibri" w:hAnsi="Arial" w:cs="Arial"/>
        </w:rPr>
        <w:t>Odklad plnění v počtu dní odpovídajícímu době trvání překážky dle odst. 2 tohoto článku (neposkytování součinnosti) musí být oznámen písemně na adresu objednatele nejméně 30 dní před termínem dokončení prací. Tato lhůta neplatí pro překážku v instalaci v expozičních prostorách.</w:t>
      </w:r>
    </w:p>
    <w:p w:rsidR="0026005E" w:rsidRPr="00A55400" w:rsidRDefault="00B958BF">
      <w:pPr>
        <w:numPr>
          <w:ilvl w:val="0"/>
          <w:numId w:val="11"/>
        </w:numPr>
        <w:suppressAutoHyphens/>
        <w:spacing w:after="0" w:line="240" w:lineRule="auto"/>
        <w:ind w:left="360" w:hanging="360"/>
        <w:jc w:val="both"/>
        <w:rPr>
          <w:rFonts w:ascii="Arial" w:eastAsia="Calibri" w:hAnsi="Arial" w:cs="Arial"/>
        </w:rPr>
      </w:pPr>
      <w:r w:rsidRPr="00A55400">
        <w:rPr>
          <w:rFonts w:ascii="Arial" w:eastAsia="Calibri" w:hAnsi="Arial" w:cs="Arial"/>
        </w:rPr>
        <w:t>Objednavatel je oprávněn požadovat po zhotoviteli úhradu smluvní pokuty, pokud objednavatel odstoupil od smlouvy z důvodu opakovaného vadného plnění na straně zhotovitele, výše smluvní pokuty činí v takovém případě 5 % z celkové ceny díla.</w:t>
      </w:r>
    </w:p>
    <w:p w:rsidR="0026005E" w:rsidRPr="00A55400" w:rsidRDefault="00B958BF">
      <w:pPr>
        <w:numPr>
          <w:ilvl w:val="0"/>
          <w:numId w:val="11"/>
        </w:numPr>
        <w:suppressAutoHyphens/>
        <w:spacing w:after="0" w:line="240" w:lineRule="auto"/>
        <w:ind w:left="360" w:hanging="360"/>
        <w:jc w:val="both"/>
        <w:rPr>
          <w:rFonts w:ascii="Arial" w:eastAsia="Calibri" w:hAnsi="Arial" w:cs="Arial"/>
        </w:rPr>
      </w:pPr>
      <w:r w:rsidRPr="00A55400">
        <w:rPr>
          <w:rFonts w:ascii="Arial" w:eastAsia="Calibri" w:hAnsi="Arial" w:cs="Arial"/>
        </w:rPr>
        <w:t>V případě prodlení objednatele s placením faktur uhradí objednatel zhotoviteli úrok z prodlení ve výši stanovené právními předpisy.</w:t>
      </w:r>
    </w:p>
    <w:p w:rsidR="0026005E" w:rsidRPr="00A55400" w:rsidRDefault="00B958BF">
      <w:pPr>
        <w:numPr>
          <w:ilvl w:val="0"/>
          <w:numId w:val="11"/>
        </w:numPr>
        <w:suppressAutoHyphens/>
        <w:spacing w:after="0" w:line="240" w:lineRule="auto"/>
        <w:ind w:left="360" w:hanging="360"/>
        <w:jc w:val="both"/>
        <w:rPr>
          <w:rFonts w:ascii="Arial" w:eastAsia="Calibri" w:hAnsi="Arial" w:cs="Arial"/>
        </w:rPr>
      </w:pPr>
      <w:r w:rsidRPr="00A55400">
        <w:rPr>
          <w:rFonts w:ascii="Arial" w:eastAsia="Calibri" w:hAnsi="Arial" w:cs="Arial"/>
        </w:rPr>
        <w:t>Smluvní pokuty se sčítají a nezapočítávají se na náhradu škody. Zaplacením smluvní pokuty není dotčen nárok objednatele na náhradu škody v plné výši.</w:t>
      </w:r>
    </w:p>
    <w:p w:rsidR="0026005E" w:rsidRPr="00A55400" w:rsidRDefault="00B958BF">
      <w:pPr>
        <w:numPr>
          <w:ilvl w:val="0"/>
          <w:numId w:val="11"/>
        </w:numPr>
        <w:suppressAutoHyphens/>
        <w:spacing w:after="0" w:line="240" w:lineRule="auto"/>
        <w:ind w:left="360" w:hanging="360"/>
        <w:jc w:val="both"/>
        <w:rPr>
          <w:rFonts w:ascii="Arial" w:eastAsia="Calibri" w:hAnsi="Arial" w:cs="Arial"/>
        </w:rPr>
      </w:pPr>
      <w:r w:rsidRPr="00A55400">
        <w:rPr>
          <w:rFonts w:ascii="Arial" w:eastAsia="Calibri" w:hAnsi="Arial" w:cs="Arial"/>
        </w:rPr>
        <w:t>Smlouva zaniká</w:t>
      </w:r>
    </w:p>
    <w:p w:rsidR="0026005E" w:rsidRPr="00A55400" w:rsidRDefault="00B958BF">
      <w:pPr>
        <w:numPr>
          <w:ilvl w:val="0"/>
          <w:numId w:val="11"/>
        </w:numPr>
        <w:suppressAutoHyphens/>
        <w:spacing w:after="0" w:line="240" w:lineRule="auto"/>
        <w:ind w:left="785" w:hanging="360"/>
        <w:jc w:val="both"/>
        <w:rPr>
          <w:rFonts w:ascii="Arial" w:eastAsia="Times New Roman" w:hAnsi="Arial" w:cs="Arial"/>
          <w:sz w:val="24"/>
        </w:rPr>
      </w:pPr>
      <w:r w:rsidRPr="00A55400">
        <w:rPr>
          <w:rFonts w:ascii="Arial" w:eastAsia="Calibri" w:hAnsi="Arial" w:cs="Arial"/>
        </w:rPr>
        <w:t>dohodou smluvních stran za podmínek stanovených Smlouvou,</w:t>
      </w:r>
    </w:p>
    <w:p w:rsidR="0026005E" w:rsidRPr="00A55400" w:rsidRDefault="00B958BF">
      <w:pPr>
        <w:numPr>
          <w:ilvl w:val="0"/>
          <w:numId w:val="11"/>
        </w:numPr>
        <w:suppressAutoHyphens/>
        <w:spacing w:after="0" w:line="240" w:lineRule="auto"/>
        <w:ind w:left="785" w:hanging="360"/>
        <w:jc w:val="both"/>
        <w:rPr>
          <w:rFonts w:ascii="Arial" w:eastAsia="Times New Roman" w:hAnsi="Arial" w:cs="Arial"/>
          <w:sz w:val="24"/>
        </w:rPr>
      </w:pPr>
      <w:r w:rsidRPr="00A55400">
        <w:rPr>
          <w:rFonts w:ascii="Arial" w:eastAsia="Calibri" w:hAnsi="Arial" w:cs="Arial"/>
        </w:rPr>
        <w:t>výpovědí kterékoliv ze smluvních stran za podmínek stanovených Smlouvou,</w:t>
      </w:r>
    </w:p>
    <w:p w:rsidR="0026005E" w:rsidRPr="00A55400" w:rsidRDefault="00B958BF">
      <w:pPr>
        <w:numPr>
          <w:ilvl w:val="0"/>
          <w:numId w:val="11"/>
        </w:numPr>
        <w:suppressAutoHyphens/>
        <w:spacing w:after="0" w:line="240" w:lineRule="auto"/>
        <w:ind w:left="785" w:hanging="360"/>
        <w:jc w:val="both"/>
        <w:rPr>
          <w:rFonts w:ascii="Arial" w:eastAsia="Times New Roman" w:hAnsi="Arial" w:cs="Arial"/>
          <w:sz w:val="24"/>
        </w:rPr>
      </w:pPr>
      <w:r w:rsidRPr="00A55400">
        <w:rPr>
          <w:rFonts w:ascii="Arial" w:eastAsia="Calibri" w:hAnsi="Arial" w:cs="Arial"/>
        </w:rPr>
        <w:t>odstoupením kterékoliv ze smluvní stran v případech, kdy tak stanoví tato smlouva nebo právní předpis.</w:t>
      </w:r>
    </w:p>
    <w:p w:rsidR="0026005E" w:rsidRPr="00A55400" w:rsidRDefault="00B958BF">
      <w:pPr>
        <w:numPr>
          <w:ilvl w:val="0"/>
          <w:numId w:val="11"/>
        </w:numPr>
        <w:suppressAutoHyphens/>
        <w:spacing w:after="0" w:line="240" w:lineRule="auto"/>
        <w:ind w:left="360" w:hanging="360"/>
        <w:jc w:val="both"/>
        <w:rPr>
          <w:rFonts w:ascii="Arial" w:eastAsia="Calibri" w:hAnsi="Arial" w:cs="Arial"/>
        </w:rPr>
      </w:pPr>
      <w:r w:rsidRPr="00A55400">
        <w:rPr>
          <w:rFonts w:ascii="Arial" w:eastAsia="Calibri" w:hAnsi="Arial" w:cs="Arial"/>
        </w:rPr>
        <w:t>Dohoda o zániku Smlouvy musí být písemná a podepsána oběma smluvními stranami.</w:t>
      </w:r>
    </w:p>
    <w:p w:rsidR="0026005E" w:rsidRPr="00A55400" w:rsidRDefault="00B958BF">
      <w:pPr>
        <w:numPr>
          <w:ilvl w:val="0"/>
          <w:numId w:val="11"/>
        </w:numPr>
        <w:suppressAutoHyphens/>
        <w:spacing w:after="0" w:line="240" w:lineRule="auto"/>
        <w:ind w:left="360" w:hanging="360"/>
        <w:jc w:val="both"/>
        <w:rPr>
          <w:rFonts w:ascii="Arial" w:eastAsia="Calibri" w:hAnsi="Arial" w:cs="Arial"/>
        </w:rPr>
      </w:pPr>
      <w:r w:rsidRPr="00A55400">
        <w:rPr>
          <w:rFonts w:ascii="Arial" w:eastAsia="Calibri" w:hAnsi="Arial" w:cs="Arial"/>
        </w:rPr>
        <w:t>Objednatel je oprávněn Smlouvu vypovědět, nastanou-li opodstatněné věcné, finanční nebo technické důvody.</w:t>
      </w:r>
    </w:p>
    <w:p w:rsidR="0026005E" w:rsidRPr="00A55400" w:rsidRDefault="00B958BF">
      <w:pPr>
        <w:suppressAutoHyphens/>
        <w:spacing w:after="0" w:line="240" w:lineRule="auto"/>
        <w:ind w:left="357" w:hanging="357"/>
        <w:jc w:val="both"/>
        <w:rPr>
          <w:rFonts w:ascii="Arial" w:eastAsia="Times New Roman" w:hAnsi="Arial" w:cs="Arial"/>
          <w:sz w:val="24"/>
        </w:rPr>
      </w:pPr>
      <w:r w:rsidRPr="00A55400">
        <w:rPr>
          <w:rFonts w:ascii="Arial" w:eastAsia="Calibri" w:hAnsi="Arial" w:cs="Arial"/>
        </w:rPr>
        <w:t xml:space="preserve">       Za opodstatněné důvody lze považovat zejména:</w:t>
      </w:r>
    </w:p>
    <w:p w:rsidR="0026005E" w:rsidRPr="00A55400" w:rsidRDefault="00B958BF">
      <w:pPr>
        <w:numPr>
          <w:ilvl w:val="0"/>
          <w:numId w:val="12"/>
        </w:numPr>
        <w:suppressAutoHyphens/>
        <w:spacing w:after="0" w:line="240" w:lineRule="auto"/>
        <w:ind w:left="785" w:hanging="360"/>
        <w:jc w:val="both"/>
        <w:rPr>
          <w:rFonts w:ascii="Arial" w:eastAsia="Times New Roman" w:hAnsi="Arial" w:cs="Arial"/>
          <w:sz w:val="24"/>
        </w:rPr>
      </w:pPr>
      <w:r w:rsidRPr="00A55400">
        <w:rPr>
          <w:rFonts w:ascii="Arial" w:eastAsia="Calibri" w:hAnsi="Arial" w:cs="Arial"/>
        </w:rPr>
        <w:t>finanční důvody -  nemožnost hradit náklady spojené s prováděním díla</w:t>
      </w:r>
    </w:p>
    <w:p w:rsidR="0026005E" w:rsidRPr="00A55400" w:rsidRDefault="00B958BF">
      <w:pPr>
        <w:numPr>
          <w:ilvl w:val="0"/>
          <w:numId w:val="12"/>
        </w:numPr>
        <w:suppressAutoHyphens/>
        <w:spacing w:after="0" w:line="240" w:lineRule="auto"/>
        <w:ind w:left="785" w:hanging="360"/>
        <w:jc w:val="both"/>
        <w:rPr>
          <w:rFonts w:ascii="Arial" w:eastAsia="Times New Roman" w:hAnsi="Arial" w:cs="Arial"/>
          <w:sz w:val="24"/>
        </w:rPr>
      </w:pPr>
      <w:r w:rsidRPr="00A55400">
        <w:rPr>
          <w:rFonts w:ascii="Arial" w:eastAsia="Calibri" w:hAnsi="Arial" w:cs="Arial"/>
        </w:rPr>
        <w:t>technické důvody - zmenšení rozsahu provozu zhotovitele, které nemá původ v jednání některé ze smluvních stran.</w:t>
      </w:r>
    </w:p>
    <w:p w:rsidR="0026005E" w:rsidRPr="00A55400" w:rsidRDefault="00B958BF">
      <w:pPr>
        <w:numPr>
          <w:ilvl w:val="0"/>
          <w:numId w:val="12"/>
        </w:numPr>
        <w:suppressAutoHyphens/>
        <w:spacing w:after="0" w:line="240" w:lineRule="auto"/>
        <w:ind w:left="360" w:hanging="360"/>
        <w:jc w:val="both"/>
        <w:rPr>
          <w:rFonts w:ascii="Arial" w:eastAsia="Calibri" w:hAnsi="Arial" w:cs="Arial"/>
        </w:rPr>
      </w:pPr>
      <w:r w:rsidRPr="00A55400">
        <w:rPr>
          <w:rFonts w:ascii="Arial" w:eastAsia="Calibri" w:hAnsi="Arial" w:cs="Arial"/>
        </w:rPr>
        <w:t>Výpověď musí být písemná a musí být doručena druhé smluvní straně. Výpovědní doba činí jeden měsíc a počíná běžet dnem následujícím po dni, v němž byla výpověď doručena druhé smluvní straně.</w:t>
      </w:r>
    </w:p>
    <w:p w:rsidR="0026005E" w:rsidRPr="00A55400" w:rsidRDefault="00B958BF">
      <w:pPr>
        <w:numPr>
          <w:ilvl w:val="0"/>
          <w:numId w:val="12"/>
        </w:numPr>
        <w:suppressAutoHyphens/>
        <w:spacing w:after="0" w:line="240" w:lineRule="auto"/>
        <w:ind w:left="360" w:hanging="360"/>
        <w:jc w:val="both"/>
        <w:rPr>
          <w:rFonts w:ascii="Arial" w:eastAsia="Calibri" w:hAnsi="Arial" w:cs="Arial"/>
        </w:rPr>
      </w:pPr>
      <w:r w:rsidRPr="00A55400">
        <w:rPr>
          <w:rFonts w:ascii="Arial" w:eastAsia="Calibri" w:hAnsi="Arial" w:cs="Arial"/>
        </w:rPr>
        <w:t>Zhotovitel má právo na uhrazení prací dokončených ke dni doručení výpovědi.</w:t>
      </w:r>
    </w:p>
    <w:p w:rsidR="0026005E" w:rsidRPr="00A55400" w:rsidRDefault="00CE5259" w:rsidP="002C593F">
      <w:pPr>
        <w:numPr>
          <w:ilvl w:val="0"/>
          <w:numId w:val="12"/>
        </w:numPr>
        <w:suppressAutoHyphens/>
        <w:spacing w:after="0" w:line="240" w:lineRule="auto"/>
        <w:ind w:left="360" w:hanging="360"/>
        <w:jc w:val="both"/>
        <w:rPr>
          <w:rFonts w:ascii="Arial" w:eastAsia="Times New Roman" w:hAnsi="Arial" w:cs="Arial"/>
          <w:sz w:val="24"/>
        </w:rPr>
      </w:pPr>
      <w:r>
        <w:rPr>
          <w:rFonts w:ascii="Arial" w:eastAsia="Calibri" w:hAnsi="Arial" w:cs="Arial"/>
        </w:rPr>
        <w:t>Smluvní strany jsou</w:t>
      </w:r>
      <w:r w:rsidR="00B958BF" w:rsidRPr="00A55400">
        <w:rPr>
          <w:rFonts w:ascii="Arial" w:eastAsia="Calibri" w:hAnsi="Arial" w:cs="Arial"/>
        </w:rPr>
        <w:t xml:space="preserve"> oprávněn</w:t>
      </w:r>
      <w:r>
        <w:rPr>
          <w:rFonts w:ascii="Arial" w:eastAsia="Calibri" w:hAnsi="Arial" w:cs="Arial"/>
        </w:rPr>
        <w:t>y</w:t>
      </w:r>
      <w:r w:rsidR="00B958BF" w:rsidRPr="00A55400">
        <w:rPr>
          <w:rFonts w:ascii="Arial" w:eastAsia="Calibri" w:hAnsi="Arial" w:cs="Arial"/>
        </w:rPr>
        <w:t xml:space="preserve"> odstoupit od Smlouvy, poruší-li druhá smluvní strana ustanovení Smlouvy podstatným způsobem nebo hrubě poškodí dobré jméno druhé smluvní strany. Odstoupení od smlouvy nabývá platnosti a účinnosti okamžikem jeho doručení druhé smluvní straně.</w:t>
      </w:r>
    </w:p>
    <w:p w:rsidR="00B55F26" w:rsidRDefault="00B55F26" w:rsidP="006A490F">
      <w:pPr>
        <w:suppressAutoHyphens/>
        <w:spacing w:before="120" w:after="0" w:line="240" w:lineRule="auto"/>
        <w:rPr>
          <w:rFonts w:ascii="Arial" w:eastAsia="Calibri" w:hAnsi="Arial" w:cs="Arial"/>
          <w:b/>
        </w:rPr>
      </w:pPr>
    </w:p>
    <w:p w:rsidR="006A490F" w:rsidRDefault="006A490F" w:rsidP="006A490F">
      <w:pPr>
        <w:suppressAutoHyphens/>
        <w:spacing w:before="120" w:after="0" w:line="240" w:lineRule="auto"/>
        <w:rPr>
          <w:rFonts w:ascii="Arial" w:eastAsia="Calibri" w:hAnsi="Arial" w:cs="Arial"/>
          <w:b/>
        </w:rPr>
      </w:pPr>
    </w:p>
    <w:p w:rsidR="00CE5259" w:rsidRDefault="00CE5259" w:rsidP="006A490F">
      <w:pPr>
        <w:suppressAutoHyphens/>
        <w:spacing w:before="120" w:after="0" w:line="240" w:lineRule="auto"/>
        <w:rPr>
          <w:rFonts w:ascii="Arial" w:eastAsia="Calibri" w:hAnsi="Arial" w:cs="Arial"/>
          <w:b/>
        </w:rPr>
      </w:pPr>
    </w:p>
    <w:p w:rsidR="006A490F" w:rsidRPr="00A55400" w:rsidRDefault="006A490F" w:rsidP="006A490F">
      <w:pPr>
        <w:suppressAutoHyphens/>
        <w:spacing w:before="120" w:after="0" w:line="240" w:lineRule="auto"/>
        <w:rPr>
          <w:rFonts w:ascii="Arial" w:eastAsia="Calibri" w:hAnsi="Arial" w:cs="Arial"/>
          <w:b/>
        </w:rPr>
      </w:pPr>
    </w:p>
    <w:p w:rsidR="0026005E" w:rsidRPr="00A55400" w:rsidRDefault="00B958BF">
      <w:pPr>
        <w:suppressAutoHyphens/>
        <w:spacing w:before="120" w:after="0" w:line="240" w:lineRule="auto"/>
        <w:jc w:val="center"/>
        <w:rPr>
          <w:rFonts w:ascii="Arial" w:eastAsia="Times New Roman" w:hAnsi="Arial" w:cs="Arial"/>
          <w:sz w:val="24"/>
        </w:rPr>
      </w:pPr>
      <w:r w:rsidRPr="00A55400">
        <w:rPr>
          <w:rFonts w:ascii="Arial" w:eastAsia="Calibri" w:hAnsi="Arial" w:cs="Arial"/>
          <w:b/>
        </w:rPr>
        <w:lastRenderedPageBreak/>
        <w:t xml:space="preserve">Článek </w:t>
      </w:r>
      <w:r w:rsidR="002C593F" w:rsidRPr="00A55400">
        <w:rPr>
          <w:rFonts w:ascii="Arial" w:eastAsia="Calibri" w:hAnsi="Arial" w:cs="Arial"/>
          <w:b/>
        </w:rPr>
        <w:t>I</w:t>
      </w:r>
      <w:r w:rsidRPr="00A55400">
        <w:rPr>
          <w:rFonts w:ascii="Arial" w:eastAsia="Calibri" w:hAnsi="Arial" w:cs="Arial"/>
          <w:b/>
        </w:rPr>
        <w:t>X.</w:t>
      </w:r>
    </w:p>
    <w:p w:rsidR="0026005E" w:rsidRPr="00A55400" w:rsidRDefault="00B958BF" w:rsidP="006A490F">
      <w:pPr>
        <w:suppressAutoHyphens/>
        <w:spacing w:after="120" w:line="240" w:lineRule="auto"/>
        <w:jc w:val="center"/>
        <w:rPr>
          <w:rFonts w:ascii="Arial" w:eastAsia="Times New Roman" w:hAnsi="Arial" w:cs="Arial"/>
          <w:sz w:val="24"/>
        </w:rPr>
      </w:pPr>
      <w:r w:rsidRPr="00A55400">
        <w:rPr>
          <w:rFonts w:ascii="Arial" w:eastAsia="Calibri" w:hAnsi="Arial" w:cs="Arial"/>
          <w:b/>
        </w:rPr>
        <w:t>Licenční ujednání</w:t>
      </w:r>
    </w:p>
    <w:p w:rsidR="0026005E" w:rsidRPr="00A55400" w:rsidRDefault="00B958BF">
      <w:pPr>
        <w:numPr>
          <w:ilvl w:val="0"/>
          <w:numId w:val="13"/>
        </w:numPr>
        <w:suppressAutoHyphens/>
        <w:spacing w:after="0" w:line="240" w:lineRule="auto"/>
        <w:ind w:left="390" w:hanging="390"/>
        <w:jc w:val="both"/>
        <w:rPr>
          <w:rFonts w:ascii="Arial" w:eastAsia="Times New Roman" w:hAnsi="Arial" w:cs="Arial"/>
          <w:sz w:val="24"/>
        </w:rPr>
      </w:pPr>
      <w:r w:rsidRPr="00A55400">
        <w:rPr>
          <w:rFonts w:ascii="Arial" w:eastAsia="Calibri" w:hAnsi="Arial" w:cs="Arial"/>
        </w:rPr>
        <w:t>Uhrazením smluvní ceny plnění nabývá objednatel práva užít díla uvedeného v Čl. I. odst. 1 této smlouvy, a to za účelem vystavování, zapůjčování jiným institucím nebo za účelem propagace a prezentace objednatele.</w:t>
      </w:r>
    </w:p>
    <w:p w:rsidR="0026005E" w:rsidRPr="00A55400" w:rsidRDefault="00B958BF">
      <w:pPr>
        <w:numPr>
          <w:ilvl w:val="0"/>
          <w:numId w:val="13"/>
        </w:numPr>
        <w:suppressAutoHyphens/>
        <w:spacing w:after="0" w:line="240" w:lineRule="auto"/>
        <w:ind w:left="390" w:hanging="390"/>
        <w:jc w:val="both"/>
        <w:rPr>
          <w:rFonts w:ascii="Arial" w:eastAsia="Times New Roman" w:hAnsi="Arial" w:cs="Arial"/>
          <w:sz w:val="24"/>
        </w:rPr>
      </w:pPr>
      <w:r w:rsidRPr="00A55400">
        <w:rPr>
          <w:rFonts w:ascii="Arial" w:eastAsia="Calibri" w:hAnsi="Arial" w:cs="Arial"/>
        </w:rPr>
        <w:t>Zhotovitel podpisem předávacího protokolu  poskytuje objednateli bezplatné licence k dílu nebo jeho části, místně a časově neomezené za účelem stanoveným v odst. 1 tohoto článku.</w:t>
      </w:r>
    </w:p>
    <w:p w:rsidR="0026005E" w:rsidRPr="00A55400" w:rsidRDefault="00B958BF">
      <w:pPr>
        <w:numPr>
          <w:ilvl w:val="0"/>
          <w:numId w:val="13"/>
        </w:numPr>
        <w:suppressAutoHyphens/>
        <w:spacing w:after="0" w:line="240" w:lineRule="auto"/>
        <w:ind w:left="390" w:hanging="390"/>
        <w:jc w:val="both"/>
        <w:rPr>
          <w:rFonts w:ascii="Arial" w:eastAsia="Times New Roman" w:hAnsi="Arial" w:cs="Arial"/>
          <w:sz w:val="24"/>
        </w:rPr>
      </w:pPr>
      <w:r w:rsidRPr="00A55400">
        <w:rPr>
          <w:rFonts w:ascii="Arial" w:eastAsia="Calibri" w:hAnsi="Arial" w:cs="Arial"/>
        </w:rPr>
        <w:t>Zhotovitel smí užívat vlastní záznam díla nebo jeho části (fotografie, film apod.) k vlastní prezentaci, nebo pro propagaci své tvorby.</w:t>
      </w:r>
    </w:p>
    <w:p w:rsidR="0026005E" w:rsidRPr="00A55400" w:rsidRDefault="00B958BF">
      <w:pPr>
        <w:numPr>
          <w:ilvl w:val="0"/>
          <w:numId w:val="13"/>
        </w:numPr>
        <w:suppressAutoHyphens/>
        <w:spacing w:after="0" w:line="240" w:lineRule="auto"/>
        <w:ind w:left="390" w:hanging="390"/>
        <w:jc w:val="both"/>
        <w:rPr>
          <w:rFonts w:ascii="Arial" w:eastAsia="Times New Roman" w:hAnsi="Arial" w:cs="Arial"/>
          <w:sz w:val="24"/>
        </w:rPr>
      </w:pPr>
      <w:r w:rsidRPr="00A55400">
        <w:rPr>
          <w:rFonts w:ascii="Arial" w:eastAsia="Calibri" w:hAnsi="Arial" w:cs="Arial"/>
        </w:rPr>
        <w:t>Pořízený audiovizuální záznam je plně v majetku objednatele a ten s ním může jakkoliv nakládat.</w:t>
      </w:r>
    </w:p>
    <w:p w:rsidR="0026005E" w:rsidRPr="00A55400" w:rsidRDefault="0026005E">
      <w:pPr>
        <w:suppressAutoHyphens/>
        <w:spacing w:after="0" w:line="240" w:lineRule="auto"/>
        <w:jc w:val="both"/>
        <w:rPr>
          <w:rFonts w:ascii="Arial" w:eastAsia="Calibri" w:hAnsi="Arial" w:cs="Arial"/>
        </w:rPr>
      </w:pPr>
    </w:p>
    <w:p w:rsidR="0026005E" w:rsidRPr="00A55400" w:rsidRDefault="00B958BF">
      <w:pPr>
        <w:suppressAutoHyphens/>
        <w:spacing w:before="120" w:after="0" w:line="240" w:lineRule="auto"/>
        <w:jc w:val="center"/>
        <w:rPr>
          <w:rFonts w:ascii="Arial" w:eastAsia="Times New Roman" w:hAnsi="Arial" w:cs="Arial"/>
          <w:sz w:val="24"/>
        </w:rPr>
      </w:pPr>
      <w:r w:rsidRPr="00A55400">
        <w:rPr>
          <w:rFonts w:ascii="Arial" w:eastAsia="Calibri" w:hAnsi="Arial" w:cs="Arial"/>
          <w:b/>
        </w:rPr>
        <w:t>Článek X.</w:t>
      </w:r>
    </w:p>
    <w:p w:rsidR="0026005E" w:rsidRPr="00A55400" w:rsidRDefault="00B958BF" w:rsidP="006A490F">
      <w:pPr>
        <w:suppressAutoHyphens/>
        <w:spacing w:after="120" w:line="240" w:lineRule="auto"/>
        <w:jc w:val="center"/>
        <w:rPr>
          <w:rFonts w:ascii="Arial" w:eastAsia="Times New Roman" w:hAnsi="Arial" w:cs="Arial"/>
          <w:sz w:val="24"/>
        </w:rPr>
      </w:pPr>
      <w:r w:rsidRPr="00A55400">
        <w:rPr>
          <w:rFonts w:ascii="Arial" w:eastAsia="Calibri" w:hAnsi="Arial" w:cs="Arial"/>
          <w:b/>
        </w:rPr>
        <w:t>Ostatní ujednání</w:t>
      </w:r>
    </w:p>
    <w:p w:rsidR="0026005E" w:rsidRPr="00A55400" w:rsidRDefault="00B958BF">
      <w:pPr>
        <w:numPr>
          <w:ilvl w:val="0"/>
          <w:numId w:val="14"/>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Národní muzeum je právnickou osobou povinnou uveřejňovat příslušné smlouvy v předepsaném Registru smluv v souladu s ustanovením § 2 odst. 1 písm. c) zákona č. 340/2015 Sb., o zvláštních podmínkách účinnosti některých smluv, uveřejňování těchto smluv a registru smluv (zákon o registru smluv). Druhá smluvní strana bere tuto skutečnost na vědomí, podpisem této smlouvy zároveň potvrzuje svůj souhlas se zveřejněním smlouvy.</w:t>
      </w:r>
    </w:p>
    <w:p w:rsidR="0026005E" w:rsidRPr="00A55400" w:rsidRDefault="00B958BF">
      <w:pPr>
        <w:numPr>
          <w:ilvl w:val="0"/>
          <w:numId w:val="14"/>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Obě smluvní strany prohlašují, že jsou si vědomy skutečnosti, že tato smlouva nabývá platnosti dnem jejího podpisu poslední ze smluvních stran, účinnosti nabude dnem jejího uveřejnění v Registru smluv v souladu se zákonem o registru smluv.</w:t>
      </w:r>
    </w:p>
    <w:p w:rsidR="0026005E" w:rsidRPr="00A55400" w:rsidRDefault="00B958BF">
      <w:pPr>
        <w:numPr>
          <w:ilvl w:val="0"/>
          <w:numId w:val="14"/>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Práva a povinnosti smluvních stran, neupravené výslovně touto smlouvou, se řídí ustanoveními občanského zákoníku.</w:t>
      </w:r>
    </w:p>
    <w:p w:rsidR="0026005E" w:rsidRPr="00A55400" w:rsidRDefault="00B958BF">
      <w:pPr>
        <w:numPr>
          <w:ilvl w:val="0"/>
          <w:numId w:val="14"/>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Tato smlouva je vyhotovena ve třech stejnopisech, které mají platnost originálu. Objednatel obdrží dvě vyhotovení a zhotovitel jedno.</w:t>
      </w:r>
    </w:p>
    <w:p w:rsidR="0026005E" w:rsidRPr="00A55400" w:rsidRDefault="00B958BF">
      <w:pPr>
        <w:numPr>
          <w:ilvl w:val="0"/>
          <w:numId w:val="14"/>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Tato smlouva nabývá platnosti dnem jejího podpisu oběma smluvními stranami, je ji možno měnit a doplňovat pouze číslovanými písemnými dodatky, podepsanými oprávněnými zástupci obou smluvních stran na jedné listině.</w:t>
      </w:r>
    </w:p>
    <w:p w:rsidR="0026005E" w:rsidRPr="00A55400" w:rsidRDefault="00B958BF">
      <w:pPr>
        <w:numPr>
          <w:ilvl w:val="0"/>
          <w:numId w:val="14"/>
        </w:numPr>
        <w:suppressAutoHyphens/>
        <w:spacing w:after="0" w:line="240" w:lineRule="auto"/>
        <w:ind w:left="360" w:hanging="360"/>
        <w:jc w:val="both"/>
        <w:rPr>
          <w:rFonts w:ascii="Arial" w:eastAsia="Times New Roman" w:hAnsi="Arial" w:cs="Arial"/>
          <w:sz w:val="24"/>
        </w:rPr>
      </w:pPr>
      <w:r w:rsidRPr="00A55400">
        <w:rPr>
          <w:rFonts w:ascii="Arial" w:eastAsia="Calibri" w:hAnsi="Arial" w:cs="Arial"/>
        </w:rPr>
        <w:t>Smluvní strany prohlašují, že je jim znám obsah této smlouvy včetně příloh, že s jejím obsahem souhlasí, a že smlouvu uzavírají na základě svobodné vůle, nikoliv v tísni či za nevýhodných podmínek.</w:t>
      </w:r>
    </w:p>
    <w:p w:rsidR="0026005E" w:rsidRDefault="0026005E">
      <w:pPr>
        <w:suppressAutoHyphens/>
        <w:spacing w:after="0" w:line="240" w:lineRule="auto"/>
        <w:rPr>
          <w:rFonts w:ascii="Arial" w:eastAsia="Calibri" w:hAnsi="Arial" w:cs="Arial"/>
        </w:rPr>
      </w:pPr>
    </w:p>
    <w:p w:rsidR="0026005E" w:rsidRPr="00A55400" w:rsidRDefault="0026005E">
      <w:pPr>
        <w:suppressAutoHyphens/>
        <w:spacing w:after="0" w:line="240" w:lineRule="auto"/>
        <w:rPr>
          <w:rFonts w:ascii="Arial" w:eastAsia="Calibri" w:hAnsi="Arial" w:cs="Arial"/>
        </w:rPr>
      </w:pPr>
    </w:p>
    <w:tbl>
      <w:tblPr>
        <w:tblW w:w="0" w:type="auto"/>
        <w:tblInd w:w="108" w:type="dxa"/>
        <w:tblCellMar>
          <w:left w:w="10" w:type="dxa"/>
          <w:right w:w="10" w:type="dxa"/>
        </w:tblCellMar>
        <w:tblLook w:val="04A0" w:firstRow="1" w:lastRow="0" w:firstColumn="1" w:lastColumn="0" w:noHBand="0" w:noVBand="1"/>
      </w:tblPr>
      <w:tblGrid>
        <w:gridCol w:w="3806"/>
        <w:gridCol w:w="1334"/>
        <w:gridCol w:w="3824"/>
      </w:tblGrid>
      <w:tr w:rsidR="0026005E" w:rsidRPr="00A55400" w:rsidTr="002C593F">
        <w:trPr>
          <w:trHeight w:val="1"/>
        </w:trPr>
        <w:tc>
          <w:tcPr>
            <w:tcW w:w="3935" w:type="dxa"/>
            <w:shd w:val="clear" w:color="auto" w:fill="auto"/>
            <w:tcMar>
              <w:left w:w="108" w:type="dxa"/>
              <w:right w:w="108" w:type="dxa"/>
            </w:tcMar>
          </w:tcPr>
          <w:p w:rsidR="0026005E" w:rsidRPr="00A55400" w:rsidRDefault="00B958BF">
            <w:pPr>
              <w:suppressAutoHyphens/>
              <w:spacing w:after="0" w:line="240" w:lineRule="auto"/>
              <w:rPr>
                <w:rFonts w:ascii="Arial" w:eastAsia="Times New Roman" w:hAnsi="Arial" w:cs="Arial"/>
                <w:sz w:val="24"/>
              </w:rPr>
            </w:pPr>
            <w:r w:rsidRPr="00A55400">
              <w:rPr>
                <w:rFonts w:ascii="Arial" w:eastAsia="Calibri" w:hAnsi="Arial" w:cs="Arial"/>
                <w:color w:val="000000"/>
              </w:rPr>
              <w:t>V Praze dne</w:t>
            </w:r>
          </w:p>
          <w:p w:rsidR="0026005E" w:rsidRDefault="0026005E">
            <w:pPr>
              <w:suppressAutoHyphens/>
              <w:spacing w:after="0" w:line="240" w:lineRule="auto"/>
              <w:rPr>
                <w:rFonts w:ascii="Arial" w:hAnsi="Arial" w:cs="Arial"/>
              </w:rPr>
            </w:pPr>
          </w:p>
          <w:p w:rsidR="000418E9" w:rsidRPr="00A55400" w:rsidRDefault="000418E9">
            <w:pPr>
              <w:suppressAutoHyphens/>
              <w:spacing w:after="0" w:line="240" w:lineRule="auto"/>
              <w:rPr>
                <w:rFonts w:ascii="Arial" w:hAnsi="Arial" w:cs="Arial"/>
              </w:rPr>
            </w:pPr>
          </w:p>
        </w:tc>
        <w:tc>
          <w:tcPr>
            <w:tcW w:w="1391" w:type="dxa"/>
            <w:shd w:val="clear" w:color="auto" w:fill="auto"/>
            <w:tcMar>
              <w:left w:w="108" w:type="dxa"/>
              <w:right w:w="108" w:type="dxa"/>
            </w:tcMar>
          </w:tcPr>
          <w:p w:rsidR="0026005E" w:rsidRPr="00A55400" w:rsidRDefault="0026005E">
            <w:pPr>
              <w:suppressAutoHyphens/>
              <w:spacing w:after="0" w:line="240" w:lineRule="auto"/>
              <w:jc w:val="right"/>
              <w:rPr>
                <w:rFonts w:ascii="Arial" w:eastAsia="Calibri" w:hAnsi="Arial" w:cs="Arial"/>
              </w:rPr>
            </w:pPr>
          </w:p>
        </w:tc>
        <w:tc>
          <w:tcPr>
            <w:tcW w:w="3962" w:type="dxa"/>
            <w:shd w:val="clear" w:color="auto" w:fill="auto"/>
            <w:tcMar>
              <w:left w:w="108" w:type="dxa"/>
              <w:right w:w="108" w:type="dxa"/>
            </w:tcMar>
          </w:tcPr>
          <w:p w:rsidR="0026005E" w:rsidRPr="00A55400" w:rsidRDefault="00B958BF">
            <w:pPr>
              <w:suppressAutoHyphens/>
              <w:spacing w:after="0" w:line="240" w:lineRule="auto"/>
              <w:rPr>
                <w:rFonts w:ascii="Arial" w:eastAsia="Calibri" w:hAnsi="Arial" w:cs="Arial"/>
              </w:rPr>
            </w:pPr>
            <w:r w:rsidRPr="00A55400">
              <w:rPr>
                <w:rFonts w:ascii="Arial" w:eastAsia="Calibri" w:hAnsi="Arial" w:cs="Arial"/>
                <w:color w:val="000000"/>
              </w:rPr>
              <w:t>V Praze dne</w:t>
            </w:r>
          </w:p>
        </w:tc>
      </w:tr>
      <w:tr w:rsidR="0026005E" w:rsidRPr="00A55400" w:rsidTr="002C593F">
        <w:trPr>
          <w:trHeight w:val="1"/>
        </w:trPr>
        <w:tc>
          <w:tcPr>
            <w:tcW w:w="3935" w:type="dxa"/>
            <w:shd w:val="clear" w:color="auto" w:fill="auto"/>
            <w:tcMar>
              <w:left w:w="108" w:type="dxa"/>
              <w:right w:w="108" w:type="dxa"/>
            </w:tcMar>
          </w:tcPr>
          <w:p w:rsidR="0026005E" w:rsidRPr="00A55400" w:rsidRDefault="0026005E">
            <w:pPr>
              <w:suppressAutoHyphens/>
              <w:spacing w:after="0" w:line="240" w:lineRule="auto"/>
              <w:rPr>
                <w:rFonts w:ascii="Arial" w:eastAsia="Calibri" w:hAnsi="Arial" w:cs="Arial"/>
              </w:rPr>
            </w:pPr>
          </w:p>
        </w:tc>
        <w:tc>
          <w:tcPr>
            <w:tcW w:w="1391" w:type="dxa"/>
            <w:shd w:val="clear" w:color="auto" w:fill="auto"/>
            <w:tcMar>
              <w:left w:w="108" w:type="dxa"/>
              <w:right w:w="108" w:type="dxa"/>
            </w:tcMar>
          </w:tcPr>
          <w:p w:rsidR="0026005E" w:rsidRPr="00A55400" w:rsidRDefault="0026005E">
            <w:pPr>
              <w:suppressAutoHyphens/>
              <w:spacing w:after="0" w:line="240" w:lineRule="auto"/>
              <w:rPr>
                <w:rFonts w:ascii="Arial" w:eastAsia="Calibri" w:hAnsi="Arial" w:cs="Arial"/>
              </w:rPr>
            </w:pPr>
          </w:p>
        </w:tc>
        <w:tc>
          <w:tcPr>
            <w:tcW w:w="3962" w:type="dxa"/>
            <w:shd w:val="clear" w:color="auto" w:fill="auto"/>
            <w:tcMar>
              <w:left w:w="108" w:type="dxa"/>
              <w:right w:w="108" w:type="dxa"/>
            </w:tcMar>
          </w:tcPr>
          <w:p w:rsidR="0026005E" w:rsidRPr="00A55400" w:rsidRDefault="0026005E">
            <w:pPr>
              <w:suppressAutoHyphens/>
              <w:spacing w:after="0" w:line="240" w:lineRule="auto"/>
              <w:rPr>
                <w:rFonts w:ascii="Arial" w:eastAsia="Calibri" w:hAnsi="Arial" w:cs="Arial"/>
              </w:rPr>
            </w:pPr>
          </w:p>
        </w:tc>
      </w:tr>
      <w:tr w:rsidR="0026005E" w:rsidRPr="00A55400" w:rsidTr="00B55F26">
        <w:trPr>
          <w:trHeight w:val="1"/>
        </w:trPr>
        <w:tc>
          <w:tcPr>
            <w:tcW w:w="3935" w:type="dxa"/>
            <w:tcBorders>
              <w:bottom w:val="dotted" w:sz="4" w:space="0" w:color="auto"/>
            </w:tcBorders>
            <w:shd w:val="clear" w:color="auto" w:fill="auto"/>
            <w:tcMar>
              <w:left w:w="108" w:type="dxa"/>
              <w:right w:w="108" w:type="dxa"/>
            </w:tcMar>
          </w:tcPr>
          <w:p w:rsidR="0026005E" w:rsidRPr="00A55400" w:rsidRDefault="0026005E">
            <w:pPr>
              <w:suppressAutoHyphens/>
              <w:spacing w:after="0" w:line="240" w:lineRule="auto"/>
              <w:rPr>
                <w:rFonts w:ascii="Arial" w:eastAsia="Calibri" w:hAnsi="Arial" w:cs="Arial"/>
              </w:rPr>
            </w:pPr>
          </w:p>
        </w:tc>
        <w:tc>
          <w:tcPr>
            <w:tcW w:w="1391" w:type="dxa"/>
            <w:shd w:val="clear" w:color="auto" w:fill="auto"/>
            <w:tcMar>
              <w:left w:w="108" w:type="dxa"/>
              <w:right w:w="108" w:type="dxa"/>
            </w:tcMar>
          </w:tcPr>
          <w:p w:rsidR="0026005E" w:rsidRPr="00A55400" w:rsidRDefault="0026005E">
            <w:pPr>
              <w:suppressAutoHyphens/>
              <w:spacing w:after="0" w:line="240" w:lineRule="auto"/>
              <w:rPr>
                <w:rFonts w:ascii="Arial" w:eastAsia="Calibri" w:hAnsi="Arial" w:cs="Arial"/>
              </w:rPr>
            </w:pPr>
          </w:p>
        </w:tc>
        <w:tc>
          <w:tcPr>
            <w:tcW w:w="3962" w:type="dxa"/>
            <w:tcBorders>
              <w:bottom w:val="dotted" w:sz="4" w:space="0" w:color="auto"/>
            </w:tcBorders>
            <w:shd w:val="clear" w:color="auto" w:fill="auto"/>
            <w:tcMar>
              <w:left w:w="108" w:type="dxa"/>
              <w:right w:w="108" w:type="dxa"/>
            </w:tcMar>
          </w:tcPr>
          <w:p w:rsidR="0026005E" w:rsidRPr="00A55400" w:rsidRDefault="0026005E">
            <w:pPr>
              <w:suppressAutoHyphens/>
              <w:spacing w:after="0" w:line="240" w:lineRule="auto"/>
              <w:rPr>
                <w:rFonts w:ascii="Arial" w:eastAsia="Calibri" w:hAnsi="Arial" w:cs="Arial"/>
              </w:rPr>
            </w:pPr>
          </w:p>
        </w:tc>
      </w:tr>
      <w:tr w:rsidR="0026005E" w:rsidRPr="00A55400" w:rsidTr="00B55F26">
        <w:trPr>
          <w:trHeight w:val="1"/>
        </w:trPr>
        <w:tc>
          <w:tcPr>
            <w:tcW w:w="3935" w:type="dxa"/>
            <w:tcBorders>
              <w:top w:val="dotted" w:sz="4" w:space="0" w:color="auto"/>
            </w:tcBorders>
            <w:shd w:val="clear" w:color="auto" w:fill="auto"/>
            <w:tcMar>
              <w:left w:w="108" w:type="dxa"/>
              <w:right w:w="108" w:type="dxa"/>
            </w:tcMar>
          </w:tcPr>
          <w:p w:rsidR="002C593F" w:rsidRPr="00A55400" w:rsidRDefault="002C593F">
            <w:pPr>
              <w:suppressAutoHyphens/>
              <w:spacing w:after="0" w:line="240" w:lineRule="auto"/>
              <w:jc w:val="center"/>
              <w:rPr>
                <w:rFonts w:ascii="Arial" w:eastAsia="Calibri" w:hAnsi="Arial" w:cs="Arial"/>
                <w:color w:val="000000"/>
              </w:rPr>
            </w:pPr>
            <w:r w:rsidRPr="00A55400">
              <w:rPr>
                <w:rFonts w:ascii="Arial" w:eastAsia="Calibri" w:hAnsi="Arial" w:cs="Arial"/>
              </w:rPr>
              <w:t>objednatel</w:t>
            </w:r>
            <w:r w:rsidR="00B958BF" w:rsidRPr="00A55400">
              <w:rPr>
                <w:rFonts w:ascii="Arial" w:eastAsia="Calibri" w:hAnsi="Arial" w:cs="Arial"/>
              </w:rPr>
              <w:t> </w:t>
            </w:r>
            <w:r w:rsidRPr="00A55400">
              <w:rPr>
                <w:rFonts w:ascii="Arial" w:eastAsia="Calibri" w:hAnsi="Arial" w:cs="Arial"/>
                <w:color w:val="000000"/>
              </w:rPr>
              <w:t xml:space="preserve"> </w:t>
            </w:r>
          </w:p>
          <w:p w:rsidR="0026005E" w:rsidRPr="00A55400" w:rsidRDefault="002C593F">
            <w:pPr>
              <w:suppressAutoHyphens/>
              <w:spacing w:after="0" w:line="240" w:lineRule="auto"/>
              <w:jc w:val="center"/>
              <w:rPr>
                <w:rFonts w:ascii="Arial" w:eastAsia="Times New Roman" w:hAnsi="Arial" w:cs="Arial"/>
                <w:sz w:val="24"/>
              </w:rPr>
            </w:pPr>
            <w:r w:rsidRPr="00A55400">
              <w:rPr>
                <w:rFonts w:ascii="Arial" w:eastAsia="Calibri" w:hAnsi="Arial" w:cs="Arial"/>
                <w:color w:val="000000"/>
              </w:rPr>
              <w:t>D</w:t>
            </w:r>
            <w:r w:rsidR="00B958BF" w:rsidRPr="00A55400">
              <w:rPr>
                <w:rFonts w:ascii="Arial" w:eastAsia="Calibri" w:hAnsi="Arial" w:cs="Arial"/>
                <w:color w:val="000000"/>
              </w:rPr>
              <w:t>oc. PhDr. Michal Stehlík, Ph.D.</w:t>
            </w:r>
          </w:p>
          <w:p w:rsidR="0026005E" w:rsidRPr="00A55400" w:rsidRDefault="00B958BF">
            <w:pPr>
              <w:suppressAutoHyphens/>
              <w:spacing w:after="0" w:line="240" w:lineRule="auto"/>
              <w:jc w:val="center"/>
              <w:rPr>
                <w:rFonts w:ascii="Arial" w:hAnsi="Arial" w:cs="Arial"/>
              </w:rPr>
            </w:pPr>
            <w:r w:rsidRPr="00A55400">
              <w:rPr>
                <w:rFonts w:ascii="Arial" w:eastAsia="Calibri" w:hAnsi="Arial" w:cs="Arial"/>
                <w:color w:val="000000"/>
              </w:rPr>
              <w:t>Národní muzeum</w:t>
            </w:r>
          </w:p>
        </w:tc>
        <w:tc>
          <w:tcPr>
            <w:tcW w:w="1391" w:type="dxa"/>
            <w:shd w:val="clear" w:color="auto" w:fill="auto"/>
            <w:tcMar>
              <w:left w:w="108" w:type="dxa"/>
              <w:right w:w="108" w:type="dxa"/>
            </w:tcMar>
          </w:tcPr>
          <w:p w:rsidR="0026005E" w:rsidRPr="00A55400" w:rsidRDefault="0026005E">
            <w:pPr>
              <w:suppressAutoHyphens/>
              <w:spacing w:after="0" w:line="240" w:lineRule="auto"/>
              <w:jc w:val="center"/>
              <w:rPr>
                <w:rFonts w:ascii="Arial" w:eastAsia="Calibri" w:hAnsi="Arial" w:cs="Arial"/>
              </w:rPr>
            </w:pPr>
          </w:p>
        </w:tc>
        <w:tc>
          <w:tcPr>
            <w:tcW w:w="3962" w:type="dxa"/>
            <w:tcBorders>
              <w:top w:val="dotted" w:sz="4" w:space="0" w:color="auto"/>
            </w:tcBorders>
            <w:shd w:val="clear" w:color="auto" w:fill="auto"/>
            <w:tcMar>
              <w:left w:w="108" w:type="dxa"/>
              <w:right w:w="108" w:type="dxa"/>
            </w:tcMar>
          </w:tcPr>
          <w:p w:rsidR="0026005E" w:rsidRPr="00A55400" w:rsidRDefault="00B958BF">
            <w:pPr>
              <w:suppressAutoHyphens/>
              <w:spacing w:after="0" w:line="240" w:lineRule="auto"/>
              <w:jc w:val="center"/>
              <w:rPr>
                <w:rFonts w:ascii="Arial" w:eastAsia="Times New Roman" w:hAnsi="Arial" w:cs="Arial"/>
                <w:sz w:val="24"/>
              </w:rPr>
            </w:pPr>
            <w:r w:rsidRPr="00A55400">
              <w:rPr>
                <w:rFonts w:ascii="Arial" w:eastAsia="Calibri" w:hAnsi="Arial" w:cs="Arial"/>
                <w:color w:val="000000"/>
              </w:rPr>
              <w:t>zhotovitel</w:t>
            </w:r>
          </w:p>
          <w:p w:rsidR="0026005E" w:rsidRPr="00A55400" w:rsidRDefault="002C593F" w:rsidP="002C593F">
            <w:pPr>
              <w:jc w:val="center"/>
              <w:rPr>
                <w:rFonts w:ascii="Arial" w:hAnsi="Arial" w:cs="Arial"/>
              </w:rPr>
            </w:pPr>
            <w:r w:rsidRPr="00A55400">
              <w:rPr>
                <w:rFonts w:ascii="Arial" w:hAnsi="Arial" w:cs="Arial"/>
              </w:rPr>
              <w:t>Vít Pochman</w:t>
            </w:r>
          </w:p>
        </w:tc>
      </w:tr>
    </w:tbl>
    <w:p w:rsidR="007D30A6" w:rsidRDefault="007D30A6">
      <w:pPr>
        <w:suppressAutoHyphens/>
        <w:spacing w:after="0" w:line="240" w:lineRule="auto"/>
        <w:rPr>
          <w:rFonts w:ascii="Arial" w:eastAsia="Calibri" w:hAnsi="Arial" w:cs="Arial"/>
          <w:color w:val="000000"/>
        </w:rPr>
      </w:pPr>
    </w:p>
    <w:p w:rsidR="006A490F" w:rsidRDefault="006A490F">
      <w:pPr>
        <w:suppressAutoHyphens/>
        <w:spacing w:after="0" w:line="240" w:lineRule="auto"/>
        <w:rPr>
          <w:rFonts w:ascii="Arial" w:eastAsia="Calibri" w:hAnsi="Arial" w:cs="Arial"/>
          <w:color w:val="000000"/>
        </w:rPr>
      </w:pPr>
    </w:p>
    <w:p w:rsidR="006A490F" w:rsidRDefault="006A490F">
      <w:pPr>
        <w:suppressAutoHyphens/>
        <w:spacing w:after="0" w:line="240" w:lineRule="auto"/>
        <w:rPr>
          <w:rFonts w:ascii="Arial" w:eastAsia="Calibri" w:hAnsi="Arial" w:cs="Arial"/>
          <w:color w:val="000000"/>
        </w:rPr>
      </w:pPr>
    </w:p>
    <w:p w:rsidR="0026005E" w:rsidRPr="00A55400" w:rsidRDefault="006A490F">
      <w:pPr>
        <w:suppressAutoHyphens/>
        <w:spacing w:after="0" w:line="240" w:lineRule="auto"/>
        <w:rPr>
          <w:rFonts w:ascii="Arial" w:eastAsia="Times New Roman" w:hAnsi="Arial" w:cs="Arial"/>
          <w:sz w:val="24"/>
        </w:rPr>
      </w:pPr>
      <w:r>
        <w:rPr>
          <w:rFonts w:ascii="Arial" w:eastAsia="Calibri" w:hAnsi="Arial" w:cs="Arial"/>
          <w:color w:val="000000"/>
        </w:rPr>
        <w:t>P</w:t>
      </w:r>
      <w:r w:rsidR="00B958BF" w:rsidRPr="00A55400">
        <w:rPr>
          <w:rFonts w:ascii="Arial" w:eastAsia="Calibri" w:hAnsi="Arial" w:cs="Arial"/>
          <w:color w:val="000000"/>
        </w:rPr>
        <w:t>říloha č. 1 – Specifikace podstavců</w:t>
      </w:r>
    </w:p>
    <w:p w:rsidR="0026005E" w:rsidRPr="00A55400" w:rsidRDefault="00B958BF">
      <w:pPr>
        <w:suppressAutoHyphens/>
        <w:spacing w:after="0" w:line="240" w:lineRule="auto"/>
        <w:rPr>
          <w:rFonts w:ascii="Arial" w:eastAsia="Times New Roman" w:hAnsi="Arial" w:cs="Arial"/>
          <w:sz w:val="24"/>
        </w:rPr>
      </w:pPr>
      <w:r w:rsidRPr="00A55400">
        <w:rPr>
          <w:rFonts w:ascii="Arial" w:eastAsia="Calibri" w:hAnsi="Arial" w:cs="Arial"/>
          <w:color w:val="000000"/>
        </w:rPr>
        <w:t xml:space="preserve">Příloha č. </w:t>
      </w:r>
      <w:r w:rsidR="002C593F" w:rsidRPr="00A55400">
        <w:rPr>
          <w:rFonts w:ascii="Arial" w:eastAsia="Calibri" w:hAnsi="Arial" w:cs="Arial"/>
          <w:color w:val="000000"/>
        </w:rPr>
        <w:t>2</w:t>
      </w:r>
      <w:r w:rsidRPr="00A55400">
        <w:rPr>
          <w:rFonts w:ascii="Arial" w:eastAsia="Calibri" w:hAnsi="Arial" w:cs="Arial"/>
          <w:color w:val="000000"/>
        </w:rPr>
        <w:t xml:space="preserve"> – Předávací protokol k originálnímu podstavci</w:t>
      </w:r>
    </w:p>
    <w:p w:rsidR="006A490F" w:rsidRDefault="006A490F">
      <w:pPr>
        <w:suppressAutoHyphens/>
        <w:spacing w:after="0" w:line="240" w:lineRule="auto"/>
        <w:rPr>
          <w:rFonts w:ascii="Arial" w:eastAsia="Calibri" w:hAnsi="Arial" w:cs="Arial"/>
          <w:color w:val="000000"/>
        </w:rPr>
      </w:pPr>
    </w:p>
    <w:p w:rsidR="00CE5259" w:rsidRDefault="00CE5259">
      <w:pPr>
        <w:suppressAutoHyphens/>
        <w:spacing w:after="0" w:line="240" w:lineRule="auto"/>
        <w:rPr>
          <w:rFonts w:ascii="Arial" w:eastAsia="Calibri" w:hAnsi="Arial" w:cs="Arial"/>
          <w:color w:val="000000"/>
        </w:rPr>
      </w:pPr>
    </w:p>
    <w:p w:rsidR="00CE5259" w:rsidRDefault="00CE5259">
      <w:pPr>
        <w:suppressAutoHyphens/>
        <w:spacing w:after="0" w:line="240" w:lineRule="auto"/>
        <w:rPr>
          <w:rFonts w:ascii="Arial" w:eastAsia="Calibri" w:hAnsi="Arial" w:cs="Arial"/>
          <w:color w:val="000000"/>
        </w:rPr>
      </w:pPr>
    </w:p>
    <w:p w:rsidR="00CE5259" w:rsidRDefault="00CE5259">
      <w:pPr>
        <w:suppressAutoHyphens/>
        <w:spacing w:after="0" w:line="240" w:lineRule="auto"/>
        <w:rPr>
          <w:rFonts w:ascii="Arial" w:eastAsia="Calibri" w:hAnsi="Arial" w:cs="Arial"/>
          <w:color w:val="000000"/>
        </w:rPr>
      </w:pPr>
    </w:p>
    <w:p w:rsidR="0026005E" w:rsidRPr="00A55400" w:rsidRDefault="006A490F">
      <w:pPr>
        <w:suppressAutoHyphens/>
        <w:spacing w:after="0" w:line="240" w:lineRule="auto"/>
        <w:rPr>
          <w:rFonts w:ascii="Arial" w:eastAsia="Times New Roman" w:hAnsi="Arial" w:cs="Arial"/>
          <w:sz w:val="24"/>
        </w:rPr>
      </w:pPr>
      <w:r>
        <w:rPr>
          <w:rFonts w:ascii="Arial" w:eastAsia="Calibri" w:hAnsi="Arial" w:cs="Arial"/>
          <w:color w:val="000000"/>
          <w:sz w:val="24"/>
        </w:rPr>
        <w:lastRenderedPageBreak/>
        <w:t>P</w:t>
      </w:r>
      <w:r w:rsidR="00B958BF" w:rsidRPr="00A55400">
        <w:rPr>
          <w:rFonts w:ascii="Arial" w:eastAsia="Calibri" w:hAnsi="Arial" w:cs="Arial"/>
          <w:color w:val="000000"/>
          <w:sz w:val="24"/>
        </w:rPr>
        <w:t>říloha č. 1 – Specifikace podstavců</w:t>
      </w:r>
    </w:p>
    <w:p w:rsidR="0026005E" w:rsidRPr="00A55400" w:rsidRDefault="0026005E">
      <w:pPr>
        <w:suppressAutoHyphens/>
        <w:spacing w:after="0" w:line="240" w:lineRule="auto"/>
        <w:rPr>
          <w:rFonts w:ascii="Arial" w:eastAsia="Calibri" w:hAnsi="Arial" w:cs="Arial"/>
          <w:color w:val="000000"/>
        </w:rPr>
      </w:pPr>
    </w:p>
    <w:p w:rsidR="0026005E" w:rsidRPr="00A55400" w:rsidRDefault="0026005E">
      <w:pPr>
        <w:suppressAutoHyphens/>
        <w:spacing w:after="0" w:line="240" w:lineRule="auto"/>
        <w:rPr>
          <w:rFonts w:ascii="Arial" w:eastAsia="Calibri" w:hAnsi="Arial" w:cs="Arial"/>
          <w:color w:val="000000"/>
        </w:rPr>
      </w:pPr>
    </w:p>
    <w:p w:rsidR="0026005E" w:rsidRPr="00A55400" w:rsidRDefault="0026005E">
      <w:pPr>
        <w:suppressAutoHyphens/>
        <w:spacing w:after="0" w:line="240" w:lineRule="auto"/>
        <w:rPr>
          <w:rFonts w:ascii="Arial" w:eastAsia="Calibri" w:hAnsi="Arial" w:cs="Arial"/>
          <w:color w:val="000000"/>
        </w:rPr>
      </w:pPr>
    </w:p>
    <w:p w:rsidR="0026005E" w:rsidRPr="00A55400" w:rsidRDefault="00B958BF">
      <w:pPr>
        <w:suppressAutoHyphens/>
        <w:spacing w:after="0" w:line="240" w:lineRule="auto"/>
        <w:rPr>
          <w:rFonts w:ascii="Arial" w:eastAsia="Calibri" w:hAnsi="Arial" w:cs="Arial"/>
          <w:color w:val="000000"/>
        </w:rPr>
      </w:pPr>
      <w:r w:rsidRPr="00A55400">
        <w:rPr>
          <w:rFonts w:ascii="Arial" w:eastAsia="Calibri" w:hAnsi="Arial" w:cs="Arial"/>
          <w:color w:val="000000"/>
        </w:rPr>
        <w:t>Poznámka: další zabudované prvky – bronzová kartuše s nápisem a bronzová ratolest</w:t>
      </w:r>
    </w:p>
    <w:p w:rsidR="00FB537B" w:rsidRPr="00A55400" w:rsidRDefault="00FB537B">
      <w:pPr>
        <w:suppressAutoHyphens/>
        <w:spacing w:after="0" w:line="240" w:lineRule="auto"/>
        <w:rPr>
          <w:rFonts w:ascii="Arial" w:eastAsia="Times New Roman" w:hAnsi="Arial" w:cs="Arial"/>
          <w:sz w:val="24"/>
        </w:rPr>
      </w:pPr>
    </w:p>
    <w:p w:rsidR="0026005E" w:rsidRPr="00A55400" w:rsidRDefault="0026005E">
      <w:pPr>
        <w:suppressAutoHyphens/>
        <w:spacing w:after="0" w:line="240" w:lineRule="auto"/>
        <w:rPr>
          <w:rFonts w:ascii="Arial" w:eastAsia="Calibri" w:hAnsi="Arial" w:cs="Arial"/>
          <w:color w:val="000000"/>
        </w:rPr>
      </w:pPr>
    </w:p>
    <w:p w:rsidR="0026005E" w:rsidRPr="00A55400" w:rsidRDefault="00FB537B">
      <w:pPr>
        <w:suppressAutoHyphens/>
        <w:spacing w:after="0" w:line="240" w:lineRule="auto"/>
        <w:rPr>
          <w:rFonts w:ascii="Arial" w:eastAsia="Calibri" w:hAnsi="Arial" w:cs="Arial"/>
          <w:color w:val="000000"/>
        </w:rPr>
      </w:pPr>
      <w:r w:rsidRPr="00A55400">
        <w:rPr>
          <w:rFonts w:ascii="Arial" w:eastAsia="Calibri" w:hAnsi="Arial" w:cs="Arial"/>
          <w:noProof/>
          <w:color w:val="000000"/>
        </w:rPr>
        <w:drawing>
          <wp:inline distT="0" distB="0" distL="0" distR="0">
            <wp:extent cx="4839156" cy="66103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ýstřižek.JPG"/>
                    <pic:cNvPicPr/>
                  </pic:nvPicPr>
                  <pic:blipFill>
                    <a:blip r:embed="rId7">
                      <a:extLst>
                        <a:ext uri="{28A0092B-C50C-407E-A947-70E740481C1C}">
                          <a14:useLocalDpi xmlns:a14="http://schemas.microsoft.com/office/drawing/2010/main" val="0"/>
                        </a:ext>
                      </a:extLst>
                    </a:blip>
                    <a:stretch>
                      <a:fillRect/>
                    </a:stretch>
                  </pic:blipFill>
                  <pic:spPr>
                    <a:xfrm>
                      <a:off x="0" y="0"/>
                      <a:ext cx="4851902" cy="6627761"/>
                    </a:xfrm>
                    <a:prstGeom prst="rect">
                      <a:avLst/>
                    </a:prstGeom>
                  </pic:spPr>
                </pic:pic>
              </a:graphicData>
            </a:graphic>
          </wp:inline>
        </w:drawing>
      </w:r>
    </w:p>
    <w:p w:rsidR="0026005E" w:rsidRPr="00A55400" w:rsidRDefault="0026005E">
      <w:pPr>
        <w:suppressAutoHyphens/>
        <w:spacing w:after="0" w:line="240" w:lineRule="auto"/>
        <w:rPr>
          <w:rFonts w:ascii="Arial" w:eastAsia="Calibri" w:hAnsi="Arial" w:cs="Arial"/>
          <w:color w:val="000000"/>
        </w:rPr>
      </w:pPr>
    </w:p>
    <w:p w:rsidR="0026005E" w:rsidRPr="00A55400" w:rsidRDefault="0026005E">
      <w:pPr>
        <w:suppressAutoHyphens/>
        <w:spacing w:after="0" w:line="240" w:lineRule="auto"/>
        <w:rPr>
          <w:rFonts w:ascii="Arial" w:eastAsia="Calibri" w:hAnsi="Arial" w:cs="Arial"/>
          <w:color w:val="000000"/>
        </w:rPr>
      </w:pPr>
    </w:p>
    <w:p w:rsidR="0026005E" w:rsidRPr="00A55400" w:rsidRDefault="0026005E">
      <w:pPr>
        <w:suppressAutoHyphens/>
        <w:spacing w:after="0" w:line="240" w:lineRule="auto"/>
        <w:rPr>
          <w:rFonts w:ascii="Arial" w:eastAsia="Calibri" w:hAnsi="Arial" w:cs="Arial"/>
          <w:color w:val="000000"/>
        </w:rPr>
      </w:pPr>
    </w:p>
    <w:p w:rsidR="0026005E" w:rsidRPr="00A55400" w:rsidRDefault="0026005E">
      <w:pPr>
        <w:suppressAutoHyphens/>
        <w:spacing w:after="0" w:line="240" w:lineRule="auto"/>
        <w:jc w:val="center"/>
        <w:rPr>
          <w:rFonts w:ascii="Arial" w:eastAsia="Times New Roman" w:hAnsi="Arial" w:cs="Arial"/>
          <w:sz w:val="24"/>
        </w:rPr>
      </w:pPr>
    </w:p>
    <w:p w:rsidR="0026005E" w:rsidRPr="00A55400" w:rsidRDefault="0026005E">
      <w:pPr>
        <w:suppressAutoHyphens/>
        <w:spacing w:after="0" w:line="240" w:lineRule="auto"/>
        <w:rPr>
          <w:rFonts w:ascii="Arial" w:eastAsia="Calibri" w:hAnsi="Arial" w:cs="Arial"/>
          <w:color w:val="000000"/>
        </w:rPr>
      </w:pPr>
    </w:p>
    <w:p w:rsidR="0026005E" w:rsidRPr="00A55400" w:rsidRDefault="0026005E" w:rsidP="00A55400">
      <w:pPr>
        <w:rPr>
          <w:rFonts w:ascii="Arial" w:eastAsia="Calibri" w:hAnsi="Arial" w:cs="Arial"/>
          <w:sz w:val="24"/>
        </w:rPr>
      </w:pPr>
    </w:p>
    <w:sectPr w:rsidR="0026005E" w:rsidRPr="00A5540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542" w:rsidRDefault="00524542" w:rsidP="00A55400">
      <w:pPr>
        <w:spacing w:after="0" w:line="240" w:lineRule="auto"/>
      </w:pPr>
      <w:r>
        <w:separator/>
      </w:r>
    </w:p>
  </w:endnote>
  <w:endnote w:type="continuationSeparator" w:id="0">
    <w:p w:rsidR="00524542" w:rsidRDefault="00524542" w:rsidP="00A5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542" w:rsidRDefault="00524542" w:rsidP="00A55400">
      <w:pPr>
        <w:spacing w:after="0" w:line="240" w:lineRule="auto"/>
      </w:pPr>
      <w:r>
        <w:separator/>
      </w:r>
    </w:p>
  </w:footnote>
  <w:footnote w:type="continuationSeparator" w:id="0">
    <w:p w:rsidR="00524542" w:rsidRDefault="00524542" w:rsidP="00A55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00" w:rsidRPr="009D7153" w:rsidRDefault="009D7153" w:rsidP="009D7153">
    <w:pPr>
      <w:pStyle w:val="Zhlav"/>
      <w:jc w:val="right"/>
      <w:rPr>
        <w:sz w:val="20"/>
      </w:rPr>
    </w:pPr>
    <w:r w:rsidRPr="009D7153">
      <w:rPr>
        <w:sz w:val="20"/>
      </w:rPr>
      <w:t>2020/1832/NM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03B"/>
    <w:multiLevelType w:val="multilevel"/>
    <w:tmpl w:val="AA4823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4529CB"/>
    <w:multiLevelType w:val="multilevel"/>
    <w:tmpl w:val="07DE0F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0C4A40"/>
    <w:multiLevelType w:val="multilevel"/>
    <w:tmpl w:val="6B783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2F3491"/>
    <w:multiLevelType w:val="multilevel"/>
    <w:tmpl w:val="931AB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5E4D70"/>
    <w:multiLevelType w:val="multilevel"/>
    <w:tmpl w:val="F63AB5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6A553F"/>
    <w:multiLevelType w:val="multilevel"/>
    <w:tmpl w:val="1B04E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057E4E"/>
    <w:multiLevelType w:val="multilevel"/>
    <w:tmpl w:val="73E0F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6062C9"/>
    <w:multiLevelType w:val="hybridMultilevel"/>
    <w:tmpl w:val="07CA19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9B7A22"/>
    <w:multiLevelType w:val="multilevel"/>
    <w:tmpl w:val="69927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C47A0B"/>
    <w:multiLevelType w:val="multilevel"/>
    <w:tmpl w:val="6FC089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2C4DB9"/>
    <w:multiLevelType w:val="hybridMultilevel"/>
    <w:tmpl w:val="8F40EB94"/>
    <w:lvl w:ilvl="0" w:tplc="1A849292">
      <w:start w:val="1"/>
      <w:numFmt w:val="lowerLetter"/>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5F1EEA"/>
    <w:multiLevelType w:val="multilevel"/>
    <w:tmpl w:val="78446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550BF4"/>
    <w:multiLevelType w:val="multilevel"/>
    <w:tmpl w:val="89BED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2160BA"/>
    <w:multiLevelType w:val="multilevel"/>
    <w:tmpl w:val="07627B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820C0A"/>
    <w:multiLevelType w:val="multilevel"/>
    <w:tmpl w:val="2D36FD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155E12"/>
    <w:multiLevelType w:val="multilevel"/>
    <w:tmpl w:val="1FA69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A548F7"/>
    <w:multiLevelType w:val="multilevel"/>
    <w:tmpl w:val="05828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14"/>
  </w:num>
  <w:num w:numId="5">
    <w:abstractNumId w:val="3"/>
  </w:num>
  <w:num w:numId="6">
    <w:abstractNumId w:val="9"/>
  </w:num>
  <w:num w:numId="7">
    <w:abstractNumId w:val="6"/>
  </w:num>
  <w:num w:numId="8">
    <w:abstractNumId w:val="8"/>
  </w:num>
  <w:num w:numId="9">
    <w:abstractNumId w:val="11"/>
  </w:num>
  <w:num w:numId="10">
    <w:abstractNumId w:val="13"/>
  </w:num>
  <w:num w:numId="11">
    <w:abstractNumId w:val="4"/>
  </w:num>
  <w:num w:numId="12">
    <w:abstractNumId w:val="16"/>
  </w:num>
  <w:num w:numId="13">
    <w:abstractNumId w:val="0"/>
  </w:num>
  <w:num w:numId="14">
    <w:abstractNumId w:val="15"/>
  </w:num>
  <w:num w:numId="15">
    <w:abstractNumId w:val="12"/>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5E"/>
    <w:rsid w:val="000418E9"/>
    <w:rsid w:val="000974FD"/>
    <w:rsid w:val="000B596C"/>
    <w:rsid w:val="001E78E3"/>
    <w:rsid w:val="00203EC2"/>
    <w:rsid w:val="0026005E"/>
    <w:rsid w:val="002C593F"/>
    <w:rsid w:val="00406A1B"/>
    <w:rsid w:val="004C7419"/>
    <w:rsid w:val="00524542"/>
    <w:rsid w:val="005616FD"/>
    <w:rsid w:val="006A490F"/>
    <w:rsid w:val="006B51E6"/>
    <w:rsid w:val="007260D7"/>
    <w:rsid w:val="007D30A6"/>
    <w:rsid w:val="009D7153"/>
    <w:rsid w:val="00A4336D"/>
    <w:rsid w:val="00A55400"/>
    <w:rsid w:val="00A6570D"/>
    <w:rsid w:val="00B55F26"/>
    <w:rsid w:val="00B958BF"/>
    <w:rsid w:val="00C11C16"/>
    <w:rsid w:val="00C91B61"/>
    <w:rsid w:val="00CE5259"/>
    <w:rsid w:val="00E51B8B"/>
    <w:rsid w:val="00F2158C"/>
    <w:rsid w:val="00FB5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F0A38-43D7-4D30-94C2-08FA5F4C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974FD"/>
    <w:pPr>
      <w:ind w:left="720"/>
      <w:contextualSpacing/>
    </w:pPr>
  </w:style>
  <w:style w:type="paragraph" w:styleId="Zhlav">
    <w:name w:val="header"/>
    <w:basedOn w:val="Normln"/>
    <w:link w:val="ZhlavChar"/>
    <w:uiPriority w:val="99"/>
    <w:unhideWhenUsed/>
    <w:rsid w:val="00A554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5400"/>
  </w:style>
  <w:style w:type="paragraph" w:styleId="Zpat">
    <w:name w:val="footer"/>
    <w:basedOn w:val="Normln"/>
    <w:link w:val="ZpatChar"/>
    <w:uiPriority w:val="99"/>
    <w:unhideWhenUsed/>
    <w:rsid w:val="00A55400"/>
    <w:pPr>
      <w:tabs>
        <w:tab w:val="center" w:pos="4536"/>
        <w:tab w:val="right" w:pos="9072"/>
      </w:tabs>
      <w:spacing w:after="0" w:line="240" w:lineRule="auto"/>
    </w:pPr>
  </w:style>
  <w:style w:type="character" w:customStyle="1" w:styleId="ZpatChar">
    <w:name w:val="Zápatí Char"/>
    <w:basedOn w:val="Standardnpsmoodstavce"/>
    <w:link w:val="Zpat"/>
    <w:uiPriority w:val="99"/>
    <w:rsid w:val="00A55400"/>
  </w:style>
  <w:style w:type="paragraph" w:styleId="Textbubliny">
    <w:name w:val="Balloon Text"/>
    <w:basedOn w:val="Normln"/>
    <w:link w:val="TextbublinyChar"/>
    <w:uiPriority w:val="99"/>
    <w:semiHidden/>
    <w:unhideWhenUsed/>
    <w:rsid w:val="00CE52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52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1885</Words>
  <Characters>11122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Kočí</dc:creator>
  <cp:lastModifiedBy>Zuzana Krouchalová</cp:lastModifiedBy>
  <cp:revision>2</cp:revision>
  <cp:lastPrinted>2020-04-01T08:16:00Z</cp:lastPrinted>
  <dcterms:created xsi:type="dcterms:W3CDTF">2020-04-28T15:34:00Z</dcterms:created>
  <dcterms:modified xsi:type="dcterms:W3CDTF">2020-04-28T15:34:00Z</dcterms:modified>
</cp:coreProperties>
</file>