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1FD" w:rsidRPr="00132BD9" w:rsidRDefault="005A01FD" w:rsidP="00F66CF9">
      <w:pPr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SMLOUVA O DÍLO č. 20NA00025/2020</w:t>
      </w:r>
    </w:p>
    <w:p w:rsidR="005A01FD" w:rsidRPr="00132BD9" w:rsidRDefault="005A01FD" w:rsidP="00F66CF9">
      <w:pPr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F66CF9">
      <w:pPr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uzavřena podle § 2586 a násl. zákona č. 89/2012 Sb., občanský zákoník </w:t>
      </w:r>
    </w:p>
    <w:p w:rsidR="005A01FD" w:rsidRPr="00132BD9" w:rsidRDefault="005A01FD" w:rsidP="00F66CF9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F66CF9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F66CF9">
      <w:pPr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1. Smluvní strany</w:t>
      </w:r>
    </w:p>
    <w:p w:rsidR="005A01FD" w:rsidRPr="00132BD9" w:rsidRDefault="005A01FD" w:rsidP="00F66CF9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F66CF9">
      <w:pPr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Objednatel:</w:t>
      </w:r>
    </w:p>
    <w:p w:rsidR="005A01FD" w:rsidRPr="00132BD9" w:rsidRDefault="005A01FD" w:rsidP="00F66CF9">
      <w:pPr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Správa sportovišť Kopřivnice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Adresa: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Masarykovo náměstí 540/3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Zastoupeno: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Ing. Milan Gilar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IČ: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62331078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DIČ: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CZ62331078</w:t>
      </w:r>
    </w:p>
    <w:p w:rsidR="005A01FD" w:rsidRPr="00132BD9" w:rsidRDefault="005A01FD" w:rsidP="00132BD9">
      <w:pPr>
        <w:shd w:val="clear" w:color="auto" w:fill="FFFFFF"/>
        <w:ind w:left="72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132BD9">
      <w:pPr>
        <w:shd w:val="clear" w:color="auto" w:fill="FFFFFF"/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Osoba oprávněná jednat ve věcech technických a realizace stavby:</w:t>
      </w:r>
    </w:p>
    <w:p w:rsidR="005A01FD" w:rsidRPr="00132BD9" w:rsidRDefault="005A01FD" w:rsidP="00132BD9">
      <w:pPr>
        <w:shd w:val="clear" w:color="auto" w:fill="FFFFFF"/>
        <w:ind w:left="72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132BD9">
      <w:pPr>
        <w:shd w:val="clear" w:color="auto" w:fill="FFFFFF"/>
        <w:ind w:left="2977" w:hanging="2977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Ing. Milan Gilar - tel. 602 702 454, </w:t>
      </w:r>
      <w:hyperlink r:id="rId7" w:history="1">
        <w:r w:rsidRPr="00132BD9">
          <w:rPr>
            <w:rStyle w:val="Hypertextovodkaz"/>
            <w:rFonts w:ascii="Calibri" w:hAnsi="Calibri" w:cs="Calibri"/>
            <w:sz w:val="22"/>
            <w:szCs w:val="22"/>
          </w:rPr>
          <w:t>spsk@koprivnice.org</w:t>
        </w:r>
      </w:hyperlink>
    </w:p>
    <w:p w:rsidR="005A01FD" w:rsidRPr="00132BD9" w:rsidRDefault="005A01FD" w:rsidP="00132BD9">
      <w:pPr>
        <w:shd w:val="clear" w:color="auto" w:fill="FFFFFF"/>
        <w:ind w:left="2977" w:hanging="297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132BD9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 (dále jen „objednatel“)</w:t>
      </w:r>
    </w:p>
    <w:p w:rsidR="005A01FD" w:rsidRPr="00132BD9" w:rsidRDefault="005A01FD" w:rsidP="00F66CF9">
      <w:pPr>
        <w:ind w:left="36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F66CF9">
      <w:pPr>
        <w:ind w:left="36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F66CF9">
      <w:pPr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Zhotovitel:</w:t>
      </w:r>
    </w:p>
    <w:p w:rsidR="005A01FD" w:rsidRPr="00132BD9" w:rsidRDefault="005A01FD" w:rsidP="00F66CF9">
      <w:pPr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Eprom s.r.o.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Adresa: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Lubina 50, 742 21 Kopřivnice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Zastoupeno 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 xml:space="preserve">p. Martinem Bednaříkem, jednatelem 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IČ: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62304546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color w:val="FF0000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DIČ: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CZ62305646</w:t>
      </w:r>
    </w:p>
    <w:p w:rsidR="005A01FD" w:rsidRPr="00132BD9" w:rsidRDefault="005A01FD" w:rsidP="009D3F2D">
      <w:pPr>
        <w:ind w:left="720" w:hanging="720"/>
        <w:rPr>
          <w:rFonts w:ascii="Calibri" w:hAnsi="Calibri" w:cs="Calibri"/>
          <w:sz w:val="24"/>
          <w:szCs w:val="24"/>
        </w:rPr>
      </w:pPr>
      <w:r w:rsidRPr="00132BD9">
        <w:rPr>
          <w:rFonts w:ascii="Calibri" w:hAnsi="Calibri" w:cs="Calibri"/>
          <w:sz w:val="24"/>
          <w:szCs w:val="24"/>
        </w:rPr>
        <w:t xml:space="preserve">Bankovní spojení: </w:t>
      </w:r>
      <w:r w:rsidRPr="00132BD9">
        <w:rPr>
          <w:rFonts w:ascii="Calibri" w:hAnsi="Calibri" w:cs="Calibri"/>
          <w:sz w:val="24"/>
          <w:szCs w:val="24"/>
        </w:rPr>
        <w:tab/>
        <w:t>ČS, a.s.</w:t>
      </w:r>
    </w:p>
    <w:p w:rsidR="005A01FD" w:rsidRPr="00132BD9" w:rsidRDefault="005A01FD" w:rsidP="009D3F2D">
      <w:pPr>
        <w:ind w:left="720" w:hanging="720"/>
        <w:rPr>
          <w:rFonts w:ascii="Calibri" w:hAnsi="Calibri" w:cs="Calibri"/>
          <w:sz w:val="24"/>
          <w:szCs w:val="24"/>
        </w:rPr>
      </w:pPr>
      <w:r w:rsidRPr="00132BD9">
        <w:rPr>
          <w:rFonts w:ascii="Calibri" w:hAnsi="Calibri" w:cs="Calibri"/>
          <w:sz w:val="24"/>
          <w:szCs w:val="24"/>
        </w:rPr>
        <w:t xml:space="preserve">Č. účtu: </w:t>
      </w:r>
      <w:r w:rsidRPr="00132BD9">
        <w:rPr>
          <w:rFonts w:ascii="Calibri" w:hAnsi="Calibri" w:cs="Calibri"/>
          <w:sz w:val="24"/>
          <w:szCs w:val="24"/>
        </w:rPr>
        <w:tab/>
      </w:r>
      <w:r w:rsidRPr="00132BD9">
        <w:rPr>
          <w:rFonts w:ascii="Calibri" w:hAnsi="Calibri" w:cs="Calibri"/>
          <w:sz w:val="24"/>
          <w:szCs w:val="24"/>
        </w:rPr>
        <w:tab/>
        <w:t>1767681379/0800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Zapsán v OR u Krajského soudu v Ostravě dne 12.ledna 1995 pod spisovou 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značkou C 7763.</w:t>
      </w:r>
    </w:p>
    <w:p w:rsidR="005A01FD" w:rsidRPr="00132BD9" w:rsidRDefault="005A01FD" w:rsidP="00F66CF9">
      <w:pPr>
        <w:ind w:left="72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Osoba oprávněná jednat ve věcech technických a realizace stavby: </w:t>
      </w: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  <w:highlight w:val="yellow"/>
        </w:rPr>
      </w:pPr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Ve věcech technických- p. Dušan Najzar- tel. 603 267 936, </w:t>
      </w:r>
      <w:hyperlink r:id="rId8" w:history="1">
        <w:r w:rsidRPr="00132BD9">
          <w:rPr>
            <w:rStyle w:val="Hypertextovodkaz"/>
            <w:rFonts w:ascii="Calibri" w:hAnsi="Calibri" w:cs="Calibri"/>
            <w:sz w:val="22"/>
            <w:szCs w:val="22"/>
          </w:rPr>
          <w:t>najzar@eprom.cz</w:t>
        </w:r>
      </w:hyperlink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Ve věcech smluvních- p. Martin Bednařík- tel. 777 248 364, </w:t>
      </w:r>
      <w:hyperlink r:id="rId9" w:history="1">
        <w:r w:rsidRPr="00132BD9">
          <w:rPr>
            <w:rStyle w:val="Hypertextovodkaz"/>
            <w:rFonts w:ascii="Calibri" w:hAnsi="Calibri" w:cs="Calibri"/>
            <w:sz w:val="22"/>
            <w:szCs w:val="22"/>
          </w:rPr>
          <w:t>info@eprom.cz</w:t>
        </w:r>
      </w:hyperlink>
    </w:p>
    <w:p w:rsidR="005A01FD" w:rsidRPr="00132BD9" w:rsidRDefault="005A01FD" w:rsidP="006B4276">
      <w:pPr>
        <w:ind w:left="720" w:hanging="720"/>
        <w:rPr>
          <w:rFonts w:ascii="Calibri" w:hAnsi="Calibri" w:cs="Calibri"/>
          <w:sz w:val="22"/>
          <w:szCs w:val="22"/>
        </w:rPr>
      </w:pPr>
    </w:p>
    <w:p w:rsidR="005A01FD" w:rsidRPr="00132BD9" w:rsidRDefault="005A01FD">
      <w:pPr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 (dále jen jako „zhotovitel“)</w:t>
      </w:r>
    </w:p>
    <w:p w:rsidR="005A01FD" w:rsidRPr="00132BD9" w:rsidRDefault="005A01FD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F66CF9">
      <w:pPr>
        <w:ind w:left="720"/>
        <w:jc w:val="center"/>
        <w:rPr>
          <w:rFonts w:ascii="Calibri" w:hAnsi="Calibri" w:cs="Calibri"/>
          <w:b/>
          <w:sz w:val="22"/>
          <w:szCs w:val="24"/>
        </w:rPr>
      </w:pPr>
      <w:r w:rsidRPr="00132BD9">
        <w:rPr>
          <w:rFonts w:ascii="Calibri" w:hAnsi="Calibri" w:cs="Calibri"/>
          <w:b/>
          <w:sz w:val="22"/>
          <w:szCs w:val="24"/>
        </w:rPr>
        <w:t>2.  Základní ustanovení</w:t>
      </w:r>
    </w:p>
    <w:p w:rsidR="005A01FD" w:rsidRPr="00132BD9" w:rsidRDefault="005A01FD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Tato smlouva je uzavřena dle § 2586 a násl. zákona č. 89/2012 Sb., občanský zákoník ve znění pozdějších předpisů (dále jen „občanský zákoník“). Práva a povinnosti touto smlouvou neupravené se řídí příslušnými ustanoveními občanského zákoníku. </w:t>
      </w:r>
    </w:p>
    <w:p w:rsidR="005A01FD" w:rsidRPr="00132BD9" w:rsidRDefault="005A01FD" w:rsidP="00666449">
      <w:pPr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Smluvní strany prohlašují, že údaje uvedené v čl. 1. smlouvy a taktéž oprávnění k podnikání jsou v souladu s právní skutečností v době uzavření smlouvy. Smluvní strany se zavazují, že změny dotčených údajů oznámí bez prodlení druhé smluvní straně.</w:t>
      </w:r>
    </w:p>
    <w:p w:rsidR="005A01FD" w:rsidRPr="00132BD9" w:rsidRDefault="005A01FD" w:rsidP="00666449">
      <w:pPr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Zhotovitel prohlašuje, že je osobou schopnou odborného výkonu při provádění díla a že je schopen jednat se znalostí a pečlivostí, která je s jeho odborným zaměřením spojena ve smyslu § 5 občanského zákoníku.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EB256B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EB256B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EB256B">
      <w:pPr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3. Předmět smlouvy</w:t>
      </w:r>
    </w:p>
    <w:p w:rsidR="005A01FD" w:rsidRPr="00132BD9" w:rsidRDefault="005A01FD" w:rsidP="00F66CF9">
      <w:pPr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8078A4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Zhotovitel se touto smlouvou zavazuje provést na svůj náklad a nebezpečí pro objednatele dílo- instalace kamerového systému </w:t>
      </w:r>
      <w:r w:rsidRPr="00132BD9">
        <w:rPr>
          <w:rFonts w:ascii="Calibri" w:hAnsi="Calibri" w:cs="Calibri"/>
          <w:b/>
          <w:sz w:val="22"/>
        </w:rPr>
        <w:t xml:space="preserve">„dle vydané nabídky č. 20NA00025“. </w:t>
      </w:r>
    </w:p>
    <w:p w:rsidR="005A01FD" w:rsidRPr="00132BD9" w:rsidRDefault="005A01FD" w:rsidP="00B800B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EB256B">
      <w:pPr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en-US"/>
        </w:rPr>
      </w:pPr>
      <w:r w:rsidRPr="00132BD9">
        <w:rPr>
          <w:rFonts w:ascii="Calibri" w:hAnsi="Calibri" w:cs="Calibri"/>
          <w:sz w:val="22"/>
          <w:szCs w:val="22"/>
          <w:lang w:eastAsia="en-US"/>
        </w:rPr>
        <w:t>Zhotovitel se zavazuje provést dílo v souladu s technickými a právnímu předpisy platnými v České republice v době provádění díla. Pro provádění díla jsou závazné všechny platné normy ČSN.</w:t>
      </w:r>
    </w:p>
    <w:p w:rsidR="005A01FD" w:rsidRPr="00132BD9" w:rsidRDefault="005A01FD" w:rsidP="00666449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  <w:lang w:eastAsia="en-US"/>
        </w:rPr>
      </w:pPr>
    </w:p>
    <w:p w:rsidR="005A01FD" w:rsidRPr="00132BD9" w:rsidRDefault="005A01FD" w:rsidP="00666449">
      <w:pPr>
        <w:pStyle w:val="Odstavecseseznamem"/>
        <w:numPr>
          <w:ilvl w:val="0"/>
          <w:numId w:val="4"/>
        </w:numPr>
        <w:ind w:left="567" w:hanging="567"/>
        <w:rPr>
          <w:rFonts w:ascii="Calibri" w:hAnsi="Calibri" w:cs="Calibri"/>
        </w:rPr>
      </w:pPr>
      <w:r w:rsidRPr="00132BD9">
        <w:rPr>
          <w:rFonts w:ascii="Calibri" w:hAnsi="Calibri" w:cs="Calibri"/>
          <w:sz w:val="22"/>
          <w:szCs w:val="24"/>
        </w:rPr>
        <w:t>Objednatel se zavazuje řádně dokončené dílo převzít a zaplatit za něj zhotoviteli cenu dle čl. 5 této smlouvy.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</w:rPr>
      </w:pPr>
    </w:p>
    <w:p w:rsidR="005A01FD" w:rsidRPr="00132BD9" w:rsidRDefault="005A01FD" w:rsidP="00666449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Případné vícepráce či méněpráce budou smluvními stranami předem sjednány písemnými dodatky smlouvy. Vícepráce budou zahájeny a realizovány až po uzavření příslušného dodatku ke smlouvě.</w:t>
      </w:r>
    </w:p>
    <w:p w:rsidR="005A01FD" w:rsidRPr="00132BD9" w:rsidRDefault="005A01FD" w:rsidP="00B07CB2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433348">
      <w:pPr>
        <w:ind w:left="360"/>
        <w:jc w:val="center"/>
        <w:rPr>
          <w:rFonts w:ascii="Calibri" w:hAnsi="Calibri" w:cs="Calibri"/>
          <w:b/>
          <w:sz w:val="22"/>
          <w:szCs w:val="24"/>
        </w:rPr>
      </w:pPr>
      <w:r w:rsidRPr="00132BD9">
        <w:rPr>
          <w:rFonts w:ascii="Calibri" w:hAnsi="Calibri" w:cs="Calibri"/>
          <w:b/>
          <w:sz w:val="22"/>
          <w:szCs w:val="24"/>
        </w:rPr>
        <w:t>4. Doba a místo plnění</w:t>
      </w:r>
    </w:p>
    <w:p w:rsidR="005A01FD" w:rsidRPr="00132BD9" w:rsidRDefault="005A01FD" w:rsidP="008078A4">
      <w:pPr>
        <w:rPr>
          <w:rFonts w:ascii="Calibri" w:hAnsi="Calibri" w:cs="Calibri"/>
          <w:b/>
          <w:sz w:val="22"/>
          <w:szCs w:val="24"/>
        </w:rPr>
      </w:pPr>
    </w:p>
    <w:p w:rsidR="005A01FD" w:rsidRPr="00132BD9" w:rsidRDefault="005A01FD" w:rsidP="00DF490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Předání a zahájení díla: 5/2020</w:t>
      </w:r>
    </w:p>
    <w:p w:rsidR="005A01FD" w:rsidRPr="00132BD9" w:rsidRDefault="005A01FD" w:rsidP="00A51849">
      <w:pPr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           Ukončení a předání první etapy: 6/2020           </w:t>
      </w:r>
      <w:r w:rsidRPr="00132BD9">
        <w:rPr>
          <w:rFonts w:ascii="Calibri" w:hAnsi="Calibri" w:cs="Calibri"/>
          <w:sz w:val="22"/>
        </w:rPr>
        <w:tab/>
        <w:t xml:space="preserve"> </w:t>
      </w:r>
    </w:p>
    <w:p w:rsidR="005A01FD" w:rsidRPr="00132BD9" w:rsidRDefault="005A01FD" w:rsidP="00A518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DA4736">
      <w:pPr>
        <w:pStyle w:val="Odstavecseseznamem"/>
        <w:numPr>
          <w:ilvl w:val="0"/>
          <w:numId w:val="11"/>
        </w:numPr>
        <w:ind w:left="567" w:hanging="567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Místem plnění je Letní stadion Kopřivnice, Komenského 830/29, 742 21 Kopřivnice</w:t>
      </w:r>
    </w:p>
    <w:p w:rsidR="005A01FD" w:rsidRPr="00132BD9" w:rsidRDefault="005A01FD" w:rsidP="008078A4">
      <w:pPr>
        <w:rPr>
          <w:rFonts w:ascii="Calibri" w:hAnsi="Calibri" w:cs="Calibri"/>
          <w:sz w:val="22"/>
        </w:rPr>
      </w:pPr>
    </w:p>
    <w:p w:rsidR="005A01FD" w:rsidRPr="00132BD9" w:rsidRDefault="005A01FD" w:rsidP="0040154F">
      <w:pPr>
        <w:pStyle w:val="Odstavecseseznamem"/>
        <w:jc w:val="center"/>
        <w:rPr>
          <w:rFonts w:ascii="Calibri" w:hAnsi="Calibri" w:cs="Calibri"/>
          <w:b/>
          <w:sz w:val="22"/>
        </w:rPr>
      </w:pPr>
      <w:r w:rsidRPr="00132BD9">
        <w:rPr>
          <w:rFonts w:ascii="Calibri" w:hAnsi="Calibri" w:cs="Calibri"/>
          <w:b/>
          <w:sz w:val="22"/>
        </w:rPr>
        <w:t>5. Cena za dílo</w:t>
      </w:r>
    </w:p>
    <w:p w:rsidR="005A01FD" w:rsidRPr="00132BD9" w:rsidRDefault="005A01FD" w:rsidP="00BA02EB">
      <w:pPr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BA02EB">
      <w:pPr>
        <w:pStyle w:val="Odstavecseseznamem"/>
        <w:numPr>
          <w:ilvl w:val="0"/>
          <w:numId w:val="15"/>
        </w:numPr>
        <w:ind w:left="567" w:hanging="567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Cena za provedené dílo je stanovená dohodou smluvních stran a činí:</w:t>
      </w:r>
    </w:p>
    <w:p w:rsidR="005A01FD" w:rsidRPr="00132BD9" w:rsidRDefault="005A01FD" w:rsidP="008B7C40">
      <w:pPr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      </w:t>
      </w:r>
    </w:p>
    <w:p w:rsidR="005A01FD" w:rsidRPr="00132BD9" w:rsidRDefault="005A01FD" w:rsidP="002C227D">
      <w:pPr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</w:rPr>
        <w:t xml:space="preserve">            </w:t>
      </w:r>
      <w:r w:rsidRPr="00132BD9">
        <w:rPr>
          <w:rFonts w:ascii="Calibri" w:hAnsi="Calibri" w:cs="Calibri"/>
          <w:sz w:val="22"/>
          <w:szCs w:val="22"/>
        </w:rPr>
        <w:t xml:space="preserve">68.630,58,- Kč bez DPH- </w:t>
      </w:r>
      <w:r w:rsidRPr="00132BD9">
        <w:rPr>
          <w:rFonts w:ascii="Calibri" w:hAnsi="Calibri" w:cs="Calibri"/>
          <w:sz w:val="22"/>
        </w:rPr>
        <w:t>kamerový systém</w:t>
      </w:r>
    </w:p>
    <w:p w:rsidR="005A01FD" w:rsidRPr="00132BD9" w:rsidRDefault="005A01FD" w:rsidP="008B7C40">
      <w:pPr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                                </w:t>
      </w:r>
      <w:r w:rsidRPr="00132BD9">
        <w:rPr>
          <w:rFonts w:ascii="Calibri" w:hAnsi="Calibri" w:cs="Calibri"/>
          <w:sz w:val="22"/>
        </w:rPr>
        <w:tab/>
      </w:r>
      <w:r w:rsidRPr="00132BD9">
        <w:rPr>
          <w:rFonts w:ascii="Calibri" w:hAnsi="Calibri" w:cs="Calibri"/>
          <w:sz w:val="22"/>
        </w:rPr>
        <w:tab/>
      </w:r>
      <w:r w:rsidRPr="00132BD9">
        <w:rPr>
          <w:rFonts w:ascii="Calibri" w:hAnsi="Calibri" w:cs="Calibri"/>
          <w:sz w:val="22"/>
        </w:rPr>
        <w:tab/>
      </w:r>
    </w:p>
    <w:p w:rsidR="005A01FD" w:rsidRPr="00132BD9" w:rsidRDefault="005A01FD" w:rsidP="00E714A8">
      <w:pPr>
        <w:ind w:left="567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Cena za dílo je sjednána dle výpočtu jednotkových cen, který je přílohou č. 1 této smlouvy.</w:t>
      </w:r>
    </w:p>
    <w:p w:rsidR="005A01FD" w:rsidRPr="00132BD9" w:rsidRDefault="005A01FD" w:rsidP="00666449">
      <w:pPr>
        <w:ind w:left="567" w:hanging="567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 </w:t>
      </w:r>
    </w:p>
    <w:p w:rsidR="005A01FD" w:rsidRPr="00132BD9" w:rsidRDefault="005A01FD" w:rsidP="0066644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Cena za dílo obsahuje všechny náklady související se zhotovením díla.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Cena za dílo sjednaná dle odst. 1. tohoto článku je dohodnuta jako cena nejvýše přípustná a konečná a platí po celou dobu realizace díla. Celková cena díla obsahuje všechny práce nutné k provoznímu využití a řádnému provedení Díla ve smluveném rozsahu, což zhotovitel garantuje. 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V případě, že objednatel požaduje vypustit některé práce na díle (méněpráce),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položkového rozpočtu, který je přílohou č. 1 této smlouvy.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V případě, že objednatel požaduje provést práce, které nejsou součástí díla (vícepráce), nebo se při realizaci díla zjistí skutečnosti odlišné od zadávacích podkladů objednatele nebo skutečnosti, které nebyly v době podpisu smlouvy známy a zhotovitel je nezavinil a ani je nemohl předvídat, a tyto skutečnosti mají vliv na cenu díla, budou náklady na tyto vícepráce účtovány podle odpovídajících jednotkových cen položek a nákladů dle položkového rozpočtu, který je přílohou č. 1 této smlouvy.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Případné změny ceny díla budou smluvními stranami vždy sjednány písemnými dodatky  této smlouvy.</w:t>
      </w:r>
    </w:p>
    <w:p w:rsidR="005A01FD" w:rsidRPr="00132BD9" w:rsidRDefault="005A01FD" w:rsidP="00BA02EB">
      <w:pPr>
        <w:pStyle w:val="Odstavecseseznamem"/>
        <w:rPr>
          <w:rFonts w:ascii="Calibri" w:hAnsi="Calibri" w:cs="Calibri"/>
          <w:szCs w:val="24"/>
        </w:rPr>
      </w:pPr>
    </w:p>
    <w:p w:rsidR="005A01FD" w:rsidRPr="00132BD9" w:rsidRDefault="005A01FD" w:rsidP="00BA02EB">
      <w:pPr>
        <w:pStyle w:val="Zkladntext1"/>
        <w:tabs>
          <w:tab w:val="decimal" w:pos="3544"/>
        </w:tabs>
        <w:jc w:val="both"/>
        <w:rPr>
          <w:rFonts w:ascii="Calibri" w:hAnsi="Calibri" w:cs="Calibri"/>
          <w:szCs w:val="24"/>
        </w:rPr>
      </w:pPr>
    </w:p>
    <w:p w:rsidR="005A01FD" w:rsidRPr="00132BD9" w:rsidRDefault="005A01FD" w:rsidP="001E7810">
      <w:pPr>
        <w:pStyle w:val="Odstavecseseznamem"/>
        <w:numPr>
          <w:ilvl w:val="0"/>
          <w:numId w:val="41"/>
        </w:numPr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Platební podmínky</w:t>
      </w:r>
    </w:p>
    <w:p w:rsidR="005A01FD" w:rsidRPr="00132BD9" w:rsidRDefault="005A01FD" w:rsidP="00BA02EB">
      <w:pPr>
        <w:jc w:val="both"/>
        <w:rPr>
          <w:rFonts w:ascii="Calibri" w:hAnsi="Calibri" w:cs="Calibri"/>
          <w:b/>
          <w:i/>
          <w:color w:val="7030A0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 xml:space="preserve">Cena za dílo bude zhotovitelem vyúčtována po předání a převzetí díla bez vad a nedodělků, nebude-li takto předáno, pak po odstranění všech vad a nedodělků vyplývajících ze zápisu o předání a převzetí díla, a to daňovým dokladem, tedy fakturou zaslanou do sídla objednatele, přičemž splatnost faktury bude činit nejvíce 14 dní od jejího doručení. 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Součástí faktury vystavené zhotovitelem bude objednatelem soupis provedených prací a materiálu. Bez tohoto soupisu je faktura neúplná.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Nebude-li faktura obsahovat zákonem stanovené náležitosti nebo bude-li chybně vyúčtována cena, je Objednatel oprávněn vadnou fakturu vrátit Zhotoviteli bez zaplacení k provedení opravy. Ve vrácené faktuře (na titulní straně) vyznačí Objednatel důvod vrácení. Zhotovitel provede opravu vystavením nové faktury. Vrátí-li Objednatel vadnou fakturu Zhotoviteli, přestává běžet původní lhůta splatnosti. Nová lhůta splatnosti běží opět ode dne doručení nově vyhotovené (Zhotovitelem opravené) faktury.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DPH bude účtována ve výši podle platných právních předpisů. Změní-li se sazba DPH v důsledku změny právních předpisů, není třeba z tohoto důvodu uzavírat mezi smluvními stranami dodatek k této smlouvě.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2"/>
        </w:rPr>
      </w:pPr>
      <w:r w:rsidRPr="00132BD9">
        <w:rPr>
          <w:rFonts w:ascii="Calibri" w:hAnsi="Calibri" w:cs="Calibri"/>
          <w:sz w:val="22"/>
        </w:rPr>
        <w:t>Objednatelem nebudou poskytovány zálohy. Faktury mohou být vystaveny na jednotlivé části rekonstrukce.</w:t>
      </w:r>
    </w:p>
    <w:p w:rsidR="005A01FD" w:rsidRPr="00132BD9" w:rsidRDefault="005A01FD" w:rsidP="00972D50">
      <w:pPr>
        <w:pStyle w:val="Odstavecseseznamem"/>
        <w:rPr>
          <w:rFonts w:ascii="Calibri" w:hAnsi="Calibri" w:cs="Calibri"/>
          <w:sz w:val="22"/>
        </w:rPr>
      </w:pPr>
    </w:p>
    <w:p w:rsidR="005A01FD" w:rsidRPr="00132BD9" w:rsidRDefault="005A01FD" w:rsidP="00972D50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sz w:val="24"/>
        </w:rPr>
      </w:pPr>
      <w:r w:rsidRPr="00132BD9">
        <w:rPr>
          <w:rFonts w:ascii="Calibri" w:hAnsi="Calibri" w:cs="Calibri"/>
          <w:sz w:val="22"/>
        </w:rPr>
        <w:t>Povinnost zaplatit cenu za dílo je splněna dnem odeslání příslušné částky z účtu objednatele.</w:t>
      </w:r>
    </w:p>
    <w:p w:rsidR="005A01FD" w:rsidRPr="00132BD9" w:rsidRDefault="005A01FD" w:rsidP="00DB0688">
      <w:pPr>
        <w:jc w:val="both"/>
        <w:rPr>
          <w:rFonts w:ascii="Calibri" w:hAnsi="Calibri" w:cs="Calibri"/>
          <w:sz w:val="24"/>
        </w:rPr>
      </w:pPr>
    </w:p>
    <w:p w:rsidR="005A01FD" w:rsidRPr="00132BD9" w:rsidRDefault="005A01FD" w:rsidP="00DB0688">
      <w:pPr>
        <w:jc w:val="both"/>
        <w:rPr>
          <w:rFonts w:ascii="Calibri" w:hAnsi="Calibri" w:cs="Calibri"/>
          <w:sz w:val="24"/>
        </w:rPr>
      </w:pPr>
    </w:p>
    <w:p w:rsidR="005A01FD" w:rsidRPr="00132BD9" w:rsidRDefault="005A01FD" w:rsidP="00202EB9">
      <w:pPr>
        <w:jc w:val="both"/>
        <w:rPr>
          <w:rFonts w:ascii="Calibri" w:hAnsi="Calibri" w:cs="Calibri"/>
          <w:sz w:val="22"/>
        </w:rPr>
      </w:pPr>
    </w:p>
    <w:p w:rsidR="005A01FD" w:rsidRPr="00132BD9" w:rsidRDefault="005A01FD" w:rsidP="001E7810">
      <w:pPr>
        <w:pStyle w:val="Odstavecseseznamem"/>
        <w:numPr>
          <w:ilvl w:val="0"/>
          <w:numId w:val="41"/>
        </w:numPr>
        <w:jc w:val="center"/>
        <w:rPr>
          <w:rFonts w:ascii="Calibri" w:hAnsi="Calibri" w:cs="Calibri"/>
          <w:b/>
          <w:sz w:val="22"/>
        </w:rPr>
      </w:pPr>
      <w:r w:rsidRPr="00132BD9">
        <w:rPr>
          <w:rFonts w:ascii="Calibri" w:hAnsi="Calibri" w:cs="Calibri"/>
          <w:b/>
          <w:sz w:val="22"/>
        </w:rPr>
        <w:t>Práva a povinnosti smluvních stran, provádění díla</w:t>
      </w:r>
    </w:p>
    <w:p w:rsidR="005A01FD" w:rsidRPr="00132BD9" w:rsidRDefault="005A01FD" w:rsidP="00D927AB">
      <w:pPr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Zhotovitel je povinen umožnit výkon technického dozoru stavebníka.</w:t>
      </w:r>
    </w:p>
    <w:p w:rsidR="005A01FD" w:rsidRPr="00132BD9" w:rsidRDefault="005A01FD" w:rsidP="00B94AB6">
      <w:pPr>
        <w:pStyle w:val="Odstavecseseznamem"/>
        <w:ind w:left="567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20"/>
        </w:numPr>
        <w:ind w:left="567" w:hanging="567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Vlastníkem zhotovovaného díla bude po dokončení a předání objednatel.</w:t>
      </w:r>
    </w:p>
    <w:p w:rsidR="005A01FD" w:rsidRPr="00132BD9" w:rsidRDefault="005A01FD" w:rsidP="00B94AB6">
      <w:pPr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723D6E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Nebezpečí škody na zhotovovaném díle až do jeho předání objednateli nese zhotovitel.</w:t>
      </w:r>
    </w:p>
    <w:p w:rsidR="005A01FD" w:rsidRPr="00132BD9" w:rsidRDefault="005A01FD" w:rsidP="00723D6E">
      <w:pPr>
        <w:pStyle w:val="Odstavecseseznamem"/>
        <w:ind w:left="567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723D6E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Zhotovitel je povinen provést dílo svým jménem, na vlastní odpovědnost, s potřebnou péčí, řádně, včas a v souladu se zadávací dokumentací. </w:t>
      </w:r>
    </w:p>
    <w:p w:rsidR="005A01FD" w:rsidRPr="00132BD9" w:rsidRDefault="005A01FD" w:rsidP="00A60497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723D6E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Objednatel prohlašuje, že má k dispozici dostatek vlastních finančních prostředků pro řádné a včasné uhrazení dohodnuté částky v čl. 5 této smlouvy.</w:t>
      </w:r>
    </w:p>
    <w:p w:rsidR="005A01FD" w:rsidRPr="00132BD9" w:rsidRDefault="005A01FD" w:rsidP="0095181F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8B4A50">
      <w:pPr>
        <w:jc w:val="both"/>
        <w:rPr>
          <w:rFonts w:ascii="Calibri" w:hAnsi="Calibri" w:cs="Calibri"/>
          <w:sz w:val="22"/>
          <w:szCs w:val="24"/>
        </w:rPr>
      </w:pPr>
    </w:p>
    <w:p w:rsidR="005A01FD" w:rsidRPr="00132BD9" w:rsidRDefault="005A01FD" w:rsidP="008B4A50">
      <w:pPr>
        <w:jc w:val="both"/>
        <w:rPr>
          <w:rFonts w:ascii="Calibri" w:hAnsi="Calibri" w:cs="Calibri"/>
          <w:sz w:val="22"/>
          <w:szCs w:val="24"/>
        </w:rPr>
      </w:pPr>
    </w:p>
    <w:p w:rsidR="005A01FD" w:rsidRPr="00132BD9" w:rsidRDefault="005A01FD" w:rsidP="001E7810">
      <w:pPr>
        <w:pStyle w:val="Odstavecseseznamem"/>
        <w:numPr>
          <w:ilvl w:val="0"/>
          <w:numId w:val="41"/>
        </w:numPr>
        <w:jc w:val="center"/>
        <w:rPr>
          <w:rFonts w:ascii="Calibri" w:hAnsi="Calibri" w:cs="Calibri"/>
          <w:b/>
          <w:sz w:val="22"/>
        </w:rPr>
      </w:pPr>
      <w:r w:rsidRPr="00132BD9">
        <w:rPr>
          <w:rFonts w:ascii="Calibri" w:hAnsi="Calibri" w:cs="Calibri"/>
          <w:b/>
          <w:sz w:val="22"/>
        </w:rPr>
        <w:t>Předání a převzetí díla</w:t>
      </w:r>
    </w:p>
    <w:p w:rsidR="005A01FD" w:rsidRPr="00132BD9" w:rsidRDefault="005A01FD" w:rsidP="000A0C85">
      <w:pPr>
        <w:pStyle w:val="Odstavecseseznamem"/>
        <w:rPr>
          <w:rFonts w:ascii="Calibri" w:hAnsi="Calibri" w:cs="Calibri"/>
          <w:sz w:val="22"/>
        </w:rPr>
      </w:pPr>
    </w:p>
    <w:p w:rsidR="005A01FD" w:rsidRPr="00132BD9" w:rsidRDefault="005A01FD" w:rsidP="00666449">
      <w:pPr>
        <w:numPr>
          <w:ilvl w:val="0"/>
          <w:numId w:val="25"/>
        </w:numPr>
        <w:tabs>
          <w:tab w:val="clear" w:pos="397"/>
        </w:tabs>
        <w:ind w:left="567" w:hanging="567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Zhotovitel splní svou povinnost provést dílo jeho řádným dokončením a předáním objednateli bez vad a nedodělků v místě provedení díla. O předání a převzetí díla jsou zhotovitel i objednatel povinni sepsat zápis o předání a převzetí díla. Po dokončení díla se zhotovitel zavazuje min. 2 dny předem objednatele prokazatelně písemně vyzvat k jeho převzetí.</w:t>
      </w:r>
    </w:p>
    <w:p w:rsidR="005A01FD" w:rsidRPr="00132BD9" w:rsidRDefault="005A01FD" w:rsidP="0095181F">
      <w:pPr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202EB9">
      <w:pPr>
        <w:pStyle w:val="Odstavecseseznamem"/>
        <w:numPr>
          <w:ilvl w:val="0"/>
          <w:numId w:val="25"/>
        </w:numPr>
        <w:tabs>
          <w:tab w:val="clear" w:pos="397"/>
          <w:tab w:val="left" w:pos="709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O předání a převzetí díla bude sepsán zápis.</w:t>
      </w:r>
    </w:p>
    <w:p w:rsidR="005A01FD" w:rsidRPr="00132BD9" w:rsidRDefault="005A01FD" w:rsidP="0095181F">
      <w:pPr>
        <w:jc w:val="both"/>
        <w:rPr>
          <w:rFonts w:ascii="Calibri" w:hAnsi="Calibri" w:cs="Calibri"/>
          <w:szCs w:val="22"/>
        </w:rPr>
      </w:pPr>
    </w:p>
    <w:p w:rsidR="005A01FD" w:rsidRPr="00132BD9" w:rsidRDefault="005A01FD" w:rsidP="0095181F">
      <w:pPr>
        <w:ind w:left="360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Objednatel převezme dílo i s ojedinělými drobnými vadami a nedodělky, které samy o sobě ani ve spojení s jinými nebrání užívání díla ani užívání díla podstatným způsobem neomezují.</w:t>
      </w:r>
      <w:r w:rsidRPr="00132BD9">
        <w:rPr>
          <w:rFonts w:ascii="Calibri" w:hAnsi="Calibri" w:cs="Calibri"/>
          <w:color w:val="FF0000"/>
          <w:sz w:val="22"/>
          <w:szCs w:val="24"/>
        </w:rPr>
        <w:t xml:space="preserve"> </w:t>
      </w:r>
      <w:r w:rsidRPr="00132BD9">
        <w:rPr>
          <w:rFonts w:ascii="Calibri" w:hAnsi="Calibri" w:cs="Calibri"/>
          <w:sz w:val="22"/>
          <w:szCs w:val="24"/>
        </w:rPr>
        <w:t>Tyto drobné vady a nedodělky je povinen zhotovitel odstranit do 10 pracovních dní od předání díla, nedohodnou-li se smluvní strany při předání díla jinak.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  <w:szCs w:val="24"/>
        </w:rPr>
      </w:pPr>
    </w:p>
    <w:p w:rsidR="005A01FD" w:rsidRPr="00132BD9" w:rsidRDefault="005A01FD" w:rsidP="0095181F">
      <w:pPr>
        <w:pStyle w:val="NormlnIMP0"/>
        <w:spacing w:line="240" w:lineRule="auto"/>
        <w:ind w:left="720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 xml:space="preserve">Po odstranění všech vad a nedodělků uvedených v zápise o předání díla bude smluvními stranami sepsán zápis o tom, že vytknuté vady a nedodělky byly zhotovitelem odstraněny. 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b/>
          <w:sz w:val="22"/>
          <w:szCs w:val="24"/>
        </w:rPr>
      </w:pPr>
    </w:p>
    <w:p w:rsidR="005A01FD" w:rsidRPr="00132BD9" w:rsidRDefault="005A01FD" w:rsidP="00887BD4">
      <w:pPr>
        <w:pStyle w:val="NormlnIMP0"/>
        <w:spacing w:line="240" w:lineRule="auto"/>
        <w:ind w:left="720"/>
        <w:jc w:val="both"/>
        <w:rPr>
          <w:rFonts w:ascii="Calibri" w:hAnsi="Calibri" w:cs="Calibri"/>
          <w:b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Pokud objednatel dílo nepřevezme, protože dílo obsahuje vady a nedodělky bránící jeho řádnému užívání, je povinen tyto vady a nedodělky v předávacím protokolu specifikovat</w:t>
      </w:r>
    </w:p>
    <w:p w:rsidR="005A01FD" w:rsidRPr="00132BD9" w:rsidRDefault="005A01FD" w:rsidP="000A0C85">
      <w:pPr>
        <w:pStyle w:val="Odstavecseseznamem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1E7810">
      <w:pPr>
        <w:pStyle w:val="Odstavecseseznamem"/>
        <w:numPr>
          <w:ilvl w:val="0"/>
          <w:numId w:val="41"/>
        </w:numPr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Odpovědnost za vady, záruka</w:t>
      </w:r>
    </w:p>
    <w:p w:rsidR="005A01FD" w:rsidRPr="00132BD9" w:rsidRDefault="005A01FD" w:rsidP="00163047">
      <w:pPr>
        <w:pStyle w:val="Odstavecseseznamem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Zhotovitel odpovídá za úplnost a funkčnost předmětu díla, za jeho kvalitu, která bude odpovídat  zadávacím podkladům objednatele platným technickým normám, standardům a podmínkám výrobců a dodavatelů materiálů a výrobků, platných v České republice v době jeho realizace.</w:t>
      </w:r>
    </w:p>
    <w:p w:rsidR="005A01FD" w:rsidRPr="00132BD9" w:rsidRDefault="005A01FD" w:rsidP="00666449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ind w:left="567" w:hanging="567"/>
        <w:jc w:val="both"/>
        <w:rPr>
          <w:rFonts w:ascii="Calibri" w:hAnsi="Calibri" w:cs="Calibri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Zhotovitel odpovídá za vady, jež má dílo v době předání a převzetí a za vady, které se projeví v záruční době. Odpovědnost za vady se řídí příslušnými ustanoveními občanského zákoníku.</w:t>
      </w:r>
      <w:r w:rsidRPr="00132BD9">
        <w:rPr>
          <w:rFonts w:ascii="Calibri" w:hAnsi="Calibri" w:cs="Calibri"/>
          <w:sz w:val="24"/>
          <w:szCs w:val="24"/>
        </w:rPr>
        <w:t xml:space="preserve"> </w:t>
      </w:r>
      <w:r w:rsidRPr="00132BD9">
        <w:rPr>
          <w:rFonts w:ascii="Calibri" w:hAnsi="Calibri" w:cs="Calibri"/>
          <w:sz w:val="22"/>
          <w:szCs w:val="24"/>
        </w:rPr>
        <w:t>Nezvolil-li si objednatel jinak, je zhotovitel povinen vady v souladu s níže uvedenými podmínkami bezplatně odstranit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Záruční doby uvedené zhotovitelem ve smlouvě mají přednost před záručními dobami vyznačenými jednotlivými dodavateli a výrobci, pokud výrobci nenabízejí záruku delší.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Zhotovitel poskytuje na stavební práce záruku v délce </w:t>
      </w:r>
      <w:r w:rsidRPr="00132BD9">
        <w:rPr>
          <w:rFonts w:ascii="Calibri" w:hAnsi="Calibri" w:cs="Calibri"/>
          <w:b/>
          <w:sz w:val="22"/>
          <w:szCs w:val="22"/>
        </w:rPr>
        <w:t>24 měsíců</w:t>
      </w:r>
      <w:r w:rsidRPr="00132BD9">
        <w:rPr>
          <w:rFonts w:ascii="Calibri" w:hAnsi="Calibri" w:cs="Calibri"/>
          <w:sz w:val="22"/>
          <w:szCs w:val="22"/>
        </w:rPr>
        <w:t xml:space="preserve"> a na ostatní dodávky záruku v délce </w:t>
      </w:r>
      <w:r w:rsidRPr="00132BD9">
        <w:rPr>
          <w:rFonts w:ascii="Calibri" w:hAnsi="Calibri" w:cs="Calibri"/>
          <w:b/>
          <w:sz w:val="22"/>
          <w:szCs w:val="22"/>
        </w:rPr>
        <w:t>24 měsíců</w:t>
      </w:r>
      <w:r w:rsidRPr="00132BD9">
        <w:rPr>
          <w:rFonts w:ascii="Calibri" w:hAnsi="Calibri" w:cs="Calibri"/>
          <w:sz w:val="22"/>
          <w:szCs w:val="22"/>
        </w:rPr>
        <w:t>,</w:t>
      </w:r>
      <w:r w:rsidRPr="00132BD9">
        <w:rPr>
          <w:rFonts w:ascii="Calibri" w:hAnsi="Calibri" w:cs="Calibri"/>
          <w:i/>
          <w:sz w:val="22"/>
          <w:szCs w:val="22"/>
        </w:rPr>
        <w:t xml:space="preserve"> </w:t>
      </w:r>
      <w:r w:rsidRPr="00132BD9">
        <w:rPr>
          <w:rFonts w:ascii="Calibri" w:hAnsi="Calibri" w:cs="Calibri"/>
          <w:sz w:val="22"/>
          <w:szCs w:val="22"/>
        </w:rPr>
        <w:t>pokud výrobce nenabízí delší záruku.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132BD9">
        <w:rPr>
          <w:rFonts w:ascii="Calibri" w:hAnsi="Calibri" w:cs="Calibri"/>
          <w:sz w:val="22"/>
          <w:szCs w:val="22"/>
        </w:rPr>
        <w:t>Záruční doba začíná plynout ode dne řádného předání a převzetí celého díla a odstranění všech vad a nedodělků uvedených v předávacím protokole.  Záruční doba se staví po dobu, po kterou nemůže objednatel dílo řádně užívat pro vady, za které nese odpovědnost zhotovitel.</w:t>
      </w:r>
    </w:p>
    <w:p w:rsidR="005A01FD" w:rsidRPr="00132BD9" w:rsidRDefault="005A01FD" w:rsidP="00666449">
      <w:pPr>
        <w:pStyle w:val="Odstavecseseznamem"/>
        <w:ind w:left="567" w:hanging="567"/>
        <w:rPr>
          <w:rFonts w:ascii="Calibri" w:hAnsi="Calibri" w:cs="Calibri"/>
        </w:rPr>
      </w:pPr>
    </w:p>
    <w:p w:rsidR="005A01FD" w:rsidRPr="00132BD9" w:rsidRDefault="005A01FD" w:rsidP="00666449">
      <w:pPr>
        <w:numPr>
          <w:ilvl w:val="0"/>
          <w:numId w:val="30"/>
        </w:numPr>
        <w:tabs>
          <w:tab w:val="clear" w:pos="39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132BD9">
        <w:rPr>
          <w:rFonts w:ascii="Calibri" w:hAnsi="Calibri" w:cs="Calibri"/>
          <w:sz w:val="22"/>
        </w:rPr>
        <w:t>Veškeré vady díla bude objednatel povinen uplatnit u zhotovitele bez zbytečného odkladu, po té, kdy vadu zjistil, a to formou písemného oznámení (za písemné oznámení se považuje i oznámení e-mailem), obsahujícího specifikaci zjištěné vady.</w:t>
      </w:r>
    </w:p>
    <w:p w:rsidR="005A01FD" w:rsidRPr="00132BD9" w:rsidRDefault="005A01FD" w:rsidP="0095181F">
      <w:pPr>
        <w:spacing w:after="12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Odstavecseseznamem"/>
        <w:numPr>
          <w:ilvl w:val="0"/>
          <w:numId w:val="30"/>
        </w:numPr>
        <w:tabs>
          <w:tab w:val="clear" w:pos="39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132BD9">
        <w:rPr>
          <w:rFonts w:ascii="Calibri" w:hAnsi="Calibri" w:cs="Calibri"/>
          <w:sz w:val="22"/>
        </w:rPr>
        <w:t>Zhotovitel započne s odstraněním vady nejpozději do 5 dnů ode dne doručení oznámení o vadě, pokud se smluvní strany nedohodnou písemně jinak.</w:t>
      </w:r>
    </w:p>
    <w:p w:rsidR="005A01FD" w:rsidRPr="00132BD9" w:rsidRDefault="005A01FD" w:rsidP="00202EB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</w:rPr>
      </w:pPr>
    </w:p>
    <w:p w:rsidR="005A01FD" w:rsidRPr="00132BD9" w:rsidRDefault="005A01FD" w:rsidP="00666449">
      <w:pPr>
        <w:spacing w:line="240" w:lineRule="atLeast"/>
        <w:ind w:left="567" w:hanging="567"/>
        <w:jc w:val="center"/>
        <w:rPr>
          <w:rFonts w:ascii="Calibri" w:hAnsi="Calibri" w:cs="Calibri"/>
          <w:b/>
          <w:sz w:val="24"/>
          <w:szCs w:val="24"/>
        </w:rPr>
      </w:pPr>
    </w:p>
    <w:p w:rsidR="005A01FD" w:rsidRPr="00132BD9" w:rsidRDefault="005A01FD" w:rsidP="0095181F">
      <w:pPr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C77DF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5A01FD" w:rsidRPr="00132BD9" w:rsidRDefault="005A01FD" w:rsidP="001E7810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Sankční ujednání</w:t>
      </w:r>
    </w:p>
    <w:p w:rsidR="005A01FD" w:rsidRPr="00132BD9" w:rsidRDefault="005A01FD" w:rsidP="00393B2E">
      <w:pPr>
        <w:pStyle w:val="Odstavecseseznamem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Smlouva-slo"/>
        <w:numPr>
          <w:ilvl w:val="0"/>
          <w:numId w:val="35"/>
        </w:numPr>
        <w:spacing w:before="0"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Zhotovitel je povinen zaplatit objednateli smluvní pokutu ve výši 0,1% z ceny za dílo bez DPH za každý i započatý den prodlení s předáním díla ve lhůtě stanovené dle čl. 5 odst. 1 této smlouvy.</w:t>
      </w:r>
    </w:p>
    <w:p w:rsidR="005A01FD" w:rsidRPr="00132BD9" w:rsidRDefault="005A01FD" w:rsidP="00666449">
      <w:pPr>
        <w:pStyle w:val="Smlouva-slo"/>
        <w:spacing w:before="0"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666449">
      <w:pPr>
        <w:pStyle w:val="NormlnIMP0"/>
        <w:numPr>
          <w:ilvl w:val="0"/>
          <w:numId w:val="35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4"/>
        </w:rPr>
      </w:pPr>
      <w:r w:rsidRPr="00132BD9">
        <w:rPr>
          <w:rFonts w:ascii="Calibri" w:hAnsi="Calibri" w:cs="Calibri"/>
          <w:sz w:val="22"/>
          <w:szCs w:val="24"/>
        </w:rPr>
        <w:t>Nebude-li faktura objednatelem zhotoviteli uhrazena ve lhůtě splatnosti, má zhotovitel nárok</w:t>
      </w:r>
      <w:r w:rsidRPr="00132BD9">
        <w:rPr>
          <w:rFonts w:ascii="Calibri" w:hAnsi="Calibri" w:cs="Calibri"/>
          <w:color w:val="FF0000"/>
          <w:sz w:val="22"/>
          <w:szCs w:val="24"/>
        </w:rPr>
        <w:t xml:space="preserve"> </w:t>
      </w:r>
      <w:r w:rsidRPr="00132BD9">
        <w:rPr>
          <w:rFonts w:ascii="Calibri" w:hAnsi="Calibri" w:cs="Calibri"/>
          <w:sz w:val="22"/>
          <w:szCs w:val="24"/>
        </w:rPr>
        <w:t>na</w:t>
      </w:r>
      <w:r w:rsidRPr="00132BD9">
        <w:rPr>
          <w:rFonts w:ascii="Calibri" w:hAnsi="Calibri" w:cs="Calibri"/>
          <w:color w:val="FF0000"/>
          <w:sz w:val="22"/>
          <w:szCs w:val="24"/>
        </w:rPr>
        <w:t xml:space="preserve"> </w:t>
      </w:r>
      <w:r w:rsidRPr="00132BD9">
        <w:rPr>
          <w:rFonts w:ascii="Calibri" w:hAnsi="Calibri" w:cs="Calibri"/>
          <w:sz w:val="22"/>
          <w:szCs w:val="24"/>
        </w:rPr>
        <w:t xml:space="preserve">úrok z prodlení v zákonné výši. </w:t>
      </w:r>
    </w:p>
    <w:p w:rsidR="005A01FD" w:rsidRPr="00132BD9" w:rsidRDefault="005A01FD" w:rsidP="00887BD4">
      <w:pPr>
        <w:pStyle w:val="NormlnIMP0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50293E">
      <w:pPr>
        <w:pStyle w:val="NormlnIMP0"/>
        <w:spacing w:line="276" w:lineRule="auto"/>
        <w:ind w:left="567" w:hanging="590"/>
        <w:jc w:val="center"/>
        <w:rPr>
          <w:rFonts w:ascii="Calibri" w:hAnsi="Calibri" w:cs="Calibri"/>
          <w:b/>
          <w:sz w:val="22"/>
          <w:szCs w:val="22"/>
        </w:rPr>
      </w:pPr>
    </w:p>
    <w:p w:rsidR="005A01FD" w:rsidRPr="00132BD9" w:rsidRDefault="005A01FD" w:rsidP="001E7810">
      <w:pPr>
        <w:pStyle w:val="NormlnIMP0"/>
        <w:numPr>
          <w:ilvl w:val="0"/>
          <w:numId w:val="41"/>
        </w:numPr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>Závěrečná ujednání</w:t>
      </w:r>
    </w:p>
    <w:p w:rsidR="005A01FD" w:rsidRPr="00132BD9" w:rsidRDefault="005A01FD" w:rsidP="0050293E">
      <w:pPr>
        <w:pStyle w:val="NormlnIMP0"/>
        <w:tabs>
          <w:tab w:val="left" w:pos="426"/>
        </w:tabs>
        <w:spacing w:line="20" w:lineRule="atLeast"/>
        <w:ind w:left="567" w:hanging="59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50293E">
      <w:pPr>
        <w:pStyle w:val="NormlnIMP0"/>
        <w:numPr>
          <w:ilvl w:val="0"/>
          <w:numId w:val="38"/>
        </w:numPr>
        <w:spacing w:line="20" w:lineRule="atLeast"/>
        <w:ind w:left="567" w:hanging="590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Smlouva nabývá platnosti dnem podpisu obou smluvních stran.</w:t>
      </w:r>
    </w:p>
    <w:p w:rsidR="005A01FD" w:rsidRPr="00132BD9" w:rsidRDefault="005A01FD" w:rsidP="0050293E">
      <w:pPr>
        <w:pStyle w:val="NormlnIMP0"/>
        <w:spacing w:line="240" w:lineRule="auto"/>
        <w:ind w:left="567" w:hanging="590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95181F">
      <w:pPr>
        <w:pStyle w:val="NormlnIMP0"/>
        <w:numPr>
          <w:ilvl w:val="0"/>
          <w:numId w:val="38"/>
        </w:numPr>
        <w:spacing w:line="240" w:lineRule="auto"/>
        <w:ind w:left="567" w:hanging="590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Tuto smlouvu lze měnit či doplňovat pouze na základě písemných vzestupně číslovaných dodatků.</w:t>
      </w:r>
    </w:p>
    <w:p w:rsidR="005A01FD" w:rsidRPr="00132BD9" w:rsidRDefault="005A01FD" w:rsidP="0050293E">
      <w:pPr>
        <w:pStyle w:val="NormlnIMP0"/>
        <w:spacing w:line="240" w:lineRule="auto"/>
        <w:ind w:left="567" w:hanging="590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50293E">
      <w:pPr>
        <w:pStyle w:val="NormlnIMP0"/>
        <w:spacing w:line="240" w:lineRule="auto"/>
        <w:ind w:left="567" w:hanging="590"/>
        <w:jc w:val="both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3.     </w:t>
      </w:r>
      <w:r w:rsidRPr="00132BD9">
        <w:rPr>
          <w:rFonts w:ascii="Calibri" w:hAnsi="Calibri" w:cs="Calibri"/>
          <w:sz w:val="22"/>
          <w:szCs w:val="22"/>
        </w:rPr>
        <w:tab/>
        <w:t>Smluvní strany shodně prohlašují, že si tuto smlouvu před jejím podpisem přečetly, a že byla uzavřena po vzájemném projednání dle jejich pravé a svobodné vůle určitě, vážně a srozumitelně a její autentičnost stvrzují svými podpisy.</w:t>
      </w:r>
    </w:p>
    <w:p w:rsidR="005A01FD" w:rsidRPr="00132BD9" w:rsidRDefault="005A01FD" w:rsidP="0050293E">
      <w:pPr>
        <w:pStyle w:val="NormlnIMP0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0154F">
      <w:pPr>
        <w:pStyle w:val="Odstavecseseznamem"/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0154F">
      <w:pPr>
        <w:pStyle w:val="Odstavecseseznamem"/>
        <w:autoSpaceDE w:val="0"/>
        <w:autoSpaceDN w:val="0"/>
        <w:adjustRightInd w:val="0"/>
        <w:ind w:left="0"/>
        <w:rPr>
          <w:rFonts w:ascii="Calibri" w:hAnsi="Calibri" w:cs="Calibri"/>
          <w:b/>
          <w:sz w:val="22"/>
          <w:szCs w:val="22"/>
        </w:rPr>
      </w:pPr>
      <w:r w:rsidRPr="00132BD9">
        <w:rPr>
          <w:rFonts w:ascii="Calibri" w:hAnsi="Calibri" w:cs="Calibri"/>
          <w:b/>
          <w:sz w:val="22"/>
          <w:szCs w:val="22"/>
        </w:rPr>
        <w:t xml:space="preserve">Přílohy : </w:t>
      </w:r>
    </w:p>
    <w:p w:rsidR="005A01FD" w:rsidRPr="00132BD9" w:rsidRDefault="005A01FD" w:rsidP="0040154F">
      <w:pPr>
        <w:pStyle w:val="Odstavecseseznamem"/>
        <w:autoSpaceDE w:val="0"/>
        <w:autoSpaceDN w:val="0"/>
        <w:adjustRightInd w:val="0"/>
        <w:ind w:left="0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D647F5">
      <w:pPr>
        <w:tabs>
          <w:tab w:val="left" w:pos="400"/>
          <w:tab w:val="left" w:pos="600"/>
        </w:tabs>
        <w:jc w:val="both"/>
        <w:rPr>
          <w:rFonts w:ascii="Calibri" w:hAnsi="Calibri" w:cs="Calibri"/>
        </w:rPr>
      </w:pPr>
      <w:r w:rsidRPr="00132BD9">
        <w:rPr>
          <w:rFonts w:ascii="Calibri" w:hAnsi="Calibri" w:cs="Calibri"/>
          <w:sz w:val="22"/>
          <w:szCs w:val="22"/>
        </w:rPr>
        <w:t xml:space="preserve">-    Nabídka vydaná </w:t>
      </w:r>
      <w:r w:rsidRPr="00132BD9">
        <w:rPr>
          <w:rFonts w:ascii="Calibri" w:hAnsi="Calibri" w:cs="Calibri"/>
          <w:sz w:val="22"/>
        </w:rPr>
        <w:t>20NA00025</w:t>
      </w:r>
    </w:p>
    <w:p w:rsidR="005A01FD" w:rsidRPr="00132BD9" w:rsidRDefault="005A01FD" w:rsidP="00D647F5">
      <w:pPr>
        <w:tabs>
          <w:tab w:val="left" w:pos="400"/>
          <w:tab w:val="left" w:pos="600"/>
        </w:tabs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D647F5">
      <w:pPr>
        <w:tabs>
          <w:tab w:val="left" w:pos="400"/>
          <w:tab w:val="left" w:pos="600"/>
        </w:tabs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D647F5">
      <w:pPr>
        <w:tabs>
          <w:tab w:val="left" w:pos="400"/>
          <w:tab w:val="left" w:pos="600"/>
        </w:tabs>
        <w:jc w:val="both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V Kopřivnici dne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 xml:space="preserve">                                            V Kopřivnici  dne</w:t>
      </w:r>
    </w:p>
    <w:p w:rsidR="005A01FD" w:rsidRPr="00132BD9" w:rsidRDefault="005A01FD" w:rsidP="004A1AED">
      <w:pPr>
        <w:tabs>
          <w:tab w:val="left" w:pos="400"/>
          <w:tab w:val="left" w:pos="600"/>
        </w:tabs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>Za objednatele: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>Za zhotovitele:</w:t>
      </w: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</w:p>
    <w:p w:rsidR="005A01FD" w:rsidRPr="00132BD9" w:rsidRDefault="005A01FD" w:rsidP="004A1AED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……………………………………… 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 xml:space="preserve">            …………………………………</w:t>
      </w:r>
    </w:p>
    <w:p w:rsidR="005A01FD" w:rsidRPr="00132BD9" w:rsidRDefault="005A01FD" w:rsidP="008078A4">
      <w:pPr>
        <w:tabs>
          <w:tab w:val="left" w:pos="400"/>
          <w:tab w:val="left" w:pos="600"/>
        </w:tabs>
        <w:jc w:val="center"/>
        <w:rPr>
          <w:rFonts w:ascii="Calibri" w:hAnsi="Calibri" w:cs="Calibri"/>
          <w:sz w:val="22"/>
          <w:szCs w:val="22"/>
        </w:rPr>
      </w:pPr>
      <w:r w:rsidRPr="00132BD9">
        <w:rPr>
          <w:rFonts w:ascii="Calibri" w:hAnsi="Calibri" w:cs="Calibri"/>
          <w:sz w:val="22"/>
          <w:szCs w:val="22"/>
        </w:rPr>
        <w:t xml:space="preserve">                   Ing. Milan Gilar                                                                  Martin Bednařík</w:t>
      </w:r>
      <w:r w:rsidRPr="00132BD9">
        <w:rPr>
          <w:rFonts w:ascii="Calibri" w:hAnsi="Calibri" w:cs="Calibri"/>
          <w:sz w:val="22"/>
          <w:szCs w:val="22"/>
        </w:rPr>
        <w:tab/>
      </w:r>
      <w:r w:rsidRPr="00132BD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</w:t>
      </w:r>
    </w:p>
    <w:sectPr w:rsidR="005A01FD" w:rsidRPr="00132BD9" w:rsidSect="003303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1FD" w:rsidRDefault="005A01FD" w:rsidP="008205D6">
      <w:r>
        <w:separator/>
      </w:r>
    </w:p>
  </w:endnote>
  <w:endnote w:type="continuationSeparator" w:id="0">
    <w:p w:rsidR="005A01FD" w:rsidRDefault="005A01FD" w:rsidP="008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01FD" w:rsidRPr="00132BD9" w:rsidRDefault="005A01FD">
    <w:pPr>
      <w:pStyle w:val="Zpat"/>
      <w:jc w:val="center"/>
      <w:rPr>
        <w:rFonts w:ascii="Calibri" w:hAnsi="Calibri" w:cs="Calibri"/>
      </w:rPr>
    </w:pPr>
    <w:r w:rsidRPr="00132BD9">
      <w:rPr>
        <w:rFonts w:ascii="Calibri" w:hAnsi="Calibri" w:cs="Calibri"/>
      </w:rPr>
      <w:fldChar w:fldCharType="begin"/>
    </w:r>
    <w:r w:rsidRPr="00132BD9">
      <w:rPr>
        <w:rFonts w:ascii="Calibri" w:hAnsi="Calibri" w:cs="Calibri"/>
      </w:rPr>
      <w:instrText>PAGE   \* MERGEFORMAT</w:instrText>
    </w:r>
    <w:r w:rsidRPr="00132BD9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132BD9">
      <w:rPr>
        <w:rFonts w:ascii="Calibri" w:hAnsi="Calibri" w:cs="Calibri"/>
      </w:rPr>
      <w:fldChar w:fldCharType="end"/>
    </w:r>
  </w:p>
  <w:p w:rsidR="005A01FD" w:rsidRDefault="005A01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1FD" w:rsidRDefault="005A01FD" w:rsidP="008205D6">
      <w:r>
        <w:separator/>
      </w:r>
    </w:p>
  </w:footnote>
  <w:footnote w:type="continuationSeparator" w:id="0">
    <w:p w:rsidR="005A01FD" w:rsidRDefault="005A01FD" w:rsidP="0082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01FD" w:rsidRPr="00C4263C" w:rsidRDefault="005A01FD" w:rsidP="00C4263C">
    <w:pPr>
      <w:pStyle w:val="Zhlav"/>
      <w:tabs>
        <w:tab w:val="left" w:pos="9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688"/>
    <w:multiLevelType w:val="hybridMultilevel"/>
    <w:tmpl w:val="93E8BC02"/>
    <w:lvl w:ilvl="0" w:tplc="2940DB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86A"/>
    <w:multiLevelType w:val="hybridMultilevel"/>
    <w:tmpl w:val="8536C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ECD"/>
    <w:multiLevelType w:val="hybridMultilevel"/>
    <w:tmpl w:val="A8FE9412"/>
    <w:lvl w:ilvl="0" w:tplc="6100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522A7"/>
    <w:multiLevelType w:val="hybridMultilevel"/>
    <w:tmpl w:val="08064172"/>
    <w:lvl w:ilvl="0" w:tplc="35B0EEC6">
      <w:start w:val="1"/>
      <w:numFmt w:val="decimal"/>
      <w:lvlText w:val="%1."/>
      <w:lvlJc w:val="left"/>
      <w:pPr>
        <w:ind w:left="847" w:hanging="705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1C6A8B"/>
    <w:multiLevelType w:val="hybridMultilevel"/>
    <w:tmpl w:val="6C94EC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6728B1"/>
    <w:multiLevelType w:val="multilevel"/>
    <w:tmpl w:val="AE8842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7535844"/>
    <w:multiLevelType w:val="hybridMultilevel"/>
    <w:tmpl w:val="8DD4841E"/>
    <w:lvl w:ilvl="0" w:tplc="0405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</w:rPr>
    </w:lvl>
    <w:lvl w:ilvl="1" w:tplc="FABCA42E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E6D99"/>
    <w:multiLevelType w:val="hybridMultilevel"/>
    <w:tmpl w:val="8A426F58"/>
    <w:lvl w:ilvl="0" w:tplc="C914C2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E0E61"/>
    <w:multiLevelType w:val="hybridMultilevel"/>
    <w:tmpl w:val="AC1AE0DA"/>
    <w:lvl w:ilvl="0" w:tplc="C8E69C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1D116A"/>
    <w:multiLevelType w:val="hybridMultilevel"/>
    <w:tmpl w:val="1FD6DED8"/>
    <w:lvl w:ilvl="0" w:tplc="4ADAE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B4BA8"/>
    <w:multiLevelType w:val="hybridMultilevel"/>
    <w:tmpl w:val="7E4476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4563AB"/>
    <w:multiLevelType w:val="hybridMultilevel"/>
    <w:tmpl w:val="E494B0F2"/>
    <w:lvl w:ilvl="0" w:tplc="AC220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CC6326"/>
    <w:multiLevelType w:val="hybridMultilevel"/>
    <w:tmpl w:val="AB7AE8C4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3FEEE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2255"/>
    <w:multiLevelType w:val="hybridMultilevel"/>
    <w:tmpl w:val="C7160E38"/>
    <w:lvl w:ilvl="0" w:tplc="37424858">
      <w:start w:val="739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402054F7"/>
    <w:multiLevelType w:val="hybridMultilevel"/>
    <w:tmpl w:val="E0EEA1A0"/>
    <w:lvl w:ilvl="0" w:tplc="E102B43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DD7FCD"/>
    <w:multiLevelType w:val="hybridMultilevel"/>
    <w:tmpl w:val="6F38567C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756516"/>
    <w:multiLevelType w:val="hybridMultilevel"/>
    <w:tmpl w:val="F95867F2"/>
    <w:lvl w:ilvl="0" w:tplc="46522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757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1" w15:restartNumberingAfterBreak="0">
    <w:nsid w:val="4CB86DBB"/>
    <w:multiLevelType w:val="hybridMultilevel"/>
    <w:tmpl w:val="7304C3D2"/>
    <w:lvl w:ilvl="0" w:tplc="FAB82F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42816"/>
    <w:multiLevelType w:val="hybridMultilevel"/>
    <w:tmpl w:val="3FFAAA66"/>
    <w:lvl w:ilvl="0" w:tplc="3934F8FC">
      <w:start w:val="5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3309A7"/>
    <w:multiLevelType w:val="hybridMultilevel"/>
    <w:tmpl w:val="499AF2C4"/>
    <w:lvl w:ilvl="0" w:tplc="9A901B50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C06726"/>
    <w:multiLevelType w:val="hybridMultilevel"/>
    <w:tmpl w:val="C2860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6" w15:restartNumberingAfterBreak="0">
    <w:nsid w:val="547B40D6"/>
    <w:multiLevelType w:val="hybridMultilevel"/>
    <w:tmpl w:val="B826101E"/>
    <w:lvl w:ilvl="0" w:tplc="8F3091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9E62ED"/>
    <w:multiLevelType w:val="hybridMultilevel"/>
    <w:tmpl w:val="7EEA7B58"/>
    <w:lvl w:ilvl="0" w:tplc="5D1A1A2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000D3D"/>
    <w:multiLevelType w:val="hybridMultilevel"/>
    <w:tmpl w:val="BC767E64"/>
    <w:lvl w:ilvl="0" w:tplc="3CB8D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651071"/>
    <w:multiLevelType w:val="hybridMultilevel"/>
    <w:tmpl w:val="D430BD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806DF"/>
    <w:multiLevelType w:val="hybridMultilevel"/>
    <w:tmpl w:val="401C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D855ED"/>
    <w:multiLevelType w:val="hybridMultilevel"/>
    <w:tmpl w:val="0F86D256"/>
    <w:lvl w:ilvl="0" w:tplc="F490C0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0F056A"/>
    <w:multiLevelType w:val="hybridMultilevel"/>
    <w:tmpl w:val="D1D68CC0"/>
    <w:lvl w:ilvl="0" w:tplc="1472D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393040"/>
    <w:multiLevelType w:val="hybridMultilevel"/>
    <w:tmpl w:val="CAB2A432"/>
    <w:lvl w:ilvl="0" w:tplc="A846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692293"/>
    <w:multiLevelType w:val="hybridMultilevel"/>
    <w:tmpl w:val="3962C8E2"/>
    <w:lvl w:ilvl="0" w:tplc="4192E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245378"/>
    <w:multiLevelType w:val="hybridMultilevel"/>
    <w:tmpl w:val="EC4C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4445D5"/>
    <w:multiLevelType w:val="hybridMultilevel"/>
    <w:tmpl w:val="F77E3CE0"/>
    <w:lvl w:ilvl="0" w:tplc="110EC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9B5329"/>
    <w:multiLevelType w:val="hybridMultilevel"/>
    <w:tmpl w:val="45645ABA"/>
    <w:lvl w:ilvl="0" w:tplc="F2CAC37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395975"/>
    <w:multiLevelType w:val="hybridMultilevel"/>
    <w:tmpl w:val="37C0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AC077B"/>
    <w:multiLevelType w:val="hybridMultilevel"/>
    <w:tmpl w:val="33EC310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D23AAD"/>
    <w:multiLevelType w:val="hybridMultilevel"/>
    <w:tmpl w:val="CA70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516EAA"/>
    <w:multiLevelType w:val="hybridMultilevel"/>
    <w:tmpl w:val="A4F01D92"/>
    <w:lvl w:ilvl="0" w:tplc="646AB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D5D3E17"/>
    <w:multiLevelType w:val="hybridMultilevel"/>
    <w:tmpl w:val="C8889A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"/>
  </w:num>
  <w:num w:numId="3">
    <w:abstractNumId w:val="40"/>
  </w:num>
  <w:num w:numId="4">
    <w:abstractNumId w:val="32"/>
  </w:num>
  <w:num w:numId="5">
    <w:abstractNumId w:val="2"/>
  </w:num>
  <w:num w:numId="6">
    <w:abstractNumId w:val="14"/>
  </w:num>
  <w:num w:numId="7">
    <w:abstractNumId w:val="17"/>
  </w:num>
  <w:num w:numId="8">
    <w:abstractNumId w:val="24"/>
  </w:num>
  <w:num w:numId="9">
    <w:abstractNumId w:val="3"/>
  </w:num>
  <w:num w:numId="10">
    <w:abstractNumId w:val="38"/>
  </w:num>
  <w:num w:numId="11">
    <w:abstractNumId w:val="34"/>
  </w:num>
  <w:num w:numId="12">
    <w:abstractNumId w:val="43"/>
  </w:num>
  <w:num w:numId="13">
    <w:abstractNumId w:val="22"/>
  </w:num>
  <w:num w:numId="14">
    <w:abstractNumId w:val="44"/>
  </w:num>
  <w:num w:numId="15">
    <w:abstractNumId w:val="30"/>
  </w:num>
  <w:num w:numId="16">
    <w:abstractNumId w:val="26"/>
  </w:num>
  <w:num w:numId="17">
    <w:abstractNumId w:val="12"/>
  </w:num>
  <w:num w:numId="18">
    <w:abstractNumId w:val="37"/>
  </w:num>
  <w:num w:numId="19">
    <w:abstractNumId w:val="42"/>
  </w:num>
  <w:num w:numId="20">
    <w:abstractNumId w:val="5"/>
  </w:num>
  <w:num w:numId="21">
    <w:abstractNumId w:val="19"/>
  </w:num>
  <w:num w:numId="22">
    <w:abstractNumId w:val="23"/>
  </w:num>
  <w:num w:numId="23">
    <w:abstractNumId w:val="10"/>
  </w:num>
  <w:num w:numId="24">
    <w:abstractNumId w:val="16"/>
  </w:num>
  <w:num w:numId="25">
    <w:abstractNumId w:val="0"/>
  </w:num>
  <w:num w:numId="26">
    <w:abstractNumId w:val="7"/>
  </w:num>
  <w:num w:numId="27">
    <w:abstractNumId w:val="25"/>
  </w:num>
  <w:num w:numId="28">
    <w:abstractNumId w:val="6"/>
  </w:num>
  <w:num w:numId="29">
    <w:abstractNumId w:val="27"/>
  </w:num>
  <w:num w:numId="30">
    <w:abstractNumId w:val="36"/>
  </w:num>
  <w:num w:numId="31">
    <w:abstractNumId w:val="20"/>
  </w:num>
  <w:num w:numId="32">
    <w:abstractNumId w:val="4"/>
  </w:num>
  <w:num w:numId="33">
    <w:abstractNumId w:val="18"/>
  </w:num>
  <w:num w:numId="34">
    <w:abstractNumId w:val="13"/>
  </w:num>
  <w:num w:numId="35">
    <w:abstractNumId w:val="28"/>
  </w:num>
  <w:num w:numId="36">
    <w:abstractNumId w:val="39"/>
  </w:num>
  <w:num w:numId="37">
    <w:abstractNumId w:val="9"/>
  </w:num>
  <w:num w:numId="38">
    <w:abstractNumId w:val="11"/>
  </w:num>
  <w:num w:numId="39">
    <w:abstractNumId w:val="15"/>
  </w:num>
  <w:num w:numId="40">
    <w:abstractNumId w:val="35"/>
  </w:num>
  <w:num w:numId="41">
    <w:abstractNumId w:val="8"/>
  </w:num>
  <w:num w:numId="42">
    <w:abstractNumId w:val="29"/>
  </w:num>
  <w:num w:numId="43">
    <w:abstractNumId w:val="21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6CF9"/>
    <w:rsid w:val="000038CF"/>
    <w:rsid w:val="000113F3"/>
    <w:rsid w:val="00024D28"/>
    <w:rsid w:val="00042CF1"/>
    <w:rsid w:val="00044DBC"/>
    <w:rsid w:val="00052F20"/>
    <w:rsid w:val="00097F45"/>
    <w:rsid w:val="000A0C85"/>
    <w:rsid w:val="000A7135"/>
    <w:rsid w:val="000B062D"/>
    <w:rsid w:val="000C289E"/>
    <w:rsid w:val="000E1E66"/>
    <w:rsid w:val="000E3FF2"/>
    <w:rsid w:val="00132022"/>
    <w:rsid w:val="0013289E"/>
    <w:rsid w:val="00132BD9"/>
    <w:rsid w:val="0014539E"/>
    <w:rsid w:val="00157746"/>
    <w:rsid w:val="00161EB2"/>
    <w:rsid w:val="00163047"/>
    <w:rsid w:val="00163DD1"/>
    <w:rsid w:val="0017024C"/>
    <w:rsid w:val="00186A98"/>
    <w:rsid w:val="00191D92"/>
    <w:rsid w:val="00192483"/>
    <w:rsid w:val="001942FC"/>
    <w:rsid w:val="00196F96"/>
    <w:rsid w:val="001A2A60"/>
    <w:rsid w:val="001B0BD9"/>
    <w:rsid w:val="001B7A74"/>
    <w:rsid w:val="001C0CD8"/>
    <w:rsid w:val="001C2CE3"/>
    <w:rsid w:val="001C5451"/>
    <w:rsid w:val="001E7810"/>
    <w:rsid w:val="001F6A6E"/>
    <w:rsid w:val="00202EB9"/>
    <w:rsid w:val="00242AD1"/>
    <w:rsid w:val="00251BFA"/>
    <w:rsid w:val="00252E50"/>
    <w:rsid w:val="002629D6"/>
    <w:rsid w:val="00282215"/>
    <w:rsid w:val="00294B27"/>
    <w:rsid w:val="002976B8"/>
    <w:rsid w:val="002A6FCA"/>
    <w:rsid w:val="002C227D"/>
    <w:rsid w:val="002E296D"/>
    <w:rsid w:val="002E4183"/>
    <w:rsid w:val="003006E2"/>
    <w:rsid w:val="00330304"/>
    <w:rsid w:val="0035601A"/>
    <w:rsid w:val="00357822"/>
    <w:rsid w:val="0036385B"/>
    <w:rsid w:val="00364887"/>
    <w:rsid w:val="00393B2E"/>
    <w:rsid w:val="003B3AAB"/>
    <w:rsid w:val="003B5A13"/>
    <w:rsid w:val="003C6B8C"/>
    <w:rsid w:val="003D432B"/>
    <w:rsid w:val="003D53CD"/>
    <w:rsid w:val="0040154F"/>
    <w:rsid w:val="00403475"/>
    <w:rsid w:val="00433348"/>
    <w:rsid w:val="00435F4F"/>
    <w:rsid w:val="00441643"/>
    <w:rsid w:val="00452EA0"/>
    <w:rsid w:val="0047400D"/>
    <w:rsid w:val="00482583"/>
    <w:rsid w:val="00482913"/>
    <w:rsid w:val="00490E9F"/>
    <w:rsid w:val="00492540"/>
    <w:rsid w:val="004A1AED"/>
    <w:rsid w:val="004B530A"/>
    <w:rsid w:val="004D4E46"/>
    <w:rsid w:val="004E0BD6"/>
    <w:rsid w:val="004F2C31"/>
    <w:rsid w:val="0050050F"/>
    <w:rsid w:val="0050293E"/>
    <w:rsid w:val="00525539"/>
    <w:rsid w:val="005274CE"/>
    <w:rsid w:val="005306B7"/>
    <w:rsid w:val="00547E6C"/>
    <w:rsid w:val="00552DC9"/>
    <w:rsid w:val="00571402"/>
    <w:rsid w:val="005720E2"/>
    <w:rsid w:val="0057228B"/>
    <w:rsid w:val="0057777E"/>
    <w:rsid w:val="00582969"/>
    <w:rsid w:val="005939B9"/>
    <w:rsid w:val="005A01FD"/>
    <w:rsid w:val="005A4570"/>
    <w:rsid w:val="005D50FA"/>
    <w:rsid w:val="005E5BEF"/>
    <w:rsid w:val="005F4F99"/>
    <w:rsid w:val="006118C5"/>
    <w:rsid w:val="006215FE"/>
    <w:rsid w:val="006255EE"/>
    <w:rsid w:val="00655075"/>
    <w:rsid w:val="00665755"/>
    <w:rsid w:val="00666449"/>
    <w:rsid w:val="006761A3"/>
    <w:rsid w:val="006A3EE5"/>
    <w:rsid w:val="006B4276"/>
    <w:rsid w:val="006C47C9"/>
    <w:rsid w:val="006D446C"/>
    <w:rsid w:val="00715314"/>
    <w:rsid w:val="00723D6E"/>
    <w:rsid w:val="00724CDF"/>
    <w:rsid w:val="00725280"/>
    <w:rsid w:val="00780B8A"/>
    <w:rsid w:val="00781A58"/>
    <w:rsid w:val="007B0A8C"/>
    <w:rsid w:val="007B3804"/>
    <w:rsid w:val="007D15E2"/>
    <w:rsid w:val="007E0A0F"/>
    <w:rsid w:val="007F22BA"/>
    <w:rsid w:val="0080455C"/>
    <w:rsid w:val="008078A4"/>
    <w:rsid w:val="0081190E"/>
    <w:rsid w:val="008205D6"/>
    <w:rsid w:val="008865A0"/>
    <w:rsid w:val="00887BD4"/>
    <w:rsid w:val="00893599"/>
    <w:rsid w:val="008A047A"/>
    <w:rsid w:val="008B4A50"/>
    <w:rsid w:val="008B7C40"/>
    <w:rsid w:val="008D2704"/>
    <w:rsid w:val="008D2D2D"/>
    <w:rsid w:val="008E3DDA"/>
    <w:rsid w:val="008E5E7A"/>
    <w:rsid w:val="008F373D"/>
    <w:rsid w:val="008F5170"/>
    <w:rsid w:val="00903DBF"/>
    <w:rsid w:val="00916208"/>
    <w:rsid w:val="00933BD8"/>
    <w:rsid w:val="0095181F"/>
    <w:rsid w:val="00953202"/>
    <w:rsid w:val="00960CF6"/>
    <w:rsid w:val="009640D0"/>
    <w:rsid w:val="00971D96"/>
    <w:rsid w:val="00972D50"/>
    <w:rsid w:val="009863CE"/>
    <w:rsid w:val="00986825"/>
    <w:rsid w:val="0099503A"/>
    <w:rsid w:val="009A0B79"/>
    <w:rsid w:val="009A170F"/>
    <w:rsid w:val="009B10F1"/>
    <w:rsid w:val="009B6BAC"/>
    <w:rsid w:val="009D3F2D"/>
    <w:rsid w:val="009D79E2"/>
    <w:rsid w:val="00A11E18"/>
    <w:rsid w:val="00A31AC4"/>
    <w:rsid w:val="00A37D73"/>
    <w:rsid w:val="00A51849"/>
    <w:rsid w:val="00A57652"/>
    <w:rsid w:val="00A60497"/>
    <w:rsid w:val="00A62A4E"/>
    <w:rsid w:val="00A64CBD"/>
    <w:rsid w:val="00A91956"/>
    <w:rsid w:val="00A95B0C"/>
    <w:rsid w:val="00AA4FCD"/>
    <w:rsid w:val="00AD4CCC"/>
    <w:rsid w:val="00AD7EA4"/>
    <w:rsid w:val="00AE3BF1"/>
    <w:rsid w:val="00AE3E48"/>
    <w:rsid w:val="00AF5108"/>
    <w:rsid w:val="00B07CB2"/>
    <w:rsid w:val="00B1385F"/>
    <w:rsid w:val="00B3233D"/>
    <w:rsid w:val="00B37FA7"/>
    <w:rsid w:val="00B5325D"/>
    <w:rsid w:val="00B66813"/>
    <w:rsid w:val="00B800B3"/>
    <w:rsid w:val="00B81DFC"/>
    <w:rsid w:val="00B94AB6"/>
    <w:rsid w:val="00BA02EB"/>
    <w:rsid w:val="00C04897"/>
    <w:rsid w:val="00C218AB"/>
    <w:rsid w:val="00C2195E"/>
    <w:rsid w:val="00C4263C"/>
    <w:rsid w:val="00C56FFD"/>
    <w:rsid w:val="00C63C8F"/>
    <w:rsid w:val="00C75E64"/>
    <w:rsid w:val="00C77DF8"/>
    <w:rsid w:val="00C8124E"/>
    <w:rsid w:val="00CD18F8"/>
    <w:rsid w:val="00CD63AF"/>
    <w:rsid w:val="00CF0581"/>
    <w:rsid w:val="00D145E9"/>
    <w:rsid w:val="00D5073B"/>
    <w:rsid w:val="00D647F5"/>
    <w:rsid w:val="00D927AB"/>
    <w:rsid w:val="00DA4736"/>
    <w:rsid w:val="00DA7C47"/>
    <w:rsid w:val="00DB0688"/>
    <w:rsid w:val="00DB23FD"/>
    <w:rsid w:val="00DC73B7"/>
    <w:rsid w:val="00DD1DBA"/>
    <w:rsid w:val="00DE5902"/>
    <w:rsid w:val="00DF490E"/>
    <w:rsid w:val="00E02177"/>
    <w:rsid w:val="00E568E7"/>
    <w:rsid w:val="00E7092A"/>
    <w:rsid w:val="00E714A8"/>
    <w:rsid w:val="00E8532B"/>
    <w:rsid w:val="00E85770"/>
    <w:rsid w:val="00E85DBB"/>
    <w:rsid w:val="00E86046"/>
    <w:rsid w:val="00E92203"/>
    <w:rsid w:val="00EA5600"/>
    <w:rsid w:val="00EA6164"/>
    <w:rsid w:val="00EB055E"/>
    <w:rsid w:val="00EB256B"/>
    <w:rsid w:val="00EB2948"/>
    <w:rsid w:val="00EC16DB"/>
    <w:rsid w:val="00EE37A7"/>
    <w:rsid w:val="00EE3EB9"/>
    <w:rsid w:val="00EE475F"/>
    <w:rsid w:val="00EE66AF"/>
    <w:rsid w:val="00F00C9C"/>
    <w:rsid w:val="00F10B51"/>
    <w:rsid w:val="00F136A8"/>
    <w:rsid w:val="00F22DC7"/>
    <w:rsid w:val="00F666AD"/>
    <w:rsid w:val="00F66CF9"/>
    <w:rsid w:val="00F767A3"/>
    <w:rsid w:val="00F852D4"/>
    <w:rsid w:val="00F922E5"/>
    <w:rsid w:val="00F952D1"/>
    <w:rsid w:val="00F9560D"/>
    <w:rsid w:val="00F956BD"/>
    <w:rsid w:val="00FA783C"/>
    <w:rsid w:val="00FE2D64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FFE0939-D49A-460A-8FDC-0CBF731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C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256B"/>
    <w:pPr>
      <w:ind w:left="720"/>
      <w:contextualSpacing/>
    </w:pPr>
  </w:style>
  <w:style w:type="paragraph" w:customStyle="1" w:styleId="Smlouva2">
    <w:name w:val="Smlouva2"/>
    <w:basedOn w:val="Normln"/>
    <w:uiPriority w:val="99"/>
    <w:rsid w:val="00EB256B"/>
    <w:pPr>
      <w:jc w:val="center"/>
    </w:pPr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rsid w:val="00EB2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B256B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256B"/>
    <w:rPr>
      <w:rFonts w:ascii="Times New Roman" w:hAnsi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B2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256B"/>
    <w:rPr>
      <w:rFonts w:ascii="Segoe UI" w:hAnsi="Segoe UI"/>
      <w:sz w:val="18"/>
      <w:lang w:val="x-none"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433348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433348"/>
    <w:rPr>
      <w:rFonts w:ascii="Times New Roman" w:hAnsi="Times New Roman"/>
      <w:sz w:val="24"/>
      <w:lang w:val="x-none" w:eastAsia="cs-CZ"/>
    </w:rPr>
  </w:style>
  <w:style w:type="table" w:styleId="Mkatabulky">
    <w:name w:val="Table Grid"/>
    <w:basedOn w:val="Normlntabulka"/>
    <w:uiPriority w:val="99"/>
    <w:rsid w:val="006C47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">
    <w:name w:val="Základní text1"/>
    <w:basedOn w:val="Normln"/>
    <w:uiPriority w:val="99"/>
    <w:rsid w:val="006C47C9"/>
    <w:pPr>
      <w:widowControl w:val="0"/>
    </w:pPr>
    <w:rPr>
      <w:noProof/>
      <w:sz w:val="24"/>
    </w:rPr>
  </w:style>
  <w:style w:type="paragraph" w:customStyle="1" w:styleId="Smlouva-slo">
    <w:name w:val="Smlouva-číslo"/>
    <w:basedOn w:val="Normln"/>
    <w:uiPriority w:val="99"/>
    <w:rsid w:val="007F22BA"/>
    <w:pPr>
      <w:widowControl w:val="0"/>
      <w:spacing w:before="120"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D927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927AB"/>
    <w:rPr>
      <w:rFonts w:ascii="Times New Roman" w:hAnsi="Times New Roman"/>
      <w:sz w:val="16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0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047A"/>
    <w:rPr>
      <w:rFonts w:ascii="Times New Roman" w:hAnsi="Times New Roman"/>
      <w:b/>
      <w:sz w:val="20"/>
      <w:lang w:val="x-none" w:eastAsia="cs-CZ"/>
    </w:rPr>
  </w:style>
  <w:style w:type="paragraph" w:customStyle="1" w:styleId="NormlnIMP0">
    <w:name w:val="Normální_IMP~0"/>
    <w:basedOn w:val="Normln"/>
    <w:uiPriority w:val="99"/>
    <w:rsid w:val="000A0C85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paragraph" w:customStyle="1" w:styleId="NormlnIMP2">
    <w:name w:val="Normální_IMP~2"/>
    <w:basedOn w:val="Normln"/>
    <w:uiPriority w:val="99"/>
    <w:rsid w:val="0050293E"/>
    <w:pPr>
      <w:widowControl w:val="0"/>
      <w:spacing w:line="276" w:lineRule="auto"/>
    </w:pPr>
    <w:rPr>
      <w:sz w:val="24"/>
    </w:rPr>
  </w:style>
  <w:style w:type="paragraph" w:customStyle="1" w:styleId="Odstavecseseznamem1">
    <w:name w:val="Odstavec se seznamem1"/>
    <w:basedOn w:val="Normln"/>
    <w:uiPriority w:val="99"/>
    <w:rsid w:val="0050293E"/>
    <w:pPr>
      <w:ind w:left="720"/>
      <w:contextualSpacing/>
    </w:pPr>
    <w:rPr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rsid w:val="00820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205D6"/>
    <w:rPr>
      <w:rFonts w:ascii="Times New Roman" w:hAnsi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820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05D6"/>
    <w:rPr>
      <w:rFonts w:ascii="Times New Roman" w:hAnsi="Times New Roman"/>
      <w:sz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80455C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rsid w:val="0019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zar@epr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k@koprivni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ep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1538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Milan Gilar</cp:lastModifiedBy>
  <cp:revision>2</cp:revision>
  <cp:lastPrinted>2020-04-30T05:12:00Z</cp:lastPrinted>
  <dcterms:created xsi:type="dcterms:W3CDTF">2020-04-30T05:19:00Z</dcterms:created>
  <dcterms:modified xsi:type="dcterms:W3CDTF">2020-04-30T05:19:00Z</dcterms:modified>
</cp:coreProperties>
</file>