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CF" w:rsidRPr="00CB42F0" w:rsidRDefault="0028099C" w:rsidP="002F6FAE">
      <w:pPr>
        <w:spacing w:after="0" w:line="240" w:lineRule="auto"/>
        <w:jc w:val="center"/>
        <w:rPr>
          <w:rFonts w:ascii="Times New Roman" w:hAnsi="Times New Roman"/>
          <w:b/>
          <w:sz w:val="24"/>
          <w:szCs w:val="24"/>
        </w:rPr>
      </w:pPr>
      <w:r w:rsidRPr="00CB42F0">
        <w:rPr>
          <w:rFonts w:ascii="Times New Roman" w:hAnsi="Times New Roman"/>
          <w:b/>
          <w:sz w:val="24"/>
          <w:szCs w:val="24"/>
        </w:rPr>
        <w:t>Smlouva o poskytování služeb</w:t>
      </w:r>
    </w:p>
    <w:p w:rsidR="0028099C" w:rsidRPr="00CB42F0" w:rsidRDefault="0028099C" w:rsidP="002F6FAE">
      <w:pPr>
        <w:spacing w:after="0" w:line="240" w:lineRule="auto"/>
        <w:jc w:val="center"/>
        <w:rPr>
          <w:rFonts w:ascii="Times New Roman" w:hAnsi="Times New Roman"/>
          <w:sz w:val="24"/>
          <w:szCs w:val="24"/>
        </w:rPr>
      </w:pPr>
      <w:r w:rsidRPr="00CB42F0">
        <w:rPr>
          <w:rFonts w:ascii="Times New Roman" w:hAnsi="Times New Roman"/>
          <w:sz w:val="24"/>
          <w:szCs w:val="24"/>
        </w:rPr>
        <w:t>dle § 1746 odst.</w:t>
      </w:r>
      <w:r w:rsidR="001366BD" w:rsidRPr="00CB42F0">
        <w:rPr>
          <w:rFonts w:ascii="Times New Roman" w:hAnsi="Times New Roman"/>
          <w:sz w:val="24"/>
          <w:szCs w:val="24"/>
        </w:rPr>
        <w:t xml:space="preserve"> </w:t>
      </w:r>
      <w:r w:rsidRPr="00CB42F0">
        <w:rPr>
          <w:rFonts w:ascii="Times New Roman" w:hAnsi="Times New Roman"/>
          <w:sz w:val="24"/>
          <w:szCs w:val="24"/>
        </w:rPr>
        <w:t>2 zákona č.89/2012 Sb., občanský zákoník</w:t>
      </w:r>
    </w:p>
    <w:p w:rsidR="0028099C" w:rsidRPr="00CB42F0" w:rsidRDefault="0028099C" w:rsidP="00523352">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052"/>
      </w:tblGrid>
      <w:tr w:rsidR="00161939" w:rsidRPr="00CB42F0" w:rsidTr="000B042F">
        <w:tc>
          <w:tcPr>
            <w:tcW w:w="1203" w:type="pct"/>
            <w:shd w:val="clear" w:color="auto" w:fill="auto"/>
          </w:tcPr>
          <w:p w:rsidR="00161939" w:rsidRPr="00CB42F0" w:rsidRDefault="00161939" w:rsidP="00900B14">
            <w:pPr>
              <w:pStyle w:val="Podtitul"/>
              <w:spacing w:after="0"/>
              <w:jc w:val="left"/>
              <w:rPr>
                <w:rFonts w:ascii="Times New Roman" w:hAnsi="Times New Roman"/>
              </w:rPr>
            </w:pPr>
            <w:r w:rsidRPr="00CB42F0">
              <w:rPr>
                <w:rFonts w:ascii="Times New Roman" w:hAnsi="Times New Roman"/>
              </w:rPr>
              <w:t>Evidenční číslo objednatele:</w:t>
            </w:r>
          </w:p>
        </w:tc>
        <w:tc>
          <w:tcPr>
            <w:tcW w:w="3797" w:type="pct"/>
            <w:shd w:val="clear" w:color="auto" w:fill="auto"/>
          </w:tcPr>
          <w:p w:rsidR="00161939" w:rsidRPr="00CB42F0" w:rsidRDefault="000B042F" w:rsidP="009C09D5">
            <w:pPr>
              <w:pStyle w:val="Podtitul"/>
              <w:spacing w:after="0"/>
              <w:jc w:val="left"/>
              <w:rPr>
                <w:rFonts w:ascii="Times New Roman" w:hAnsi="Times New Roman"/>
              </w:rPr>
            </w:pPr>
            <w:r w:rsidRPr="003D1325">
              <w:rPr>
                <w:rFonts w:ascii="Times New Roman" w:hAnsi="Times New Roman"/>
              </w:rPr>
              <w:t>PO</w:t>
            </w:r>
            <w:r w:rsidR="00161939" w:rsidRPr="003D1325">
              <w:rPr>
                <w:rFonts w:ascii="Times New Roman" w:hAnsi="Times New Roman"/>
              </w:rPr>
              <w:t>/20</w:t>
            </w:r>
            <w:r w:rsidR="004A25EC" w:rsidRPr="003D1325">
              <w:rPr>
                <w:rFonts w:ascii="Times New Roman" w:hAnsi="Times New Roman"/>
              </w:rPr>
              <w:t>20</w:t>
            </w:r>
            <w:r w:rsidR="00161939" w:rsidRPr="003D1325">
              <w:rPr>
                <w:rFonts w:ascii="Times New Roman" w:hAnsi="Times New Roman"/>
              </w:rPr>
              <w:t>/</w:t>
            </w:r>
            <w:r w:rsidR="00AD1BBB" w:rsidRPr="003D1325">
              <w:rPr>
                <w:rFonts w:ascii="Times New Roman" w:hAnsi="Times New Roman"/>
              </w:rPr>
              <w:t>0</w:t>
            </w:r>
            <w:r w:rsidR="009C09D5" w:rsidRPr="003D1325">
              <w:rPr>
                <w:rFonts w:ascii="Times New Roman" w:hAnsi="Times New Roman"/>
              </w:rPr>
              <w:t>2</w:t>
            </w:r>
            <w:r w:rsidR="00161939" w:rsidRPr="003D1325">
              <w:rPr>
                <w:rFonts w:ascii="Times New Roman" w:hAnsi="Times New Roman"/>
              </w:rPr>
              <w:t xml:space="preserve"> – </w:t>
            </w:r>
            <w:r w:rsidR="004A25EC" w:rsidRPr="003D1325">
              <w:rPr>
                <w:rFonts w:ascii="Times New Roman" w:hAnsi="Times New Roman"/>
              </w:rPr>
              <w:t>Úpravy a servis STA v souvislosti s přechodem na nový standard DVB</w:t>
            </w:r>
            <w:r w:rsidR="008D0FDD">
              <w:rPr>
                <w:rFonts w:ascii="Times New Roman" w:hAnsi="Times New Roman"/>
              </w:rPr>
              <w:t>-</w:t>
            </w:r>
            <w:r w:rsidR="004A25EC" w:rsidRPr="003D1325">
              <w:rPr>
                <w:rFonts w:ascii="Times New Roman" w:hAnsi="Times New Roman"/>
              </w:rPr>
              <w:t>T2</w:t>
            </w:r>
          </w:p>
        </w:tc>
      </w:tr>
      <w:tr w:rsidR="00161939" w:rsidRPr="00CB42F0" w:rsidTr="000B042F">
        <w:tc>
          <w:tcPr>
            <w:tcW w:w="1203" w:type="pct"/>
            <w:shd w:val="clear" w:color="auto" w:fill="auto"/>
          </w:tcPr>
          <w:p w:rsidR="00161939" w:rsidRPr="00CB42F0" w:rsidRDefault="00161939" w:rsidP="00D21B2F">
            <w:pPr>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 xml:space="preserve">Evidenční číslo </w:t>
            </w:r>
            <w:r w:rsidR="00D21B2F" w:rsidRPr="00CB42F0">
              <w:rPr>
                <w:rFonts w:ascii="Times New Roman" w:hAnsi="Times New Roman"/>
                <w:sz w:val="24"/>
                <w:szCs w:val="24"/>
              </w:rPr>
              <w:t>poskytovatel</w:t>
            </w:r>
            <w:r w:rsidRPr="00CB42F0">
              <w:rPr>
                <w:rFonts w:ascii="Times New Roman" w:eastAsia="Times New Roman" w:hAnsi="Times New Roman"/>
                <w:sz w:val="24"/>
                <w:szCs w:val="24"/>
                <w:lang w:eastAsia="cs-CZ"/>
              </w:rPr>
              <w:t xml:space="preserve">e: </w:t>
            </w:r>
          </w:p>
        </w:tc>
        <w:tc>
          <w:tcPr>
            <w:tcW w:w="3797" w:type="pct"/>
            <w:shd w:val="clear" w:color="auto" w:fill="auto"/>
          </w:tcPr>
          <w:p w:rsidR="00161939" w:rsidRPr="00CB42F0" w:rsidRDefault="00161939" w:rsidP="00900B14">
            <w:pPr>
              <w:pStyle w:val="Podtitul"/>
              <w:spacing w:after="0"/>
              <w:jc w:val="left"/>
              <w:rPr>
                <w:rFonts w:ascii="Times New Roman" w:hAnsi="Times New Roman"/>
              </w:rPr>
            </w:pPr>
          </w:p>
        </w:tc>
      </w:tr>
    </w:tbl>
    <w:p w:rsidR="00161939" w:rsidRPr="00CB42F0" w:rsidRDefault="00161939" w:rsidP="00523352">
      <w:pPr>
        <w:spacing w:after="0" w:line="240" w:lineRule="auto"/>
        <w:rPr>
          <w:rFonts w:ascii="Times New Roman" w:hAnsi="Times New Roman"/>
          <w:sz w:val="24"/>
          <w:szCs w:val="24"/>
        </w:rPr>
      </w:pP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Psychiatrická nemocnice v Opavě</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Olomoucká 305/88, 746 01 Opava</w:t>
      </w:r>
    </w:p>
    <w:p w:rsidR="004E73D0" w:rsidRPr="00CB42F0" w:rsidRDefault="00FA7825" w:rsidP="004E73D0">
      <w:pPr>
        <w:spacing w:after="0" w:line="240" w:lineRule="auto"/>
        <w:rPr>
          <w:rFonts w:ascii="Times New Roman" w:hAnsi="Times New Roman"/>
          <w:sz w:val="24"/>
          <w:szCs w:val="24"/>
        </w:rPr>
      </w:pPr>
      <w:r w:rsidRPr="00CB42F0">
        <w:rPr>
          <w:rFonts w:ascii="Times New Roman" w:hAnsi="Times New Roman"/>
          <w:sz w:val="24"/>
          <w:szCs w:val="24"/>
        </w:rPr>
        <w:t>Z</w:t>
      </w:r>
      <w:r w:rsidR="004E73D0" w:rsidRPr="00CB42F0">
        <w:rPr>
          <w:rFonts w:ascii="Times New Roman" w:hAnsi="Times New Roman"/>
          <w:sz w:val="24"/>
          <w:szCs w:val="24"/>
        </w:rPr>
        <w:t>astoupená</w:t>
      </w:r>
      <w:r w:rsidRPr="00CB42F0">
        <w:rPr>
          <w:rFonts w:ascii="Times New Roman" w:hAnsi="Times New Roman"/>
          <w:sz w:val="24"/>
          <w:szCs w:val="24"/>
        </w:rPr>
        <w:t xml:space="preserve"> </w:t>
      </w:r>
      <w:r w:rsidR="004E73D0" w:rsidRPr="00CB42F0">
        <w:rPr>
          <w:rFonts w:ascii="Times New Roman" w:hAnsi="Times New Roman"/>
          <w:sz w:val="24"/>
          <w:szCs w:val="24"/>
        </w:rPr>
        <w:t>Ing. Zdeňkem Jiříčkem</w:t>
      </w:r>
      <w:r w:rsidR="00AD1BBB" w:rsidRPr="00CB42F0">
        <w:rPr>
          <w:rFonts w:ascii="Times New Roman" w:hAnsi="Times New Roman"/>
          <w:sz w:val="24"/>
          <w:szCs w:val="24"/>
        </w:rPr>
        <w:t>, ředitelem</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IČ 00844004</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DIČ CZ00844004</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bankovní spojení: Česká národní banka, číslo účtu: 10006-339821/0710 </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Telefon: 553 695 111, fax: 553 713 443, e-mail: </w:t>
      </w:r>
      <w:hyperlink r:id="rId12" w:history="1">
        <w:r w:rsidRPr="00CB42F0">
          <w:rPr>
            <w:rStyle w:val="Hypertextovodkaz"/>
            <w:rFonts w:ascii="Times New Roman" w:hAnsi="Times New Roman"/>
            <w:sz w:val="24"/>
            <w:szCs w:val="24"/>
          </w:rPr>
          <w:t>pnopava@pnopava.cz</w:t>
        </w:r>
      </w:hyperlink>
      <w:r w:rsidRPr="00CB42F0">
        <w:rPr>
          <w:rFonts w:ascii="Times New Roman" w:hAnsi="Times New Roman"/>
          <w:sz w:val="24"/>
          <w:szCs w:val="24"/>
        </w:rPr>
        <w:t xml:space="preserve"> </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zástupce objednatele oprávněný jednat ve věcech technických: </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Václav Glabazňa, Tel.: 553 695 206, e-mail: </w:t>
      </w:r>
      <w:hyperlink r:id="rId13" w:history="1">
        <w:r w:rsidRPr="00CB42F0">
          <w:rPr>
            <w:rStyle w:val="Hypertextovodkaz"/>
            <w:rFonts w:ascii="Times New Roman" w:hAnsi="Times New Roman"/>
            <w:sz w:val="24"/>
            <w:szCs w:val="24"/>
          </w:rPr>
          <w:t>glabazna@pnopava.cz</w:t>
        </w:r>
      </w:hyperlink>
      <w:r w:rsidRPr="00CB42F0">
        <w:rPr>
          <w:rFonts w:ascii="Times New Roman" w:hAnsi="Times New Roman"/>
          <w:sz w:val="24"/>
          <w:szCs w:val="24"/>
        </w:rPr>
        <w:t xml:space="preserve"> ;</w:t>
      </w:r>
    </w:p>
    <w:p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(dále jen „objednatel“ a „ PNO“)</w:t>
      </w:r>
    </w:p>
    <w:p w:rsidR="00523352" w:rsidRPr="00CB42F0" w:rsidRDefault="00523352" w:rsidP="00523352">
      <w:pPr>
        <w:spacing w:after="0" w:line="240" w:lineRule="auto"/>
        <w:rPr>
          <w:rFonts w:ascii="Times New Roman" w:hAnsi="Times New Roman"/>
          <w:sz w:val="24"/>
          <w:szCs w:val="24"/>
        </w:rPr>
      </w:pPr>
    </w:p>
    <w:p w:rsidR="0028099C" w:rsidRPr="00CB42F0" w:rsidRDefault="0028099C" w:rsidP="00523352">
      <w:pPr>
        <w:spacing w:after="0" w:line="240" w:lineRule="auto"/>
        <w:rPr>
          <w:rFonts w:ascii="Times New Roman" w:hAnsi="Times New Roman"/>
          <w:sz w:val="24"/>
          <w:szCs w:val="24"/>
        </w:rPr>
      </w:pPr>
      <w:r w:rsidRPr="00CB42F0">
        <w:rPr>
          <w:rFonts w:ascii="Times New Roman" w:hAnsi="Times New Roman"/>
          <w:sz w:val="24"/>
          <w:szCs w:val="24"/>
        </w:rPr>
        <w:t>a</w:t>
      </w:r>
    </w:p>
    <w:p w:rsidR="00523352" w:rsidRDefault="00523352" w:rsidP="00523352">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5070"/>
        <w:gridCol w:w="4142"/>
      </w:tblGrid>
      <w:tr w:rsidR="00C73D6C" w:rsidRPr="00CB42F0" w:rsidTr="007211D9">
        <w:tc>
          <w:tcPr>
            <w:tcW w:w="5070" w:type="dxa"/>
            <w:shd w:val="clear" w:color="auto" w:fill="auto"/>
          </w:tcPr>
          <w:p w:rsidR="00C73D6C" w:rsidRPr="00CB42F0" w:rsidRDefault="00C73D6C" w:rsidP="007211D9">
            <w:pPr>
              <w:tabs>
                <w:tab w:val="left" w:pos="2268"/>
              </w:tabs>
              <w:spacing w:after="0" w:line="240" w:lineRule="auto"/>
              <w:rPr>
                <w:rFonts w:ascii="Times New Roman" w:eastAsia="Times New Roman" w:hAnsi="Times New Roman"/>
                <w:b/>
                <w:sz w:val="24"/>
                <w:szCs w:val="24"/>
                <w:lang w:eastAsia="cs-CZ"/>
              </w:rPr>
            </w:pPr>
            <w:r w:rsidRPr="00CB42F0">
              <w:rPr>
                <w:rFonts w:ascii="Times New Roman" w:eastAsia="Times New Roman" w:hAnsi="Times New Roman"/>
                <w:b/>
                <w:sz w:val="24"/>
                <w:szCs w:val="24"/>
                <w:lang w:eastAsia="cs-CZ"/>
              </w:rPr>
              <w:t>Firma</w:t>
            </w:r>
            <w:r w:rsidR="007211D9">
              <w:rPr>
                <w:rFonts w:ascii="Times New Roman" w:eastAsia="Times New Roman" w:hAnsi="Times New Roman"/>
                <w:b/>
                <w:sz w:val="24"/>
                <w:szCs w:val="24"/>
                <w:lang w:eastAsia="cs-CZ"/>
              </w:rPr>
              <w:t xml:space="preserve">, </w:t>
            </w:r>
            <w:r w:rsidRPr="00CB42F0">
              <w:rPr>
                <w:rFonts w:ascii="Times New Roman" w:eastAsia="Times New Roman" w:hAnsi="Times New Roman"/>
                <w:b/>
                <w:sz w:val="24"/>
                <w:szCs w:val="24"/>
                <w:lang w:eastAsia="cs-CZ"/>
              </w:rPr>
              <w:t>obchodní název</w:t>
            </w:r>
            <w:r w:rsidR="007211D9">
              <w:rPr>
                <w:rFonts w:ascii="Times New Roman" w:eastAsia="Times New Roman" w:hAnsi="Times New Roman"/>
                <w:b/>
                <w:sz w:val="24"/>
                <w:szCs w:val="24"/>
                <w:lang w:eastAsia="cs-CZ"/>
              </w:rPr>
              <w:t xml:space="preserve"> nebo jméno a příjmení</w:t>
            </w:r>
            <w:r w:rsidRPr="00CB42F0">
              <w:rPr>
                <w:rFonts w:ascii="Times New Roman" w:eastAsia="Times New Roman" w:hAnsi="Times New Roman"/>
                <w:b/>
                <w:sz w:val="24"/>
                <w:szCs w:val="24"/>
                <w:lang w:eastAsia="cs-CZ"/>
              </w:rPr>
              <w:t>:</w:t>
            </w:r>
          </w:p>
        </w:tc>
        <w:tc>
          <w:tcPr>
            <w:tcW w:w="4142" w:type="dxa"/>
            <w:shd w:val="clear" w:color="auto" w:fill="auto"/>
          </w:tcPr>
          <w:p w:rsidR="00C73D6C" w:rsidRPr="00CB42F0" w:rsidRDefault="00205A0E" w:rsidP="004A25EC">
            <w:pPr>
              <w:tabs>
                <w:tab w:val="left" w:pos="2268"/>
              </w:tabs>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Petr Prusek</w:t>
            </w:r>
          </w:p>
        </w:tc>
      </w:tr>
      <w:tr w:rsidR="00C73D6C" w:rsidRPr="00CB42F0" w:rsidTr="007211D9">
        <w:tc>
          <w:tcPr>
            <w:tcW w:w="5070"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proofErr w:type="spellStart"/>
            <w:r w:rsidRPr="00CB42F0">
              <w:rPr>
                <w:rFonts w:ascii="Times New Roman" w:eastAsia="Times New Roman" w:hAnsi="Times New Roman"/>
                <w:sz w:val="24"/>
                <w:szCs w:val="24"/>
                <w:lang w:eastAsia="cs-CZ"/>
              </w:rPr>
              <w:t>Sídlo:</w:t>
            </w:r>
            <w:r w:rsidR="00205A0E">
              <w:rPr>
                <w:rFonts w:ascii="Times New Roman" w:eastAsia="Times New Roman" w:hAnsi="Times New Roman"/>
                <w:sz w:val="24"/>
                <w:szCs w:val="24"/>
                <w:lang w:eastAsia="cs-CZ"/>
              </w:rPr>
              <w:t>Pekařská</w:t>
            </w:r>
            <w:proofErr w:type="spellEnd"/>
            <w:r w:rsidR="00205A0E">
              <w:rPr>
                <w:rFonts w:ascii="Times New Roman" w:eastAsia="Times New Roman" w:hAnsi="Times New Roman"/>
                <w:sz w:val="24"/>
                <w:szCs w:val="24"/>
                <w:lang w:eastAsia="cs-CZ"/>
              </w:rPr>
              <w:t xml:space="preserve"> 254/46  74601 Opava</w:t>
            </w:r>
          </w:p>
        </w:tc>
        <w:tc>
          <w:tcPr>
            <w:tcW w:w="4142" w:type="dxa"/>
            <w:shd w:val="clear" w:color="auto" w:fill="auto"/>
          </w:tcPr>
          <w:p w:rsidR="00C73D6C" w:rsidRPr="00CB42F0" w:rsidRDefault="00C73D6C" w:rsidP="004A25EC">
            <w:pPr>
              <w:tabs>
                <w:tab w:val="left" w:pos="2268"/>
              </w:tabs>
              <w:spacing w:after="0" w:line="240" w:lineRule="auto"/>
              <w:rPr>
                <w:rFonts w:ascii="Times New Roman" w:eastAsia="Times New Roman" w:hAnsi="Times New Roman"/>
                <w:sz w:val="24"/>
                <w:szCs w:val="24"/>
                <w:lang w:eastAsia="cs-CZ"/>
              </w:rPr>
            </w:pPr>
          </w:p>
        </w:tc>
      </w:tr>
      <w:tr w:rsidR="00C73D6C" w:rsidRPr="00CB42F0" w:rsidTr="007211D9">
        <w:tc>
          <w:tcPr>
            <w:tcW w:w="5070"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 xml:space="preserve">Zápis v OR (živ. </w:t>
            </w:r>
            <w:proofErr w:type="gramStart"/>
            <w:r w:rsidRPr="00CB42F0">
              <w:rPr>
                <w:rFonts w:ascii="Times New Roman" w:eastAsia="Times New Roman" w:hAnsi="Times New Roman"/>
                <w:sz w:val="24"/>
                <w:szCs w:val="24"/>
                <w:lang w:eastAsia="cs-CZ"/>
              </w:rPr>
              <w:t>rejstříku</w:t>
            </w:r>
            <w:proofErr w:type="gramEnd"/>
            <w:r w:rsidRPr="00CB42F0">
              <w:rPr>
                <w:rFonts w:ascii="Times New Roman" w:eastAsia="Times New Roman" w:hAnsi="Times New Roman"/>
                <w:sz w:val="24"/>
                <w:szCs w:val="24"/>
                <w:lang w:eastAsia="cs-CZ"/>
              </w:rPr>
              <w:t>):</w:t>
            </w:r>
            <w:r w:rsidR="00205A0E">
              <w:rPr>
                <w:rFonts w:ascii="Times New Roman" w:eastAsia="Times New Roman" w:hAnsi="Times New Roman"/>
                <w:sz w:val="24"/>
                <w:szCs w:val="24"/>
                <w:lang w:eastAsia="cs-CZ"/>
              </w:rPr>
              <w:t>2769/2017/ZIVN</w:t>
            </w:r>
          </w:p>
        </w:tc>
        <w:tc>
          <w:tcPr>
            <w:tcW w:w="4142"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p>
        </w:tc>
      </w:tr>
      <w:tr w:rsidR="00C73D6C" w:rsidRPr="00CB42F0" w:rsidTr="007211D9">
        <w:tc>
          <w:tcPr>
            <w:tcW w:w="5070" w:type="dxa"/>
            <w:shd w:val="clear" w:color="auto" w:fill="auto"/>
          </w:tcPr>
          <w:p w:rsidR="00C73D6C" w:rsidRDefault="00C73D6C" w:rsidP="00DF55AE">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 xml:space="preserve">Statutární </w:t>
            </w:r>
            <w:proofErr w:type="spellStart"/>
            <w:r w:rsidRPr="00CB42F0">
              <w:rPr>
                <w:rFonts w:ascii="Times New Roman" w:eastAsia="Times New Roman" w:hAnsi="Times New Roman"/>
                <w:sz w:val="24"/>
                <w:szCs w:val="24"/>
                <w:lang w:eastAsia="cs-CZ"/>
              </w:rPr>
              <w:t>orgán:</w:t>
            </w:r>
            <w:r w:rsidR="00205A0E">
              <w:rPr>
                <w:rFonts w:ascii="Times New Roman" w:eastAsia="Times New Roman" w:hAnsi="Times New Roman"/>
                <w:sz w:val="24"/>
                <w:szCs w:val="24"/>
                <w:lang w:eastAsia="cs-CZ"/>
              </w:rPr>
              <w:t>Magistrát</w:t>
            </w:r>
            <w:proofErr w:type="spellEnd"/>
            <w:r w:rsidR="00205A0E">
              <w:rPr>
                <w:rFonts w:ascii="Times New Roman" w:eastAsia="Times New Roman" w:hAnsi="Times New Roman"/>
                <w:sz w:val="24"/>
                <w:szCs w:val="24"/>
                <w:lang w:eastAsia="cs-CZ"/>
              </w:rPr>
              <w:t xml:space="preserve"> Města Opava</w:t>
            </w:r>
          </w:p>
          <w:p w:rsidR="00205A0E" w:rsidRPr="00CB42F0" w:rsidRDefault="00205A0E" w:rsidP="00DF55AE">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Okresní živnostenský úřad</w:t>
            </w:r>
          </w:p>
        </w:tc>
        <w:tc>
          <w:tcPr>
            <w:tcW w:w="4142"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p>
        </w:tc>
      </w:tr>
      <w:tr w:rsidR="00C73D6C" w:rsidRPr="00CB42F0" w:rsidTr="007211D9">
        <w:tc>
          <w:tcPr>
            <w:tcW w:w="5070"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 xml:space="preserve">Kontaktní </w:t>
            </w:r>
            <w:proofErr w:type="spellStart"/>
            <w:r w:rsidRPr="00CB42F0">
              <w:rPr>
                <w:rFonts w:ascii="Times New Roman" w:eastAsia="Times New Roman" w:hAnsi="Times New Roman"/>
                <w:sz w:val="24"/>
                <w:szCs w:val="24"/>
                <w:lang w:eastAsia="cs-CZ"/>
              </w:rPr>
              <w:t>osoba:</w:t>
            </w:r>
            <w:r w:rsidR="00205A0E">
              <w:rPr>
                <w:rFonts w:ascii="Times New Roman" w:eastAsia="Times New Roman" w:hAnsi="Times New Roman"/>
                <w:sz w:val="24"/>
                <w:szCs w:val="24"/>
                <w:lang w:eastAsia="cs-CZ"/>
              </w:rPr>
              <w:t>Petr</w:t>
            </w:r>
            <w:proofErr w:type="spellEnd"/>
            <w:r w:rsidR="00205A0E">
              <w:rPr>
                <w:rFonts w:ascii="Times New Roman" w:eastAsia="Times New Roman" w:hAnsi="Times New Roman"/>
                <w:sz w:val="24"/>
                <w:szCs w:val="24"/>
                <w:lang w:eastAsia="cs-CZ"/>
              </w:rPr>
              <w:t xml:space="preserve"> Prusek</w:t>
            </w:r>
          </w:p>
        </w:tc>
        <w:tc>
          <w:tcPr>
            <w:tcW w:w="4142"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p>
        </w:tc>
      </w:tr>
      <w:tr w:rsidR="00C73D6C" w:rsidRPr="00CB42F0" w:rsidTr="007211D9">
        <w:tc>
          <w:tcPr>
            <w:tcW w:w="5070"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IČ:</w:t>
            </w:r>
            <w:r w:rsidR="00205A0E">
              <w:rPr>
                <w:rFonts w:ascii="Times New Roman" w:eastAsia="Times New Roman" w:hAnsi="Times New Roman"/>
                <w:sz w:val="24"/>
                <w:szCs w:val="24"/>
                <w:lang w:eastAsia="cs-CZ"/>
              </w:rPr>
              <w:t>15439666</w:t>
            </w:r>
          </w:p>
        </w:tc>
        <w:tc>
          <w:tcPr>
            <w:tcW w:w="4142" w:type="dxa"/>
            <w:shd w:val="clear" w:color="auto" w:fill="auto"/>
          </w:tcPr>
          <w:p w:rsidR="00C73D6C" w:rsidRPr="00CB42F0" w:rsidRDefault="00C73D6C" w:rsidP="004A25EC">
            <w:pPr>
              <w:tabs>
                <w:tab w:val="left" w:pos="2268"/>
              </w:tabs>
              <w:spacing w:after="0" w:line="240" w:lineRule="auto"/>
              <w:rPr>
                <w:rFonts w:ascii="Times New Roman" w:eastAsia="Times New Roman" w:hAnsi="Times New Roman"/>
                <w:sz w:val="24"/>
                <w:szCs w:val="24"/>
                <w:lang w:eastAsia="cs-CZ"/>
              </w:rPr>
            </w:pPr>
          </w:p>
        </w:tc>
      </w:tr>
      <w:tr w:rsidR="00C73D6C" w:rsidRPr="00CB42F0" w:rsidTr="007211D9">
        <w:tc>
          <w:tcPr>
            <w:tcW w:w="5070" w:type="dxa"/>
            <w:shd w:val="clear" w:color="auto" w:fill="auto"/>
          </w:tcPr>
          <w:p w:rsidR="00C73D6C" w:rsidRPr="00CB42F0" w:rsidRDefault="00C73D6C" w:rsidP="00DF55AE">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DIČ:</w:t>
            </w:r>
            <w:r w:rsidR="00205A0E">
              <w:rPr>
                <w:rFonts w:ascii="Times New Roman" w:eastAsia="Times New Roman" w:hAnsi="Times New Roman"/>
                <w:sz w:val="24"/>
                <w:szCs w:val="24"/>
                <w:lang w:eastAsia="cs-CZ"/>
              </w:rPr>
              <w:t>CZ6608280118</w:t>
            </w:r>
          </w:p>
        </w:tc>
        <w:tc>
          <w:tcPr>
            <w:tcW w:w="4142" w:type="dxa"/>
            <w:shd w:val="clear" w:color="auto" w:fill="auto"/>
          </w:tcPr>
          <w:p w:rsidR="00C73D6C" w:rsidRPr="00CB42F0" w:rsidRDefault="00C73D6C" w:rsidP="004A25EC">
            <w:pPr>
              <w:tabs>
                <w:tab w:val="left" w:pos="2268"/>
              </w:tabs>
              <w:spacing w:after="0" w:line="240" w:lineRule="auto"/>
              <w:rPr>
                <w:rFonts w:ascii="Times New Roman" w:eastAsia="Times New Roman" w:hAnsi="Times New Roman"/>
                <w:sz w:val="24"/>
                <w:szCs w:val="24"/>
                <w:lang w:eastAsia="cs-CZ"/>
              </w:rPr>
            </w:pPr>
          </w:p>
        </w:tc>
      </w:tr>
      <w:tr w:rsidR="00C73D6C" w:rsidRPr="00CB42F0" w:rsidTr="007211D9">
        <w:tc>
          <w:tcPr>
            <w:tcW w:w="5070" w:type="dxa"/>
            <w:shd w:val="clear" w:color="auto" w:fill="auto"/>
          </w:tcPr>
          <w:p w:rsidR="00C73D6C" w:rsidRPr="00CB42F0" w:rsidRDefault="00C73D6C" w:rsidP="0002698D">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Bankovní spojení:</w:t>
            </w:r>
            <w:r w:rsidR="0002698D">
              <w:rPr>
                <w:rFonts w:ascii="Times New Roman" w:eastAsia="Times New Roman" w:hAnsi="Times New Roman"/>
                <w:sz w:val="24"/>
                <w:szCs w:val="24"/>
                <w:lang w:eastAsia="cs-CZ"/>
              </w:rPr>
              <w:t xml:space="preserve"> XXXXXXXXXX</w:t>
            </w:r>
          </w:p>
        </w:tc>
        <w:tc>
          <w:tcPr>
            <w:tcW w:w="4142" w:type="dxa"/>
            <w:shd w:val="clear" w:color="auto" w:fill="auto"/>
          </w:tcPr>
          <w:p w:rsidR="00C73D6C" w:rsidRPr="006F1F64" w:rsidRDefault="00C73D6C" w:rsidP="00DF55AE">
            <w:pPr>
              <w:tabs>
                <w:tab w:val="left" w:pos="2268"/>
              </w:tabs>
              <w:spacing w:after="0" w:line="240" w:lineRule="auto"/>
              <w:rPr>
                <w:rFonts w:ascii="Times New Roman" w:eastAsia="Times New Roman" w:hAnsi="Times New Roman"/>
                <w:sz w:val="24"/>
                <w:szCs w:val="24"/>
                <w:highlight w:val="green"/>
                <w:lang w:eastAsia="cs-CZ"/>
              </w:rPr>
            </w:pPr>
          </w:p>
        </w:tc>
      </w:tr>
      <w:tr w:rsidR="00C73D6C" w:rsidRPr="00CB42F0" w:rsidTr="007211D9">
        <w:tc>
          <w:tcPr>
            <w:tcW w:w="5070" w:type="dxa"/>
            <w:shd w:val="clear" w:color="auto" w:fill="auto"/>
          </w:tcPr>
          <w:p w:rsidR="00C73D6C" w:rsidRPr="00CB42F0" w:rsidRDefault="00C73D6C" w:rsidP="0002698D">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Číslo účtu:</w:t>
            </w:r>
            <w:r w:rsidR="00205A0E">
              <w:rPr>
                <w:rFonts w:ascii="Times New Roman" w:eastAsia="Times New Roman" w:hAnsi="Times New Roman"/>
                <w:sz w:val="24"/>
                <w:szCs w:val="24"/>
                <w:lang w:eastAsia="cs-CZ"/>
              </w:rPr>
              <w:t xml:space="preserve"> </w:t>
            </w:r>
            <w:r w:rsidR="0002698D">
              <w:rPr>
                <w:rFonts w:ascii="Times New Roman" w:eastAsia="Times New Roman" w:hAnsi="Times New Roman"/>
                <w:sz w:val="24"/>
                <w:szCs w:val="24"/>
                <w:lang w:eastAsia="cs-CZ"/>
              </w:rPr>
              <w:t>XXXXXXXXXX</w:t>
            </w:r>
          </w:p>
        </w:tc>
        <w:tc>
          <w:tcPr>
            <w:tcW w:w="4142" w:type="dxa"/>
            <w:shd w:val="clear" w:color="auto" w:fill="auto"/>
          </w:tcPr>
          <w:p w:rsidR="00C73D6C" w:rsidRPr="006F1F64" w:rsidRDefault="00C73D6C" w:rsidP="00DF55AE">
            <w:pPr>
              <w:tabs>
                <w:tab w:val="left" w:pos="2268"/>
              </w:tabs>
              <w:spacing w:after="0" w:line="240" w:lineRule="auto"/>
              <w:rPr>
                <w:rFonts w:ascii="Times New Roman" w:eastAsia="Times New Roman" w:hAnsi="Times New Roman"/>
                <w:sz w:val="24"/>
                <w:szCs w:val="24"/>
                <w:highlight w:val="green"/>
                <w:lang w:eastAsia="cs-CZ"/>
              </w:rPr>
            </w:pPr>
          </w:p>
        </w:tc>
      </w:tr>
      <w:tr w:rsidR="00C73D6C" w:rsidRPr="00CB42F0" w:rsidTr="007211D9">
        <w:tc>
          <w:tcPr>
            <w:tcW w:w="5070" w:type="dxa"/>
            <w:shd w:val="clear" w:color="auto" w:fill="auto"/>
          </w:tcPr>
          <w:p w:rsidR="00C73D6C" w:rsidRPr="00CB42F0" w:rsidRDefault="00C73D6C" w:rsidP="0002698D">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Telefon:</w:t>
            </w:r>
            <w:r w:rsidR="00205A0E">
              <w:rPr>
                <w:rFonts w:ascii="Times New Roman" w:eastAsia="Times New Roman" w:hAnsi="Times New Roman"/>
                <w:sz w:val="24"/>
                <w:szCs w:val="24"/>
                <w:lang w:eastAsia="cs-CZ"/>
              </w:rPr>
              <w:t xml:space="preserve"> </w:t>
            </w:r>
            <w:r w:rsidR="0002698D">
              <w:rPr>
                <w:rFonts w:ascii="Times New Roman" w:eastAsia="Times New Roman" w:hAnsi="Times New Roman"/>
                <w:sz w:val="24"/>
                <w:szCs w:val="24"/>
                <w:lang w:eastAsia="cs-CZ"/>
              </w:rPr>
              <w:t>XXXXXXXXXX</w:t>
            </w:r>
          </w:p>
        </w:tc>
        <w:tc>
          <w:tcPr>
            <w:tcW w:w="4142" w:type="dxa"/>
            <w:shd w:val="clear" w:color="auto" w:fill="auto"/>
          </w:tcPr>
          <w:p w:rsidR="00C73D6C" w:rsidRPr="006F1F64" w:rsidRDefault="00C73D6C" w:rsidP="00DF55AE">
            <w:pPr>
              <w:tabs>
                <w:tab w:val="left" w:pos="2268"/>
              </w:tabs>
              <w:spacing w:after="0" w:line="240" w:lineRule="auto"/>
              <w:rPr>
                <w:rFonts w:ascii="Times New Roman" w:eastAsia="Times New Roman" w:hAnsi="Times New Roman"/>
                <w:sz w:val="24"/>
                <w:szCs w:val="24"/>
                <w:highlight w:val="green"/>
                <w:lang w:eastAsia="cs-CZ"/>
              </w:rPr>
            </w:pPr>
          </w:p>
        </w:tc>
      </w:tr>
      <w:tr w:rsidR="00C73D6C" w:rsidRPr="00CB42F0" w:rsidTr="007211D9">
        <w:tc>
          <w:tcPr>
            <w:tcW w:w="5070" w:type="dxa"/>
            <w:shd w:val="clear" w:color="auto" w:fill="auto"/>
          </w:tcPr>
          <w:p w:rsidR="00C73D6C" w:rsidRPr="00CB42F0" w:rsidRDefault="00C73D6C" w:rsidP="0002698D">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e-mail:</w:t>
            </w:r>
            <w:r w:rsidR="0002698D">
              <w:rPr>
                <w:rFonts w:ascii="Times New Roman" w:eastAsia="Times New Roman" w:hAnsi="Times New Roman"/>
                <w:sz w:val="24"/>
                <w:szCs w:val="24"/>
                <w:lang w:eastAsia="cs-CZ"/>
              </w:rPr>
              <w:t xml:space="preserve"> XXXXXXXXXX</w:t>
            </w:r>
          </w:p>
        </w:tc>
        <w:tc>
          <w:tcPr>
            <w:tcW w:w="4142" w:type="dxa"/>
            <w:shd w:val="clear" w:color="auto" w:fill="auto"/>
          </w:tcPr>
          <w:p w:rsidR="00C73D6C" w:rsidRPr="006F1F64" w:rsidRDefault="00C73D6C" w:rsidP="00DF55AE">
            <w:pPr>
              <w:tabs>
                <w:tab w:val="left" w:pos="2268"/>
              </w:tabs>
              <w:spacing w:after="0" w:line="240" w:lineRule="auto"/>
              <w:rPr>
                <w:rFonts w:ascii="Times New Roman" w:eastAsia="Times New Roman" w:hAnsi="Times New Roman"/>
                <w:sz w:val="24"/>
                <w:szCs w:val="24"/>
                <w:highlight w:val="green"/>
                <w:lang w:eastAsia="cs-CZ"/>
              </w:rPr>
            </w:pPr>
          </w:p>
        </w:tc>
      </w:tr>
    </w:tbl>
    <w:p w:rsidR="00D34949" w:rsidRPr="00CB42F0" w:rsidRDefault="00C73D6C" w:rsidP="00523352">
      <w:pPr>
        <w:spacing w:after="0" w:line="240" w:lineRule="auto"/>
        <w:rPr>
          <w:rFonts w:ascii="Times New Roman" w:hAnsi="Times New Roman"/>
          <w:sz w:val="24"/>
          <w:szCs w:val="24"/>
        </w:rPr>
      </w:pPr>
      <w:r w:rsidRPr="00CB42F0">
        <w:rPr>
          <w:rFonts w:ascii="Times New Roman" w:hAnsi="Times New Roman"/>
          <w:sz w:val="24"/>
          <w:szCs w:val="24"/>
        </w:rPr>
        <w:t xml:space="preserve"> </w:t>
      </w:r>
      <w:r w:rsidR="008F4626" w:rsidRPr="00CB42F0">
        <w:rPr>
          <w:rFonts w:ascii="Times New Roman" w:hAnsi="Times New Roman"/>
          <w:sz w:val="24"/>
          <w:szCs w:val="24"/>
        </w:rPr>
        <w:t>(</w:t>
      </w:r>
      <w:r w:rsidR="00D34949" w:rsidRPr="00CB42F0">
        <w:rPr>
          <w:rFonts w:ascii="Times New Roman" w:hAnsi="Times New Roman"/>
          <w:sz w:val="24"/>
          <w:szCs w:val="24"/>
        </w:rPr>
        <w:t>dále jen „poskytovatel“)</w:t>
      </w:r>
    </w:p>
    <w:p w:rsidR="00D34949" w:rsidRPr="00CB42F0" w:rsidRDefault="00D34949" w:rsidP="00523352">
      <w:pPr>
        <w:spacing w:after="0" w:line="240" w:lineRule="auto"/>
        <w:rPr>
          <w:rFonts w:ascii="Times New Roman" w:hAnsi="Times New Roman"/>
          <w:sz w:val="24"/>
          <w:szCs w:val="24"/>
        </w:rPr>
      </w:pPr>
    </w:p>
    <w:p w:rsidR="00D34949" w:rsidRPr="00CB42F0" w:rsidRDefault="00D34949" w:rsidP="00161939">
      <w:pPr>
        <w:spacing w:after="0" w:line="240" w:lineRule="auto"/>
        <w:jc w:val="both"/>
        <w:rPr>
          <w:rFonts w:ascii="Times New Roman" w:hAnsi="Times New Roman"/>
          <w:sz w:val="24"/>
          <w:szCs w:val="24"/>
        </w:rPr>
      </w:pPr>
      <w:r w:rsidRPr="00CB42F0">
        <w:rPr>
          <w:rFonts w:ascii="Times New Roman" w:hAnsi="Times New Roman"/>
          <w:sz w:val="24"/>
          <w:szCs w:val="24"/>
        </w:rPr>
        <w:t xml:space="preserve">Uzavírají </w:t>
      </w:r>
      <w:r w:rsidR="003D5563" w:rsidRPr="00CB42F0">
        <w:rPr>
          <w:rFonts w:ascii="Times New Roman" w:hAnsi="Times New Roman"/>
          <w:sz w:val="24"/>
          <w:szCs w:val="24"/>
        </w:rPr>
        <w:t xml:space="preserve">níže uvedeného dne, měsíce a roku </w:t>
      </w:r>
      <w:r w:rsidRPr="00CB42F0">
        <w:rPr>
          <w:rFonts w:ascii="Times New Roman" w:hAnsi="Times New Roman"/>
          <w:sz w:val="24"/>
          <w:szCs w:val="24"/>
        </w:rPr>
        <w:t>smlouvu o poskytování služeb podle ustanovení § 17</w:t>
      </w:r>
      <w:r w:rsidR="002F6FAE" w:rsidRPr="00CB42F0">
        <w:rPr>
          <w:rFonts w:ascii="Times New Roman" w:hAnsi="Times New Roman"/>
          <w:sz w:val="24"/>
          <w:szCs w:val="24"/>
        </w:rPr>
        <w:t>4</w:t>
      </w:r>
      <w:r w:rsidRPr="00CB42F0">
        <w:rPr>
          <w:rFonts w:ascii="Times New Roman" w:hAnsi="Times New Roman"/>
          <w:sz w:val="24"/>
          <w:szCs w:val="24"/>
        </w:rPr>
        <w:t>6 odst.</w:t>
      </w:r>
      <w:r w:rsidR="00161939" w:rsidRPr="00CB42F0">
        <w:rPr>
          <w:rFonts w:ascii="Times New Roman" w:hAnsi="Times New Roman"/>
          <w:sz w:val="24"/>
          <w:szCs w:val="24"/>
        </w:rPr>
        <w:t xml:space="preserve"> </w:t>
      </w:r>
      <w:r w:rsidRPr="00CB42F0">
        <w:rPr>
          <w:rFonts w:ascii="Times New Roman" w:hAnsi="Times New Roman"/>
          <w:sz w:val="24"/>
          <w:szCs w:val="24"/>
        </w:rPr>
        <w:t>2 zákona č.</w:t>
      </w:r>
      <w:r w:rsidR="00161939" w:rsidRPr="00CB42F0">
        <w:rPr>
          <w:rFonts w:ascii="Times New Roman" w:hAnsi="Times New Roman"/>
          <w:sz w:val="24"/>
          <w:szCs w:val="24"/>
        </w:rPr>
        <w:t> </w:t>
      </w:r>
      <w:r w:rsidRPr="00CB42F0">
        <w:rPr>
          <w:rFonts w:ascii="Times New Roman" w:hAnsi="Times New Roman"/>
          <w:sz w:val="24"/>
          <w:szCs w:val="24"/>
        </w:rPr>
        <w:t>89/2012 Sb., občanský zákoník.</w:t>
      </w:r>
    </w:p>
    <w:p w:rsidR="00C13AB2" w:rsidRPr="00CB42F0" w:rsidRDefault="00C13AB2" w:rsidP="00523352">
      <w:pPr>
        <w:spacing w:after="0" w:line="240" w:lineRule="auto"/>
        <w:rPr>
          <w:rFonts w:ascii="Times New Roman" w:hAnsi="Times New Roman"/>
          <w:sz w:val="24"/>
          <w:szCs w:val="24"/>
        </w:rPr>
      </w:pPr>
    </w:p>
    <w:p w:rsidR="00D34949" w:rsidRPr="00CB42F0" w:rsidRDefault="00D3494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I.</w:t>
      </w:r>
    </w:p>
    <w:p w:rsidR="00D34949" w:rsidRDefault="00D3494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Předmět smlouvy</w:t>
      </w:r>
    </w:p>
    <w:p w:rsidR="008959E9" w:rsidRPr="00CB42F0" w:rsidRDefault="008959E9" w:rsidP="00A3498F">
      <w:pPr>
        <w:spacing w:after="0" w:line="240" w:lineRule="auto"/>
        <w:jc w:val="center"/>
        <w:rPr>
          <w:rFonts w:ascii="Times New Roman" w:hAnsi="Times New Roman"/>
          <w:b/>
          <w:sz w:val="24"/>
          <w:szCs w:val="24"/>
        </w:rPr>
      </w:pPr>
    </w:p>
    <w:p w:rsidR="008D0FDD" w:rsidRPr="00CB42F0" w:rsidRDefault="008E30BD" w:rsidP="003D5563">
      <w:pPr>
        <w:pStyle w:val="Standard"/>
        <w:numPr>
          <w:ilvl w:val="0"/>
          <w:numId w:val="10"/>
        </w:numPr>
        <w:jc w:val="both"/>
      </w:pPr>
      <w:r w:rsidRPr="008D0FDD">
        <w:rPr>
          <w:rFonts w:eastAsia="Times New Roman" w:cs="Times New Roman"/>
        </w:rPr>
        <w:t xml:space="preserve">této </w:t>
      </w:r>
      <w:r w:rsidR="00A647C3" w:rsidRPr="008D0FDD">
        <w:rPr>
          <w:rFonts w:eastAsia="Times New Roman" w:cs="Times New Roman"/>
        </w:rPr>
        <w:t xml:space="preserve">smlouvy </w:t>
      </w:r>
      <w:r w:rsidR="00A647C3" w:rsidRPr="00CB42F0">
        <w:t xml:space="preserve">je zajištění </w:t>
      </w:r>
      <w:r w:rsidRPr="00CB42F0">
        <w:t xml:space="preserve">služby </w:t>
      </w:r>
      <w:r w:rsidR="006F1F64">
        <w:t>–</w:t>
      </w:r>
      <w:r w:rsidR="008D0FDD">
        <w:t xml:space="preserve"> </w:t>
      </w:r>
      <w:r w:rsidR="008D0FDD" w:rsidRPr="008D0FDD">
        <w:rPr>
          <w:rFonts w:cs="Times New Roman"/>
        </w:rPr>
        <w:t>úpravy společných televizních antén (dále jen „STA“), tak aby vyhovovaly novému vysílacímu standardu DVB</w:t>
      </w:r>
      <w:r w:rsidR="00797FB8">
        <w:rPr>
          <w:rFonts w:cs="Times New Roman"/>
        </w:rPr>
        <w:t>-</w:t>
      </w:r>
      <w:r w:rsidR="008D0FDD" w:rsidRPr="008D0FDD">
        <w:rPr>
          <w:rFonts w:cs="Times New Roman"/>
        </w:rPr>
        <w:t>T2, v budovách PN v</w:t>
      </w:r>
      <w:r w:rsidR="008D0FDD">
        <w:rPr>
          <w:rFonts w:cs="Times New Roman"/>
        </w:rPr>
        <w:t> </w:t>
      </w:r>
      <w:r w:rsidR="008D0FDD" w:rsidRPr="008D0FDD">
        <w:rPr>
          <w:rFonts w:cs="Times New Roman"/>
        </w:rPr>
        <w:t xml:space="preserve">Opavě </w:t>
      </w:r>
      <w:r w:rsidR="008D0FDD">
        <w:rPr>
          <w:rFonts w:cs="Times New Roman"/>
        </w:rPr>
        <w:t xml:space="preserve">a </w:t>
      </w:r>
      <w:r w:rsidR="008D0FDD" w:rsidRPr="008D0FDD">
        <w:rPr>
          <w:rFonts w:cs="Times New Roman"/>
        </w:rPr>
        <w:t>na detašovaném pracovišti PNO v doléčovacím středisku v Horních Holčovicích</w:t>
      </w:r>
      <w:r w:rsidR="008D0FDD">
        <w:rPr>
          <w:rFonts w:cs="Times New Roman"/>
        </w:rPr>
        <w:t xml:space="preserve">, </w:t>
      </w:r>
      <w:r w:rsidR="008D0FDD" w:rsidRPr="00CB42F0">
        <w:t>v rozsahu a za podmínek stanovených touto smlouvou.</w:t>
      </w:r>
    </w:p>
    <w:p w:rsidR="00D34949" w:rsidRPr="00CB42F0" w:rsidRDefault="00FE629B" w:rsidP="003434A9">
      <w:pPr>
        <w:pStyle w:val="Standard"/>
        <w:numPr>
          <w:ilvl w:val="0"/>
          <w:numId w:val="10"/>
        </w:numPr>
        <w:jc w:val="both"/>
        <w:rPr>
          <w:rFonts w:cs="Times New Roman"/>
        </w:rPr>
      </w:pPr>
      <w:r w:rsidRPr="00CB42F0">
        <w:rPr>
          <w:rFonts w:cs="Times New Roman"/>
        </w:rPr>
        <w:t>O</w:t>
      </w:r>
      <w:r w:rsidR="00D34949" w:rsidRPr="00CB42F0">
        <w:rPr>
          <w:rFonts w:cs="Times New Roman"/>
        </w:rPr>
        <w:t>bjednatel se zavazuje zaplatit poskytovateli úplatu ve výši a za podmínek stanovených touto smlouvou.</w:t>
      </w:r>
    </w:p>
    <w:p w:rsidR="00B633C4" w:rsidRPr="00CB42F0" w:rsidRDefault="00CB3483" w:rsidP="003434A9">
      <w:pPr>
        <w:pStyle w:val="Standard"/>
        <w:numPr>
          <w:ilvl w:val="0"/>
          <w:numId w:val="10"/>
        </w:numPr>
        <w:jc w:val="both"/>
      </w:pPr>
      <w:r w:rsidRPr="00CB42F0">
        <w:rPr>
          <w:rFonts w:cs="Times New Roman"/>
        </w:rPr>
        <w:t>Poskytovatel je oprávněn poskytnout službu za úplatu. Podmínkou</w:t>
      </w:r>
      <w:r w:rsidRPr="00CB42F0">
        <w:t xml:space="preserve"> poskytování služby za úplatu je důsledné dodržování podmínek čl.</w:t>
      </w:r>
      <w:r w:rsidR="00946373" w:rsidRPr="00CB42F0">
        <w:t> </w:t>
      </w:r>
      <w:r w:rsidR="00F10885" w:rsidRPr="00CB42F0">
        <w:t>II. této smlouvy.</w:t>
      </w:r>
    </w:p>
    <w:p w:rsidR="00F90873" w:rsidRPr="007211D9" w:rsidRDefault="00A647C3" w:rsidP="002335F6">
      <w:pPr>
        <w:pStyle w:val="Standard"/>
        <w:numPr>
          <w:ilvl w:val="0"/>
          <w:numId w:val="10"/>
        </w:numPr>
        <w:rPr>
          <w:rFonts w:cs="Times New Roman"/>
        </w:rPr>
      </w:pPr>
      <w:r w:rsidRPr="007211D9">
        <w:rPr>
          <w:rFonts w:cs="Times New Roman"/>
        </w:rPr>
        <w:t xml:space="preserve">Dle kódů CPV a NIPEZ </w:t>
      </w:r>
      <w:r w:rsidR="008E30BD" w:rsidRPr="00CB42F0">
        <w:t>se jedná o kódy:</w:t>
      </w:r>
      <w:r w:rsidR="003D1325">
        <w:t xml:space="preserve"> </w:t>
      </w:r>
      <w:r w:rsidR="003D1325" w:rsidRPr="007211D9">
        <w:rPr>
          <w:rFonts w:cs="Times New Roman"/>
        </w:rPr>
        <w:t xml:space="preserve">45312320-6 Instalace a montáž televizních antén; Instalace TV antén včetně příslušných aktivních a pasivních prvků (předzesilovače, rozbočovače apod.) a kabelových rozvodů. Zahrnuje: Instalace individuálních TV antén i </w:t>
      </w:r>
      <w:r w:rsidR="003D1325" w:rsidRPr="007211D9">
        <w:rPr>
          <w:rFonts w:cs="Times New Roman"/>
        </w:rPr>
        <w:lastRenderedPageBreak/>
        <w:t>společných TV antén (STA)</w:t>
      </w:r>
      <w:r w:rsidR="00F90873" w:rsidRPr="007211D9">
        <w:rPr>
          <w:rFonts w:cs="Times New Roman"/>
        </w:rPr>
        <w:t xml:space="preserve"> </w:t>
      </w:r>
    </w:p>
    <w:p w:rsidR="008959E9" w:rsidRDefault="008959E9" w:rsidP="00A3498F">
      <w:pPr>
        <w:spacing w:after="0" w:line="240" w:lineRule="auto"/>
        <w:jc w:val="center"/>
        <w:rPr>
          <w:rFonts w:ascii="Times New Roman" w:hAnsi="Times New Roman"/>
          <w:b/>
          <w:sz w:val="24"/>
          <w:szCs w:val="24"/>
        </w:rPr>
      </w:pPr>
    </w:p>
    <w:p w:rsidR="0030527A" w:rsidRPr="00CB42F0" w:rsidRDefault="00E732A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II.</w:t>
      </w:r>
    </w:p>
    <w:p w:rsidR="00E732A9" w:rsidRDefault="00E732A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Místo a podmínky provedení služeb</w:t>
      </w:r>
    </w:p>
    <w:p w:rsidR="008959E9" w:rsidRPr="00CB42F0" w:rsidRDefault="008959E9" w:rsidP="00A3498F">
      <w:pPr>
        <w:spacing w:after="0" w:line="240" w:lineRule="auto"/>
        <w:jc w:val="center"/>
        <w:rPr>
          <w:rFonts w:ascii="Times New Roman" w:hAnsi="Times New Roman"/>
          <w:b/>
          <w:sz w:val="24"/>
          <w:szCs w:val="24"/>
        </w:rPr>
      </w:pPr>
    </w:p>
    <w:p w:rsidR="002335F6" w:rsidRPr="00CB42F0" w:rsidRDefault="00E732A9" w:rsidP="00484D90">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Vyhrazeným míst</w:t>
      </w:r>
      <w:r w:rsidR="00F10885" w:rsidRPr="00CB42F0">
        <w:rPr>
          <w:rFonts w:ascii="Times New Roman" w:hAnsi="Times New Roman"/>
          <w:sz w:val="24"/>
          <w:szCs w:val="24"/>
        </w:rPr>
        <w:t xml:space="preserve">em </w:t>
      </w:r>
      <w:r w:rsidRPr="00CB42F0">
        <w:rPr>
          <w:rFonts w:ascii="Times New Roman" w:hAnsi="Times New Roman"/>
          <w:sz w:val="24"/>
          <w:szCs w:val="24"/>
        </w:rPr>
        <w:t xml:space="preserve">pro provádění </w:t>
      </w:r>
      <w:r w:rsidR="00525D40">
        <w:rPr>
          <w:rFonts w:ascii="Times New Roman" w:hAnsi="Times New Roman"/>
          <w:b/>
          <w:bCs/>
        </w:rPr>
        <w:t xml:space="preserve">Úprav a servisu STA budou </w:t>
      </w:r>
      <w:r w:rsidR="00BA0AC3">
        <w:rPr>
          <w:rFonts w:ascii="Times New Roman" w:hAnsi="Times New Roman"/>
          <w:b/>
          <w:bCs/>
        </w:rPr>
        <w:t>níže</w:t>
      </w:r>
      <w:r w:rsidR="00525D40">
        <w:rPr>
          <w:rFonts w:ascii="Times New Roman" w:hAnsi="Times New Roman"/>
          <w:b/>
          <w:bCs/>
        </w:rPr>
        <w:t xml:space="preserve"> uvedené budovy PNO</w:t>
      </w:r>
      <w:r w:rsidR="00BA0AC3">
        <w:rPr>
          <w:rFonts w:ascii="Times New Roman" w:hAnsi="Times New Roman"/>
          <w:b/>
          <w:bCs/>
        </w:rPr>
        <w:t xml:space="preserve"> a Doléčovacího střediska Horní Holčovice</w:t>
      </w:r>
      <w:r w:rsidR="002335F6" w:rsidRPr="00CB42F0">
        <w:rPr>
          <w:rFonts w:ascii="Times New Roman" w:hAnsi="Times New Roman"/>
          <w:sz w:val="24"/>
          <w:szCs w:val="24"/>
        </w:rPr>
        <w:t>.</w:t>
      </w:r>
    </w:p>
    <w:p w:rsidR="00F10885" w:rsidRPr="00CB42F0" w:rsidRDefault="00F10885" w:rsidP="00F10885">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Provedení služeb bude prováděno poskytovatelem na základě (ústních, telefonních) objednávek pověřen</w:t>
      </w:r>
      <w:r w:rsidR="002335F6" w:rsidRPr="00CB42F0">
        <w:rPr>
          <w:rFonts w:ascii="Times New Roman" w:hAnsi="Times New Roman"/>
          <w:sz w:val="24"/>
          <w:szCs w:val="24"/>
        </w:rPr>
        <w:t>ého</w:t>
      </w:r>
      <w:r w:rsidRPr="00CB42F0">
        <w:rPr>
          <w:rFonts w:ascii="Times New Roman" w:hAnsi="Times New Roman"/>
          <w:sz w:val="24"/>
          <w:szCs w:val="24"/>
        </w:rPr>
        <w:t xml:space="preserve"> </w:t>
      </w:r>
      <w:r w:rsidR="008D0FDD" w:rsidRPr="00CB42F0">
        <w:rPr>
          <w:rFonts w:ascii="Times New Roman" w:hAnsi="Times New Roman"/>
          <w:sz w:val="24"/>
          <w:szCs w:val="24"/>
        </w:rPr>
        <w:t>zástupce objednatele oprávněn</w:t>
      </w:r>
      <w:r w:rsidR="008D0FDD">
        <w:rPr>
          <w:rFonts w:ascii="Times New Roman" w:hAnsi="Times New Roman"/>
          <w:sz w:val="24"/>
          <w:szCs w:val="24"/>
        </w:rPr>
        <w:t xml:space="preserve">ého </w:t>
      </w:r>
      <w:r w:rsidR="008D0FDD" w:rsidRPr="00CB42F0">
        <w:rPr>
          <w:rFonts w:ascii="Times New Roman" w:hAnsi="Times New Roman"/>
          <w:sz w:val="24"/>
          <w:szCs w:val="24"/>
        </w:rPr>
        <w:t>jednat ve věcech technických</w:t>
      </w:r>
      <w:r w:rsidR="0001798C" w:rsidRPr="00CB42F0">
        <w:rPr>
          <w:rFonts w:ascii="Times New Roman" w:hAnsi="Times New Roman"/>
          <w:sz w:val="24"/>
          <w:szCs w:val="24"/>
        </w:rPr>
        <w:t xml:space="preserve">, </w:t>
      </w:r>
      <w:r w:rsidRPr="00CB42F0">
        <w:rPr>
          <w:rFonts w:ascii="Times New Roman" w:hAnsi="Times New Roman"/>
          <w:sz w:val="24"/>
          <w:szCs w:val="24"/>
        </w:rPr>
        <w:t>kte</w:t>
      </w:r>
      <w:r w:rsidR="002335F6" w:rsidRPr="00CB42F0">
        <w:rPr>
          <w:rFonts w:ascii="Times New Roman" w:hAnsi="Times New Roman"/>
          <w:sz w:val="24"/>
          <w:szCs w:val="24"/>
        </w:rPr>
        <w:t>rý</w:t>
      </w:r>
      <w:r w:rsidRPr="00CB42F0">
        <w:rPr>
          <w:rFonts w:ascii="Times New Roman" w:hAnsi="Times New Roman"/>
          <w:sz w:val="24"/>
          <w:szCs w:val="24"/>
        </w:rPr>
        <w:t xml:space="preserve"> zároveň potvrdí dodací listy o provedení služby.</w:t>
      </w:r>
    </w:p>
    <w:p w:rsidR="005B031F" w:rsidRPr="00CB42F0" w:rsidRDefault="005B031F" w:rsidP="005B031F">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Poskytovatel se zavazuje při poskytování služby dodržovat všechny právní předpisy zejména předpisy o bezpečnosti a ochraně zdraví při práci</w:t>
      </w:r>
      <w:r w:rsidR="00D00A5B" w:rsidRPr="00CB42F0">
        <w:rPr>
          <w:rFonts w:ascii="Times New Roman" w:hAnsi="Times New Roman"/>
          <w:sz w:val="24"/>
          <w:szCs w:val="24"/>
        </w:rPr>
        <w:t>.</w:t>
      </w:r>
      <w:r w:rsidRPr="00CB42F0">
        <w:rPr>
          <w:rFonts w:ascii="Times New Roman" w:hAnsi="Times New Roman"/>
          <w:sz w:val="24"/>
          <w:szCs w:val="24"/>
        </w:rPr>
        <w:t xml:space="preserve"> </w:t>
      </w:r>
    </w:p>
    <w:p w:rsidR="00F71FE8" w:rsidRDefault="008E10E2" w:rsidP="00F71FE8">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 xml:space="preserve">Objednatel se zavazuje poskytnout </w:t>
      </w:r>
      <w:r w:rsidR="00D21B2F" w:rsidRPr="00CB42F0">
        <w:rPr>
          <w:rFonts w:ascii="Times New Roman" w:hAnsi="Times New Roman"/>
          <w:sz w:val="24"/>
          <w:szCs w:val="24"/>
        </w:rPr>
        <w:t>poskytovateli</w:t>
      </w:r>
      <w:r w:rsidRPr="00CB42F0">
        <w:rPr>
          <w:rFonts w:ascii="Times New Roman" w:hAnsi="Times New Roman"/>
          <w:sz w:val="24"/>
          <w:szCs w:val="24"/>
        </w:rPr>
        <w:t xml:space="preserve"> veškerou součinnost nutnou k zajištění řádného poskytování služby</w:t>
      </w:r>
      <w:r w:rsidR="0067235F" w:rsidRPr="00CB42F0">
        <w:rPr>
          <w:rFonts w:ascii="Times New Roman" w:hAnsi="Times New Roman"/>
          <w:sz w:val="24"/>
          <w:szCs w:val="24"/>
        </w:rPr>
        <w:t xml:space="preserve">. </w:t>
      </w:r>
    </w:p>
    <w:p w:rsidR="00F71FE8" w:rsidRDefault="00F71FE8" w:rsidP="00F71FE8">
      <w:pPr>
        <w:pStyle w:val="Odstavecseseznamem"/>
        <w:numPr>
          <w:ilvl w:val="0"/>
          <w:numId w:val="2"/>
        </w:numPr>
        <w:spacing w:after="0" w:line="240" w:lineRule="auto"/>
        <w:ind w:left="360"/>
        <w:jc w:val="both"/>
        <w:rPr>
          <w:rFonts w:ascii="Times New Roman" w:hAnsi="Times New Roman"/>
          <w:sz w:val="24"/>
          <w:szCs w:val="24"/>
        </w:rPr>
      </w:pPr>
      <w:r w:rsidRPr="00F71FE8">
        <w:rPr>
          <w:rFonts w:ascii="Times New Roman" w:hAnsi="Times New Roman"/>
          <w:sz w:val="24"/>
          <w:szCs w:val="24"/>
        </w:rPr>
        <w:t>Úpravy budou realizovány na základě skutečných potřeb objednatele. Jedná se o úpravy STA všech níže uvedených budov objednatele.</w:t>
      </w:r>
    </w:p>
    <w:p w:rsidR="0015621A" w:rsidRPr="00F71FE8" w:rsidRDefault="0015621A" w:rsidP="0015621A">
      <w:pPr>
        <w:pStyle w:val="Odstavecseseznamem"/>
        <w:spacing w:after="0" w:line="240" w:lineRule="auto"/>
        <w:ind w:left="360"/>
        <w:jc w:val="both"/>
        <w:rPr>
          <w:rFonts w:ascii="Times New Roman" w:hAnsi="Times New Roman"/>
          <w:sz w:val="24"/>
          <w:szCs w:val="24"/>
        </w:rPr>
      </w:pPr>
    </w:p>
    <w:p w:rsidR="00F71FE8" w:rsidRPr="00F71FE8" w:rsidRDefault="00F71FE8" w:rsidP="00F71FE8">
      <w:pPr>
        <w:pStyle w:val="Odstavecseseznamem"/>
        <w:numPr>
          <w:ilvl w:val="0"/>
          <w:numId w:val="2"/>
        </w:numPr>
        <w:spacing w:after="0" w:line="240" w:lineRule="auto"/>
        <w:ind w:left="360"/>
        <w:jc w:val="both"/>
        <w:rPr>
          <w:rFonts w:ascii="Times New Roman" w:hAnsi="Times New Roman"/>
          <w:sz w:val="24"/>
          <w:szCs w:val="24"/>
        </w:rPr>
        <w:sectPr w:rsidR="00F71FE8" w:rsidRPr="00F71FE8" w:rsidSect="008959E9">
          <w:footerReference w:type="default" r:id="rId14"/>
          <w:type w:val="continuous"/>
          <w:pgSz w:w="11906" w:h="16838"/>
          <w:pgMar w:top="1134" w:right="1418" w:bottom="1134" w:left="1418" w:header="709" w:footer="709" w:gutter="0"/>
          <w:cols w:space="708"/>
          <w:docGrid w:linePitch="360"/>
        </w:sectPr>
      </w:pPr>
    </w:p>
    <w:p w:rsidR="00F71FE8" w:rsidRPr="008D0FDD" w:rsidRDefault="00F71FE8" w:rsidP="00F71FE8">
      <w:pPr>
        <w:pStyle w:val="Standard"/>
        <w:ind w:left="360"/>
        <w:jc w:val="both"/>
      </w:pPr>
      <w:r w:rsidRPr="008D0FDD">
        <w:lastRenderedPageBreak/>
        <w:t>Vrátnice</w:t>
      </w:r>
    </w:p>
    <w:p w:rsidR="00F71FE8" w:rsidRPr="008D0FDD" w:rsidRDefault="00F71FE8" w:rsidP="00F71FE8">
      <w:pPr>
        <w:pStyle w:val="Standard"/>
        <w:ind w:left="360"/>
        <w:jc w:val="both"/>
      </w:pPr>
      <w:r w:rsidRPr="008D0FDD">
        <w:t>Budova 1</w:t>
      </w:r>
    </w:p>
    <w:p w:rsidR="00F71FE8" w:rsidRPr="008D0FDD" w:rsidRDefault="00F71FE8" w:rsidP="00F71FE8">
      <w:pPr>
        <w:pStyle w:val="Standard"/>
        <w:ind w:left="360"/>
        <w:jc w:val="both"/>
      </w:pPr>
      <w:r w:rsidRPr="008D0FDD">
        <w:t>Budova 3</w:t>
      </w:r>
    </w:p>
    <w:p w:rsidR="00F71FE8" w:rsidRPr="008D0FDD" w:rsidRDefault="00F71FE8" w:rsidP="00F71FE8">
      <w:pPr>
        <w:pStyle w:val="Standard"/>
        <w:ind w:left="360"/>
        <w:jc w:val="both"/>
      </w:pPr>
      <w:r w:rsidRPr="008D0FDD">
        <w:t>Budova 5</w:t>
      </w:r>
    </w:p>
    <w:p w:rsidR="00F71FE8" w:rsidRPr="008D0FDD" w:rsidRDefault="00F71FE8" w:rsidP="00F71FE8">
      <w:pPr>
        <w:pStyle w:val="Standard"/>
        <w:ind w:left="360"/>
        <w:jc w:val="both"/>
      </w:pPr>
      <w:r w:rsidRPr="008D0FDD">
        <w:t>Budova 7</w:t>
      </w:r>
    </w:p>
    <w:p w:rsidR="00F71FE8" w:rsidRPr="008D0FDD" w:rsidRDefault="00F71FE8" w:rsidP="00F71FE8">
      <w:pPr>
        <w:pStyle w:val="Standard"/>
        <w:ind w:left="360"/>
        <w:jc w:val="both"/>
      </w:pPr>
      <w:r w:rsidRPr="008D0FDD">
        <w:t>Budova 9</w:t>
      </w:r>
    </w:p>
    <w:p w:rsidR="00F71FE8" w:rsidRPr="008D0FDD" w:rsidRDefault="00F71FE8" w:rsidP="00F71FE8">
      <w:pPr>
        <w:pStyle w:val="Standard"/>
        <w:ind w:left="360"/>
        <w:jc w:val="both"/>
      </w:pPr>
      <w:r w:rsidRPr="008D0FDD">
        <w:t>Budova 11</w:t>
      </w:r>
    </w:p>
    <w:p w:rsidR="00F71FE8" w:rsidRPr="008D0FDD" w:rsidRDefault="00F71FE8" w:rsidP="00F71FE8">
      <w:pPr>
        <w:pStyle w:val="Standard"/>
        <w:ind w:left="360"/>
        <w:jc w:val="both"/>
      </w:pPr>
      <w:r w:rsidRPr="008D0FDD">
        <w:lastRenderedPageBreak/>
        <w:t>Budova 13</w:t>
      </w:r>
    </w:p>
    <w:p w:rsidR="00F71FE8" w:rsidRPr="008D0FDD" w:rsidRDefault="00F71FE8" w:rsidP="00F71FE8">
      <w:pPr>
        <w:pStyle w:val="Standard"/>
        <w:ind w:left="360"/>
        <w:jc w:val="both"/>
      </w:pPr>
      <w:r w:rsidRPr="008D0FDD">
        <w:t>Budova 15</w:t>
      </w:r>
    </w:p>
    <w:p w:rsidR="00F71FE8" w:rsidRPr="008D0FDD" w:rsidRDefault="00F71FE8" w:rsidP="00F71FE8">
      <w:pPr>
        <w:pStyle w:val="Standard"/>
        <w:ind w:left="360"/>
        <w:jc w:val="both"/>
      </w:pPr>
      <w:r w:rsidRPr="008D0FDD">
        <w:t>Budova 17</w:t>
      </w:r>
    </w:p>
    <w:p w:rsidR="00F71FE8" w:rsidRPr="008D0FDD" w:rsidRDefault="00F71FE8" w:rsidP="00F71FE8">
      <w:pPr>
        <w:pStyle w:val="Standard"/>
        <w:ind w:left="360"/>
        <w:jc w:val="both"/>
      </w:pPr>
      <w:r w:rsidRPr="008D0FDD">
        <w:t>Budova 19</w:t>
      </w:r>
    </w:p>
    <w:p w:rsidR="00F71FE8" w:rsidRPr="008D0FDD" w:rsidRDefault="00F71FE8" w:rsidP="00F71FE8">
      <w:pPr>
        <w:pStyle w:val="Standard"/>
        <w:ind w:left="360"/>
        <w:jc w:val="both"/>
      </w:pPr>
      <w:r w:rsidRPr="008D0FDD">
        <w:t>Budova 22</w:t>
      </w:r>
    </w:p>
    <w:p w:rsidR="00F71FE8" w:rsidRPr="008D0FDD" w:rsidRDefault="00F71FE8" w:rsidP="00F71FE8">
      <w:pPr>
        <w:pStyle w:val="Standard"/>
        <w:ind w:left="360"/>
        <w:jc w:val="both"/>
      </w:pPr>
      <w:r w:rsidRPr="008D0FDD">
        <w:t>Budova 20</w:t>
      </w:r>
    </w:p>
    <w:p w:rsidR="00F71FE8" w:rsidRPr="008D0FDD" w:rsidRDefault="00F71FE8" w:rsidP="00F71FE8">
      <w:pPr>
        <w:pStyle w:val="Standard"/>
        <w:ind w:left="360"/>
        <w:jc w:val="both"/>
      </w:pPr>
      <w:r w:rsidRPr="008D0FDD">
        <w:t>Budova 18</w:t>
      </w:r>
    </w:p>
    <w:p w:rsidR="00F71FE8" w:rsidRPr="008D0FDD" w:rsidRDefault="00F71FE8" w:rsidP="00F71FE8">
      <w:pPr>
        <w:pStyle w:val="Standard"/>
        <w:ind w:left="360"/>
        <w:jc w:val="both"/>
      </w:pPr>
      <w:r w:rsidRPr="008D0FDD">
        <w:lastRenderedPageBreak/>
        <w:t>Budova 12</w:t>
      </w:r>
    </w:p>
    <w:p w:rsidR="00F71FE8" w:rsidRPr="0015621A" w:rsidRDefault="00F71FE8" w:rsidP="00F71FE8">
      <w:pPr>
        <w:pStyle w:val="Standard"/>
        <w:ind w:left="360"/>
        <w:jc w:val="both"/>
      </w:pPr>
      <w:r w:rsidRPr="0015621A">
        <w:t>Budova 10</w:t>
      </w:r>
    </w:p>
    <w:p w:rsidR="00F71FE8" w:rsidRPr="008D0FDD" w:rsidRDefault="00F71FE8" w:rsidP="00F71FE8">
      <w:pPr>
        <w:pStyle w:val="Standard"/>
        <w:ind w:left="360"/>
        <w:jc w:val="both"/>
      </w:pPr>
      <w:r w:rsidRPr="008D0FDD">
        <w:t>Budova 8</w:t>
      </w:r>
    </w:p>
    <w:p w:rsidR="00F71FE8" w:rsidRPr="008D0FDD" w:rsidRDefault="00F71FE8" w:rsidP="00F71FE8">
      <w:pPr>
        <w:pStyle w:val="Standard"/>
        <w:ind w:left="360"/>
        <w:jc w:val="both"/>
      </w:pPr>
      <w:r w:rsidRPr="008D0FDD">
        <w:t>Budova 6</w:t>
      </w:r>
    </w:p>
    <w:p w:rsidR="00F71FE8" w:rsidRPr="008D0FDD" w:rsidRDefault="00F71FE8" w:rsidP="0015621A">
      <w:pPr>
        <w:pStyle w:val="Standard"/>
        <w:ind w:left="360"/>
        <w:jc w:val="both"/>
      </w:pPr>
      <w:r w:rsidRPr="008D0FDD">
        <w:t>Budova 4</w:t>
      </w:r>
    </w:p>
    <w:p w:rsidR="00F71FE8" w:rsidRPr="008D0FDD" w:rsidRDefault="00F71FE8" w:rsidP="0015621A">
      <w:pPr>
        <w:pStyle w:val="Standard"/>
        <w:ind w:left="360"/>
        <w:jc w:val="both"/>
      </w:pPr>
      <w:r w:rsidRPr="008D0FDD">
        <w:t>Budova 2</w:t>
      </w:r>
    </w:p>
    <w:p w:rsidR="00F71FE8" w:rsidRPr="008D0FDD" w:rsidRDefault="00F71FE8" w:rsidP="0015621A">
      <w:pPr>
        <w:pStyle w:val="Standard"/>
        <w:ind w:left="360"/>
        <w:jc w:val="both"/>
      </w:pPr>
      <w:r w:rsidRPr="008D0FDD">
        <w:t>Budova C</w:t>
      </w:r>
    </w:p>
    <w:p w:rsidR="00F71FE8" w:rsidRPr="008D0FDD" w:rsidRDefault="00F71FE8" w:rsidP="0015621A">
      <w:pPr>
        <w:pStyle w:val="Standard"/>
        <w:jc w:val="both"/>
      </w:pPr>
      <w:r w:rsidRPr="008D0FDD">
        <w:lastRenderedPageBreak/>
        <w:t>Budova KD</w:t>
      </w:r>
      <w:r w:rsidR="0015621A">
        <w:t xml:space="preserve"> LVS</w:t>
      </w:r>
    </w:p>
    <w:p w:rsidR="00F71FE8" w:rsidRPr="0015621A" w:rsidRDefault="00F71FE8" w:rsidP="0015621A">
      <w:pPr>
        <w:pStyle w:val="Standard"/>
      </w:pPr>
      <w:r w:rsidRPr="0015621A">
        <w:t>DS  Horní Holčovice</w:t>
      </w:r>
      <w:r w:rsidR="0015621A" w:rsidRPr="0015621A">
        <w:t xml:space="preserve"> (</w:t>
      </w:r>
      <w:r w:rsidR="0015621A">
        <w:t>ošetřovna, společenská místnost</w:t>
      </w:r>
      <w:r w:rsidR="0015621A" w:rsidRPr="0015621A">
        <w:t>)</w:t>
      </w:r>
    </w:p>
    <w:p w:rsidR="0015621A" w:rsidRPr="008D0FDD" w:rsidRDefault="0015621A" w:rsidP="0015621A">
      <w:pPr>
        <w:pStyle w:val="Standard"/>
        <w:jc w:val="both"/>
        <w:sectPr w:rsidR="0015621A" w:rsidRPr="008D0FDD" w:rsidSect="000A4FE3">
          <w:type w:val="continuous"/>
          <w:pgSz w:w="11906" w:h="16838"/>
          <w:pgMar w:top="1134" w:right="1418" w:bottom="851" w:left="1418" w:header="709" w:footer="709" w:gutter="0"/>
          <w:cols w:num="4" w:space="0"/>
          <w:docGrid w:linePitch="360"/>
        </w:sectPr>
      </w:pPr>
    </w:p>
    <w:p w:rsidR="0015621A" w:rsidRDefault="0015621A" w:rsidP="0015621A">
      <w:pPr>
        <w:pStyle w:val="Odstavecseseznamem"/>
        <w:spacing w:after="0" w:line="240" w:lineRule="auto"/>
        <w:ind w:left="360"/>
        <w:jc w:val="both"/>
        <w:rPr>
          <w:rFonts w:ascii="Times New Roman" w:hAnsi="Times New Roman"/>
          <w:sz w:val="24"/>
          <w:szCs w:val="24"/>
        </w:rPr>
      </w:pPr>
    </w:p>
    <w:p w:rsidR="00F71FE8" w:rsidRDefault="00F71FE8" w:rsidP="006B162A">
      <w:pPr>
        <w:pStyle w:val="Odstavecseseznamem"/>
        <w:numPr>
          <w:ilvl w:val="0"/>
          <w:numId w:val="2"/>
        </w:numPr>
        <w:spacing w:after="0" w:line="240" w:lineRule="auto"/>
        <w:ind w:left="360"/>
        <w:jc w:val="both"/>
        <w:rPr>
          <w:rFonts w:ascii="Times New Roman" w:hAnsi="Times New Roman"/>
          <w:sz w:val="24"/>
          <w:szCs w:val="24"/>
        </w:rPr>
      </w:pPr>
      <w:r w:rsidRPr="00F71FE8">
        <w:rPr>
          <w:rFonts w:ascii="Times New Roman" w:hAnsi="Times New Roman"/>
          <w:sz w:val="24"/>
          <w:szCs w:val="24"/>
        </w:rPr>
        <w:t>Úpravy budou realizovány</w:t>
      </w:r>
      <w:r>
        <w:rPr>
          <w:rFonts w:ascii="Times New Roman" w:hAnsi="Times New Roman"/>
          <w:sz w:val="24"/>
          <w:szCs w:val="24"/>
        </w:rPr>
        <w:t xml:space="preserve"> dle níže uvedených variant:</w:t>
      </w:r>
    </w:p>
    <w:p w:rsidR="00F71FE8" w:rsidRDefault="00F71FE8" w:rsidP="00F71FE8">
      <w:pPr>
        <w:pStyle w:val="Odstavecseseznamem"/>
        <w:numPr>
          <w:ilvl w:val="0"/>
          <w:numId w:val="25"/>
        </w:numPr>
        <w:spacing w:after="0" w:line="240" w:lineRule="auto"/>
        <w:jc w:val="both"/>
        <w:rPr>
          <w:rFonts w:ascii="Times New Roman" w:hAnsi="Times New Roman"/>
          <w:sz w:val="24"/>
          <w:szCs w:val="24"/>
        </w:rPr>
      </w:pPr>
      <w:r w:rsidRPr="00F71FE8">
        <w:rPr>
          <w:rFonts w:ascii="Times New Roman" w:hAnsi="Times New Roman"/>
          <w:b/>
          <w:sz w:val="24"/>
          <w:szCs w:val="24"/>
        </w:rPr>
        <w:t>Varianta 1</w:t>
      </w:r>
      <w:r>
        <w:rPr>
          <w:rFonts w:ascii="Times New Roman" w:hAnsi="Times New Roman"/>
          <w:sz w:val="24"/>
          <w:szCs w:val="24"/>
        </w:rPr>
        <w:t xml:space="preserve"> – doplnění zádrží, nastavení a úprava stávajícího zesilovače, závěrečná kontrola a měření.</w:t>
      </w:r>
    </w:p>
    <w:p w:rsidR="00F71FE8" w:rsidRDefault="00F71FE8" w:rsidP="00F71FE8">
      <w:pPr>
        <w:pStyle w:val="Odstavecseseznamem"/>
        <w:numPr>
          <w:ilvl w:val="0"/>
          <w:numId w:val="25"/>
        </w:numPr>
        <w:spacing w:after="0" w:line="240" w:lineRule="auto"/>
        <w:jc w:val="both"/>
        <w:rPr>
          <w:rFonts w:ascii="Times New Roman" w:hAnsi="Times New Roman"/>
          <w:sz w:val="24"/>
          <w:szCs w:val="24"/>
        </w:rPr>
      </w:pPr>
      <w:r w:rsidRPr="00F71FE8">
        <w:rPr>
          <w:rFonts w:ascii="Times New Roman" w:hAnsi="Times New Roman"/>
          <w:b/>
          <w:sz w:val="24"/>
          <w:szCs w:val="24"/>
        </w:rPr>
        <w:t xml:space="preserve">Varianta </w:t>
      </w:r>
      <w:r>
        <w:rPr>
          <w:rFonts w:ascii="Times New Roman" w:hAnsi="Times New Roman"/>
          <w:b/>
          <w:sz w:val="24"/>
          <w:szCs w:val="24"/>
        </w:rPr>
        <w:t xml:space="preserve">2 - </w:t>
      </w:r>
      <w:r>
        <w:rPr>
          <w:rFonts w:ascii="Times New Roman" w:hAnsi="Times New Roman"/>
          <w:sz w:val="24"/>
          <w:szCs w:val="24"/>
        </w:rPr>
        <w:t>doplnění zádrží, nastavení a instalace nového programovatelného zesilovače v plechové rozvodnici, 2x anténa UHF, instalační materiál, konektory, propojky, rozbočovače, závěrečná kontrola a měření.</w:t>
      </w:r>
    </w:p>
    <w:p w:rsidR="00106A7C" w:rsidRDefault="00106A7C" w:rsidP="00106A7C">
      <w:pPr>
        <w:pStyle w:val="Odstavecseseznamem"/>
        <w:numPr>
          <w:ilvl w:val="0"/>
          <w:numId w:val="25"/>
        </w:numPr>
        <w:spacing w:after="0" w:line="240" w:lineRule="auto"/>
        <w:jc w:val="both"/>
        <w:rPr>
          <w:rFonts w:ascii="Times New Roman" w:hAnsi="Times New Roman"/>
          <w:sz w:val="24"/>
          <w:szCs w:val="24"/>
        </w:rPr>
      </w:pPr>
      <w:r w:rsidRPr="00F71FE8">
        <w:rPr>
          <w:rFonts w:ascii="Times New Roman" w:hAnsi="Times New Roman"/>
          <w:b/>
          <w:sz w:val="24"/>
          <w:szCs w:val="24"/>
        </w:rPr>
        <w:t xml:space="preserve">Varianta </w:t>
      </w:r>
      <w:r>
        <w:rPr>
          <w:rFonts w:ascii="Times New Roman" w:hAnsi="Times New Roman"/>
          <w:b/>
          <w:sz w:val="24"/>
          <w:szCs w:val="24"/>
        </w:rPr>
        <w:t xml:space="preserve">3 - </w:t>
      </w:r>
      <w:r>
        <w:rPr>
          <w:rFonts w:ascii="Times New Roman" w:hAnsi="Times New Roman"/>
          <w:sz w:val="24"/>
          <w:szCs w:val="24"/>
        </w:rPr>
        <w:t>doplnění zádrží, nastavení a instalace nového programovatelného zesilovače, 2x anténa UHF, instalační materiál, konektory, propojky, rozbočovače, závěrečná kontrola a měření.</w:t>
      </w:r>
    </w:p>
    <w:p w:rsidR="008959E9" w:rsidRDefault="008959E9" w:rsidP="00523352">
      <w:pPr>
        <w:spacing w:after="0" w:line="240" w:lineRule="auto"/>
        <w:ind w:left="4248"/>
        <w:rPr>
          <w:rFonts w:ascii="Times New Roman" w:hAnsi="Times New Roman"/>
          <w:b/>
          <w:sz w:val="24"/>
          <w:szCs w:val="24"/>
        </w:rPr>
      </w:pPr>
    </w:p>
    <w:p w:rsidR="00BB7CCE" w:rsidRPr="00CB42F0" w:rsidRDefault="00BB7CCE" w:rsidP="00523352">
      <w:pPr>
        <w:spacing w:after="0" w:line="240" w:lineRule="auto"/>
        <w:ind w:left="4248"/>
        <w:rPr>
          <w:rFonts w:ascii="Times New Roman" w:hAnsi="Times New Roman"/>
          <w:b/>
          <w:sz w:val="24"/>
          <w:szCs w:val="24"/>
        </w:rPr>
      </w:pPr>
      <w:r w:rsidRPr="00CB42F0">
        <w:rPr>
          <w:rFonts w:ascii="Times New Roman" w:hAnsi="Times New Roman"/>
          <w:b/>
          <w:sz w:val="24"/>
          <w:szCs w:val="24"/>
        </w:rPr>
        <w:t>III.</w:t>
      </w:r>
    </w:p>
    <w:p w:rsidR="00151988" w:rsidRDefault="009C30D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Doba trvání smluvního vztahu</w:t>
      </w:r>
    </w:p>
    <w:p w:rsidR="008959E9" w:rsidRPr="00CB42F0" w:rsidRDefault="008959E9" w:rsidP="00A3498F">
      <w:pPr>
        <w:spacing w:after="0" w:line="240" w:lineRule="auto"/>
        <w:jc w:val="center"/>
        <w:rPr>
          <w:rFonts w:ascii="Times New Roman" w:hAnsi="Times New Roman"/>
          <w:b/>
          <w:sz w:val="24"/>
          <w:szCs w:val="24"/>
        </w:rPr>
      </w:pPr>
    </w:p>
    <w:p w:rsidR="009C30D9" w:rsidRPr="00CB42F0" w:rsidRDefault="009C30D9" w:rsidP="000F165F">
      <w:pPr>
        <w:numPr>
          <w:ilvl w:val="0"/>
          <w:numId w:val="6"/>
        </w:numPr>
        <w:spacing w:after="0" w:line="240" w:lineRule="auto"/>
        <w:jc w:val="both"/>
        <w:rPr>
          <w:rFonts w:ascii="Times New Roman" w:hAnsi="Times New Roman"/>
          <w:sz w:val="24"/>
          <w:szCs w:val="24"/>
        </w:rPr>
      </w:pPr>
      <w:r w:rsidRPr="00CB42F0">
        <w:rPr>
          <w:rFonts w:ascii="Times New Roman" w:hAnsi="Times New Roman"/>
          <w:sz w:val="24"/>
          <w:szCs w:val="24"/>
        </w:rPr>
        <w:t>Tato smlouva se u</w:t>
      </w:r>
      <w:r w:rsidR="004B459A">
        <w:rPr>
          <w:rFonts w:ascii="Times New Roman" w:hAnsi="Times New Roman"/>
          <w:sz w:val="24"/>
          <w:szCs w:val="24"/>
        </w:rPr>
        <w:t xml:space="preserve">zavírá na dobu určitou, a to ode dne podpisu této smlouvy nejpozději </w:t>
      </w:r>
      <w:r w:rsidRPr="00CB42F0">
        <w:rPr>
          <w:rFonts w:ascii="Times New Roman" w:hAnsi="Times New Roman"/>
          <w:sz w:val="24"/>
          <w:szCs w:val="24"/>
        </w:rPr>
        <w:t xml:space="preserve">do </w:t>
      </w:r>
      <w:r w:rsidR="00B13F84" w:rsidRPr="00CB42F0">
        <w:rPr>
          <w:rFonts w:ascii="Times New Roman" w:hAnsi="Times New Roman"/>
          <w:sz w:val="24"/>
          <w:szCs w:val="24"/>
        </w:rPr>
        <w:t>3</w:t>
      </w:r>
      <w:r w:rsidR="004B459A">
        <w:rPr>
          <w:rFonts w:ascii="Times New Roman" w:hAnsi="Times New Roman"/>
          <w:sz w:val="24"/>
          <w:szCs w:val="24"/>
        </w:rPr>
        <w:t>0</w:t>
      </w:r>
      <w:r w:rsidR="00B13F84" w:rsidRPr="00CB42F0">
        <w:rPr>
          <w:rFonts w:ascii="Times New Roman" w:hAnsi="Times New Roman"/>
          <w:sz w:val="24"/>
          <w:szCs w:val="24"/>
        </w:rPr>
        <w:t>.</w:t>
      </w:r>
      <w:r w:rsidR="004B459A">
        <w:rPr>
          <w:rFonts w:ascii="Times New Roman" w:hAnsi="Times New Roman"/>
          <w:sz w:val="24"/>
          <w:szCs w:val="24"/>
        </w:rPr>
        <w:t xml:space="preserve"> 6</w:t>
      </w:r>
      <w:r w:rsidR="00B13F84" w:rsidRPr="00CB42F0">
        <w:rPr>
          <w:rFonts w:ascii="Times New Roman" w:hAnsi="Times New Roman"/>
          <w:sz w:val="24"/>
          <w:szCs w:val="24"/>
        </w:rPr>
        <w:t>.</w:t>
      </w:r>
      <w:r w:rsidR="004B459A">
        <w:rPr>
          <w:rFonts w:ascii="Times New Roman" w:hAnsi="Times New Roman"/>
          <w:sz w:val="24"/>
          <w:szCs w:val="24"/>
        </w:rPr>
        <w:t xml:space="preserve"> </w:t>
      </w:r>
      <w:r w:rsidR="00B13F84" w:rsidRPr="00CB42F0">
        <w:rPr>
          <w:rFonts w:ascii="Times New Roman" w:hAnsi="Times New Roman"/>
          <w:sz w:val="24"/>
          <w:szCs w:val="24"/>
        </w:rPr>
        <w:t>20</w:t>
      </w:r>
      <w:r w:rsidR="00190060" w:rsidRPr="00CB42F0">
        <w:rPr>
          <w:rFonts w:ascii="Times New Roman" w:hAnsi="Times New Roman"/>
          <w:sz w:val="24"/>
          <w:szCs w:val="24"/>
        </w:rPr>
        <w:t>20</w:t>
      </w:r>
      <w:r w:rsidR="00525D40">
        <w:rPr>
          <w:rFonts w:ascii="Times New Roman" w:hAnsi="Times New Roman"/>
          <w:sz w:val="24"/>
          <w:szCs w:val="24"/>
        </w:rPr>
        <w:t>.</w:t>
      </w:r>
    </w:p>
    <w:p w:rsidR="008959E9" w:rsidRDefault="008959E9" w:rsidP="00B80022">
      <w:pPr>
        <w:spacing w:after="0" w:line="240" w:lineRule="auto"/>
        <w:jc w:val="center"/>
        <w:rPr>
          <w:rFonts w:ascii="Times New Roman" w:hAnsi="Times New Roman"/>
          <w:b/>
          <w:sz w:val="24"/>
          <w:szCs w:val="24"/>
        </w:rPr>
      </w:pPr>
    </w:p>
    <w:p w:rsidR="009C30D9" w:rsidRPr="00CB42F0" w:rsidRDefault="009C30D9" w:rsidP="00B80022">
      <w:pPr>
        <w:spacing w:after="0" w:line="240" w:lineRule="auto"/>
        <w:jc w:val="center"/>
        <w:rPr>
          <w:rFonts w:ascii="Times New Roman" w:hAnsi="Times New Roman"/>
          <w:b/>
          <w:sz w:val="24"/>
          <w:szCs w:val="24"/>
        </w:rPr>
      </w:pPr>
      <w:r w:rsidRPr="00CB42F0">
        <w:rPr>
          <w:rFonts w:ascii="Times New Roman" w:hAnsi="Times New Roman"/>
          <w:b/>
          <w:sz w:val="24"/>
          <w:szCs w:val="24"/>
        </w:rPr>
        <w:t>IV.</w:t>
      </w:r>
    </w:p>
    <w:p w:rsidR="009C30D9" w:rsidRDefault="00F95860" w:rsidP="00B80022">
      <w:pPr>
        <w:spacing w:after="0" w:line="240" w:lineRule="auto"/>
        <w:jc w:val="center"/>
        <w:rPr>
          <w:rFonts w:ascii="Times New Roman" w:hAnsi="Times New Roman"/>
          <w:b/>
          <w:sz w:val="24"/>
          <w:szCs w:val="24"/>
        </w:rPr>
      </w:pPr>
      <w:r w:rsidRPr="00CB42F0">
        <w:rPr>
          <w:rFonts w:ascii="Times New Roman" w:hAnsi="Times New Roman"/>
          <w:b/>
          <w:sz w:val="24"/>
          <w:szCs w:val="24"/>
        </w:rPr>
        <w:t>Cena a p</w:t>
      </w:r>
      <w:r w:rsidR="009C30D9" w:rsidRPr="00CB42F0">
        <w:rPr>
          <w:rFonts w:ascii="Times New Roman" w:hAnsi="Times New Roman"/>
          <w:b/>
          <w:sz w:val="24"/>
          <w:szCs w:val="24"/>
        </w:rPr>
        <w:t>latební podmínky</w:t>
      </w:r>
    </w:p>
    <w:p w:rsidR="008959E9" w:rsidRPr="00CB42F0" w:rsidRDefault="008959E9" w:rsidP="00B80022">
      <w:pPr>
        <w:spacing w:after="0" w:line="240" w:lineRule="auto"/>
        <w:jc w:val="center"/>
        <w:rPr>
          <w:rFonts w:ascii="Times New Roman" w:hAnsi="Times New Roman"/>
          <w:b/>
          <w:sz w:val="24"/>
          <w:szCs w:val="24"/>
        </w:rPr>
      </w:pPr>
    </w:p>
    <w:p w:rsidR="0034489E" w:rsidRPr="00CB42F0" w:rsidRDefault="009C30D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Ceník služeb je stanoven v Příloze č.</w:t>
      </w:r>
      <w:r w:rsidR="00EA292C" w:rsidRPr="00CB42F0">
        <w:rPr>
          <w:rFonts w:ascii="Times New Roman" w:hAnsi="Times New Roman"/>
          <w:sz w:val="24"/>
          <w:szCs w:val="24"/>
        </w:rPr>
        <w:t xml:space="preserve"> </w:t>
      </w:r>
      <w:r w:rsidRPr="00CB42F0">
        <w:rPr>
          <w:rFonts w:ascii="Times New Roman" w:hAnsi="Times New Roman"/>
          <w:sz w:val="24"/>
          <w:szCs w:val="24"/>
        </w:rPr>
        <w:t>1</w:t>
      </w:r>
      <w:r w:rsidR="00EA292C" w:rsidRPr="00CB42F0">
        <w:rPr>
          <w:rFonts w:ascii="Times New Roman" w:hAnsi="Times New Roman"/>
          <w:sz w:val="24"/>
          <w:szCs w:val="24"/>
        </w:rPr>
        <w:t xml:space="preserve"> </w:t>
      </w:r>
      <w:r w:rsidRPr="00CB42F0">
        <w:rPr>
          <w:rFonts w:ascii="Times New Roman" w:hAnsi="Times New Roman"/>
          <w:sz w:val="24"/>
          <w:szCs w:val="24"/>
        </w:rPr>
        <w:t>této smlouvy –„cenová nabídka</w:t>
      </w:r>
      <w:r w:rsidR="0034489E" w:rsidRPr="00CB42F0">
        <w:rPr>
          <w:rFonts w:ascii="Times New Roman" w:hAnsi="Times New Roman"/>
          <w:sz w:val="24"/>
          <w:szCs w:val="24"/>
        </w:rPr>
        <w:t>“, která tvoří její nedílnou součást</w:t>
      </w:r>
      <w:r w:rsidR="00F95860" w:rsidRPr="00CB42F0">
        <w:rPr>
          <w:rFonts w:ascii="Times New Roman" w:hAnsi="Times New Roman"/>
          <w:sz w:val="24"/>
          <w:szCs w:val="24"/>
        </w:rPr>
        <w:t xml:space="preserve">. </w:t>
      </w:r>
    </w:p>
    <w:p w:rsidR="0034489E" w:rsidRPr="00CB42F0" w:rsidRDefault="0034489E"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Poskytovatel prohlašuje, že v ceně služeb jsou zahrnuty veškeré náklady s provedením služby a uvedená cena je cenou nejvýše přípustnou a nebude</w:t>
      </w:r>
      <w:r w:rsidR="008F4626" w:rsidRPr="00CB42F0">
        <w:rPr>
          <w:rFonts w:ascii="Times New Roman" w:hAnsi="Times New Roman"/>
          <w:sz w:val="24"/>
          <w:szCs w:val="24"/>
        </w:rPr>
        <w:t xml:space="preserve"> </w:t>
      </w:r>
      <w:r w:rsidRPr="00CB42F0">
        <w:rPr>
          <w:rFonts w:ascii="Times New Roman" w:hAnsi="Times New Roman"/>
          <w:sz w:val="24"/>
          <w:szCs w:val="24"/>
        </w:rPr>
        <w:t xml:space="preserve">překročena </w:t>
      </w:r>
      <w:r w:rsidR="008F4626" w:rsidRPr="00CB42F0">
        <w:rPr>
          <w:rFonts w:ascii="Times New Roman" w:hAnsi="Times New Roman"/>
          <w:sz w:val="24"/>
          <w:szCs w:val="24"/>
        </w:rPr>
        <w:t>(</w:t>
      </w:r>
      <w:r w:rsidRPr="00CB42F0">
        <w:rPr>
          <w:rFonts w:ascii="Times New Roman" w:hAnsi="Times New Roman"/>
          <w:sz w:val="24"/>
          <w:szCs w:val="24"/>
        </w:rPr>
        <w:t>s výjimkou zákonné změny DPH).</w:t>
      </w:r>
    </w:p>
    <w:p w:rsidR="009C30D9" w:rsidRPr="00CB42F0" w:rsidRDefault="00F15A7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Poskytovatel se zavazuje, po celou dobu smluvního vztahu, neuplatn</w:t>
      </w:r>
      <w:r w:rsidR="007616C5" w:rsidRPr="00CB42F0">
        <w:rPr>
          <w:rFonts w:ascii="Times New Roman" w:hAnsi="Times New Roman"/>
          <w:sz w:val="24"/>
          <w:szCs w:val="24"/>
        </w:rPr>
        <w:t>í</w:t>
      </w:r>
      <w:r w:rsidRPr="00CB42F0">
        <w:rPr>
          <w:rFonts w:ascii="Times New Roman" w:hAnsi="Times New Roman"/>
          <w:sz w:val="24"/>
          <w:szCs w:val="24"/>
        </w:rPr>
        <w:t xml:space="preserve"> případný inflační nárůst</w:t>
      </w:r>
      <w:r w:rsidR="009C30D9" w:rsidRPr="00CB42F0">
        <w:rPr>
          <w:rFonts w:ascii="Times New Roman" w:hAnsi="Times New Roman"/>
          <w:sz w:val="24"/>
          <w:szCs w:val="24"/>
        </w:rPr>
        <w:t xml:space="preserve"> </w:t>
      </w:r>
      <w:r w:rsidRPr="00CB42F0">
        <w:rPr>
          <w:rFonts w:ascii="Times New Roman" w:hAnsi="Times New Roman"/>
          <w:sz w:val="24"/>
          <w:szCs w:val="24"/>
        </w:rPr>
        <w:t>cen.</w:t>
      </w:r>
    </w:p>
    <w:p w:rsidR="00AB5FDA" w:rsidRPr="00CB42F0" w:rsidRDefault="00F15A7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lastRenderedPageBreak/>
        <w:t>Smluvní strany se dohodly, že veškeré platby mezi nimi proběhnou bezhotovostně prostřednictvím účtů, zřízených u jejich bankovních ústavů uvedených v záhlaví této smlouvy a v české měně</w:t>
      </w:r>
      <w:r w:rsidR="00AB5FDA" w:rsidRPr="00CB42F0">
        <w:rPr>
          <w:rFonts w:ascii="Times New Roman" w:hAnsi="Times New Roman"/>
          <w:sz w:val="24"/>
          <w:szCs w:val="24"/>
        </w:rPr>
        <w:t>.</w:t>
      </w:r>
    </w:p>
    <w:p w:rsidR="00F15A79" w:rsidRPr="00CB42F0" w:rsidRDefault="00F15A7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Objednatel neposkytuje poskytovateli žádné zálohové platby. </w:t>
      </w:r>
    </w:p>
    <w:p w:rsidR="00AB5FDA" w:rsidRPr="00CB42F0" w:rsidRDefault="00AB5FDA"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Smluvní strany se dohodly na </w:t>
      </w:r>
      <w:r w:rsidR="007D0DE5">
        <w:rPr>
          <w:rFonts w:ascii="Times New Roman" w:hAnsi="Times New Roman"/>
          <w:sz w:val="24"/>
          <w:szCs w:val="24"/>
        </w:rPr>
        <w:t xml:space="preserve">průběžné </w:t>
      </w:r>
      <w:r w:rsidRPr="00CB42F0">
        <w:rPr>
          <w:rFonts w:ascii="Times New Roman" w:hAnsi="Times New Roman"/>
          <w:sz w:val="24"/>
          <w:szCs w:val="24"/>
        </w:rPr>
        <w:t>fakturaci za provedené služby</w:t>
      </w:r>
      <w:r w:rsidR="007D0DE5">
        <w:rPr>
          <w:rFonts w:ascii="Times New Roman" w:hAnsi="Times New Roman"/>
          <w:sz w:val="24"/>
          <w:szCs w:val="24"/>
        </w:rPr>
        <w:t xml:space="preserve"> na jednotlivých budovách</w:t>
      </w:r>
      <w:r w:rsidRPr="00CB42F0">
        <w:rPr>
          <w:rFonts w:ascii="Times New Roman" w:hAnsi="Times New Roman"/>
          <w:sz w:val="24"/>
          <w:szCs w:val="24"/>
        </w:rPr>
        <w:t>.</w:t>
      </w:r>
    </w:p>
    <w:p w:rsidR="00F95860" w:rsidRPr="00CB42F0" w:rsidRDefault="00F95860"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Ceny budou fakturovány dle zakázkových listů potvrzených jak pověřenou osobou PN</w:t>
      </w:r>
      <w:r w:rsidR="00B01FE4" w:rsidRPr="00CB42F0">
        <w:rPr>
          <w:rFonts w:ascii="Times New Roman" w:hAnsi="Times New Roman"/>
          <w:sz w:val="24"/>
          <w:szCs w:val="24"/>
        </w:rPr>
        <w:t>O</w:t>
      </w:r>
      <w:r w:rsidRPr="00CB42F0">
        <w:rPr>
          <w:rFonts w:ascii="Times New Roman" w:hAnsi="Times New Roman"/>
          <w:sz w:val="24"/>
          <w:szCs w:val="24"/>
        </w:rPr>
        <w:t>, tak zhotovitele</w:t>
      </w:r>
      <w:r w:rsidR="002D467F" w:rsidRPr="00CB42F0">
        <w:rPr>
          <w:rFonts w:ascii="Times New Roman" w:hAnsi="Times New Roman"/>
          <w:sz w:val="24"/>
          <w:szCs w:val="24"/>
        </w:rPr>
        <w:t>m</w:t>
      </w:r>
      <w:r w:rsidRPr="00CB42F0">
        <w:rPr>
          <w:rFonts w:ascii="Times New Roman" w:hAnsi="Times New Roman"/>
          <w:sz w:val="24"/>
          <w:szCs w:val="24"/>
        </w:rPr>
        <w:t>.</w:t>
      </w:r>
    </w:p>
    <w:p w:rsidR="00F15A79" w:rsidRPr="00CB42F0" w:rsidRDefault="00AB5FDA"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Faktur</w:t>
      </w:r>
      <w:r w:rsidR="00551D6E" w:rsidRPr="00CB42F0">
        <w:rPr>
          <w:rFonts w:ascii="Times New Roman" w:hAnsi="Times New Roman"/>
          <w:sz w:val="24"/>
          <w:szCs w:val="24"/>
        </w:rPr>
        <w:t>u</w:t>
      </w:r>
      <w:r w:rsidRPr="00CB42F0">
        <w:rPr>
          <w:rFonts w:ascii="Times New Roman" w:hAnsi="Times New Roman"/>
          <w:sz w:val="24"/>
          <w:szCs w:val="24"/>
        </w:rPr>
        <w:t xml:space="preserve"> provedených služeb</w:t>
      </w:r>
      <w:r w:rsidR="00097063" w:rsidRPr="00CB42F0">
        <w:rPr>
          <w:rFonts w:ascii="Times New Roman" w:hAnsi="Times New Roman"/>
          <w:sz w:val="24"/>
          <w:szCs w:val="24"/>
        </w:rPr>
        <w:t xml:space="preserve">, včetně </w:t>
      </w:r>
      <w:r w:rsidR="005D121A" w:rsidRPr="00CB42F0">
        <w:rPr>
          <w:rFonts w:ascii="Times New Roman" w:hAnsi="Times New Roman"/>
          <w:sz w:val="24"/>
          <w:szCs w:val="24"/>
        </w:rPr>
        <w:t xml:space="preserve">vyhotovených a </w:t>
      </w:r>
      <w:r w:rsidR="00097063" w:rsidRPr="00CB42F0">
        <w:rPr>
          <w:rFonts w:ascii="Times New Roman" w:hAnsi="Times New Roman"/>
          <w:sz w:val="24"/>
          <w:szCs w:val="24"/>
        </w:rPr>
        <w:t xml:space="preserve">potvrzených </w:t>
      </w:r>
      <w:r w:rsidR="002D467F" w:rsidRPr="00CB42F0">
        <w:rPr>
          <w:rFonts w:ascii="Times New Roman" w:hAnsi="Times New Roman"/>
          <w:sz w:val="24"/>
          <w:szCs w:val="24"/>
        </w:rPr>
        <w:t>zakázkových</w:t>
      </w:r>
      <w:r w:rsidR="00097063" w:rsidRPr="00CB42F0">
        <w:rPr>
          <w:rFonts w:ascii="Times New Roman" w:hAnsi="Times New Roman"/>
          <w:sz w:val="24"/>
          <w:szCs w:val="24"/>
        </w:rPr>
        <w:t xml:space="preserve"> listů pověřen</w:t>
      </w:r>
      <w:r w:rsidR="002D467F" w:rsidRPr="00CB42F0">
        <w:rPr>
          <w:rFonts w:ascii="Times New Roman" w:hAnsi="Times New Roman"/>
          <w:sz w:val="24"/>
          <w:szCs w:val="24"/>
        </w:rPr>
        <w:t xml:space="preserve">ou osobou </w:t>
      </w:r>
      <w:r w:rsidR="00097063" w:rsidRPr="00CB42F0">
        <w:rPr>
          <w:rFonts w:ascii="Times New Roman" w:hAnsi="Times New Roman"/>
          <w:sz w:val="24"/>
          <w:szCs w:val="24"/>
        </w:rPr>
        <w:t>PNO,</w:t>
      </w:r>
      <w:r w:rsidR="008F4626" w:rsidRPr="00CB42F0">
        <w:rPr>
          <w:rFonts w:ascii="Times New Roman" w:hAnsi="Times New Roman"/>
          <w:sz w:val="24"/>
          <w:szCs w:val="24"/>
        </w:rPr>
        <w:t xml:space="preserve"> </w:t>
      </w:r>
      <w:r w:rsidR="00551D6E" w:rsidRPr="00CB42F0">
        <w:rPr>
          <w:rFonts w:ascii="Times New Roman" w:hAnsi="Times New Roman"/>
          <w:sz w:val="24"/>
          <w:szCs w:val="24"/>
        </w:rPr>
        <w:t>předloží poskytovatel objednateli</w:t>
      </w:r>
      <w:r w:rsidR="0086377F" w:rsidRPr="00CB42F0">
        <w:rPr>
          <w:rFonts w:ascii="Times New Roman" w:hAnsi="Times New Roman"/>
          <w:sz w:val="24"/>
          <w:szCs w:val="24"/>
        </w:rPr>
        <w:t>, a to</w:t>
      </w:r>
      <w:r w:rsidR="008F4626" w:rsidRPr="00CB42F0">
        <w:rPr>
          <w:rFonts w:ascii="Times New Roman" w:hAnsi="Times New Roman"/>
          <w:sz w:val="24"/>
          <w:szCs w:val="24"/>
        </w:rPr>
        <w:t xml:space="preserve"> </w:t>
      </w:r>
      <w:r w:rsidR="00097063" w:rsidRPr="00CB42F0">
        <w:rPr>
          <w:rFonts w:ascii="Times New Roman" w:hAnsi="Times New Roman"/>
          <w:sz w:val="24"/>
          <w:szCs w:val="24"/>
        </w:rPr>
        <w:t>nejpozději do</w:t>
      </w:r>
      <w:r w:rsidR="00C53C91" w:rsidRPr="00CB42F0">
        <w:rPr>
          <w:rFonts w:ascii="Times New Roman" w:hAnsi="Times New Roman"/>
          <w:sz w:val="24"/>
          <w:szCs w:val="24"/>
        </w:rPr>
        <w:t xml:space="preserve"> </w:t>
      </w:r>
      <w:r w:rsidR="00BC558E" w:rsidRPr="00CB42F0">
        <w:rPr>
          <w:rFonts w:ascii="Times New Roman" w:hAnsi="Times New Roman"/>
          <w:sz w:val="24"/>
          <w:szCs w:val="24"/>
        </w:rPr>
        <w:t>5 pracovních dnů</w:t>
      </w:r>
      <w:r w:rsidR="00484D90" w:rsidRPr="00CB42F0">
        <w:rPr>
          <w:rFonts w:ascii="Times New Roman" w:hAnsi="Times New Roman"/>
          <w:sz w:val="24"/>
          <w:szCs w:val="24"/>
        </w:rPr>
        <w:t xml:space="preserve"> od provedení služby</w:t>
      </w:r>
      <w:r w:rsidR="00BC558E" w:rsidRPr="00CB42F0">
        <w:rPr>
          <w:rFonts w:ascii="Times New Roman" w:hAnsi="Times New Roman"/>
          <w:sz w:val="24"/>
          <w:szCs w:val="24"/>
        </w:rPr>
        <w:t xml:space="preserve">. </w:t>
      </w:r>
    </w:p>
    <w:p w:rsidR="00097063" w:rsidRPr="00CB42F0" w:rsidRDefault="0086377F"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Faktura vystavená poskytovatelem musí sp</w:t>
      </w:r>
      <w:r w:rsidR="008E10E2" w:rsidRPr="00CB42F0">
        <w:rPr>
          <w:rFonts w:ascii="Times New Roman" w:hAnsi="Times New Roman"/>
          <w:sz w:val="24"/>
          <w:szCs w:val="24"/>
        </w:rPr>
        <w:t>l</w:t>
      </w:r>
      <w:r w:rsidRPr="00CB42F0">
        <w:rPr>
          <w:rFonts w:ascii="Times New Roman" w:hAnsi="Times New Roman"/>
          <w:sz w:val="24"/>
          <w:szCs w:val="24"/>
        </w:rPr>
        <w:t>ňovat náležitosti daňového dokladu dle zákona č. 235/2004 Sb., o dani z přidané hodnoty v pl</w:t>
      </w:r>
      <w:r w:rsidR="008E10E2" w:rsidRPr="00CB42F0">
        <w:rPr>
          <w:rFonts w:ascii="Times New Roman" w:hAnsi="Times New Roman"/>
          <w:sz w:val="24"/>
          <w:szCs w:val="24"/>
        </w:rPr>
        <w:t>a</w:t>
      </w:r>
      <w:r w:rsidRPr="00CB42F0">
        <w:rPr>
          <w:rFonts w:ascii="Times New Roman" w:hAnsi="Times New Roman"/>
          <w:sz w:val="24"/>
          <w:szCs w:val="24"/>
        </w:rPr>
        <w:t>tném znění</w:t>
      </w:r>
      <w:r w:rsidR="00131D0D" w:rsidRPr="00CB42F0">
        <w:rPr>
          <w:rFonts w:ascii="Times New Roman" w:hAnsi="Times New Roman"/>
          <w:sz w:val="24"/>
          <w:szCs w:val="24"/>
        </w:rPr>
        <w:t>.</w:t>
      </w:r>
    </w:p>
    <w:p w:rsidR="007D0DE5" w:rsidRPr="00C53AAA" w:rsidRDefault="007D0DE5" w:rsidP="009F64B5">
      <w:pPr>
        <w:pStyle w:val="Odstavecseseznamem"/>
        <w:numPr>
          <w:ilvl w:val="0"/>
          <w:numId w:val="3"/>
        </w:numPr>
        <w:spacing w:after="0" w:line="240" w:lineRule="auto"/>
        <w:jc w:val="both"/>
        <w:rPr>
          <w:rFonts w:ascii="Times New Roman" w:hAnsi="Times New Roman"/>
          <w:sz w:val="24"/>
          <w:szCs w:val="24"/>
        </w:rPr>
      </w:pPr>
      <w:r w:rsidRPr="00B3073C">
        <w:rPr>
          <w:rFonts w:ascii="Times New Roman" w:hAnsi="Times New Roman"/>
          <w:sz w:val="24"/>
          <w:szCs w:val="24"/>
        </w:rPr>
        <w:t>Faktura vystavená Poskytovatelem musí splňovat náležitosti daňového dokladu dle zákona č. 235/2004 Sb., o dani z při</w:t>
      </w:r>
      <w:r>
        <w:rPr>
          <w:rFonts w:ascii="Times New Roman" w:hAnsi="Times New Roman"/>
          <w:sz w:val="24"/>
          <w:szCs w:val="24"/>
        </w:rPr>
        <w:t xml:space="preserve">dané hodnoty v platném znění; </w:t>
      </w:r>
      <w:r w:rsidRPr="00C53AAA">
        <w:rPr>
          <w:rFonts w:ascii="Times New Roman" w:hAnsi="Times New Roman"/>
          <w:sz w:val="24"/>
          <w:szCs w:val="24"/>
        </w:rPr>
        <w:t xml:space="preserve">jelikož je pro činnost, která je předmětem této smlouvy uveden kód CZ-CPA </w:t>
      </w:r>
      <w:r w:rsidR="009F64B5" w:rsidRPr="009F64B5">
        <w:rPr>
          <w:rFonts w:ascii="Times New Roman" w:hAnsi="Times New Roman"/>
          <w:sz w:val="24"/>
          <w:szCs w:val="24"/>
        </w:rPr>
        <w:t xml:space="preserve">43.21.10 </w:t>
      </w:r>
      <w:r w:rsidR="009F64B5">
        <w:rPr>
          <w:rFonts w:ascii="Times New Roman" w:hAnsi="Times New Roman"/>
          <w:sz w:val="24"/>
          <w:szCs w:val="24"/>
        </w:rPr>
        <w:t xml:space="preserve">- </w:t>
      </w:r>
      <w:r w:rsidR="009F64B5" w:rsidRPr="009F64B5">
        <w:rPr>
          <w:rFonts w:ascii="Times New Roman" w:hAnsi="Times New Roman"/>
          <w:sz w:val="24"/>
          <w:szCs w:val="24"/>
        </w:rPr>
        <w:t>Elektroinstalační práce</w:t>
      </w:r>
      <w:r w:rsidRPr="00C53AAA">
        <w:rPr>
          <w:rFonts w:ascii="Times New Roman" w:hAnsi="Times New Roman"/>
          <w:sz w:val="24"/>
          <w:szCs w:val="24"/>
        </w:rPr>
        <w:t>, podléhá fakturace přenesené dani dle § 92e zákona o DPH.</w:t>
      </w:r>
    </w:p>
    <w:p w:rsidR="00131D0D" w:rsidRPr="00CB42F0" w:rsidRDefault="00131D0D"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V případě, </w:t>
      </w:r>
      <w:r w:rsidR="00DC3E24" w:rsidRPr="00CB42F0">
        <w:rPr>
          <w:rFonts w:ascii="Times New Roman" w:hAnsi="Times New Roman"/>
          <w:sz w:val="24"/>
          <w:szCs w:val="24"/>
        </w:rPr>
        <w:t>ž</w:t>
      </w:r>
      <w:r w:rsidRPr="00CB42F0">
        <w:rPr>
          <w:rFonts w:ascii="Times New Roman" w:hAnsi="Times New Roman"/>
          <w:sz w:val="24"/>
          <w:szCs w:val="24"/>
        </w:rPr>
        <w:t>e zaslaná faktura nebude mít náležitosti daňového dokladu, bude neúplná či nesprávná, je objednatel oprávněn fakturu ve lhůtě splatnosti vrátit k</w:t>
      </w:r>
      <w:r w:rsidR="00DC3E24" w:rsidRPr="00CB42F0">
        <w:rPr>
          <w:rFonts w:ascii="Times New Roman" w:hAnsi="Times New Roman"/>
          <w:sz w:val="24"/>
          <w:szCs w:val="24"/>
        </w:rPr>
        <w:t> </w:t>
      </w:r>
      <w:r w:rsidRPr="00CB42F0">
        <w:rPr>
          <w:rFonts w:ascii="Times New Roman" w:hAnsi="Times New Roman"/>
          <w:sz w:val="24"/>
          <w:szCs w:val="24"/>
        </w:rPr>
        <w:t>opravě</w:t>
      </w:r>
      <w:r w:rsidR="00DC3E24" w:rsidRPr="00CB42F0">
        <w:rPr>
          <w:rFonts w:ascii="Times New Roman" w:hAnsi="Times New Roman"/>
          <w:sz w:val="24"/>
          <w:szCs w:val="24"/>
        </w:rPr>
        <w:t xml:space="preserve"> či doplnění. V takovém případě se objednatel nedostává do prodlení a platí, že nová lhůta splatnosti faktury běží až od okamžiku doručení opravené faktury objednateli.</w:t>
      </w:r>
    </w:p>
    <w:p w:rsidR="008E10E2" w:rsidRPr="00CB42F0" w:rsidRDefault="008E10E2" w:rsidP="0052335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Objednatel se zavazuje uhradit poskytovateli cenu za provedení služeb do 30 kalendářních dnů ode dne prokazatelného doručení faktury. V případě nejasnosti se má za to, že faktura byla doručena třetí pracovní den po prokazatelném odeslání.</w:t>
      </w:r>
    </w:p>
    <w:p w:rsidR="00B41896" w:rsidRPr="00CB42F0" w:rsidRDefault="00B41896" w:rsidP="005B1476">
      <w:pPr>
        <w:spacing w:after="0" w:line="240" w:lineRule="auto"/>
        <w:ind w:left="4248"/>
        <w:rPr>
          <w:rFonts w:ascii="Times New Roman" w:hAnsi="Times New Roman"/>
          <w:b/>
          <w:sz w:val="24"/>
          <w:szCs w:val="24"/>
        </w:rPr>
      </w:pPr>
    </w:p>
    <w:p w:rsidR="008959E9" w:rsidRDefault="008959E9" w:rsidP="00B64EAF">
      <w:pPr>
        <w:spacing w:after="0" w:line="240" w:lineRule="auto"/>
        <w:jc w:val="center"/>
        <w:rPr>
          <w:rFonts w:ascii="Times New Roman" w:hAnsi="Times New Roman"/>
          <w:b/>
          <w:sz w:val="24"/>
          <w:szCs w:val="24"/>
        </w:rPr>
      </w:pPr>
    </w:p>
    <w:p w:rsidR="008E10E2" w:rsidRDefault="008E10E2" w:rsidP="00B64EAF">
      <w:pPr>
        <w:spacing w:after="0" w:line="240" w:lineRule="auto"/>
        <w:jc w:val="center"/>
        <w:rPr>
          <w:rFonts w:ascii="Times New Roman" w:hAnsi="Times New Roman"/>
          <w:b/>
          <w:sz w:val="24"/>
          <w:szCs w:val="24"/>
        </w:rPr>
      </w:pPr>
      <w:r w:rsidRPr="00CB42F0">
        <w:rPr>
          <w:rFonts w:ascii="Times New Roman" w:hAnsi="Times New Roman"/>
          <w:b/>
          <w:sz w:val="24"/>
          <w:szCs w:val="24"/>
        </w:rPr>
        <w:t>V.</w:t>
      </w:r>
    </w:p>
    <w:p w:rsidR="00B64EAF" w:rsidRDefault="00B64EAF" w:rsidP="00B64EAF">
      <w:pPr>
        <w:spacing w:after="0" w:line="240" w:lineRule="auto"/>
        <w:jc w:val="center"/>
        <w:rPr>
          <w:rFonts w:ascii="Times New Roman" w:hAnsi="Times New Roman"/>
          <w:b/>
          <w:sz w:val="24"/>
          <w:szCs w:val="24"/>
        </w:rPr>
      </w:pPr>
      <w:bookmarkStart w:id="0" w:name="bookmark0"/>
      <w:r w:rsidRPr="00B64EAF">
        <w:rPr>
          <w:rFonts w:ascii="Times New Roman" w:hAnsi="Times New Roman"/>
          <w:b/>
          <w:sz w:val="24"/>
          <w:szCs w:val="24"/>
        </w:rPr>
        <w:t>Práva z vadného plnění a záruka za jakost, pojištění</w:t>
      </w:r>
      <w:bookmarkEnd w:id="0"/>
    </w:p>
    <w:p w:rsidR="008959E9" w:rsidRDefault="008959E9" w:rsidP="00B64EAF">
      <w:pPr>
        <w:spacing w:after="0" w:line="240" w:lineRule="auto"/>
        <w:jc w:val="center"/>
        <w:rPr>
          <w:rFonts w:ascii="Times New Roman" w:hAnsi="Times New Roman"/>
          <w:b/>
          <w:sz w:val="24"/>
          <w:szCs w:val="24"/>
        </w:rPr>
      </w:pPr>
    </w:p>
    <w:p w:rsidR="00B64EAF" w:rsidRPr="00B64EAF" w:rsidRDefault="00B64EAF" w:rsidP="00B64EAF">
      <w:pPr>
        <w:pStyle w:val="Odstavecseseznamem"/>
        <w:numPr>
          <w:ilvl w:val="0"/>
          <w:numId w:val="23"/>
        </w:numPr>
        <w:spacing w:after="0" w:line="240" w:lineRule="auto"/>
        <w:jc w:val="both"/>
        <w:rPr>
          <w:rFonts w:ascii="Times New Roman" w:hAnsi="Times New Roman"/>
          <w:sz w:val="24"/>
          <w:szCs w:val="24"/>
        </w:rPr>
      </w:pPr>
      <w:r w:rsidRPr="00B64EAF">
        <w:rPr>
          <w:rFonts w:ascii="Times New Roman" w:eastAsia="Tahoma" w:hAnsi="Times New Roman"/>
          <w:sz w:val="24"/>
          <w:szCs w:val="24"/>
          <w:lang w:eastAsia="cs-CZ"/>
        </w:rPr>
        <w:t>Poskytovatel odpovídá za nejvyšší jakost a odborné provedení prací a poskytnutí služeb a</w:t>
      </w:r>
      <w:r w:rsidRPr="00B64EAF">
        <w:rPr>
          <w:rFonts w:ascii="Times New Roman" w:hAnsi="Times New Roman"/>
          <w:sz w:val="24"/>
          <w:szCs w:val="24"/>
        </w:rPr>
        <w:t xml:space="preserve"> současně se zavazuje, že si tuto jakost zachová během celé záruční doby. Záruční doba na provedené práce se sjednává v délce </w:t>
      </w:r>
      <w:r w:rsidR="0069451C">
        <w:rPr>
          <w:rFonts w:ascii="Times New Roman" w:hAnsi="Times New Roman"/>
          <w:sz w:val="24"/>
          <w:szCs w:val="24"/>
        </w:rPr>
        <w:t>24</w:t>
      </w:r>
      <w:r w:rsidRPr="00B64EAF">
        <w:rPr>
          <w:rFonts w:ascii="Times New Roman" w:hAnsi="Times New Roman"/>
          <w:sz w:val="24"/>
          <w:szCs w:val="24"/>
        </w:rPr>
        <w:t xml:space="preserve"> měsíců počínaje dnem převzetí řádně dokončené práce.</w:t>
      </w:r>
    </w:p>
    <w:p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V případě, že se v záruční době projeví vada, je Objednatel povinen oznámit tuto skutečnost Poskytovateli telefonicky na linku uvedenou v záhlaví této smlouvy nebo e-mailem na adresu uvedenou tamtéž.</w:t>
      </w:r>
    </w:p>
    <w:p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Poskytovatel je povinen vytýčenou záruční vadu na vlastní náklady a nebezpečí odstranit ve lhůtě do</w:t>
      </w:r>
      <w:r w:rsidR="00C73D6C">
        <w:rPr>
          <w:rFonts w:ascii="Times New Roman" w:eastAsia="Tahoma" w:hAnsi="Times New Roman"/>
          <w:sz w:val="24"/>
          <w:szCs w:val="24"/>
          <w:lang w:eastAsia="cs-CZ"/>
        </w:rPr>
        <w:t xml:space="preserve"> 30 </w:t>
      </w:r>
      <w:r w:rsidRPr="00B64EAF">
        <w:rPr>
          <w:rFonts w:ascii="Times New Roman" w:eastAsia="Tahoma" w:hAnsi="Times New Roman"/>
          <w:sz w:val="24"/>
          <w:szCs w:val="24"/>
          <w:lang w:eastAsia="cs-CZ"/>
        </w:rPr>
        <w:t>dnů.</w:t>
      </w:r>
    </w:p>
    <w:p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 xml:space="preserve">Na provedenou záruční opravu poskytuje Poskytovatel novou záruku v délce </w:t>
      </w:r>
      <w:r w:rsidR="00C73D6C">
        <w:rPr>
          <w:rFonts w:ascii="Times New Roman" w:eastAsia="Tahoma" w:hAnsi="Times New Roman"/>
          <w:sz w:val="24"/>
          <w:szCs w:val="24"/>
          <w:lang w:eastAsia="cs-CZ"/>
        </w:rPr>
        <w:t>6</w:t>
      </w:r>
      <w:r w:rsidRPr="00B64EAF">
        <w:rPr>
          <w:rFonts w:ascii="Times New Roman" w:eastAsia="Tahoma" w:hAnsi="Times New Roman"/>
          <w:sz w:val="24"/>
          <w:szCs w:val="24"/>
          <w:lang w:eastAsia="cs-CZ"/>
        </w:rPr>
        <w:t xml:space="preserve"> měsíců</w:t>
      </w:r>
      <w:r w:rsidR="007211D9">
        <w:rPr>
          <w:rFonts w:ascii="Times New Roman" w:eastAsia="Tahoma" w:hAnsi="Times New Roman"/>
          <w:sz w:val="24"/>
          <w:szCs w:val="24"/>
          <w:lang w:eastAsia="cs-CZ"/>
        </w:rPr>
        <w:t>,</w:t>
      </w:r>
      <w:r w:rsidR="0069451C">
        <w:rPr>
          <w:rFonts w:ascii="Times New Roman" w:eastAsia="Tahoma" w:hAnsi="Times New Roman"/>
          <w:sz w:val="24"/>
          <w:szCs w:val="24"/>
          <w:lang w:eastAsia="cs-CZ"/>
        </w:rPr>
        <w:t xml:space="preserve"> </w:t>
      </w:r>
      <w:r w:rsidRPr="00B64EAF">
        <w:rPr>
          <w:rFonts w:ascii="Times New Roman" w:eastAsia="Tahoma" w:hAnsi="Times New Roman"/>
          <w:sz w:val="24"/>
          <w:szCs w:val="24"/>
          <w:lang w:eastAsia="cs-CZ"/>
        </w:rPr>
        <w:t>u</w:t>
      </w:r>
      <w:r>
        <w:rPr>
          <w:rFonts w:ascii="Times New Roman" w:eastAsia="Tahoma" w:hAnsi="Times New Roman"/>
          <w:sz w:val="24"/>
          <w:szCs w:val="24"/>
          <w:lang w:eastAsia="cs-CZ"/>
        </w:rPr>
        <w:t> </w:t>
      </w:r>
      <w:r w:rsidRPr="00B64EAF">
        <w:rPr>
          <w:rFonts w:ascii="Times New Roman" w:eastAsia="Tahoma" w:hAnsi="Times New Roman"/>
          <w:sz w:val="24"/>
          <w:szCs w:val="24"/>
          <w:lang w:eastAsia="cs-CZ"/>
        </w:rPr>
        <w:t>níž záruční doba počíná převzetí opravy Objednatelem. V případě opakovaného výskytu téže vady se tato záruka poskytuje i opakovaně.</w:t>
      </w:r>
    </w:p>
    <w:p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Záruka se nevztahuje na poškození způsobená v případě neodborného zacházení s</w:t>
      </w:r>
      <w:r w:rsidR="00525D40">
        <w:rPr>
          <w:rFonts w:ascii="Times New Roman" w:eastAsia="Tahoma" w:hAnsi="Times New Roman"/>
          <w:sz w:val="24"/>
          <w:szCs w:val="24"/>
          <w:lang w:eastAsia="cs-CZ"/>
        </w:rPr>
        <w:t>e zařízením</w:t>
      </w:r>
      <w:r w:rsidRPr="00B64EAF">
        <w:rPr>
          <w:rFonts w:ascii="Times New Roman" w:eastAsia="Tahoma" w:hAnsi="Times New Roman"/>
          <w:sz w:val="24"/>
          <w:szCs w:val="24"/>
          <w:lang w:eastAsia="cs-CZ"/>
        </w:rPr>
        <w:t>, vandalismu, zásahu třetí osoby, zanedbání odborné údržby ze strany Objednatele a vyšší moci. Vyšší moci se rozumí žádnou ze smluvních stran nevyvolanou okolnost vylučující odpovědnost, kterou nebylo možné při náležité odborné péči předvídat, nebo s vynaložením maximálního rozumného úsilí odvrátit.</w:t>
      </w:r>
    </w:p>
    <w:p w:rsidR="00B64EAF" w:rsidRPr="007211D9"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7211D9">
        <w:rPr>
          <w:rFonts w:ascii="Times New Roman" w:eastAsia="Tahoma" w:hAnsi="Times New Roman"/>
          <w:sz w:val="24"/>
          <w:szCs w:val="24"/>
          <w:lang w:eastAsia="cs-CZ"/>
        </w:rPr>
        <w:t xml:space="preserve">Pro případ škod způsobených s výkonem činností, které jsou předmětem této smlouvy, je Poskytovatel povinen po celou dobu trvání této smlouvy mít uzavřeno pojištění odpovědnosti za škodu a újmu způsobenou třetím osobám provozní činností s limitem pojistného plnění ve výši nejméně 1 000 000,-Kč (slovy jeden milion korun českých). Poskytovatel nejpozději při podpisu této smlouvy doloží uzavření takového pojištění. </w:t>
      </w:r>
      <w:r w:rsidRPr="007211D9">
        <w:rPr>
          <w:rFonts w:ascii="Times New Roman" w:eastAsia="Tahoma" w:hAnsi="Times New Roman"/>
          <w:sz w:val="24"/>
          <w:szCs w:val="24"/>
          <w:lang w:eastAsia="cs-CZ"/>
        </w:rPr>
        <w:lastRenderedPageBreak/>
        <w:t xml:space="preserve">Poskytovatel je povinen </w:t>
      </w:r>
      <w:r w:rsidR="007211D9">
        <w:rPr>
          <w:rFonts w:ascii="Times New Roman" w:eastAsia="Tahoma" w:hAnsi="Times New Roman"/>
          <w:sz w:val="24"/>
          <w:szCs w:val="24"/>
          <w:lang w:eastAsia="cs-CZ"/>
        </w:rPr>
        <w:t xml:space="preserve">před podpisem </w:t>
      </w:r>
      <w:r w:rsidRPr="007211D9">
        <w:rPr>
          <w:rFonts w:ascii="Times New Roman" w:eastAsia="Tahoma" w:hAnsi="Times New Roman"/>
          <w:sz w:val="24"/>
          <w:szCs w:val="24"/>
          <w:lang w:eastAsia="cs-CZ"/>
        </w:rPr>
        <w:t xml:space="preserve">této smlouvy doložit Objednateli </w:t>
      </w:r>
      <w:r w:rsidR="007211D9">
        <w:rPr>
          <w:rFonts w:ascii="Times New Roman" w:eastAsia="Tahoma" w:hAnsi="Times New Roman"/>
          <w:sz w:val="24"/>
          <w:szCs w:val="24"/>
          <w:lang w:eastAsia="cs-CZ"/>
        </w:rPr>
        <w:t>kopii</w:t>
      </w:r>
      <w:r w:rsidRPr="007211D9">
        <w:rPr>
          <w:rFonts w:ascii="Times New Roman" w:eastAsia="Tahoma" w:hAnsi="Times New Roman"/>
          <w:sz w:val="24"/>
          <w:szCs w:val="24"/>
          <w:lang w:eastAsia="cs-CZ"/>
        </w:rPr>
        <w:t xml:space="preserve"> pojistné smlouvy.</w:t>
      </w:r>
    </w:p>
    <w:p w:rsidR="008959E9" w:rsidRDefault="008959E9" w:rsidP="00B64EAF">
      <w:pPr>
        <w:spacing w:after="0" w:line="240" w:lineRule="auto"/>
        <w:jc w:val="center"/>
        <w:rPr>
          <w:rFonts w:ascii="Times New Roman" w:hAnsi="Times New Roman"/>
          <w:b/>
          <w:sz w:val="24"/>
          <w:szCs w:val="24"/>
        </w:rPr>
      </w:pPr>
      <w:bookmarkStart w:id="1" w:name="bookmark1"/>
    </w:p>
    <w:p w:rsidR="00B64EAF" w:rsidRDefault="00B64EAF" w:rsidP="00B64EAF">
      <w:pPr>
        <w:spacing w:after="0" w:line="240" w:lineRule="auto"/>
        <w:jc w:val="center"/>
        <w:rPr>
          <w:rFonts w:ascii="Times New Roman" w:hAnsi="Times New Roman"/>
          <w:b/>
          <w:sz w:val="24"/>
          <w:szCs w:val="24"/>
        </w:rPr>
      </w:pPr>
      <w:r>
        <w:rPr>
          <w:rFonts w:ascii="Times New Roman" w:hAnsi="Times New Roman"/>
          <w:b/>
          <w:sz w:val="24"/>
          <w:szCs w:val="24"/>
        </w:rPr>
        <w:t>VI.</w:t>
      </w:r>
    </w:p>
    <w:p w:rsidR="00B64EAF" w:rsidRDefault="00B64EAF" w:rsidP="00B64EAF">
      <w:pPr>
        <w:spacing w:after="0" w:line="240" w:lineRule="auto"/>
        <w:jc w:val="center"/>
        <w:rPr>
          <w:rFonts w:ascii="Times New Roman" w:hAnsi="Times New Roman"/>
          <w:b/>
          <w:sz w:val="24"/>
          <w:szCs w:val="24"/>
        </w:rPr>
      </w:pPr>
      <w:r w:rsidRPr="00B64EAF">
        <w:rPr>
          <w:rFonts w:ascii="Times New Roman" w:hAnsi="Times New Roman"/>
          <w:b/>
          <w:sz w:val="24"/>
          <w:szCs w:val="24"/>
        </w:rPr>
        <w:t>Náhrada škody a úroky z</w:t>
      </w:r>
      <w:r w:rsidR="008959E9">
        <w:rPr>
          <w:rFonts w:ascii="Times New Roman" w:hAnsi="Times New Roman"/>
          <w:b/>
          <w:sz w:val="24"/>
          <w:szCs w:val="24"/>
        </w:rPr>
        <w:t> </w:t>
      </w:r>
      <w:r w:rsidRPr="00B64EAF">
        <w:rPr>
          <w:rFonts w:ascii="Times New Roman" w:hAnsi="Times New Roman"/>
          <w:b/>
          <w:sz w:val="24"/>
          <w:szCs w:val="24"/>
        </w:rPr>
        <w:t>prodlení</w:t>
      </w:r>
      <w:bookmarkEnd w:id="1"/>
    </w:p>
    <w:p w:rsidR="008959E9" w:rsidRPr="00B64EAF" w:rsidRDefault="008959E9" w:rsidP="00B64EAF">
      <w:pPr>
        <w:spacing w:after="0" w:line="240" w:lineRule="auto"/>
        <w:jc w:val="center"/>
        <w:rPr>
          <w:rFonts w:ascii="Times New Roman" w:hAnsi="Times New Roman"/>
          <w:b/>
          <w:sz w:val="24"/>
          <w:szCs w:val="24"/>
        </w:rPr>
      </w:pPr>
    </w:p>
    <w:p w:rsidR="00B64EAF" w:rsidRPr="00B64EAF" w:rsidRDefault="00B64EAF" w:rsidP="00B64EAF">
      <w:pPr>
        <w:pStyle w:val="Odstavecseseznamem"/>
        <w:numPr>
          <w:ilvl w:val="0"/>
          <w:numId w:val="24"/>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Způsobí-li Poskytovatel při provádění prací dle této smlouvy Objednateli v místě plnění jakoukoli majetkovou újmu, zejména pak jakoukoliv škodu, je povinen ji nahradit v celém rozsahu. Tato povinnost se nevztahuje na náhradu škody, u které se objektivně prokáže, že porušení povinnosti bylo způsobeno okolnostmi vylučujícími odpovědnost.</w:t>
      </w:r>
    </w:p>
    <w:p w:rsidR="00B64EAF" w:rsidRPr="00B64EAF" w:rsidRDefault="00B64EAF" w:rsidP="00B64EAF">
      <w:pPr>
        <w:pStyle w:val="Odstavecseseznamem"/>
        <w:numPr>
          <w:ilvl w:val="0"/>
          <w:numId w:val="24"/>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V případě škod na předmětu smlouvy uvedeném v čl. I. této smlouvy vzniklých činností nebo opomenutím Poskytovatele, je povinen tyto škody Poskytovatel bez zbytečného odkladu odstranit na vlastní náklady uvedením v předešlý stav nebo není-li to možné, uhrazením škody</w:t>
      </w:r>
      <w:r>
        <w:rPr>
          <w:rFonts w:ascii="Times New Roman" w:eastAsia="Tahoma" w:hAnsi="Times New Roman"/>
          <w:sz w:val="24"/>
          <w:szCs w:val="24"/>
          <w:lang w:eastAsia="cs-CZ"/>
        </w:rPr>
        <w:t xml:space="preserve"> </w:t>
      </w:r>
      <w:r w:rsidRPr="00B64EAF">
        <w:rPr>
          <w:rFonts w:ascii="Times New Roman" w:eastAsia="Tahoma" w:hAnsi="Times New Roman"/>
          <w:sz w:val="24"/>
          <w:szCs w:val="24"/>
          <w:lang w:eastAsia="cs-CZ"/>
        </w:rPr>
        <w:t>v penězích.</w:t>
      </w:r>
    </w:p>
    <w:p w:rsidR="00B64EAF" w:rsidRPr="00B64EAF" w:rsidRDefault="00B64EAF" w:rsidP="00B64EAF">
      <w:pPr>
        <w:pStyle w:val="Odstavecseseznamem"/>
        <w:numPr>
          <w:ilvl w:val="0"/>
          <w:numId w:val="24"/>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V případě prodlení objednatele se zaplacením kterékoliv řádně vyfakturované a splatné částky má Poskytovatel právo požadovat zaplacení zákonného úroku z prodlení ve výši stanovené dle příslušných právních předpisů z dlužné částky.</w:t>
      </w:r>
    </w:p>
    <w:p w:rsidR="00B64EAF" w:rsidRDefault="00B64EAF" w:rsidP="00B64EAF">
      <w:pPr>
        <w:spacing w:after="0" w:line="240" w:lineRule="auto"/>
        <w:jc w:val="center"/>
        <w:rPr>
          <w:rFonts w:ascii="Times New Roman" w:hAnsi="Times New Roman"/>
          <w:b/>
          <w:sz w:val="24"/>
          <w:szCs w:val="24"/>
        </w:rPr>
      </w:pPr>
    </w:p>
    <w:p w:rsidR="008959E9" w:rsidRDefault="008959E9" w:rsidP="00B64EAF">
      <w:pPr>
        <w:spacing w:after="0" w:line="240" w:lineRule="auto"/>
        <w:jc w:val="center"/>
        <w:rPr>
          <w:rFonts w:ascii="Times New Roman" w:hAnsi="Times New Roman"/>
          <w:b/>
          <w:sz w:val="24"/>
          <w:szCs w:val="24"/>
        </w:rPr>
      </w:pPr>
    </w:p>
    <w:p w:rsidR="00B64EAF" w:rsidRPr="00CB42F0" w:rsidRDefault="00B64EAF" w:rsidP="00B64EAF">
      <w:pPr>
        <w:spacing w:after="0" w:line="240" w:lineRule="auto"/>
        <w:jc w:val="center"/>
        <w:rPr>
          <w:rFonts w:ascii="Times New Roman" w:hAnsi="Times New Roman"/>
          <w:b/>
          <w:sz w:val="24"/>
          <w:szCs w:val="24"/>
        </w:rPr>
      </w:pPr>
      <w:r>
        <w:rPr>
          <w:rFonts w:ascii="Times New Roman" w:hAnsi="Times New Roman"/>
          <w:b/>
          <w:sz w:val="24"/>
          <w:szCs w:val="24"/>
        </w:rPr>
        <w:t>VII.</w:t>
      </w:r>
    </w:p>
    <w:p w:rsidR="008E10E2" w:rsidRDefault="008E10E2" w:rsidP="00B64EAF">
      <w:pPr>
        <w:spacing w:after="0" w:line="240" w:lineRule="auto"/>
        <w:jc w:val="center"/>
        <w:rPr>
          <w:rFonts w:ascii="Times New Roman" w:hAnsi="Times New Roman"/>
          <w:b/>
          <w:sz w:val="24"/>
          <w:szCs w:val="24"/>
        </w:rPr>
      </w:pPr>
      <w:r w:rsidRPr="00CB42F0">
        <w:rPr>
          <w:rFonts w:ascii="Times New Roman" w:hAnsi="Times New Roman"/>
          <w:b/>
          <w:sz w:val="24"/>
          <w:szCs w:val="24"/>
        </w:rPr>
        <w:t>Závěrečná ustanovení</w:t>
      </w:r>
    </w:p>
    <w:p w:rsidR="008959E9" w:rsidRPr="00CB42F0" w:rsidRDefault="008959E9" w:rsidP="00B64EAF">
      <w:pPr>
        <w:spacing w:after="0" w:line="240" w:lineRule="auto"/>
        <w:jc w:val="center"/>
        <w:rPr>
          <w:rFonts w:ascii="Times New Roman" w:hAnsi="Times New Roman"/>
          <w:b/>
          <w:sz w:val="24"/>
          <w:szCs w:val="24"/>
        </w:rPr>
      </w:pPr>
    </w:p>
    <w:p w:rsidR="00190060" w:rsidRPr="00CB42F0" w:rsidRDefault="00190060" w:rsidP="00190060">
      <w:pPr>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Tato smlouva nabývá platnosti dnem podpisu obou smluvních stran a účinnosti dnem zveřejnění v „registru smluv“.</w:t>
      </w:r>
    </w:p>
    <w:p w:rsidR="004E73D0" w:rsidRPr="00CB42F0" w:rsidRDefault="004E73D0" w:rsidP="004E73D0">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Zánik závazků vyplývající z této smlouvy lze sjednat písemnou dohodou smluvních stran.</w:t>
      </w:r>
    </w:p>
    <w:p w:rsidR="00CB4E35" w:rsidRPr="00CB42F0" w:rsidRDefault="00CB4E35" w:rsidP="00CB4E35">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 xml:space="preserve">Smluvní strany jsou oprávněny tuto smlouvu vypovědět, a to i bez uvedení důvodu. Výpovědní doba činí tři měsíce a začíná běžet prvním dnem měsíce následujícího po měsíci, ve kterém byla </w:t>
      </w:r>
      <w:r w:rsidR="006B162A" w:rsidRPr="00CB42F0">
        <w:rPr>
          <w:rFonts w:ascii="Times New Roman" w:hAnsi="Times New Roman"/>
          <w:sz w:val="24"/>
          <w:szCs w:val="24"/>
        </w:rPr>
        <w:t xml:space="preserve">písemná </w:t>
      </w:r>
      <w:r w:rsidRPr="00CB42F0">
        <w:rPr>
          <w:rFonts w:ascii="Times New Roman" w:hAnsi="Times New Roman"/>
          <w:sz w:val="24"/>
          <w:szCs w:val="24"/>
        </w:rPr>
        <w:t>výpověď doručena druhé smluvní straně.</w:t>
      </w:r>
    </w:p>
    <w:p w:rsidR="004E73D0" w:rsidRPr="00CB42F0" w:rsidRDefault="004E73D0" w:rsidP="004E73D0">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Každá smluvní strana může od této smlouvy odstoupit za podmínek stanovených zákonem nebo na základě podstatného porušení smluvních povinností jednou ze smluvních stran. Za podstatné porušení smluvních povinností se považuje porušení každé povinnosti smluvní stranou stanovenou touto smlouvou.</w:t>
      </w:r>
    </w:p>
    <w:p w:rsidR="004E73D0" w:rsidRPr="00CB42F0" w:rsidRDefault="004E73D0" w:rsidP="004E73D0">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Odstoupení od smlouvy je účinné dnem doručení písemného oznámení o odstoupení druhé smluvní straně.</w:t>
      </w:r>
    </w:p>
    <w:p w:rsidR="00A80B86" w:rsidRPr="00CB42F0" w:rsidRDefault="00A80B86"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V náležitostech neupravených touto dohodou se práva a povinnosti smluvních stran řídí zákonem 89/2012 Sb., občanský zákoník.</w:t>
      </w:r>
    </w:p>
    <w:p w:rsidR="00A33DAC" w:rsidRPr="00CB42F0" w:rsidRDefault="00A33DAC"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Podmínky sjednané v této smlouvě, dohodnuta práva a povinnosti lze měnit pouze po předchozí vzájemné dohodě smluvních stran</w:t>
      </w:r>
      <w:r w:rsidR="00DB2445" w:rsidRPr="00CB42F0">
        <w:rPr>
          <w:rFonts w:ascii="Times New Roman" w:hAnsi="Times New Roman"/>
          <w:sz w:val="24"/>
          <w:szCs w:val="24"/>
        </w:rPr>
        <w:t xml:space="preserve">, a to číslovaným </w:t>
      </w:r>
      <w:r w:rsidRPr="00CB42F0">
        <w:rPr>
          <w:rFonts w:ascii="Times New Roman" w:hAnsi="Times New Roman"/>
          <w:sz w:val="24"/>
          <w:szCs w:val="24"/>
        </w:rPr>
        <w:t>písemným dodatkem k této smlouvě</w:t>
      </w:r>
      <w:r w:rsidR="00DB2445" w:rsidRPr="00CB42F0">
        <w:rPr>
          <w:rFonts w:ascii="Times New Roman" w:hAnsi="Times New Roman"/>
          <w:sz w:val="24"/>
          <w:szCs w:val="24"/>
        </w:rPr>
        <w:t>.</w:t>
      </w:r>
    </w:p>
    <w:p w:rsidR="00DB2445" w:rsidRPr="00CB42F0" w:rsidRDefault="00DB2445"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Oprávnění zástupci smluvních stran po přečtení textu smlouvy prohlašují, že smlouva je podepsána určitě, vážně a srozumitelně, v souladu s jejich pravou a svobodnou v</w:t>
      </w:r>
      <w:r w:rsidR="00FA20FC" w:rsidRPr="00CB42F0">
        <w:rPr>
          <w:rFonts w:ascii="Times New Roman" w:hAnsi="Times New Roman"/>
          <w:sz w:val="24"/>
          <w:szCs w:val="24"/>
        </w:rPr>
        <w:t>ů</w:t>
      </w:r>
      <w:r w:rsidRPr="00CB42F0">
        <w:rPr>
          <w:rFonts w:ascii="Times New Roman" w:hAnsi="Times New Roman"/>
          <w:sz w:val="24"/>
          <w:szCs w:val="24"/>
        </w:rPr>
        <w:t>l</w:t>
      </w:r>
      <w:r w:rsidR="0036429F" w:rsidRPr="00CB42F0">
        <w:rPr>
          <w:rFonts w:ascii="Times New Roman" w:hAnsi="Times New Roman"/>
          <w:sz w:val="24"/>
          <w:szCs w:val="24"/>
        </w:rPr>
        <w:t>í</w:t>
      </w:r>
      <w:r w:rsidRPr="00CB42F0">
        <w:rPr>
          <w:rFonts w:ascii="Times New Roman" w:hAnsi="Times New Roman"/>
          <w:sz w:val="24"/>
          <w:szCs w:val="24"/>
        </w:rPr>
        <w:t>. Smluvní strany dále potvrzují, že si smlouvu přečetly, že byla sjednána svobodně a nebyla uj</w:t>
      </w:r>
      <w:r w:rsidR="00F144C3" w:rsidRPr="00CB42F0">
        <w:rPr>
          <w:rFonts w:ascii="Times New Roman" w:hAnsi="Times New Roman"/>
          <w:sz w:val="24"/>
          <w:szCs w:val="24"/>
        </w:rPr>
        <w:t>e</w:t>
      </w:r>
      <w:r w:rsidRPr="00CB42F0">
        <w:rPr>
          <w:rFonts w:ascii="Times New Roman" w:hAnsi="Times New Roman"/>
          <w:sz w:val="24"/>
          <w:szCs w:val="24"/>
        </w:rPr>
        <w:t>dnána</w:t>
      </w:r>
      <w:r w:rsidR="002F3A3D" w:rsidRPr="00CB42F0">
        <w:rPr>
          <w:rFonts w:ascii="Times New Roman" w:hAnsi="Times New Roman"/>
          <w:sz w:val="24"/>
          <w:szCs w:val="24"/>
        </w:rPr>
        <w:t xml:space="preserve"> v tísni ani za nápadně nevýhodných podmínek.</w:t>
      </w:r>
    </w:p>
    <w:p w:rsidR="002F3A3D" w:rsidRPr="00CB42F0" w:rsidRDefault="002F3A3D"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Znění této smlouvy není obchodním tajemstvím a poskytovatel souhlasí se zveřejněním všech náležitostí této smlouvy.</w:t>
      </w:r>
    </w:p>
    <w:p w:rsidR="0043310B" w:rsidRPr="00CB42F0" w:rsidRDefault="004E73D0" w:rsidP="0043310B">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Smluvní strany se dohodly, že povinnost</w:t>
      </w:r>
      <w:r w:rsidR="009943B1" w:rsidRPr="00CB42F0">
        <w:rPr>
          <w:rFonts w:ascii="Times New Roman" w:hAnsi="Times New Roman"/>
          <w:sz w:val="24"/>
          <w:szCs w:val="24"/>
        </w:rPr>
        <w:t xml:space="preserve"> </w:t>
      </w:r>
      <w:r w:rsidRPr="00CB42F0">
        <w:rPr>
          <w:rFonts w:ascii="Times New Roman" w:hAnsi="Times New Roman"/>
          <w:sz w:val="24"/>
          <w:szCs w:val="24"/>
        </w:rPr>
        <w:t>vyplývající ze zákona č. 340/2015 Sb., o registru smluv</w:t>
      </w:r>
      <w:r w:rsidR="006B162A" w:rsidRPr="00CB42F0">
        <w:rPr>
          <w:rFonts w:ascii="Times New Roman" w:hAnsi="Times New Roman"/>
          <w:sz w:val="24"/>
          <w:szCs w:val="24"/>
        </w:rPr>
        <w:t xml:space="preserve"> v platném znění</w:t>
      </w:r>
      <w:r w:rsidR="009943B1" w:rsidRPr="00CB42F0">
        <w:rPr>
          <w:rFonts w:ascii="Times New Roman" w:hAnsi="Times New Roman"/>
          <w:sz w:val="24"/>
          <w:szCs w:val="24"/>
        </w:rPr>
        <w:t>,</w:t>
      </w:r>
      <w:r w:rsidRPr="00CB42F0">
        <w:rPr>
          <w:rFonts w:ascii="Times New Roman" w:hAnsi="Times New Roman"/>
          <w:sz w:val="24"/>
          <w:szCs w:val="24"/>
        </w:rPr>
        <w:t xml:space="preserve"> provede PNO zveřejněním této smlouvy v registru smluv. Návrh smlouvy bude poskytovatelem předložen v otevřeném a strojově čitelném formátu dle zákona č. 222/2015 Sb.</w:t>
      </w:r>
      <w:r w:rsidR="009943B1" w:rsidRPr="00CB42F0">
        <w:rPr>
          <w:rFonts w:ascii="Times New Roman" w:hAnsi="Times New Roman"/>
          <w:sz w:val="24"/>
          <w:szCs w:val="24"/>
        </w:rPr>
        <w:t xml:space="preserve">, kterým se mění zákon č. 106/1999 Sb. </w:t>
      </w:r>
      <w:r w:rsidRPr="00CB42F0">
        <w:rPr>
          <w:rFonts w:ascii="Times New Roman" w:hAnsi="Times New Roman"/>
          <w:sz w:val="24"/>
          <w:szCs w:val="24"/>
        </w:rPr>
        <w:t>o svobodném přístupu k</w:t>
      </w:r>
      <w:r w:rsidR="009943B1" w:rsidRPr="00CB42F0">
        <w:rPr>
          <w:rFonts w:ascii="Times New Roman" w:hAnsi="Times New Roman"/>
          <w:sz w:val="24"/>
          <w:szCs w:val="24"/>
        </w:rPr>
        <w:t> </w:t>
      </w:r>
      <w:r w:rsidRPr="00CB42F0">
        <w:rPr>
          <w:rFonts w:ascii="Times New Roman" w:hAnsi="Times New Roman"/>
          <w:sz w:val="24"/>
          <w:szCs w:val="24"/>
        </w:rPr>
        <w:t>informacím</w:t>
      </w:r>
      <w:r w:rsidR="009943B1" w:rsidRPr="00CB42F0">
        <w:rPr>
          <w:rFonts w:ascii="Times New Roman" w:hAnsi="Times New Roman"/>
          <w:sz w:val="24"/>
          <w:szCs w:val="24"/>
        </w:rPr>
        <w:t>, ve znění pozdějších předpisů</w:t>
      </w:r>
      <w:r w:rsidRPr="00CB42F0">
        <w:rPr>
          <w:rFonts w:ascii="Times New Roman" w:hAnsi="Times New Roman"/>
          <w:sz w:val="24"/>
          <w:szCs w:val="24"/>
        </w:rPr>
        <w:t>, z důvodu zveřejňovat smlouvy podle zákona č. 340/2015 Sb., o registru smluv.</w:t>
      </w:r>
    </w:p>
    <w:p w:rsidR="007211D9" w:rsidRDefault="0043310B" w:rsidP="007211D9">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lastRenderedPageBreak/>
        <w:t xml:space="preserve">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15" w:history="1">
        <w:r w:rsidR="007211D9" w:rsidRPr="00770DE6">
          <w:rPr>
            <w:rStyle w:val="Hypertextovodkaz"/>
            <w:rFonts w:ascii="Times New Roman" w:hAnsi="Times New Roman"/>
            <w:sz w:val="24"/>
            <w:szCs w:val="24"/>
          </w:rPr>
          <w:t>www.pnopava.cz</w:t>
        </w:r>
      </w:hyperlink>
      <w:r w:rsidRPr="00CB42F0">
        <w:rPr>
          <w:rFonts w:ascii="Times New Roman" w:hAnsi="Times New Roman"/>
          <w:sz w:val="24"/>
          <w:szCs w:val="24"/>
        </w:rPr>
        <w:t>.</w:t>
      </w:r>
    </w:p>
    <w:p w:rsidR="007211D9" w:rsidRPr="007211D9" w:rsidRDefault="007211D9" w:rsidP="007211D9">
      <w:pPr>
        <w:pStyle w:val="Odstavecseseznamem"/>
        <w:numPr>
          <w:ilvl w:val="0"/>
          <w:numId w:val="5"/>
        </w:numPr>
        <w:spacing w:after="0" w:line="240" w:lineRule="auto"/>
        <w:ind w:left="360"/>
        <w:jc w:val="both"/>
        <w:rPr>
          <w:rFonts w:ascii="Times New Roman" w:hAnsi="Times New Roman"/>
          <w:sz w:val="24"/>
          <w:szCs w:val="24"/>
        </w:rPr>
      </w:pPr>
      <w:r w:rsidRPr="007211D9">
        <w:rPr>
          <w:rFonts w:ascii="Times New Roman" w:hAnsi="Times New Roman"/>
          <w:sz w:val="24"/>
          <w:szCs w:val="24"/>
        </w:rPr>
        <w:t>Poskytovatel nemůže převé</w:t>
      </w:r>
      <w:r>
        <w:rPr>
          <w:rFonts w:ascii="Times New Roman" w:hAnsi="Times New Roman"/>
          <w:sz w:val="24"/>
          <w:szCs w:val="24"/>
        </w:rPr>
        <w:t>s</w:t>
      </w:r>
      <w:r w:rsidRPr="007211D9">
        <w:rPr>
          <w:rFonts w:ascii="Times New Roman" w:hAnsi="Times New Roman"/>
          <w:sz w:val="24"/>
          <w:szCs w:val="24"/>
        </w:rPr>
        <w:t xml:space="preserve">t závazky i pohledávky plynoucí z této smlouvy na jinou osobu bez písemného souhlasu Objednatele. </w:t>
      </w:r>
    </w:p>
    <w:p w:rsidR="002F3A3D" w:rsidRPr="00CB42F0" w:rsidRDefault="002F3A3D"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Tato smlouva je vyhotovena ve 4</w:t>
      </w:r>
      <w:r w:rsidR="008F4626" w:rsidRPr="00CB42F0">
        <w:rPr>
          <w:rFonts w:ascii="Times New Roman" w:hAnsi="Times New Roman"/>
          <w:sz w:val="24"/>
          <w:szCs w:val="24"/>
        </w:rPr>
        <w:t xml:space="preserve"> </w:t>
      </w:r>
      <w:r w:rsidRPr="00CB42F0">
        <w:rPr>
          <w:rFonts w:ascii="Times New Roman" w:hAnsi="Times New Roman"/>
          <w:sz w:val="24"/>
          <w:szCs w:val="24"/>
        </w:rPr>
        <w:t>stejnopisech s platností originálu. Každá ze smluvních stran obdrží dvě vyhotovení.</w:t>
      </w:r>
    </w:p>
    <w:p w:rsidR="006B4FBE" w:rsidRPr="00CB42F0" w:rsidRDefault="002F3A3D" w:rsidP="006B4FBE">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Nedílnou součástí této smlouvy je „Příloha č.</w:t>
      </w:r>
      <w:r w:rsidR="004E73D0" w:rsidRPr="00CB42F0">
        <w:rPr>
          <w:rFonts w:ascii="Times New Roman" w:hAnsi="Times New Roman"/>
          <w:sz w:val="24"/>
          <w:szCs w:val="24"/>
        </w:rPr>
        <w:t xml:space="preserve"> </w:t>
      </w:r>
      <w:r w:rsidRPr="00CB42F0">
        <w:rPr>
          <w:rFonts w:ascii="Times New Roman" w:hAnsi="Times New Roman"/>
          <w:sz w:val="24"/>
          <w:szCs w:val="24"/>
        </w:rPr>
        <w:t>1</w:t>
      </w:r>
      <w:r w:rsidR="00FA20FC" w:rsidRPr="00CB42F0">
        <w:rPr>
          <w:rFonts w:ascii="Times New Roman" w:hAnsi="Times New Roman"/>
          <w:sz w:val="24"/>
          <w:szCs w:val="24"/>
        </w:rPr>
        <w:t xml:space="preserve"> </w:t>
      </w:r>
      <w:r w:rsidRPr="00CB42F0">
        <w:rPr>
          <w:rFonts w:ascii="Times New Roman" w:hAnsi="Times New Roman"/>
          <w:sz w:val="24"/>
          <w:szCs w:val="24"/>
        </w:rPr>
        <w:t>- cenová nabídka“.</w:t>
      </w:r>
    </w:p>
    <w:p w:rsidR="006B4FBE" w:rsidRPr="00CB42F0" w:rsidRDefault="006B4FBE" w:rsidP="006B4FBE">
      <w:pPr>
        <w:pStyle w:val="Odstavecseseznamem"/>
        <w:spacing w:after="0" w:line="240" w:lineRule="auto"/>
        <w:ind w:left="0"/>
        <w:jc w:val="both"/>
        <w:rPr>
          <w:rFonts w:ascii="Times New Roman" w:hAnsi="Times New Roman"/>
          <w:sz w:val="24"/>
          <w:szCs w:val="24"/>
        </w:rPr>
      </w:pPr>
    </w:p>
    <w:tbl>
      <w:tblPr>
        <w:tblW w:w="0" w:type="auto"/>
        <w:tblLook w:val="04A0" w:firstRow="1" w:lastRow="0" w:firstColumn="1" w:lastColumn="0" w:noHBand="0" w:noVBand="1"/>
      </w:tblPr>
      <w:tblGrid>
        <w:gridCol w:w="4663"/>
        <w:gridCol w:w="4623"/>
      </w:tblGrid>
      <w:tr w:rsidR="004E73D0" w:rsidRPr="00900B14" w:rsidTr="004E73D0">
        <w:tc>
          <w:tcPr>
            <w:tcW w:w="4663" w:type="dxa"/>
            <w:shd w:val="clear" w:color="auto" w:fill="auto"/>
          </w:tcPr>
          <w:p w:rsidR="004E73D0" w:rsidRPr="00CB42F0" w:rsidRDefault="004E73D0" w:rsidP="00D97DDA">
            <w:pPr>
              <w:pStyle w:val="Tlotextu"/>
              <w:spacing w:after="0"/>
            </w:pPr>
            <w:r w:rsidRPr="00CB42F0">
              <w:t xml:space="preserve">V </w:t>
            </w:r>
            <w:r w:rsidR="0002698D">
              <w:t>Opavě</w:t>
            </w:r>
            <w:r w:rsidRPr="00CB42F0">
              <w:t xml:space="preserve">, dne: </w:t>
            </w:r>
            <w:proofErr w:type="gramStart"/>
            <w:r w:rsidR="0002698D">
              <w:t>27.4.2020</w:t>
            </w:r>
            <w:proofErr w:type="gramEnd"/>
          </w:p>
          <w:p w:rsidR="004E73D0" w:rsidRPr="00CB42F0" w:rsidRDefault="004E73D0" w:rsidP="00D97DDA">
            <w:pPr>
              <w:pStyle w:val="Tlotextu"/>
              <w:spacing w:after="0"/>
            </w:pPr>
          </w:p>
          <w:p w:rsidR="004E73D0" w:rsidRPr="00CB42F0" w:rsidRDefault="004E73D0" w:rsidP="00D97DDA">
            <w:pPr>
              <w:pStyle w:val="Tlotextu"/>
              <w:spacing w:after="0"/>
            </w:pPr>
            <w:r w:rsidRPr="00CB42F0">
              <w:t>Za poskytovatele:</w:t>
            </w:r>
          </w:p>
          <w:p w:rsidR="004E73D0" w:rsidRPr="00CB42F0" w:rsidRDefault="004E73D0" w:rsidP="00D97DDA">
            <w:pPr>
              <w:pStyle w:val="Tlotextu"/>
              <w:spacing w:after="0"/>
            </w:pPr>
          </w:p>
          <w:p w:rsidR="004E73D0" w:rsidRPr="00CB42F0" w:rsidRDefault="00205A0E" w:rsidP="00D97DDA">
            <w:pPr>
              <w:pStyle w:val="Tlotextu"/>
              <w:spacing w:after="0"/>
              <w:rPr>
                <w:b/>
              </w:rPr>
            </w:pPr>
            <w:r>
              <w:rPr>
                <w:b/>
              </w:rPr>
              <w:t>Petr Prusek</w:t>
            </w:r>
          </w:p>
        </w:tc>
        <w:tc>
          <w:tcPr>
            <w:tcW w:w="4623" w:type="dxa"/>
            <w:shd w:val="clear" w:color="auto" w:fill="auto"/>
          </w:tcPr>
          <w:p w:rsidR="004E73D0" w:rsidRPr="00CB42F0" w:rsidRDefault="004E73D0" w:rsidP="00D97DDA">
            <w:pPr>
              <w:pStyle w:val="Tlotextu"/>
              <w:spacing w:after="0"/>
            </w:pPr>
            <w:r w:rsidRPr="00CB42F0">
              <w:t xml:space="preserve">V Opavě, dne: </w:t>
            </w:r>
            <w:proofErr w:type="gramStart"/>
            <w:r w:rsidR="0002698D">
              <w:t>28.4.2020</w:t>
            </w:r>
            <w:proofErr w:type="gramEnd"/>
          </w:p>
          <w:p w:rsidR="004E73D0" w:rsidRPr="00CB42F0" w:rsidRDefault="004E73D0" w:rsidP="00D97DDA">
            <w:pPr>
              <w:pStyle w:val="Tlotextu"/>
              <w:spacing w:after="0"/>
            </w:pPr>
          </w:p>
          <w:p w:rsidR="004E73D0" w:rsidRPr="00CB42F0" w:rsidRDefault="004E73D0" w:rsidP="00D97DDA">
            <w:pPr>
              <w:pStyle w:val="Tlotextu"/>
              <w:spacing w:after="0"/>
            </w:pPr>
            <w:r w:rsidRPr="00CB42F0">
              <w:t>Za objednatele:</w:t>
            </w:r>
          </w:p>
          <w:p w:rsidR="004E73D0" w:rsidRPr="00CB42F0" w:rsidRDefault="004E73D0" w:rsidP="00D97DDA">
            <w:pPr>
              <w:spacing w:after="0" w:line="240" w:lineRule="auto"/>
              <w:jc w:val="both"/>
              <w:rPr>
                <w:rFonts w:ascii="Times New Roman" w:eastAsia="Times New Roman" w:hAnsi="Times New Roman"/>
                <w:b/>
                <w:bCs/>
                <w:sz w:val="24"/>
                <w:szCs w:val="24"/>
                <w:lang w:eastAsia="cs-CZ"/>
              </w:rPr>
            </w:pPr>
          </w:p>
          <w:p w:rsidR="008E3543" w:rsidRPr="00CB42F0" w:rsidRDefault="008E3543" w:rsidP="00D97DDA">
            <w:pPr>
              <w:spacing w:after="0" w:line="240" w:lineRule="auto"/>
              <w:jc w:val="both"/>
              <w:rPr>
                <w:rFonts w:ascii="Times New Roman" w:eastAsia="Times New Roman" w:hAnsi="Times New Roman"/>
                <w:b/>
                <w:bCs/>
                <w:sz w:val="24"/>
                <w:szCs w:val="24"/>
                <w:lang w:eastAsia="cs-CZ"/>
              </w:rPr>
            </w:pPr>
          </w:p>
          <w:p w:rsidR="008E3543" w:rsidRPr="00CB42F0" w:rsidRDefault="008E3543" w:rsidP="00D97DDA">
            <w:pPr>
              <w:spacing w:after="0" w:line="240" w:lineRule="auto"/>
              <w:jc w:val="both"/>
              <w:rPr>
                <w:rFonts w:ascii="Times New Roman" w:eastAsia="Times New Roman" w:hAnsi="Times New Roman"/>
                <w:b/>
                <w:bCs/>
                <w:sz w:val="24"/>
                <w:szCs w:val="24"/>
                <w:lang w:eastAsia="cs-CZ"/>
              </w:rPr>
            </w:pPr>
          </w:p>
          <w:p w:rsidR="004E73D0" w:rsidRPr="00CB42F0" w:rsidRDefault="004E73D0" w:rsidP="00D97DDA">
            <w:pPr>
              <w:spacing w:after="0" w:line="240" w:lineRule="auto"/>
              <w:jc w:val="both"/>
              <w:rPr>
                <w:rFonts w:ascii="Times New Roman" w:eastAsia="Times New Roman" w:hAnsi="Times New Roman"/>
                <w:b/>
                <w:bCs/>
                <w:sz w:val="24"/>
                <w:szCs w:val="24"/>
                <w:lang w:eastAsia="cs-CZ"/>
              </w:rPr>
            </w:pPr>
            <w:r w:rsidRPr="00CB42F0">
              <w:rPr>
                <w:rFonts w:ascii="Times New Roman" w:eastAsia="Times New Roman" w:hAnsi="Times New Roman"/>
                <w:b/>
                <w:bCs/>
                <w:sz w:val="24"/>
                <w:szCs w:val="24"/>
                <w:lang w:eastAsia="cs-CZ"/>
              </w:rPr>
              <w:t>Ing. Zdeněk Jiříček</w:t>
            </w:r>
          </w:p>
          <w:p w:rsidR="004E73D0" w:rsidRPr="00900B14" w:rsidRDefault="004E73D0" w:rsidP="00D97DDA">
            <w:pPr>
              <w:pStyle w:val="Tlotextu"/>
              <w:spacing w:after="0"/>
              <w:rPr>
                <w:kern w:val="0"/>
                <w:lang w:eastAsia="cs-CZ" w:bidi="ar-SA"/>
              </w:rPr>
            </w:pPr>
            <w:r w:rsidRPr="00CB42F0">
              <w:rPr>
                <w:b/>
                <w:bCs/>
                <w:lang w:eastAsia="cs-CZ"/>
              </w:rPr>
              <w:t>ředitel PN v Opavě</w:t>
            </w:r>
          </w:p>
        </w:tc>
      </w:tr>
    </w:tbl>
    <w:p w:rsidR="00797FB8" w:rsidRDefault="00797FB8" w:rsidP="006B4FBE">
      <w:pPr>
        <w:pStyle w:val="Odstavecseseznamem"/>
        <w:widowControl w:val="0"/>
        <w:suppressAutoHyphens/>
        <w:spacing w:after="0" w:line="240" w:lineRule="auto"/>
        <w:ind w:left="0"/>
        <w:jc w:val="both"/>
        <w:rPr>
          <w:rFonts w:ascii="Times New Roman" w:hAnsi="Times New Roman"/>
          <w:b/>
          <w:color w:val="FF0000"/>
          <w:sz w:val="16"/>
          <w:szCs w:val="16"/>
        </w:rPr>
      </w:pPr>
    </w:p>
    <w:p w:rsidR="00925B79" w:rsidRDefault="00925B79">
      <w:pPr>
        <w:spacing w:after="0" w:line="240" w:lineRule="auto"/>
        <w:rPr>
          <w:rFonts w:ascii="Times New Roman" w:hAnsi="Times New Roman"/>
          <w:b/>
          <w:color w:val="FF0000"/>
          <w:sz w:val="16"/>
          <w:szCs w:val="16"/>
        </w:rPr>
      </w:pPr>
      <w:r>
        <w:rPr>
          <w:rFonts w:ascii="Times New Roman" w:hAnsi="Times New Roman"/>
          <w:b/>
          <w:color w:val="FF0000"/>
          <w:sz w:val="16"/>
          <w:szCs w:val="16"/>
        </w:rPr>
        <w:br w:type="page"/>
      </w:r>
    </w:p>
    <w:p w:rsidR="002F38CB" w:rsidRPr="00925B79" w:rsidRDefault="002F38CB" w:rsidP="00FC63C8">
      <w:pPr>
        <w:spacing w:after="0" w:line="240" w:lineRule="auto"/>
        <w:rPr>
          <w:rFonts w:ascii="Times New Roman" w:hAnsi="Times New Roman"/>
          <w:sz w:val="24"/>
          <w:szCs w:val="24"/>
        </w:rPr>
      </w:pPr>
    </w:p>
    <w:p w:rsidR="00925B79" w:rsidRPr="00925B79" w:rsidRDefault="00925B79" w:rsidP="00925B79">
      <w:pPr>
        <w:spacing w:after="0" w:line="240" w:lineRule="auto"/>
        <w:rPr>
          <w:rFonts w:ascii="Times New Roman" w:hAnsi="Times New Roman"/>
          <w:sz w:val="24"/>
          <w:szCs w:val="24"/>
        </w:rPr>
      </w:pPr>
      <w:r w:rsidRPr="00925B79">
        <w:rPr>
          <w:rFonts w:ascii="Times New Roman" w:hAnsi="Times New Roman"/>
          <w:sz w:val="24"/>
          <w:szCs w:val="24"/>
        </w:rPr>
        <w:t>Příloha č. 1 - cenová nabídka</w:t>
      </w:r>
      <w:r w:rsidRPr="00925B79">
        <w:rPr>
          <w:rFonts w:ascii="Times New Roman" w:hAnsi="Times New Roman"/>
          <w:sz w:val="24"/>
          <w:szCs w:val="24"/>
        </w:rPr>
        <w:tab/>
      </w:r>
      <w:r w:rsidRPr="00925B79">
        <w:rPr>
          <w:rFonts w:ascii="Times New Roman" w:hAnsi="Times New Roman"/>
          <w:sz w:val="24"/>
          <w:szCs w:val="24"/>
        </w:rPr>
        <w:tab/>
      </w:r>
    </w:p>
    <w:p w:rsidR="00925B79" w:rsidRPr="00925B79" w:rsidRDefault="00925B79" w:rsidP="00925B79">
      <w:pPr>
        <w:spacing w:after="0" w:line="240" w:lineRule="auto"/>
        <w:rPr>
          <w:rFonts w:ascii="Times New Roman" w:hAnsi="Times New Roman"/>
          <w:sz w:val="24"/>
          <w:szCs w:val="24"/>
        </w:rPr>
      </w:pPr>
      <w:r w:rsidRPr="00925B79">
        <w:rPr>
          <w:rFonts w:ascii="Times New Roman" w:hAnsi="Times New Roman"/>
          <w:sz w:val="24"/>
          <w:szCs w:val="24"/>
        </w:rPr>
        <w:tab/>
      </w:r>
      <w:r w:rsidRPr="00925B79">
        <w:rPr>
          <w:rFonts w:ascii="Times New Roman" w:hAnsi="Times New Roman"/>
          <w:sz w:val="24"/>
          <w:szCs w:val="24"/>
        </w:rPr>
        <w:tab/>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STANICE</w:t>
      </w:r>
      <w:r w:rsidRPr="00925B79">
        <w:rPr>
          <w:rFonts w:ascii="Times New Roman" w:hAnsi="Times New Roman"/>
          <w:sz w:val="24"/>
          <w:szCs w:val="24"/>
        </w:rPr>
        <w:tab/>
        <w:t>Varianta</w:t>
      </w:r>
      <w:r w:rsidRPr="00925B79">
        <w:rPr>
          <w:rFonts w:ascii="Times New Roman" w:hAnsi="Times New Roman"/>
          <w:sz w:val="24"/>
          <w:szCs w:val="24"/>
        </w:rPr>
        <w:tab/>
        <w:t>Úprava STA</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3</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5</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7</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9</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11</w:t>
      </w:r>
      <w:r w:rsidRPr="00925B79">
        <w:rPr>
          <w:rFonts w:ascii="Times New Roman" w:hAnsi="Times New Roman"/>
          <w:sz w:val="24"/>
          <w:szCs w:val="24"/>
        </w:rPr>
        <w:tab/>
        <w:t>Varianta 3</w:t>
      </w:r>
      <w:r w:rsidRPr="00925B79">
        <w:rPr>
          <w:rFonts w:ascii="Times New Roman" w:hAnsi="Times New Roman"/>
          <w:sz w:val="24"/>
          <w:szCs w:val="24"/>
        </w:rPr>
        <w:tab/>
        <w:t>16 020,00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13</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15</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17</w:t>
      </w:r>
      <w:r w:rsidRPr="00925B79">
        <w:rPr>
          <w:rFonts w:ascii="Times New Roman" w:hAnsi="Times New Roman"/>
          <w:sz w:val="24"/>
          <w:szCs w:val="24"/>
        </w:rPr>
        <w:tab/>
        <w:t>Varianta 2</w:t>
      </w:r>
      <w:r w:rsidRPr="00925B79">
        <w:rPr>
          <w:rFonts w:ascii="Times New Roman" w:hAnsi="Times New Roman"/>
          <w:sz w:val="24"/>
          <w:szCs w:val="24"/>
        </w:rPr>
        <w:tab/>
        <w:t>19 970,00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19</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2</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4</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6</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8</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12</w:t>
      </w:r>
      <w:r w:rsidRPr="00925B79">
        <w:rPr>
          <w:rFonts w:ascii="Times New Roman" w:hAnsi="Times New Roman"/>
          <w:sz w:val="24"/>
          <w:szCs w:val="24"/>
        </w:rPr>
        <w:tab/>
        <w:t>Varianta 3</w:t>
      </w:r>
      <w:r w:rsidRPr="00925B79">
        <w:rPr>
          <w:rFonts w:ascii="Times New Roman" w:hAnsi="Times New Roman"/>
          <w:sz w:val="24"/>
          <w:szCs w:val="24"/>
        </w:rPr>
        <w:tab/>
        <w:t>16 020,00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10</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18</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20</w:t>
      </w:r>
      <w:r w:rsidRPr="00925B79">
        <w:rPr>
          <w:rFonts w:ascii="Times New Roman" w:hAnsi="Times New Roman"/>
          <w:sz w:val="24"/>
          <w:szCs w:val="24"/>
        </w:rPr>
        <w:tab/>
        <w:t>Varianta 2</w:t>
      </w:r>
      <w:r w:rsidRPr="00925B79">
        <w:rPr>
          <w:rFonts w:ascii="Times New Roman" w:hAnsi="Times New Roman"/>
          <w:sz w:val="24"/>
          <w:szCs w:val="24"/>
        </w:rPr>
        <w:tab/>
        <w:t>19 970,00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22</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Budova C</w:t>
      </w:r>
      <w:r w:rsidRPr="00925B79">
        <w:rPr>
          <w:rFonts w:ascii="Times New Roman" w:hAnsi="Times New Roman"/>
          <w:sz w:val="24"/>
          <w:szCs w:val="24"/>
        </w:rPr>
        <w:tab/>
        <w:t>Varianta 3</w:t>
      </w:r>
      <w:r w:rsidRPr="00925B79">
        <w:rPr>
          <w:rFonts w:ascii="Times New Roman" w:hAnsi="Times New Roman"/>
          <w:sz w:val="24"/>
          <w:szCs w:val="24"/>
        </w:rPr>
        <w:tab/>
        <w:t>16 020,00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Budova KD LVS</w:t>
      </w:r>
      <w:r w:rsidRPr="00925B79">
        <w:rPr>
          <w:rFonts w:ascii="Times New Roman" w:hAnsi="Times New Roman"/>
          <w:sz w:val="24"/>
          <w:szCs w:val="24"/>
        </w:rPr>
        <w:tab/>
        <w:t>Varianta 3</w:t>
      </w:r>
      <w:r w:rsidRPr="00925B79">
        <w:rPr>
          <w:rFonts w:ascii="Times New Roman" w:hAnsi="Times New Roman"/>
          <w:sz w:val="24"/>
          <w:szCs w:val="24"/>
        </w:rPr>
        <w:tab/>
        <w:t>16 020,00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HOLČOVICE - ošetřovna</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HOLČOVICE - společenská místnost</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sz w:val="24"/>
          <w:szCs w:val="24"/>
        </w:rPr>
      </w:pPr>
      <w:r w:rsidRPr="00925B79">
        <w:rPr>
          <w:rFonts w:ascii="Times New Roman" w:hAnsi="Times New Roman"/>
          <w:sz w:val="24"/>
          <w:szCs w:val="24"/>
        </w:rPr>
        <w:t>Vrátnice</w:t>
      </w:r>
      <w:r w:rsidRPr="00925B79">
        <w:rPr>
          <w:rFonts w:ascii="Times New Roman" w:hAnsi="Times New Roman"/>
          <w:sz w:val="24"/>
          <w:szCs w:val="24"/>
        </w:rPr>
        <w:tab/>
        <w:t>varianta 1</w:t>
      </w:r>
      <w:r w:rsidRPr="00925B79">
        <w:rPr>
          <w:rFonts w:ascii="Times New Roman" w:hAnsi="Times New Roman"/>
          <w:sz w:val="24"/>
          <w:szCs w:val="24"/>
        </w:rPr>
        <w:tab/>
        <w:t>4 000,00 Kč</w:t>
      </w:r>
    </w:p>
    <w:p w:rsidR="00925B79" w:rsidRPr="00925B79" w:rsidRDefault="00925B79" w:rsidP="00925B79">
      <w:pPr>
        <w:tabs>
          <w:tab w:val="left" w:pos="3969"/>
          <w:tab w:val="right" w:pos="6804"/>
        </w:tabs>
        <w:spacing w:after="0" w:line="240" w:lineRule="auto"/>
        <w:rPr>
          <w:rFonts w:ascii="Times New Roman" w:hAnsi="Times New Roman"/>
          <w:b/>
          <w:sz w:val="24"/>
          <w:szCs w:val="24"/>
        </w:rPr>
      </w:pPr>
      <w:bookmarkStart w:id="2" w:name="_GoBack"/>
      <w:r w:rsidRPr="00925B79">
        <w:rPr>
          <w:rFonts w:ascii="Times New Roman" w:hAnsi="Times New Roman"/>
          <w:b/>
          <w:sz w:val="24"/>
          <w:szCs w:val="24"/>
        </w:rPr>
        <w:t>SUMA</w:t>
      </w:r>
      <w:r w:rsidRPr="00925B79">
        <w:rPr>
          <w:rFonts w:ascii="Times New Roman" w:hAnsi="Times New Roman"/>
          <w:b/>
          <w:sz w:val="24"/>
          <w:szCs w:val="24"/>
        </w:rPr>
        <w:tab/>
        <w:t xml:space="preserve"> </w:t>
      </w:r>
      <w:r w:rsidRPr="00925B79">
        <w:rPr>
          <w:rFonts w:ascii="Times New Roman" w:hAnsi="Times New Roman"/>
          <w:b/>
          <w:sz w:val="24"/>
          <w:szCs w:val="24"/>
        </w:rPr>
        <w:tab/>
        <w:t>176 020,00 Kč</w:t>
      </w:r>
    </w:p>
    <w:bookmarkEnd w:id="2"/>
    <w:p w:rsidR="00925B79" w:rsidRPr="00925B79" w:rsidRDefault="00925B79" w:rsidP="00925B79">
      <w:pPr>
        <w:spacing w:after="0" w:line="240" w:lineRule="auto"/>
        <w:rPr>
          <w:rFonts w:ascii="Times New Roman" w:hAnsi="Times New Roman"/>
          <w:sz w:val="24"/>
          <w:szCs w:val="24"/>
        </w:rPr>
      </w:pPr>
      <w:r w:rsidRPr="00925B79">
        <w:rPr>
          <w:rFonts w:ascii="Times New Roman" w:hAnsi="Times New Roman"/>
          <w:sz w:val="24"/>
          <w:szCs w:val="24"/>
        </w:rPr>
        <w:tab/>
      </w:r>
      <w:r w:rsidRPr="00925B79">
        <w:rPr>
          <w:rFonts w:ascii="Times New Roman" w:hAnsi="Times New Roman"/>
          <w:sz w:val="24"/>
          <w:szCs w:val="24"/>
        </w:rPr>
        <w:tab/>
      </w:r>
    </w:p>
    <w:p w:rsidR="00925B79" w:rsidRPr="00925B79" w:rsidRDefault="00925B79" w:rsidP="00925B79">
      <w:pPr>
        <w:spacing w:after="0" w:line="240" w:lineRule="auto"/>
        <w:rPr>
          <w:rFonts w:ascii="Times New Roman" w:hAnsi="Times New Roman"/>
          <w:sz w:val="24"/>
          <w:szCs w:val="24"/>
        </w:rPr>
      </w:pPr>
      <w:r w:rsidRPr="00925B79">
        <w:rPr>
          <w:rFonts w:ascii="Times New Roman" w:hAnsi="Times New Roman"/>
          <w:sz w:val="24"/>
          <w:szCs w:val="24"/>
        </w:rPr>
        <w:tab/>
      </w:r>
      <w:r w:rsidRPr="00925B79">
        <w:rPr>
          <w:rFonts w:ascii="Times New Roman" w:hAnsi="Times New Roman"/>
          <w:sz w:val="24"/>
          <w:szCs w:val="24"/>
        </w:rPr>
        <w:tab/>
      </w:r>
    </w:p>
    <w:p w:rsidR="00925B79" w:rsidRPr="00925B79" w:rsidRDefault="00925B79" w:rsidP="00925B79">
      <w:pPr>
        <w:spacing w:after="0" w:line="240" w:lineRule="auto"/>
        <w:rPr>
          <w:rFonts w:ascii="Times New Roman" w:hAnsi="Times New Roman"/>
          <w:sz w:val="24"/>
          <w:szCs w:val="24"/>
        </w:rPr>
      </w:pPr>
      <w:r w:rsidRPr="00925B79">
        <w:rPr>
          <w:rFonts w:ascii="Times New Roman" w:hAnsi="Times New Roman"/>
          <w:sz w:val="24"/>
          <w:szCs w:val="24"/>
        </w:rPr>
        <w:t xml:space="preserve">V Opavě </w:t>
      </w:r>
      <w:proofErr w:type="gramStart"/>
      <w:r w:rsidRPr="00925B79">
        <w:rPr>
          <w:rFonts w:ascii="Times New Roman" w:hAnsi="Times New Roman"/>
          <w:sz w:val="24"/>
          <w:szCs w:val="24"/>
        </w:rPr>
        <w:t>27.4. 2020</w:t>
      </w:r>
      <w:proofErr w:type="gramEnd"/>
      <w:r w:rsidRPr="00925B79">
        <w:rPr>
          <w:rFonts w:ascii="Times New Roman" w:hAnsi="Times New Roman"/>
          <w:sz w:val="24"/>
          <w:szCs w:val="24"/>
        </w:rPr>
        <w:tab/>
      </w:r>
      <w:r w:rsidRPr="00925B79">
        <w:rPr>
          <w:rFonts w:ascii="Times New Roman" w:hAnsi="Times New Roman"/>
          <w:sz w:val="24"/>
          <w:szCs w:val="24"/>
        </w:rPr>
        <w:tab/>
      </w:r>
    </w:p>
    <w:sectPr w:rsidR="00925B79" w:rsidRPr="00925B79" w:rsidSect="00A137E9">
      <w:footerReference w:type="default" r:id="rId16"/>
      <w:type w:val="continuous"/>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F2" w:rsidRDefault="003866F2" w:rsidP="000D024E">
      <w:pPr>
        <w:spacing w:after="0" w:line="240" w:lineRule="auto"/>
      </w:pPr>
      <w:r>
        <w:separator/>
      </w:r>
    </w:p>
  </w:endnote>
  <w:endnote w:type="continuationSeparator" w:id="0">
    <w:p w:rsidR="003866F2" w:rsidRDefault="003866F2" w:rsidP="000D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E8" w:rsidRDefault="00A21136" w:rsidP="000D024E">
    <w:pPr>
      <w:pStyle w:val="Zpat"/>
      <w:jc w:val="center"/>
    </w:pPr>
    <w:r>
      <w:fldChar w:fldCharType="begin"/>
    </w:r>
    <w:r>
      <w:instrText>PAGE   \* MERGEFORMAT</w:instrText>
    </w:r>
    <w:r>
      <w:fldChar w:fldCharType="separate"/>
    </w:r>
    <w:r w:rsidR="00925B7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4E" w:rsidRDefault="00A21136" w:rsidP="000D024E">
    <w:pPr>
      <w:pStyle w:val="Zpat"/>
      <w:jc w:val="center"/>
    </w:pPr>
    <w:r>
      <w:fldChar w:fldCharType="begin"/>
    </w:r>
    <w:r>
      <w:instrText>PAGE   \* MERGEFORMAT</w:instrText>
    </w:r>
    <w:r>
      <w:fldChar w:fldCharType="separate"/>
    </w:r>
    <w:r w:rsidR="00925B79">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F2" w:rsidRDefault="003866F2" w:rsidP="000D024E">
      <w:pPr>
        <w:spacing w:after="0" w:line="240" w:lineRule="auto"/>
      </w:pPr>
      <w:r>
        <w:separator/>
      </w:r>
    </w:p>
  </w:footnote>
  <w:footnote w:type="continuationSeparator" w:id="0">
    <w:p w:rsidR="003866F2" w:rsidRDefault="003866F2" w:rsidP="000D0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297"/>
    <w:multiLevelType w:val="hybridMultilevel"/>
    <w:tmpl w:val="10F86316"/>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A6D195E"/>
    <w:multiLevelType w:val="hybridMultilevel"/>
    <w:tmpl w:val="DC1CCF9A"/>
    <w:lvl w:ilvl="0" w:tplc="5F1E84A8">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093D39"/>
    <w:multiLevelType w:val="hybridMultilevel"/>
    <w:tmpl w:val="1CB259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97011EE"/>
    <w:multiLevelType w:val="hybridMultilevel"/>
    <w:tmpl w:val="9484F57C"/>
    <w:lvl w:ilvl="0" w:tplc="418A957E">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4">
    <w:nsid w:val="1A9D2B01"/>
    <w:multiLevelType w:val="hybridMultilevel"/>
    <w:tmpl w:val="510476B0"/>
    <w:lvl w:ilvl="0" w:tplc="613C910E">
      <w:start w:val="5"/>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5E21CA"/>
    <w:multiLevelType w:val="hybridMultilevel"/>
    <w:tmpl w:val="10D632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E15F4B"/>
    <w:multiLevelType w:val="hybridMultilevel"/>
    <w:tmpl w:val="199A9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343977"/>
    <w:multiLevelType w:val="hybridMultilevel"/>
    <w:tmpl w:val="DC1CCF9A"/>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44178F"/>
    <w:multiLevelType w:val="hybridMultilevel"/>
    <w:tmpl w:val="018244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3D5395"/>
    <w:multiLevelType w:val="hybridMultilevel"/>
    <w:tmpl w:val="AF9CA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EC16F18"/>
    <w:multiLevelType w:val="hybridMultilevel"/>
    <w:tmpl w:val="1CD456E0"/>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2D564FD"/>
    <w:multiLevelType w:val="hybridMultilevel"/>
    <w:tmpl w:val="AF9CA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4A97397"/>
    <w:multiLevelType w:val="hybridMultilevel"/>
    <w:tmpl w:val="9404FA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F401EA"/>
    <w:multiLevelType w:val="multilevel"/>
    <w:tmpl w:val="422027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9C7A33"/>
    <w:multiLevelType w:val="hybridMultilevel"/>
    <w:tmpl w:val="737280D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BB51CA0"/>
    <w:multiLevelType w:val="hybridMultilevel"/>
    <w:tmpl w:val="299213FA"/>
    <w:lvl w:ilvl="0" w:tplc="98B253B8">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6">
    <w:nsid w:val="4D03335E"/>
    <w:multiLevelType w:val="hybridMultilevel"/>
    <w:tmpl w:val="B67673FC"/>
    <w:lvl w:ilvl="0" w:tplc="C2F48996">
      <w:start w:val="1"/>
      <w:numFmt w:val="decimal"/>
      <w:lvlText w:val="%1."/>
      <w:lvlJc w:val="left"/>
      <w:pPr>
        <w:ind w:left="735" w:hanging="360"/>
      </w:pPr>
      <w:rPr>
        <w:rFonts w:hint="default"/>
      </w:r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7">
    <w:nsid w:val="4E380207"/>
    <w:multiLevelType w:val="multilevel"/>
    <w:tmpl w:val="05A292A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087662"/>
    <w:multiLevelType w:val="hybridMultilevel"/>
    <w:tmpl w:val="AAB2DB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8DD66C7"/>
    <w:multiLevelType w:val="hybridMultilevel"/>
    <w:tmpl w:val="6846C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090049"/>
    <w:multiLevelType w:val="hybridMultilevel"/>
    <w:tmpl w:val="324E3100"/>
    <w:lvl w:ilvl="0" w:tplc="C2F48996">
      <w:start w:val="1"/>
      <w:numFmt w:val="decimal"/>
      <w:lvlText w:val="%1."/>
      <w:lvlJc w:val="left"/>
      <w:pPr>
        <w:ind w:left="735" w:hanging="360"/>
      </w:pPr>
      <w:rPr>
        <w:rFonts w:hint="default"/>
      </w:rPr>
    </w:lvl>
    <w:lvl w:ilvl="1" w:tplc="04050017">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1">
    <w:nsid w:val="6A7F4AFE"/>
    <w:multiLevelType w:val="hybridMultilevel"/>
    <w:tmpl w:val="54D62B72"/>
    <w:lvl w:ilvl="0" w:tplc="04050017">
      <w:start w:val="1"/>
      <w:numFmt w:val="lowerLetter"/>
      <w:lvlText w:val="%1)"/>
      <w:lvlJc w:val="left"/>
      <w:pPr>
        <w:ind w:left="735" w:hanging="360"/>
      </w:pPr>
      <w:rPr>
        <w:rFonts w:hint="default"/>
      </w:r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2">
    <w:nsid w:val="6C5D0429"/>
    <w:multiLevelType w:val="hybridMultilevel"/>
    <w:tmpl w:val="A96E6C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774716A"/>
    <w:multiLevelType w:val="hybridMultilevel"/>
    <w:tmpl w:val="AF9CA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948114C"/>
    <w:multiLevelType w:val="hybridMultilevel"/>
    <w:tmpl w:val="B8B6913E"/>
    <w:lvl w:ilvl="0" w:tplc="BEC063E4">
      <w:start w:val="5"/>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B73498F"/>
    <w:multiLevelType w:val="hybridMultilevel"/>
    <w:tmpl w:val="AB7C5040"/>
    <w:lvl w:ilvl="0" w:tplc="FA8C9680">
      <w:start w:val="1"/>
      <w:numFmt w:val="ordin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16"/>
  </w:num>
  <w:num w:numId="3">
    <w:abstractNumId w:val="11"/>
  </w:num>
  <w:num w:numId="4">
    <w:abstractNumId w:val="3"/>
  </w:num>
  <w:num w:numId="5">
    <w:abstractNumId w:val="15"/>
  </w:num>
  <w:num w:numId="6">
    <w:abstractNumId w:val="5"/>
  </w:num>
  <w:num w:numId="7">
    <w:abstractNumId w:val="2"/>
  </w:num>
  <w:num w:numId="8">
    <w:abstractNumId w:val="19"/>
  </w:num>
  <w:num w:numId="9">
    <w:abstractNumId w:val="1"/>
  </w:num>
  <w:num w:numId="10">
    <w:abstractNumId w:val="14"/>
  </w:num>
  <w:num w:numId="11">
    <w:abstractNumId w:val="21"/>
  </w:num>
  <w:num w:numId="12">
    <w:abstractNumId w:val="7"/>
  </w:num>
  <w:num w:numId="13">
    <w:abstractNumId w:val="20"/>
  </w:num>
  <w:num w:numId="14">
    <w:abstractNumId w:val="12"/>
  </w:num>
  <w:num w:numId="15">
    <w:abstractNumId w:val="10"/>
  </w:num>
  <w:num w:numId="16">
    <w:abstractNumId w:val="0"/>
  </w:num>
  <w:num w:numId="17">
    <w:abstractNumId w:val="8"/>
  </w:num>
  <w:num w:numId="18">
    <w:abstractNumId w:val="4"/>
  </w:num>
  <w:num w:numId="19">
    <w:abstractNumId w:val="24"/>
  </w:num>
  <w:num w:numId="20">
    <w:abstractNumId w:val="22"/>
  </w:num>
  <w:num w:numId="21">
    <w:abstractNumId w:val="13"/>
  </w:num>
  <w:num w:numId="22">
    <w:abstractNumId w:val="17"/>
  </w:num>
  <w:num w:numId="23">
    <w:abstractNumId w:val="23"/>
  </w:num>
  <w:num w:numId="24">
    <w:abstractNumId w:val="9"/>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099C"/>
    <w:rsid w:val="0001798C"/>
    <w:rsid w:val="0002698D"/>
    <w:rsid w:val="00037C29"/>
    <w:rsid w:val="000462DF"/>
    <w:rsid w:val="00094653"/>
    <w:rsid w:val="00095FAD"/>
    <w:rsid w:val="00097063"/>
    <w:rsid w:val="000A4384"/>
    <w:rsid w:val="000A4FE3"/>
    <w:rsid w:val="000B042F"/>
    <w:rsid w:val="000D024E"/>
    <w:rsid w:val="000D7C7C"/>
    <w:rsid w:val="000F165F"/>
    <w:rsid w:val="00105469"/>
    <w:rsid w:val="00106A7C"/>
    <w:rsid w:val="00110E20"/>
    <w:rsid w:val="00114972"/>
    <w:rsid w:val="001233F9"/>
    <w:rsid w:val="00131D0D"/>
    <w:rsid w:val="001366BD"/>
    <w:rsid w:val="00137B1D"/>
    <w:rsid w:val="00151988"/>
    <w:rsid w:val="0015621A"/>
    <w:rsid w:val="00161939"/>
    <w:rsid w:val="00170212"/>
    <w:rsid w:val="00181E6C"/>
    <w:rsid w:val="00190060"/>
    <w:rsid w:val="00205170"/>
    <w:rsid w:val="00205A0E"/>
    <w:rsid w:val="002335F6"/>
    <w:rsid w:val="0028099C"/>
    <w:rsid w:val="00282D9A"/>
    <w:rsid w:val="002D467F"/>
    <w:rsid w:val="002E2321"/>
    <w:rsid w:val="002E5C55"/>
    <w:rsid w:val="002E6D21"/>
    <w:rsid w:val="002F38CB"/>
    <w:rsid w:val="002F3A3D"/>
    <w:rsid w:val="002F6FAE"/>
    <w:rsid w:val="002F6FCA"/>
    <w:rsid w:val="0030527A"/>
    <w:rsid w:val="00314CC1"/>
    <w:rsid w:val="003225DD"/>
    <w:rsid w:val="003434A9"/>
    <w:rsid w:val="0034489E"/>
    <w:rsid w:val="0035708E"/>
    <w:rsid w:val="0036429F"/>
    <w:rsid w:val="003866F2"/>
    <w:rsid w:val="003A0D1A"/>
    <w:rsid w:val="003B4A05"/>
    <w:rsid w:val="003C2533"/>
    <w:rsid w:val="003D1325"/>
    <w:rsid w:val="003D43E4"/>
    <w:rsid w:val="003D5563"/>
    <w:rsid w:val="00412F09"/>
    <w:rsid w:val="0043310B"/>
    <w:rsid w:val="00447267"/>
    <w:rsid w:val="0045290F"/>
    <w:rsid w:val="00484D90"/>
    <w:rsid w:val="004A25EC"/>
    <w:rsid w:val="004B459A"/>
    <w:rsid w:val="004C0F29"/>
    <w:rsid w:val="004C1E1D"/>
    <w:rsid w:val="004D035E"/>
    <w:rsid w:val="004D1DF8"/>
    <w:rsid w:val="004E5F1A"/>
    <w:rsid w:val="004E73D0"/>
    <w:rsid w:val="005116D3"/>
    <w:rsid w:val="00513238"/>
    <w:rsid w:val="00523352"/>
    <w:rsid w:val="00525D40"/>
    <w:rsid w:val="00533AF8"/>
    <w:rsid w:val="00550302"/>
    <w:rsid w:val="00551060"/>
    <w:rsid w:val="00551B2C"/>
    <w:rsid w:val="00551D6E"/>
    <w:rsid w:val="005B031F"/>
    <w:rsid w:val="005B1476"/>
    <w:rsid w:val="005D121A"/>
    <w:rsid w:val="00604711"/>
    <w:rsid w:val="00655A69"/>
    <w:rsid w:val="0067235F"/>
    <w:rsid w:val="0069451C"/>
    <w:rsid w:val="006B162A"/>
    <w:rsid w:val="006B4FBE"/>
    <w:rsid w:val="006B6A0E"/>
    <w:rsid w:val="006D4F6A"/>
    <w:rsid w:val="006F1F64"/>
    <w:rsid w:val="007211D9"/>
    <w:rsid w:val="007616C5"/>
    <w:rsid w:val="00763DC3"/>
    <w:rsid w:val="00797FB8"/>
    <w:rsid w:val="007B4ABE"/>
    <w:rsid w:val="007D0DE5"/>
    <w:rsid w:val="007D4296"/>
    <w:rsid w:val="00802774"/>
    <w:rsid w:val="008146DA"/>
    <w:rsid w:val="00852BA1"/>
    <w:rsid w:val="0086377F"/>
    <w:rsid w:val="00883F62"/>
    <w:rsid w:val="008959E9"/>
    <w:rsid w:val="008A1813"/>
    <w:rsid w:val="008C6316"/>
    <w:rsid w:val="008D0FDD"/>
    <w:rsid w:val="008D5D14"/>
    <w:rsid w:val="008E10E2"/>
    <w:rsid w:val="008E30BD"/>
    <w:rsid w:val="008E3543"/>
    <w:rsid w:val="008F4626"/>
    <w:rsid w:val="00900B14"/>
    <w:rsid w:val="00925B79"/>
    <w:rsid w:val="00946373"/>
    <w:rsid w:val="00970BCC"/>
    <w:rsid w:val="009943B1"/>
    <w:rsid w:val="009C09D5"/>
    <w:rsid w:val="009C30D9"/>
    <w:rsid w:val="009D2F71"/>
    <w:rsid w:val="009F64B5"/>
    <w:rsid w:val="00A137E9"/>
    <w:rsid w:val="00A2014E"/>
    <w:rsid w:val="00A21136"/>
    <w:rsid w:val="00A33DAC"/>
    <w:rsid w:val="00A3498F"/>
    <w:rsid w:val="00A647C3"/>
    <w:rsid w:val="00A80B86"/>
    <w:rsid w:val="00A95ECA"/>
    <w:rsid w:val="00AB5FDA"/>
    <w:rsid w:val="00AD1BBB"/>
    <w:rsid w:val="00AD1EB0"/>
    <w:rsid w:val="00AE6B05"/>
    <w:rsid w:val="00B01FE4"/>
    <w:rsid w:val="00B06BD9"/>
    <w:rsid w:val="00B126F4"/>
    <w:rsid w:val="00B13F84"/>
    <w:rsid w:val="00B23CEC"/>
    <w:rsid w:val="00B41896"/>
    <w:rsid w:val="00B633C4"/>
    <w:rsid w:val="00B64EAF"/>
    <w:rsid w:val="00B80022"/>
    <w:rsid w:val="00B941BF"/>
    <w:rsid w:val="00BA0AC3"/>
    <w:rsid w:val="00BB7CCE"/>
    <w:rsid w:val="00BC2138"/>
    <w:rsid w:val="00BC558E"/>
    <w:rsid w:val="00BF7DAA"/>
    <w:rsid w:val="00C13AB2"/>
    <w:rsid w:val="00C41333"/>
    <w:rsid w:val="00C53C91"/>
    <w:rsid w:val="00C54372"/>
    <w:rsid w:val="00C66ADD"/>
    <w:rsid w:val="00C73D6C"/>
    <w:rsid w:val="00C806D1"/>
    <w:rsid w:val="00CB3483"/>
    <w:rsid w:val="00CB42F0"/>
    <w:rsid w:val="00CB4E35"/>
    <w:rsid w:val="00CC0935"/>
    <w:rsid w:val="00CE26B8"/>
    <w:rsid w:val="00CE3461"/>
    <w:rsid w:val="00CF45EB"/>
    <w:rsid w:val="00D00A5B"/>
    <w:rsid w:val="00D21B2F"/>
    <w:rsid w:val="00D22D7A"/>
    <w:rsid w:val="00D34949"/>
    <w:rsid w:val="00D41BCB"/>
    <w:rsid w:val="00D525B1"/>
    <w:rsid w:val="00D97DDA"/>
    <w:rsid w:val="00DB2445"/>
    <w:rsid w:val="00DB2CC0"/>
    <w:rsid w:val="00DB61E5"/>
    <w:rsid w:val="00DC3E24"/>
    <w:rsid w:val="00DE57CF"/>
    <w:rsid w:val="00DF4AC7"/>
    <w:rsid w:val="00DF55AE"/>
    <w:rsid w:val="00E10410"/>
    <w:rsid w:val="00E139E9"/>
    <w:rsid w:val="00E372F2"/>
    <w:rsid w:val="00E64656"/>
    <w:rsid w:val="00E715B0"/>
    <w:rsid w:val="00E732A9"/>
    <w:rsid w:val="00E928C8"/>
    <w:rsid w:val="00EA292C"/>
    <w:rsid w:val="00EA5589"/>
    <w:rsid w:val="00EB0B55"/>
    <w:rsid w:val="00EB3D0E"/>
    <w:rsid w:val="00EB4F5F"/>
    <w:rsid w:val="00EE2A12"/>
    <w:rsid w:val="00F10885"/>
    <w:rsid w:val="00F111A0"/>
    <w:rsid w:val="00F144C3"/>
    <w:rsid w:val="00F15A79"/>
    <w:rsid w:val="00F22DD3"/>
    <w:rsid w:val="00F31382"/>
    <w:rsid w:val="00F71FE8"/>
    <w:rsid w:val="00F84D15"/>
    <w:rsid w:val="00F8777C"/>
    <w:rsid w:val="00F90873"/>
    <w:rsid w:val="00F910E0"/>
    <w:rsid w:val="00F95860"/>
    <w:rsid w:val="00FA20FC"/>
    <w:rsid w:val="00FA7825"/>
    <w:rsid w:val="00FC63C8"/>
    <w:rsid w:val="00FD3F10"/>
    <w:rsid w:val="00FD589F"/>
    <w:rsid w:val="00FE6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5F1A"/>
    <w:pPr>
      <w:ind w:left="720"/>
      <w:contextualSpacing/>
    </w:pPr>
  </w:style>
  <w:style w:type="character" w:styleId="Hypertextovodkaz">
    <w:name w:val="Hyperlink"/>
    <w:uiPriority w:val="99"/>
    <w:unhideWhenUsed/>
    <w:rsid w:val="008F4626"/>
    <w:rPr>
      <w:color w:val="0563C1"/>
      <w:u w:val="single"/>
    </w:rPr>
  </w:style>
  <w:style w:type="paragraph" w:customStyle="1" w:styleId="Tlotextu">
    <w:name w:val="Tìlo textu"/>
    <w:basedOn w:val="Normln"/>
    <w:rsid w:val="00BC2138"/>
    <w:pPr>
      <w:widowControl w:val="0"/>
      <w:suppressAutoHyphens/>
      <w:autoSpaceDE w:val="0"/>
      <w:spacing w:after="120" w:line="240" w:lineRule="auto"/>
      <w:jc w:val="both"/>
    </w:pPr>
    <w:rPr>
      <w:rFonts w:ascii="Times New Roman" w:eastAsia="Times New Roman" w:hAnsi="Times New Roman"/>
      <w:kern w:val="1"/>
      <w:sz w:val="24"/>
      <w:szCs w:val="24"/>
      <w:lang w:eastAsia="hi-IN" w:bidi="hi-IN"/>
    </w:rPr>
  </w:style>
  <w:style w:type="table" w:styleId="Mkatabulky">
    <w:name w:val="Table Grid"/>
    <w:basedOn w:val="Normlntabulka"/>
    <w:uiPriority w:val="59"/>
    <w:rsid w:val="00BC213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161939"/>
    <w:pPr>
      <w:numPr>
        <w:ilvl w:val="1"/>
      </w:numPr>
      <w:spacing w:after="240" w:line="252" w:lineRule="auto"/>
      <w:jc w:val="center"/>
    </w:pPr>
    <w:rPr>
      <w:rFonts w:ascii="Calibri Light" w:eastAsia="Times New Roman" w:hAnsi="Calibri Light"/>
      <w:sz w:val="24"/>
      <w:szCs w:val="24"/>
      <w:lang w:eastAsia="cs-CZ"/>
    </w:rPr>
  </w:style>
  <w:style w:type="character" w:customStyle="1" w:styleId="PodtitulChar">
    <w:name w:val="Podtitul Char"/>
    <w:link w:val="Podtitul"/>
    <w:uiPriority w:val="11"/>
    <w:rsid w:val="00161939"/>
    <w:rPr>
      <w:rFonts w:ascii="Calibri Light" w:eastAsia="Times New Roman" w:hAnsi="Calibri Light" w:cs="Times New Roman"/>
      <w:sz w:val="24"/>
      <w:szCs w:val="24"/>
      <w:lang w:eastAsia="cs-CZ"/>
    </w:rPr>
  </w:style>
  <w:style w:type="paragraph" w:customStyle="1" w:styleId="Standard">
    <w:name w:val="Standard"/>
    <w:rsid w:val="00FE629B"/>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Zhlav">
    <w:name w:val="header"/>
    <w:basedOn w:val="Normln"/>
    <w:link w:val="ZhlavChar"/>
    <w:uiPriority w:val="99"/>
    <w:unhideWhenUsed/>
    <w:rsid w:val="000D024E"/>
    <w:pPr>
      <w:tabs>
        <w:tab w:val="center" w:pos="4536"/>
        <w:tab w:val="right" w:pos="9072"/>
      </w:tabs>
    </w:pPr>
  </w:style>
  <w:style w:type="character" w:customStyle="1" w:styleId="ZhlavChar">
    <w:name w:val="Záhlaví Char"/>
    <w:link w:val="Zhlav"/>
    <w:uiPriority w:val="99"/>
    <w:rsid w:val="000D024E"/>
    <w:rPr>
      <w:sz w:val="22"/>
      <w:szCs w:val="22"/>
      <w:lang w:eastAsia="en-US"/>
    </w:rPr>
  </w:style>
  <w:style w:type="paragraph" w:styleId="Zpat">
    <w:name w:val="footer"/>
    <w:basedOn w:val="Normln"/>
    <w:link w:val="ZpatChar"/>
    <w:uiPriority w:val="99"/>
    <w:unhideWhenUsed/>
    <w:rsid w:val="000D024E"/>
    <w:pPr>
      <w:tabs>
        <w:tab w:val="center" w:pos="4536"/>
        <w:tab w:val="right" w:pos="9072"/>
      </w:tabs>
    </w:pPr>
  </w:style>
  <w:style w:type="character" w:customStyle="1" w:styleId="ZpatChar">
    <w:name w:val="Zápatí Char"/>
    <w:link w:val="Zpat"/>
    <w:uiPriority w:val="99"/>
    <w:rsid w:val="000D024E"/>
    <w:rPr>
      <w:sz w:val="22"/>
      <w:szCs w:val="22"/>
      <w:lang w:eastAsia="en-US"/>
    </w:rPr>
  </w:style>
  <w:style w:type="paragraph" w:styleId="Textbubliny">
    <w:name w:val="Balloon Text"/>
    <w:basedOn w:val="Normln"/>
    <w:link w:val="TextbublinyChar"/>
    <w:uiPriority w:val="99"/>
    <w:semiHidden/>
    <w:unhideWhenUsed/>
    <w:rsid w:val="003B4A0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4A05"/>
    <w:rPr>
      <w:rFonts w:ascii="Tahoma" w:hAnsi="Tahoma" w:cs="Tahoma"/>
      <w:sz w:val="16"/>
      <w:szCs w:val="16"/>
      <w:lang w:eastAsia="en-US"/>
    </w:rPr>
  </w:style>
  <w:style w:type="character" w:customStyle="1" w:styleId="Nadpis1">
    <w:name w:val="Nadpis #1_"/>
    <w:link w:val="Nadpis10"/>
    <w:rsid w:val="00B64EAF"/>
    <w:rPr>
      <w:rFonts w:ascii="Tahoma" w:eastAsia="Tahoma" w:hAnsi="Tahoma" w:cs="Tahoma"/>
      <w:b/>
      <w:bCs/>
      <w:sz w:val="22"/>
      <w:szCs w:val="22"/>
      <w:shd w:val="clear" w:color="auto" w:fill="FFFFFF"/>
    </w:rPr>
  </w:style>
  <w:style w:type="character" w:customStyle="1" w:styleId="Zkladntext2">
    <w:name w:val="Základní text (2)_"/>
    <w:link w:val="Zkladntext20"/>
    <w:rsid w:val="00B64EAF"/>
    <w:rPr>
      <w:rFonts w:ascii="Tahoma" w:eastAsia="Tahoma" w:hAnsi="Tahoma" w:cs="Tahoma"/>
      <w:sz w:val="22"/>
      <w:szCs w:val="22"/>
      <w:shd w:val="clear" w:color="auto" w:fill="FFFFFF"/>
    </w:rPr>
  </w:style>
  <w:style w:type="paragraph" w:customStyle="1" w:styleId="Nadpis10">
    <w:name w:val="Nadpis #1"/>
    <w:basedOn w:val="Normln"/>
    <w:link w:val="Nadpis1"/>
    <w:rsid w:val="00B64EAF"/>
    <w:pPr>
      <w:widowControl w:val="0"/>
      <w:shd w:val="clear" w:color="auto" w:fill="FFFFFF"/>
      <w:spacing w:after="300" w:line="0" w:lineRule="atLeast"/>
      <w:outlineLvl w:val="0"/>
    </w:pPr>
    <w:rPr>
      <w:rFonts w:ascii="Tahoma" w:eastAsia="Tahoma" w:hAnsi="Tahoma" w:cs="Tahoma"/>
      <w:b/>
      <w:bCs/>
      <w:lang w:eastAsia="cs-CZ"/>
    </w:rPr>
  </w:style>
  <w:style w:type="paragraph" w:customStyle="1" w:styleId="Zkladntext20">
    <w:name w:val="Základní text (2)"/>
    <w:basedOn w:val="Normln"/>
    <w:link w:val="Zkladntext2"/>
    <w:rsid w:val="00B64EAF"/>
    <w:pPr>
      <w:widowControl w:val="0"/>
      <w:shd w:val="clear" w:color="auto" w:fill="FFFFFF"/>
      <w:spacing w:before="300" w:after="0" w:line="370" w:lineRule="exact"/>
      <w:ind w:hanging="360"/>
    </w:pPr>
    <w:rPr>
      <w:rFonts w:ascii="Tahoma" w:eastAsia="Tahoma" w:hAnsi="Tahoma" w:cs="Tahom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5456">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1">
          <w:marLeft w:val="0"/>
          <w:marRight w:val="0"/>
          <w:marTop w:val="0"/>
          <w:marBottom w:val="0"/>
          <w:divBdr>
            <w:top w:val="none" w:sz="0" w:space="0" w:color="auto"/>
            <w:left w:val="none" w:sz="0" w:space="0" w:color="auto"/>
            <w:bottom w:val="none" w:sz="0" w:space="0" w:color="auto"/>
            <w:right w:val="none" w:sz="0" w:space="0" w:color="auto"/>
          </w:divBdr>
          <w:divsChild>
            <w:div w:id="1273318847">
              <w:marLeft w:val="0"/>
              <w:marRight w:val="0"/>
              <w:marTop w:val="0"/>
              <w:marBottom w:val="0"/>
              <w:divBdr>
                <w:top w:val="none" w:sz="0" w:space="0" w:color="auto"/>
                <w:left w:val="none" w:sz="0" w:space="0" w:color="auto"/>
                <w:bottom w:val="none" w:sz="0" w:space="0" w:color="auto"/>
                <w:right w:val="none" w:sz="0" w:space="0" w:color="auto"/>
              </w:divBdr>
              <w:divsChild>
                <w:div w:id="296107775">
                  <w:marLeft w:val="0"/>
                  <w:marRight w:val="0"/>
                  <w:marTop w:val="0"/>
                  <w:marBottom w:val="0"/>
                  <w:divBdr>
                    <w:top w:val="none" w:sz="0" w:space="0" w:color="auto"/>
                    <w:left w:val="none" w:sz="0" w:space="0" w:color="auto"/>
                    <w:bottom w:val="none" w:sz="0" w:space="0" w:color="auto"/>
                    <w:right w:val="none" w:sz="0" w:space="0" w:color="auto"/>
                  </w:divBdr>
                  <w:divsChild>
                    <w:div w:id="200797156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948122606">
      <w:bodyDiv w:val="1"/>
      <w:marLeft w:val="0"/>
      <w:marRight w:val="0"/>
      <w:marTop w:val="0"/>
      <w:marBottom w:val="0"/>
      <w:divBdr>
        <w:top w:val="none" w:sz="0" w:space="0" w:color="auto"/>
        <w:left w:val="none" w:sz="0" w:space="0" w:color="auto"/>
        <w:bottom w:val="none" w:sz="0" w:space="0" w:color="auto"/>
        <w:right w:val="none" w:sz="0" w:space="0" w:color="auto"/>
      </w:divBdr>
    </w:div>
    <w:div w:id="1125193742">
      <w:bodyDiv w:val="1"/>
      <w:marLeft w:val="0"/>
      <w:marRight w:val="0"/>
      <w:marTop w:val="0"/>
      <w:marBottom w:val="0"/>
      <w:divBdr>
        <w:top w:val="none" w:sz="0" w:space="0" w:color="auto"/>
        <w:left w:val="none" w:sz="0" w:space="0" w:color="auto"/>
        <w:bottom w:val="none" w:sz="0" w:space="0" w:color="auto"/>
        <w:right w:val="none" w:sz="0" w:space="0" w:color="auto"/>
      </w:divBdr>
    </w:div>
    <w:div w:id="15091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labazna@pnopav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nopava@pnopav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nopava.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2471432B75614E947E67614520029F" ma:contentTypeVersion="8" ma:contentTypeDescription="Vytvoří nový dokument" ma:contentTypeScope="" ma:versionID="30859c256e157a54f95c640df9305240">
  <xsd:schema xmlns:xsd="http://www.w3.org/2001/XMLSchema" xmlns:xs="http://www.w3.org/2001/XMLSchema" xmlns:p="http://schemas.microsoft.com/office/2006/metadata/properties" xmlns:ns2="c4364b80-438d-4573-aaeb-0312d22033be" xmlns:ns3="17081c6c-9a8a-46de-98e9-92866d89c153" targetNamespace="http://schemas.microsoft.com/office/2006/metadata/properties" ma:root="true" ma:fieldsID="0d5c282ebf8f6146355f6f4a0ea35c73" ns2:_="" ns3:_="">
    <xsd:import namespace="c4364b80-438d-4573-aaeb-0312d22033be"/>
    <xsd:import namespace="17081c6c-9a8a-46de-98e9-92866d89c1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4b80-438d-4573-aaeb-0312d22033b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81c6c-9a8a-46de-98e9-92866d89c15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7A71-8533-4983-9881-DA71BC99C132}">
  <ds:schemaRefs>
    <ds:schemaRef ds:uri="http://schemas.microsoft.com/office/2006/metadata/properties"/>
  </ds:schemaRefs>
</ds:datastoreItem>
</file>

<file path=customXml/itemProps2.xml><?xml version="1.0" encoding="utf-8"?>
<ds:datastoreItem xmlns:ds="http://schemas.openxmlformats.org/officeDocument/2006/customXml" ds:itemID="{479DB027-02A1-4CF3-8281-9D4C6208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4b80-438d-4573-aaeb-0312d22033be"/>
    <ds:schemaRef ds:uri="17081c6c-9a8a-46de-98e9-92866d89c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61710-4E6C-4595-94FD-13B5120E8340}">
  <ds:schemaRefs>
    <ds:schemaRef ds:uri="http://schemas.microsoft.com/sharepoint/v3/contenttype/forms"/>
  </ds:schemaRefs>
</ds:datastoreItem>
</file>

<file path=customXml/itemProps4.xml><?xml version="1.0" encoding="utf-8"?>
<ds:datastoreItem xmlns:ds="http://schemas.openxmlformats.org/officeDocument/2006/customXml" ds:itemID="{766C1B62-038E-47AC-ABD1-7DD0E622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1788</Words>
  <Characters>10551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12315</CharactersWithSpaces>
  <SharedDoc>false</SharedDoc>
  <HLinks>
    <vt:vector size="18" baseType="variant">
      <vt:variant>
        <vt:i4>7864428</vt:i4>
      </vt:variant>
      <vt:variant>
        <vt:i4>6</vt:i4>
      </vt:variant>
      <vt:variant>
        <vt:i4>0</vt:i4>
      </vt:variant>
      <vt:variant>
        <vt:i4>5</vt:i4>
      </vt:variant>
      <vt:variant>
        <vt:lpwstr>http://www.pnopava.cz/</vt:lpwstr>
      </vt:variant>
      <vt:variant>
        <vt:lpwstr/>
      </vt:variant>
      <vt:variant>
        <vt:i4>1507363</vt:i4>
      </vt:variant>
      <vt:variant>
        <vt:i4>3</vt:i4>
      </vt:variant>
      <vt:variant>
        <vt:i4>0</vt:i4>
      </vt:variant>
      <vt:variant>
        <vt:i4>5</vt:i4>
      </vt:variant>
      <vt:variant>
        <vt:lpwstr>mailto:glabazna@pnopava.cz</vt:lpwstr>
      </vt:variant>
      <vt:variant>
        <vt:lpwstr/>
      </vt:variant>
      <vt:variant>
        <vt:i4>65572</vt:i4>
      </vt:variant>
      <vt:variant>
        <vt:i4>0</vt:i4>
      </vt:variant>
      <vt:variant>
        <vt:i4>0</vt:i4>
      </vt:variant>
      <vt:variant>
        <vt:i4>5</vt:i4>
      </vt:variant>
      <vt:variant>
        <vt:lpwstr>mailto:pnopava@pnopava.cz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HLB_pravnik</dc:creator>
  <cp:lastModifiedBy> Michal škaroupka</cp:lastModifiedBy>
  <cp:revision>8</cp:revision>
  <cp:lastPrinted>2020-04-26T16:04:00Z</cp:lastPrinted>
  <dcterms:created xsi:type="dcterms:W3CDTF">2020-04-26T16:13:00Z</dcterms:created>
  <dcterms:modified xsi:type="dcterms:W3CDTF">2020-04-29T07:28:00Z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0x010100632471432B75614E947E67614520029F</vt:lpwstr>
  </property>
</Properties>
</file>