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3" w:rsidRDefault="005B505D">
      <w:pPr>
        <w:spacing w:after="0" w:line="259" w:lineRule="auto"/>
        <w:ind w:left="0" w:right="498" w:firstLine="0"/>
        <w:jc w:val="center"/>
      </w:pPr>
      <w:r>
        <w:rPr>
          <w:b/>
          <w:sz w:val="40"/>
        </w:rPr>
        <w:t>Dodatek č. 1</w:t>
      </w:r>
      <w:r>
        <w:rPr>
          <w:sz w:val="40"/>
        </w:rPr>
        <w:t xml:space="preserve"> </w:t>
      </w:r>
      <w:r>
        <w:rPr>
          <w:sz w:val="24"/>
        </w:rPr>
        <w:t xml:space="preserve"> </w:t>
      </w:r>
    </w:p>
    <w:p w:rsidR="00CF5D83" w:rsidRDefault="005B505D">
      <w:pPr>
        <w:spacing w:after="160" w:line="259" w:lineRule="auto"/>
        <w:ind w:left="10" w:right="497"/>
        <w:jc w:val="center"/>
      </w:pPr>
      <w:r>
        <w:rPr>
          <w:b/>
          <w:sz w:val="24"/>
        </w:rPr>
        <w:t xml:space="preserve">ke smlouvě č. objednatele: 06EU-004324, č. zhotovitele: </w:t>
      </w:r>
      <w:r w:rsidRPr="005B505D">
        <w:rPr>
          <w:b/>
          <w:sz w:val="24"/>
          <w:highlight w:val="black"/>
        </w:rPr>
        <w:t>3236/08,</w:t>
      </w:r>
      <w:r>
        <w:rPr>
          <w:b/>
          <w:sz w:val="24"/>
        </w:rPr>
        <w:t xml:space="preserve"> </w:t>
      </w:r>
    </w:p>
    <w:p w:rsidR="00CF5D83" w:rsidRDefault="005B505D">
      <w:pPr>
        <w:spacing w:after="95" w:line="259" w:lineRule="auto"/>
        <w:ind w:left="10" w:right="497"/>
        <w:jc w:val="center"/>
      </w:pPr>
      <w:r>
        <w:rPr>
          <w:b/>
          <w:sz w:val="24"/>
        </w:rPr>
        <w:t xml:space="preserve">uzavřené dne </w:t>
      </w:r>
      <w:proofErr w:type="gramStart"/>
      <w:r>
        <w:rPr>
          <w:b/>
          <w:sz w:val="24"/>
        </w:rPr>
        <w:t>9.8.2019</w:t>
      </w:r>
      <w:proofErr w:type="gramEnd"/>
      <w:r>
        <w:rPr>
          <w:b/>
          <w:sz w:val="24"/>
        </w:rPr>
        <w:t xml:space="preserve"> k realizaci veřejné zakázky </w:t>
      </w:r>
    </w:p>
    <w:p w:rsidR="00CF5D83" w:rsidRDefault="005B505D">
      <w:pPr>
        <w:spacing w:after="0" w:line="259" w:lineRule="auto"/>
        <w:ind w:left="10" w:right="497"/>
        <w:jc w:val="center"/>
      </w:pPr>
      <w:r>
        <w:rPr>
          <w:b/>
          <w:sz w:val="24"/>
        </w:rPr>
        <w:t>„I/27 Klatovy – přeložka, 1. stavba, PDPS a AD“</w:t>
      </w:r>
      <w:r>
        <w:rPr>
          <w:rFonts w:ascii="Arial" w:eastAsia="Arial" w:hAnsi="Arial" w:cs="Arial"/>
          <w:sz w:val="29"/>
        </w:rPr>
        <w:t xml:space="preserve"> </w:t>
      </w:r>
    </w:p>
    <w:p w:rsidR="00CF5D83" w:rsidRDefault="005B505D">
      <w:pPr>
        <w:spacing w:after="143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CF5D83" w:rsidRDefault="005B505D">
      <w:pPr>
        <w:ind w:left="355" w:right="838"/>
      </w:pPr>
      <w:r>
        <w:t xml:space="preserve">Tento Dodatek </w:t>
      </w:r>
      <w:r>
        <w:t>č</w:t>
      </w:r>
      <w:r>
        <w:t>.</w:t>
      </w:r>
      <w:r>
        <w:rPr>
          <w:color w:val="FF0000"/>
        </w:rPr>
        <w:t xml:space="preserve"> </w:t>
      </w:r>
      <w:r>
        <w:t xml:space="preserve">1 byl sepsán   </w:t>
      </w:r>
    </w:p>
    <w:p w:rsidR="00CF5D83" w:rsidRDefault="005B505D">
      <w:pPr>
        <w:spacing w:after="14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spacing w:after="128"/>
        <w:ind w:left="355" w:right="838"/>
      </w:pPr>
      <w:proofErr w:type="gramStart"/>
      <w:r>
        <w:t>mezi</w:t>
      </w:r>
      <w:proofErr w:type="gramEnd"/>
      <w:r>
        <w:rPr>
          <w:b/>
          <w:sz w:val="24"/>
        </w:rPr>
        <w:t xml:space="preserve"> </w:t>
      </w:r>
    </w:p>
    <w:p w:rsidR="00CF5D83" w:rsidRDefault="005B505D">
      <w:pPr>
        <w:spacing w:after="0" w:line="259" w:lineRule="auto"/>
        <w:ind w:left="355"/>
        <w:jc w:val="left"/>
      </w:pPr>
      <w:r>
        <w:rPr>
          <w:b/>
        </w:rPr>
        <w:t>Ředitelstvím silnic a dálnic ČR</w:t>
      </w:r>
      <w:r>
        <w:t xml:space="preserve">  </w:t>
      </w:r>
    </w:p>
    <w:tbl>
      <w:tblPr>
        <w:tblStyle w:val="TableGrid"/>
        <w:tblW w:w="887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677"/>
        <w:gridCol w:w="504"/>
        <w:gridCol w:w="4951"/>
      </w:tblGrid>
      <w:tr w:rsidR="00CF5D83">
        <w:trPr>
          <w:trHeight w:val="236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se sídlem: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329" w:firstLine="0"/>
              <w:jc w:val="left"/>
            </w:pPr>
            <w:r>
              <w:t xml:space="preserve">Na Pankráci 546/56, 140 00 Praha 4 </w:t>
            </w:r>
          </w:p>
        </w:tc>
      </w:tr>
      <w:tr w:rsidR="00CF5D83">
        <w:trPr>
          <w:trHeight w:val="27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>I</w:t>
            </w:r>
            <w:r>
              <w:t>Č</w:t>
            </w:r>
            <w:r>
              <w:t xml:space="preserve">O: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329" w:firstLine="0"/>
              <w:jc w:val="left"/>
            </w:pPr>
            <w:r>
              <w:t xml:space="preserve">65993390 </w:t>
            </w:r>
          </w:p>
        </w:tc>
      </w:tr>
      <w:tr w:rsidR="00CF5D83">
        <w:trPr>
          <w:trHeight w:val="27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>DI</w:t>
            </w:r>
            <w:r>
              <w:t>Č</w:t>
            </w:r>
            <w:r>
              <w:t xml:space="preserve">: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329" w:firstLine="0"/>
              <w:jc w:val="left"/>
            </w:pPr>
            <w:r>
              <w:t xml:space="preserve">CZ65993390 </w:t>
            </w:r>
          </w:p>
        </w:tc>
      </w:tr>
      <w:tr w:rsidR="00CF5D83">
        <w:trPr>
          <w:trHeight w:val="272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právní forma:   </w:t>
            </w:r>
            <w:r>
              <w:tab/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329" w:firstLine="0"/>
              <w:jc w:val="left"/>
            </w:pPr>
            <w:r>
              <w:t>p</w:t>
            </w:r>
            <w:r>
              <w:t>ř</w:t>
            </w:r>
            <w:r>
              <w:t>ísp</w:t>
            </w:r>
            <w:r>
              <w:t>ě</w:t>
            </w:r>
            <w:r>
              <w:t xml:space="preserve">vková organizace  </w:t>
            </w:r>
          </w:p>
        </w:tc>
      </w:tr>
      <w:tr w:rsidR="00CF5D83">
        <w:trPr>
          <w:trHeight w:val="546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0" w:right="44" w:firstLine="0"/>
              <w:jc w:val="left"/>
            </w:pPr>
            <w:r>
              <w:t xml:space="preserve">zastoupený: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t>osoba oprávn</w:t>
            </w:r>
            <w:r>
              <w:t>ě</w:t>
            </w:r>
            <w:r>
              <w:t xml:space="preserve">ná jednat 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329" w:firstLine="0"/>
              <w:jc w:val="left"/>
            </w:pPr>
            <w:r w:rsidRPr="005B505D">
              <w:rPr>
                <w:highlight w:val="black"/>
              </w:rPr>
              <w:t xml:space="preserve">Ing. Radkem Mátlem, generálním </w:t>
            </w:r>
            <w:r w:rsidRPr="005B505D">
              <w:rPr>
                <w:highlight w:val="black"/>
              </w:rPr>
              <w:t>ř</w:t>
            </w:r>
            <w:r w:rsidRPr="005B505D">
              <w:rPr>
                <w:highlight w:val="black"/>
              </w:rPr>
              <w:t>editelem</w:t>
            </w:r>
            <w:r>
              <w:t xml:space="preserve"> </w:t>
            </w:r>
          </w:p>
        </w:tc>
      </w:tr>
      <w:tr w:rsidR="00CF5D83" w:rsidRPr="005B505D">
        <w:trPr>
          <w:trHeight w:val="238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0" w:firstLine="0"/>
              <w:jc w:val="left"/>
            </w:pPr>
            <w:r>
              <w:t>ve v</w:t>
            </w:r>
            <w:r>
              <w:t>ě</w:t>
            </w:r>
            <w:r>
              <w:t xml:space="preserve">cech této zakázky: 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4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D83" w:rsidRPr="005B505D" w:rsidRDefault="005B505D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r w:rsidRPr="005B505D">
              <w:rPr>
                <w:highlight w:val="black"/>
              </w:rPr>
              <w:t>Ing. Zden</w:t>
            </w:r>
            <w:r w:rsidRPr="005B505D">
              <w:rPr>
                <w:highlight w:val="black"/>
              </w:rPr>
              <w:t>ě</w:t>
            </w:r>
            <w:r w:rsidRPr="005B505D">
              <w:rPr>
                <w:highlight w:val="black"/>
              </w:rPr>
              <w:t>k Ku</w:t>
            </w:r>
            <w:r w:rsidRPr="005B505D">
              <w:rPr>
                <w:highlight w:val="black"/>
              </w:rPr>
              <w:t>ť</w:t>
            </w:r>
            <w:r w:rsidRPr="005B505D">
              <w:rPr>
                <w:highlight w:val="black"/>
              </w:rPr>
              <w:t>ák, pov</w:t>
            </w:r>
            <w:r w:rsidRPr="005B505D">
              <w:rPr>
                <w:highlight w:val="black"/>
              </w:rPr>
              <w:t>ěř</w:t>
            </w:r>
            <w:r w:rsidRPr="005B505D">
              <w:rPr>
                <w:highlight w:val="black"/>
              </w:rPr>
              <w:t xml:space="preserve">ený </w:t>
            </w:r>
            <w:r w:rsidRPr="005B505D">
              <w:rPr>
                <w:highlight w:val="black"/>
              </w:rPr>
              <w:t>ř</w:t>
            </w:r>
            <w:r w:rsidRPr="005B505D">
              <w:rPr>
                <w:highlight w:val="black"/>
              </w:rPr>
              <w:t>ízením Správy Plze</w:t>
            </w:r>
            <w:r w:rsidRPr="005B505D">
              <w:rPr>
                <w:highlight w:val="black"/>
              </w:rPr>
              <w:t>ň</w:t>
            </w:r>
            <w:r w:rsidRPr="005B505D">
              <w:rPr>
                <w:highlight w:val="black"/>
              </w:rPr>
              <w:t xml:space="preserve"> </w:t>
            </w:r>
          </w:p>
        </w:tc>
      </w:tr>
      <w:tr w:rsidR="00CF5D83">
        <w:trPr>
          <w:trHeight w:val="274"/>
        </w:trPr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D83" w:rsidRDefault="005B505D">
            <w:pPr>
              <w:spacing w:after="0" w:line="259" w:lineRule="auto"/>
              <w:ind w:left="0" w:firstLine="0"/>
              <w:jc w:val="left"/>
            </w:pPr>
            <w:r>
              <w:t>(dále jen „</w:t>
            </w:r>
            <w:r>
              <w:rPr>
                <w:b/>
              </w:rPr>
              <w:t>Objednatel</w:t>
            </w:r>
            <w:r>
              <w:t>“) na jedné stran</w:t>
            </w:r>
            <w:r>
              <w:t>ě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5D83" w:rsidRDefault="00CF5D8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F5D83" w:rsidRDefault="005B505D">
      <w:pPr>
        <w:spacing w:after="0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spacing w:after="34" w:line="259" w:lineRule="auto"/>
        <w:ind w:left="355"/>
        <w:jc w:val="left"/>
      </w:pPr>
      <w:r>
        <w:t>a spole</w:t>
      </w:r>
      <w:r>
        <w:t>č</w:t>
      </w:r>
      <w:r>
        <w:t xml:space="preserve">ností </w:t>
      </w:r>
      <w:r>
        <w:rPr>
          <w:b/>
        </w:rPr>
        <w:t xml:space="preserve">APIS-PONTEX-SATRA-MOTT MACDONALD </w:t>
      </w:r>
    </w:p>
    <w:p w:rsidR="00CF5D83" w:rsidRDefault="005B505D">
      <w:pPr>
        <w:ind w:left="355" w:right="3681"/>
      </w:pPr>
      <w:r>
        <w:t>se sídlem: Ohradní 24b, 140 00 Praha 4 – Michle  zastoupená spole</w:t>
      </w:r>
      <w:r>
        <w:t>č</w:t>
      </w:r>
      <w:r>
        <w:t xml:space="preserve">ností Ateliér projektování inženýrských staveb, s.r.o. </w:t>
      </w:r>
    </w:p>
    <w:p w:rsidR="00CF5D83" w:rsidRDefault="005B505D">
      <w:pPr>
        <w:ind w:left="355" w:right="8058"/>
      </w:pPr>
      <w:r>
        <w:t>I</w:t>
      </w:r>
      <w:r>
        <w:t>ČO:</w:t>
      </w:r>
      <w:r>
        <w:t xml:space="preserve">61853267   </w:t>
      </w:r>
      <w:r>
        <w:t>DI</w:t>
      </w:r>
      <w:r>
        <w:t>Č</w:t>
      </w:r>
      <w:r>
        <w:t xml:space="preserve">: </w:t>
      </w:r>
      <w:r>
        <w:t xml:space="preserve">CZ61853267 </w:t>
      </w:r>
    </w:p>
    <w:p w:rsidR="005B505D" w:rsidRDefault="005B505D">
      <w:pPr>
        <w:ind w:left="355" w:right="838"/>
      </w:pPr>
      <w:r>
        <w:t>zápis v obchodním rejst</w:t>
      </w:r>
      <w:r>
        <w:t>ř</w:t>
      </w:r>
      <w:r>
        <w:t>íku: zapsaná v obchodním rejst</w:t>
      </w:r>
      <w:r>
        <w:t>ř</w:t>
      </w:r>
      <w:r>
        <w:t xml:space="preserve">íku vedený </w:t>
      </w:r>
      <w:r w:rsidRPr="005B505D">
        <w:rPr>
          <w:highlight w:val="black"/>
        </w:rPr>
        <w:t>M</w:t>
      </w:r>
      <w:r w:rsidRPr="005B505D">
        <w:rPr>
          <w:highlight w:val="black"/>
        </w:rPr>
        <w:t>ě</w:t>
      </w:r>
      <w:r w:rsidRPr="005B505D">
        <w:rPr>
          <w:highlight w:val="black"/>
        </w:rPr>
        <w:t>stským soudem v Praze, oddíl C, vložka 31260</w:t>
      </w:r>
      <w:r>
        <w:t xml:space="preserve">  </w:t>
      </w:r>
    </w:p>
    <w:p w:rsidR="00CF5D83" w:rsidRDefault="005B505D">
      <w:pPr>
        <w:ind w:left="355" w:right="838"/>
      </w:pPr>
      <w:r>
        <w:t>právní forma: spole</w:t>
      </w:r>
      <w:r>
        <w:t>č</w:t>
      </w:r>
      <w:r>
        <w:t>nost s ru</w:t>
      </w:r>
      <w:r>
        <w:t>č</w:t>
      </w:r>
      <w:r>
        <w:t xml:space="preserve">ením omezeným </w:t>
      </w:r>
    </w:p>
    <w:p w:rsidR="005B505D" w:rsidRDefault="005B505D">
      <w:pPr>
        <w:ind w:left="355" w:right="2581"/>
      </w:pPr>
      <w:r>
        <w:t>bankovní sp</w:t>
      </w:r>
      <w:r>
        <w:t xml:space="preserve">ojení: </w:t>
      </w:r>
      <w:r w:rsidRPr="005B505D">
        <w:rPr>
          <w:highlight w:val="black"/>
        </w:rPr>
        <w:t xml:space="preserve">MONETA Money Bank, a.s., </w:t>
      </w:r>
      <w:proofErr w:type="spellStart"/>
      <w:proofErr w:type="gramStart"/>
      <w:r w:rsidRPr="005B505D">
        <w:rPr>
          <w:highlight w:val="black"/>
        </w:rPr>
        <w:t>č</w:t>
      </w:r>
      <w:r w:rsidRPr="005B505D">
        <w:rPr>
          <w:highlight w:val="black"/>
        </w:rPr>
        <w:t>.ú</w:t>
      </w:r>
      <w:proofErr w:type="spellEnd"/>
      <w:r w:rsidRPr="005B505D">
        <w:rPr>
          <w:highlight w:val="black"/>
        </w:rPr>
        <w:t>.: 1700305424/0600</w:t>
      </w:r>
      <w:proofErr w:type="gramEnd"/>
      <w:r>
        <w:t xml:space="preserve"> </w:t>
      </w:r>
    </w:p>
    <w:p w:rsidR="00CF5D83" w:rsidRDefault="005B505D">
      <w:pPr>
        <w:ind w:left="355" w:right="2581"/>
      </w:pPr>
      <w:r>
        <w:t xml:space="preserve">Zastoupen: </w:t>
      </w:r>
      <w:r w:rsidRPr="005B505D">
        <w:rPr>
          <w:highlight w:val="black"/>
        </w:rPr>
        <w:t>Ing. Karlem Nejedlým, jednatelem</w:t>
      </w:r>
      <w:r>
        <w:t xml:space="preserve"> </w:t>
      </w:r>
    </w:p>
    <w:p w:rsidR="00CF5D83" w:rsidRDefault="005B505D">
      <w:pPr>
        <w:spacing w:after="0" w:line="274" w:lineRule="auto"/>
        <w:ind w:left="355" w:right="4044"/>
        <w:jc w:val="left"/>
      </w:pPr>
      <w:r>
        <w:t>kontaktní osoba ve v</w:t>
      </w:r>
      <w:r>
        <w:t>ě</w:t>
      </w:r>
      <w:r>
        <w:t xml:space="preserve">cech smluvních: </w:t>
      </w:r>
      <w:r w:rsidRPr="005B505D">
        <w:rPr>
          <w:highlight w:val="black"/>
        </w:rPr>
        <w:t>Ing. Karel Nejedlý, jednatel</w:t>
      </w:r>
      <w:r>
        <w:t xml:space="preserve"> e-mail: </w:t>
      </w:r>
      <w:r w:rsidRPr="005B505D">
        <w:rPr>
          <w:highlight w:val="black"/>
        </w:rPr>
        <w:t>nejedly@apis-sro.eu tel: 241 481 215</w:t>
      </w:r>
      <w:r>
        <w:t xml:space="preserve"> </w:t>
      </w:r>
    </w:p>
    <w:p w:rsidR="00CF5D83" w:rsidRDefault="005B505D">
      <w:pPr>
        <w:spacing w:after="0" w:line="274" w:lineRule="auto"/>
        <w:ind w:left="355" w:right="4634"/>
        <w:jc w:val="left"/>
      </w:pPr>
      <w:r>
        <w:t>kontaktní osoba ve v</w:t>
      </w:r>
      <w:r>
        <w:t>ě</w:t>
      </w:r>
      <w:r>
        <w:t xml:space="preserve">cech technických: </w:t>
      </w:r>
      <w:r w:rsidRPr="005B505D">
        <w:rPr>
          <w:highlight w:val="black"/>
        </w:rPr>
        <w:t>Ing. Viktor Nejedlý</w:t>
      </w:r>
      <w:r>
        <w:t xml:space="preserve"> e-mail: </w:t>
      </w:r>
      <w:r w:rsidRPr="005B505D">
        <w:rPr>
          <w:highlight w:val="black"/>
        </w:rPr>
        <w:t>viktor.nejedly@apis-sro.eu tel: 241 481 215</w:t>
      </w:r>
      <w:r>
        <w:t xml:space="preserve"> </w:t>
      </w:r>
    </w:p>
    <w:p w:rsidR="00CF5D83" w:rsidRDefault="005B505D">
      <w:pPr>
        <w:spacing w:after="64"/>
        <w:ind w:left="355" w:right="838"/>
      </w:pPr>
      <w:r>
        <w:t>(správce spole</w:t>
      </w:r>
      <w:r>
        <w:t>č</w:t>
      </w:r>
      <w:r>
        <w:t xml:space="preserve">nosti) </w:t>
      </w:r>
    </w:p>
    <w:p w:rsidR="00CF5D83" w:rsidRDefault="005B505D">
      <w:pPr>
        <w:spacing w:after="34" w:line="259" w:lineRule="auto"/>
        <w:ind w:left="360" w:firstLine="0"/>
        <w:jc w:val="left"/>
      </w:pPr>
      <w:r>
        <w:rPr>
          <w:b/>
        </w:rPr>
        <w:t xml:space="preserve"> </w:t>
      </w:r>
    </w:p>
    <w:p w:rsidR="00CF5D83" w:rsidRDefault="005B505D">
      <w:pPr>
        <w:spacing w:after="34" w:line="259" w:lineRule="auto"/>
        <w:ind w:left="355"/>
        <w:jc w:val="left"/>
      </w:pPr>
      <w:r>
        <w:rPr>
          <w:b/>
        </w:rPr>
        <w:t>Pontex, spol. s r.o</w:t>
      </w:r>
      <w:r>
        <w:t xml:space="preserve">. </w:t>
      </w:r>
    </w:p>
    <w:p w:rsidR="00CF5D83" w:rsidRDefault="005B505D">
      <w:pPr>
        <w:spacing w:after="32"/>
        <w:ind w:left="355" w:right="838"/>
      </w:pPr>
      <w:r>
        <w:t>se sídlem Bezová 1658, 147 14 Praha 4, I</w:t>
      </w:r>
      <w:r>
        <w:t>Č</w:t>
      </w:r>
      <w:r>
        <w:t xml:space="preserve">: 40763439, zapsána v OR </w:t>
      </w:r>
      <w:r w:rsidRPr="005B505D">
        <w:rPr>
          <w:highlight w:val="black"/>
        </w:rPr>
        <w:t>u M</w:t>
      </w:r>
      <w:r w:rsidRPr="005B505D">
        <w:rPr>
          <w:highlight w:val="black"/>
        </w:rPr>
        <w:t>ě</w:t>
      </w:r>
      <w:r w:rsidRPr="005B505D">
        <w:rPr>
          <w:highlight w:val="black"/>
        </w:rPr>
        <w:t>stského soudu v Praze, oddíl C, 2994</w:t>
      </w:r>
      <w:r>
        <w:t xml:space="preserve">  </w:t>
      </w:r>
    </w:p>
    <w:p w:rsidR="00CF5D83" w:rsidRDefault="005B505D">
      <w:pPr>
        <w:spacing w:after="29"/>
        <w:ind w:left="355" w:right="838"/>
      </w:pPr>
      <w:r>
        <w:t>(spole</w:t>
      </w:r>
      <w:r>
        <w:t>č</w:t>
      </w:r>
      <w:r>
        <w:t>ní</w:t>
      </w:r>
      <w:r>
        <w:t xml:space="preserve">k) </w:t>
      </w:r>
    </w:p>
    <w:p w:rsidR="00CF5D83" w:rsidRDefault="005B505D">
      <w:pPr>
        <w:spacing w:after="33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spacing w:after="34" w:line="259" w:lineRule="auto"/>
        <w:ind w:left="355"/>
        <w:jc w:val="left"/>
      </w:pPr>
      <w:r>
        <w:rPr>
          <w:b/>
        </w:rPr>
        <w:t xml:space="preserve">SATRA, spol. s r.o. </w:t>
      </w:r>
    </w:p>
    <w:p w:rsidR="00CF5D83" w:rsidRDefault="005B505D">
      <w:pPr>
        <w:spacing w:after="32"/>
        <w:ind w:left="355" w:right="838"/>
      </w:pPr>
      <w:r>
        <w:t>se sídlem Sokolská 32, 120 00 Praha 2, I</w:t>
      </w:r>
      <w:r>
        <w:t>Č</w:t>
      </w:r>
      <w:r>
        <w:t xml:space="preserve">: 18584209, zapsána v OR </w:t>
      </w:r>
      <w:r w:rsidRPr="005B505D">
        <w:rPr>
          <w:highlight w:val="black"/>
        </w:rPr>
        <w:t>u M</w:t>
      </w:r>
      <w:r w:rsidRPr="005B505D">
        <w:rPr>
          <w:highlight w:val="black"/>
        </w:rPr>
        <w:t>ě</w:t>
      </w:r>
      <w:r w:rsidRPr="005B505D">
        <w:rPr>
          <w:highlight w:val="black"/>
        </w:rPr>
        <w:t>stského soudu v Praze, oddíl C, vložka 3014</w:t>
      </w:r>
      <w:r>
        <w:t xml:space="preserve">  </w:t>
      </w:r>
    </w:p>
    <w:p w:rsidR="00CF5D83" w:rsidRDefault="005B505D">
      <w:pPr>
        <w:spacing w:after="29"/>
        <w:ind w:left="355" w:right="838"/>
      </w:pPr>
      <w:r>
        <w:t>(spole</w:t>
      </w:r>
      <w:r>
        <w:t>č</w:t>
      </w:r>
      <w:r>
        <w:t xml:space="preserve">ník) </w:t>
      </w:r>
    </w:p>
    <w:p w:rsidR="005B505D" w:rsidRDefault="005B505D">
      <w:pPr>
        <w:spacing w:after="29"/>
        <w:ind w:left="355" w:right="838"/>
      </w:pPr>
    </w:p>
    <w:p w:rsidR="00CF5D83" w:rsidRDefault="005B505D">
      <w:pPr>
        <w:spacing w:after="33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spacing w:after="0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spacing w:after="34" w:line="259" w:lineRule="auto"/>
        <w:ind w:left="355"/>
        <w:jc w:val="left"/>
      </w:pPr>
      <w:r>
        <w:rPr>
          <w:b/>
        </w:rPr>
        <w:lastRenderedPageBreak/>
        <w:t xml:space="preserve">Mott MacDonald CZ, spol. s r.o. </w:t>
      </w:r>
    </w:p>
    <w:p w:rsidR="00CF5D83" w:rsidRDefault="005B505D">
      <w:pPr>
        <w:spacing w:after="30"/>
        <w:ind w:left="355" w:right="838"/>
      </w:pPr>
      <w:r>
        <w:t xml:space="preserve">se sídlem Národní </w:t>
      </w:r>
      <w:proofErr w:type="gramStart"/>
      <w:r>
        <w:t>č</w:t>
      </w:r>
      <w:r>
        <w:t>.p.</w:t>
      </w:r>
      <w:proofErr w:type="gramEnd"/>
      <w:r>
        <w:t xml:space="preserve"> 984/15, 110 00 Praha 1, zapsána v OR </w:t>
      </w:r>
      <w:r w:rsidRPr="005B505D">
        <w:rPr>
          <w:highlight w:val="black"/>
        </w:rPr>
        <w:t>u M</w:t>
      </w:r>
      <w:r w:rsidRPr="005B505D">
        <w:rPr>
          <w:highlight w:val="black"/>
        </w:rPr>
        <w:t>ě</w:t>
      </w:r>
      <w:r w:rsidRPr="005B505D">
        <w:rPr>
          <w:highlight w:val="black"/>
        </w:rPr>
        <w:t>stského soudu v Praze, oddíl C, vložka 14051</w:t>
      </w:r>
      <w:r>
        <w:t xml:space="preserve"> </w:t>
      </w:r>
    </w:p>
    <w:p w:rsidR="00CF5D83" w:rsidRDefault="005B505D">
      <w:pPr>
        <w:ind w:left="355" w:right="838"/>
      </w:pPr>
      <w:r>
        <w:t>(spole</w:t>
      </w:r>
      <w:r>
        <w:t>č</w:t>
      </w:r>
      <w:r>
        <w:t xml:space="preserve">ník) </w:t>
      </w:r>
    </w:p>
    <w:p w:rsidR="00CF5D83" w:rsidRDefault="005B505D">
      <w:pPr>
        <w:spacing w:after="0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ind w:left="355" w:right="838"/>
      </w:pPr>
      <w:r>
        <w:t>(dále jen „</w:t>
      </w:r>
      <w:r>
        <w:rPr>
          <w:b/>
        </w:rPr>
        <w:t>Zhotovitel</w:t>
      </w:r>
      <w:r>
        <w:t>“) na stran</w:t>
      </w:r>
      <w:r>
        <w:t>ě</w:t>
      </w:r>
      <w:r>
        <w:t xml:space="preserve"> druhé. </w:t>
      </w:r>
    </w:p>
    <w:p w:rsidR="00CF5D83" w:rsidRDefault="005B505D">
      <w:pPr>
        <w:spacing w:after="1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ind w:left="355" w:right="838"/>
      </w:pPr>
      <w:r>
        <w:t>(Objednatel a Zhotovitel dále spole</w:t>
      </w:r>
      <w:r>
        <w:t>č</w:t>
      </w:r>
      <w:r>
        <w:t>n</w:t>
      </w:r>
      <w:r>
        <w:t>ě</w:t>
      </w:r>
      <w:r>
        <w:t xml:space="preserve"> také jako „</w:t>
      </w:r>
      <w:r>
        <w:rPr>
          <w:b/>
        </w:rPr>
        <w:t>Smluvní strany</w:t>
      </w:r>
      <w:r>
        <w:t xml:space="preserve">“) </w:t>
      </w:r>
    </w:p>
    <w:p w:rsidR="00CF5D83" w:rsidRDefault="005B505D">
      <w:pPr>
        <w:spacing w:after="0" w:line="259" w:lineRule="auto"/>
        <w:ind w:left="360" w:firstLine="0"/>
        <w:jc w:val="left"/>
      </w:pPr>
      <w:r>
        <w:t xml:space="preserve"> </w:t>
      </w:r>
    </w:p>
    <w:p w:rsidR="00CF5D83" w:rsidRDefault="005B505D">
      <w:pPr>
        <w:ind w:left="355" w:right="838"/>
      </w:pPr>
      <w:r>
        <w:t>uzavírají níže uvedeného dne, m</w:t>
      </w:r>
      <w:r>
        <w:t>ě</w:t>
      </w:r>
      <w:r>
        <w:t xml:space="preserve">síce a roku tento Dodatek </w:t>
      </w:r>
      <w:r>
        <w:t>č</w:t>
      </w:r>
      <w:r>
        <w:t xml:space="preserve">. 1. </w:t>
      </w:r>
    </w:p>
    <w:p w:rsidR="00CF5D83" w:rsidRDefault="005B505D">
      <w:pPr>
        <w:spacing w:after="0" w:line="259" w:lineRule="auto"/>
        <w:ind w:left="360" w:firstLine="0"/>
        <w:jc w:val="left"/>
      </w:pPr>
      <w:r>
        <w:t xml:space="preserve">  </w:t>
      </w:r>
    </w:p>
    <w:p w:rsidR="00CF5D83" w:rsidRDefault="005B505D">
      <w:pPr>
        <w:spacing w:after="0" w:line="259" w:lineRule="auto"/>
        <w:ind w:left="10" w:right="492"/>
        <w:jc w:val="center"/>
      </w:pPr>
      <w:r>
        <w:rPr>
          <w:b/>
        </w:rPr>
        <w:t xml:space="preserve">Článek I. </w:t>
      </w:r>
    </w:p>
    <w:p w:rsidR="00CF5D83" w:rsidRDefault="005B505D">
      <w:pPr>
        <w:spacing w:after="228" w:line="259" w:lineRule="auto"/>
        <w:ind w:left="10" w:right="492"/>
        <w:jc w:val="center"/>
      </w:pPr>
      <w:r>
        <w:rPr>
          <w:b/>
        </w:rPr>
        <w:t>P</w:t>
      </w:r>
      <w:r>
        <w:rPr>
          <w:b/>
        </w:rPr>
        <w:t xml:space="preserve">ředmět Dodatku č. 1 </w:t>
      </w:r>
    </w:p>
    <w:p w:rsidR="00CF5D83" w:rsidRDefault="005B505D">
      <w:pPr>
        <w:spacing w:after="301"/>
        <w:ind w:left="355" w:right="838"/>
      </w:pPr>
      <w:r>
        <w:t>P</w:t>
      </w:r>
      <w:r>
        <w:t>ř</w:t>
      </w:r>
      <w:r>
        <w:t>edm</w:t>
      </w:r>
      <w:r>
        <w:t>ě</w:t>
      </w:r>
      <w:r>
        <w:t xml:space="preserve">tem Dodatku </w:t>
      </w:r>
      <w:r>
        <w:t>č</w:t>
      </w:r>
      <w:r>
        <w:t>. 1 je úprava n</w:t>
      </w:r>
      <w:r>
        <w:t>ě</w:t>
      </w:r>
      <w:r>
        <w:t>kterých ujednání mezi Smluvními stranami odlišn</w:t>
      </w:r>
      <w:r>
        <w:t>ě</w:t>
      </w:r>
      <w:r>
        <w:t xml:space="preserve"> od Smlouvy a to následovn</w:t>
      </w:r>
      <w:r>
        <w:t>ě</w:t>
      </w:r>
      <w:r>
        <w:t xml:space="preserve">: </w:t>
      </w:r>
    </w:p>
    <w:p w:rsidR="00CF5D83" w:rsidRDefault="005B505D">
      <w:pPr>
        <w:ind w:left="1073" w:right="838" w:hanging="355"/>
      </w:pPr>
      <w:r>
        <w:t>a)</w:t>
      </w:r>
      <w:r>
        <w:rPr>
          <w:rFonts w:ascii="Arial" w:eastAsia="Arial" w:hAnsi="Arial" w:cs="Arial"/>
        </w:rPr>
        <w:t xml:space="preserve"> </w:t>
      </w:r>
      <w:r>
        <w:t>osobou ur</w:t>
      </w:r>
      <w:r>
        <w:t>č</w:t>
      </w:r>
      <w:r>
        <w:t>enou k vystavení faktur za služby poskytnuté „Zhotovitelem“ spole</w:t>
      </w:r>
      <w:r>
        <w:t>č</w:t>
      </w:r>
      <w:r>
        <w:t xml:space="preserve">ností APISPONTEX-SATRA-MOTT MACDONALD je </w:t>
      </w:r>
      <w:r>
        <w:t>ř</w:t>
      </w:r>
      <w:r>
        <w:t>á</w:t>
      </w:r>
      <w:r>
        <w:t xml:space="preserve">dný </w:t>
      </w:r>
      <w:r>
        <w:t>č</w:t>
      </w:r>
      <w:r>
        <w:t>len sdružení spole</w:t>
      </w:r>
      <w:r>
        <w:t>č</w:t>
      </w:r>
      <w:r>
        <w:t xml:space="preserve">nosti Mott MacDonald CZ, spol. s.r.o., se sídlem Národní </w:t>
      </w:r>
      <w:proofErr w:type="gramStart"/>
      <w:r>
        <w:t>č</w:t>
      </w:r>
      <w:r>
        <w:t>.p.</w:t>
      </w:r>
      <w:proofErr w:type="gramEnd"/>
      <w:r>
        <w:t xml:space="preserve"> 984/15, 110 00 Praha 1, zapsána v OR </w:t>
      </w:r>
      <w:r w:rsidRPr="005B505D">
        <w:rPr>
          <w:highlight w:val="black"/>
        </w:rPr>
        <w:t>u MS v Praze, oddíl C, vložka 14051.</w:t>
      </w:r>
      <w:r>
        <w:t xml:space="preserve"> </w:t>
      </w:r>
    </w:p>
    <w:p w:rsidR="00CF5D83" w:rsidRDefault="005B505D">
      <w:pPr>
        <w:spacing w:after="0" w:line="259" w:lineRule="auto"/>
        <w:ind w:left="0" w:right="439" w:firstLine="0"/>
        <w:jc w:val="center"/>
      </w:pPr>
      <w:r>
        <w:t xml:space="preserve"> </w:t>
      </w:r>
    </w:p>
    <w:p w:rsidR="00CF5D83" w:rsidRDefault="005B505D">
      <w:pPr>
        <w:spacing w:after="0" w:line="259" w:lineRule="auto"/>
        <w:ind w:left="10" w:right="494"/>
        <w:jc w:val="center"/>
      </w:pPr>
      <w:r>
        <w:rPr>
          <w:b/>
        </w:rPr>
        <w:t xml:space="preserve">Článek II. </w:t>
      </w:r>
    </w:p>
    <w:p w:rsidR="00CF5D83" w:rsidRDefault="005B505D">
      <w:pPr>
        <w:spacing w:after="0" w:line="259" w:lineRule="auto"/>
        <w:ind w:left="10" w:right="498"/>
        <w:jc w:val="center"/>
      </w:pPr>
      <w:r>
        <w:rPr>
          <w:b/>
        </w:rPr>
        <w:t xml:space="preserve">Závěrečná ustanovení  </w:t>
      </w:r>
    </w:p>
    <w:p w:rsidR="00CF5D83" w:rsidRDefault="005B505D">
      <w:pPr>
        <w:spacing w:after="49" w:line="259" w:lineRule="auto"/>
        <w:ind w:left="0" w:right="439" w:firstLine="0"/>
        <w:jc w:val="center"/>
      </w:pPr>
      <w:r>
        <w:rPr>
          <w:b/>
        </w:rPr>
        <w:t xml:space="preserve"> </w:t>
      </w:r>
    </w:p>
    <w:p w:rsidR="00CF5D83" w:rsidRDefault="005B505D">
      <w:pPr>
        <w:numPr>
          <w:ilvl w:val="0"/>
          <w:numId w:val="1"/>
        </w:numPr>
        <w:ind w:right="838" w:hanging="360"/>
      </w:pPr>
      <w:r>
        <w:t>Všechna ostatní ujednání Smlouvy nedot</w:t>
      </w:r>
      <w:r>
        <w:t>č</w:t>
      </w:r>
      <w:r>
        <w:t xml:space="preserve">ená tímto Dodatkem </w:t>
      </w:r>
      <w:r>
        <w:t>č</w:t>
      </w:r>
      <w:r>
        <w:t>. 1 z</w:t>
      </w:r>
      <w:r>
        <w:t>ů</w:t>
      </w:r>
      <w:r>
        <w:t>stávají v platnosti a bez jakékoli zm</w:t>
      </w:r>
      <w:r>
        <w:t>ě</w:t>
      </w:r>
      <w:r>
        <w:t xml:space="preserve">ny.  </w:t>
      </w:r>
    </w:p>
    <w:p w:rsidR="00CF5D83" w:rsidRDefault="005B505D">
      <w:pPr>
        <w:spacing w:after="66" w:line="259" w:lineRule="auto"/>
        <w:ind w:left="720" w:firstLine="0"/>
        <w:jc w:val="left"/>
      </w:pPr>
      <w:r>
        <w:t xml:space="preserve"> </w:t>
      </w:r>
    </w:p>
    <w:p w:rsidR="00CF5D83" w:rsidRDefault="005B505D">
      <w:pPr>
        <w:numPr>
          <w:ilvl w:val="0"/>
          <w:numId w:val="1"/>
        </w:numPr>
        <w:ind w:right="838" w:hanging="360"/>
      </w:pPr>
      <w:r>
        <w:t xml:space="preserve">Smluvní strany prohlašují, že tento Dodatek </w:t>
      </w:r>
      <w:r>
        <w:t>č</w:t>
      </w:r>
      <w:r>
        <w:t>. 1 uzav</w:t>
      </w:r>
      <w:r>
        <w:t>ř</w:t>
      </w:r>
      <w:r>
        <w:t>ely na základ</w:t>
      </w:r>
      <w:r>
        <w:t>ě</w:t>
      </w:r>
      <w:r>
        <w:t xml:space="preserve"> pravé a svobodné v</w:t>
      </w:r>
      <w:r>
        <w:t>ů</w:t>
      </w:r>
      <w:r>
        <w:t>le, nikoli v tísni ani za jinak jednostrann</w:t>
      </w:r>
      <w:r>
        <w:t>ě</w:t>
      </w:r>
      <w:r>
        <w:t xml:space="preserve"> nevýhodných podmínek.  </w:t>
      </w:r>
    </w:p>
    <w:p w:rsidR="00CF5D83" w:rsidRDefault="005B505D">
      <w:pPr>
        <w:spacing w:after="63" w:line="259" w:lineRule="auto"/>
        <w:ind w:left="720" w:firstLine="0"/>
        <w:jc w:val="left"/>
      </w:pPr>
      <w:r>
        <w:t xml:space="preserve"> </w:t>
      </w:r>
    </w:p>
    <w:p w:rsidR="00CF5D83" w:rsidRDefault="005B505D">
      <w:pPr>
        <w:numPr>
          <w:ilvl w:val="0"/>
          <w:numId w:val="1"/>
        </w:numPr>
        <w:ind w:right="838" w:hanging="360"/>
      </w:pPr>
      <w:r>
        <w:t xml:space="preserve">Dodatek </w:t>
      </w:r>
      <w:r>
        <w:t>č</w:t>
      </w:r>
      <w:r>
        <w:t>. 1 je platný dn</w:t>
      </w:r>
      <w:r>
        <w:t>em p</w:t>
      </w:r>
      <w:r>
        <w:t>ř</w:t>
      </w:r>
      <w:r>
        <w:t xml:space="preserve">ipojení platného uznávaného elektronického podpisu dle zákona </w:t>
      </w:r>
      <w:r>
        <w:t>č</w:t>
      </w:r>
      <w:r>
        <w:t>. 297/2016 Sb., o službách vytvá</w:t>
      </w:r>
      <w:r>
        <w:t>ř</w:t>
      </w:r>
      <w:r>
        <w:t>ejících d</w:t>
      </w:r>
      <w:r>
        <w:t>ů</w:t>
      </w:r>
      <w:r>
        <w:t>v</w:t>
      </w:r>
      <w:r>
        <w:t>ě</w:t>
      </w:r>
      <w:r>
        <w:t>ru pro elektronické transakce,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a to ob</w:t>
      </w:r>
      <w:r>
        <w:t>ě</w:t>
      </w:r>
      <w:r>
        <w:t xml:space="preserve">ma Smluvními stranami. Dodatek </w:t>
      </w:r>
      <w:r>
        <w:t>č</w:t>
      </w:r>
      <w:r>
        <w:t>. 1 nabývá ú</w:t>
      </w:r>
      <w:r>
        <w:t>č</w:t>
      </w:r>
      <w:r>
        <w:t>innosti dnem jeho uve</w:t>
      </w:r>
      <w:r>
        <w:t>ř</w:t>
      </w:r>
      <w:r>
        <w:t>ejn</w:t>
      </w:r>
      <w:r>
        <w:t>ě</w:t>
      </w:r>
      <w:r>
        <w:t xml:space="preserve">ní </w:t>
      </w:r>
      <w:r>
        <w:t xml:space="preserve">v registru smluv.   </w:t>
      </w:r>
    </w:p>
    <w:p w:rsidR="00CF5D83" w:rsidRDefault="005B505D">
      <w:pPr>
        <w:spacing w:after="66" w:line="259" w:lineRule="auto"/>
        <w:ind w:left="720" w:firstLine="0"/>
        <w:jc w:val="left"/>
      </w:pPr>
      <w:r>
        <w:t xml:space="preserve"> </w:t>
      </w:r>
    </w:p>
    <w:p w:rsidR="00CF5D83" w:rsidRDefault="005B505D">
      <w:pPr>
        <w:numPr>
          <w:ilvl w:val="0"/>
          <w:numId w:val="1"/>
        </w:numPr>
        <w:spacing w:after="148"/>
        <w:ind w:right="838" w:hanging="360"/>
      </w:pPr>
      <w:r>
        <w:t xml:space="preserve">Tento Dodatek </w:t>
      </w:r>
      <w:r>
        <w:t>č</w:t>
      </w:r>
      <w:r>
        <w:t>. 1 se vyhotovuje v elektronické podob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ob</w:t>
      </w:r>
      <w:r>
        <w:t>ě</w:t>
      </w:r>
      <w:r>
        <w:t xml:space="preserve"> Smluvní strany obdrží jeho elektronický originál. </w:t>
      </w:r>
    </w:p>
    <w:p w:rsidR="00CF5D83" w:rsidRDefault="005B505D">
      <w:pPr>
        <w:spacing w:after="0" w:line="259" w:lineRule="auto"/>
        <w:ind w:left="0" w:firstLine="0"/>
        <w:jc w:val="left"/>
      </w:pPr>
      <w:r>
        <w:t xml:space="preserve"> </w:t>
      </w:r>
    </w:p>
    <w:p w:rsidR="00CF5D83" w:rsidRDefault="005B505D">
      <w:pPr>
        <w:ind w:left="355" w:right="838"/>
      </w:pPr>
      <w:r>
        <w:t>Na d</w:t>
      </w:r>
      <w:r>
        <w:t>ů</w:t>
      </w:r>
      <w:r>
        <w:t xml:space="preserve">kaz svého souhlasu s obsahem tohoto Dodatku </w:t>
      </w:r>
      <w:r>
        <w:t>č</w:t>
      </w:r>
      <w:r>
        <w:t>. 1 Smluvní strany p</w:t>
      </w:r>
      <w:r>
        <w:t>ř</w:t>
      </w:r>
      <w:r>
        <w:t>ipojily své uznávané elektronické podpisy</w:t>
      </w:r>
      <w:r>
        <w:t xml:space="preserve">:  </w:t>
      </w:r>
    </w:p>
    <w:p w:rsidR="00CF5D83" w:rsidRDefault="005B505D">
      <w:pPr>
        <w:spacing w:after="0" w:line="259" w:lineRule="auto"/>
        <w:ind w:left="720" w:firstLine="0"/>
        <w:jc w:val="left"/>
      </w:pPr>
      <w:r>
        <w:t xml:space="preserve"> </w:t>
      </w:r>
    </w:p>
    <w:p w:rsidR="00CF5D83" w:rsidRDefault="005B505D" w:rsidP="005B505D">
      <w:pPr>
        <w:spacing w:after="26" w:line="259" w:lineRule="auto"/>
        <w:jc w:val="left"/>
      </w:pPr>
      <w:r>
        <w:t>Datum: 29-04-2020</w:t>
      </w:r>
      <w:r>
        <w:t xml:space="preserve">                                                           Datum: 28-04-2020</w:t>
      </w:r>
    </w:p>
    <w:p w:rsidR="00CF5D83" w:rsidRDefault="005B505D">
      <w:pPr>
        <w:tabs>
          <w:tab w:val="center" w:pos="1017"/>
          <w:tab w:val="center" w:pos="3192"/>
          <w:tab w:val="center" w:pos="3900"/>
          <w:tab w:val="center" w:pos="4608"/>
          <w:tab w:val="center" w:pos="5949"/>
        </w:tabs>
        <w:spacing w:after="176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za Objednatele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Zhotovitele </w:t>
      </w:r>
    </w:p>
    <w:p w:rsidR="00CF5D83" w:rsidRDefault="005B505D" w:rsidP="005B505D">
      <w:pPr>
        <w:tabs>
          <w:tab w:val="center" w:pos="1716"/>
          <w:tab w:val="center" w:pos="7277"/>
        </w:tabs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bookmarkStart w:id="0" w:name="_GoBack"/>
      <w:bookmarkEnd w:id="0"/>
      <w:r>
        <w:rPr>
          <w:b/>
        </w:rPr>
        <w:t xml:space="preserve"> </w:t>
      </w:r>
    </w:p>
    <w:p w:rsidR="00CF5D83" w:rsidRDefault="005B505D">
      <w:pPr>
        <w:spacing w:after="23" w:line="259" w:lineRule="auto"/>
        <w:ind w:left="708" w:firstLine="0"/>
        <w:jc w:val="left"/>
      </w:pPr>
      <w:r>
        <w:t xml:space="preserve"> </w:t>
      </w:r>
    </w:p>
    <w:sectPr w:rsidR="00CF5D83">
      <w:pgSz w:w="11900" w:h="16840"/>
      <w:pgMar w:top="1465" w:right="558" w:bottom="1148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CC2"/>
    <w:multiLevelType w:val="hybridMultilevel"/>
    <w:tmpl w:val="F028C064"/>
    <w:lvl w:ilvl="0" w:tplc="43CC69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5F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6CB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82C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08E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864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87A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0F8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A84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83"/>
    <w:rsid w:val="005B505D"/>
    <w:rsid w:val="00C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D58F"/>
  <w15:docId w15:val="{641AB426-C653-4A07-B48B-0F7B00D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2925</Characters>
  <Application>Microsoft Office Word</Application>
  <DocSecurity>0</DocSecurity>
  <Lines>24</Lines>
  <Paragraphs>6</Paragraphs>
  <ScaleCrop>false</ScaleCrop>
  <Company>RSD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Dod.č.1_Klatovy</dc:title>
  <dc:subject/>
  <dc:creator>nejedly</dc:creator>
  <cp:keywords/>
  <cp:lastModifiedBy>Horová Hana</cp:lastModifiedBy>
  <cp:revision>2</cp:revision>
  <dcterms:created xsi:type="dcterms:W3CDTF">2020-04-29T05:56:00Z</dcterms:created>
  <dcterms:modified xsi:type="dcterms:W3CDTF">2020-04-29T05:56:00Z</dcterms:modified>
</cp:coreProperties>
</file>