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2A5" w:rsidRPr="004B438A" w:rsidRDefault="00C072A5" w:rsidP="00C072A5">
      <w:pPr>
        <w:pStyle w:val="Vchozsty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Příloha č. 1</w:t>
      </w:r>
      <w:r w:rsidRPr="004B438A">
        <w:rPr>
          <w:rFonts w:ascii="Times New Roman" w:hAnsi="Times New Roman" w:cs="Times New Roman"/>
          <w:b/>
          <w:sz w:val="28"/>
          <w:szCs w:val="28"/>
        </w:rPr>
        <w:t xml:space="preserve"> smlouvy o dílo</w:t>
      </w:r>
    </w:p>
    <w:p w:rsidR="00C072A5" w:rsidRDefault="00C072A5" w:rsidP="007B62CE">
      <w:pPr>
        <w:jc w:val="right"/>
        <w:rPr>
          <w:b/>
        </w:rPr>
      </w:pPr>
    </w:p>
    <w:p w:rsidR="007B62CE" w:rsidRPr="007B62CE" w:rsidRDefault="007B62CE" w:rsidP="007B62CE">
      <w:pPr>
        <w:jc w:val="right"/>
        <w:rPr>
          <w:b/>
        </w:rPr>
      </w:pPr>
      <w:r w:rsidRPr="007B62CE">
        <w:rPr>
          <w:b/>
        </w:rPr>
        <w:t>Realitní a stavební společnost s.r.o.</w:t>
      </w:r>
    </w:p>
    <w:p w:rsidR="007B62CE" w:rsidRPr="007B62CE" w:rsidRDefault="007B62CE" w:rsidP="007B62CE">
      <w:pPr>
        <w:jc w:val="right"/>
        <w:rPr>
          <w:b/>
        </w:rPr>
      </w:pPr>
      <w:r w:rsidRPr="007B62CE">
        <w:rPr>
          <w:b/>
        </w:rPr>
        <w:t>Fantova 693/45</w:t>
      </w:r>
    </w:p>
    <w:p w:rsidR="007B62CE" w:rsidRPr="007B62CE" w:rsidRDefault="007B62CE" w:rsidP="007B62CE">
      <w:pPr>
        <w:jc w:val="right"/>
        <w:rPr>
          <w:b/>
        </w:rPr>
      </w:pPr>
      <w:r w:rsidRPr="007B62CE">
        <w:rPr>
          <w:b/>
        </w:rPr>
        <w:t>Obřany</w:t>
      </w:r>
    </w:p>
    <w:p w:rsidR="00945256" w:rsidRPr="007B62CE" w:rsidRDefault="007B62CE" w:rsidP="007B62CE">
      <w:pPr>
        <w:jc w:val="right"/>
        <w:rPr>
          <w:b/>
        </w:rPr>
      </w:pPr>
      <w:r w:rsidRPr="007B62CE">
        <w:rPr>
          <w:b/>
        </w:rPr>
        <w:t>614 00 Brno</w:t>
      </w:r>
    </w:p>
    <w:tbl>
      <w:tblPr>
        <w:tblpPr w:leftFromText="141" w:rightFromText="141" w:vertAnchor="text" w:horzAnchor="page" w:tblpX="1208" w:tblpY="136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6"/>
        <w:gridCol w:w="3501"/>
        <w:gridCol w:w="2864"/>
        <w:gridCol w:w="1704"/>
      </w:tblGrid>
      <w:tr w:rsidR="004314F0" w:rsidRPr="004C1972" w:rsidTr="00756335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756335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756335">
              <w:rPr>
                <w:rFonts w:asciiTheme="minorHAnsi" w:hAnsiTheme="minorHAnsi" w:cstheme="minorHAnsi"/>
                <w:sz w:val="22"/>
                <w:szCs w:val="22"/>
              </w:rPr>
              <w:t>Váš dopis zn.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756335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56335">
              <w:rPr>
                <w:rFonts w:asciiTheme="minorHAnsi" w:hAnsiTheme="minorHAnsi" w:cstheme="minorHAnsi"/>
                <w:sz w:val="22"/>
                <w:szCs w:val="22"/>
              </w:rPr>
              <w:t>Č.j.</w:t>
            </w:r>
            <w:proofErr w:type="gramEnd"/>
            <w:r w:rsidRPr="00756335">
              <w:rPr>
                <w:rFonts w:asciiTheme="minorHAnsi" w:hAnsiTheme="minorHAnsi" w:cstheme="minorHAnsi"/>
                <w:sz w:val="22"/>
                <w:szCs w:val="22"/>
              </w:rPr>
              <w:t xml:space="preserve"> PK </w:t>
            </w:r>
            <w:r w:rsidR="007C7259" w:rsidRPr="00EB5AF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EB5AFA" w:rsidRPr="00EB5AFA">
              <w:rPr>
                <w:rFonts w:asciiTheme="minorHAnsi" w:hAnsiTheme="minorHAnsi" w:cstheme="minorHAnsi"/>
                <w:sz w:val="22"/>
                <w:szCs w:val="22"/>
              </w:rPr>
              <w:t>894</w:t>
            </w:r>
            <w:r w:rsidR="00771945" w:rsidRPr="00EB5AF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EB5AFA" w:rsidRPr="00EB5AFA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771945" w:rsidRPr="00EB5AFA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AB2AB6" w:rsidRPr="0075633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4314F0" w:rsidRPr="00756335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>Vyřizuje / linka</w:t>
            </w:r>
          </w:p>
          <w:p w:rsidR="004314F0" w:rsidRPr="004C1972" w:rsidRDefault="00AD272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xxxxxxxxxxxxxxxx</w:t>
            </w:r>
            <w:proofErr w:type="spellEnd"/>
            <w:r w:rsidR="004314F0"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Datum:        </w:t>
            </w:r>
          </w:p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proofErr w:type="gramStart"/>
            <w:r w:rsidR="001941FC">
              <w:rPr>
                <w:rFonts w:asciiTheme="minorHAnsi" w:hAnsiTheme="minorHAnsi" w:cstheme="minorHAnsi"/>
                <w:sz w:val="22"/>
                <w:szCs w:val="22"/>
              </w:rPr>
              <w:t>08</w:t>
            </w:r>
            <w:r w:rsidR="00652D9B">
              <w:rPr>
                <w:rFonts w:asciiTheme="minorHAnsi" w:hAnsiTheme="minorHAnsi" w:cstheme="minorHAnsi"/>
                <w:sz w:val="22"/>
                <w:szCs w:val="22"/>
              </w:rPr>
              <w:t>.04</w:t>
            </w:r>
            <w:r w:rsidR="00771945">
              <w:rPr>
                <w:rFonts w:asciiTheme="minorHAnsi" w:hAnsiTheme="minorHAnsi" w:cstheme="minorHAnsi"/>
                <w:sz w:val="22"/>
                <w:szCs w:val="22"/>
              </w:rPr>
              <w:t>.2020</w:t>
            </w:r>
            <w:proofErr w:type="gramEnd"/>
          </w:p>
        </w:tc>
      </w:tr>
    </w:tbl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Věc: Výzva k zaslání cenové nabídky na realizaci veřejné zakázky malého rozsahu</w:t>
      </w:r>
    </w:p>
    <w:p w:rsidR="004314F0" w:rsidRPr="004C1972" w:rsidRDefault="004314F0" w:rsidP="004314F0">
      <w:pPr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Výzva k podání cenové nabídky k účasti </w:t>
      </w:r>
      <w:r w:rsidRPr="00C33583">
        <w:rPr>
          <w:rFonts w:asciiTheme="minorHAnsi" w:hAnsiTheme="minorHAnsi" w:cstheme="minorHAnsi"/>
          <w:sz w:val="22"/>
          <w:szCs w:val="22"/>
        </w:rPr>
        <w:t xml:space="preserve">na zakázce malého rozsahu </w:t>
      </w:r>
      <w:r>
        <w:rPr>
          <w:rFonts w:asciiTheme="minorHAnsi" w:hAnsiTheme="minorHAnsi" w:cstheme="minorHAnsi"/>
          <w:sz w:val="22"/>
          <w:szCs w:val="22"/>
        </w:rPr>
        <w:t>zadané</w:t>
      </w:r>
      <w:r w:rsidRPr="004C1972">
        <w:rPr>
          <w:rFonts w:asciiTheme="minorHAnsi" w:hAnsiTheme="minorHAnsi" w:cstheme="minorHAnsi"/>
          <w:sz w:val="22"/>
          <w:szCs w:val="22"/>
        </w:rPr>
        <w:t xml:space="preserve"> podle </w:t>
      </w:r>
      <w:r w:rsidRPr="006149E1">
        <w:rPr>
          <w:rFonts w:asciiTheme="minorHAnsi" w:hAnsiTheme="minorHAnsi" w:cstheme="minorHAnsi"/>
          <w:sz w:val="22"/>
          <w:szCs w:val="22"/>
        </w:rPr>
        <w:t>§ 27 zákona č.</w:t>
      </w:r>
      <w:r w:rsidRPr="004C1972">
        <w:rPr>
          <w:rFonts w:asciiTheme="minorHAnsi" w:hAnsiTheme="minorHAnsi" w:cstheme="minorHAnsi"/>
          <w:sz w:val="22"/>
          <w:szCs w:val="22"/>
        </w:rPr>
        <w:t xml:space="preserve"> 134/2016 Sb., o zadávání veřejných zakázek, dle Pravidel pro zadávání veřejných zakázek  škol a školských zařízení – příspěvkových organizací zřízených hlavním městem Prahou ze dne 21.11.2017 a dle vnitřního předpisu Pražské konzervatoře na realizaci akce: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Default="00B87D87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7B62CE" w:rsidRPr="007B62CE">
        <w:rPr>
          <w:rFonts w:asciiTheme="minorHAnsi" w:hAnsiTheme="minorHAnsi" w:cstheme="minorHAnsi"/>
          <w:b/>
          <w:sz w:val="22"/>
          <w:szCs w:val="22"/>
        </w:rPr>
        <w:t xml:space="preserve">Rekonstrukce </w:t>
      </w:r>
      <w:proofErr w:type="spellStart"/>
      <w:r w:rsidR="007B62CE" w:rsidRPr="007B62CE">
        <w:rPr>
          <w:rFonts w:asciiTheme="minorHAnsi" w:hAnsiTheme="minorHAnsi" w:cstheme="minorHAnsi"/>
          <w:b/>
          <w:sz w:val="22"/>
          <w:szCs w:val="22"/>
        </w:rPr>
        <w:t>Pálffyovského</w:t>
      </w:r>
      <w:proofErr w:type="spellEnd"/>
      <w:r w:rsidR="007B62CE" w:rsidRPr="007B62CE">
        <w:rPr>
          <w:rFonts w:asciiTheme="minorHAnsi" w:hAnsiTheme="minorHAnsi" w:cstheme="minorHAnsi"/>
          <w:b/>
          <w:sz w:val="22"/>
          <w:szCs w:val="22"/>
        </w:rPr>
        <w:t xml:space="preserve"> paláce – prostorová akustika</w:t>
      </w:r>
      <w:r>
        <w:rPr>
          <w:rFonts w:asciiTheme="minorHAnsi" w:hAnsiTheme="minorHAnsi" w:cstheme="minorHAnsi"/>
          <w:b/>
          <w:sz w:val="22"/>
          <w:szCs w:val="22"/>
        </w:rPr>
        <w:t>“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Zadavatel: Pražská konzervatoř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Pražská konzervatoř, Praha 1, Na Rejdišti 1 – příspěvková organizace hl.m.Prahy zřízena usnesením RHMP č. 550 z 3.4.2001, zapsaná v Rejstříku škol RED-IZO 600 0045 38, zapsaná v RARIS IČO:70837911.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Se sídlem: Na Rejdišti 1/77, 110 00 Praha 1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Zastoupená: </w:t>
      </w:r>
      <w:proofErr w:type="spellStart"/>
      <w:r w:rsidR="00AD2720">
        <w:rPr>
          <w:rFonts w:asciiTheme="minorHAnsi" w:hAnsiTheme="minorHAnsi" w:cstheme="minorHAnsi"/>
          <w:sz w:val="22"/>
          <w:szCs w:val="22"/>
        </w:rPr>
        <w:t>xxxxxxxxxxxxxxxx</w:t>
      </w:r>
      <w:proofErr w:type="spellEnd"/>
      <w:r w:rsidR="00AD2720">
        <w:rPr>
          <w:rFonts w:asciiTheme="minorHAnsi" w:hAnsiTheme="minorHAnsi" w:cstheme="minorHAnsi"/>
          <w:sz w:val="22"/>
          <w:szCs w:val="22"/>
        </w:rPr>
        <w:t>,</w:t>
      </w:r>
      <w:r w:rsidRPr="004C1972">
        <w:rPr>
          <w:rFonts w:asciiTheme="minorHAnsi" w:hAnsiTheme="minorHAnsi" w:cstheme="minorHAnsi"/>
          <w:sz w:val="22"/>
          <w:szCs w:val="22"/>
        </w:rPr>
        <w:t xml:space="preserve"> ředitelem konzervatoře</w:t>
      </w:r>
    </w:p>
    <w:p w:rsidR="004314F0" w:rsidRPr="004C1972" w:rsidRDefault="004314F0" w:rsidP="004314F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087A1E" w:rsidRPr="00087A1E" w:rsidRDefault="00087A1E" w:rsidP="00087A1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7A1E">
        <w:rPr>
          <w:rFonts w:asciiTheme="minorHAnsi" w:hAnsiTheme="minorHAnsi" w:cstheme="minorHAnsi"/>
          <w:b/>
          <w:sz w:val="22"/>
          <w:szCs w:val="22"/>
        </w:rPr>
        <w:t xml:space="preserve">1. Klasifikace veřejné zakázky </w:t>
      </w:r>
    </w:p>
    <w:p w:rsidR="00087A1E" w:rsidRPr="00087A1E" w:rsidRDefault="00087A1E" w:rsidP="00087A1E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 xml:space="preserve">Veřejná </w:t>
      </w:r>
      <w:r w:rsidR="00C61507">
        <w:rPr>
          <w:rFonts w:asciiTheme="minorHAnsi" w:hAnsiTheme="minorHAnsi" w:cstheme="minorHAnsi"/>
          <w:sz w:val="22"/>
          <w:szCs w:val="22"/>
        </w:rPr>
        <w:t xml:space="preserve">zakázka je veřejnou zakázkou na </w:t>
      </w:r>
      <w:r w:rsidR="00652D9B">
        <w:rPr>
          <w:rFonts w:asciiTheme="minorHAnsi" w:hAnsiTheme="minorHAnsi" w:cstheme="minorHAnsi"/>
          <w:sz w:val="22"/>
          <w:szCs w:val="22"/>
        </w:rPr>
        <w:t>stavební práce</w:t>
      </w:r>
      <w:r w:rsidRPr="00C61507">
        <w:rPr>
          <w:rFonts w:asciiTheme="minorHAnsi" w:hAnsiTheme="minorHAnsi" w:cstheme="minorHAnsi"/>
          <w:sz w:val="22"/>
          <w:szCs w:val="22"/>
        </w:rPr>
        <w:t>.</w:t>
      </w:r>
    </w:p>
    <w:p w:rsidR="00087A1E" w:rsidRPr="00087A1E" w:rsidRDefault="00087A1E" w:rsidP="00087A1E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Veřejná zakázka je veřejnou zakázkou malého rozsahu.</w:t>
      </w:r>
    </w:p>
    <w:p w:rsidR="004314F0" w:rsidRDefault="00087A1E" w:rsidP="00087A1E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 xml:space="preserve">Kód předmětu veřejné zakázky: </w:t>
      </w:r>
      <w:r w:rsidR="00E0531F" w:rsidRPr="00E0531F">
        <w:rPr>
          <w:rFonts w:asciiTheme="minorHAnsi" w:hAnsiTheme="minorHAnsi" w:cstheme="minorHAnsi"/>
          <w:sz w:val="22"/>
          <w:szCs w:val="22"/>
        </w:rPr>
        <w:t>45000000-7 – Stavební práce</w:t>
      </w:r>
    </w:p>
    <w:p w:rsidR="00087A1E" w:rsidRPr="004C1972" w:rsidRDefault="00087A1E" w:rsidP="00087A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 xml:space="preserve">. Vymezení předmětu plnění veřejné zakázky: </w:t>
      </w:r>
    </w:p>
    <w:p w:rsidR="00087A1E" w:rsidRDefault="00087A1E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7A1E">
        <w:rPr>
          <w:rFonts w:asciiTheme="minorHAnsi" w:hAnsiTheme="minorHAnsi" w:cstheme="minorHAnsi"/>
          <w:bCs/>
          <w:sz w:val="22"/>
          <w:szCs w:val="22"/>
        </w:rPr>
        <w:t>Informace a údaje uvedené v této výzvě vymezují požadavky Zadavatele na předmět plnění zakázky. Tyto požadavky je uchazeč povinen plně a bezvýjimečně respektovat při zpracování své nabídky a ve své nabídce je akceptovat v požadovaném rozsahu.</w:t>
      </w:r>
    </w:p>
    <w:p w:rsidR="00087A1E" w:rsidRDefault="00087A1E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056CC" w:rsidRDefault="00DA3EFC" w:rsidP="003056C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A3EFC">
        <w:rPr>
          <w:rFonts w:asciiTheme="minorHAnsi" w:hAnsiTheme="minorHAnsi" w:cstheme="minorHAnsi"/>
          <w:bCs/>
          <w:sz w:val="22"/>
          <w:szCs w:val="22"/>
        </w:rPr>
        <w:t>Předmětem plnění veřejné zakázky</w:t>
      </w:r>
      <w:r w:rsidR="003A27AD">
        <w:rPr>
          <w:rFonts w:asciiTheme="minorHAnsi" w:hAnsiTheme="minorHAnsi" w:cstheme="minorHAnsi"/>
          <w:bCs/>
          <w:sz w:val="22"/>
          <w:szCs w:val="22"/>
        </w:rPr>
        <w:t xml:space="preserve"> je</w:t>
      </w:r>
      <w:r w:rsidRPr="00DA3EF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A27AD">
        <w:rPr>
          <w:rFonts w:asciiTheme="minorHAnsi" w:hAnsiTheme="minorHAnsi" w:cstheme="minorHAnsi"/>
          <w:bCs/>
          <w:sz w:val="22"/>
          <w:szCs w:val="22"/>
        </w:rPr>
        <w:t>p</w:t>
      </w:r>
      <w:r w:rsidR="003A27AD" w:rsidRPr="003A27AD">
        <w:rPr>
          <w:rFonts w:asciiTheme="minorHAnsi" w:hAnsiTheme="minorHAnsi" w:cstheme="minorHAnsi"/>
          <w:bCs/>
          <w:sz w:val="22"/>
          <w:szCs w:val="22"/>
        </w:rPr>
        <w:t xml:space="preserve">rostorová akustika v 1. a ve 2. NP </w:t>
      </w:r>
      <w:r w:rsidRPr="00DA3EFC">
        <w:rPr>
          <w:rFonts w:asciiTheme="minorHAnsi" w:hAnsiTheme="minorHAnsi" w:cstheme="minorHAnsi"/>
          <w:bCs/>
          <w:sz w:val="22"/>
          <w:szCs w:val="22"/>
        </w:rPr>
        <w:t xml:space="preserve">v objektu </w:t>
      </w:r>
      <w:proofErr w:type="spellStart"/>
      <w:r w:rsidRPr="00DA3EFC">
        <w:rPr>
          <w:rFonts w:asciiTheme="minorHAnsi" w:hAnsiTheme="minorHAnsi" w:cstheme="minorHAnsi"/>
          <w:bCs/>
          <w:sz w:val="22"/>
          <w:szCs w:val="22"/>
        </w:rPr>
        <w:t>Pálffyovského</w:t>
      </w:r>
      <w:proofErr w:type="spellEnd"/>
      <w:r w:rsidRPr="00DA3EFC">
        <w:rPr>
          <w:rFonts w:asciiTheme="minorHAnsi" w:hAnsiTheme="minorHAnsi" w:cstheme="minorHAnsi"/>
          <w:bCs/>
          <w:sz w:val="22"/>
          <w:szCs w:val="22"/>
        </w:rPr>
        <w:t xml:space="preserve"> paláce, Valdštejnsk</w:t>
      </w:r>
      <w:r w:rsidR="001941FC">
        <w:rPr>
          <w:rFonts w:asciiTheme="minorHAnsi" w:hAnsiTheme="minorHAnsi" w:cstheme="minorHAnsi"/>
          <w:bCs/>
          <w:sz w:val="22"/>
          <w:szCs w:val="22"/>
        </w:rPr>
        <w:t>á</w:t>
      </w:r>
      <w:r w:rsidR="003A27AD">
        <w:rPr>
          <w:rFonts w:asciiTheme="minorHAnsi" w:hAnsiTheme="minorHAnsi" w:cstheme="minorHAnsi"/>
          <w:bCs/>
          <w:sz w:val="22"/>
          <w:szCs w:val="22"/>
        </w:rPr>
        <w:t xml:space="preserve"> 158/14, Praha 1 – Malá Strana.</w:t>
      </w:r>
    </w:p>
    <w:p w:rsidR="00DA3EFC" w:rsidRPr="003056CC" w:rsidRDefault="00DA3EFC" w:rsidP="003056C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87381" w:rsidRDefault="003056CC" w:rsidP="003056C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056CC">
        <w:rPr>
          <w:rFonts w:asciiTheme="minorHAnsi" w:hAnsiTheme="minorHAnsi" w:cstheme="minorHAnsi"/>
          <w:bCs/>
          <w:sz w:val="22"/>
          <w:szCs w:val="22"/>
        </w:rPr>
        <w:t>Zakázka bude realizována dle dokumentace</w:t>
      </w:r>
      <w:r w:rsidR="00086D9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AD2720">
        <w:rPr>
          <w:rFonts w:asciiTheme="minorHAnsi" w:hAnsiTheme="minorHAnsi" w:cstheme="minorHAnsi"/>
          <w:bCs/>
          <w:sz w:val="22"/>
          <w:szCs w:val="22"/>
        </w:rPr>
        <w:t>xxxxxxxxxxxx</w:t>
      </w:r>
      <w:proofErr w:type="spellEnd"/>
      <w:r w:rsidRPr="003056CC">
        <w:rPr>
          <w:rFonts w:asciiTheme="minorHAnsi" w:hAnsiTheme="minorHAnsi" w:cstheme="minorHAnsi"/>
          <w:bCs/>
          <w:sz w:val="22"/>
          <w:szCs w:val="22"/>
        </w:rPr>
        <w:t xml:space="preserve">, kterou dostanou zájemci o veřejnou zakázku společně s výzvou nebo na vyžádání u kontaktní osoby a tvoří nedílnou součást této výzvy.  </w:t>
      </w:r>
    </w:p>
    <w:p w:rsidR="003056CC" w:rsidRPr="00275365" w:rsidRDefault="003056CC" w:rsidP="003056C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40F2D" w:rsidRDefault="00087A1E" w:rsidP="00640F2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Specifikace veřejné zakázky a požadavky</w:t>
      </w:r>
      <w:r w:rsidR="004B32B3" w:rsidRPr="004B32B3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3056CC" w:rsidRDefault="003056CC" w:rsidP="003056C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81421" w:rsidRDefault="00781421" w:rsidP="0078142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81421">
        <w:rPr>
          <w:rFonts w:asciiTheme="minorHAnsi" w:hAnsiTheme="minorHAnsi" w:cstheme="minorHAnsi"/>
          <w:bCs/>
          <w:sz w:val="22"/>
          <w:szCs w:val="22"/>
        </w:rPr>
        <w:t xml:space="preserve">Prostorová akustika v 1. a ve 2. NP bude realizována </w:t>
      </w:r>
      <w:r w:rsidR="00BE5FC4">
        <w:rPr>
          <w:rFonts w:asciiTheme="minorHAnsi" w:hAnsiTheme="minorHAnsi" w:cstheme="minorHAnsi"/>
          <w:bCs/>
          <w:sz w:val="22"/>
          <w:szCs w:val="22"/>
        </w:rPr>
        <w:t>v souběhu s provedením</w:t>
      </w:r>
      <w:r w:rsidRPr="00781421">
        <w:rPr>
          <w:rFonts w:asciiTheme="minorHAnsi" w:hAnsiTheme="minorHAnsi" w:cstheme="minorHAnsi"/>
          <w:bCs/>
          <w:sz w:val="22"/>
          <w:szCs w:val="22"/>
        </w:rPr>
        <w:t xml:space="preserve"> nového ústředního vytápění. Trasa nových rozvodů ÚT vyžaduje sejmutí starých akustických obkladů již hygienicky nevyhovujících s požadavkem jejich nahrazení novými akustickými obklady splňující legislativu a hygienické požadavky.  </w:t>
      </w:r>
    </w:p>
    <w:p w:rsidR="0083374F" w:rsidRDefault="0083374F" w:rsidP="0078142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3374F" w:rsidRDefault="0083374F" w:rsidP="0078142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72CEC" w:rsidRPr="00781421" w:rsidRDefault="00F72CEC" w:rsidP="0078142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36076" w:rsidRDefault="00781421" w:rsidP="0078142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81421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Realizace závěsných akustických panelů, širokopásmových minerálních obkladů stropů (např. v učebnách pro bicí) a akustických obkladů stavebnicového systému obkladů stěn s použitím krycích </w:t>
      </w:r>
      <w:proofErr w:type="spellStart"/>
      <w:r w:rsidRPr="00781421">
        <w:rPr>
          <w:rFonts w:asciiTheme="minorHAnsi" w:hAnsiTheme="minorHAnsi" w:cstheme="minorHAnsi"/>
          <w:bCs/>
          <w:sz w:val="22"/>
          <w:szCs w:val="22"/>
        </w:rPr>
        <w:t>nano</w:t>
      </w:r>
      <w:proofErr w:type="spellEnd"/>
      <w:r w:rsidRPr="00781421">
        <w:rPr>
          <w:rFonts w:asciiTheme="minorHAnsi" w:hAnsiTheme="minorHAnsi" w:cstheme="minorHAnsi"/>
          <w:bCs/>
          <w:sz w:val="22"/>
          <w:szCs w:val="22"/>
        </w:rPr>
        <w:t xml:space="preserve"> 3D textilií zakrývající akustické difuzory a absorbéry, bude prováděna podle přiložené projektové dokumentace, která je schválena závazným stanoviskem odborem památkové péče – NPÚ a Magistrátu, neboť se jedná o prostory národní kulturní památky.</w:t>
      </w:r>
    </w:p>
    <w:p w:rsidR="00781421" w:rsidRDefault="00781421" w:rsidP="0078142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87A1E" w:rsidRDefault="00087A1E" w:rsidP="00FC78B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7A1E">
        <w:rPr>
          <w:rFonts w:asciiTheme="minorHAnsi" w:hAnsiTheme="minorHAnsi" w:cstheme="minorHAnsi"/>
          <w:bCs/>
          <w:sz w:val="22"/>
          <w:szCs w:val="22"/>
        </w:rPr>
        <w:t>Předmět veřejné zakázky musí splňovat veškeré parametry uvedené Zadavatelem. V případě, že technická specifikace uchazečem nabízeného plnění nebude těmto minimálním technickým parametrům odpovídat, může být tento uchazeč ze zadávacího řízení vyloučen.</w:t>
      </w:r>
    </w:p>
    <w:p w:rsidR="00087A1E" w:rsidRPr="007A1FB4" w:rsidRDefault="00087A1E" w:rsidP="00FC78B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</w:p>
    <w:p w:rsidR="004D66B4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7A1FB4">
        <w:rPr>
          <w:rFonts w:asciiTheme="minorHAnsi" w:hAnsiTheme="minorHAnsi" w:cstheme="minorHAnsi"/>
          <w:sz w:val="22"/>
          <w:szCs w:val="22"/>
        </w:rPr>
        <w:t>Kontaktní</w:t>
      </w:r>
      <w:r w:rsidR="00AD7E19">
        <w:rPr>
          <w:rFonts w:asciiTheme="minorHAnsi" w:hAnsiTheme="minorHAnsi" w:cstheme="minorHAnsi"/>
          <w:sz w:val="22"/>
          <w:szCs w:val="22"/>
        </w:rPr>
        <w:t>mi osobami pro případné dotazy jsou</w:t>
      </w:r>
      <w:r w:rsidRPr="007A1F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938B5">
        <w:rPr>
          <w:rFonts w:asciiTheme="minorHAnsi" w:hAnsiTheme="minorHAnsi" w:cstheme="minorHAnsi"/>
          <w:sz w:val="22"/>
          <w:szCs w:val="22"/>
        </w:rPr>
        <w:t>xxxxxxxxxxx</w:t>
      </w:r>
      <w:proofErr w:type="spellEnd"/>
      <w:r w:rsidR="00AD7E19">
        <w:rPr>
          <w:rFonts w:asciiTheme="minorHAnsi" w:hAnsiTheme="minorHAnsi" w:cstheme="minorHAnsi"/>
          <w:sz w:val="22"/>
          <w:szCs w:val="22"/>
        </w:rPr>
        <w:t xml:space="preserve">, </w:t>
      </w:r>
      <w:r w:rsidR="00AD7E19" w:rsidRPr="004B7A94">
        <w:rPr>
          <w:rFonts w:asciiTheme="minorHAnsi" w:hAnsiTheme="minorHAnsi" w:cstheme="minorHAnsi"/>
          <w:sz w:val="22"/>
          <w:szCs w:val="22"/>
        </w:rPr>
        <w:t>tel.</w:t>
      </w:r>
      <w:r w:rsidR="004E2074" w:rsidRPr="004B7A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938B5">
        <w:rPr>
          <w:rFonts w:asciiTheme="minorHAnsi" w:hAnsiTheme="minorHAnsi" w:cstheme="minorHAnsi"/>
          <w:sz w:val="22"/>
          <w:szCs w:val="22"/>
        </w:rPr>
        <w:t>xxxxxxxxxxx</w:t>
      </w:r>
      <w:proofErr w:type="spellEnd"/>
      <w:r w:rsidR="004B7A94">
        <w:rPr>
          <w:rFonts w:asciiTheme="minorHAnsi" w:hAnsiTheme="minorHAnsi" w:cstheme="minorHAnsi"/>
          <w:sz w:val="22"/>
          <w:szCs w:val="22"/>
        </w:rPr>
        <w:t xml:space="preserve"> </w:t>
      </w:r>
      <w:r w:rsidR="004E2074" w:rsidRPr="004B7A94">
        <w:rPr>
          <w:rFonts w:asciiTheme="minorHAnsi" w:hAnsiTheme="minorHAnsi" w:cstheme="minorHAnsi"/>
          <w:sz w:val="22"/>
          <w:szCs w:val="22"/>
        </w:rPr>
        <w:t>ve</w:t>
      </w:r>
      <w:r w:rsidR="004E2074">
        <w:rPr>
          <w:rFonts w:asciiTheme="minorHAnsi" w:hAnsiTheme="minorHAnsi" w:cstheme="minorHAnsi"/>
          <w:sz w:val="22"/>
          <w:szCs w:val="22"/>
        </w:rPr>
        <w:t xml:space="preserve"> věcech technických a </w:t>
      </w:r>
      <w:proofErr w:type="spellStart"/>
      <w:r w:rsidR="003938B5">
        <w:rPr>
          <w:rFonts w:asciiTheme="minorHAnsi" w:hAnsiTheme="minorHAnsi" w:cstheme="minorHAnsi"/>
          <w:sz w:val="22"/>
          <w:szCs w:val="22"/>
        </w:rPr>
        <w:t>xxxxxxxxxxxxxx</w:t>
      </w:r>
      <w:proofErr w:type="spellEnd"/>
      <w:r w:rsidR="003938B5">
        <w:rPr>
          <w:rFonts w:asciiTheme="minorHAnsi" w:hAnsiTheme="minorHAnsi" w:cstheme="minorHAnsi"/>
          <w:sz w:val="22"/>
          <w:szCs w:val="22"/>
        </w:rPr>
        <w:t>,</w:t>
      </w:r>
      <w:r w:rsidR="004E2074" w:rsidRPr="004C386A">
        <w:rPr>
          <w:rFonts w:asciiTheme="minorHAnsi" w:hAnsiTheme="minorHAnsi" w:cstheme="minorHAnsi"/>
          <w:sz w:val="22"/>
          <w:szCs w:val="22"/>
        </w:rPr>
        <w:t xml:space="preserve"> tel.</w:t>
      </w:r>
      <w:r w:rsidR="004C386A" w:rsidRPr="004C3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938B5">
        <w:rPr>
          <w:rFonts w:asciiTheme="minorHAnsi" w:hAnsiTheme="minorHAnsi" w:cstheme="minorHAnsi"/>
          <w:sz w:val="22"/>
          <w:szCs w:val="22"/>
        </w:rPr>
        <w:t>xxxxxxxxxxxxx</w:t>
      </w:r>
      <w:proofErr w:type="spellEnd"/>
      <w:r w:rsidR="004E2074" w:rsidRPr="004C386A">
        <w:rPr>
          <w:rFonts w:asciiTheme="minorHAnsi" w:hAnsiTheme="minorHAnsi" w:cstheme="minorHAnsi"/>
          <w:sz w:val="22"/>
          <w:szCs w:val="22"/>
        </w:rPr>
        <w:t>, ve</w:t>
      </w:r>
      <w:r w:rsidR="004E2074">
        <w:rPr>
          <w:rFonts w:asciiTheme="minorHAnsi" w:hAnsiTheme="minorHAnsi" w:cstheme="minorHAnsi"/>
          <w:sz w:val="22"/>
          <w:szCs w:val="22"/>
        </w:rPr>
        <w:t xml:space="preserve"> věcech smluvních.</w:t>
      </w:r>
    </w:p>
    <w:p w:rsidR="00E17195" w:rsidRPr="00D5269C" w:rsidRDefault="00E17195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869BF" w:rsidRDefault="005869BF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E2D2F">
        <w:rPr>
          <w:rFonts w:asciiTheme="minorHAnsi" w:hAnsiTheme="minorHAnsi" w:cstheme="minorHAnsi"/>
          <w:b/>
          <w:sz w:val="22"/>
          <w:szCs w:val="22"/>
        </w:rPr>
        <w:t>Předpokládaná hodnota</w:t>
      </w:r>
      <w:r w:rsidR="00BE1FFD" w:rsidRPr="00CE2D2F">
        <w:rPr>
          <w:rFonts w:asciiTheme="minorHAnsi" w:hAnsiTheme="minorHAnsi" w:cstheme="minorHAnsi"/>
          <w:b/>
          <w:sz w:val="22"/>
          <w:szCs w:val="22"/>
        </w:rPr>
        <w:t xml:space="preserve"> celé</w:t>
      </w:r>
      <w:r w:rsidRPr="00CE2D2F">
        <w:rPr>
          <w:rFonts w:asciiTheme="minorHAnsi" w:hAnsiTheme="minorHAnsi" w:cstheme="minorHAnsi"/>
          <w:b/>
          <w:sz w:val="22"/>
          <w:szCs w:val="22"/>
        </w:rPr>
        <w:t xml:space="preserve"> veřejné zakázky je </w:t>
      </w:r>
      <w:r w:rsidR="00D21743" w:rsidRPr="00781421">
        <w:rPr>
          <w:rFonts w:asciiTheme="minorHAnsi" w:hAnsiTheme="minorHAnsi" w:cstheme="minorHAnsi"/>
          <w:b/>
          <w:sz w:val="22"/>
          <w:szCs w:val="22"/>
        </w:rPr>
        <w:t>do</w:t>
      </w:r>
      <w:r w:rsidR="0035597A" w:rsidRPr="007814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81421" w:rsidRPr="00781421">
        <w:rPr>
          <w:rFonts w:asciiTheme="minorHAnsi" w:hAnsiTheme="minorHAnsi" w:cstheme="minorHAnsi"/>
          <w:b/>
          <w:sz w:val="22"/>
          <w:szCs w:val="22"/>
        </w:rPr>
        <w:t>1 993,3</w:t>
      </w:r>
      <w:r w:rsidR="004B32B3" w:rsidRPr="007814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1848" w:rsidRPr="00781421">
        <w:rPr>
          <w:rFonts w:asciiTheme="minorHAnsi" w:hAnsiTheme="minorHAnsi" w:cstheme="minorHAnsi"/>
          <w:b/>
          <w:sz w:val="22"/>
          <w:szCs w:val="22"/>
        </w:rPr>
        <w:t>tis.</w:t>
      </w:r>
      <w:r w:rsidRPr="00781421">
        <w:rPr>
          <w:rFonts w:asciiTheme="minorHAnsi" w:hAnsiTheme="minorHAnsi" w:cstheme="minorHAnsi"/>
          <w:b/>
          <w:sz w:val="22"/>
          <w:szCs w:val="22"/>
        </w:rPr>
        <w:t xml:space="preserve"> Kč bez DPH.</w:t>
      </w:r>
    </w:p>
    <w:p w:rsidR="00D86A02" w:rsidRDefault="00087A1E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Zadavatel výslovně upozorňuje, že nepředpokládá překročení předpokládané hodnoty veřejné zakázky v nabídkách účastníků.</w:t>
      </w:r>
    </w:p>
    <w:p w:rsidR="00087A1E" w:rsidRDefault="00087A1E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 xml:space="preserve">Předpokládaná hodnota </w:t>
      </w:r>
      <w:r w:rsidR="00BE1FFD">
        <w:rPr>
          <w:rFonts w:asciiTheme="minorHAnsi" w:hAnsiTheme="minorHAnsi" w:cstheme="minorHAnsi"/>
          <w:sz w:val="22"/>
          <w:szCs w:val="22"/>
        </w:rPr>
        <w:t xml:space="preserve">celé </w:t>
      </w:r>
      <w:r w:rsidRPr="00087A1E">
        <w:rPr>
          <w:rFonts w:asciiTheme="minorHAnsi" w:hAnsiTheme="minorHAnsi" w:cstheme="minorHAnsi"/>
          <w:sz w:val="22"/>
          <w:szCs w:val="22"/>
        </w:rPr>
        <w:t>veřejné zakázky představuje současně nejvýše přípustnou výši nabídkové ceny; nerespektování tohoto požadavku ze strany účastníka bude považováno za nesplnění zadávacích podmínek.</w:t>
      </w:r>
      <w:r w:rsidR="001D5FD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3204D" w:rsidRDefault="0003204D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204D" w:rsidRDefault="0003204D" w:rsidP="0003204D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Dodávka bude realizována</w:t>
      </w:r>
      <w:r w:rsidRPr="0002549F">
        <w:rPr>
          <w:rFonts w:asciiTheme="minorHAnsi" w:hAnsiTheme="minorHAnsi" w:cstheme="minorHAnsi"/>
          <w:b/>
          <w:sz w:val="22"/>
          <w:szCs w:val="22"/>
        </w:rPr>
        <w:t xml:space="preserve"> pouze v případě, že Pražská ko</w:t>
      </w:r>
      <w:r>
        <w:rPr>
          <w:rFonts w:asciiTheme="minorHAnsi" w:hAnsiTheme="minorHAnsi" w:cstheme="minorHAnsi"/>
          <w:b/>
          <w:sz w:val="22"/>
          <w:szCs w:val="22"/>
        </w:rPr>
        <w:t>nzervatoř obdrží účelovou finanční dotaci od MHMP</w:t>
      </w:r>
      <w:r w:rsidR="00652D9B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87A1E" w:rsidRPr="004C1972" w:rsidRDefault="00087A1E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Doba plnění</w:t>
      </w:r>
      <w:r w:rsidR="00AA4D49">
        <w:rPr>
          <w:rFonts w:asciiTheme="minorHAnsi" w:hAnsiTheme="minorHAnsi" w:cstheme="minorHAnsi"/>
          <w:b/>
          <w:bCs/>
          <w:sz w:val="22"/>
          <w:szCs w:val="22"/>
        </w:rPr>
        <w:t xml:space="preserve"> a místo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 veřejné zakázky:</w:t>
      </w:r>
    </w:p>
    <w:p w:rsidR="00941D36" w:rsidRPr="00D5178E" w:rsidRDefault="00E6079F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Realizace</w:t>
      </w:r>
      <w:r w:rsidR="00AB19A6">
        <w:rPr>
          <w:rFonts w:asciiTheme="minorHAnsi" w:hAnsiTheme="minorHAnsi" w:cstheme="minorHAnsi"/>
          <w:sz w:val="22"/>
          <w:szCs w:val="22"/>
        </w:rPr>
        <w:t xml:space="preserve"> předmětu </w:t>
      </w:r>
      <w:r w:rsidR="002A3F05">
        <w:rPr>
          <w:rFonts w:asciiTheme="minorHAnsi" w:hAnsiTheme="minorHAnsi" w:cstheme="minorHAnsi"/>
          <w:sz w:val="22"/>
          <w:szCs w:val="22"/>
        </w:rPr>
        <w:t>veřejné zakázky je</w:t>
      </w:r>
      <w:r w:rsidR="008A0B2B">
        <w:rPr>
          <w:rFonts w:asciiTheme="minorHAnsi" w:hAnsiTheme="minorHAnsi" w:cstheme="minorHAnsi"/>
          <w:sz w:val="22"/>
          <w:szCs w:val="22"/>
        </w:rPr>
        <w:t xml:space="preserve"> </w:t>
      </w:r>
      <w:r w:rsidR="008A0B2B" w:rsidRPr="004A0295">
        <w:rPr>
          <w:rFonts w:asciiTheme="minorHAnsi" w:hAnsiTheme="minorHAnsi" w:cstheme="minorHAnsi"/>
          <w:sz w:val="22"/>
          <w:szCs w:val="22"/>
        </w:rPr>
        <w:t>nejpozději</w:t>
      </w:r>
      <w:r w:rsidR="002A3F05" w:rsidRPr="004A0295">
        <w:rPr>
          <w:rFonts w:asciiTheme="minorHAnsi" w:hAnsiTheme="minorHAnsi" w:cstheme="minorHAnsi"/>
          <w:sz w:val="22"/>
          <w:szCs w:val="22"/>
        </w:rPr>
        <w:t xml:space="preserve"> </w:t>
      </w:r>
      <w:r w:rsidR="002A3F05" w:rsidRPr="000E3F14">
        <w:rPr>
          <w:rFonts w:asciiTheme="minorHAnsi" w:hAnsiTheme="minorHAnsi" w:cstheme="minorHAnsi"/>
          <w:sz w:val="22"/>
          <w:szCs w:val="22"/>
        </w:rPr>
        <w:t xml:space="preserve">do </w:t>
      </w:r>
      <w:r w:rsidR="000E3F14" w:rsidRPr="000E3F14">
        <w:rPr>
          <w:rFonts w:asciiTheme="minorHAnsi" w:hAnsiTheme="minorHAnsi" w:cstheme="minorHAnsi"/>
          <w:b/>
          <w:sz w:val="22"/>
          <w:szCs w:val="22"/>
        </w:rPr>
        <w:t>30. 09</w:t>
      </w:r>
      <w:r w:rsidR="00D5178E" w:rsidRPr="000E3F14">
        <w:rPr>
          <w:rFonts w:asciiTheme="minorHAnsi" w:hAnsiTheme="minorHAnsi" w:cstheme="minorHAnsi"/>
          <w:b/>
          <w:sz w:val="22"/>
          <w:szCs w:val="22"/>
        </w:rPr>
        <w:t>. 2020</w:t>
      </w:r>
      <w:r w:rsidR="003948CA" w:rsidRPr="000E3F14">
        <w:rPr>
          <w:rFonts w:asciiTheme="minorHAnsi" w:hAnsiTheme="minorHAnsi" w:cstheme="minorHAnsi"/>
          <w:b/>
          <w:sz w:val="22"/>
          <w:szCs w:val="22"/>
        </w:rPr>
        <w:t>.</w:t>
      </w:r>
      <w:r w:rsidR="008A0B2B" w:rsidRPr="004A029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AA4D49" w:rsidRDefault="0070500C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70500C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 xml:space="preserve">ístem plnění veřejné zakázky je </w:t>
      </w:r>
      <w:proofErr w:type="spellStart"/>
      <w:r w:rsidR="00DA3EFC">
        <w:rPr>
          <w:rFonts w:asciiTheme="minorHAnsi" w:hAnsiTheme="minorHAnsi" w:cstheme="minorHAnsi"/>
          <w:sz w:val="22"/>
          <w:szCs w:val="22"/>
        </w:rPr>
        <w:t>Pálffyovský</w:t>
      </w:r>
      <w:proofErr w:type="spellEnd"/>
      <w:r w:rsidR="00DA3EFC">
        <w:rPr>
          <w:rFonts w:asciiTheme="minorHAnsi" w:hAnsiTheme="minorHAnsi" w:cstheme="minorHAnsi"/>
          <w:sz w:val="22"/>
          <w:szCs w:val="22"/>
        </w:rPr>
        <w:t xml:space="preserve"> palác</w:t>
      </w:r>
      <w:r w:rsidR="00DA3EFC" w:rsidRPr="00DA3EFC">
        <w:rPr>
          <w:rFonts w:asciiTheme="minorHAnsi" w:hAnsiTheme="minorHAnsi" w:cstheme="minorHAnsi"/>
          <w:sz w:val="22"/>
          <w:szCs w:val="22"/>
        </w:rPr>
        <w:t>, Valdštejnská 158/14, Praha 1 – Malá Strana</w:t>
      </w:r>
      <w:r w:rsidR="00DA3EFC">
        <w:rPr>
          <w:rFonts w:asciiTheme="minorHAnsi" w:hAnsiTheme="minorHAnsi" w:cstheme="minorHAnsi"/>
          <w:sz w:val="22"/>
          <w:szCs w:val="22"/>
        </w:rPr>
        <w:t>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E3F14">
        <w:rPr>
          <w:rFonts w:asciiTheme="minorHAnsi" w:hAnsiTheme="minorHAnsi" w:cstheme="minorHAnsi"/>
          <w:b/>
          <w:sz w:val="22"/>
          <w:szCs w:val="22"/>
        </w:rPr>
        <w:t>4</w:t>
      </w:r>
      <w:r w:rsidR="004314F0" w:rsidRPr="000E3F14">
        <w:rPr>
          <w:rFonts w:asciiTheme="minorHAnsi" w:hAnsiTheme="minorHAnsi" w:cstheme="minorHAnsi"/>
          <w:b/>
          <w:sz w:val="22"/>
          <w:szCs w:val="22"/>
        </w:rPr>
        <w:t>. Odůvodnění veřejné zakázky:</w:t>
      </w:r>
    </w:p>
    <w:p w:rsidR="00781421" w:rsidRDefault="00CE2D2F" w:rsidP="00A5290C">
      <w:pPr>
        <w:jc w:val="both"/>
        <w:rPr>
          <w:rFonts w:asciiTheme="minorHAnsi" w:hAnsiTheme="minorHAnsi" w:cstheme="minorHAnsi"/>
          <w:sz w:val="22"/>
          <w:szCs w:val="22"/>
        </w:rPr>
      </w:pPr>
      <w:r w:rsidRPr="00CE2D2F">
        <w:rPr>
          <w:rFonts w:asciiTheme="minorHAnsi" w:hAnsiTheme="minorHAnsi" w:cstheme="minorHAnsi"/>
          <w:sz w:val="22"/>
          <w:szCs w:val="22"/>
        </w:rPr>
        <w:t xml:space="preserve">V březnu 2018  započaly stavební práce spojené s rozsáhlou, plánovanou a dlouhodobou rekonstrukcí objektu </w:t>
      </w:r>
      <w:proofErr w:type="spellStart"/>
      <w:r w:rsidRPr="00CE2D2F">
        <w:rPr>
          <w:rFonts w:asciiTheme="minorHAnsi" w:hAnsiTheme="minorHAnsi" w:cstheme="minorHAnsi"/>
          <w:sz w:val="22"/>
          <w:szCs w:val="22"/>
        </w:rPr>
        <w:t>Pálffyovského</w:t>
      </w:r>
      <w:proofErr w:type="spellEnd"/>
      <w:r w:rsidRPr="00CE2D2F">
        <w:rPr>
          <w:rFonts w:asciiTheme="minorHAnsi" w:hAnsiTheme="minorHAnsi" w:cstheme="minorHAnsi"/>
          <w:sz w:val="22"/>
          <w:szCs w:val="22"/>
        </w:rPr>
        <w:t xml:space="preserve"> paláce, z nichž část již byla dokončena. V rámci pokračující rekonstrukce, především ústředního vy</w:t>
      </w:r>
      <w:r w:rsidR="00781421">
        <w:rPr>
          <w:rFonts w:asciiTheme="minorHAnsi" w:hAnsiTheme="minorHAnsi" w:cstheme="minorHAnsi"/>
          <w:sz w:val="22"/>
          <w:szCs w:val="22"/>
        </w:rPr>
        <w:t xml:space="preserve">tápění a  </w:t>
      </w:r>
      <w:proofErr w:type="spellStart"/>
      <w:r w:rsidR="00781421">
        <w:rPr>
          <w:rFonts w:asciiTheme="minorHAnsi" w:hAnsiTheme="minorHAnsi" w:cstheme="minorHAnsi"/>
          <w:sz w:val="22"/>
          <w:szCs w:val="22"/>
        </w:rPr>
        <w:t>MaR</w:t>
      </w:r>
      <w:proofErr w:type="spellEnd"/>
      <w:r w:rsidR="00F72CEC">
        <w:rPr>
          <w:rFonts w:asciiTheme="minorHAnsi" w:hAnsiTheme="minorHAnsi" w:cstheme="minorHAnsi"/>
          <w:sz w:val="22"/>
          <w:szCs w:val="22"/>
        </w:rPr>
        <w:t>,</w:t>
      </w:r>
      <w:r w:rsidR="00781421">
        <w:rPr>
          <w:rFonts w:asciiTheme="minorHAnsi" w:hAnsiTheme="minorHAnsi" w:cstheme="minorHAnsi"/>
          <w:sz w:val="22"/>
          <w:szCs w:val="22"/>
        </w:rPr>
        <w:t xml:space="preserve"> je také nezbytné sejmout staré akustické obklady</w:t>
      </w:r>
      <w:r w:rsidR="006C31DD">
        <w:rPr>
          <w:rFonts w:asciiTheme="minorHAnsi" w:hAnsiTheme="minorHAnsi" w:cstheme="minorHAnsi"/>
          <w:sz w:val="22"/>
          <w:szCs w:val="22"/>
        </w:rPr>
        <w:t xml:space="preserve"> již hygienicky nevyhovující</w:t>
      </w:r>
      <w:r w:rsidR="00781421" w:rsidRPr="00781421">
        <w:rPr>
          <w:rFonts w:asciiTheme="minorHAnsi" w:hAnsiTheme="minorHAnsi" w:cstheme="minorHAnsi"/>
          <w:sz w:val="22"/>
          <w:szCs w:val="22"/>
        </w:rPr>
        <w:t xml:space="preserve"> s požadavkem jejich nahrazení novými akustickými obklady splňující legislativu a hygienické požadavky.  V některých učebnách nebyla prostorová akustika vůbec řešena.</w:t>
      </w:r>
    </w:p>
    <w:p w:rsidR="00CE2D2F" w:rsidRPr="00A5290C" w:rsidRDefault="00781421" w:rsidP="00A5290C">
      <w:pPr>
        <w:jc w:val="both"/>
        <w:rPr>
          <w:rFonts w:asciiTheme="minorHAnsi" w:hAnsiTheme="minorHAnsi" w:cstheme="minorHAnsi"/>
          <w:sz w:val="22"/>
          <w:szCs w:val="22"/>
        </w:rPr>
      </w:pPr>
      <w:r w:rsidRPr="00A5290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>. Požadavky na zpracování nabídkové ceny: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Nabídková cena za celou zakázku bude maximální a nejvýše přípustná a bude obsahovat veškeré náklady</w:t>
      </w:r>
      <w:r w:rsidR="00E459F3">
        <w:rPr>
          <w:rFonts w:asciiTheme="minorHAnsi" w:hAnsiTheme="minorHAnsi" w:cstheme="minorHAnsi"/>
          <w:sz w:val="22"/>
          <w:szCs w:val="22"/>
        </w:rPr>
        <w:t xml:space="preserve"> (např. </w:t>
      </w:r>
      <w:r w:rsidR="00941D36">
        <w:rPr>
          <w:rFonts w:asciiTheme="minorHAnsi" w:hAnsiTheme="minorHAnsi" w:cstheme="minorHAnsi"/>
          <w:sz w:val="22"/>
          <w:szCs w:val="22"/>
        </w:rPr>
        <w:t>doprava</w:t>
      </w:r>
      <w:r w:rsidR="00E459F3">
        <w:rPr>
          <w:rFonts w:asciiTheme="minorHAnsi" w:hAnsiTheme="minorHAnsi" w:cstheme="minorHAnsi"/>
          <w:sz w:val="22"/>
          <w:szCs w:val="22"/>
        </w:rPr>
        <w:t>,</w:t>
      </w:r>
      <w:r w:rsidR="00337BC7">
        <w:rPr>
          <w:rFonts w:asciiTheme="minorHAnsi" w:hAnsiTheme="minorHAnsi" w:cstheme="minorHAnsi"/>
          <w:sz w:val="22"/>
          <w:szCs w:val="22"/>
        </w:rPr>
        <w:t xml:space="preserve"> </w:t>
      </w:r>
      <w:r w:rsidR="00E459F3">
        <w:rPr>
          <w:rFonts w:asciiTheme="minorHAnsi" w:hAnsiTheme="minorHAnsi" w:cstheme="minorHAnsi"/>
          <w:sz w:val="22"/>
          <w:szCs w:val="22"/>
        </w:rPr>
        <w:t>apod.)</w:t>
      </w:r>
      <w:r w:rsidRPr="004C1972">
        <w:rPr>
          <w:rFonts w:asciiTheme="minorHAnsi" w:hAnsiTheme="minorHAnsi" w:cstheme="minorHAnsi"/>
          <w:sz w:val="22"/>
          <w:szCs w:val="22"/>
        </w:rPr>
        <w:t xml:space="preserve">spojené s realizací zakázky. </w:t>
      </w:r>
      <w:r w:rsidR="008B5728" w:rsidRPr="008B5728">
        <w:rPr>
          <w:rFonts w:asciiTheme="minorHAnsi" w:hAnsiTheme="minorHAnsi" w:cstheme="minorHAnsi"/>
          <w:sz w:val="22"/>
          <w:szCs w:val="22"/>
        </w:rPr>
        <w:t>Zadavatel nepřipouští varianty zpracování nabídkové ceny.</w:t>
      </w:r>
    </w:p>
    <w:p w:rsidR="004314F0" w:rsidRDefault="004314F0" w:rsidP="003948C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Cena bude uvedena bez DPH, samostatně DPH a cena celkem vč. DPH</w:t>
      </w:r>
      <w:r w:rsidRPr="004C1972">
        <w:rPr>
          <w:rFonts w:asciiTheme="minorHAnsi" w:hAnsiTheme="minorHAnsi" w:cstheme="minorHAnsi"/>
          <w:sz w:val="22"/>
          <w:szCs w:val="22"/>
        </w:rPr>
        <w:t>.</w:t>
      </w:r>
    </w:p>
    <w:p w:rsidR="00C21271" w:rsidRPr="004C1972" w:rsidRDefault="00C21271" w:rsidP="003948C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Platební podmínky:</w:t>
      </w:r>
    </w:p>
    <w:p w:rsidR="00DA3EFC" w:rsidRPr="00DA3EFC" w:rsidRDefault="00DA3EFC" w:rsidP="00DA3EFC">
      <w:pPr>
        <w:jc w:val="both"/>
        <w:rPr>
          <w:rFonts w:asciiTheme="minorHAnsi" w:hAnsiTheme="minorHAnsi" w:cstheme="minorHAnsi"/>
          <w:sz w:val="22"/>
          <w:szCs w:val="22"/>
        </w:rPr>
      </w:pPr>
      <w:r w:rsidRPr="00DA3EFC">
        <w:rPr>
          <w:rFonts w:asciiTheme="minorHAnsi" w:hAnsiTheme="minorHAnsi" w:cstheme="minorHAnsi"/>
          <w:sz w:val="22"/>
          <w:szCs w:val="22"/>
        </w:rPr>
        <w:t>Zadavatel neposkytuje zálohy.</w:t>
      </w:r>
    </w:p>
    <w:p w:rsidR="00DA3EFC" w:rsidRPr="00DA3EFC" w:rsidRDefault="00DA3EFC" w:rsidP="00DA3EFC">
      <w:pPr>
        <w:jc w:val="both"/>
        <w:rPr>
          <w:rFonts w:asciiTheme="minorHAnsi" w:hAnsiTheme="minorHAnsi" w:cstheme="minorHAnsi"/>
          <w:sz w:val="22"/>
          <w:szCs w:val="22"/>
        </w:rPr>
      </w:pPr>
      <w:r w:rsidRPr="00DA3EFC">
        <w:rPr>
          <w:rFonts w:asciiTheme="minorHAnsi" w:hAnsiTheme="minorHAnsi" w:cstheme="minorHAnsi"/>
          <w:sz w:val="22"/>
          <w:szCs w:val="22"/>
        </w:rPr>
        <w:t>Práce budou uhrazeny ve výši 90% ceny na základě předávacího protokolu a soupisu provedených prací.</w:t>
      </w:r>
    </w:p>
    <w:p w:rsidR="00DA3EFC" w:rsidRDefault="00DA3EFC" w:rsidP="00DA3EFC">
      <w:pPr>
        <w:jc w:val="both"/>
        <w:rPr>
          <w:rFonts w:asciiTheme="minorHAnsi" w:hAnsiTheme="minorHAnsi" w:cstheme="minorHAnsi"/>
          <w:sz w:val="22"/>
          <w:szCs w:val="22"/>
        </w:rPr>
      </w:pPr>
      <w:r w:rsidRPr="00DA3EFC">
        <w:rPr>
          <w:rFonts w:asciiTheme="minorHAnsi" w:hAnsiTheme="minorHAnsi" w:cstheme="minorHAnsi"/>
          <w:sz w:val="22"/>
          <w:szCs w:val="22"/>
        </w:rPr>
        <w:t xml:space="preserve">Zbývajících 10% bude uhrazeno do 14 dnů po odstranění všech případných vad a nedodělků zapsaných v protokolu o předání a převzetí díla. </w:t>
      </w:r>
    </w:p>
    <w:p w:rsidR="00051D26" w:rsidRPr="00B25A74" w:rsidRDefault="00051D26" w:rsidP="00DA3EFC">
      <w:pPr>
        <w:jc w:val="both"/>
        <w:rPr>
          <w:rFonts w:asciiTheme="minorHAnsi" w:hAnsiTheme="minorHAnsi" w:cstheme="minorHAnsi"/>
          <w:sz w:val="22"/>
          <w:szCs w:val="22"/>
        </w:rPr>
      </w:pPr>
      <w:r w:rsidRPr="009E5A65">
        <w:rPr>
          <w:rFonts w:asciiTheme="minorHAnsi" w:hAnsiTheme="minorHAnsi" w:cstheme="minorHAnsi"/>
          <w:sz w:val="22"/>
          <w:szCs w:val="22"/>
        </w:rPr>
        <w:t xml:space="preserve">Záruční </w:t>
      </w:r>
      <w:r w:rsidR="00DA3EFC">
        <w:rPr>
          <w:rFonts w:asciiTheme="minorHAnsi" w:hAnsiTheme="minorHAnsi" w:cstheme="minorHAnsi"/>
          <w:sz w:val="22"/>
          <w:szCs w:val="22"/>
        </w:rPr>
        <w:t>lhůta</w:t>
      </w:r>
      <w:r w:rsidRPr="009E5A65">
        <w:rPr>
          <w:rFonts w:asciiTheme="minorHAnsi" w:hAnsiTheme="minorHAnsi" w:cstheme="minorHAnsi"/>
          <w:sz w:val="22"/>
          <w:szCs w:val="22"/>
        </w:rPr>
        <w:t xml:space="preserve"> na </w:t>
      </w:r>
      <w:r w:rsidR="003948CA" w:rsidRPr="009E5A65">
        <w:rPr>
          <w:rFonts w:asciiTheme="minorHAnsi" w:hAnsiTheme="minorHAnsi" w:cstheme="minorHAnsi"/>
          <w:sz w:val="22"/>
          <w:szCs w:val="22"/>
        </w:rPr>
        <w:t xml:space="preserve">předmět veřejné zakázky </w:t>
      </w:r>
      <w:r w:rsidR="00AB19A6" w:rsidRPr="009E5A65">
        <w:rPr>
          <w:rFonts w:asciiTheme="minorHAnsi" w:hAnsiTheme="minorHAnsi" w:cstheme="minorHAnsi"/>
          <w:sz w:val="22"/>
          <w:szCs w:val="22"/>
        </w:rPr>
        <w:t xml:space="preserve">bude činit </w:t>
      </w:r>
      <w:r w:rsidR="00AB19A6" w:rsidRPr="005A660B">
        <w:rPr>
          <w:rFonts w:asciiTheme="minorHAnsi" w:hAnsiTheme="minorHAnsi" w:cstheme="minorHAnsi"/>
          <w:sz w:val="22"/>
          <w:szCs w:val="22"/>
        </w:rPr>
        <w:t xml:space="preserve">minimálně </w:t>
      </w:r>
      <w:r w:rsidR="00652D9B" w:rsidRPr="005A660B">
        <w:rPr>
          <w:rFonts w:asciiTheme="minorHAnsi" w:hAnsiTheme="minorHAnsi" w:cstheme="minorHAnsi"/>
          <w:sz w:val="22"/>
          <w:szCs w:val="22"/>
        </w:rPr>
        <w:t>36</w:t>
      </w:r>
      <w:r w:rsidR="003948CA" w:rsidRPr="005A660B">
        <w:rPr>
          <w:rFonts w:asciiTheme="minorHAnsi" w:hAnsiTheme="minorHAnsi" w:cstheme="minorHAnsi"/>
          <w:sz w:val="22"/>
          <w:szCs w:val="22"/>
        </w:rPr>
        <w:t xml:space="preserve"> měsíců.</w:t>
      </w:r>
    </w:p>
    <w:p w:rsidR="00A3260B" w:rsidRDefault="00B25A74" w:rsidP="00B25A74">
      <w:pPr>
        <w:jc w:val="both"/>
        <w:rPr>
          <w:rFonts w:asciiTheme="minorHAnsi" w:hAnsiTheme="minorHAnsi" w:cstheme="minorHAnsi"/>
          <w:sz w:val="22"/>
          <w:szCs w:val="22"/>
        </w:rPr>
      </w:pPr>
      <w:r w:rsidRPr="00B25A74">
        <w:rPr>
          <w:rFonts w:asciiTheme="minorHAnsi" w:hAnsiTheme="minorHAnsi" w:cstheme="minorHAnsi"/>
          <w:sz w:val="22"/>
          <w:szCs w:val="22"/>
        </w:rPr>
        <w:t>Splatnost daňových dokladů, odsouhlasených zadavatelem, bude minimálně 14 dní.</w:t>
      </w:r>
    </w:p>
    <w:p w:rsidR="0003204D" w:rsidRDefault="0003204D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204D" w:rsidRDefault="0003204D" w:rsidP="0003204D">
      <w:pPr>
        <w:jc w:val="both"/>
        <w:rPr>
          <w:rFonts w:asciiTheme="minorHAnsi" w:hAnsiTheme="minorHAnsi" w:cstheme="minorHAnsi"/>
          <w:sz w:val="22"/>
          <w:szCs w:val="22"/>
        </w:rPr>
      </w:pPr>
      <w:r w:rsidRPr="004271A1">
        <w:rPr>
          <w:rFonts w:asciiTheme="minorHAnsi" w:hAnsiTheme="minorHAnsi" w:cstheme="minorHAnsi"/>
          <w:sz w:val="22"/>
          <w:szCs w:val="22"/>
        </w:rPr>
        <w:t>Úhrady budou provedeny po obdržení účelové dotace od zřizovatele na „</w:t>
      </w:r>
      <w:r w:rsidR="007B62CE" w:rsidRPr="007B62CE">
        <w:rPr>
          <w:rFonts w:asciiTheme="minorHAnsi" w:hAnsiTheme="minorHAnsi" w:cstheme="minorHAnsi"/>
          <w:sz w:val="22"/>
          <w:szCs w:val="22"/>
        </w:rPr>
        <w:t xml:space="preserve">Rekonstrukce </w:t>
      </w:r>
      <w:proofErr w:type="spellStart"/>
      <w:r w:rsidR="007B62CE" w:rsidRPr="007B62CE">
        <w:rPr>
          <w:rFonts w:asciiTheme="minorHAnsi" w:hAnsiTheme="minorHAnsi" w:cstheme="minorHAnsi"/>
          <w:sz w:val="22"/>
          <w:szCs w:val="22"/>
        </w:rPr>
        <w:t>Pálffyovského</w:t>
      </w:r>
      <w:proofErr w:type="spellEnd"/>
      <w:r w:rsidR="007B62CE" w:rsidRPr="007B62CE">
        <w:rPr>
          <w:rFonts w:asciiTheme="minorHAnsi" w:hAnsiTheme="minorHAnsi" w:cstheme="minorHAnsi"/>
          <w:sz w:val="22"/>
          <w:szCs w:val="22"/>
        </w:rPr>
        <w:t xml:space="preserve"> paláce – prostorová akustika</w:t>
      </w:r>
      <w:r>
        <w:rPr>
          <w:rFonts w:asciiTheme="minorHAnsi" w:hAnsiTheme="minorHAnsi" w:cstheme="minorHAnsi"/>
          <w:sz w:val="22"/>
          <w:szCs w:val="22"/>
        </w:rPr>
        <w:t>“</w:t>
      </w:r>
      <w:r w:rsidR="00652D9B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B25A74" w:rsidRPr="004C1972" w:rsidRDefault="00B25A74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7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Požadavky na prokázání kvalifikačních předpokladů dodavatele:</w:t>
      </w:r>
    </w:p>
    <w:p w:rsidR="004314F0" w:rsidRPr="004C1972" w:rsidRDefault="004314F0" w:rsidP="004314F0">
      <w:pPr>
        <w:ind w:right="-78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K nabídce přiložte:</w:t>
      </w:r>
    </w:p>
    <w:p w:rsidR="004314F0" w:rsidRPr="004C1972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prokázání splnění základní způsobilosti dle §74 odst. 1 zák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ona v plném rozsahu (postačuje </w:t>
      </w:r>
      <w:r w:rsidRPr="004C1972">
        <w:rPr>
          <w:rFonts w:asciiTheme="minorHAnsi" w:hAnsiTheme="minorHAnsi" w:cstheme="minorHAnsi"/>
          <w:bCs/>
          <w:sz w:val="22"/>
          <w:szCs w:val="22"/>
        </w:rPr>
        <w:t>čestné prohlášení)</w:t>
      </w:r>
    </w:p>
    <w:p w:rsidR="004314F0" w:rsidRPr="004C1972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prokázání splnění profesní způsobilosti 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dle § 77 odst. 1 zákona </w:t>
      </w:r>
      <w:r w:rsidRPr="004C1972">
        <w:rPr>
          <w:rFonts w:asciiTheme="minorHAnsi" w:hAnsiTheme="minorHAnsi" w:cstheme="minorHAnsi"/>
          <w:bCs/>
          <w:sz w:val="22"/>
          <w:szCs w:val="22"/>
        </w:rPr>
        <w:t>(prokázání splnění kvalifikace prostými kopiemi příslušných dokladů).</w:t>
      </w:r>
      <w:r w:rsidR="00202022">
        <w:rPr>
          <w:rFonts w:asciiTheme="minorHAnsi" w:hAnsiTheme="minorHAnsi" w:cstheme="minorHAnsi"/>
          <w:bCs/>
          <w:sz w:val="22"/>
          <w:szCs w:val="22"/>
        </w:rPr>
        <w:t xml:space="preserve"> Výpisy z veřejných rejstříků nesmí být starší</w:t>
      </w:r>
      <w:r w:rsidR="00977305">
        <w:rPr>
          <w:rFonts w:asciiTheme="minorHAnsi" w:hAnsiTheme="minorHAnsi" w:cstheme="minorHAnsi"/>
          <w:bCs/>
          <w:sz w:val="22"/>
          <w:szCs w:val="22"/>
        </w:rPr>
        <w:t xml:space="preserve"> více než tři</w:t>
      </w:r>
      <w:r w:rsidR="00202022">
        <w:rPr>
          <w:rFonts w:asciiTheme="minorHAnsi" w:hAnsiTheme="minorHAnsi" w:cstheme="minorHAnsi"/>
          <w:bCs/>
          <w:sz w:val="22"/>
          <w:szCs w:val="22"/>
        </w:rPr>
        <w:t xml:space="preserve"> měsí</w:t>
      </w:r>
      <w:r w:rsidR="00720659">
        <w:rPr>
          <w:rFonts w:asciiTheme="minorHAnsi" w:hAnsiTheme="minorHAnsi" w:cstheme="minorHAnsi"/>
          <w:bCs/>
          <w:sz w:val="22"/>
          <w:szCs w:val="22"/>
        </w:rPr>
        <w:t>ce od posledního dne lhůty pro po</w:t>
      </w:r>
      <w:r w:rsidR="00202022">
        <w:rPr>
          <w:rFonts w:asciiTheme="minorHAnsi" w:hAnsiTheme="minorHAnsi" w:cstheme="minorHAnsi"/>
          <w:bCs/>
          <w:sz w:val="22"/>
          <w:szCs w:val="22"/>
        </w:rPr>
        <w:t>dání nabídek.</w:t>
      </w:r>
    </w:p>
    <w:p w:rsidR="004314F0" w:rsidRPr="004C1972" w:rsidRDefault="004314F0" w:rsidP="004314F0">
      <w:pPr>
        <w:ind w:hanging="14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V případě nedoložení požadované kvalifikace bude uchazeč vyzván o její doplnění. Pokud nebudou požadavky na prokázání kvalifikačních předpokladů dodavatele ve stanovené lhůtě doplněny, bude takováto nabídka vyřazena.</w:t>
      </w:r>
    </w:p>
    <w:p w:rsidR="008B5728" w:rsidRDefault="008B572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8B572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5728">
        <w:rPr>
          <w:rFonts w:asciiTheme="minorHAnsi" w:hAnsiTheme="minorHAnsi" w:cstheme="minorHAnsi"/>
          <w:bCs/>
          <w:sz w:val="22"/>
          <w:szCs w:val="22"/>
        </w:rPr>
        <w:t>Uchazeč také nejpozději v den podpisu smlouvy přiloží informace a doklady podle § 122 odst. 5 zákona, je-li vybraným dodavatelem a právnickou osobou a není-li veden v evidenci údajů o skutečných majitelích.</w:t>
      </w:r>
    </w:p>
    <w:p w:rsidR="0077615B" w:rsidRPr="004C1972" w:rsidRDefault="0077615B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27625" w:rsidRPr="004D66B4" w:rsidRDefault="00127625" w:rsidP="0012762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336A3">
        <w:rPr>
          <w:rFonts w:asciiTheme="minorHAnsi" w:hAnsiTheme="minorHAnsi" w:cstheme="minorHAnsi"/>
          <w:b/>
          <w:bCs/>
          <w:sz w:val="22"/>
          <w:szCs w:val="22"/>
        </w:rPr>
        <w:t>8. Kritéria hodnocení nabídky</w:t>
      </w:r>
    </w:p>
    <w:p w:rsidR="00E51416" w:rsidRDefault="00DA3EFC" w:rsidP="00DF56F0">
      <w:pPr>
        <w:jc w:val="both"/>
        <w:rPr>
          <w:rFonts w:asciiTheme="minorHAnsi" w:hAnsiTheme="minorHAnsi" w:cstheme="minorHAnsi"/>
          <w:sz w:val="22"/>
          <w:szCs w:val="22"/>
        </w:rPr>
      </w:pPr>
      <w:r w:rsidRPr="00DA3EFC">
        <w:rPr>
          <w:rFonts w:asciiTheme="minorHAnsi" w:hAnsiTheme="minorHAnsi" w:cstheme="minorHAnsi"/>
          <w:sz w:val="22"/>
          <w:szCs w:val="22"/>
        </w:rPr>
        <w:t>Kritériem hodnocení veřejné zakázky bude nejnižší nabídková cena (při splnění všech požadavků v úvodním zadání).</w:t>
      </w:r>
    </w:p>
    <w:p w:rsidR="00DA3EFC" w:rsidRPr="00DF56F0" w:rsidRDefault="00DA3EFC" w:rsidP="00DF56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70922" w:rsidRPr="00D70922" w:rsidRDefault="00087A1E" w:rsidP="00D7092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D70922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D70922" w:rsidRPr="00D70922">
        <w:rPr>
          <w:rFonts w:asciiTheme="minorHAnsi" w:hAnsiTheme="minorHAnsi" w:cstheme="minorHAnsi"/>
          <w:b/>
          <w:bCs/>
          <w:sz w:val="22"/>
          <w:szCs w:val="22"/>
        </w:rPr>
        <w:t>Obsah a zpracování nabídky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Účastník výběrového řízení podáním nabídky souhlasí, že se před podáním nabídky seznámil s obsahem veškerých podkladů k zakázce a před podáním nabídky si se zadavatelem vyjasnil veškeré sporné záležitosti.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Každý účastník může podat pouze jedinou nabídku. Pokud účastník podá více nabídek samostatně nebo společně s dalšími dodavateli, vyloučí zadavatel všechny tyto nabídky z výběrového řízení.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V nabídce musí být uvedeny identifikační údaje účastníka zadávacího řízení podávajícího nabídku, zejména: obchodní firma nebo název, sídlo, právní forma, jde-li o právnickou osobu, a obchodní firma nebo jméno nebo jména a příjmení, jde-li o fyzickou osobu, dále též identifikační číslo, je-li účastníku přiděleno.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Změnu, doplnění či opravu nabídky je po jejím podání možné provést jedině na základě výzvy Zadavatele a pouze v Zadavatelem požadovaném rozsahu. Jiné změny, doplnění či opravy nabídky po jejím podání nejsou přípustné.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Podepsání nabídky jako celku (tj. podepsání krycího listu nabídky) nenahrazuje podpisy na jednotlivých dokumentech, uchazeč nebo jeho oprávněná osoba tedy musí podepsat zvlášť každý dokument, u nějž to tato výzva a její přílohy vyžadují.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B4F71" w:rsidRPr="00280CB5" w:rsidRDefault="00EB4F71" w:rsidP="00EB4F7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80CB5">
        <w:rPr>
          <w:rFonts w:asciiTheme="minorHAnsi" w:hAnsiTheme="minorHAnsi" w:cstheme="minorHAnsi"/>
          <w:b/>
          <w:sz w:val="22"/>
          <w:szCs w:val="22"/>
        </w:rPr>
        <w:t>Zadavatel doporučuje zachovat podobu nabídky v níže uvedeném členění: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086D90">
        <w:rPr>
          <w:rFonts w:asciiTheme="minorHAnsi" w:hAnsiTheme="minorHAnsi" w:cstheme="minorHAnsi"/>
          <w:sz w:val="22"/>
          <w:szCs w:val="22"/>
        </w:rPr>
        <w:t xml:space="preserve">a) </w:t>
      </w:r>
      <w:r w:rsidR="005C5829" w:rsidRPr="00086D90">
        <w:rPr>
          <w:rFonts w:asciiTheme="minorHAnsi" w:hAnsiTheme="minorHAnsi" w:cstheme="minorHAnsi"/>
          <w:sz w:val="22"/>
          <w:szCs w:val="22"/>
        </w:rPr>
        <w:t>krycí list soupisu prací</w:t>
      </w:r>
      <w:r w:rsidRPr="00086D90">
        <w:rPr>
          <w:rFonts w:asciiTheme="minorHAnsi" w:hAnsiTheme="minorHAnsi" w:cstheme="minorHAnsi"/>
          <w:sz w:val="22"/>
          <w:szCs w:val="22"/>
        </w:rPr>
        <w:t xml:space="preserve"> obsahující identifikační údaje uchazeče, opatřený razítkem a podpisem uchazeče, je-li uchazeč fyzickou osobou, či oprávněné osoby / oprávněných osob uchazeče, je-li uchazeč osobou právnickou, a údaje, identifikující předmětnou veřejnou zakázku (viz příloha č. 1 této výzvy),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 xml:space="preserve">b) obsah nabídky, </w:t>
      </w:r>
    </w:p>
    <w:p w:rsid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c) doklady prokazující oprávnění oprávněné osoby uchazeče jednat jménem či za uchazeče výzvy (nevyplývá-li toto oprávnění z jiných dokladů předložených v rámci nabídky uchazeče),</w:t>
      </w:r>
    </w:p>
    <w:p w:rsidR="009B5EE9" w:rsidRPr="00EB4F71" w:rsidRDefault="00962818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d)</w:t>
      </w:r>
      <w:r w:rsidR="009B5EE9">
        <w:rPr>
          <w:rFonts w:asciiTheme="minorHAnsi" w:hAnsiTheme="minorHAnsi" w:cstheme="minorHAnsi"/>
          <w:sz w:val="22"/>
          <w:szCs w:val="22"/>
        </w:rPr>
        <w:t>seznam poddodavatelů, pokud existují</w:t>
      </w:r>
    </w:p>
    <w:p w:rsidR="00EB4F71" w:rsidRPr="00EB4F71" w:rsidRDefault="00962818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EB4F71" w:rsidRPr="00EB4F71">
        <w:rPr>
          <w:rFonts w:asciiTheme="minorHAnsi" w:hAnsiTheme="minorHAnsi" w:cstheme="minorHAnsi"/>
          <w:sz w:val="22"/>
          <w:szCs w:val="22"/>
        </w:rPr>
        <w:t>) prokázání splnění základní způsobilosti</w:t>
      </w:r>
      <w:r>
        <w:rPr>
          <w:rFonts w:asciiTheme="minorHAnsi" w:hAnsiTheme="minorHAnsi" w:cstheme="minorHAnsi"/>
          <w:sz w:val="22"/>
          <w:szCs w:val="22"/>
        </w:rPr>
        <w:t>, i u poddodava</w:t>
      </w:r>
      <w:r w:rsidR="009B5EE9">
        <w:rPr>
          <w:rFonts w:asciiTheme="minorHAnsi" w:hAnsiTheme="minorHAnsi" w:cstheme="minorHAnsi"/>
          <w:sz w:val="22"/>
          <w:szCs w:val="22"/>
        </w:rPr>
        <w:t>telů</w:t>
      </w:r>
      <w:r w:rsidR="00280CB5">
        <w:rPr>
          <w:rFonts w:asciiTheme="minorHAnsi" w:hAnsiTheme="minorHAnsi" w:cstheme="minorHAnsi"/>
          <w:sz w:val="22"/>
          <w:szCs w:val="22"/>
        </w:rPr>
        <w:t>,</w:t>
      </w:r>
      <w:r w:rsidR="00EB4F71" w:rsidRPr="00EB4F71">
        <w:rPr>
          <w:rFonts w:asciiTheme="minorHAnsi" w:hAnsiTheme="minorHAnsi" w:cstheme="minorHAnsi"/>
          <w:sz w:val="22"/>
          <w:szCs w:val="22"/>
        </w:rPr>
        <w:t xml:space="preserve"> vzor je uveden v </w:t>
      </w:r>
      <w:r w:rsidR="00EB4F71" w:rsidRPr="000E3F14">
        <w:rPr>
          <w:rFonts w:asciiTheme="minorHAnsi" w:hAnsiTheme="minorHAnsi" w:cstheme="minorHAnsi"/>
          <w:sz w:val="22"/>
          <w:szCs w:val="22"/>
        </w:rPr>
        <w:t xml:space="preserve">příloze č. 2 </w:t>
      </w:r>
      <w:proofErr w:type="gramStart"/>
      <w:r w:rsidR="00EB4F71" w:rsidRPr="000E3F14">
        <w:rPr>
          <w:rFonts w:asciiTheme="minorHAnsi" w:hAnsiTheme="minorHAnsi" w:cstheme="minorHAnsi"/>
          <w:sz w:val="22"/>
          <w:szCs w:val="22"/>
        </w:rPr>
        <w:t>této</w:t>
      </w:r>
      <w:proofErr w:type="gramEnd"/>
      <w:r w:rsidR="00EB4F71" w:rsidRPr="000E3F14">
        <w:rPr>
          <w:rFonts w:asciiTheme="minorHAnsi" w:hAnsiTheme="minorHAnsi" w:cstheme="minorHAnsi"/>
          <w:sz w:val="22"/>
          <w:szCs w:val="22"/>
        </w:rPr>
        <w:t xml:space="preserve"> výzvy</w:t>
      </w:r>
      <w:r w:rsidR="00EB4F71" w:rsidRPr="00EB4F71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A06DC6" w:rsidRDefault="00962818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EB4F71" w:rsidRPr="00EB4F71">
        <w:rPr>
          <w:rFonts w:asciiTheme="minorHAnsi" w:hAnsiTheme="minorHAnsi" w:cstheme="minorHAnsi"/>
          <w:sz w:val="22"/>
          <w:szCs w:val="22"/>
        </w:rPr>
        <w:t>) doklady prokazující splnění profesní z</w:t>
      </w:r>
      <w:r w:rsidR="009B5EE9">
        <w:rPr>
          <w:rFonts w:asciiTheme="minorHAnsi" w:hAnsiTheme="minorHAnsi" w:cstheme="minorHAnsi"/>
          <w:sz w:val="22"/>
          <w:szCs w:val="22"/>
        </w:rPr>
        <w:t>působilosti, také u poddodavatelů, pokud existují</w:t>
      </w:r>
    </w:p>
    <w:p w:rsidR="00026D6E" w:rsidRDefault="00086D90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</w:t>
      </w:r>
      <w:r w:rsidR="00EB4F71" w:rsidRPr="00EB4F71">
        <w:rPr>
          <w:rFonts w:asciiTheme="minorHAnsi" w:hAnsiTheme="minorHAnsi" w:cstheme="minorHAnsi"/>
          <w:sz w:val="22"/>
          <w:szCs w:val="22"/>
        </w:rPr>
        <w:t xml:space="preserve">) </w:t>
      </w:r>
      <w:r w:rsidR="00A74CDC" w:rsidRPr="00A74CDC">
        <w:rPr>
          <w:rFonts w:asciiTheme="minorHAnsi" w:hAnsiTheme="minorHAnsi" w:cstheme="minorHAnsi"/>
          <w:sz w:val="22"/>
          <w:szCs w:val="22"/>
        </w:rPr>
        <w:t>Harmonogram prací a dodávek</w:t>
      </w:r>
    </w:p>
    <w:p w:rsidR="00767CD0" w:rsidRDefault="00767CD0" w:rsidP="00EB4F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74CDC" w:rsidRDefault="00A74CDC" w:rsidP="00EB4F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67CD0" w:rsidRDefault="00767CD0" w:rsidP="00EB4F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67CD0" w:rsidRDefault="00767CD0" w:rsidP="00EB4F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67CD0" w:rsidRDefault="00767CD0" w:rsidP="00EB4F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23426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10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>. Další podmínky zadavatele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Minimální částka smluvní pokuty za nedodržení termínu </w:t>
      </w:r>
      <w:r w:rsidR="00607A51">
        <w:rPr>
          <w:rFonts w:asciiTheme="minorHAnsi" w:hAnsiTheme="minorHAnsi" w:cstheme="minorHAnsi"/>
          <w:sz w:val="22"/>
          <w:szCs w:val="22"/>
        </w:rPr>
        <w:t>dodání</w:t>
      </w:r>
      <w:r w:rsidR="00652D9B">
        <w:rPr>
          <w:rFonts w:asciiTheme="minorHAnsi" w:hAnsiTheme="minorHAnsi" w:cstheme="minorHAnsi"/>
          <w:sz w:val="22"/>
          <w:szCs w:val="22"/>
        </w:rPr>
        <w:t xml:space="preserve"> je 0,1</w:t>
      </w:r>
      <w:r w:rsidRPr="004C1972">
        <w:rPr>
          <w:rFonts w:asciiTheme="minorHAnsi" w:hAnsiTheme="minorHAnsi" w:cstheme="minorHAnsi"/>
          <w:sz w:val="22"/>
          <w:szCs w:val="22"/>
        </w:rPr>
        <w:t xml:space="preserve"> % z celkové ceny zakázky za každý započatý den prodlení.</w:t>
      </w:r>
    </w:p>
    <w:p w:rsidR="004314F0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před rozhodnutím o výběru nejvhodnější nabídky ověřit, popřípadě vyjasnit, informace deklarované uchazeči v nabídkách.</w:t>
      </w:r>
    </w:p>
    <w:p w:rsidR="002A657E" w:rsidRDefault="002A657E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941D36">
        <w:rPr>
          <w:rFonts w:asciiTheme="minorHAnsi" w:hAnsiTheme="minorHAnsi" w:cstheme="minorHAnsi"/>
          <w:sz w:val="22"/>
          <w:szCs w:val="22"/>
        </w:rPr>
        <w:t>V případě mimořádně nízké nabídkové ceny si zadavatel vyhrazuje právo vyřadit účastníka z výběrového řízení.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nepřipouští variantní řešení nabídky.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měnit rozsah poptávky i po uzavření poptávkového řízení a výběru nejvhodnějšího zpracovatele zakázky.</w:t>
      </w:r>
    </w:p>
    <w:p w:rsidR="00F005B7" w:rsidRDefault="00C00B21" w:rsidP="004F7394">
      <w:pPr>
        <w:jc w:val="both"/>
        <w:rPr>
          <w:rFonts w:asciiTheme="minorHAnsi" w:hAnsiTheme="minorHAnsi" w:cstheme="minorHAnsi"/>
          <w:sz w:val="22"/>
          <w:szCs w:val="22"/>
        </w:rPr>
      </w:pPr>
      <w:r w:rsidRPr="00C00B21">
        <w:rPr>
          <w:rFonts w:asciiTheme="minorHAnsi" w:hAnsiTheme="minorHAnsi" w:cstheme="minorHAnsi"/>
          <w:sz w:val="22"/>
          <w:szCs w:val="22"/>
        </w:rPr>
        <w:t>Zadavatel si vyhrazuje právo zrušit výzvu k předložení cenové nabídky, a to kdykoliv během výběrového řízení, za předpokladu, že sdělí účastníkům důvod zrušení. O takové změně budou uchazeči neprodleně informováni.</w:t>
      </w:r>
    </w:p>
    <w:p w:rsidR="00F005B7" w:rsidRPr="004C1972" w:rsidRDefault="00F005B7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 w:rsidRPr="000E3F14">
        <w:rPr>
          <w:rFonts w:asciiTheme="minorHAnsi" w:hAnsiTheme="minorHAnsi" w:cstheme="minorHAnsi"/>
          <w:sz w:val="22"/>
          <w:szCs w:val="22"/>
        </w:rPr>
        <w:t>V případě, že vybraný dodavatel nedodrží podmínky zadávacího řízení nebo Zadavatel</w:t>
      </w:r>
      <w:r w:rsidR="00582A8F" w:rsidRPr="000E3F14">
        <w:rPr>
          <w:rFonts w:asciiTheme="minorHAnsi" w:hAnsiTheme="minorHAnsi" w:cstheme="minorHAnsi"/>
          <w:sz w:val="22"/>
          <w:szCs w:val="22"/>
        </w:rPr>
        <w:t xml:space="preserve"> nebo dodavatel</w:t>
      </w:r>
      <w:r w:rsidRPr="000E3F14">
        <w:rPr>
          <w:rFonts w:asciiTheme="minorHAnsi" w:hAnsiTheme="minorHAnsi" w:cstheme="minorHAnsi"/>
          <w:sz w:val="22"/>
          <w:szCs w:val="22"/>
        </w:rPr>
        <w:t xml:space="preserve"> odstoupí od uzavřené smlouvy, si Zadavatel vyhrazuje právo oslovit 2. uchazeče v pořadí.</w:t>
      </w:r>
    </w:p>
    <w:p w:rsidR="00F005B7" w:rsidRDefault="00F005B7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 w:rsidRPr="00DE709C">
        <w:rPr>
          <w:rFonts w:asciiTheme="minorHAnsi" w:hAnsiTheme="minorHAnsi" w:cstheme="minorHAnsi"/>
          <w:sz w:val="22"/>
          <w:szCs w:val="22"/>
        </w:rPr>
        <w:t xml:space="preserve">Zadavatel výslovně upozorňuje uchazeče, že vybraný dodavatel je dle </w:t>
      </w:r>
      <w:proofErr w:type="spellStart"/>
      <w:r w:rsidRPr="00DE709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DE709C">
        <w:rPr>
          <w:rFonts w:asciiTheme="minorHAnsi" w:hAnsiTheme="minorHAnsi" w:cstheme="minorHAnsi"/>
          <w:sz w:val="22"/>
          <w:szCs w:val="22"/>
        </w:rPr>
        <w:t>. § 2 písm. e) zákona č. 320/2001 Sb., o finanční kontrole, osobou povinnou spolupůsobit při výkonu finanční kontroly.</w:t>
      </w:r>
    </w:p>
    <w:p w:rsidR="00F005B7" w:rsidRDefault="00F005B7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 w:rsidRPr="002A657E">
        <w:rPr>
          <w:rFonts w:asciiTheme="minorHAnsi" w:hAnsiTheme="minorHAnsi" w:cstheme="minorHAnsi"/>
          <w:sz w:val="22"/>
          <w:szCs w:val="22"/>
        </w:rPr>
        <w:t>Veškeré náklady spojené se zpracováním nabídky a účastí ve výběrovém řízení nese účastník výběrového řízení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F005B7" w:rsidRDefault="00F005B7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 w:rsidRPr="00DE709C">
        <w:rPr>
          <w:rFonts w:asciiTheme="minorHAnsi" w:hAnsiTheme="minorHAnsi" w:cstheme="minorHAnsi"/>
          <w:sz w:val="22"/>
          <w:szCs w:val="22"/>
        </w:rPr>
        <w:t>Podáním nabídky uchazeč bere na vědomí, že Zadavatel poté, co bude uzavřena smlouva s uchazečem, který podal nejvhodnější nabídku, nebo poté, co bude zadávací řízení zrušeno, zveřejní příslušné dokumenty v souladu s požadavky zákona č. 340/2015 Sb., o zvláštních podmínkách účinnosti některých smluv, uveřejňování těchto smluv a o registru smluv (zákon o registru smluv).</w:t>
      </w:r>
    </w:p>
    <w:p w:rsidR="00087A1E" w:rsidRDefault="00DA3EFC" w:rsidP="004F7394">
      <w:pPr>
        <w:jc w:val="both"/>
        <w:rPr>
          <w:rFonts w:asciiTheme="minorHAnsi" w:hAnsiTheme="minorHAnsi" w:cstheme="minorHAnsi"/>
          <w:sz w:val="22"/>
          <w:szCs w:val="22"/>
        </w:rPr>
      </w:pPr>
      <w:r w:rsidRPr="00DA3EFC">
        <w:rPr>
          <w:rFonts w:asciiTheme="minorHAnsi" w:hAnsiTheme="minorHAnsi" w:cstheme="minorHAnsi"/>
          <w:sz w:val="22"/>
          <w:szCs w:val="22"/>
        </w:rPr>
        <w:t>Podáním  nabídky uchazeč bere na vědomí, že Zadavatel má povinnost podle ustanovení § 219 zákona č. 134/2016 Sb., o zadávání veřejných zakázek, ve znění pozdějších předpisů, zveřejnit smlouvu (plný text) s vybraným uchazečem vč. jejich změn a dodatků na svém profilu zadavatele a uveřejnit skutečně uhrazenou cenu plnění. Vybraný uchazeč je povinen poskytnout Zadavateli potřebnou součinnost podle ustanovení § 219 zákona č. 134/2016 Sb., o zadávání veřejných zakázek, ve znění pozdějších předpisů. Uchazeč je seznámen se skutečností, že poskytnutí těchto informací se dle citovaného zákona nepovažuje za porušení obchodního tajemství a s jejich zveřejněním tímto vyslovuje svůj souhlas.</w:t>
      </w:r>
    </w:p>
    <w:p w:rsidR="00DA3EFC" w:rsidRDefault="00DA3EFC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7A1E" w:rsidRPr="00087A1E" w:rsidRDefault="00023426" w:rsidP="00087A1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11</w:t>
      </w:r>
      <w:r w:rsidR="00087A1E" w:rsidRPr="00087A1E">
        <w:rPr>
          <w:rFonts w:asciiTheme="minorHAnsi" w:hAnsiTheme="minorHAnsi" w:cstheme="minorHAnsi"/>
          <w:b/>
          <w:sz w:val="22"/>
          <w:szCs w:val="22"/>
        </w:rPr>
        <w:t>. Vyhrazené změny</w:t>
      </w:r>
      <w:r w:rsidR="00E3762D">
        <w:rPr>
          <w:rFonts w:asciiTheme="minorHAnsi" w:hAnsiTheme="minorHAnsi" w:cstheme="minorHAnsi"/>
          <w:b/>
          <w:sz w:val="22"/>
          <w:szCs w:val="22"/>
        </w:rPr>
        <w:t xml:space="preserve"> závazku</w:t>
      </w:r>
    </w:p>
    <w:p w:rsidR="00233514" w:rsidRDefault="00233514" w:rsidP="00233514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Zadavatel si vyhrazuje právo na prodloužení termí</w:t>
      </w:r>
      <w:r w:rsidR="00652D9B">
        <w:rPr>
          <w:rFonts w:asciiTheme="minorHAnsi" w:hAnsiTheme="minorHAnsi" w:cstheme="minorHAnsi"/>
          <w:sz w:val="22"/>
          <w:szCs w:val="22"/>
        </w:rPr>
        <w:t>nu plnění veřejné zakázky až o 12</w:t>
      </w:r>
      <w:r w:rsidR="00527B1F">
        <w:rPr>
          <w:rFonts w:asciiTheme="minorHAnsi" w:hAnsiTheme="minorHAnsi" w:cstheme="minorHAnsi"/>
          <w:sz w:val="22"/>
          <w:szCs w:val="22"/>
        </w:rPr>
        <w:t xml:space="preserve"> měsíců</w:t>
      </w:r>
      <w:r>
        <w:rPr>
          <w:rFonts w:asciiTheme="minorHAnsi" w:hAnsiTheme="minorHAnsi" w:cstheme="minorHAnsi"/>
          <w:sz w:val="22"/>
          <w:szCs w:val="22"/>
        </w:rPr>
        <w:t xml:space="preserve"> v následujících případech:</w:t>
      </w:r>
    </w:p>
    <w:p w:rsidR="005C5829" w:rsidRPr="005C5829" w:rsidRDefault="00233514" w:rsidP="005C5829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5829">
        <w:rPr>
          <w:rFonts w:asciiTheme="minorHAnsi" w:hAnsiTheme="minorHAnsi" w:cstheme="minorHAnsi"/>
          <w:sz w:val="22"/>
          <w:szCs w:val="22"/>
        </w:rPr>
        <w:t>v důsledku neočekávaných komplikac</w:t>
      </w:r>
      <w:r w:rsidR="005C5829" w:rsidRPr="005C5829">
        <w:rPr>
          <w:rFonts w:asciiTheme="minorHAnsi" w:hAnsiTheme="minorHAnsi" w:cstheme="minorHAnsi"/>
          <w:sz w:val="22"/>
          <w:szCs w:val="22"/>
        </w:rPr>
        <w:t>í např.</w:t>
      </w:r>
      <w:r w:rsidRPr="005C5829">
        <w:rPr>
          <w:rFonts w:asciiTheme="minorHAnsi" w:hAnsiTheme="minorHAnsi" w:cstheme="minorHAnsi"/>
          <w:sz w:val="22"/>
          <w:szCs w:val="22"/>
        </w:rPr>
        <w:t xml:space="preserve"> </w:t>
      </w:r>
      <w:r w:rsidR="005C5829" w:rsidRPr="005C5829">
        <w:rPr>
          <w:rFonts w:asciiTheme="minorHAnsi" w:hAnsiTheme="minorHAnsi" w:cstheme="minorHAnsi"/>
          <w:sz w:val="22"/>
          <w:szCs w:val="22"/>
        </w:rPr>
        <w:t>požáru, výbuchu, stávky, epidemie, přírodní katastrofy, války, revoluce, sabotáže, blokády, embarga</w:t>
      </w:r>
      <w:r w:rsidR="00527B1F" w:rsidRPr="005C5829">
        <w:rPr>
          <w:rFonts w:asciiTheme="minorHAnsi" w:hAnsiTheme="minorHAnsi" w:cstheme="minorHAnsi"/>
          <w:sz w:val="22"/>
          <w:szCs w:val="22"/>
        </w:rPr>
        <w:t xml:space="preserve">, </w:t>
      </w:r>
      <w:r w:rsidR="005C5829" w:rsidRPr="005C5829">
        <w:rPr>
          <w:rFonts w:asciiTheme="minorHAnsi" w:hAnsiTheme="minorHAnsi" w:cstheme="minorHAnsi"/>
          <w:sz w:val="22"/>
          <w:szCs w:val="22"/>
        </w:rPr>
        <w:t>tj.</w:t>
      </w:r>
      <w:r w:rsidR="00527B1F" w:rsidRPr="005C5829">
        <w:rPr>
          <w:rFonts w:asciiTheme="minorHAnsi" w:hAnsiTheme="minorHAnsi" w:cstheme="minorHAnsi"/>
          <w:sz w:val="22"/>
          <w:szCs w:val="22"/>
        </w:rPr>
        <w:t xml:space="preserve"> zásahu tzv. vyšší moci.</w:t>
      </w:r>
      <w:r w:rsidR="005C5829" w:rsidRPr="005C5829">
        <w:rPr>
          <w:rFonts w:asciiTheme="minorHAnsi" w:hAnsiTheme="minorHAnsi" w:cstheme="minorHAnsi"/>
          <w:sz w:val="22"/>
          <w:szCs w:val="22"/>
        </w:rPr>
        <w:t xml:space="preserve">  Vyšší mocí se rozumí taktéž jiné skutečnosti, na které </w:t>
      </w:r>
      <w:r w:rsidR="005C5829">
        <w:rPr>
          <w:rFonts w:asciiTheme="minorHAnsi" w:hAnsiTheme="minorHAnsi" w:cstheme="minorHAnsi"/>
          <w:sz w:val="22"/>
          <w:szCs w:val="22"/>
        </w:rPr>
        <w:t>Zadavatel ani vybraný dodavatel</w:t>
      </w:r>
      <w:r w:rsidR="005C5829" w:rsidRPr="005C5829">
        <w:rPr>
          <w:rFonts w:asciiTheme="minorHAnsi" w:hAnsiTheme="minorHAnsi" w:cstheme="minorHAnsi"/>
          <w:sz w:val="22"/>
          <w:szCs w:val="22"/>
        </w:rPr>
        <w:t xml:space="preserve"> nemohly mít žádný vliv.</w:t>
      </w:r>
    </w:p>
    <w:p w:rsidR="005C5829" w:rsidRDefault="005C5829" w:rsidP="005C5829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5829">
        <w:rPr>
          <w:rFonts w:asciiTheme="minorHAnsi" w:hAnsiTheme="minorHAnsi" w:cstheme="minorHAnsi"/>
          <w:sz w:val="22"/>
          <w:szCs w:val="22"/>
        </w:rPr>
        <w:t xml:space="preserve">v důsledku změny právních předpisů či příkazů a nařízení úřadů, pokud k nim došlo po uzavření smlouvy. </w:t>
      </w:r>
    </w:p>
    <w:p w:rsidR="000C723E" w:rsidRPr="000C723E" w:rsidRDefault="000C723E" w:rsidP="000C723E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případě zpoždění realizace stavebních prací v rámci jiné veřejné zakázky vyhlášené Zadavatelem nebo zřizovatelem, na kterou tato veřejná zakázka navazuje.</w:t>
      </w:r>
    </w:p>
    <w:p w:rsidR="00233514" w:rsidRPr="001668FA" w:rsidRDefault="00233514" w:rsidP="002335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33514" w:rsidRDefault="00233514" w:rsidP="00233514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Zadavatel si vyhr</w:t>
      </w:r>
      <w:r>
        <w:rPr>
          <w:rFonts w:asciiTheme="minorHAnsi" w:hAnsiTheme="minorHAnsi" w:cstheme="minorHAnsi"/>
          <w:sz w:val="22"/>
          <w:szCs w:val="22"/>
        </w:rPr>
        <w:t>azuje právo na změnu ceny plnění veřejné zakázky až o 10 % v případě změny požadavků nebo vzniku nových požadavků Zadavatele na předmět veřejné zakázky.</w:t>
      </w:r>
    </w:p>
    <w:p w:rsidR="00AC01A7" w:rsidRDefault="00AC01A7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67CD0" w:rsidRDefault="00767CD0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67CD0" w:rsidRDefault="00767CD0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67CD0" w:rsidRPr="004F7394" w:rsidRDefault="00767CD0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23426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12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Lhůta a místo pro podání nabídek </w:t>
      </w: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Nabídky musí zájemce doručit do sídla zadavatele do budovy Pražské konzervatoře, Na Rejdišti 1, Praha 1 </w:t>
      </w:r>
      <w:r w:rsidRPr="00647881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0E3F14" w:rsidRPr="000E3F14">
        <w:rPr>
          <w:rFonts w:asciiTheme="minorHAnsi" w:hAnsiTheme="minorHAnsi" w:cstheme="minorHAnsi"/>
          <w:bCs/>
          <w:sz w:val="22"/>
          <w:szCs w:val="22"/>
        </w:rPr>
        <w:t>20. 04</w:t>
      </w:r>
      <w:r w:rsidRPr="000E3F14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0E3F1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76CA7" w:rsidRPr="000E3F14">
        <w:rPr>
          <w:rFonts w:asciiTheme="minorHAnsi" w:hAnsiTheme="minorHAnsi" w:cstheme="minorHAnsi"/>
          <w:bCs/>
          <w:sz w:val="22"/>
          <w:szCs w:val="22"/>
        </w:rPr>
        <w:t>2020</w:t>
      </w:r>
      <w:r w:rsidR="0068002C" w:rsidRPr="000E3F14">
        <w:rPr>
          <w:rFonts w:asciiTheme="minorHAnsi" w:hAnsiTheme="minorHAnsi" w:cstheme="minorHAnsi"/>
          <w:b/>
          <w:bCs/>
          <w:sz w:val="22"/>
          <w:szCs w:val="22"/>
        </w:rPr>
        <w:t xml:space="preserve"> do 13</w:t>
      </w:r>
      <w:r w:rsidRPr="000E3F14">
        <w:rPr>
          <w:rFonts w:asciiTheme="minorHAnsi" w:hAnsiTheme="minorHAnsi" w:cstheme="minorHAnsi"/>
          <w:b/>
          <w:bCs/>
          <w:sz w:val="22"/>
          <w:szCs w:val="22"/>
        </w:rPr>
        <w:t>,00 hod</w:t>
      </w:r>
      <w:r w:rsidRPr="000E3F14">
        <w:rPr>
          <w:rFonts w:asciiTheme="minorHAnsi" w:hAnsiTheme="minorHAnsi" w:cstheme="minorHAnsi"/>
          <w:bCs/>
          <w:sz w:val="22"/>
          <w:szCs w:val="22"/>
        </w:rPr>
        <w:t>.,</w:t>
      </w:r>
      <w:r w:rsidR="009D6C2E" w:rsidRPr="000E3F1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E3F14">
        <w:rPr>
          <w:rFonts w:asciiTheme="minorHAnsi" w:hAnsiTheme="minorHAnsi" w:cstheme="minorHAnsi"/>
          <w:bCs/>
          <w:sz w:val="22"/>
          <w:szCs w:val="22"/>
        </w:rPr>
        <w:t>a</w:t>
      </w:r>
      <w:r w:rsidRPr="008C049E">
        <w:rPr>
          <w:rFonts w:asciiTheme="minorHAnsi" w:hAnsiTheme="minorHAnsi" w:cstheme="minorHAnsi"/>
          <w:bCs/>
          <w:sz w:val="22"/>
          <w:szCs w:val="22"/>
        </w:rPr>
        <w:t xml:space="preserve"> to</w:t>
      </w: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buď osobně, nebo prostřednictvím pošty. I v takovém případě musí být nabídka doručena do výše uvedeného termínu.</w:t>
      </w:r>
    </w:p>
    <w:p w:rsidR="002A657E" w:rsidRPr="002A657E" w:rsidRDefault="002A657E" w:rsidP="002A65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57E">
        <w:rPr>
          <w:rFonts w:asciiTheme="minorHAnsi" w:hAnsiTheme="minorHAnsi" w:cstheme="minorHAnsi"/>
          <w:bCs/>
          <w:sz w:val="22"/>
          <w:szCs w:val="22"/>
        </w:rPr>
        <w:t>Nabídky došlé po termínu pro podání nebudou zadavatelem akceptované a bude na ně pohlíženo jako by nebyly podány a nebudou otevřeny (zůstanou archivovány neotevřené). Zadavatel bezodkladně vyrozumí dodavatele o tom, že jeho nabídka byla podána po uplynutí lhůty pro podání nabídek.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musí být vyhotovena v listinné podobě v českém jazyce.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bude v zalepené obálce, která bude v levém horním rohu výrazně označena:</w:t>
      </w:r>
    </w:p>
    <w:p w:rsidR="004314F0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NEOTVÍRAT, veřejná zakázka – </w:t>
      </w: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7B62CE" w:rsidRPr="007B62CE">
        <w:rPr>
          <w:rFonts w:asciiTheme="minorHAnsi" w:hAnsiTheme="minorHAnsi" w:cstheme="minorHAnsi"/>
          <w:b/>
          <w:sz w:val="22"/>
          <w:szCs w:val="22"/>
        </w:rPr>
        <w:t xml:space="preserve">Rekonstrukce </w:t>
      </w:r>
      <w:proofErr w:type="spellStart"/>
      <w:r w:rsidR="007B62CE" w:rsidRPr="007B62CE">
        <w:rPr>
          <w:rFonts w:asciiTheme="minorHAnsi" w:hAnsiTheme="minorHAnsi" w:cstheme="minorHAnsi"/>
          <w:b/>
          <w:sz w:val="22"/>
          <w:szCs w:val="22"/>
        </w:rPr>
        <w:t>Pálffyovského</w:t>
      </w:r>
      <w:proofErr w:type="spellEnd"/>
      <w:r w:rsidR="007B62CE" w:rsidRPr="007B62CE">
        <w:rPr>
          <w:rFonts w:asciiTheme="minorHAnsi" w:hAnsiTheme="minorHAnsi" w:cstheme="minorHAnsi"/>
          <w:b/>
          <w:sz w:val="22"/>
          <w:szCs w:val="22"/>
        </w:rPr>
        <w:t xml:space="preserve"> paláce – prostorová akustika</w:t>
      </w:r>
      <w:r w:rsidR="009E5511">
        <w:rPr>
          <w:rFonts w:asciiTheme="minorHAnsi" w:hAnsiTheme="minorHAnsi" w:cstheme="minorHAnsi"/>
          <w:b/>
          <w:sz w:val="22"/>
          <w:szCs w:val="22"/>
        </w:rPr>
        <w:t>“</w:t>
      </w:r>
    </w:p>
    <w:p w:rsidR="00CA1E8C" w:rsidRDefault="00CA1E8C" w:rsidP="00CA1E8C">
      <w:pPr>
        <w:jc w:val="both"/>
        <w:rPr>
          <w:rFonts w:asciiTheme="minorHAnsi" w:hAnsiTheme="minorHAnsi" w:cstheme="minorHAnsi"/>
          <w:sz w:val="22"/>
          <w:szCs w:val="22"/>
        </w:rPr>
      </w:pPr>
      <w:r w:rsidRPr="00CA1E8C">
        <w:rPr>
          <w:rFonts w:asciiTheme="minorHAnsi" w:hAnsiTheme="minorHAnsi" w:cstheme="minorHAnsi"/>
          <w:sz w:val="22"/>
          <w:szCs w:val="22"/>
        </w:rPr>
        <w:t>Obálka musí být označena plným názvem a sídlem účastníka.</w:t>
      </w:r>
    </w:p>
    <w:p w:rsidR="00444E07" w:rsidRDefault="00444E07" w:rsidP="00CA1E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Default="00AA4D49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AA4D49">
        <w:rPr>
          <w:rFonts w:asciiTheme="minorHAnsi" w:hAnsiTheme="minorHAnsi" w:cstheme="minorHAnsi"/>
          <w:sz w:val="22"/>
          <w:szCs w:val="22"/>
        </w:rPr>
        <w:t xml:space="preserve">Doba, po kterou účastníci zadávacího řízení nesmí ze zadávacího řízení </w:t>
      </w:r>
      <w:r w:rsidR="00F76CA7">
        <w:rPr>
          <w:rFonts w:asciiTheme="minorHAnsi" w:hAnsiTheme="minorHAnsi" w:cstheme="minorHAnsi"/>
          <w:sz w:val="22"/>
          <w:szCs w:val="22"/>
        </w:rPr>
        <w:t>odstoupit, činí 6</w:t>
      </w:r>
      <w:r w:rsidRPr="00AA4D49">
        <w:rPr>
          <w:rFonts w:asciiTheme="minorHAnsi" w:hAnsiTheme="minorHAnsi" w:cstheme="minorHAnsi"/>
          <w:sz w:val="22"/>
          <w:szCs w:val="22"/>
        </w:rPr>
        <w:t>0</w:t>
      </w:r>
      <w:r w:rsidR="008843D5">
        <w:rPr>
          <w:rFonts w:asciiTheme="minorHAnsi" w:hAnsiTheme="minorHAnsi" w:cstheme="minorHAnsi"/>
          <w:sz w:val="22"/>
          <w:szCs w:val="22"/>
        </w:rPr>
        <w:t xml:space="preserve"> kalendářních</w:t>
      </w:r>
      <w:r w:rsidRPr="00AA4D49">
        <w:rPr>
          <w:rFonts w:asciiTheme="minorHAnsi" w:hAnsiTheme="minorHAnsi" w:cstheme="minorHAnsi"/>
          <w:sz w:val="22"/>
          <w:szCs w:val="22"/>
        </w:rPr>
        <w:t xml:space="preserve"> dnů od skončení lhůty pro podání nabídek.</w:t>
      </w:r>
    </w:p>
    <w:p w:rsidR="00444E07" w:rsidRPr="008C049E" w:rsidRDefault="00444E07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23426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Termín otevírání obálek s nabídkami</w:t>
      </w:r>
    </w:p>
    <w:p w:rsidR="004314F0" w:rsidRPr="00647881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14F0">
        <w:rPr>
          <w:rFonts w:asciiTheme="minorHAnsi" w:hAnsiTheme="minorHAnsi" w:cstheme="minorHAnsi"/>
          <w:bCs/>
          <w:sz w:val="22"/>
          <w:szCs w:val="22"/>
        </w:rPr>
        <w:t xml:space="preserve">Otevírání obálek proběhne </w:t>
      </w:r>
      <w:r w:rsidRPr="008C049E">
        <w:rPr>
          <w:rFonts w:asciiTheme="minorHAnsi" w:hAnsiTheme="minorHAnsi" w:cstheme="minorHAnsi"/>
          <w:bCs/>
          <w:sz w:val="22"/>
          <w:szCs w:val="22"/>
        </w:rPr>
        <w:t xml:space="preserve">dne </w:t>
      </w:r>
      <w:r w:rsidR="000E3F14">
        <w:rPr>
          <w:rFonts w:asciiTheme="minorHAnsi" w:hAnsiTheme="minorHAnsi" w:cstheme="minorHAnsi"/>
          <w:bCs/>
          <w:sz w:val="22"/>
          <w:szCs w:val="22"/>
        </w:rPr>
        <w:t>21</w:t>
      </w:r>
      <w:r w:rsidR="003948CA" w:rsidRPr="008C049E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0E3F14">
        <w:rPr>
          <w:rFonts w:asciiTheme="minorHAnsi" w:hAnsiTheme="minorHAnsi" w:cstheme="minorHAnsi"/>
          <w:bCs/>
          <w:sz w:val="22"/>
          <w:szCs w:val="22"/>
        </w:rPr>
        <w:t>04</w:t>
      </w:r>
      <w:r w:rsidR="006607D2" w:rsidRPr="008C049E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8C049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76CA7">
        <w:rPr>
          <w:rFonts w:asciiTheme="minorHAnsi" w:hAnsiTheme="minorHAnsi" w:cstheme="minorHAnsi"/>
          <w:bCs/>
          <w:sz w:val="22"/>
          <w:szCs w:val="22"/>
        </w:rPr>
        <w:t>2020</w:t>
      </w:r>
      <w:r w:rsidRPr="008C049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76CA7">
        <w:rPr>
          <w:rFonts w:asciiTheme="minorHAnsi" w:hAnsiTheme="minorHAnsi" w:cstheme="minorHAnsi"/>
          <w:bCs/>
          <w:sz w:val="22"/>
          <w:szCs w:val="22"/>
        </w:rPr>
        <w:t>v 09</w:t>
      </w:r>
      <w:r w:rsidR="00781421">
        <w:rPr>
          <w:rFonts w:asciiTheme="minorHAnsi" w:hAnsiTheme="minorHAnsi" w:cstheme="minorHAnsi"/>
          <w:bCs/>
          <w:sz w:val="22"/>
          <w:szCs w:val="22"/>
        </w:rPr>
        <w:t>,3</w:t>
      </w:r>
      <w:r w:rsidR="004C4EBC" w:rsidRPr="008C049E">
        <w:rPr>
          <w:rFonts w:asciiTheme="minorHAnsi" w:hAnsiTheme="minorHAnsi" w:cstheme="minorHAnsi"/>
          <w:bCs/>
          <w:sz w:val="22"/>
          <w:szCs w:val="22"/>
        </w:rPr>
        <w:t>0</w:t>
      </w:r>
      <w:r w:rsidRPr="008C049E">
        <w:rPr>
          <w:rFonts w:asciiTheme="minorHAnsi" w:hAnsiTheme="minorHAnsi" w:cstheme="minorHAnsi"/>
          <w:bCs/>
          <w:sz w:val="22"/>
          <w:szCs w:val="22"/>
        </w:rPr>
        <w:t xml:space="preserve"> hod. v</w:t>
      </w:r>
      <w:r w:rsidRPr="004314F0">
        <w:rPr>
          <w:rFonts w:asciiTheme="minorHAnsi" w:hAnsiTheme="minorHAnsi" w:cstheme="minorHAnsi"/>
          <w:bCs/>
          <w:sz w:val="22"/>
          <w:szCs w:val="22"/>
        </w:rPr>
        <w:t xml:space="preserve"> budově Pražské konzervatoře, Na Rejdišti </w:t>
      </w:r>
      <w:r w:rsidR="003948CA">
        <w:rPr>
          <w:rFonts w:asciiTheme="minorHAnsi" w:hAnsiTheme="minorHAnsi" w:cstheme="minorHAnsi"/>
          <w:bCs/>
          <w:sz w:val="22"/>
          <w:szCs w:val="22"/>
        </w:rPr>
        <w:t xml:space="preserve">1/77, Praha 1 – </w:t>
      </w:r>
      <w:r w:rsidR="003948CA" w:rsidRPr="0068002C">
        <w:rPr>
          <w:rFonts w:asciiTheme="minorHAnsi" w:hAnsiTheme="minorHAnsi" w:cstheme="minorHAnsi"/>
          <w:bCs/>
          <w:sz w:val="22"/>
          <w:szCs w:val="22"/>
        </w:rPr>
        <w:t>kancelář č. 1.21</w:t>
      </w:r>
      <w:r w:rsidRPr="0068002C">
        <w:rPr>
          <w:rFonts w:asciiTheme="minorHAnsi" w:hAnsiTheme="minorHAnsi" w:cstheme="minorHAnsi"/>
          <w:bCs/>
          <w:sz w:val="22"/>
          <w:szCs w:val="22"/>
        </w:rPr>
        <w:t>.</w:t>
      </w:r>
    </w:p>
    <w:p w:rsidR="00380020" w:rsidRPr="00647881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</w:t>
      </w:r>
      <w:r w:rsidRPr="00647881">
        <w:rPr>
          <w:rFonts w:asciiTheme="minorHAnsi" w:hAnsiTheme="minorHAnsi" w:cstheme="minorHAnsi"/>
          <w:bCs/>
          <w:sz w:val="22"/>
          <w:szCs w:val="22"/>
        </w:rPr>
        <w:t>yhlášení nejvýhodnější nabídky bude</w:t>
      </w:r>
      <w:r>
        <w:rPr>
          <w:rFonts w:asciiTheme="minorHAnsi" w:hAnsiTheme="minorHAnsi" w:cstheme="minorHAnsi"/>
          <w:bCs/>
          <w:sz w:val="22"/>
          <w:szCs w:val="22"/>
        </w:rPr>
        <w:t xml:space="preserve"> realizováno</w:t>
      </w:r>
      <w:r w:rsidRPr="0064788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51F76">
        <w:rPr>
          <w:rFonts w:asciiTheme="minorHAnsi" w:hAnsiTheme="minorHAnsi" w:cstheme="minorHAnsi"/>
          <w:bCs/>
          <w:sz w:val="22"/>
          <w:szCs w:val="22"/>
        </w:rPr>
        <w:t xml:space="preserve">nejpozději </w:t>
      </w:r>
      <w:r w:rsidRPr="008C049E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0E3F14">
        <w:rPr>
          <w:rFonts w:asciiTheme="minorHAnsi" w:hAnsiTheme="minorHAnsi" w:cstheme="minorHAnsi"/>
          <w:bCs/>
          <w:sz w:val="22"/>
          <w:szCs w:val="22"/>
        </w:rPr>
        <w:t>23</w:t>
      </w:r>
      <w:r w:rsidR="0068002C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8C049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8002C">
        <w:rPr>
          <w:rFonts w:asciiTheme="minorHAnsi" w:hAnsiTheme="minorHAnsi" w:cstheme="minorHAnsi"/>
          <w:bCs/>
          <w:sz w:val="22"/>
          <w:szCs w:val="22"/>
        </w:rPr>
        <w:t>04</w:t>
      </w:r>
      <w:r w:rsidR="00096C5E" w:rsidRPr="008C049E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8C049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76CA7">
        <w:rPr>
          <w:rFonts w:asciiTheme="minorHAnsi" w:hAnsiTheme="minorHAnsi" w:cstheme="minorHAnsi"/>
          <w:bCs/>
          <w:sz w:val="22"/>
          <w:szCs w:val="22"/>
        </w:rPr>
        <w:t>2020</w:t>
      </w:r>
      <w:r w:rsidRPr="008C049E">
        <w:rPr>
          <w:rFonts w:asciiTheme="minorHAnsi" w:hAnsiTheme="minorHAnsi" w:cstheme="minorHAnsi"/>
          <w:bCs/>
          <w:sz w:val="22"/>
          <w:szCs w:val="22"/>
        </w:rPr>
        <w:t>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</w:p>
    <w:p w:rsidR="00087A1E" w:rsidRPr="00DE709C" w:rsidRDefault="00023426" w:rsidP="00087A1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="00087A1E" w:rsidRPr="00DE709C">
        <w:rPr>
          <w:rFonts w:asciiTheme="minorHAnsi" w:hAnsiTheme="minorHAnsi" w:cstheme="minorHAnsi"/>
          <w:b/>
          <w:bCs/>
          <w:sz w:val="22"/>
          <w:szCs w:val="22"/>
        </w:rPr>
        <w:t>. Nedílnou součástí této výzvy jsou následující přílohy, které musí uchazeč vyplnit, doplnit či podepsat a předložit současně s nabídkou.</w:t>
      </w:r>
    </w:p>
    <w:p w:rsidR="00B91AB9" w:rsidRPr="00DE709C" w:rsidRDefault="00B91AB9" w:rsidP="00B91AB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2D2F">
        <w:rPr>
          <w:rFonts w:asciiTheme="minorHAnsi" w:hAnsiTheme="minorHAnsi" w:cstheme="minorHAnsi"/>
          <w:bCs/>
          <w:sz w:val="22"/>
          <w:szCs w:val="22"/>
        </w:rPr>
        <w:t xml:space="preserve">1. Krycí list </w:t>
      </w:r>
      <w:r w:rsidR="00CE2D2F">
        <w:rPr>
          <w:rFonts w:asciiTheme="minorHAnsi" w:hAnsiTheme="minorHAnsi" w:cstheme="minorHAnsi"/>
          <w:bCs/>
          <w:sz w:val="22"/>
          <w:szCs w:val="22"/>
        </w:rPr>
        <w:t>soupisu prací</w:t>
      </w:r>
    </w:p>
    <w:p w:rsidR="00B91AB9" w:rsidRDefault="00B91AB9" w:rsidP="00B91AB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09C">
        <w:rPr>
          <w:rFonts w:asciiTheme="minorHAnsi" w:hAnsiTheme="minorHAnsi" w:cstheme="minorHAnsi"/>
          <w:bCs/>
          <w:sz w:val="22"/>
          <w:szCs w:val="22"/>
        </w:rPr>
        <w:t xml:space="preserve">2. Čestné prohlášení o základní způsobilosti </w:t>
      </w:r>
      <w:r>
        <w:rPr>
          <w:rFonts w:asciiTheme="minorHAnsi" w:hAnsiTheme="minorHAnsi" w:cstheme="minorHAnsi"/>
          <w:bCs/>
          <w:sz w:val="22"/>
          <w:szCs w:val="22"/>
        </w:rPr>
        <w:t>–</w:t>
      </w:r>
      <w:r w:rsidRPr="00DE709C">
        <w:rPr>
          <w:rFonts w:asciiTheme="minorHAnsi" w:hAnsiTheme="minorHAnsi" w:cstheme="minorHAnsi"/>
          <w:bCs/>
          <w:sz w:val="22"/>
          <w:szCs w:val="22"/>
        </w:rPr>
        <w:t xml:space="preserve"> vzor</w:t>
      </w:r>
    </w:p>
    <w:p w:rsidR="004314F0" w:rsidRDefault="004314F0" w:rsidP="004C4EB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C3239" w:rsidRDefault="00AC3239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778D0" w:rsidRDefault="003778D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778D0" w:rsidRPr="004C1972" w:rsidRDefault="003778D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AD2720">
        <w:rPr>
          <w:rFonts w:asciiTheme="minorHAnsi" w:hAnsiTheme="minorHAnsi" w:cstheme="minorHAnsi"/>
          <w:bCs/>
          <w:sz w:val="22"/>
          <w:szCs w:val="22"/>
        </w:rPr>
        <w:t>xxxxxxxxxxxxxxxxxxxx</w:t>
      </w:r>
      <w:proofErr w:type="spellEnd"/>
    </w:p>
    <w:p w:rsidR="00531212" w:rsidRDefault="004314F0" w:rsidP="00945256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ředitel konzervatoře</w:t>
      </w:r>
    </w:p>
    <w:sectPr w:rsidR="00531212" w:rsidSect="008639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1134" w:left="1134" w:header="107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A25" w:rsidRDefault="00156A25">
      <w:r>
        <w:separator/>
      </w:r>
    </w:p>
  </w:endnote>
  <w:endnote w:type="continuationSeparator" w:id="0">
    <w:p w:rsidR="00156A25" w:rsidRDefault="00156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Win95BT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Pr="007240A7" w:rsidRDefault="00A0536A" w:rsidP="0026034C">
    <w:pPr>
      <w:pStyle w:val="Zhlav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5463540" cy="53975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354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F2C" w:rsidRPr="00A3268A" w:rsidRDefault="00733F2C" w:rsidP="007240A7">
                          <w:pPr>
                            <w:pStyle w:val="Praskkonzervato"/>
                            <w:jc w:val="lef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příspěvková organizace hl.m.Prahy zřízena usnesením RHMP č.550 z 3.4.2001, zapsaná v Rejstříku škol RED-IZO 600 0045 38, zapsaná v RARIS IČO :70837911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conserv@prgcons.cz</w:t>
                            </w:r>
                          </w:hyperlink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hyperlink r:id="rId2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www.prgcons.cz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6.7pt;margin-top:765.45pt;width:430.2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" filled="f" stroked="f">
              <v:textbox inset="0,0,0,0">
                <w:txbxContent>
                  <w:p w:rsidR="00733F2C" w:rsidRPr="00A3268A" w:rsidRDefault="00733F2C" w:rsidP="007240A7">
                    <w:pPr>
                      <w:pStyle w:val="Praskkonzervato"/>
                      <w:jc w:val="left"/>
                      <w:rPr>
                        <w:b/>
                        <w:sz w:val="16"/>
                        <w:szCs w:val="16"/>
                      </w:rPr>
                    </w:pPr>
                    <w:r w:rsidRPr="00A3268A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:rsidR="00733F2C" w:rsidRPr="00A3268A" w:rsidRDefault="00733F2C" w:rsidP="006A16E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>příspěvková organizace hl.m.Prahy zřízena usnesením RHMP č.550 z 3.4.2001, zapsaná v Rejstříku škol RED-IZO 600 0045 38, zapsaná v RARIS IČO :70837911</w:t>
                    </w:r>
                  </w:p>
                  <w:p w:rsidR="00733F2C" w:rsidRPr="00A3268A" w:rsidRDefault="00733F2C" w:rsidP="006A16E9">
                    <w:pPr>
                      <w:rPr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conserv@prgcons.cz</w:t>
                      </w:r>
                    </w:hyperlink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hyperlink r:id="rId4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www.prgcons.cz</w:t>
                      </w:r>
                    </w:hyperlink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733F2C" w:rsidRDefault="00733F2C" w:rsidP="0026034C">
    <w:pPr>
      <w:pStyle w:val="Zhlav"/>
    </w:pPr>
  </w:p>
  <w:p w:rsidR="00733F2C" w:rsidRDefault="00733F2C" w:rsidP="0026034C">
    <w:pPr>
      <w:pStyle w:val="Zhlav"/>
    </w:pPr>
  </w:p>
  <w:p w:rsidR="00733F2C" w:rsidRPr="0026034C" w:rsidRDefault="00733F2C" w:rsidP="0026034C">
    <w:pPr>
      <w:pStyle w:val="Zhlav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A25" w:rsidRDefault="00156A25">
      <w:r>
        <w:separator/>
      </w:r>
    </w:p>
  </w:footnote>
  <w:footnote w:type="continuationSeparator" w:id="0">
    <w:p w:rsidR="00156A25" w:rsidRDefault="00156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Pr="00F5529C" w:rsidRDefault="00A0536A" w:rsidP="008639C4">
    <w:pPr>
      <w:pStyle w:val="Zhlav"/>
      <w:rPr>
        <w:sz w:val="12"/>
        <w:szCs w:val="12"/>
        <w:lang w:val="en-US"/>
      </w:rPr>
    </w:pPr>
    <w:r>
      <w:rPr>
        <w:noProof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1441450" cy="730250"/>
          <wp:effectExtent l="0" t="0" r="0" b="0"/>
          <wp:wrapNone/>
          <wp:docPr id="2" name="obrázek 2" descr="PK_logo_var-A_CZ_grs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K_logo_var-A_CZ_grsc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C627E"/>
    <w:multiLevelType w:val="multilevel"/>
    <w:tmpl w:val="03D0915C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2">
      <w:start w:val="2011"/>
      <w:numFmt w:val="decimal"/>
      <w:isLgl/>
      <w:lvlText w:val="%1.%2.%3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17"/>
        </w:tabs>
        <w:ind w:left="2517" w:hanging="1800"/>
      </w:pPr>
      <w:rPr>
        <w:rFonts w:ascii="Baskerville Win95BT" w:hAnsi="Baskerville Win95BT" w:hint="default"/>
      </w:rPr>
    </w:lvl>
  </w:abstractNum>
  <w:abstractNum w:abstractNumId="1" w15:restartNumberingAfterBreak="0">
    <w:nsid w:val="2F755397"/>
    <w:multiLevelType w:val="hybridMultilevel"/>
    <w:tmpl w:val="0B74CC0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1082DE6"/>
    <w:multiLevelType w:val="hybridMultilevel"/>
    <w:tmpl w:val="89B42FDA"/>
    <w:lvl w:ilvl="0" w:tplc="53FC4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6297E"/>
    <w:multiLevelType w:val="hybridMultilevel"/>
    <w:tmpl w:val="E80EF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4F942C2F"/>
    <w:multiLevelType w:val="hybridMultilevel"/>
    <w:tmpl w:val="865CF8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26053"/>
    <w:multiLevelType w:val="hybridMultilevel"/>
    <w:tmpl w:val="46C6A41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806AAB"/>
    <w:multiLevelType w:val="hybridMultilevel"/>
    <w:tmpl w:val="CA7684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8617C"/>
    <w:multiLevelType w:val="hybridMultilevel"/>
    <w:tmpl w:val="98BC0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D0495"/>
    <w:multiLevelType w:val="hybridMultilevel"/>
    <w:tmpl w:val="A1466E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731D2"/>
    <w:multiLevelType w:val="hybridMultilevel"/>
    <w:tmpl w:val="45EA7CBE"/>
    <w:lvl w:ilvl="0" w:tplc="3DD0D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66458"/>
    <w:multiLevelType w:val="hybridMultilevel"/>
    <w:tmpl w:val="8DE63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27071"/>
    <w:multiLevelType w:val="hybridMultilevel"/>
    <w:tmpl w:val="F4D8A252"/>
    <w:lvl w:ilvl="0" w:tplc="4146A4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F4249"/>
    <w:multiLevelType w:val="hybridMultilevel"/>
    <w:tmpl w:val="C7EE78C4"/>
    <w:lvl w:ilvl="0" w:tplc="936056D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B4591"/>
    <w:multiLevelType w:val="hybridMultilevel"/>
    <w:tmpl w:val="FDCAD2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9"/>
  </w:num>
  <w:num w:numId="5">
    <w:abstractNumId w:val="6"/>
  </w:num>
  <w:num w:numId="6">
    <w:abstractNumId w:val="8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"/>
  </w:num>
  <w:num w:numId="10">
    <w:abstractNumId w:val="1"/>
  </w:num>
  <w:num w:numId="11">
    <w:abstractNumId w:val="1"/>
  </w:num>
  <w:num w:numId="12">
    <w:abstractNumId w:val="3"/>
  </w:num>
  <w:num w:numId="13">
    <w:abstractNumId w:val="0"/>
  </w:num>
  <w:num w:numId="14">
    <w:abstractNumId w:val="12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56"/>
    <w:rsid w:val="00001BCD"/>
    <w:rsid w:val="0000235F"/>
    <w:rsid w:val="00004D68"/>
    <w:rsid w:val="00007A49"/>
    <w:rsid w:val="00011135"/>
    <w:rsid w:val="00011DAA"/>
    <w:rsid w:val="00012C6C"/>
    <w:rsid w:val="00015CA8"/>
    <w:rsid w:val="00020B4D"/>
    <w:rsid w:val="00021F3C"/>
    <w:rsid w:val="000221CC"/>
    <w:rsid w:val="00022C03"/>
    <w:rsid w:val="00023426"/>
    <w:rsid w:val="00023668"/>
    <w:rsid w:val="0002549F"/>
    <w:rsid w:val="000255B4"/>
    <w:rsid w:val="00025A03"/>
    <w:rsid w:val="00025B51"/>
    <w:rsid w:val="00026851"/>
    <w:rsid w:val="00026D6E"/>
    <w:rsid w:val="00026E46"/>
    <w:rsid w:val="00026E76"/>
    <w:rsid w:val="000310D9"/>
    <w:rsid w:val="0003204D"/>
    <w:rsid w:val="000325A6"/>
    <w:rsid w:val="000343FF"/>
    <w:rsid w:val="000349CA"/>
    <w:rsid w:val="00040BE0"/>
    <w:rsid w:val="00043CBC"/>
    <w:rsid w:val="00043E95"/>
    <w:rsid w:val="00045CFB"/>
    <w:rsid w:val="00046AD3"/>
    <w:rsid w:val="00047A3D"/>
    <w:rsid w:val="000500EC"/>
    <w:rsid w:val="00051D26"/>
    <w:rsid w:val="00054D4F"/>
    <w:rsid w:val="000572C8"/>
    <w:rsid w:val="00063118"/>
    <w:rsid w:val="00063765"/>
    <w:rsid w:val="0006483C"/>
    <w:rsid w:val="00065F3A"/>
    <w:rsid w:val="0007153B"/>
    <w:rsid w:val="000727F5"/>
    <w:rsid w:val="00072DEE"/>
    <w:rsid w:val="00073088"/>
    <w:rsid w:val="00073D0A"/>
    <w:rsid w:val="00073DDA"/>
    <w:rsid w:val="00073ED2"/>
    <w:rsid w:val="0007553B"/>
    <w:rsid w:val="00076C3B"/>
    <w:rsid w:val="00081B40"/>
    <w:rsid w:val="0008299E"/>
    <w:rsid w:val="00082BFD"/>
    <w:rsid w:val="00082C50"/>
    <w:rsid w:val="000832F7"/>
    <w:rsid w:val="00086D90"/>
    <w:rsid w:val="00087A1E"/>
    <w:rsid w:val="00095A86"/>
    <w:rsid w:val="00096C5E"/>
    <w:rsid w:val="000A28CC"/>
    <w:rsid w:val="000A3F9E"/>
    <w:rsid w:val="000A4EC0"/>
    <w:rsid w:val="000A59FB"/>
    <w:rsid w:val="000A5A75"/>
    <w:rsid w:val="000A6C07"/>
    <w:rsid w:val="000B0C5F"/>
    <w:rsid w:val="000B2F45"/>
    <w:rsid w:val="000B3EC6"/>
    <w:rsid w:val="000B4736"/>
    <w:rsid w:val="000B4E95"/>
    <w:rsid w:val="000B63DD"/>
    <w:rsid w:val="000B7C0B"/>
    <w:rsid w:val="000B7EB7"/>
    <w:rsid w:val="000C31E4"/>
    <w:rsid w:val="000C46C2"/>
    <w:rsid w:val="000C4EC0"/>
    <w:rsid w:val="000C6405"/>
    <w:rsid w:val="000C723E"/>
    <w:rsid w:val="000D19F9"/>
    <w:rsid w:val="000D4B21"/>
    <w:rsid w:val="000D5DB1"/>
    <w:rsid w:val="000D5E3D"/>
    <w:rsid w:val="000D7F14"/>
    <w:rsid w:val="000E3690"/>
    <w:rsid w:val="000E3F14"/>
    <w:rsid w:val="000E42C2"/>
    <w:rsid w:val="000F001A"/>
    <w:rsid w:val="000F30B3"/>
    <w:rsid w:val="000F5F4B"/>
    <w:rsid w:val="000F7B0E"/>
    <w:rsid w:val="0010307C"/>
    <w:rsid w:val="001031D1"/>
    <w:rsid w:val="00104AAA"/>
    <w:rsid w:val="00104E46"/>
    <w:rsid w:val="00105BC0"/>
    <w:rsid w:val="00105D56"/>
    <w:rsid w:val="0010613A"/>
    <w:rsid w:val="00106E93"/>
    <w:rsid w:val="001109FA"/>
    <w:rsid w:val="00112886"/>
    <w:rsid w:val="001145C4"/>
    <w:rsid w:val="00115150"/>
    <w:rsid w:val="001172DE"/>
    <w:rsid w:val="00121765"/>
    <w:rsid w:val="001222E5"/>
    <w:rsid w:val="0012282B"/>
    <w:rsid w:val="001236EC"/>
    <w:rsid w:val="00127156"/>
    <w:rsid w:val="00127625"/>
    <w:rsid w:val="001277D3"/>
    <w:rsid w:val="001312DD"/>
    <w:rsid w:val="0013131E"/>
    <w:rsid w:val="00134841"/>
    <w:rsid w:val="001361F9"/>
    <w:rsid w:val="001422C7"/>
    <w:rsid w:val="00142BEC"/>
    <w:rsid w:val="00144208"/>
    <w:rsid w:val="001467E7"/>
    <w:rsid w:val="00146902"/>
    <w:rsid w:val="00150096"/>
    <w:rsid w:val="00155582"/>
    <w:rsid w:val="001562C9"/>
    <w:rsid w:val="00156A25"/>
    <w:rsid w:val="00162E6F"/>
    <w:rsid w:val="0016391A"/>
    <w:rsid w:val="00164450"/>
    <w:rsid w:val="001670E7"/>
    <w:rsid w:val="00170031"/>
    <w:rsid w:val="00171069"/>
    <w:rsid w:val="001715AF"/>
    <w:rsid w:val="001741DF"/>
    <w:rsid w:val="00175DBC"/>
    <w:rsid w:val="00177405"/>
    <w:rsid w:val="001802B7"/>
    <w:rsid w:val="00180397"/>
    <w:rsid w:val="00183A96"/>
    <w:rsid w:val="0018516A"/>
    <w:rsid w:val="001857F1"/>
    <w:rsid w:val="0018599F"/>
    <w:rsid w:val="001865E4"/>
    <w:rsid w:val="00190DF6"/>
    <w:rsid w:val="00192738"/>
    <w:rsid w:val="00192B0D"/>
    <w:rsid w:val="0019350D"/>
    <w:rsid w:val="001941FC"/>
    <w:rsid w:val="00195668"/>
    <w:rsid w:val="00197A1F"/>
    <w:rsid w:val="001A1EDE"/>
    <w:rsid w:val="001A2A9F"/>
    <w:rsid w:val="001A5415"/>
    <w:rsid w:val="001A68AF"/>
    <w:rsid w:val="001A6CFD"/>
    <w:rsid w:val="001A6FEF"/>
    <w:rsid w:val="001B1758"/>
    <w:rsid w:val="001B1EDC"/>
    <w:rsid w:val="001B26B8"/>
    <w:rsid w:val="001B39C0"/>
    <w:rsid w:val="001B460F"/>
    <w:rsid w:val="001B4C0B"/>
    <w:rsid w:val="001B59A8"/>
    <w:rsid w:val="001B6561"/>
    <w:rsid w:val="001B703F"/>
    <w:rsid w:val="001C191F"/>
    <w:rsid w:val="001C1969"/>
    <w:rsid w:val="001C28E0"/>
    <w:rsid w:val="001C2F88"/>
    <w:rsid w:val="001C5216"/>
    <w:rsid w:val="001C7BA8"/>
    <w:rsid w:val="001D0763"/>
    <w:rsid w:val="001D1EBE"/>
    <w:rsid w:val="001D22A7"/>
    <w:rsid w:val="001D2AF1"/>
    <w:rsid w:val="001D3E11"/>
    <w:rsid w:val="001D40E5"/>
    <w:rsid w:val="001D4411"/>
    <w:rsid w:val="001D5FDA"/>
    <w:rsid w:val="001E07A0"/>
    <w:rsid w:val="001E12DA"/>
    <w:rsid w:val="001E2FAC"/>
    <w:rsid w:val="001E4B58"/>
    <w:rsid w:val="001E7ABF"/>
    <w:rsid w:val="001F0D10"/>
    <w:rsid w:val="001F1C15"/>
    <w:rsid w:val="001F1D27"/>
    <w:rsid w:val="001F2D12"/>
    <w:rsid w:val="001F437F"/>
    <w:rsid w:val="001F54C7"/>
    <w:rsid w:val="001F78C6"/>
    <w:rsid w:val="00201936"/>
    <w:rsid w:val="00202022"/>
    <w:rsid w:val="002021B0"/>
    <w:rsid w:val="002079F9"/>
    <w:rsid w:val="002113B1"/>
    <w:rsid w:val="00212FAD"/>
    <w:rsid w:val="00213188"/>
    <w:rsid w:val="00216F31"/>
    <w:rsid w:val="00220774"/>
    <w:rsid w:val="00222E0C"/>
    <w:rsid w:val="0022320E"/>
    <w:rsid w:val="0022444E"/>
    <w:rsid w:val="00225AE6"/>
    <w:rsid w:val="00227865"/>
    <w:rsid w:val="002301F9"/>
    <w:rsid w:val="00232330"/>
    <w:rsid w:val="00233514"/>
    <w:rsid w:val="00236076"/>
    <w:rsid w:val="00240987"/>
    <w:rsid w:val="00241CBD"/>
    <w:rsid w:val="002435E4"/>
    <w:rsid w:val="002448F5"/>
    <w:rsid w:val="002506E7"/>
    <w:rsid w:val="0025325F"/>
    <w:rsid w:val="00255E2E"/>
    <w:rsid w:val="002575B3"/>
    <w:rsid w:val="0026034C"/>
    <w:rsid w:val="00261388"/>
    <w:rsid w:val="002616DE"/>
    <w:rsid w:val="00263968"/>
    <w:rsid w:val="002704F7"/>
    <w:rsid w:val="002707B0"/>
    <w:rsid w:val="00270943"/>
    <w:rsid w:val="00271674"/>
    <w:rsid w:val="002721D1"/>
    <w:rsid w:val="002724A1"/>
    <w:rsid w:val="00273A22"/>
    <w:rsid w:val="00275365"/>
    <w:rsid w:val="00277DA8"/>
    <w:rsid w:val="002805E7"/>
    <w:rsid w:val="00280CB5"/>
    <w:rsid w:val="0028161C"/>
    <w:rsid w:val="002825BB"/>
    <w:rsid w:val="002830E1"/>
    <w:rsid w:val="002835A3"/>
    <w:rsid w:val="002845EF"/>
    <w:rsid w:val="00285322"/>
    <w:rsid w:val="00287469"/>
    <w:rsid w:val="00290204"/>
    <w:rsid w:val="00292186"/>
    <w:rsid w:val="002943C0"/>
    <w:rsid w:val="00295A97"/>
    <w:rsid w:val="002975AF"/>
    <w:rsid w:val="002A003D"/>
    <w:rsid w:val="002A1230"/>
    <w:rsid w:val="002A1232"/>
    <w:rsid w:val="002A1848"/>
    <w:rsid w:val="002A1956"/>
    <w:rsid w:val="002A1BB1"/>
    <w:rsid w:val="002A25EF"/>
    <w:rsid w:val="002A3ADE"/>
    <w:rsid w:val="002A3F05"/>
    <w:rsid w:val="002A657E"/>
    <w:rsid w:val="002A688E"/>
    <w:rsid w:val="002A740D"/>
    <w:rsid w:val="002A7F79"/>
    <w:rsid w:val="002B166D"/>
    <w:rsid w:val="002B49E8"/>
    <w:rsid w:val="002B6426"/>
    <w:rsid w:val="002B7201"/>
    <w:rsid w:val="002C02F1"/>
    <w:rsid w:val="002C056E"/>
    <w:rsid w:val="002C08AE"/>
    <w:rsid w:val="002C4995"/>
    <w:rsid w:val="002C75F8"/>
    <w:rsid w:val="002D293B"/>
    <w:rsid w:val="002D2B08"/>
    <w:rsid w:val="002D5CAD"/>
    <w:rsid w:val="002E064B"/>
    <w:rsid w:val="002E196C"/>
    <w:rsid w:val="002E3D14"/>
    <w:rsid w:val="002E4864"/>
    <w:rsid w:val="002E5263"/>
    <w:rsid w:val="002E56F7"/>
    <w:rsid w:val="002F05ED"/>
    <w:rsid w:val="002F0734"/>
    <w:rsid w:val="002F0B79"/>
    <w:rsid w:val="002F7960"/>
    <w:rsid w:val="00301AB3"/>
    <w:rsid w:val="003038B6"/>
    <w:rsid w:val="003056CC"/>
    <w:rsid w:val="003063B9"/>
    <w:rsid w:val="0031064B"/>
    <w:rsid w:val="00310783"/>
    <w:rsid w:val="00310845"/>
    <w:rsid w:val="00314FEF"/>
    <w:rsid w:val="00315F40"/>
    <w:rsid w:val="00316D39"/>
    <w:rsid w:val="00320C83"/>
    <w:rsid w:val="003232D9"/>
    <w:rsid w:val="00325093"/>
    <w:rsid w:val="00327175"/>
    <w:rsid w:val="003337FA"/>
    <w:rsid w:val="00336317"/>
    <w:rsid w:val="00336602"/>
    <w:rsid w:val="00337BC7"/>
    <w:rsid w:val="00340966"/>
    <w:rsid w:val="00343708"/>
    <w:rsid w:val="00345D08"/>
    <w:rsid w:val="00346958"/>
    <w:rsid w:val="00350F83"/>
    <w:rsid w:val="00351761"/>
    <w:rsid w:val="00353974"/>
    <w:rsid w:val="003545E4"/>
    <w:rsid w:val="00354A3E"/>
    <w:rsid w:val="0035597A"/>
    <w:rsid w:val="00356354"/>
    <w:rsid w:val="00357A22"/>
    <w:rsid w:val="003618D4"/>
    <w:rsid w:val="00362BFC"/>
    <w:rsid w:val="003641D6"/>
    <w:rsid w:val="003643BD"/>
    <w:rsid w:val="003656C7"/>
    <w:rsid w:val="003665AB"/>
    <w:rsid w:val="00366D93"/>
    <w:rsid w:val="00366DC1"/>
    <w:rsid w:val="0037203E"/>
    <w:rsid w:val="003723D0"/>
    <w:rsid w:val="00372878"/>
    <w:rsid w:val="0037421B"/>
    <w:rsid w:val="003745B2"/>
    <w:rsid w:val="0037469E"/>
    <w:rsid w:val="0037532A"/>
    <w:rsid w:val="00376934"/>
    <w:rsid w:val="003778D0"/>
    <w:rsid w:val="00377E1B"/>
    <w:rsid w:val="00380020"/>
    <w:rsid w:val="0038033B"/>
    <w:rsid w:val="00380752"/>
    <w:rsid w:val="00381A59"/>
    <w:rsid w:val="0038552F"/>
    <w:rsid w:val="003929E2"/>
    <w:rsid w:val="003934EC"/>
    <w:rsid w:val="003938B5"/>
    <w:rsid w:val="003948CA"/>
    <w:rsid w:val="00394B2C"/>
    <w:rsid w:val="00394B41"/>
    <w:rsid w:val="00395EB9"/>
    <w:rsid w:val="00396FF5"/>
    <w:rsid w:val="003A1879"/>
    <w:rsid w:val="003A27AD"/>
    <w:rsid w:val="003A3589"/>
    <w:rsid w:val="003A563F"/>
    <w:rsid w:val="003A5A41"/>
    <w:rsid w:val="003A7BA7"/>
    <w:rsid w:val="003B41E3"/>
    <w:rsid w:val="003C062F"/>
    <w:rsid w:val="003C204E"/>
    <w:rsid w:val="003C3A35"/>
    <w:rsid w:val="003C3E7B"/>
    <w:rsid w:val="003C45F9"/>
    <w:rsid w:val="003C4F4C"/>
    <w:rsid w:val="003C57FF"/>
    <w:rsid w:val="003C5CBE"/>
    <w:rsid w:val="003C688C"/>
    <w:rsid w:val="003C7A6E"/>
    <w:rsid w:val="003D00FE"/>
    <w:rsid w:val="003D1A02"/>
    <w:rsid w:val="003D3538"/>
    <w:rsid w:val="003D3916"/>
    <w:rsid w:val="003D3A35"/>
    <w:rsid w:val="003D3A48"/>
    <w:rsid w:val="003D7C26"/>
    <w:rsid w:val="003E09F1"/>
    <w:rsid w:val="003E12B0"/>
    <w:rsid w:val="003E312A"/>
    <w:rsid w:val="003E3B1D"/>
    <w:rsid w:val="003E3F6E"/>
    <w:rsid w:val="003E51CF"/>
    <w:rsid w:val="003E57B8"/>
    <w:rsid w:val="003F016F"/>
    <w:rsid w:val="003F0E0D"/>
    <w:rsid w:val="003F1024"/>
    <w:rsid w:val="003F3A35"/>
    <w:rsid w:val="003F419B"/>
    <w:rsid w:val="003F634D"/>
    <w:rsid w:val="00401AB1"/>
    <w:rsid w:val="0040209C"/>
    <w:rsid w:val="00402816"/>
    <w:rsid w:val="00404A7A"/>
    <w:rsid w:val="0041082F"/>
    <w:rsid w:val="00411486"/>
    <w:rsid w:val="00411BF7"/>
    <w:rsid w:val="00411F15"/>
    <w:rsid w:val="00412B12"/>
    <w:rsid w:val="00414163"/>
    <w:rsid w:val="00415C56"/>
    <w:rsid w:val="0041629B"/>
    <w:rsid w:val="00416AC8"/>
    <w:rsid w:val="00417DDD"/>
    <w:rsid w:val="00420F52"/>
    <w:rsid w:val="0042389D"/>
    <w:rsid w:val="0042491F"/>
    <w:rsid w:val="00424A62"/>
    <w:rsid w:val="00426600"/>
    <w:rsid w:val="004271A1"/>
    <w:rsid w:val="00427BFA"/>
    <w:rsid w:val="00430EF8"/>
    <w:rsid w:val="004314F0"/>
    <w:rsid w:val="00431BBE"/>
    <w:rsid w:val="00432ADC"/>
    <w:rsid w:val="00436473"/>
    <w:rsid w:val="004364D4"/>
    <w:rsid w:val="004364E2"/>
    <w:rsid w:val="004404A0"/>
    <w:rsid w:val="00440A7D"/>
    <w:rsid w:val="0044130B"/>
    <w:rsid w:val="00441EE8"/>
    <w:rsid w:val="00444E07"/>
    <w:rsid w:val="00445E1D"/>
    <w:rsid w:val="00447493"/>
    <w:rsid w:val="004477DC"/>
    <w:rsid w:val="00447825"/>
    <w:rsid w:val="0045405D"/>
    <w:rsid w:val="00454B26"/>
    <w:rsid w:val="004608DF"/>
    <w:rsid w:val="00466A99"/>
    <w:rsid w:val="004700DB"/>
    <w:rsid w:val="00471E2D"/>
    <w:rsid w:val="00474396"/>
    <w:rsid w:val="00477F64"/>
    <w:rsid w:val="00480B96"/>
    <w:rsid w:val="00487381"/>
    <w:rsid w:val="004916AB"/>
    <w:rsid w:val="00494B74"/>
    <w:rsid w:val="004953EC"/>
    <w:rsid w:val="00496AC3"/>
    <w:rsid w:val="00496B03"/>
    <w:rsid w:val="004A0295"/>
    <w:rsid w:val="004A029D"/>
    <w:rsid w:val="004A2400"/>
    <w:rsid w:val="004A5658"/>
    <w:rsid w:val="004A674C"/>
    <w:rsid w:val="004A69A2"/>
    <w:rsid w:val="004A6C5C"/>
    <w:rsid w:val="004B2EBD"/>
    <w:rsid w:val="004B3143"/>
    <w:rsid w:val="004B32B3"/>
    <w:rsid w:val="004B3408"/>
    <w:rsid w:val="004B4A89"/>
    <w:rsid w:val="004B4E9B"/>
    <w:rsid w:val="004B7A94"/>
    <w:rsid w:val="004C06BE"/>
    <w:rsid w:val="004C15A2"/>
    <w:rsid w:val="004C386A"/>
    <w:rsid w:val="004C4EBC"/>
    <w:rsid w:val="004C679E"/>
    <w:rsid w:val="004C6C87"/>
    <w:rsid w:val="004C75A3"/>
    <w:rsid w:val="004D02FB"/>
    <w:rsid w:val="004D0F9C"/>
    <w:rsid w:val="004D21D5"/>
    <w:rsid w:val="004D48C0"/>
    <w:rsid w:val="004D66B4"/>
    <w:rsid w:val="004D686E"/>
    <w:rsid w:val="004E1CAC"/>
    <w:rsid w:val="004E2074"/>
    <w:rsid w:val="004E710A"/>
    <w:rsid w:val="004F010A"/>
    <w:rsid w:val="004F1D95"/>
    <w:rsid w:val="004F4554"/>
    <w:rsid w:val="004F6457"/>
    <w:rsid w:val="004F7394"/>
    <w:rsid w:val="00502499"/>
    <w:rsid w:val="00502F39"/>
    <w:rsid w:val="005046B6"/>
    <w:rsid w:val="00506607"/>
    <w:rsid w:val="00506635"/>
    <w:rsid w:val="0050755D"/>
    <w:rsid w:val="0050795C"/>
    <w:rsid w:val="005102B9"/>
    <w:rsid w:val="005121AB"/>
    <w:rsid w:val="00514789"/>
    <w:rsid w:val="00514B81"/>
    <w:rsid w:val="00520B3D"/>
    <w:rsid w:val="005224B8"/>
    <w:rsid w:val="00524B0B"/>
    <w:rsid w:val="0052616A"/>
    <w:rsid w:val="00526546"/>
    <w:rsid w:val="00527B1F"/>
    <w:rsid w:val="00530AF3"/>
    <w:rsid w:val="00531212"/>
    <w:rsid w:val="0053270E"/>
    <w:rsid w:val="005332CD"/>
    <w:rsid w:val="005348E2"/>
    <w:rsid w:val="005419CE"/>
    <w:rsid w:val="00543950"/>
    <w:rsid w:val="00543F26"/>
    <w:rsid w:val="0054780D"/>
    <w:rsid w:val="00553B9B"/>
    <w:rsid w:val="00556766"/>
    <w:rsid w:val="00556F1C"/>
    <w:rsid w:val="00556FBE"/>
    <w:rsid w:val="00561516"/>
    <w:rsid w:val="00562ED2"/>
    <w:rsid w:val="0056552C"/>
    <w:rsid w:val="005668A6"/>
    <w:rsid w:val="00567D97"/>
    <w:rsid w:val="00573130"/>
    <w:rsid w:val="00573B67"/>
    <w:rsid w:val="005769C4"/>
    <w:rsid w:val="00582A8F"/>
    <w:rsid w:val="00586528"/>
    <w:rsid w:val="00586855"/>
    <w:rsid w:val="005869BF"/>
    <w:rsid w:val="005923D0"/>
    <w:rsid w:val="00592717"/>
    <w:rsid w:val="00597ADF"/>
    <w:rsid w:val="005A0B67"/>
    <w:rsid w:val="005A2633"/>
    <w:rsid w:val="005A3699"/>
    <w:rsid w:val="005A427A"/>
    <w:rsid w:val="005A4BAA"/>
    <w:rsid w:val="005A660B"/>
    <w:rsid w:val="005A712A"/>
    <w:rsid w:val="005B1738"/>
    <w:rsid w:val="005B7D4C"/>
    <w:rsid w:val="005C1EFF"/>
    <w:rsid w:val="005C5829"/>
    <w:rsid w:val="005C58D8"/>
    <w:rsid w:val="005D3521"/>
    <w:rsid w:val="005E2546"/>
    <w:rsid w:val="005E32D2"/>
    <w:rsid w:val="005E3F0F"/>
    <w:rsid w:val="005E4959"/>
    <w:rsid w:val="005E5E69"/>
    <w:rsid w:val="005E6C28"/>
    <w:rsid w:val="005E6E61"/>
    <w:rsid w:val="005E7D66"/>
    <w:rsid w:val="005F05A4"/>
    <w:rsid w:val="005F1625"/>
    <w:rsid w:val="005F1E7C"/>
    <w:rsid w:val="005F27A1"/>
    <w:rsid w:val="005F46D3"/>
    <w:rsid w:val="005F587B"/>
    <w:rsid w:val="005F6234"/>
    <w:rsid w:val="00600876"/>
    <w:rsid w:val="00600A60"/>
    <w:rsid w:val="006033B4"/>
    <w:rsid w:val="00604FFA"/>
    <w:rsid w:val="0060588F"/>
    <w:rsid w:val="00606928"/>
    <w:rsid w:val="006075F4"/>
    <w:rsid w:val="00607710"/>
    <w:rsid w:val="0060783D"/>
    <w:rsid w:val="00607A51"/>
    <w:rsid w:val="0061142E"/>
    <w:rsid w:val="00612070"/>
    <w:rsid w:val="00612D55"/>
    <w:rsid w:val="006153F4"/>
    <w:rsid w:val="00617159"/>
    <w:rsid w:val="00617D88"/>
    <w:rsid w:val="006204B9"/>
    <w:rsid w:val="00620B05"/>
    <w:rsid w:val="00621689"/>
    <w:rsid w:val="00624F0E"/>
    <w:rsid w:val="0062542F"/>
    <w:rsid w:val="006260E6"/>
    <w:rsid w:val="00630E0F"/>
    <w:rsid w:val="00631427"/>
    <w:rsid w:val="0063153A"/>
    <w:rsid w:val="00631E2A"/>
    <w:rsid w:val="00636524"/>
    <w:rsid w:val="006401F9"/>
    <w:rsid w:val="0064085D"/>
    <w:rsid w:val="00640F2D"/>
    <w:rsid w:val="00644FDE"/>
    <w:rsid w:val="00650A89"/>
    <w:rsid w:val="00652D9B"/>
    <w:rsid w:val="00655291"/>
    <w:rsid w:val="00656155"/>
    <w:rsid w:val="00656FE7"/>
    <w:rsid w:val="006570E2"/>
    <w:rsid w:val="006579E8"/>
    <w:rsid w:val="006607D2"/>
    <w:rsid w:val="00661389"/>
    <w:rsid w:val="00663161"/>
    <w:rsid w:val="006666FA"/>
    <w:rsid w:val="006711E6"/>
    <w:rsid w:val="0068002C"/>
    <w:rsid w:val="00682612"/>
    <w:rsid w:val="006826D5"/>
    <w:rsid w:val="006871A2"/>
    <w:rsid w:val="00690132"/>
    <w:rsid w:val="00693DB7"/>
    <w:rsid w:val="00696D4F"/>
    <w:rsid w:val="00696F7B"/>
    <w:rsid w:val="00697C62"/>
    <w:rsid w:val="006A02A8"/>
    <w:rsid w:val="006A16E9"/>
    <w:rsid w:val="006A304D"/>
    <w:rsid w:val="006A342E"/>
    <w:rsid w:val="006A7CB1"/>
    <w:rsid w:val="006B0F50"/>
    <w:rsid w:val="006B59F4"/>
    <w:rsid w:val="006B6650"/>
    <w:rsid w:val="006C006C"/>
    <w:rsid w:val="006C295D"/>
    <w:rsid w:val="006C31DD"/>
    <w:rsid w:val="006C5BBB"/>
    <w:rsid w:val="006C6416"/>
    <w:rsid w:val="006D2C5D"/>
    <w:rsid w:val="006E0063"/>
    <w:rsid w:val="006E0A49"/>
    <w:rsid w:val="006E4462"/>
    <w:rsid w:val="006E4C05"/>
    <w:rsid w:val="006F3B1E"/>
    <w:rsid w:val="006F478F"/>
    <w:rsid w:val="006F5523"/>
    <w:rsid w:val="006F69F4"/>
    <w:rsid w:val="006F69F5"/>
    <w:rsid w:val="006F710C"/>
    <w:rsid w:val="007005D4"/>
    <w:rsid w:val="00700E4D"/>
    <w:rsid w:val="00701314"/>
    <w:rsid w:val="00701796"/>
    <w:rsid w:val="00703991"/>
    <w:rsid w:val="0070500C"/>
    <w:rsid w:val="00707ECF"/>
    <w:rsid w:val="0071107B"/>
    <w:rsid w:val="00711826"/>
    <w:rsid w:val="00712C0E"/>
    <w:rsid w:val="007135CE"/>
    <w:rsid w:val="00714C0B"/>
    <w:rsid w:val="0071527F"/>
    <w:rsid w:val="00717871"/>
    <w:rsid w:val="007200C6"/>
    <w:rsid w:val="00720659"/>
    <w:rsid w:val="007219A9"/>
    <w:rsid w:val="007240A7"/>
    <w:rsid w:val="0072449D"/>
    <w:rsid w:val="00730267"/>
    <w:rsid w:val="00730627"/>
    <w:rsid w:val="0073065D"/>
    <w:rsid w:val="007334FF"/>
    <w:rsid w:val="00733A4F"/>
    <w:rsid w:val="00733F2C"/>
    <w:rsid w:val="007366E6"/>
    <w:rsid w:val="007418FF"/>
    <w:rsid w:val="00742D4D"/>
    <w:rsid w:val="0074373E"/>
    <w:rsid w:val="00744046"/>
    <w:rsid w:val="00745EDF"/>
    <w:rsid w:val="007461AF"/>
    <w:rsid w:val="00747EFC"/>
    <w:rsid w:val="0075102E"/>
    <w:rsid w:val="00753C9B"/>
    <w:rsid w:val="00756335"/>
    <w:rsid w:val="00756682"/>
    <w:rsid w:val="00762FA4"/>
    <w:rsid w:val="0076341A"/>
    <w:rsid w:val="0076409E"/>
    <w:rsid w:val="0076559A"/>
    <w:rsid w:val="0076766D"/>
    <w:rsid w:val="00767CD0"/>
    <w:rsid w:val="00770F41"/>
    <w:rsid w:val="00771945"/>
    <w:rsid w:val="00774676"/>
    <w:rsid w:val="00774C09"/>
    <w:rsid w:val="0077590C"/>
    <w:rsid w:val="00775DDA"/>
    <w:rsid w:val="0077615B"/>
    <w:rsid w:val="00780986"/>
    <w:rsid w:val="00781421"/>
    <w:rsid w:val="007819A3"/>
    <w:rsid w:val="00781FB5"/>
    <w:rsid w:val="00783787"/>
    <w:rsid w:val="00783BD2"/>
    <w:rsid w:val="00785418"/>
    <w:rsid w:val="00785A9F"/>
    <w:rsid w:val="00790A4F"/>
    <w:rsid w:val="00793327"/>
    <w:rsid w:val="00795426"/>
    <w:rsid w:val="00797710"/>
    <w:rsid w:val="007A08F2"/>
    <w:rsid w:val="007A1EA1"/>
    <w:rsid w:val="007A1FB4"/>
    <w:rsid w:val="007A440D"/>
    <w:rsid w:val="007A50AC"/>
    <w:rsid w:val="007A520B"/>
    <w:rsid w:val="007A5749"/>
    <w:rsid w:val="007A5CDB"/>
    <w:rsid w:val="007B17E2"/>
    <w:rsid w:val="007B62CE"/>
    <w:rsid w:val="007B6E3D"/>
    <w:rsid w:val="007C1A59"/>
    <w:rsid w:val="007C6736"/>
    <w:rsid w:val="007C7259"/>
    <w:rsid w:val="007C7EA0"/>
    <w:rsid w:val="007D0E0B"/>
    <w:rsid w:val="007D0EF4"/>
    <w:rsid w:val="007D2F8D"/>
    <w:rsid w:val="007D35C9"/>
    <w:rsid w:val="007D48E3"/>
    <w:rsid w:val="007D6434"/>
    <w:rsid w:val="007D6516"/>
    <w:rsid w:val="007E0E5E"/>
    <w:rsid w:val="007E12EA"/>
    <w:rsid w:val="007E38B6"/>
    <w:rsid w:val="007E4160"/>
    <w:rsid w:val="007E5C8D"/>
    <w:rsid w:val="007E673A"/>
    <w:rsid w:val="007E6CE5"/>
    <w:rsid w:val="007E780D"/>
    <w:rsid w:val="007F0B58"/>
    <w:rsid w:val="007F1617"/>
    <w:rsid w:val="007F31FD"/>
    <w:rsid w:val="007F6194"/>
    <w:rsid w:val="007F7136"/>
    <w:rsid w:val="008009F9"/>
    <w:rsid w:val="00800D04"/>
    <w:rsid w:val="00800D8E"/>
    <w:rsid w:val="008034C7"/>
    <w:rsid w:val="00803CE0"/>
    <w:rsid w:val="00805C70"/>
    <w:rsid w:val="00810B69"/>
    <w:rsid w:val="00811AE6"/>
    <w:rsid w:val="008156CB"/>
    <w:rsid w:val="008172B0"/>
    <w:rsid w:val="00823038"/>
    <w:rsid w:val="008233C2"/>
    <w:rsid w:val="00825093"/>
    <w:rsid w:val="00825BE1"/>
    <w:rsid w:val="00826E22"/>
    <w:rsid w:val="00827EAF"/>
    <w:rsid w:val="008307C1"/>
    <w:rsid w:val="0083374F"/>
    <w:rsid w:val="00835419"/>
    <w:rsid w:val="00836512"/>
    <w:rsid w:val="00837B9E"/>
    <w:rsid w:val="00840E95"/>
    <w:rsid w:val="00842FAF"/>
    <w:rsid w:val="00843FED"/>
    <w:rsid w:val="00846788"/>
    <w:rsid w:val="008505EF"/>
    <w:rsid w:val="008512EE"/>
    <w:rsid w:val="00852963"/>
    <w:rsid w:val="00852AC9"/>
    <w:rsid w:val="00853881"/>
    <w:rsid w:val="00855658"/>
    <w:rsid w:val="00855B42"/>
    <w:rsid w:val="0085676B"/>
    <w:rsid w:val="00857861"/>
    <w:rsid w:val="00860E50"/>
    <w:rsid w:val="00861AF1"/>
    <w:rsid w:val="008630B6"/>
    <w:rsid w:val="00863910"/>
    <w:rsid w:val="008639C4"/>
    <w:rsid w:val="00863F13"/>
    <w:rsid w:val="00864EF0"/>
    <w:rsid w:val="00871190"/>
    <w:rsid w:val="00873505"/>
    <w:rsid w:val="00876715"/>
    <w:rsid w:val="00876978"/>
    <w:rsid w:val="00880711"/>
    <w:rsid w:val="00881D2C"/>
    <w:rsid w:val="008843D5"/>
    <w:rsid w:val="00890282"/>
    <w:rsid w:val="0089260D"/>
    <w:rsid w:val="00895F3D"/>
    <w:rsid w:val="00897081"/>
    <w:rsid w:val="008A0B2B"/>
    <w:rsid w:val="008A144F"/>
    <w:rsid w:val="008A1BE6"/>
    <w:rsid w:val="008A653C"/>
    <w:rsid w:val="008A6EB9"/>
    <w:rsid w:val="008B0559"/>
    <w:rsid w:val="008B2070"/>
    <w:rsid w:val="008B36B5"/>
    <w:rsid w:val="008B5728"/>
    <w:rsid w:val="008B5D63"/>
    <w:rsid w:val="008C049E"/>
    <w:rsid w:val="008C07EF"/>
    <w:rsid w:val="008C0DF5"/>
    <w:rsid w:val="008C2E54"/>
    <w:rsid w:val="008C49C2"/>
    <w:rsid w:val="008C6C9C"/>
    <w:rsid w:val="008C706B"/>
    <w:rsid w:val="008D0757"/>
    <w:rsid w:val="008D7426"/>
    <w:rsid w:val="008D7C7D"/>
    <w:rsid w:val="008E05B0"/>
    <w:rsid w:val="008E13A8"/>
    <w:rsid w:val="008E1B42"/>
    <w:rsid w:val="008E1E4F"/>
    <w:rsid w:val="008E4870"/>
    <w:rsid w:val="008E6F0C"/>
    <w:rsid w:val="008E72C7"/>
    <w:rsid w:val="00900D5E"/>
    <w:rsid w:val="009019BB"/>
    <w:rsid w:val="00902AA6"/>
    <w:rsid w:val="00903099"/>
    <w:rsid w:val="00904479"/>
    <w:rsid w:val="009078C3"/>
    <w:rsid w:val="00912028"/>
    <w:rsid w:val="00913740"/>
    <w:rsid w:val="00915505"/>
    <w:rsid w:val="00915C61"/>
    <w:rsid w:val="00915E4D"/>
    <w:rsid w:val="00916B9C"/>
    <w:rsid w:val="0092038A"/>
    <w:rsid w:val="00920C52"/>
    <w:rsid w:val="00924F00"/>
    <w:rsid w:val="00926B67"/>
    <w:rsid w:val="00930D4E"/>
    <w:rsid w:val="00931108"/>
    <w:rsid w:val="009323B9"/>
    <w:rsid w:val="009333EF"/>
    <w:rsid w:val="009350EA"/>
    <w:rsid w:val="00936236"/>
    <w:rsid w:val="009370CC"/>
    <w:rsid w:val="00941D36"/>
    <w:rsid w:val="0094372F"/>
    <w:rsid w:val="00945256"/>
    <w:rsid w:val="0094611F"/>
    <w:rsid w:val="009463AB"/>
    <w:rsid w:val="00947877"/>
    <w:rsid w:val="009504E2"/>
    <w:rsid w:val="009506C7"/>
    <w:rsid w:val="00951F76"/>
    <w:rsid w:val="009535B8"/>
    <w:rsid w:val="009536FF"/>
    <w:rsid w:val="009565AF"/>
    <w:rsid w:val="00960D6A"/>
    <w:rsid w:val="00961049"/>
    <w:rsid w:val="009611E6"/>
    <w:rsid w:val="00961B20"/>
    <w:rsid w:val="00962818"/>
    <w:rsid w:val="00963B82"/>
    <w:rsid w:val="00963BEB"/>
    <w:rsid w:val="009643F0"/>
    <w:rsid w:val="0096574F"/>
    <w:rsid w:val="00965EB7"/>
    <w:rsid w:val="00970CF3"/>
    <w:rsid w:val="00971215"/>
    <w:rsid w:val="00974155"/>
    <w:rsid w:val="009760CF"/>
    <w:rsid w:val="00976441"/>
    <w:rsid w:val="00977305"/>
    <w:rsid w:val="0098034A"/>
    <w:rsid w:val="00983FF9"/>
    <w:rsid w:val="00986027"/>
    <w:rsid w:val="0098653C"/>
    <w:rsid w:val="00987797"/>
    <w:rsid w:val="009910E0"/>
    <w:rsid w:val="009929C4"/>
    <w:rsid w:val="009936DD"/>
    <w:rsid w:val="00994164"/>
    <w:rsid w:val="0099687A"/>
    <w:rsid w:val="009A0AE9"/>
    <w:rsid w:val="009A1C28"/>
    <w:rsid w:val="009A1ED4"/>
    <w:rsid w:val="009A34C2"/>
    <w:rsid w:val="009A4CC2"/>
    <w:rsid w:val="009A6136"/>
    <w:rsid w:val="009B26C3"/>
    <w:rsid w:val="009B5A22"/>
    <w:rsid w:val="009B5EE9"/>
    <w:rsid w:val="009B7EC2"/>
    <w:rsid w:val="009C031B"/>
    <w:rsid w:val="009C0449"/>
    <w:rsid w:val="009C1F67"/>
    <w:rsid w:val="009C2A8F"/>
    <w:rsid w:val="009C6057"/>
    <w:rsid w:val="009C76C3"/>
    <w:rsid w:val="009D23D6"/>
    <w:rsid w:val="009D416E"/>
    <w:rsid w:val="009D4CB7"/>
    <w:rsid w:val="009D6C2E"/>
    <w:rsid w:val="009E2C59"/>
    <w:rsid w:val="009E346F"/>
    <w:rsid w:val="009E3CE3"/>
    <w:rsid w:val="009E4CFA"/>
    <w:rsid w:val="009E5511"/>
    <w:rsid w:val="009E5A65"/>
    <w:rsid w:val="009E604B"/>
    <w:rsid w:val="009F03C9"/>
    <w:rsid w:val="009F123C"/>
    <w:rsid w:val="009F18BE"/>
    <w:rsid w:val="009F21BC"/>
    <w:rsid w:val="009F6045"/>
    <w:rsid w:val="009F7909"/>
    <w:rsid w:val="009F7BAD"/>
    <w:rsid w:val="00A004A9"/>
    <w:rsid w:val="00A0536A"/>
    <w:rsid w:val="00A06DC6"/>
    <w:rsid w:val="00A07469"/>
    <w:rsid w:val="00A12292"/>
    <w:rsid w:val="00A129F9"/>
    <w:rsid w:val="00A1489D"/>
    <w:rsid w:val="00A15C07"/>
    <w:rsid w:val="00A1606E"/>
    <w:rsid w:val="00A1620F"/>
    <w:rsid w:val="00A1644B"/>
    <w:rsid w:val="00A16660"/>
    <w:rsid w:val="00A20D04"/>
    <w:rsid w:val="00A22E11"/>
    <w:rsid w:val="00A23334"/>
    <w:rsid w:val="00A2572A"/>
    <w:rsid w:val="00A316A0"/>
    <w:rsid w:val="00A31FDA"/>
    <w:rsid w:val="00A3260B"/>
    <w:rsid w:val="00A3268A"/>
    <w:rsid w:val="00A34128"/>
    <w:rsid w:val="00A35E48"/>
    <w:rsid w:val="00A375C0"/>
    <w:rsid w:val="00A37DB1"/>
    <w:rsid w:val="00A41CC2"/>
    <w:rsid w:val="00A41E9A"/>
    <w:rsid w:val="00A422D5"/>
    <w:rsid w:val="00A42B77"/>
    <w:rsid w:val="00A43393"/>
    <w:rsid w:val="00A44C38"/>
    <w:rsid w:val="00A51D90"/>
    <w:rsid w:val="00A5290C"/>
    <w:rsid w:val="00A579A4"/>
    <w:rsid w:val="00A65571"/>
    <w:rsid w:val="00A67773"/>
    <w:rsid w:val="00A715F5"/>
    <w:rsid w:val="00A729C1"/>
    <w:rsid w:val="00A7339B"/>
    <w:rsid w:val="00A73A16"/>
    <w:rsid w:val="00A74CDC"/>
    <w:rsid w:val="00A76745"/>
    <w:rsid w:val="00A767A0"/>
    <w:rsid w:val="00A769F5"/>
    <w:rsid w:val="00A82420"/>
    <w:rsid w:val="00A848A7"/>
    <w:rsid w:val="00A87A62"/>
    <w:rsid w:val="00A93474"/>
    <w:rsid w:val="00A9647C"/>
    <w:rsid w:val="00A97A73"/>
    <w:rsid w:val="00AA0FD3"/>
    <w:rsid w:val="00AA13CB"/>
    <w:rsid w:val="00AA2AD2"/>
    <w:rsid w:val="00AA4D49"/>
    <w:rsid w:val="00AB0590"/>
    <w:rsid w:val="00AB0F0E"/>
    <w:rsid w:val="00AB175C"/>
    <w:rsid w:val="00AB19A6"/>
    <w:rsid w:val="00AB216E"/>
    <w:rsid w:val="00AB2AB6"/>
    <w:rsid w:val="00AB5863"/>
    <w:rsid w:val="00AC01A7"/>
    <w:rsid w:val="00AC1912"/>
    <w:rsid w:val="00AC3239"/>
    <w:rsid w:val="00AC3842"/>
    <w:rsid w:val="00AC3D6F"/>
    <w:rsid w:val="00AC423F"/>
    <w:rsid w:val="00AC42FC"/>
    <w:rsid w:val="00AD0BF7"/>
    <w:rsid w:val="00AD0FCA"/>
    <w:rsid w:val="00AD2720"/>
    <w:rsid w:val="00AD37F7"/>
    <w:rsid w:val="00AD396F"/>
    <w:rsid w:val="00AD7581"/>
    <w:rsid w:val="00AD7E19"/>
    <w:rsid w:val="00AE72FC"/>
    <w:rsid w:val="00AF023B"/>
    <w:rsid w:val="00AF0442"/>
    <w:rsid w:val="00AF3535"/>
    <w:rsid w:val="00AF44DA"/>
    <w:rsid w:val="00AF762A"/>
    <w:rsid w:val="00B009AB"/>
    <w:rsid w:val="00B02C24"/>
    <w:rsid w:val="00B04D5B"/>
    <w:rsid w:val="00B06D2A"/>
    <w:rsid w:val="00B07B3F"/>
    <w:rsid w:val="00B10112"/>
    <w:rsid w:val="00B12725"/>
    <w:rsid w:val="00B15E78"/>
    <w:rsid w:val="00B16D1F"/>
    <w:rsid w:val="00B1721E"/>
    <w:rsid w:val="00B20E96"/>
    <w:rsid w:val="00B240C2"/>
    <w:rsid w:val="00B25A74"/>
    <w:rsid w:val="00B31EF6"/>
    <w:rsid w:val="00B327E8"/>
    <w:rsid w:val="00B32BD8"/>
    <w:rsid w:val="00B35E41"/>
    <w:rsid w:val="00B37CFE"/>
    <w:rsid w:val="00B43D3E"/>
    <w:rsid w:val="00B45560"/>
    <w:rsid w:val="00B459A1"/>
    <w:rsid w:val="00B50B0B"/>
    <w:rsid w:val="00B52E35"/>
    <w:rsid w:val="00B532F6"/>
    <w:rsid w:val="00B561BB"/>
    <w:rsid w:val="00B624A5"/>
    <w:rsid w:val="00B63EA4"/>
    <w:rsid w:val="00B65E3D"/>
    <w:rsid w:val="00B716FC"/>
    <w:rsid w:val="00B718CA"/>
    <w:rsid w:val="00B73452"/>
    <w:rsid w:val="00B77E4C"/>
    <w:rsid w:val="00B813F0"/>
    <w:rsid w:val="00B817DE"/>
    <w:rsid w:val="00B82494"/>
    <w:rsid w:val="00B84811"/>
    <w:rsid w:val="00B86FD7"/>
    <w:rsid w:val="00B87D87"/>
    <w:rsid w:val="00B91AB9"/>
    <w:rsid w:val="00B94B40"/>
    <w:rsid w:val="00B9561E"/>
    <w:rsid w:val="00B96453"/>
    <w:rsid w:val="00BA516A"/>
    <w:rsid w:val="00BA55F1"/>
    <w:rsid w:val="00BA5A15"/>
    <w:rsid w:val="00BA5B57"/>
    <w:rsid w:val="00BA6E7A"/>
    <w:rsid w:val="00BB0EF0"/>
    <w:rsid w:val="00BB2327"/>
    <w:rsid w:val="00BB2BB5"/>
    <w:rsid w:val="00BB441A"/>
    <w:rsid w:val="00BC370A"/>
    <w:rsid w:val="00BC5BAD"/>
    <w:rsid w:val="00BC5F8C"/>
    <w:rsid w:val="00BC6540"/>
    <w:rsid w:val="00BC6F87"/>
    <w:rsid w:val="00BD0E06"/>
    <w:rsid w:val="00BD1933"/>
    <w:rsid w:val="00BD2377"/>
    <w:rsid w:val="00BD35CB"/>
    <w:rsid w:val="00BD3858"/>
    <w:rsid w:val="00BD43B3"/>
    <w:rsid w:val="00BD4407"/>
    <w:rsid w:val="00BD4485"/>
    <w:rsid w:val="00BD65EE"/>
    <w:rsid w:val="00BE1FFD"/>
    <w:rsid w:val="00BE41A2"/>
    <w:rsid w:val="00BE43ED"/>
    <w:rsid w:val="00BE46AA"/>
    <w:rsid w:val="00BE5FC4"/>
    <w:rsid w:val="00BE6E4C"/>
    <w:rsid w:val="00BE75CF"/>
    <w:rsid w:val="00BE7A21"/>
    <w:rsid w:val="00BE7E05"/>
    <w:rsid w:val="00BF26AF"/>
    <w:rsid w:val="00BF4F1D"/>
    <w:rsid w:val="00BF5F01"/>
    <w:rsid w:val="00BF7694"/>
    <w:rsid w:val="00BF7FAD"/>
    <w:rsid w:val="00C00B21"/>
    <w:rsid w:val="00C072A5"/>
    <w:rsid w:val="00C10BFA"/>
    <w:rsid w:val="00C11578"/>
    <w:rsid w:val="00C118CF"/>
    <w:rsid w:val="00C14F62"/>
    <w:rsid w:val="00C164F8"/>
    <w:rsid w:val="00C17414"/>
    <w:rsid w:val="00C17462"/>
    <w:rsid w:val="00C21076"/>
    <w:rsid w:val="00C21271"/>
    <w:rsid w:val="00C246F5"/>
    <w:rsid w:val="00C26D5D"/>
    <w:rsid w:val="00C2730A"/>
    <w:rsid w:val="00C279A4"/>
    <w:rsid w:val="00C27DAA"/>
    <w:rsid w:val="00C30297"/>
    <w:rsid w:val="00C30DC6"/>
    <w:rsid w:val="00C336E1"/>
    <w:rsid w:val="00C33AC1"/>
    <w:rsid w:val="00C35306"/>
    <w:rsid w:val="00C353EA"/>
    <w:rsid w:val="00C36E30"/>
    <w:rsid w:val="00C37581"/>
    <w:rsid w:val="00C40B41"/>
    <w:rsid w:val="00C42BD3"/>
    <w:rsid w:val="00C43000"/>
    <w:rsid w:val="00C44318"/>
    <w:rsid w:val="00C45494"/>
    <w:rsid w:val="00C53D72"/>
    <w:rsid w:val="00C54530"/>
    <w:rsid w:val="00C54AED"/>
    <w:rsid w:val="00C56B15"/>
    <w:rsid w:val="00C6068D"/>
    <w:rsid w:val="00C6073E"/>
    <w:rsid w:val="00C61507"/>
    <w:rsid w:val="00C63422"/>
    <w:rsid w:val="00C70624"/>
    <w:rsid w:val="00C73503"/>
    <w:rsid w:val="00C74304"/>
    <w:rsid w:val="00C751E2"/>
    <w:rsid w:val="00C75290"/>
    <w:rsid w:val="00C75FD2"/>
    <w:rsid w:val="00C77F69"/>
    <w:rsid w:val="00C80C0D"/>
    <w:rsid w:val="00C8175E"/>
    <w:rsid w:val="00C875CF"/>
    <w:rsid w:val="00C95768"/>
    <w:rsid w:val="00C965AD"/>
    <w:rsid w:val="00C96A5E"/>
    <w:rsid w:val="00C97300"/>
    <w:rsid w:val="00CA0FBA"/>
    <w:rsid w:val="00CA1328"/>
    <w:rsid w:val="00CA1898"/>
    <w:rsid w:val="00CA1E8C"/>
    <w:rsid w:val="00CA2AD1"/>
    <w:rsid w:val="00CA30A5"/>
    <w:rsid w:val="00CA359A"/>
    <w:rsid w:val="00CA38FD"/>
    <w:rsid w:val="00CA4115"/>
    <w:rsid w:val="00CA49CD"/>
    <w:rsid w:val="00CA5A63"/>
    <w:rsid w:val="00CB1766"/>
    <w:rsid w:val="00CB17DC"/>
    <w:rsid w:val="00CB49DA"/>
    <w:rsid w:val="00CC0E4A"/>
    <w:rsid w:val="00CC3DB9"/>
    <w:rsid w:val="00CC5840"/>
    <w:rsid w:val="00CC5C5F"/>
    <w:rsid w:val="00CC6DA9"/>
    <w:rsid w:val="00CC738B"/>
    <w:rsid w:val="00CD10A2"/>
    <w:rsid w:val="00CD1444"/>
    <w:rsid w:val="00CD1A63"/>
    <w:rsid w:val="00CD7352"/>
    <w:rsid w:val="00CE233A"/>
    <w:rsid w:val="00CE2D2F"/>
    <w:rsid w:val="00CE3D2A"/>
    <w:rsid w:val="00CE7B41"/>
    <w:rsid w:val="00CF047F"/>
    <w:rsid w:val="00CF0A26"/>
    <w:rsid w:val="00CF2876"/>
    <w:rsid w:val="00CF5F9F"/>
    <w:rsid w:val="00CF6D07"/>
    <w:rsid w:val="00CF7860"/>
    <w:rsid w:val="00D0413E"/>
    <w:rsid w:val="00D05D31"/>
    <w:rsid w:val="00D0657E"/>
    <w:rsid w:val="00D10EF1"/>
    <w:rsid w:val="00D14723"/>
    <w:rsid w:val="00D208C1"/>
    <w:rsid w:val="00D21743"/>
    <w:rsid w:val="00D22D2A"/>
    <w:rsid w:val="00D24CB3"/>
    <w:rsid w:val="00D2563A"/>
    <w:rsid w:val="00D258A0"/>
    <w:rsid w:val="00D31336"/>
    <w:rsid w:val="00D31785"/>
    <w:rsid w:val="00D31E05"/>
    <w:rsid w:val="00D364E7"/>
    <w:rsid w:val="00D3765B"/>
    <w:rsid w:val="00D40EC9"/>
    <w:rsid w:val="00D451AF"/>
    <w:rsid w:val="00D455E8"/>
    <w:rsid w:val="00D4778A"/>
    <w:rsid w:val="00D50080"/>
    <w:rsid w:val="00D51611"/>
    <w:rsid w:val="00D5178E"/>
    <w:rsid w:val="00D5269C"/>
    <w:rsid w:val="00D52886"/>
    <w:rsid w:val="00D55031"/>
    <w:rsid w:val="00D553B7"/>
    <w:rsid w:val="00D61D76"/>
    <w:rsid w:val="00D63EBA"/>
    <w:rsid w:val="00D665AC"/>
    <w:rsid w:val="00D66EEF"/>
    <w:rsid w:val="00D67461"/>
    <w:rsid w:val="00D70922"/>
    <w:rsid w:val="00D73358"/>
    <w:rsid w:val="00D7489A"/>
    <w:rsid w:val="00D74B8A"/>
    <w:rsid w:val="00D76D4E"/>
    <w:rsid w:val="00D85FBC"/>
    <w:rsid w:val="00D86A02"/>
    <w:rsid w:val="00D95EFD"/>
    <w:rsid w:val="00D95F3A"/>
    <w:rsid w:val="00D960C8"/>
    <w:rsid w:val="00D96A19"/>
    <w:rsid w:val="00DA23FD"/>
    <w:rsid w:val="00DA282B"/>
    <w:rsid w:val="00DA3EFC"/>
    <w:rsid w:val="00DB0D05"/>
    <w:rsid w:val="00DB15C8"/>
    <w:rsid w:val="00DB2938"/>
    <w:rsid w:val="00DB3713"/>
    <w:rsid w:val="00DB3A5C"/>
    <w:rsid w:val="00DB532C"/>
    <w:rsid w:val="00DB5361"/>
    <w:rsid w:val="00DB7105"/>
    <w:rsid w:val="00DB7911"/>
    <w:rsid w:val="00DC1B3F"/>
    <w:rsid w:val="00DC2901"/>
    <w:rsid w:val="00DC3B7D"/>
    <w:rsid w:val="00DC4F7D"/>
    <w:rsid w:val="00DD41DD"/>
    <w:rsid w:val="00DD6E6C"/>
    <w:rsid w:val="00DE08D4"/>
    <w:rsid w:val="00DE1F48"/>
    <w:rsid w:val="00DE383F"/>
    <w:rsid w:val="00DE38D8"/>
    <w:rsid w:val="00DE45CA"/>
    <w:rsid w:val="00DF03E9"/>
    <w:rsid w:val="00DF041E"/>
    <w:rsid w:val="00DF56F0"/>
    <w:rsid w:val="00E02625"/>
    <w:rsid w:val="00E04DD4"/>
    <w:rsid w:val="00E0531F"/>
    <w:rsid w:val="00E07CAD"/>
    <w:rsid w:val="00E10827"/>
    <w:rsid w:val="00E117FA"/>
    <w:rsid w:val="00E127B7"/>
    <w:rsid w:val="00E12D46"/>
    <w:rsid w:val="00E1330E"/>
    <w:rsid w:val="00E13BD3"/>
    <w:rsid w:val="00E17195"/>
    <w:rsid w:val="00E207E4"/>
    <w:rsid w:val="00E20AF9"/>
    <w:rsid w:val="00E2129A"/>
    <w:rsid w:val="00E21841"/>
    <w:rsid w:val="00E22985"/>
    <w:rsid w:val="00E30045"/>
    <w:rsid w:val="00E30202"/>
    <w:rsid w:val="00E31089"/>
    <w:rsid w:val="00E32AEA"/>
    <w:rsid w:val="00E36AC3"/>
    <w:rsid w:val="00E3762D"/>
    <w:rsid w:val="00E4024A"/>
    <w:rsid w:val="00E41E01"/>
    <w:rsid w:val="00E41E60"/>
    <w:rsid w:val="00E42453"/>
    <w:rsid w:val="00E43453"/>
    <w:rsid w:val="00E43A29"/>
    <w:rsid w:val="00E44D4F"/>
    <w:rsid w:val="00E45151"/>
    <w:rsid w:val="00E4593E"/>
    <w:rsid w:val="00E459F3"/>
    <w:rsid w:val="00E45DD2"/>
    <w:rsid w:val="00E465FE"/>
    <w:rsid w:val="00E51404"/>
    <w:rsid w:val="00E51416"/>
    <w:rsid w:val="00E51501"/>
    <w:rsid w:val="00E6079F"/>
    <w:rsid w:val="00E60882"/>
    <w:rsid w:val="00E60A62"/>
    <w:rsid w:val="00E6179C"/>
    <w:rsid w:val="00E6225C"/>
    <w:rsid w:val="00E64DCE"/>
    <w:rsid w:val="00E67BC7"/>
    <w:rsid w:val="00E71814"/>
    <w:rsid w:val="00E77F07"/>
    <w:rsid w:val="00E81BB7"/>
    <w:rsid w:val="00E833A0"/>
    <w:rsid w:val="00E83F59"/>
    <w:rsid w:val="00E85B00"/>
    <w:rsid w:val="00E903F1"/>
    <w:rsid w:val="00E91FCB"/>
    <w:rsid w:val="00E923A5"/>
    <w:rsid w:val="00E9255B"/>
    <w:rsid w:val="00E93A56"/>
    <w:rsid w:val="00E9700B"/>
    <w:rsid w:val="00E970C3"/>
    <w:rsid w:val="00EA1798"/>
    <w:rsid w:val="00EA1A2B"/>
    <w:rsid w:val="00EA246C"/>
    <w:rsid w:val="00EA4259"/>
    <w:rsid w:val="00EA4A13"/>
    <w:rsid w:val="00EA592E"/>
    <w:rsid w:val="00EB3D5A"/>
    <w:rsid w:val="00EB4907"/>
    <w:rsid w:val="00EB4F71"/>
    <w:rsid w:val="00EB5AFA"/>
    <w:rsid w:val="00EC2E05"/>
    <w:rsid w:val="00EC4FF6"/>
    <w:rsid w:val="00ED0989"/>
    <w:rsid w:val="00ED0C0D"/>
    <w:rsid w:val="00ED1B10"/>
    <w:rsid w:val="00ED1ED5"/>
    <w:rsid w:val="00ED1F6A"/>
    <w:rsid w:val="00ED2DED"/>
    <w:rsid w:val="00ED3E39"/>
    <w:rsid w:val="00ED79EC"/>
    <w:rsid w:val="00EE0657"/>
    <w:rsid w:val="00EE1221"/>
    <w:rsid w:val="00EE1730"/>
    <w:rsid w:val="00EE2DA0"/>
    <w:rsid w:val="00EE2DD9"/>
    <w:rsid w:val="00EE7F4C"/>
    <w:rsid w:val="00EF3BCB"/>
    <w:rsid w:val="00EF44BF"/>
    <w:rsid w:val="00EF4735"/>
    <w:rsid w:val="00EF5166"/>
    <w:rsid w:val="00EF532E"/>
    <w:rsid w:val="00EF5408"/>
    <w:rsid w:val="00F00011"/>
    <w:rsid w:val="00F005B7"/>
    <w:rsid w:val="00F006F2"/>
    <w:rsid w:val="00F109DA"/>
    <w:rsid w:val="00F10BB5"/>
    <w:rsid w:val="00F10E17"/>
    <w:rsid w:val="00F111B4"/>
    <w:rsid w:val="00F11D20"/>
    <w:rsid w:val="00F14524"/>
    <w:rsid w:val="00F232CD"/>
    <w:rsid w:val="00F24C57"/>
    <w:rsid w:val="00F27CFE"/>
    <w:rsid w:val="00F30CE2"/>
    <w:rsid w:val="00F3203A"/>
    <w:rsid w:val="00F3253D"/>
    <w:rsid w:val="00F33F4E"/>
    <w:rsid w:val="00F344AC"/>
    <w:rsid w:val="00F34A02"/>
    <w:rsid w:val="00F34CAF"/>
    <w:rsid w:val="00F3623D"/>
    <w:rsid w:val="00F45FD7"/>
    <w:rsid w:val="00F46F28"/>
    <w:rsid w:val="00F471D3"/>
    <w:rsid w:val="00F518ED"/>
    <w:rsid w:val="00F52B63"/>
    <w:rsid w:val="00F5529C"/>
    <w:rsid w:val="00F55D80"/>
    <w:rsid w:val="00F565B0"/>
    <w:rsid w:val="00F56B6B"/>
    <w:rsid w:val="00F56EA6"/>
    <w:rsid w:val="00F6042B"/>
    <w:rsid w:val="00F60AF9"/>
    <w:rsid w:val="00F62952"/>
    <w:rsid w:val="00F6386D"/>
    <w:rsid w:val="00F66056"/>
    <w:rsid w:val="00F665CC"/>
    <w:rsid w:val="00F66A42"/>
    <w:rsid w:val="00F72CEC"/>
    <w:rsid w:val="00F7541B"/>
    <w:rsid w:val="00F76CA7"/>
    <w:rsid w:val="00F76DF4"/>
    <w:rsid w:val="00F770FD"/>
    <w:rsid w:val="00F80322"/>
    <w:rsid w:val="00F83285"/>
    <w:rsid w:val="00F8521B"/>
    <w:rsid w:val="00F85575"/>
    <w:rsid w:val="00F87477"/>
    <w:rsid w:val="00F87B94"/>
    <w:rsid w:val="00F91A9D"/>
    <w:rsid w:val="00F92704"/>
    <w:rsid w:val="00F940CA"/>
    <w:rsid w:val="00FA0772"/>
    <w:rsid w:val="00FA484D"/>
    <w:rsid w:val="00FA4C47"/>
    <w:rsid w:val="00FA77E5"/>
    <w:rsid w:val="00FB0B1D"/>
    <w:rsid w:val="00FB14FA"/>
    <w:rsid w:val="00FB307F"/>
    <w:rsid w:val="00FB49B1"/>
    <w:rsid w:val="00FB5244"/>
    <w:rsid w:val="00FB53C4"/>
    <w:rsid w:val="00FB7AAB"/>
    <w:rsid w:val="00FC0822"/>
    <w:rsid w:val="00FC34DB"/>
    <w:rsid w:val="00FC3B2B"/>
    <w:rsid w:val="00FC5123"/>
    <w:rsid w:val="00FC6281"/>
    <w:rsid w:val="00FC78B2"/>
    <w:rsid w:val="00FD1342"/>
    <w:rsid w:val="00FD169E"/>
    <w:rsid w:val="00FD2FFA"/>
    <w:rsid w:val="00FD5D9D"/>
    <w:rsid w:val="00FD7AA3"/>
    <w:rsid w:val="00FE01F7"/>
    <w:rsid w:val="00FE12F4"/>
    <w:rsid w:val="00FE1660"/>
    <w:rsid w:val="00FE2FC1"/>
    <w:rsid w:val="00FE5237"/>
    <w:rsid w:val="00FE6011"/>
    <w:rsid w:val="00FE6EEE"/>
    <w:rsid w:val="00FF02C8"/>
    <w:rsid w:val="00FF0D56"/>
    <w:rsid w:val="00FF1CFF"/>
    <w:rsid w:val="00FF274B"/>
    <w:rsid w:val="00FF29D7"/>
    <w:rsid w:val="00FF2B8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0C0029"/>
  <w15:chartTrackingRefBased/>
  <w15:docId w15:val="{71A92CE0-A2BD-4E63-9B6C-CF56D9AB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53D"/>
    <w:rPr>
      <w:sz w:val="24"/>
      <w:szCs w:val="24"/>
    </w:rPr>
  </w:style>
  <w:style w:type="paragraph" w:styleId="Nadpis1">
    <w:name w:val="heading 1"/>
    <w:basedOn w:val="Normln"/>
    <w:next w:val="Normln"/>
    <w:qFormat/>
    <w:rsid w:val="00115150"/>
    <w:pPr>
      <w:keepNext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rsid w:val="00025B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2DE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2DED"/>
    <w:pPr>
      <w:tabs>
        <w:tab w:val="center" w:pos="4536"/>
        <w:tab w:val="right" w:pos="9072"/>
      </w:tabs>
    </w:pPr>
  </w:style>
  <w:style w:type="character" w:styleId="Hypertextovodkaz">
    <w:name w:val="Hyperlink"/>
    <w:rsid w:val="00ED2DED"/>
    <w:rPr>
      <w:color w:val="0000FF"/>
      <w:u w:val="single"/>
    </w:rPr>
  </w:style>
  <w:style w:type="paragraph" w:styleId="Textbubliny">
    <w:name w:val="Balloon Text"/>
    <w:basedOn w:val="Normln"/>
    <w:semiHidden/>
    <w:rsid w:val="0064085D"/>
    <w:rPr>
      <w:rFonts w:ascii="Tahoma" w:hAnsi="Tahoma" w:cs="Tahoma"/>
      <w:sz w:val="16"/>
      <w:szCs w:val="16"/>
    </w:rPr>
  </w:style>
  <w:style w:type="character" w:customStyle="1" w:styleId="text1">
    <w:name w:val="text1"/>
    <w:rsid w:val="001312DD"/>
    <w:rPr>
      <w:rFonts w:ascii="Verdana" w:hAnsi="Verdana" w:hint="default"/>
      <w:b w:val="0"/>
      <w:bCs w:val="0"/>
      <w:strike w:val="0"/>
      <w:dstrike w:val="0"/>
      <w:color w:val="666666"/>
      <w:sz w:val="17"/>
      <w:szCs w:val="17"/>
      <w:u w:val="none"/>
      <w:effect w:val="none"/>
    </w:rPr>
  </w:style>
  <w:style w:type="paragraph" w:customStyle="1" w:styleId="Zkladntext21">
    <w:name w:val="Základní text 21"/>
    <w:basedOn w:val="Normln"/>
    <w:rsid w:val="004A69A2"/>
    <w:pPr>
      <w:overflowPunct w:val="0"/>
      <w:autoSpaceDE w:val="0"/>
      <w:autoSpaceDN w:val="0"/>
      <w:adjustRightInd w:val="0"/>
      <w:spacing w:before="120" w:line="360" w:lineRule="atLeast"/>
      <w:textAlignment w:val="baseline"/>
    </w:pPr>
    <w:rPr>
      <w:b/>
      <w:szCs w:val="20"/>
    </w:rPr>
  </w:style>
  <w:style w:type="paragraph" w:styleId="Zkladntext">
    <w:name w:val="Body Text"/>
    <w:basedOn w:val="Normln"/>
    <w:rsid w:val="003656C7"/>
    <w:pPr>
      <w:jc w:val="center"/>
    </w:pPr>
  </w:style>
  <w:style w:type="character" w:styleId="slostrnky">
    <w:name w:val="page number"/>
    <w:basedOn w:val="Standardnpsmoodstavce"/>
    <w:rsid w:val="00E21841"/>
  </w:style>
  <w:style w:type="character" w:styleId="Siln">
    <w:name w:val="Strong"/>
    <w:qFormat/>
    <w:rsid w:val="003232D9"/>
    <w:rPr>
      <w:b/>
      <w:bCs/>
    </w:rPr>
  </w:style>
  <w:style w:type="character" w:customStyle="1" w:styleId="Zvraznn">
    <w:name w:val="Zvýraznění"/>
    <w:qFormat/>
    <w:rsid w:val="00A20D04"/>
    <w:rPr>
      <w:i/>
      <w:iCs/>
    </w:rPr>
  </w:style>
  <w:style w:type="paragraph" w:customStyle="1" w:styleId="Body">
    <w:name w:val="Body"/>
    <w:rsid w:val="00DA23FD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Praskkonzervato">
    <w:name w:val="Pražská konzervatoř"/>
    <w:basedOn w:val="Normln"/>
    <w:qFormat/>
    <w:rsid w:val="004404A0"/>
    <w:pPr>
      <w:spacing w:line="200" w:lineRule="exact"/>
      <w:jc w:val="right"/>
    </w:pPr>
    <w:rPr>
      <w:rFonts w:ascii="Arial" w:hAnsi="Arial"/>
      <w:sz w:val="15"/>
    </w:rPr>
  </w:style>
  <w:style w:type="character" w:customStyle="1" w:styleId="ZhlavChar">
    <w:name w:val="Záhlaví Char"/>
    <w:link w:val="Zhlav"/>
    <w:uiPriority w:val="99"/>
    <w:locked/>
    <w:rsid w:val="004314F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14F0"/>
    <w:pPr>
      <w:ind w:left="720"/>
      <w:contextualSpacing/>
    </w:pPr>
  </w:style>
  <w:style w:type="paragraph" w:customStyle="1" w:styleId="Vchozstyl">
    <w:name w:val="Výchozí styl"/>
    <w:rsid w:val="00C072A5"/>
    <w:pPr>
      <w:suppressAutoHyphens/>
      <w:spacing w:line="276" w:lineRule="auto"/>
      <w:jc w:val="both"/>
    </w:pPr>
    <w:rPr>
      <w:rFonts w:ascii="Arial" w:eastAsia="Calibri" w:hAnsi="Arial" w:cs="Arial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@prgcons.cz" TargetMode="External"/><Relationship Id="rId2" Type="http://schemas.openxmlformats.org/officeDocument/2006/relationships/hyperlink" Target="http://www.prgcons.cz" TargetMode="External"/><Relationship Id="rId1" Type="http://schemas.openxmlformats.org/officeDocument/2006/relationships/hyperlink" Target="mailto:conserv@prgcons.cz" TargetMode="External"/><Relationship Id="rId4" Type="http://schemas.openxmlformats.org/officeDocument/2006/relationships/hyperlink" Target="http://www.prgcon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5</Pages>
  <Words>1882</Words>
  <Characters>11105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PK</Company>
  <LinksUpToDate>false</LinksUpToDate>
  <CharactersWithSpaces>12962</CharactersWithSpaces>
  <SharedDoc>false</SharedDoc>
  <HLinks>
    <vt:vector size="12" baseType="variant"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http://www.prgcons.cz/</vt:lpwstr>
      </vt:variant>
      <vt:variant>
        <vt:lpwstr/>
      </vt:variant>
      <vt:variant>
        <vt:i4>1310773</vt:i4>
      </vt:variant>
      <vt:variant>
        <vt:i4>0</vt:i4>
      </vt:variant>
      <vt:variant>
        <vt:i4>0</vt:i4>
      </vt:variant>
      <vt:variant>
        <vt:i4>5</vt:i4>
      </vt:variant>
      <vt:variant>
        <vt:lpwstr>mailto:conserv@prgcons.cz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Marie Hlavičková</dc:creator>
  <cp:keywords/>
  <cp:lastModifiedBy>Hana Vimrová</cp:lastModifiedBy>
  <cp:revision>81</cp:revision>
  <cp:lastPrinted>2020-04-07T10:31:00Z</cp:lastPrinted>
  <dcterms:created xsi:type="dcterms:W3CDTF">2020-03-06T09:38:00Z</dcterms:created>
  <dcterms:modified xsi:type="dcterms:W3CDTF">2020-04-28T13:48:00Z</dcterms:modified>
</cp:coreProperties>
</file>