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2D86877E" w:rsidR="008F59AC" w:rsidRPr="00095FDB" w:rsidRDefault="008F59AC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430805B9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3D71E4EF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2C2B62" w14:textId="5EAD5EE6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43473E0" w14:textId="43D29F8B"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593C19E7" w14:textId="3C51CA69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6B7217">
        <w:rPr>
          <w:sz w:val="24"/>
          <w:szCs w:val="24"/>
        </w:rPr>
        <w:t>xx</w:t>
      </w:r>
      <w:proofErr w:type="spellEnd"/>
    </w:p>
    <w:p w14:paraId="71BA997E" w14:textId="2609DDFE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6B7217">
        <w:rPr>
          <w:sz w:val="24"/>
          <w:szCs w:val="24"/>
        </w:rPr>
        <w:t>xx</w:t>
      </w:r>
      <w:proofErr w:type="spellEnd"/>
    </w:p>
    <w:p w14:paraId="1E9F6A2A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77777777" w:rsidR="00A66240" w:rsidRPr="000E78B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04E8B37D" w14:textId="5E13A9D1" w:rsidR="00FE068D" w:rsidRPr="00FE068D" w:rsidRDefault="00A66240" w:rsidP="002C36F1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sz w:val="24"/>
          <w:szCs w:val="24"/>
          <w:lang w:eastAsia="zh-CN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6B7217">
        <w:rPr>
          <w:rFonts w:ascii="Times New Roman" w:hAnsi="Times New Roman"/>
          <w:sz w:val="24"/>
          <w:szCs w:val="24"/>
        </w:rPr>
        <w:t>xx</w:t>
      </w:r>
      <w:proofErr w:type="spellEnd"/>
      <w:r w:rsidR="00807E0D">
        <w:rPr>
          <w:rFonts w:ascii="Times New Roman" w:hAnsi="Times New Roman"/>
          <w:sz w:val="24"/>
          <w:szCs w:val="24"/>
        </w:rPr>
        <w:t xml:space="preserve">, tel. </w:t>
      </w:r>
      <w:proofErr w:type="spellStart"/>
      <w:r w:rsidR="006B7217">
        <w:rPr>
          <w:rFonts w:ascii="Times New Roman" w:hAnsi="Times New Roman"/>
          <w:sz w:val="24"/>
          <w:szCs w:val="24"/>
        </w:rPr>
        <w:t>xx</w:t>
      </w:r>
      <w:proofErr w:type="spellEnd"/>
      <w:r w:rsidR="00807E0D">
        <w:rPr>
          <w:rFonts w:ascii="Times New Roman" w:hAnsi="Times New Roman"/>
          <w:sz w:val="24"/>
          <w:szCs w:val="24"/>
        </w:rPr>
        <w:t xml:space="preserve">, e-mail: </w:t>
      </w:r>
      <w:proofErr w:type="spellStart"/>
      <w:r w:rsidR="006B7217">
        <w:rPr>
          <w:rFonts w:ascii="Times New Roman" w:hAnsi="Times New Roman"/>
          <w:sz w:val="24"/>
          <w:szCs w:val="24"/>
        </w:rPr>
        <w:t>xx</w:t>
      </w:r>
      <w:proofErr w:type="spellEnd"/>
    </w:p>
    <w:p w14:paraId="0296C48B" w14:textId="77777777" w:rsidR="00FE068D" w:rsidRPr="00FE068D" w:rsidRDefault="00FE068D" w:rsidP="00FE068D">
      <w:pPr>
        <w:suppressAutoHyphens/>
        <w:spacing w:line="100" w:lineRule="atLeast"/>
        <w:ind w:left="2880"/>
        <w:rPr>
          <w:sz w:val="32"/>
          <w:szCs w:val="24"/>
          <w:lang w:eastAsia="zh-CN"/>
        </w:rPr>
      </w:pPr>
    </w:p>
    <w:p w14:paraId="28332AB4" w14:textId="5E25659D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54E65931" w14:textId="23F89315" w:rsidR="006B398C" w:rsidRPr="000E78B0" w:rsidRDefault="006B398C" w:rsidP="006B398C">
      <w:pPr>
        <w:spacing w:before="120" w:after="120" w:line="100" w:lineRule="atLeast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B166C40" w14:textId="486F64A6" w:rsidR="00A66240" w:rsidRPr="004F3FC0" w:rsidRDefault="004F3FC0" w:rsidP="00A66240">
      <w:pPr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>EVEN s.r.o. stavební společnost</w:t>
      </w:r>
    </w:p>
    <w:p w14:paraId="7643940F" w14:textId="767693BB" w:rsidR="00A66240" w:rsidRPr="004F3FC0" w:rsidRDefault="00A66240" w:rsidP="004F3FC0">
      <w:pPr>
        <w:spacing w:line="100" w:lineRule="atLeast"/>
        <w:rPr>
          <w:sz w:val="24"/>
          <w:szCs w:val="24"/>
        </w:rPr>
      </w:pPr>
      <w:r w:rsidRPr="004F3FC0">
        <w:rPr>
          <w:sz w:val="24"/>
          <w:szCs w:val="24"/>
        </w:rPr>
        <w:t>Sídlo:</w:t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="004F3FC0" w:rsidRPr="004F3FC0">
        <w:rPr>
          <w:sz w:val="24"/>
          <w:szCs w:val="24"/>
        </w:rPr>
        <w:t>V Olšinách 2300/75</w:t>
      </w:r>
      <w:r w:rsidR="004F3FC0">
        <w:rPr>
          <w:sz w:val="24"/>
          <w:szCs w:val="24"/>
        </w:rPr>
        <w:t xml:space="preserve">, </w:t>
      </w:r>
      <w:r w:rsidR="004F3FC0" w:rsidRPr="004F3FC0">
        <w:rPr>
          <w:sz w:val="24"/>
          <w:szCs w:val="24"/>
        </w:rPr>
        <w:t xml:space="preserve">100 00 Praha </w:t>
      </w:r>
      <w:r w:rsidR="004F3FC0">
        <w:rPr>
          <w:sz w:val="24"/>
          <w:szCs w:val="24"/>
        </w:rPr>
        <w:t>1</w:t>
      </w:r>
      <w:r w:rsidR="004F3FC0" w:rsidRPr="004F3FC0">
        <w:rPr>
          <w:sz w:val="24"/>
          <w:szCs w:val="24"/>
        </w:rPr>
        <w:t>0, Strašnice</w:t>
      </w:r>
    </w:p>
    <w:p w14:paraId="6DE9A631" w14:textId="5C21F296" w:rsidR="004F3FC0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4F3FC0">
        <w:rPr>
          <w:sz w:val="24"/>
          <w:szCs w:val="24"/>
        </w:rPr>
        <w:t>Zapsan</w:t>
      </w:r>
      <w:r w:rsidR="003107B0" w:rsidRPr="004F3FC0">
        <w:rPr>
          <w:sz w:val="24"/>
          <w:szCs w:val="24"/>
        </w:rPr>
        <w:t>á</w:t>
      </w:r>
      <w:r w:rsidRPr="004F3FC0">
        <w:rPr>
          <w:sz w:val="24"/>
          <w:szCs w:val="24"/>
        </w:rPr>
        <w:t>:</w:t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="004F3FC0">
        <w:rPr>
          <w:sz w:val="24"/>
          <w:szCs w:val="24"/>
        </w:rPr>
        <w:t xml:space="preserve">v obchodním rejstříku vedeném Městským soudem v Praze, </w:t>
      </w:r>
    </w:p>
    <w:p w14:paraId="1994083A" w14:textId="3DAB4101" w:rsidR="00A66240" w:rsidRPr="004F3FC0" w:rsidRDefault="004F3FC0" w:rsidP="004F3FC0">
      <w:pPr>
        <w:spacing w:line="100" w:lineRule="atLeast"/>
        <w:ind w:left="2847" w:firstLine="33"/>
        <w:rPr>
          <w:sz w:val="24"/>
          <w:szCs w:val="24"/>
        </w:rPr>
      </w:pPr>
      <w:r>
        <w:rPr>
          <w:sz w:val="24"/>
          <w:szCs w:val="24"/>
        </w:rPr>
        <w:t>oddíl C, vložka 139924</w:t>
      </w:r>
    </w:p>
    <w:p w14:paraId="5F0C4773" w14:textId="05500CE4" w:rsidR="00A66240" w:rsidRPr="004F3FC0" w:rsidRDefault="00300ADC" w:rsidP="00A66240">
      <w:pPr>
        <w:spacing w:line="100" w:lineRule="atLeast"/>
        <w:rPr>
          <w:sz w:val="24"/>
          <w:szCs w:val="24"/>
        </w:rPr>
      </w:pPr>
      <w:r w:rsidRPr="004F3FC0">
        <w:rPr>
          <w:sz w:val="24"/>
          <w:szCs w:val="24"/>
        </w:rPr>
        <w:t>Zastoupen</w:t>
      </w:r>
      <w:r w:rsidR="003107B0" w:rsidRPr="004F3FC0">
        <w:rPr>
          <w:sz w:val="24"/>
          <w:szCs w:val="24"/>
        </w:rPr>
        <w:t>á</w:t>
      </w:r>
      <w:r w:rsidR="00A66240" w:rsidRPr="004F3FC0">
        <w:rPr>
          <w:sz w:val="24"/>
          <w:szCs w:val="24"/>
        </w:rPr>
        <w:t>:</w:t>
      </w:r>
      <w:r w:rsidR="00A66240" w:rsidRPr="004F3FC0">
        <w:rPr>
          <w:sz w:val="24"/>
          <w:szCs w:val="24"/>
        </w:rPr>
        <w:tab/>
      </w:r>
      <w:r w:rsidR="00A66240" w:rsidRPr="004F3FC0">
        <w:rPr>
          <w:sz w:val="24"/>
          <w:szCs w:val="24"/>
        </w:rPr>
        <w:tab/>
      </w:r>
      <w:r w:rsidR="00B235B3" w:rsidRPr="004F3FC0">
        <w:rPr>
          <w:sz w:val="24"/>
          <w:szCs w:val="24"/>
        </w:rPr>
        <w:t xml:space="preserve">            </w:t>
      </w:r>
      <w:r w:rsidR="004F3FC0">
        <w:rPr>
          <w:sz w:val="24"/>
          <w:szCs w:val="24"/>
        </w:rPr>
        <w:t xml:space="preserve">jednatelem </w:t>
      </w:r>
      <w:proofErr w:type="spellStart"/>
      <w:r w:rsidR="006B7217">
        <w:rPr>
          <w:sz w:val="24"/>
          <w:szCs w:val="24"/>
        </w:rPr>
        <w:t>xx</w:t>
      </w:r>
      <w:proofErr w:type="spellEnd"/>
    </w:p>
    <w:p w14:paraId="751DF153" w14:textId="33AE94E4" w:rsidR="00A66240" w:rsidRPr="004F3FC0" w:rsidRDefault="00A66240" w:rsidP="00A66240">
      <w:pPr>
        <w:spacing w:line="100" w:lineRule="atLeast"/>
        <w:rPr>
          <w:sz w:val="24"/>
          <w:szCs w:val="24"/>
        </w:rPr>
      </w:pPr>
      <w:r w:rsidRPr="004F3FC0">
        <w:rPr>
          <w:sz w:val="24"/>
          <w:szCs w:val="24"/>
        </w:rPr>
        <w:t>IČO:</w:t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="00807E0D">
        <w:rPr>
          <w:sz w:val="24"/>
          <w:szCs w:val="24"/>
        </w:rPr>
        <w:t>28062841</w:t>
      </w:r>
    </w:p>
    <w:p w14:paraId="18BFE23C" w14:textId="7437D8E7" w:rsidR="00A66240" w:rsidRPr="004F3FC0" w:rsidRDefault="00A66240" w:rsidP="00A66240">
      <w:pPr>
        <w:spacing w:line="100" w:lineRule="atLeast"/>
        <w:rPr>
          <w:sz w:val="24"/>
          <w:szCs w:val="24"/>
        </w:rPr>
      </w:pPr>
      <w:r w:rsidRPr="004F3FC0">
        <w:rPr>
          <w:sz w:val="24"/>
          <w:szCs w:val="24"/>
        </w:rPr>
        <w:t xml:space="preserve">DIČ: </w:t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="00807E0D">
        <w:rPr>
          <w:sz w:val="24"/>
          <w:szCs w:val="24"/>
        </w:rPr>
        <w:t>CZ28062841</w:t>
      </w:r>
    </w:p>
    <w:p w14:paraId="1456CCA0" w14:textId="1C7809BA" w:rsidR="00A66240" w:rsidRPr="004F3FC0" w:rsidRDefault="00A66240" w:rsidP="00A66240">
      <w:pPr>
        <w:spacing w:line="100" w:lineRule="atLeast"/>
        <w:rPr>
          <w:sz w:val="24"/>
          <w:szCs w:val="24"/>
        </w:rPr>
      </w:pPr>
      <w:r w:rsidRPr="004F3FC0">
        <w:rPr>
          <w:sz w:val="24"/>
          <w:szCs w:val="24"/>
        </w:rPr>
        <w:t>ID datové schránky:</w:t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="00807E0D">
        <w:rPr>
          <w:sz w:val="24"/>
          <w:szCs w:val="24"/>
        </w:rPr>
        <w:t>kiy4989</w:t>
      </w:r>
    </w:p>
    <w:p w14:paraId="60F4CBC6" w14:textId="27A920F1" w:rsidR="00A66240" w:rsidRPr="004F3FC0" w:rsidRDefault="00A66240" w:rsidP="00A66240">
      <w:pPr>
        <w:spacing w:line="100" w:lineRule="atLeast"/>
        <w:rPr>
          <w:sz w:val="24"/>
          <w:szCs w:val="24"/>
        </w:rPr>
      </w:pPr>
      <w:r w:rsidRPr="004F3FC0">
        <w:rPr>
          <w:sz w:val="24"/>
          <w:szCs w:val="24"/>
        </w:rPr>
        <w:t>Bankovní spojení:</w:t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proofErr w:type="spellStart"/>
      <w:r w:rsidR="006B7217">
        <w:rPr>
          <w:sz w:val="24"/>
          <w:szCs w:val="24"/>
        </w:rPr>
        <w:t>xx</w:t>
      </w:r>
      <w:proofErr w:type="spellEnd"/>
    </w:p>
    <w:p w14:paraId="2A3A46DE" w14:textId="1F72BA97" w:rsidR="00A66240" w:rsidRPr="004F3FC0" w:rsidRDefault="00A66240" w:rsidP="00A66240">
      <w:pPr>
        <w:spacing w:line="100" w:lineRule="atLeast"/>
        <w:rPr>
          <w:sz w:val="24"/>
          <w:szCs w:val="24"/>
        </w:rPr>
      </w:pPr>
      <w:r w:rsidRPr="004F3FC0">
        <w:rPr>
          <w:sz w:val="24"/>
          <w:szCs w:val="24"/>
        </w:rPr>
        <w:t>Číslo účtu:</w:t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proofErr w:type="spellStart"/>
      <w:r w:rsidR="006B7217">
        <w:rPr>
          <w:sz w:val="24"/>
          <w:szCs w:val="24"/>
        </w:rPr>
        <w:t>xx</w:t>
      </w:r>
      <w:proofErr w:type="spellEnd"/>
    </w:p>
    <w:p w14:paraId="18BD879F" w14:textId="77777777" w:rsidR="00A66240" w:rsidRPr="004F3FC0" w:rsidRDefault="00A66240" w:rsidP="00A66240">
      <w:pPr>
        <w:spacing w:line="100" w:lineRule="atLeast"/>
        <w:jc w:val="both"/>
        <w:rPr>
          <w:sz w:val="24"/>
          <w:szCs w:val="24"/>
        </w:rPr>
      </w:pPr>
      <w:r w:rsidRPr="004F3FC0">
        <w:rPr>
          <w:sz w:val="24"/>
          <w:szCs w:val="24"/>
        </w:rPr>
        <w:t>Oprávněn jednat:</w:t>
      </w:r>
      <w:r w:rsidRPr="004F3FC0">
        <w:rPr>
          <w:sz w:val="24"/>
          <w:szCs w:val="24"/>
        </w:rPr>
        <w:tab/>
      </w:r>
    </w:p>
    <w:p w14:paraId="3A08917D" w14:textId="4B559724" w:rsidR="00A66240" w:rsidRPr="004F3FC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F3FC0">
        <w:rPr>
          <w:rFonts w:ascii="Times New Roman" w:hAnsi="Times New Roman"/>
          <w:sz w:val="24"/>
          <w:szCs w:val="24"/>
        </w:rPr>
        <w:t>ve věcech smluvních:</w:t>
      </w:r>
      <w:r w:rsidRPr="004F3FC0">
        <w:rPr>
          <w:rFonts w:ascii="Times New Roman" w:hAnsi="Times New Roman"/>
          <w:sz w:val="24"/>
          <w:szCs w:val="24"/>
        </w:rPr>
        <w:tab/>
      </w:r>
      <w:proofErr w:type="spellStart"/>
      <w:r w:rsidR="006B7217">
        <w:rPr>
          <w:rFonts w:ascii="Times New Roman" w:hAnsi="Times New Roman"/>
          <w:sz w:val="24"/>
          <w:szCs w:val="24"/>
        </w:rPr>
        <w:t>xx</w:t>
      </w:r>
      <w:proofErr w:type="spellEnd"/>
      <w:r w:rsidRPr="004F3FC0">
        <w:rPr>
          <w:rFonts w:ascii="Times New Roman" w:hAnsi="Times New Roman"/>
          <w:sz w:val="24"/>
          <w:szCs w:val="24"/>
        </w:rPr>
        <w:t xml:space="preserve">, tel. </w:t>
      </w:r>
      <w:proofErr w:type="spellStart"/>
      <w:r w:rsidR="006B7217">
        <w:rPr>
          <w:rFonts w:ascii="Times New Roman" w:hAnsi="Times New Roman"/>
          <w:sz w:val="24"/>
          <w:szCs w:val="24"/>
        </w:rPr>
        <w:t>xx</w:t>
      </w:r>
      <w:proofErr w:type="spellEnd"/>
      <w:r w:rsidRPr="004F3FC0">
        <w:rPr>
          <w:rFonts w:ascii="Times New Roman" w:hAnsi="Times New Roman"/>
          <w:sz w:val="24"/>
          <w:szCs w:val="24"/>
        </w:rPr>
        <w:t xml:space="preserve">, e-mail: </w:t>
      </w:r>
      <w:proofErr w:type="spellStart"/>
      <w:r w:rsidR="006B7217">
        <w:rPr>
          <w:rFonts w:ascii="Times New Roman" w:hAnsi="Times New Roman"/>
          <w:sz w:val="24"/>
          <w:szCs w:val="24"/>
        </w:rPr>
        <w:t>xx</w:t>
      </w:r>
      <w:proofErr w:type="spellEnd"/>
    </w:p>
    <w:p w14:paraId="410ABDEE" w14:textId="4409DF61" w:rsidR="00807E0D" w:rsidRDefault="00A66240" w:rsidP="006B7217">
      <w:pPr>
        <w:pStyle w:val="Odstavecseseznamem"/>
        <w:numPr>
          <w:ilvl w:val="0"/>
          <w:numId w:val="41"/>
        </w:numPr>
        <w:suppressAutoHyphens/>
        <w:spacing w:after="0" w:line="100" w:lineRule="atLeast"/>
        <w:contextualSpacing/>
        <w:rPr>
          <w:sz w:val="24"/>
          <w:szCs w:val="24"/>
          <w:lang w:eastAsia="zh-CN"/>
        </w:rPr>
      </w:pPr>
      <w:r w:rsidRPr="00807E0D">
        <w:rPr>
          <w:rFonts w:ascii="Times New Roman" w:hAnsi="Times New Roman"/>
          <w:sz w:val="24"/>
          <w:szCs w:val="24"/>
        </w:rPr>
        <w:t>ve věcech technických:</w:t>
      </w:r>
      <w:r w:rsidRPr="00807E0D">
        <w:rPr>
          <w:rFonts w:ascii="Times New Roman" w:hAnsi="Times New Roman"/>
          <w:sz w:val="24"/>
          <w:szCs w:val="24"/>
        </w:rPr>
        <w:tab/>
      </w:r>
      <w:proofErr w:type="spellStart"/>
      <w:r w:rsidR="006B7217">
        <w:rPr>
          <w:rFonts w:ascii="Times New Roman" w:hAnsi="Times New Roman"/>
          <w:sz w:val="24"/>
          <w:szCs w:val="24"/>
        </w:rPr>
        <w:t>xx</w:t>
      </w:r>
      <w:proofErr w:type="spellEnd"/>
      <w:r w:rsidR="00807E0D">
        <w:rPr>
          <w:rFonts w:ascii="Times New Roman" w:hAnsi="Times New Roman"/>
          <w:sz w:val="24"/>
          <w:szCs w:val="24"/>
        </w:rPr>
        <w:t xml:space="preserve">, tel. </w:t>
      </w:r>
      <w:proofErr w:type="spellStart"/>
      <w:r w:rsidR="006B7217">
        <w:rPr>
          <w:rFonts w:ascii="Times New Roman" w:hAnsi="Times New Roman"/>
          <w:sz w:val="24"/>
          <w:szCs w:val="24"/>
        </w:rPr>
        <w:t>xx</w:t>
      </w:r>
      <w:proofErr w:type="spellEnd"/>
      <w:r w:rsidR="00807E0D">
        <w:rPr>
          <w:rFonts w:ascii="Times New Roman" w:hAnsi="Times New Roman"/>
          <w:sz w:val="24"/>
          <w:szCs w:val="24"/>
        </w:rPr>
        <w:t>, e-mail:</w:t>
      </w:r>
      <w:r w:rsidR="006B7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217">
        <w:rPr>
          <w:rFonts w:ascii="Times New Roman" w:hAnsi="Times New Roman"/>
          <w:sz w:val="24"/>
          <w:szCs w:val="24"/>
        </w:rPr>
        <w:t>xx</w:t>
      </w:r>
      <w:proofErr w:type="spellEnd"/>
    </w:p>
    <w:p w14:paraId="5BC041B0" w14:textId="77777777" w:rsidR="006B7217" w:rsidRPr="006B7217" w:rsidRDefault="006B7217" w:rsidP="006B7217">
      <w:pPr>
        <w:pStyle w:val="Odstavecseseznamem"/>
        <w:suppressAutoHyphens/>
        <w:spacing w:after="0" w:line="100" w:lineRule="atLeast"/>
        <w:ind w:left="480"/>
        <w:contextualSpacing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5004B3AE" w14:textId="77777777"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30D1282" w14:textId="77777777" w:rsidR="00A43506" w:rsidRPr="000E78B0" w:rsidRDefault="00A43506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4568C989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14:paraId="17D8E110" w14:textId="1B4C474B" w:rsidR="002C36F1" w:rsidRDefault="002C36F1" w:rsidP="002A3430">
      <w:pPr>
        <w:spacing w:beforeLines="20" w:before="48"/>
        <w:jc w:val="both"/>
        <w:rPr>
          <w:sz w:val="24"/>
          <w:szCs w:val="24"/>
        </w:rPr>
      </w:pPr>
    </w:p>
    <w:p w14:paraId="5857C443" w14:textId="3A112B23" w:rsidR="00807E0D" w:rsidRDefault="00807E0D" w:rsidP="002A3430">
      <w:pPr>
        <w:spacing w:beforeLines="20" w:before="48"/>
        <w:jc w:val="both"/>
        <w:rPr>
          <w:sz w:val="24"/>
          <w:szCs w:val="24"/>
        </w:rPr>
      </w:pPr>
    </w:p>
    <w:p w14:paraId="3FB0ADAA" w14:textId="77777777" w:rsidR="00807E0D" w:rsidRDefault="00807E0D" w:rsidP="002A3430">
      <w:pPr>
        <w:spacing w:beforeLines="20" w:before="48"/>
        <w:jc w:val="both"/>
        <w:rPr>
          <w:sz w:val="24"/>
          <w:szCs w:val="24"/>
        </w:rPr>
      </w:pPr>
    </w:p>
    <w:p w14:paraId="5FAD353F" w14:textId="12E095D8"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II. Předmět díla</w:t>
      </w:r>
    </w:p>
    <w:p w14:paraId="1618168E" w14:textId="55ED5594" w:rsidR="00110AD7" w:rsidRPr="000E78B0" w:rsidRDefault="00110AD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>Předmětem díla j</w:t>
      </w:r>
      <w:r w:rsidR="003107B0">
        <w:rPr>
          <w:sz w:val="24"/>
          <w:szCs w:val="24"/>
        </w:rPr>
        <w:t>e realizace stavebních prací spočívajících v</w:t>
      </w:r>
      <w:r w:rsidR="004028BF">
        <w:rPr>
          <w:sz w:val="24"/>
          <w:szCs w:val="24"/>
        </w:rPr>
        <w:t xml:space="preserve"> úpravě nevyužívané části vojenského ubytovacího zařízení </w:t>
      </w:r>
      <w:r w:rsidR="00C774A1">
        <w:rPr>
          <w:sz w:val="24"/>
          <w:szCs w:val="24"/>
        </w:rPr>
        <w:t xml:space="preserve">(dále jen „VUZ”) </w:t>
      </w:r>
      <w:r w:rsidR="0059798B">
        <w:rPr>
          <w:sz w:val="24"/>
          <w:szCs w:val="24"/>
        </w:rPr>
        <w:t xml:space="preserve">Lidická, </w:t>
      </w:r>
      <w:r w:rsidR="0059798B" w:rsidRPr="0059798B">
        <w:rPr>
          <w:sz w:val="24"/>
          <w:szCs w:val="24"/>
        </w:rPr>
        <w:t>č.p. 2356, Tábor 390 03</w:t>
      </w:r>
      <w:r w:rsidR="0059798B">
        <w:rPr>
          <w:sz w:val="24"/>
          <w:szCs w:val="24"/>
        </w:rPr>
        <w:t xml:space="preserve"> dle projektové dokumentace </w:t>
      </w:r>
      <w:r w:rsidR="00A04C47">
        <w:rPr>
          <w:sz w:val="24"/>
          <w:szCs w:val="24"/>
        </w:rPr>
        <w:t>„</w:t>
      </w:r>
      <w:r w:rsidR="00A95BB5" w:rsidRPr="00A04C47">
        <w:rPr>
          <w:sz w:val="24"/>
          <w:szCs w:val="24"/>
        </w:rPr>
        <w:t xml:space="preserve">Navýšení ubytovací kapacity </w:t>
      </w:r>
      <w:r w:rsidR="00B07C0F" w:rsidRPr="00A04C47">
        <w:rPr>
          <w:sz w:val="24"/>
          <w:szCs w:val="24"/>
        </w:rPr>
        <w:t xml:space="preserve">nevyužívaného prostoru </w:t>
      </w:r>
      <w:r w:rsidR="00A95BB5" w:rsidRPr="00A04C47">
        <w:rPr>
          <w:sz w:val="24"/>
          <w:szCs w:val="24"/>
        </w:rPr>
        <w:t>vojenské ubytovny v</w:t>
      </w:r>
      <w:r w:rsidR="00A04C47" w:rsidRPr="00A04C47">
        <w:rPr>
          <w:sz w:val="24"/>
          <w:szCs w:val="24"/>
        </w:rPr>
        <w:t> </w:t>
      </w:r>
      <w:r w:rsidR="00A95BB5" w:rsidRPr="00A04C47">
        <w:rPr>
          <w:sz w:val="24"/>
          <w:szCs w:val="24"/>
        </w:rPr>
        <w:t>Táboře</w:t>
      </w:r>
      <w:r w:rsidR="00A04C47" w:rsidRPr="00A04C47">
        <w:rPr>
          <w:sz w:val="24"/>
          <w:szCs w:val="24"/>
        </w:rPr>
        <w:t>“</w:t>
      </w:r>
      <w:r w:rsidR="00A04C47">
        <w:rPr>
          <w:sz w:val="24"/>
          <w:szCs w:val="24"/>
        </w:rPr>
        <w:t xml:space="preserve"> </w:t>
      </w:r>
      <w:r w:rsidR="00A95BB5" w:rsidRPr="0059798B">
        <w:rPr>
          <w:sz w:val="24"/>
          <w:szCs w:val="24"/>
        </w:rPr>
        <w:t>zpracovan</w:t>
      </w:r>
      <w:r w:rsidR="00A95BB5">
        <w:rPr>
          <w:sz w:val="24"/>
          <w:szCs w:val="24"/>
        </w:rPr>
        <w:t>é</w:t>
      </w:r>
      <w:r w:rsidR="00A95BB5" w:rsidRPr="0059798B">
        <w:rPr>
          <w:sz w:val="24"/>
          <w:szCs w:val="24"/>
        </w:rPr>
        <w:t xml:space="preserve"> Ateliérem BO s.r.o., Svépomoc 691, 391 02 Sezimovo Ústí</w:t>
      </w:r>
      <w:r w:rsidR="00A95BB5">
        <w:rPr>
          <w:sz w:val="24"/>
          <w:szCs w:val="24"/>
        </w:rPr>
        <w:t xml:space="preserve">) </w:t>
      </w:r>
      <w:r w:rsidR="0059798B">
        <w:rPr>
          <w:sz w:val="24"/>
          <w:szCs w:val="24"/>
        </w:rPr>
        <w:t xml:space="preserve">a oceněného soupisu stavebních prací, dodávek a služeb s výkazem výměr </w:t>
      </w:r>
      <w:r w:rsidR="003107B0">
        <w:rPr>
          <w:sz w:val="24"/>
          <w:szCs w:val="24"/>
        </w:rPr>
        <w:t>(dále jen „dílo“)</w:t>
      </w:r>
      <w:r w:rsidR="00F92CE1">
        <w:rPr>
          <w:sz w:val="24"/>
          <w:szCs w:val="24"/>
        </w:rPr>
        <w:t>.</w:t>
      </w:r>
    </w:p>
    <w:p w14:paraId="0C385358" w14:textId="77777777" w:rsidR="00110AD7" w:rsidRPr="000E78B0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6BC1179D" w14:textId="1793C621" w:rsidR="00AB1D32" w:rsidRPr="00241028" w:rsidRDefault="007F1244" w:rsidP="00241028">
      <w:pPr>
        <w:spacing w:line="288" w:lineRule="auto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14:paraId="1D72E86A" w14:textId="77777777" w:rsidR="007F1244" w:rsidRPr="000E78B0" w:rsidRDefault="007F1244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14:paraId="3FE064A0" w14:textId="78371D6F"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FCC2174" w14:textId="3B60524B" w:rsidR="00472729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 xml:space="preserve">2 </w:t>
      </w:r>
      <w:r w:rsidR="00AE2BBA" w:rsidRPr="000E78B0">
        <w:rPr>
          <w:sz w:val="24"/>
          <w:szCs w:val="24"/>
        </w:rPr>
        <w:t>této smlouvy</w:t>
      </w:r>
      <w:r w:rsidR="00DE5491" w:rsidRPr="000E78B0">
        <w:rPr>
          <w:sz w:val="24"/>
          <w:szCs w:val="24"/>
        </w:rPr>
        <w:t xml:space="preserve"> </w:t>
      </w:r>
      <w:r w:rsidR="00B07C0F">
        <w:rPr>
          <w:sz w:val="24"/>
          <w:szCs w:val="24"/>
        </w:rPr>
        <w:t>v den</w:t>
      </w:r>
      <w:r w:rsidRPr="000E78B0">
        <w:rPr>
          <w:sz w:val="24"/>
          <w:szCs w:val="24"/>
        </w:rPr>
        <w:t xml:space="preserve"> převzetí staveniště. </w:t>
      </w:r>
      <w:r w:rsidR="00241028">
        <w:rPr>
          <w:sz w:val="24"/>
          <w:szCs w:val="24"/>
        </w:rPr>
        <w:t xml:space="preserve">Objednatel se zavazuje, že předá </w:t>
      </w:r>
      <w:r w:rsidR="00AF330D">
        <w:rPr>
          <w:sz w:val="24"/>
          <w:szCs w:val="24"/>
        </w:rPr>
        <w:t>staveniště zhotoviteli</w:t>
      </w:r>
      <w:r w:rsidR="00241028">
        <w:rPr>
          <w:sz w:val="24"/>
          <w:szCs w:val="24"/>
        </w:rPr>
        <w:t xml:space="preserve"> na základě jím uskutečněné písemné výzvy</w:t>
      </w:r>
      <w:r w:rsidR="005B3982">
        <w:rPr>
          <w:sz w:val="24"/>
          <w:szCs w:val="24"/>
        </w:rPr>
        <w:t xml:space="preserve"> dle čl. VI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odst. 3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této smlouvy.</w:t>
      </w:r>
    </w:p>
    <w:p w14:paraId="05C9C805" w14:textId="77777777" w:rsidR="00F8052B" w:rsidRPr="000E78B0" w:rsidRDefault="00F8052B" w:rsidP="00F8052B">
      <w:pPr>
        <w:jc w:val="both"/>
        <w:rPr>
          <w:sz w:val="24"/>
          <w:szCs w:val="24"/>
        </w:rPr>
      </w:pPr>
    </w:p>
    <w:p w14:paraId="0047795A" w14:textId="4652AB66" w:rsidR="00F8052B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realizace díla: </w:t>
      </w:r>
      <w:r w:rsidR="00B07C0F">
        <w:rPr>
          <w:sz w:val="24"/>
          <w:szCs w:val="24"/>
        </w:rPr>
        <w:tab/>
      </w:r>
      <w:r w:rsidR="00B07C0F">
        <w:rPr>
          <w:sz w:val="24"/>
          <w:szCs w:val="24"/>
        </w:rPr>
        <w:tab/>
      </w:r>
      <w:r w:rsidR="00B07C0F">
        <w:rPr>
          <w:sz w:val="24"/>
          <w:szCs w:val="24"/>
        </w:rPr>
        <w:tab/>
      </w:r>
      <w:r w:rsidR="00B07C0F">
        <w:rPr>
          <w:sz w:val="24"/>
          <w:szCs w:val="24"/>
        </w:rPr>
        <w:tab/>
      </w:r>
      <w:r w:rsidR="00B07C0F">
        <w:rPr>
          <w:sz w:val="24"/>
          <w:szCs w:val="24"/>
        </w:rPr>
        <w:tab/>
      </w:r>
      <w:r w:rsidR="00C774A1">
        <w:rPr>
          <w:sz w:val="24"/>
          <w:szCs w:val="24"/>
        </w:rPr>
        <w:t>do 30. 10. 2020.</w:t>
      </w:r>
    </w:p>
    <w:p w14:paraId="5AD81134" w14:textId="77777777" w:rsidR="00DE5491" w:rsidRPr="000E78B0" w:rsidRDefault="00DE5491" w:rsidP="00F8052B">
      <w:pPr>
        <w:jc w:val="both"/>
        <w:rPr>
          <w:sz w:val="24"/>
          <w:szCs w:val="24"/>
        </w:rPr>
      </w:pPr>
    </w:p>
    <w:p w14:paraId="7C0E9A42" w14:textId="7749EC76" w:rsidR="000910F2" w:rsidRDefault="00F8052B" w:rsidP="00B07C0F">
      <w:pPr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předložení kolaudačního souhlasu: </w:t>
      </w:r>
      <w:r w:rsidR="00B07C0F">
        <w:rPr>
          <w:sz w:val="24"/>
          <w:szCs w:val="24"/>
        </w:rPr>
        <w:tab/>
      </w:r>
      <w:r w:rsidR="00B07C0F">
        <w:rPr>
          <w:sz w:val="24"/>
          <w:szCs w:val="24"/>
        </w:rPr>
        <w:tab/>
      </w:r>
      <w:r w:rsidR="00C774A1">
        <w:rPr>
          <w:sz w:val="24"/>
          <w:szCs w:val="24"/>
        </w:rPr>
        <w:t>do 29. 1. 2021.</w:t>
      </w:r>
    </w:p>
    <w:p w14:paraId="4A793F0A" w14:textId="3AFC8D69" w:rsidR="00472729" w:rsidRPr="000E78B0" w:rsidRDefault="00472729" w:rsidP="00852925">
      <w:pPr>
        <w:rPr>
          <w:sz w:val="24"/>
          <w:szCs w:val="24"/>
        </w:rPr>
      </w:pPr>
    </w:p>
    <w:p w14:paraId="0EB0DA97" w14:textId="19F612D0" w:rsidR="00EA3BE5" w:rsidRPr="000E78B0" w:rsidRDefault="00852925" w:rsidP="00EA3BE5">
      <w:pPr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F8052B" w:rsidRPr="000E78B0">
        <w:rPr>
          <w:sz w:val="24"/>
          <w:szCs w:val="24"/>
        </w:rPr>
        <w:t xml:space="preserve">em </w:t>
      </w:r>
      <w:r w:rsidRPr="000E78B0">
        <w:rPr>
          <w:sz w:val="24"/>
          <w:szCs w:val="24"/>
        </w:rPr>
        <w:t>plnění</w:t>
      </w:r>
      <w:r w:rsidR="00F8052B" w:rsidRPr="000E78B0">
        <w:rPr>
          <w:sz w:val="24"/>
          <w:szCs w:val="24"/>
        </w:rPr>
        <w:t xml:space="preserve"> je</w:t>
      </w:r>
      <w:r w:rsidR="000910F2">
        <w:rPr>
          <w:sz w:val="24"/>
          <w:szCs w:val="24"/>
        </w:rPr>
        <w:t xml:space="preserve"> </w:t>
      </w:r>
      <w:r w:rsidR="00C774A1">
        <w:rPr>
          <w:sz w:val="24"/>
          <w:szCs w:val="24"/>
        </w:rPr>
        <w:t xml:space="preserve">VUZ </w:t>
      </w:r>
      <w:r w:rsidR="00C774A1" w:rsidRPr="00C774A1">
        <w:rPr>
          <w:sz w:val="24"/>
          <w:szCs w:val="24"/>
        </w:rPr>
        <w:t>Lidická, č.p. 2356, Tábor 390 03</w:t>
      </w:r>
      <w:r w:rsidR="00C774A1">
        <w:rPr>
          <w:sz w:val="24"/>
          <w:szCs w:val="24"/>
        </w:rPr>
        <w:t>.</w:t>
      </w:r>
    </w:p>
    <w:p w14:paraId="40E10AF7" w14:textId="77777777" w:rsidR="00F8052B" w:rsidRDefault="00F8052B" w:rsidP="00EA3BE5">
      <w:pPr>
        <w:rPr>
          <w:sz w:val="24"/>
          <w:szCs w:val="24"/>
        </w:rPr>
      </w:pPr>
    </w:p>
    <w:p w14:paraId="3E28B9A9" w14:textId="6FA06910"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14:paraId="31136C3D" w14:textId="5EC244BC" w:rsidR="003E29E2" w:rsidRPr="003E29E2" w:rsidRDefault="003E29E2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 xml:space="preserve"> </w:t>
      </w:r>
      <w:r w:rsidR="009A3F58"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="009A3F58" w:rsidRPr="003E29E2">
        <w:rPr>
          <w:sz w:val="24"/>
          <w:szCs w:val="24"/>
        </w:rPr>
        <w:t xml:space="preserve"> této smlouvy a činí</w:t>
      </w:r>
      <w:r w:rsidR="003B5832" w:rsidRPr="003E29E2">
        <w:rPr>
          <w:sz w:val="24"/>
          <w:szCs w:val="24"/>
        </w:rPr>
        <w:t xml:space="preserve">: </w:t>
      </w:r>
      <w:r w:rsidR="00807E0D">
        <w:rPr>
          <w:b/>
          <w:sz w:val="24"/>
          <w:szCs w:val="24"/>
        </w:rPr>
        <w:t>3 102 406,51</w:t>
      </w:r>
      <w:r w:rsidR="009C1202" w:rsidRPr="00807E0D">
        <w:rPr>
          <w:b/>
          <w:sz w:val="24"/>
          <w:szCs w:val="24"/>
        </w:rPr>
        <w:t xml:space="preserve"> </w:t>
      </w:r>
      <w:r w:rsidR="009A3F58" w:rsidRPr="00807E0D">
        <w:rPr>
          <w:b/>
          <w:sz w:val="24"/>
          <w:szCs w:val="24"/>
        </w:rPr>
        <w:t>Kč</w:t>
      </w:r>
      <w:r w:rsidRPr="00807E0D">
        <w:rPr>
          <w:sz w:val="24"/>
          <w:szCs w:val="24"/>
        </w:rPr>
        <w:t xml:space="preserve">, </w:t>
      </w:r>
      <w:r w:rsidR="009A3F58" w:rsidRPr="00807E0D">
        <w:rPr>
          <w:sz w:val="24"/>
          <w:szCs w:val="24"/>
        </w:rPr>
        <w:t>slovy:</w:t>
      </w:r>
      <w:r w:rsidR="00AB1D32" w:rsidRPr="00807E0D">
        <w:rPr>
          <w:sz w:val="24"/>
          <w:szCs w:val="24"/>
        </w:rPr>
        <w:t xml:space="preserve"> </w:t>
      </w:r>
      <w:r w:rsidR="009A3F58" w:rsidRPr="00807E0D">
        <w:rPr>
          <w:sz w:val="24"/>
          <w:szCs w:val="24"/>
        </w:rPr>
        <w:t>„</w:t>
      </w:r>
      <w:proofErr w:type="spellStart"/>
      <w:r w:rsidR="00807E0D">
        <w:rPr>
          <w:sz w:val="24"/>
          <w:szCs w:val="24"/>
        </w:rPr>
        <w:t>třimilionystodvatisícčtyřistašest</w:t>
      </w:r>
      <w:proofErr w:type="spellEnd"/>
      <w:r w:rsidR="007B3C1E" w:rsidRPr="00807E0D">
        <w:rPr>
          <w:sz w:val="24"/>
          <w:szCs w:val="24"/>
        </w:rPr>
        <w:t xml:space="preserve"> </w:t>
      </w:r>
      <w:r w:rsidR="00472729" w:rsidRPr="00807E0D">
        <w:rPr>
          <w:sz w:val="24"/>
          <w:szCs w:val="24"/>
        </w:rPr>
        <w:t>korun</w:t>
      </w:r>
      <w:r w:rsidR="007B3C1E" w:rsidRPr="00807E0D">
        <w:rPr>
          <w:sz w:val="24"/>
          <w:szCs w:val="24"/>
        </w:rPr>
        <w:t xml:space="preserve"> </w:t>
      </w:r>
      <w:r w:rsidR="00472729" w:rsidRPr="00807E0D">
        <w:rPr>
          <w:sz w:val="24"/>
          <w:szCs w:val="24"/>
        </w:rPr>
        <w:t>českých</w:t>
      </w:r>
      <w:r w:rsidR="00807E0D">
        <w:rPr>
          <w:sz w:val="24"/>
          <w:szCs w:val="24"/>
        </w:rPr>
        <w:t xml:space="preserve">, </w:t>
      </w:r>
      <w:proofErr w:type="spellStart"/>
      <w:r w:rsidR="00807E0D">
        <w:rPr>
          <w:sz w:val="24"/>
          <w:szCs w:val="24"/>
        </w:rPr>
        <w:t>padesátjednahaléřů</w:t>
      </w:r>
      <w:proofErr w:type="spellEnd"/>
      <w:r w:rsidR="009A3F58" w:rsidRPr="00807E0D">
        <w:rPr>
          <w:sz w:val="24"/>
          <w:szCs w:val="24"/>
        </w:rPr>
        <w:t>“</w:t>
      </w:r>
      <w:r w:rsidRPr="00807E0D">
        <w:rPr>
          <w:sz w:val="24"/>
          <w:szCs w:val="24"/>
        </w:rPr>
        <w:t xml:space="preserve"> DPH bude účtováno</w:t>
      </w:r>
      <w:r w:rsidRPr="003E29E2">
        <w:rPr>
          <w:sz w:val="24"/>
          <w:szCs w:val="24"/>
        </w:rPr>
        <w:t xml:space="preserve"> v sazbě platné ke dni uskutečnění zdanitelného plnění.</w:t>
      </w:r>
    </w:p>
    <w:p w14:paraId="07D055A0" w14:textId="77777777"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14:paraId="68D7FC1C" w14:textId="658B52B2" w:rsidR="003E29E2" w:rsidRPr="003E29E2" w:rsidRDefault="003E29E2" w:rsidP="003E29E2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dopracování výrobní dokumentace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vytyčení všech podzemních sítí a rozvodů, které se nacházejí na území staveniště a jejich ochrana při realizaci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 w:rsidR="000910F2"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zábor veřejného prostranství, případně jiných pozemků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 zvláštní užívání komunikace, za dočasné i trvalé skládky, instalaci a udržování dopravního značení po dobu výstavby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dokumentace skutečného provedení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5B788909" w14:textId="77777777" w:rsidR="009A3F58" w:rsidRPr="003E29E2" w:rsidRDefault="009A3F58" w:rsidP="003E29E2">
      <w:pPr>
        <w:jc w:val="both"/>
        <w:rPr>
          <w:sz w:val="24"/>
          <w:szCs w:val="24"/>
        </w:rPr>
      </w:pPr>
    </w:p>
    <w:p w14:paraId="2AA5534F" w14:textId="472B9641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14:paraId="2379CED9" w14:textId="143322BC" w:rsidR="003B6F68" w:rsidRPr="000E78B0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30129CF" w14:textId="1D9D3063" w:rsidR="003B6F68" w:rsidRPr="000E78B0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hradit cenu díla na základě </w:t>
      </w:r>
      <w:r w:rsidR="00BF223C">
        <w:rPr>
          <w:rFonts w:ascii="Times New Roman" w:hAnsi="Times New Roman"/>
          <w:b w:val="0"/>
          <w:i w:val="0"/>
          <w:szCs w:val="24"/>
        </w:rPr>
        <w:t xml:space="preserve">dílčích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daňových dokladů, jež budou vystaveny v souladu s </w:t>
      </w:r>
      <w:proofErr w:type="spellStart"/>
      <w:r w:rsidRPr="000E78B0">
        <w:rPr>
          <w:rFonts w:ascii="Times New Roman" w:hAnsi="Times New Roman"/>
          <w:b w:val="0"/>
          <w:i w:val="0"/>
          <w:szCs w:val="24"/>
        </w:rPr>
        <w:t>ust</w:t>
      </w:r>
      <w:proofErr w:type="spellEnd"/>
      <w:r w:rsidRPr="000E78B0">
        <w:rPr>
          <w:rFonts w:ascii="Times New Roman" w:hAnsi="Times New Roman"/>
          <w:b w:val="0"/>
          <w:i w:val="0"/>
          <w:szCs w:val="24"/>
        </w:rPr>
        <w:t>. § 11 odst.</w:t>
      </w:r>
      <w:r w:rsidR="00472729"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0910F2">
        <w:rPr>
          <w:rFonts w:ascii="Times New Roman" w:hAnsi="Times New Roman"/>
          <w:b w:val="0"/>
          <w:i w:val="0"/>
          <w:szCs w:val="24"/>
        </w:rPr>
        <w:t>1 zák.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 platném znění, o účetnictví (náležitosti účetních dokladů).  Daňový doklad (dále jen </w:t>
      </w:r>
      <w:r w:rsidR="00472729" w:rsidRPr="000E78B0">
        <w:rPr>
          <w:rFonts w:ascii="Times New Roman" w:hAnsi="Times New Roman"/>
          <w:b w:val="0"/>
          <w:i w:val="0"/>
          <w:szCs w:val="24"/>
        </w:rPr>
        <w:t>„</w:t>
      </w:r>
      <w:r w:rsidRPr="000E78B0">
        <w:rPr>
          <w:rFonts w:ascii="Times New Roman" w:hAnsi="Times New Roman"/>
          <w:b w:val="0"/>
          <w:i w:val="0"/>
          <w:szCs w:val="24"/>
        </w:rPr>
        <w:t>faktura</w:t>
      </w:r>
      <w:r w:rsidR="00472729" w:rsidRPr="000E78B0">
        <w:rPr>
          <w:rFonts w:ascii="Times New Roman" w:hAnsi="Times New Roman"/>
          <w:b w:val="0"/>
          <w:i w:val="0"/>
          <w:szCs w:val="24"/>
        </w:rPr>
        <w:t>“</w:t>
      </w:r>
      <w:r w:rsidRPr="000E78B0">
        <w:rPr>
          <w:rFonts w:ascii="Times New Roman" w:hAnsi="Times New Roman"/>
          <w:b w:val="0"/>
          <w:i w:val="0"/>
          <w:szCs w:val="24"/>
        </w:rPr>
        <w:t>) musí dále obsahovat údaje podle zákona č. 235/2004 Sb., o dani z přidané hodnoty, v platném znění, včetně uvedení klasifikace CZ-CPA, a dále údaje pro účely stanovení režimu přenesené daňové povinnosti v souladu s § 92a zákona.</w:t>
      </w:r>
    </w:p>
    <w:p w14:paraId="2EADAEE9" w14:textId="325604E8" w:rsidR="003B6F68" w:rsidRPr="000E78B0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lastRenderedPageBreak/>
        <w:t xml:space="preserve">Lhůta splatnosti faktur je 30 dnů od doručení faktury do sídla objednatele. V případě, že zhotovitel uvede na faktuře den splatnosti, který nebude odpovídat podmínce 30denní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14:paraId="093B68AE" w14:textId="492F62D0" w:rsidR="007F1244" w:rsidRPr="000E78B0" w:rsidRDefault="003B6F68" w:rsidP="007F1244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Zhotovitel se zavazuje vystavovat faktury jednou měsíčně podle objemu skutečně provedených prací v kalendářním měsíci</w:t>
      </w:r>
      <w:r w:rsidR="006D292D">
        <w:rPr>
          <w:rFonts w:ascii="Times New Roman" w:hAnsi="Times New Roman"/>
          <w:b w:val="0"/>
          <w:i w:val="0"/>
          <w:szCs w:val="24"/>
        </w:rPr>
        <w:t>,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a to nejpozději do 10 dnů od uskutečnění zdanitelného plnění.  Dnem uskutečnění dílčího zdanitelného plnění je den</w:t>
      </w:r>
      <w:r w:rsidR="00BF223C">
        <w:rPr>
          <w:rFonts w:ascii="Times New Roman" w:hAnsi="Times New Roman"/>
          <w:b w:val="0"/>
          <w:i w:val="0"/>
          <w:szCs w:val="24"/>
        </w:rPr>
        <w:t xml:space="preserve"> převzetí části díla, tj. den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podpisu soupisu provedených prací za příslušný kalendářní měsíc. Objem skutečně provedených prací potvrdí smluvní strany ve zjišťovacím protokolu, jehož součástí bude vždy soupis skutečně provedených prací v uplynulém kalendářním měsíci vystavený zhotovitelem a odsouhlasený </w:t>
      </w:r>
      <w:r w:rsidR="00472729" w:rsidRPr="000E78B0">
        <w:rPr>
          <w:rFonts w:ascii="Times New Roman" w:hAnsi="Times New Roman"/>
          <w:b w:val="0"/>
          <w:i w:val="0"/>
          <w:szCs w:val="24"/>
        </w:rPr>
        <w:t>technickým dozorem objednatele (dále jen „TDO“)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0E78B0">
        <w:rPr>
          <w:rFonts w:ascii="Times New Roman" w:hAnsi="Times New Roman"/>
          <w:b w:val="0"/>
          <w:i w:val="0"/>
          <w:szCs w:val="24"/>
        </w:rPr>
        <w:t>a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objednatelem. </w:t>
      </w:r>
    </w:p>
    <w:p w14:paraId="41E4358F" w14:textId="5F00E23F" w:rsidR="003B6F68" w:rsidRPr="000E78B0" w:rsidRDefault="002F40E4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C774A1" w:rsidRPr="00C774A1">
        <w:rPr>
          <w:rFonts w:ascii="Times New Roman" w:hAnsi="Times New Roman"/>
          <w:b w:val="0"/>
          <w:i w:val="0"/>
          <w:szCs w:val="24"/>
        </w:rPr>
        <w:t xml:space="preserve"> vždy na ucelené stavební celky na základě dílčích zjišťovacích protokolů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C774A1" w:rsidRPr="00C774A1">
        <w:rPr>
          <w:rFonts w:ascii="Times New Roman" w:hAnsi="Times New Roman"/>
          <w:b w:val="0"/>
          <w:i w:val="0"/>
          <w:szCs w:val="24"/>
        </w:rPr>
        <w:t>Na každé faktuře bude vyznačena pozastávka ve výši 20</w:t>
      </w:r>
      <w:r w:rsidR="00C774A1">
        <w:rPr>
          <w:rFonts w:ascii="Times New Roman" w:hAnsi="Times New Roman"/>
          <w:b w:val="0"/>
          <w:i w:val="0"/>
          <w:szCs w:val="24"/>
        </w:rPr>
        <w:t xml:space="preserve"> </w:t>
      </w:r>
      <w:r w:rsidR="00C774A1" w:rsidRPr="00C774A1">
        <w:rPr>
          <w:rFonts w:ascii="Times New Roman" w:hAnsi="Times New Roman"/>
          <w:b w:val="0"/>
          <w:i w:val="0"/>
          <w:szCs w:val="24"/>
        </w:rPr>
        <w:t>% z částky bez DPH. Pozastávka 10</w:t>
      </w:r>
      <w:r w:rsidR="00C774A1">
        <w:rPr>
          <w:rFonts w:ascii="Times New Roman" w:hAnsi="Times New Roman"/>
          <w:b w:val="0"/>
          <w:i w:val="0"/>
          <w:szCs w:val="24"/>
        </w:rPr>
        <w:t xml:space="preserve"> </w:t>
      </w:r>
      <w:r w:rsidR="00C774A1" w:rsidRPr="00C774A1">
        <w:rPr>
          <w:rFonts w:ascii="Times New Roman" w:hAnsi="Times New Roman"/>
          <w:b w:val="0"/>
          <w:i w:val="0"/>
          <w:szCs w:val="24"/>
        </w:rPr>
        <w:t>% bude uvolněna po předání díla bez vad a nedodělků a 10</w:t>
      </w:r>
      <w:r w:rsidR="00C774A1">
        <w:rPr>
          <w:rFonts w:ascii="Times New Roman" w:hAnsi="Times New Roman"/>
          <w:b w:val="0"/>
          <w:i w:val="0"/>
          <w:szCs w:val="24"/>
        </w:rPr>
        <w:t xml:space="preserve"> </w:t>
      </w:r>
      <w:r w:rsidR="00C774A1" w:rsidRPr="00C774A1">
        <w:rPr>
          <w:rFonts w:ascii="Times New Roman" w:hAnsi="Times New Roman"/>
          <w:b w:val="0"/>
          <w:i w:val="0"/>
          <w:szCs w:val="24"/>
        </w:rPr>
        <w:t>% po vydání kolaudačního souhlasu s užíváním stavby, vždy na základě písemné žádosti zhotovitele a dodání příslušných dokladů (protokol o předání / převzetí díla a kolaudační souhlas s užíváním stavby).</w:t>
      </w:r>
    </w:p>
    <w:p w14:paraId="58B492FB" w14:textId="77777777" w:rsidR="00C774A1" w:rsidRDefault="003B6F68" w:rsidP="00C774A1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závěrečnou 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>
        <w:rPr>
          <w:rFonts w:ascii="Times New Roman" w:hAnsi="Times New Roman"/>
          <w:b w:val="0"/>
          <w:i w:val="0"/>
          <w:szCs w:val="24"/>
        </w:rPr>
        <w:t>jejíž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 xml:space="preserve">převzetí celého díla, jakož i soupis provedených prací jednotlivých částí díla potvrzený </w:t>
      </w:r>
      <w:r w:rsidR="00472729" w:rsidRPr="00782EEF">
        <w:rPr>
          <w:rFonts w:ascii="Times New Roman" w:hAnsi="Times New Roman"/>
          <w:b w:val="0"/>
          <w:i w:val="0"/>
          <w:szCs w:val="24"/>
        </w:rPr>
        <w:t>TDO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zástupcem objednatele.</w:t>
      </w:r>
    </w:p>
    <w:p w14:paraId="522B07E4" w14:textId="1E73BA08" w:rsidR="002F40E4" w:rsidRPr="00B07C0F" w:rsidRDefault="002F40E4" w:rsidP="00C774A1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B07C0F">
        <w:rPr>
          <w:rFonts w:ascii="Times New Roman" w:hAnsi="Times New Roman"/>
          <w:b w:val="0"/>
          <w:i w:val="0"/>
          <w:szCs w:val="24"/>
        </w:rPr>
        <w:t>Faktury budou rozděleny na jednotlivé stavební celky (objekty) a ty budou následně rozděleny na stavební a další profesní části.</w:t>
      </w:r>
    </w:p>
    <w:p w14:paraId="57C85BBA" w14:textId="77777777" w:rsidR="000E78B0" w:rsidRPr="000E78B0" w:rsidRDefault="000E78B0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14:paraId="0515C86D" w14:textId="25149F21"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14:paraId="6720204E" w14:textId="7C9DB151" w:rsidR="003D1B3B" w:rsidRPr="000E78B0" w:rsidRDefault="0075034C" w:rsidP="003D1B3B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6D292D">
        <w:rPr>
          <w:rFonts w:ascii="Times New Roman" w:hAnsi="Times New Roman"/>
          <w:sz w:val="24"/>
          <w:szCs w:val="24"/>
        </w:rPr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14:paraId="1026C6E5" w14:textId="0EB0C2F1" w:rsidR="00C328DE" w:rsidRDefault="001B672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14:paraId="12FF89C8" w14:textId="77777777" w:rsidR="006D292D" w:rsidRPr="006D292D" w:rsidRDefault="00645C83" w:rsidP="005B3982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Objednatel protokolárně předá zhotoviteli staveniště na základě písemné výzvy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>Z</w:t>
      </w:r>
      <w:r w:rsidRPr="00645C83">
        <w:rPr>
          <w:sz w:val="24"/>
          <w:szCs w:val="24"/>
        </w:rPr>
        <w:t xml:space="preserve">hotovitel je povinen reagovat na písemnou výzvu objednatele a staveniště na základě této výzvy a dle podmínek uvedených v této smlouvě převzít. </w:t>
      </w:r>
    </w:p>
    <w:p w14:paraId="4C97DC83" w14:textId="01052572" w:rsidR="005B3982" w:rsidRPr="00BF223C" w:rsidRDefault="00645C83" w:rsidP="005B3982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 předání staveniště objednatelem zhotoviteli bude sepsán písemný protokol, který bude vyhotoven ve dvou stejnopisech, z nichž každá smluvní strana obdrží po jednom stejnopise</w:t>
      </w:r>
      <w:r w:rsidR="006D292D">
        <w:rPr>
          <w:sz w:val="24"/>
          <w:szCs w:val="24"/>
        </w:rPr>
        <w:t>. Každý stejnopis bude</w:t>
      </w:r>
      <w:r w:rsidRPr="00645C83">
        <w:rPr>
          <w:sz w:val="24"/>
          <w:szCs w:val="24"/>
        </w:rPr>
        <w:t xml:space="preserve"> podepsán oprávněnými zástupci obou smluvních stran.</w:t>
      </w:r>
      <w:r w:rsidR="00241028">
        <w:rPr>
          <w:sz w:val="24"/>
          <w:szCs w:val="24"/>
        </w:rPr>
        <w:t xml:space="preserve"> Předání staveniště proběhne </w:t>
      </w:r>
      <w:r w:rsidR="00241028" w:rsidRPr="009D58FC">
        <w:rPr>
          <w:sz w:val="24"/>
          <w:szCs w:val="24"/>
        </w:rPr>
        <w:t xml:space="preserve">nejpozději do </w:t>
      </w:r>
      <w:r w:rsidR="003567F2" w:rsidRPr="009D58FC">
        <w:rPr>
          <w:sz w:val="24"/>
          <w:szCs w:val="24"/>
        </w:rPr>
        <w:t>10</w:t>
      </w:r>
      <w:r w:rsidR="005B3982" w:rsidRPr="009D58FC">
        <w:rPr>
          <w:sz w:val="24"/>
          <w:szCs w:val="24"/>
        </w:rPr>
        <w:t xml:space="preserve"> pra</w:t>
      </w:r>
      <w:r w:rsidR="005B3982">
        <w:rPr>
          <w:sz w:val="24"/>
          <w:szCs w:val="24"/>
        </w:rPr>
        <w:t>covních dní ode dne doručení výzvy k převzetí staveniště</w:t>
      </w:r>
      <w:r w:rsidR="00BF223C">
        <w:rPr>
          <w:sz w:val="24"/>
          <w:szCs w:val="24"/>
        </w:rPr>
        <w:t>.</w:t>
      </w:r>
    </w:p>
    <w:p w14:paraId="3D05D520" w14:textId="5541947A" w:rsidR="00645C83" w:rsidRPr="00645C83" w:rsidRDefault="003D1B3B" w:rsidP="00645C83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 xml:space="preserve">Zhotovitel zahájí stavební práce </w:t>
      </w:r>
      <w:r w:rsidR="006B398C">
        <w:rPr>
          <w:sz w:val="24"/>
          <w:szCs w:val="24"/>
        </w:rPr>
        <w:t>v den</w:t>
      </w:r>
      <w:r w:rsidRPr="00645C83">
        <w:rPr>
          <w:sz w:val="24"/>
          <w:szCs w:val="24"/>
        </w:rPr>
        <w:t xml:space="preserve">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14:paraId="1D11CB3A" w14:textId="7AD79A52" w:rsidR="003D1B3B" w:rsidRDefault="00F8052B" w:rsidP="003D1B3B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 xml:space="preserve">Zhotovitel se zavazuje předložit objednateli při předání staveniště závazný </w:t>
      </w:r>
      <w:r w:rsidR="003D1B3B" w:rsidRPr="000E78B0">
        <w:rPr>
          <w:sz w:val="24"/>
          <w:szCs w:val="24"/>
        </w:rPr>
        <w:t xml:space="preserve">podrobný </w:t>
      </w:r>
      <w:r w:rsidRPr="000E78B0">
        <w:rPr>
          <w:sz w:val="24"/>
          <w:szCs w:val="24"/>
        </w:rPr>
        <w:t xml:space="preserve">harmonogram </w:t>
      </w:r>
      <w:r w:rsidR="003D1B3B" w:rsidRPr="000E78B0">
        <w:rPr>
          <w:sz w:val="24"/>
          <w:szCs w:val="24"/>
        </w:rPr>
        <w:t>výstavby.</w:t>
      </w:r>
    </w:p>
    <w:p w14:paraId="3C482BBC" w14:textId="397BC820" w:rsidR="00A95BB5" w:rsidRPr="000E78B0" w:rsidRDefault="00A95BB5" w:rsidP="003D1B3B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průběžně pořizovat fotodokumentaci.</w:t>
      </w:r>
    </w:p>
    <w:p w14:paraId="570AA213" w14:textId="02172FA2" w:rsidR="003D1B3B" w:rsidRPr="000E78B0" w:rsidRDefault="003D1B3B" w:rsidP="003D1B3B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je povinen vést po celou dobu plnění stavební deník, </w:t>
      </w:r>
      <w:r w:rsidR="006D292D">
        <w:rPr>
          <w:sz w:val="24"/>
          <w:szCs w:val="24"/>
        </w:rPr>
        <w:t>ve kterém musí být</w:t>
      </w:r>
      <w:r w:rsidRPr="000E78B0">
        <w:rPr>
          <w:sz w:val="24"/>
          <w:szCs w:val="24"/>
        </w:rPr>
        <w:t xml:space="preserve"> všechny listy označeny vzestupně po sobě jdoucími čísly. Originál stavebního deníku předá zhotovitel objednateli v den předání a převzetí pracoviště, tj. při přejímacím řízení.</w:t>
      </w:r>
    </w:p>
    <w:p w14:paraId="69E3E6E9" w14:textId="2A0E15F2" w:rsidR="003D1B3B" w:rsidRDefault="003D1B3B" w:rsidP="005B1AF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14:paraId="534D7F3E" w14:textId="57A60377" w:rsidR="00A95BB5" w:rsidRPr="00A95BB5" w:rsidRDefault="00A95BB5" w:rsidP="00A95BB5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3" w:hanging="425"/>
        <w:jc w:val="both"/>
        <w:rPr>
          <w:sz w:val="24"/>
          <w:szCs w:val="24"/>
        </w:rPr>
      </w:pPr>
      <w:r w:rsidRPr="00A95BB5">
        <w:rPr>
          <w:sz w:val="24"/>
          <w:szCs w:val="24"/>
        </w:rPr>
        <w:t>Zhotovitel je povinen zpracovat projektovou dokumentaci skutečného provedení stavby 3x v listinné podobě a 1x v elektronické podobě na CD (ve formátu *.</w:t>
      </w:r>
      <w:proofErr w:type="spellStart"/>
      <w:r w:rsidRPr="00A95BB5">
        <w:rPr>
          <w:sz w:val="24"/>
          <w:szCs w:val="24"/>
        </w:rPr>
        <w:t>pdf</w:t>
      </w:r>
      <w:proofErr w:type="spellEnd"/>
      <w:r w:rsidRPr="00A95BB5">
        <w:rPr>
          <w:sz w:val="24"/>
          <w:szCs w:val="24"/>
        </w:rPr>
        <w:t xml:space="preserve"> a také zároveň ve formátu *.doc, *.</w:t>
      </w:r>
      <w:proofErr w:type="spellStart"/>
      <w:r w:rsidRPr="00A95BB5">
        <w:rPr>
          <w:sz w:val="24"/>
          <w:szCs w:val="24"/>
        </w:rPr>
        <w:t>xls</w:t>
      </w:r>
      <w:proofErr w:type="spellEnd"/>
      <w:r w:rsidRPr="00A95BB5">
        <w:rPr>
          <w:sz w:val="24"/>
          <w:szCs w:val="24"/>
        </w:rPr>
        <w:t xml:space="preserve"> *.</w:t>
      </w:r>
      <w:proofErr w:type="spellStart"/>
      <w:r w:rsidRPr="00A95BB5">
        <w:rPr>
          <w:sz w:val="24"/>
          <w:szCs w:val="24"/>
        </w:rPr>
        <w:t>dwg</w:t>
      </w:r>
      <w:proofErr w:type="spellEnd"/>
      <w:r w:rsidRPr="00A95BB5">
        <w:rPr>
          <w:sz w:val="24"/>
          <w:szCs w:val="24"/>
        </w:rPr>
        <w:t>) – podle Vyhlášky č. 499/2006 Sb. v platném znění.</w:t>
      </w:r>
    </w:p>
    <w:p w14:paraId="796CAFD7" w14:textId="08BE1739" w:rsidR="00A95BB5" w:rsidRPr="00A95BB5" w:rsidRDefault="00A95BB5" w:rsidP="00A95BB5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3" w:hanging="425"/>
        <w:jc w:val="both"/>
        <w:rPr>
          <w:sz w:val="24"/>
          <w:szCs w:val="24"/>
        </w:rPr>
      </w:pPr>
      <w:r w:rsidRPr="00A95BB5">
        <w:rPr>
          <w:sz w:val="24"/>
          <w:szCs w:val="24"/>
        </w:rPr>
        <w:t>Zhotovitel je povinen doložit veškeré výchozí revize, protokoly o příslušných zkouškách, atesty výrobků a materiálů, doložení prohlášení o shodě na dodané výrobky a ostatní doklady pro vydání kolaudačního souhlasu k provozu.</w:t>
      </w:r>
    </w:p>
    <w:p w14:paraId="104C3846" w14:textId="39D086E1" w:rsidR="005B1AF0" w:rsidRPr="000E78B0" w:rsidRDefault="005B1AF0" w:rsidP="00A95BB5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3" w:hanging="425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písemně vyzvat objednatele k převzetí konstrukcí, které budou zakryty, minimálně 3 pracovní dny předem. O převzetí konstrukcí bude učiněn zápis ve</w:t>
      </w:r>
      <w:r w:rsidR="006D292D">
        <w:rPr>
          <w:sz w:val="24"/>
          <w:szCs w:val="24"/>
        </w:rPr>
        <w:t> </w:t>
      </w:r>
      <w:r w:rsidRPr="000E78B0">
        <w:rPr>
          <w:sz w:val="24"/>
          <w:szCs w:val="24"/>
        </w:rPr>
        <w:t>stavebním deníku.</w:t>
      </w:r>
    </w:p>
    <w:p w14:paraId="3B859FB2" w14:textId="77B4E00D" w:rsidR="005B1AF0" w:rsidRPr="000E78B0" w:rsidRDefault="005B1AF0" w:rsidP="006D292D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 w:rsidR="006D292D">
        <w:rPr>
          <w:sz w:val="24"/>
          <w:szCs w:val="24"/>
        </w:rPr>
        <w:t>í</w:t>
      </w:r>
      <w:r w:rsidR="005E0F9E">
        <w:rPr>
          <w:sz w:val="24"/>
          <w:szCs w:val="24"/>
        </w:rPr>
        <w:t>)</w:t>
      </w:r>
      <w:r w:rsidRPr="000E78B0">
        <w:rPr>
          <w:sz w:val="24"/>
          <w:szCs w:val="24"/>
        </w:rPr>
        <w:t xml:space="preserve"> nejpozději do </w:t>
      </w:r>
      <w:r w:rsidR="006D292D">
        <w:rPr>
          <w:sz w:val="24"/>
          <w:szCs w:val="24"/>
        </w:rPr>
        <w:t>7</w:t>
      </w:r>
      <w:r w:rsidRPr="000E78B0">
        <w:rPr>
          <w:sz w:val="24"/>
          <w:szCs w:val="24"/>
        </w:rPr>
        <w:t xml:space="preserve"> kalendářních dnů ode dne předání a převzetí díla.</w:t>
      </w:r>
    </w:p>
    <w:p w14:paraId="4BA64789" w14:textId="57C554A1" w:rsidR="007F1244" w:rsidRPr="00AB7D0E" w:rsidRDefault="005B1AF0" w:rsidP="00F92CE1">
      <w:pPr>
        <w:numPr>
          <w:ilvl w:val="0"/>
          <w:numId w:val="5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</w:t>
      </w:r>
      <w:r w:rsidR="0059798B">
        <w:rPr>
          <w:sz w:val="24"/>
          <w:szCs w:val="24"/>
        </w:rPr>
        <w:t xml:space="preserve"> za účasti projektanta, zástupce objednatele a zástupce zhotovitele</w:t>
      </w:r>
      <w:r w:rsidRPr="000E78B0">
        <w:rPr>
          <w:sz w:val="24"/>
          <w:szCs w:val="24"/>
        </w:rPr>
        <w:t>, kdy první kontrolní den stanoví objednatel při předání staveniště. Další kontrolní den bude stanoven po dohodě se zhotovitelem.</w:t>
      </w:r>
    </w:p>
    <w:p w14:paraId="5CF98E86" w14:textId="15BF4DF4" w:rsidR="00C30097" w:rsidRPr="000E78B0" w:rsidRDefault="005B1AF0" w:rsidP="00F92CE1">
      <w:pPr>
        <w:numPr>
          <w:ilvl w:val="0"/>
          <w:numId w:val="5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C30097" w:rsidRPr="000E78B0">
        <w:rPr>
          <w:sz w:val="24"/>
          <w:szCs w:val="24"/>
        </w:rPr>
        <w:t>bjednatel se zavazuje, že umožní po dokončení díla zhotoviteli přístup do objektu díla za</w:t>
      </w:r>
      <w:r w:rsidR="006D292D">
        <w:rPr>
          <w:sz w:val="24"/>
          <w:szCs w:val="24"/>
        </w:rPr>
        <w:t> </w:t>
      </w:r>
      <w:r w:rsidR="00C30097" w:rsidRPr="000E78B0">
        <w:rPr>
          <w:sz w:val="24"/>
          <w:szCs w:val="24"/>
        </w:rPr>
        <w:t>účelem odstranění případných vad.</w:t>
      </w:r>
    </w:p>
    <w:p w14:paraId="70BB3ABA" w14:textId="77777777" w:rsidR="007A55BA" w:rsidRPr="000E78B0" w:rsidRDefault="007A55BA" w:rsidP="00385092">
      <w:pPr>
        <w:rPr>
          <w:sz w:val="24"/>
          <w:szCs w:val="24"/>
        </w:rPr>
      </w:pPr>
    </w:p>
    <w:p w14:paraId="738FF7F7" w14:textId="3116C929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14:paraId="7528AAD9" w14:textId="150ABC72" w:rsidR="00AE2642" w:rsidRPr="000E78B0" w:rsidRDefault="007A55BA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6D292D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342F4B3B" w14:textId="2B5A3472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3B7FAB46" w14:textId="21A19A77" w:rsidR="007A55BA" w:rsidRPr="000E78B0" w:rsidRDefault="007A55BA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>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lastRenderedPageBreak/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6F0D2BE8" w:rsidR="00157103" w:rsidRPr="000E78B0" w:rsidRDefault="00157103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14:paraId="10E5E8B3" w14:textId="675A570B" w:rsidR="00157103" w:rsidRPr="000E78B0" w:rsidRDefault="00157103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014EA2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7A380C20" w14:textId="671C8804" w:rsidR="00A66240" w:rsidRPr="000E78B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Nejpozději 14 dní před vypršením záruční doby proběhne kontrola díla ze strany objednatele.</w:t>
      </w:r>
    </w:p>
    <w:p w14:paraId="5336182B" w14:textId="77777777" w:rsidR="00421634" w:rsidRPr="000E78B0" w:rsidRDefault="00421634" w:rsidP="00B46B1D">
      <w:pPr>
        <w:rPr>
          <w:sz w:val="24"/>
          <w:szCs w:val="24"/>
        </w:rPr>
      </w:pPr>
    </w:p>
    <w:p w14:paraId="5D49FCDD" w14:textId="0A4FFD9C"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31BA32A" w14:textId="73595D7E" w:rsidR="003D1B3B" w:rsidRPr="000E78B0" w:rsidRDefault="003D1B3B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 případě, že dojde ke změně poddodavatele, prostřednictvím kterého zhotovitel prokazoval v zadávacím řízení kvalifikaci, je zhotovitel povinen před jeho změnou objednatele písemně informovat a vyžádat si jeho souhlasné stanovisko.</w:t>
      </w:r>
    </w:p>
    <w:p w14:paraId="039E7370" w14:textId="557287F3" w:rsidR="0075034C" w:rsidRPr="009D58FC" w:rsidRDefault="003A0942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9D58FC">
        <w:rPr>
          <w:rFonts w:ascii="Times New Roman" w:hAnsi="Times New Roman"/>
          <w:sz w:val="24"/>
          <w:szCs w:val="24"/>
        </w:rPr>
        <w:t xml:space="preserve">platných </w:t>
      </w:r>
      <w:r w:rsidR="0075034C" w:rsidRPr="009D58FC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9D58FC">
        <w:rPr>
          <w:rFonts w:ascii="Times New Roman" w:hAnsi="Times New Roman"/>
          <w:sz w:val="24"/>
          <w:szCs w:val="24"/>
        </w:rPr>
        <w:t xml:space="preserve"> a ČSN.</w:t>
      </w:r>
    </w:p>
    <w:p w14:paraId="1137B8E0" w14:textId="503A5514" w:rsidR="005B1AF0" w:rsidRDefault="005B1AF0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58FC">
        <w:rPr>
          <w:rFonts w:ascii="Times New Roman" w:hAnsi="Times New Roman"/>
          <w:sz w:val="24"/>
          <w:szCs w:val="24"/>
        </w:rPr>
        <w:t xml:space="preserve">Zhotovitel bere na vědomí, že </w:t>
      </w:r>
      <w:r w:rsidR="00D87BEA" w:rsidRPr="009D58FC">
        <w:rPr>
          <w:rFonts w:ascii="Times New Roman" w:hAnsi="Times New Roman"/>
          <w:sz w:val="24"/>
          <w:szCs w:val="24"/>
        </w:rPr>
        <w:t>práce budou probíhat</w:t>
      </w:r>
      <w:r w:rsidRPr="009D58FC">
        <w:rPr>
          <w:rFonts w:ascii="Times New Roman" w:hAnsi="Times New Roman"/>
          <w:sz w:val="24"/>
          <w:szCs w:val="24"/>
        </w:rPr>
        <w:t xml:space="preserve"> za provozu.</w:t>
      </w:r>
      <w:r w:rsidR="00C774A1" w:rsidRPr="009D58FC">
        <w:t xml:space="preserve"> </w:t>
      </w:r>
      <w:r w:rsidR="00C774A1" w:rsidRPr="009D58FC">
        <w:rPr>
          <w:rFonts w:ascii="Times New Roman" w:hAnsi="Times New Roman"/>
          <w:sz w:val="24"/>
          <w:szCs w:val="24"/>
        </w:rPr>
        <w:t>Zhotovitel je povinen</w:t>
      </w:r>
      <w:r w:rsidR="00C774A1" w:rsidRPr="009D58FC">
        <w:t xml:space="preserve"> </w:t>
      </w:r>
      <w:r w:rsidR="00C774A1" w:rsidRPr="009D58FC">
        <w:rPr>
          <w:rFonts w:ascii="Times New Roman" w:hAnsi="Times New Roman"/>
          <w:sz w:val="24"/>
          <w:szCs w:val="24"/>
        </w:rPr>
        <w:t>dodržovat bezpečnostní předpisy, požární předpisy, požární dozor a dohled, příp. další technický dohled.</w:t>
      </w:r>
    </w:p>
    <w:p w14:paraId="68DEC664" w14:textId="39C6B031" w:rsidR="00EC042D" w:rsidRPr="00EC042D" w:rsidRDefault="00EC042D" w:rsidP="00EC042D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Zhotovitel se zavazuje k průběžnému a závěrečnému úklidu, odvozu a ekologické likvidaci demontovaného materiálu a veškerého vzniklého odpadu včetně uložení na skládku. Doklady o likvidaci odpadu předá zhotovitel objednateli včetně dokladů o výkupy (vážní lístky). Kopii vážního lístku zašle zhotovitel nejpozději do třech pracovních dní od jeho vystavení na e-mail </w:t>
      </w:r>
      <w:proofErr w:type="gramStart"/>
      <w:r w:rsidR="00691A9E">
        <w:rPr>
          <w:sz w:val="24"/>
          <w:szCs w:val="24"/>
        </w:rPr>
        <w:t xml:space="preserve">XXXX </w:t>
      </w:r>
      <w:bookmarkStart w:id="0" w:name="_GoBack"/>
      <w:bookmarkEnd w:id="0"/>
      <w:r w:rsidRPr="00807E0D">
        <w:rPr>
          <w:sz w:val="24"/>
          <w:szCs w:val="24"/>
        </w:rPr>
        <w:t>.</w:t>
      </w:r>
      <w:r>
        <w:rPr>
          <w:sz w:val="24"/>
          <w:szCs w:val="24"/>
        </w:rPr>
        <w:t xml:space="preserve"> Následně</w:t>
      </w:r>
      <w:proofErr w:type="gramEnd"/>
      <w:r>
        <w:rPr>
          <w:sz w:val="24"/>
          <w:szCs w:val="24"/>
        </w:rPr>
        <w:t xml:space="preserve"> bude objednatelem vystavena faktura.</w:t>
      </w:r>
    </w:p>
    <w:p w14:paraId="6340695B" w14:textId="283C5002" w:rsidR="008528D8" w:rsidRPr="00EC042D" w:rsidRDefault="005B1AF0" w:rsidP="008528D8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EC042D">
        <w:rPr>
          <w:sz w:val="24"/>
          <w:szCs w:val="24"/>
        </w:rPr>
        <w:t>Původcem</w:t>
      </w:r>
      <w:r w:rsidR="00323517" w:rsidRPr="00EC042D">
        <w:rPr>
          <w:sz w:val="24"/>
          <w:szCs w:val="24"/>
        </w:rPr>
        <w:t xml:space="preserve"> a vlastníkem</w:t>
      </w:r>
      <w:r w:rsidR="00323517" w:rsidRPr="00EC042D">
        <w:rPr>
          <w:bCs/>
          <w:sz w:val="24"/>
          <w:szCs w:val="24"/>
        </w:rPr>
        <w:t xml:space="preserve"> veškerého odpadu vzniklého při realizaci díla se stává zhotovitel dnem podpisu této smlouvy. Výjimku z tohoto ustanovení tvoří kovový odpad, který bude uložen na místě stanoveném objednatelem při předání staveniště. Odstranění kovového odpadu zajistí objednatel.</w:t>
      </w:r>
      <w:r w:rsidRPr="00EC042D">
        <w:rPr>
          <w:sz w:val="24"/>
          <w:szCs w:val="24"/>
        </w:rPr>
        <w:t xml:space="preserve"> </w:t>
      </w:r>
    </w:p>
    <w:p w14:paraId="38593515" w14:textId="15033690" w:rsidR="005B1AF0" w:rsidRPr="000E78B0" w:rsidRDefault="005B1AF0" w:rsidP="00F84A88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 xml:space="preserve">Veškeré </w:t>
      </w:r>
      <w:r w:rsidR="008528D8">
        <w:rPr>
          <w:sz w:val="24"/>
          <w:szCs w:val="24"/>
        </w:rPr>
        <w:t xml:space="preserve">správní a </w:t>
      </w:r>
      <w:r w:rsidRPr="000E78B0">
        <w:rPr>
          <w:sz w:val="24"/>
          <w:szCs w:val="24"/>
        </w:rPr>
        <w:t>administrativní poplatky (vytyčení sítí, žádost o kolaudační souhlas atd.) hradí zhotovitel.</w:t>
      </w:r>
    </w:p>
    <w:p w14:paraId="73558160" w14:textId="5B1D6B41" w:rsidR="0075034C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 v platném znění a předpisy souvisejícími.</w:t>
      </w:r>
    </w:p>
    <w:p w14:paraId="201C530C" w14:textId="1BF0C23A" w:rsidR="00BF223C" w:rsidRPr="00037190" w:rsidRDefault="00037190" w:rsidP="0003719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8528D8"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>č. 1907/2006 a 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14:paraId="3251465F" w14:textId="77777777" w:rsidR="00EA3BE5" w:rsidRPr="000E78B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73058625" w14:textId="21F83980" w:rsidR="00197CB7" w:rsidRDefault="00197CB7" w:rsidP="00C774A1">
      <w:pPr>
        <w:numPr>
          <w:ilvl w:val="0"/>
          <w:numId w:val="44"/>
        </w:numPr>
        <w:spacing w:before="120"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328DAE46" w14:textId="09308574" w:rsidR="00385092" w:rsidRPr="0043086C" w:rsidRDefault="000E78B0" w:rsidP="00A43506">
      <w:pPr>
        <w:numPr>
          <w:ilvl w:val="0"/>
          <w:numId w:val="44"/>
        </w:numPr>
        <w:spacing w:before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vitel prohlašuje, že je pojištěn na škody způsobené při své podnikatelské činnosti do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výše min.</w:t>
      </w:r>
      <w:r w:rsidR="00B07C0F">
        <w:rPr>
          <w:sz w:val="24"/>
          <w:szCs w:val="24"/>
        </w:rPr>
        <w:t xml:space="preserve"> 8 000 000</w:t>
      </w:r>
      <w:r w:rsidR="008770C4" w:rsidRPr="000E78B0">
        <w:rPr>
          <w:sz w:val="24"/>
          <w:szCs w:val="24"/>
        </w:rPr>
        <w:t xml:space="preserve"> </w:t>
      </w:r>
      <w:r w:rsidR="000B70BA" w:rsidRPr="000E78B0">
        <w:rPr>
          <w:sz w:val="24"/>
          <w:szCs w:val="24"/>
        </w:rPr>
        <w:t>K</w:t>
      </w:r>
      <w:r w:rsidR="00B10CE7" w:rsidRPr="000E78B0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celou dobu trvání smluvního vztahu založeného touto smlouvou.</w:t>
      </w:r>
    </w:p>
    <w:p w14:paraId="45A3FBF7" w14:textId="77777777"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14:paraId="06047A7E" w14:textId="1F472C8C"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proofErr w:type="spellEnd"/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14:paraId="74DBDE7B" w14:textId="1C1D1958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Případné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 a vícepráce vzniklé v průběhu zhotovení díla z titulu požadavku objednatele nebo vzniklé z důvodu změny stavebně technického řešení oproti souhrnné projektové dokumentaci</w:t>
      </w:r>
      <w:r w:rsidR="00F84A88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a odsouhlasené objednatelem, budou věcně cenově a časově dokladovány změnovým listem. </w:t>
      </w:r>
    </w:p>
    <w:p w14:paraId="31F3030E" w14:textId="4E7591F1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Stanovení ceny víceprací a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méněprací</w:t>
      </w:r>
      <w:proofErr w:type="spellEnd"/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C8F8FE" w14:textId="7A85E042" w:rsidR="002368C4" w:rsidRPr="000E78B0" w:rsidRDefault="002368C4" w:rsidP="00C91CA1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0304F800" w14:textId="031AFAA1" w:rsidR="002368C4" w:rsidRPr="000E78B0" w:rsidRDefault="002368C4" w:rsidP="00C91CA1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mají být vícepráce realizovány, snížené o 20 %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70AAD5AA" w14:textId="00987853" w:rsidR="002368C4" w:rsidRPr="000E78B0" w:rsidRDefault="002368C4" w:rsidP="00C91CA1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64D3C767" w14:textId="3F09152F" w:rsidR="002368C4" w:rsidRPr="000E78B0" w:rsidRDefault="002368C4" w:rsidP="00C91CA1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2B95B9DF" w14:textId="77777777" w:rsidR="002368C4" w:rsidRPr="000E78B0" w:rsidRDefault="002368C4" w:rsidP="00C91CA1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), budou odečteny ve výši součtu veškerých odpovídajících položek a nákladů neprovedených dodávek a prací dle položkového rozpočtu.       </w:t>
      </w:r>
    </w:p>
    <w:p w14:paraId="2A0878BA" w14:textId="50CA16B6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14:paraId="220C53CF" w14:textId="41A801E8" w:rsidR="00FE5E2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Změny 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14:paraId="6DCE4C6B" w14:textId="265AA479" w:rsidR="00037190" w:rsidRPr="00280345" w:rsidRDefault="002368C4" w:rsidP="0003719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>provést případné vícepráce plynoucí z postupu zakázky. Rozsah a cena víceprací musí být před jejich prováděním písemně odsouhlasena odpovědnými zástupci obou smluvních stran. Vícepráce do 10</w:t>
      </w:r>
      <w:r w:rsidR="008770C4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% nabídkové ceny nemají vliv na termín dokončení díla. Při rozsahu víceprací nad 10</w:t>
      </w:r>
      <w:r w:rsidR="008770C4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% nabídkové ceny se na žádost zhotovitele smluvní doba prodlouží</w:t>
      </w:r>
      <w:r w:rsidR="00245376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o odpovídající dobu.</w:t>
      </w:r>
    </w:p>
    <w:p w14:paraId="215D4631" w14:textId="257C6F76" w:rsidR="005E0F9E" w:rsidRPr="00B07C0F" w:rsidRDefault="0037024E" w:rsidP="005E0F9E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14:paraId="16A34CBE" w14:textId="369B9D6B" w:rsidR="009D58FC" w:rsidRDefault="009D58FC" w:rsidP="00B07C0F">
      <w:pPr>
        <w:pStyle w:val="Odstavecseseznamem"/>
        <w:spacing w:after="120" w:line="240" w:lineRule="auto"/>
        <w:ind w:left="284"/>
        <w:jc w:val="both"/>
        <w:rPr>
          <w:sz w:val="24"/>
          <w:szCs w:val="24"/>
        </w:rPr>
      </w:pPr>
    </w:p>
    <w:p w14:paraId="0AF2D084" w14:textId="77777777" w:rsidR="00807E0D" w:rsidRPr="00037190" w:rsidRDefault="00807E0D" w:rsidP="00B07C0F">
      <w:pPr>
        <w:pStyle w:val="Odstavecseseznamem"/>
        <w:spacing w:after="120" w:line="240" w:lineRule="auto"/>
        <w:ind w:left="284"/>
        <w:jc w:val="both"/>
        <w:rPr>
          <w:sz w:val="24"/>
          <w:szCs w:val="24"/>
        </w:rPr>
      </w:pPr>
    </w:p>
    <w:p w14:paraId="79B2CC37" w14:textId="200D455B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14:paraId="59369175" w14:textId="61F106ED" w:rsidR="00AB7D0E" w:rsidRPr="00037190" w:rsidRDefault="0075034C" w:rsidP="00C91CA1">
      <w:pPr>
        <w:pStyle w:val="Odstavecseseznamem"/>
        <w:numPr>
          <w:ilvl w:val="0"/>
          <w:numId w:val="45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 xml:space="preserve">zápis o předání a převzetí, který podepíší zástupci </w:t>
      </w:r>
      <w:r w:rsidRPr="00347BA5">
        <w:rPr>
          <w:rFonts w:ascii="Times New Roman" w:hAnsi="Times New Roman"/>
          <w:sz w:val="24"/>
          <w:szCs w:val="24"/>
        </w:rPr>
        <w:lastRenderedPageBreak/>
        <w:t>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014EA2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4D8232F6" w14:textId="05EE67FB" w:rsidR="00347BA5" w:rsidRPr="00347BA5" w:rsidRDefault="00347BA5" w:rsidP="00C91CA1">
      <w:pPr>
        <w:pStyle w:val="Odstavecseseznamem"/>
        <w:numPr>
          <w:ilvl w:val="0"/>
          <w:numId w:val="45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 ani jeho kolaudaci, ani jeho užívání podstatným způsobem funkčně nebo esteticky neomezují.</w:t>
      </w:r>
    </w:p>
    <w:p w14:paraId="6C4DD0AF" w14:textId="67F384FB" w:rsidR="00037190" w:rsidRPr="00037190" w:rsidRDefault="00347BA5" w:rsidP="00C91CA1">
      <w:pPr>
        <w:pStyle w:val="Odstavecseseznamem"/>
        <w:numPr>
          <w:ilvl w:val="0"/>
          <w:numId w:val="45"/>
        </w:numPr>
        <w:spacing w:after="120" w:line="240" w:lineRule="auto"/>
        <w:ind w:left="284" w:hanging="284"/>
        <w:rPr>
          <w:rFonts w:ascii="Times New Roman" w:hAnsi="Times New Roman"/>
          <w:color w:val="FF0000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Objednatel považuje dílo za dokončen</w:t>
      </w:r>
      <w:r w:rsidR="00014EA2">
        <w:rPr>
          <w:rFonts w:ascii="Times New Roman" w:hAnsi="Times New Roman"/>
          <w:sz w:val="24"/>
          <w:szCs w:val="24"/>
        </w:rPr>
        <w:t>é</w:t>
      </w:r>
      <w:r w:rsidRPr="00347BA5">
        <w:rPr>
          <w:rFonts w:ascii="Times New Roman" w:hAnsi="Times New Roman"/>
          <w:sz w:val="24"/>
          <w:szCs w:val="24"/>
        </w:rPr>
        <w:t xml:space="preserve"> až dnem vydání kolaudačního souhlasu, kdy tímto dnem začíná běžet záruční lhůta. </w:t>
      </w:r>
    </w:p>
    <w:p w14:paraId="4CEABB63" w14:textId="213496DA" w:rsidR="0043086C" w:rsidRPr="00B07C0F" w:rsidRDefault="0043086C" w:rsidP="00C91CA1">
      <w:pPr>
        <w:pStyle w:val="Odstavecseseznamem"/>
        <w:numPr>
          <w:ilvl w:val="0"/>
          <w:numId w:val="45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07C0F">
        <w:rPr>
          <w:rFonts w:ascii="Times New Roman" w:hAnsi="Times New Roman"/>
          <w:sz w:val="24"/>
          <w:szCs w:val="24"/>
        </w:rPr>
        <w:t>Bude-li dílo předáváno po částech (umožňuje-li to povaha díla) bude o předání a převzetí částí díla</w:t>
      </w:r>
      <w:r w:rsidR="00037190" w:rsidRPr="00B07C0F">
        <w:rPr>
          <w:rFonts w:ascii="Times New Roman" w:hAnsi="Times New Roman"/>
          <w:sz w:val="24"/>
          <w:szCs w:val="24"/>
        </w:rPr>
        <w:t xml:space="preserve"> vždy </w:t>
      </w:r>
      <w:r w:rsidRPr="00B07C0F">
        <w:rPr>
          <w:rFonts w:ascii="Times New Roman" w:hAnsi="Times New Roman"/>
          <w:sz w:val="24"/>
          <w:szCs w:val="24"/>
        </w:rPr>
        <w:t>sepsán dílčí protokol o předání a převzetí části díla, podepsaný oprávněnými zástupci smluvních stran.</w:t>
      </w:r>
    </w:p>
    <w:p w14:paraId="7E3E80F4" w14:textId="77777777" w:rsidR="00347BA5" w:rsidRPr="00347BA5" w:rsidRDefault="00347BA5" w:rsidP="00347BA5">
      <w:pPr>
        <w:rPr>
          <w:sz w:val="24"/>
          <w:szCs w:val="24"/>
        </w:rPr>
      </w:pPr>
    </w:p>
    <w:p w14:paraId="7E140674" w14:textId="382A6643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14:paraId="6148790A" w14:textId="7BEDF2B4" w:rsidR="001128D2" w:rsidRPr="000E78B0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71D87689" w14:textId="182061AB" w:rsidR="00F57E45" w:rsidRPr="000E78B0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Nedodrží-li zhotovitel termín zahájení díla dle této smlouvy</w:t>
      </w:r>
      <w:r w:rsidR="00F92CE1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objednatel oprávněn uplatnit smluvní pokutu ve výši</w:t>
      </w:r>
      <w:r w:rsidR="00A04C47">
        <w:rPr>
          <w:rFonts w:ascii="Times New Roman" w:hAnsi="Times New Roman"/>
          <w:sz w:val="24"/>
          <w:szCs w:val="24"/>
        </w:rPr>
        <w:t xml:space="preserve"> 1700 </w:t>
      </w:r>
      <w:r w:rsidR="00014EA2">
        <w:rPr>
          <w:rFonts w:ascii="Times New Roman" w:hAnsi="Times New Roman"/>
          <w:sz w:val="24"/>
          <w:szCs w:val="24"/>
        </w:rPr>
        <w:t>Kč</w:t>
      </w:r>
      <w:r w:rsidRPr="000E78B0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14:paraId="70364B5C" w14:textId="3502000D" w:rsidR="0043086C" w:rsidRDefault="00F57E45" w:rsidP="0030047E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se splněním kteréhokoliv ze závazných termínů stanovených touto smlouvou j</w:t>
      </w:r>
      <w:r w:rsidR="00385092" w:rsidRPr="000E78B0">
        <w:rPr>
          <w:rFonts w:ascii="Times New Roman" w:hAnsi="Times New Roman"/>
          <w:sz w:val="24"/>
          <w:szCs w:val="24"/>
        </w:rPr>
        <w:t xml:space="preserve">e objednatel oprávněn uplatnit smluvní pokutu ve výši </w:t>
      </w:r>
      <w:r w:rsidR="00A04C47">
        <w:rPr>
          <w:rFonts w:ascii="Times New Roman" w:hAnsi="Times New Roman"/>
          <w:sz w:val="24"/>
          <w:szCs w:val="24"/>
        </w:rPr>
        <w:t>1 700</w:t>
      </w:r>
      <w:r w:rsidR="00014EA2">
        <w:rPr>
          <w:rFonts w:ascii="Times New Roman" w:hAnsi="Times New Roman"/>
          <w:sz w:val="24"/>
          <w:szCs w:val="24"/>
        </w:rPr>
        <w:t xml:space="preserve"> Kč z</w:t>
      </w:r>
      <w:r w:rsidR="00385092" w:rsidRPr="000E78B0">
        <w:rPr>
          <w:rFonts w:ascii="Times New Roman" w:hAnsi="Times New Roman"/>
          <w:sz w:val="24"/>
          <w:szCs w:val="24"/>
        </w:rPr>
        <w:t>a kaž</w:t>
      </w:r>
      <w:r w:rsidRPr="000E78B0">
        <w:rPr>
          <w:rFonts w:ascii="Times New Roman" w:hAnsi="Times New Roman"/>
          <w:sz w:val="24"/>
          <w:szCs w:val="24"/>
        </w:rPr>
        <w:t>dý den prodlení</w:t>
      </w:r>
      <w:r w:rsidR="0043086C">
        <w:rPr>
          <w:rFonts w:ascii="Times New Roman" w:hAnsi="Times New Roman"/>
          <w:sz w:val="24"/>
          <w:szCs w:val="24"/>
        </w:rPr>
        <w:t xml:space="preserve"> se splněním těchto termínů.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0A4A0D42" w14:textId="4FBFCA92" w:rsidR="00F57E45" w:rsidRPr="0043086C" w:rsidRDefault="00385092" w:rsidP="0043086C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4308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086C" w:rsidRPr="0043086C">
        <w:rPr>
          <w:rFonts w:ascii="Times New Roman" w:hAnsi="Times New Roman"/>
          <w:sz w:val="24"/>
          <w:szCs w:val="24"/>
        </w:rPr>
        <w:t>Při prodlení zhotovitele s předáním díla včetně předání kolaudačního souhlasu v termínu uvedeném v čl. III</w:t>
      </w:r>
      <w:r w:rsidR="00014EA2">
        <w:rPr>
          <w:rFonts w:ascii="Times New Roman" w:hAnsi="Times New Roman"/>
          <w:sz w:val="24"/>
          <w:szCs w:val="24"/>
        </w:rPr>
        <w:t>. této smlouvy</w:t>
      </w:r>
      <w:r w:rsidR="0043086C" w:rsidRPr="0043086C">
        <w:rPr>
          <w:rFonts w:ascii="Times New Roman" w:hAnsi="Times New Roman"/>
          <w:sz w:val="24"/>
          <w:szCs w:val="24"/>
        </w:rPr>
        <w:t xml:space="preserve"> je objednatel oprávněn uplatnit </w:t>
      </w:r>
      <w:r w:rsidR="00014EA2">
        <w:rPr>
          <w:rFonts w:ascii="Times New Roman" w:hAnsi="Times New Roman"/>
          <w:sz w:val="24"/>
          <w:szCs w:val="24"/>
        </w:rPr>
        <w:t xml:space="preserve">smluvní pokutu ve výši </w:t>
      </w:r>
      <w:r w:rsidR="00A04C47">
        <w:rPr>
          <w:rFonts w:ascii="Times New Roman" w:hAnsi="Times New Roman"/>
          <w:sz w:val="24"/>
          <w:szCs w:val="24"/>
        </w:rPr>
        <w:br/>
        <w:t>1 700</w:t>
      </w:r>
      <w:r w:rsidR="00014EA2">
        <w:rPr>
          <w:rFonts w:ascii="Times New Roman" w:hAnsi="Times New Roman"/>
          <w:sz w:val="24"/>
          <w:szCs w:val="24"/>
        </w:rPr>
        <w:t xml:space="preserve"> </w:t>
      </w:r>
      <w:r w:rsidR="00F92CE1">
        <w:rPr>
          <w:rFonts w:ascii="Times New Roman" w:hAnsi="Times New Roman"/>
          <w:sz w:val="24"/>
          <w:szCs w:val="24"/>
        </w:rPr>
        <w:t xml:space="preserve">Kč </w:t>
      </w:r>
      <w:r w:rsidR="0043086C" w:rsidRPr="0043086C">
        <w:rPr>
          <w:rFonts w:ascii="Times New Roman" w:hAnsi="Times New Roman"/>
          <w:sz w:val="24"/>
          <w:szCs w:val="24"/>
        </w:rPr>
        <w:t>za každý den prodlení s předáním díla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3C7C35F9" w14:textId="5D4B6CE2" w:rsidR="00AE2642" w:rsidRPr="000E78B0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 odstraněním vad a nedodělků</w:t>
      </w:r>
      <w:r w:rsidR="00AE2642" w:rsidRPr="000E78B0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014EA2">
        <w:rPr>
          <w:rFonts w:ascii="Times New Roman" w:hAnsi="Times New Roman"/>
          <w:sz w:val="24"/>
          <w:szCs w:val="24"/>
        </w:rPr>
        <w:t> </w:t>
      </w:r>
      <w:r w:rsidR="00AE2642" w:rsidRPr="000E78B0">
        <w:rPr>
          <w:rFonts w:ascii="Times New Roman" w:hAnsi="Times New Roman"/>
          <w:sz w:val="24"/>
          <w:szCs w:val="24"/>
        </w:rPr>
        <w:t>předání</w:t>
      </w:r>
      <w:r w:rsidRPr="000E78B0">
        <w:rPr>
          <w:rFonts w:ascii="Times New Roman" w:hAnsi="Times New Roman"/>
          <w:sz w:val="24"/>
          <w:szCs w:val="24"/>
        </w:rPr>
        <w:t>, kdy tyto vady a nedodělky samy o sobě nebrání zahájení kolaudačního řízení, je objednatel oprávněn uplatnit smluvní poku</w:t>
      </w:r>
      <w:r w:rsidR="00E70FB7" w:rsidRPr="000E78B0">
        <w:rPr>
          <w:rFonts w:ascii="Times New Roman" w:hAnsi="Times New Roman"/>
          <w:sz w:val="24"/>
          <w:szCs w:val="24"/>
        </w:rPr>
        <w:t>t</w:t>
      </w:r>
      <w:r w:rsidRPr="000E78B0">
        <w:rPr>
          <w:rFonts w:ascii="Times New Roman" w:hAnsi="Times New Roman"/>
          <w:sz w:val="24"/>
          <w:szCs w:val="24"/>
        </w:rPr>
        <w:t>u ve výši</w:t>
      </w:r>
      <w:r w:rsidR="00A04C47">
        <w:rPr>
          <w:rFonts w:ascii="Times New Roman" w:hAnsi="Times New Roman"/>
          <w:sz w:val="24"/>
          <w:szCs w:val="24"/>
        </w:rPr>
        <w:t xml:space="preserve"> 1 000</w:t>
      </w:r>
      <w:r w:rsidR="00014EA2">
        <w:rPr>
          <w:rFonts w:ascii="Times New Roman" w:hAnsi="Times New Roman"/>
          <w:sz w:val="24"/>
          <w:szCs w:val="24"/>
        </w:rPr>
        <w:t xml:space="preserve"> Kč </w:t>
      </w:r>
      <w:r w:rsidRPr="000E78B0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0E78B0">
        <w:rPr>
          <w:rFonts w:ascii="Times New Roman" w:hAnsi="Times New Roman"/>
          <w:sz w:val="24"/>
          <w:szCs w:val="24"/>
        </w:rPr>
        <w:t>.</w:t>
      </w:r>
    </w:p>
    <w:p w14:paraId="042F5E43" w14:textId="27B20DF6" w:rsidR="00C85501" w:rsidRPr="000E78B0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</w:t>
      </w:r>
      <w:r w:rsidR="00014EA2">
        <w:rPr>
          <w:rFonts w:ascii="Times New Roman" w:hAnsi="Times New Roman"/>
          <w:sz w:val="24"/>
          <w:szCs w:val="24"/>
        </w:rPr>
        <w:t xml:space="preserve"> porušení</w:t>
      </w:r>
      <w:r w:rsidR="0030047E" w:rsidRPr="000E78B0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0E78B0">
        <w:rPr>
          <w:rFonts w:ascii="Times New Roman" w:hAnsi="Times New Roman"/>
          <w:sz w:val="24"/>
          <w:szCs w:val="24"/>
        </w:rPr>
        <w:t>a</w:t>
      </w:r>
      <w:r w:rsidR="00C85501" w:rsidRPr="000E78B0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0E78B0">
        <w:rPr>
          <w:rFonts w:ascii="Times New Roman" w:hAnsi="Times New Roman"/>
          <w:sz w:val="24"/>
          <w:szCs w:val="24"/>
        </w:rPr>
        <w:t xml:space="preserve"> je </w:t>
      </w:r>
      <w:r w:rsidR="00C85501" w:rsidRPr="000E78B0">
        <w:rPr>
          <w:rFonts w:ascii="Times New Roman" w:hAnsi="Times New Roman"/>
          <w:sz w:val="24"/>
          <w:szCs w:val="24"/>
        </w:rPr>
        <w:t>objednatel</w:t>
      </w:r>
      <w:r w:rsidR="0030047E" w:rsidRPr="000E78B0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0E78B0">
        <w:rPr>
          <w:rFonts w:ascii="Times New Roman" w:hAnsi="Times New Roman"/>
          <w:sz w:val="24"/>
          <w:szCs w:val="24"/>
        </w:rPr>
        <w:t xml:space="preserve"> smluvní pokutu ve výši </w:t>
      </w:r>
      <w:r w:rsidR="00A04C47">
        <w:rPr>
          <w:rFonts w:ascii="Times New Roman" w:hAnsi="Times New Roman"/>
          <w:sz w:val="24"/>
          <w:szCs w:val="24"/>
        </w:rPr>
        <w:t xml:space="preserve">1 000 </w:t>
      </w:r>
      <w:r w:rsidR="00A11243" w:rsidRPr="000E78B0">
        <w:rPr>
          <w:rFonts w:ascii="Times New Roman" w:hAnsi="Times New Roman"/>
          <w:sz w:val="24"/>
          <w:szCs w:val="24"/>
        </w:rPr>
        <w:t>Kč</w:t>
      </w:r>
      <w:r w:rsidR="006375DA" w:rsidRPr="000E78B0">
        <w:rPr>
          <w:rFonts w:ascii="Times New Roman" w:hAnsi="Times New Roman"/>
          <w:sz w:val="24"/>
          <w:szCs w:val="24"/>
        </w:rPr>
        <w:t xml:space="preserve"> </w:t>
      </w:r>
      <w:r w:rsidR="00C85501" w:rsidRPr="000E78B0">
        <w:rPr>
          <w:rFonts w:ascii="Times New Roman" w:hAnsi="Times New Roman"/>
          <w:sz w:val="24"/>
          <w:szCs w:val="24"/>
        </w:rPr>
        <w:t>za každ</w:t>
      </w:r>
      <w:r w:rsidR="0030047E" w:rsidRPr="000E78B0">
        <w:rPr>
          <w:rFonts w:ascii="Times New Roman" w:hAnsi="Times New Roman"/>
          <w:sz w:val="24"/>
          <w:szCs w:val="24"/>
        </w:rPr>
        <w:t>é jednotlivé porušení</w:t>
      </w:r>
      <w:r w:rsidR="00014EA2">
        <w:rPr>
          <w:rFonts w:ascii="Times New Roman" w:hAnsi="Times New Roman"/>
          <w:sz w:val="24"/>
          <w:szCs w:val="24"/>
        </w:rPr>
        <w:t>.</w:t>
      </w:r>
    </w:p>
    <w:p w14:paraId="283FEAC9" w14:textId="5E35E221" w:rsidR="001A6F2A" w:rsidRPr="000E78B0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Smluvní pokuta za nevedení stavebního deníku nebo za nedostatečné vedení v rozporu s vyhláškou č.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499/2006 Sb. v platn</w:t>
      </w:r>
      <w:r w:rsidR="00014EA2">
        <w:rPr>
          <w:rFonts w:ascii="Times New Roman" w:hAnsi="Times New Roman"/>
          <w:sz w:val="24"/>
          <w:szCs w:val="24"/>
        </w:rPr>
        <w:t xml:space="preserve">ém znění je stanovena ve výši 1 </w:t>
      </w:r>
      <w:r w:rsidRPr="000E78B0">
        <w:rPr>
          <w:rFonts w:ascii="Times New Roman" w:hAnsi="Times New Roman"/>
          <w:sz w:val="24"/>
          <w:szCs w:val="24"/>
        </w:rPr>
        <w:t>000 Kč / den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odstranění zjištěných nedostatků.</w:t>
      </w:r>
    </w:p>
    <w:p w14:paraId="371EEE92" w14:textId="1DEC60BA" w:rsidR="003A0942" w:rsidRPr="000E78B0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14:paraId="38B330CE" w14:textId="15D6E168" w:rsidR="002354D1" w:rsidRPr="000E78B0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14:paraId="4D64198A" w14:textId="039F581D" w:rsidR="00A11243" w:rsidRPr="000E78B0" w:rsidRDefault="0030047E" w:rsidP="006B398C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1889AD1C" w14:textId="2AE19EEC" w:rsidR="0030047E" w:rsidRDefault="0030047E" w:rsidP="006B398C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4203A7CB" w14:textId="77777777" w:rsidR="00A66240" w:rsidRPr="000E78B0" w:rsidRDefault="00A66240" w:rsidP="00E619DB">
      <w:pPr>
        <w:tabs>
          <w:tab w:val="num" w:pos="284"/>
        </w:tabs>
        <w:jc w:val="both"/>
        <w:rPr>
          <w:sz w:val="24"/>
          <w:szCs w:val="24"/>
        </w:rPr>
      </w:pPr>
    </w:p>
    <w:p w14:paraId="04AD2E67" w14:textId="29EB4738"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14:paraId="2021110E" w14:textId="39E80A4E" w:rsidR="00C91CA1" w:rsidRPr="00C91CA1" w:rsidRDefault="00AE2642" w:rsidP="00C91CA1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lastRenderedPageBreak/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14:paraId="7A321523" w14:textId="165DB962" w:rsidR="00AE2642" w:rsidRPr="000E78B0" w:rsidRDefault="00AE2642" w:rsidP="00C91CA1">
      <w:pPr>
        <w:pStyle w:val="Zkladntext3"/>
        <w:numPr>
          <w:ilvl w:val="0"/>
          <w:numId w:val="3"/>
        </w:numPr>
        <w:tabs>
          <w:tab w:val="clear" w:pos="720"/>
        </w:tabs>
        <w:spacing w:before="0"/>
        <w:ind w:left="709" w:hanging="283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C91CA1">
      <w:pPr>
        <w:pStyle w:val="Zkladntext3"/>
        <w:numPr>
          <w:ilvl w:val="0"/>
          <w:numId w:val="3"/>
        </w:numPr>
        <w:tabs>
          <w:tab w:val="clear" w:pos="720"/>
        </w:tabs>
        <w:spacing w:before="0"/>
        <w:ind w:left="709" w:hanging="283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C91CA1">
      <w:pPr>
        <w:pStyle w:val="Zkladntext3"/>
        <w:numPr>
          <w:ilvl w:val="0"/>
          <w:numId w:val="3"/>
        </w:numPr>
        <w:tabs>
          <w:tab w:val="clear" w:pos="720"/>
        </w:tabs>
        <w:spacing w:before="0"/>
        <w:ind w:left="709" w:hanging="283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C91CA1">
      <w:pPr>
        <w:pStyle w:val="Zkladntext3"/>
        <w:numPr>
          <w:ilvl w:val="0"/>
          <w:numId w:val="3"/>
        </w:numPr>
        <w:tabs>
          <w:tab w:val="clear" w:pos="720"/>
        </w:tabs>
        <w:spacing w:before="0"/>
        <w:ind w:left="709" w:hanging="283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1372C9C" w14:textId="3B0D374B" w:rsidR="00C91CA1" w:rsidRPr="00C91CA1" w:rsidRDefault="002B54C5" w:rsidP="00C91CA1">
      <w:pPr>
        <w:pStyle w:val="Zkladntext3"/>
        <w:numPr>
          <w:ilvl w:val="0"/>
          <w:numId w:val="3"/>
        </w:numPr>
        <w:tabs>
          <w:tab w:val="clear" w:pos="720"/>
        </w:tabs>
        <w:spacing w:before="0"/>
        <w:ind w:left="709" w:hanging="283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037190">
        <w:rPr>
          <w:szCs w:val="24"/>
        </w:rPr>
        <w:t>1</w:t>
      </w:r>
      <w:r w:rsidR="00A95BB5">
        <w:rPr>
          <w:szCs w:val="24"/>
        </w:rPr>
        <w:t>1</w:t>
      </w:r>
      <w:r w:rsidR="00C92AE6">
        <w:rPr>
          <w:szCs w:val="24"/>
        </w:rPr>
        <w:t>.</w:t>
      </w:r>
      <w:r w:rsidR="00A95BB5">
        <w:rPr>
          <w:szCs w:val="24"/>
        </w:rPr>
        <w:t xml:space="preserve"> této smlouvy.</w:t>
      </w:r>
    </w:p>
    <w:p w14:paraId="158FF681" w14:textId="1F25B428" w:rsidR="006D6F14" w:rsidRPr="000E78B0" w:rsidRDefault="00AE2642" w:rsidP="00C91CA1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4EF06524" w14:textId="77777777"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7ACFEF3" w14:textId="4217FEFE"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14:paraId="0B19B2CF" w14:textId="6FEF8A75" w:rsidR="00806F68" w:rsidRPr="000E78B0" w:rsidRDefault="00806F68" w:rsidP="002B54C5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14:paraId="73ED6E5D" w14:textId="3578798F" w:rsidR="00806F68" w:rsidRPr="000E78B0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 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2E8A3D55" w:rsidR="00806F68" w:rsidRPr="006B398C" w:rsidRDefault="00806F68" w:rsidP="006B398C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14:paraId="290A7A40" w14:textId="160B35D5" w:rsidR="00806F68" w:rsidRPr="006B398C" w:rsidRDefault="004C1958" w:rsidP="006B398C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1958">
        <w:rPr>
          <w:rFonts w:ascii="Times New Roman" w:hAnsi="Times New Roman"/>
          <w:sz w:val="24"/>
          <w:szCs w:val="24"/>
        </w:rPr>
        <w:t>Smlouvu lze měnit a doplňovat po dohodě smluvních stran formou písemných či elektronických dodatků k této smlouvě, podepsaných oběma smluvními stranami. Za písemnou formu nebude pro tento účel považována výměna běžných e-mailových či jiných elektronických zpráv.</w:t>
      </w:r>
    </w:p>
    <w:p w14:paraId="6329EF5D" w14:textId="77777777" w:rsidR="004C1958" w:rsidRDefault="004C1958" w:rsidP="006B398C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1958">
        <w:rPr>
          <w:rFonts w:ascii="Times New Roman" w:hAnsi="Times New Roman"/>
          <w:sz w:val="24"/>
          <w:szCs w:val="24"/>
        </w:rPr>
        <w:t>Smlouva je vyhotovena v elektronické podobě v 1 vyhotovení v českém jazyce s elektronickými podpisy obou smluvních stran v souladu se zákonem č. 297/2016 Sb., o službách vytvářejících důvěru pro elektronické transakce, ve znění pozdějších předpisů.</w:t>
      </w:r>
    </w:p>
    <w:p w14:paraId="106B6717" w14:textId="233C80E7" w:rsidR="00FA62AA" w:rsidRPr="006B398C" w:rsidRDefault="00B46B1D" w:rsidP="006B398C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14:paraId="2969D43D" w14:textId="77777777" w:rsidR="00B07C0F" w:rsidRDefault="00B07C0F" w:rsidP="002354D1">
      <w:pPr>
        <w:rPr>
          <w:sz w:val="24"/>
          <w:szCs w:val="24"/>
        </w:rPr>
      </w:pPr>
    </w:p>
    <w:p w14:paraId="5E208A76" w14:textId="4910ED3B" w:rsidR="002354D1" w:rsidRPr="00F92CE1" w:rsidRDefault="002354D1" w:rsidP="002354D1">
      <w:pPr>
        <w:rPr>
          <w:sz w:val="24"/>
          <w:szCs w:val="24"/>
        </w:rPr>
      </w:pPr>
      <w:r w:rsidRPr="00F92CE1">
        <w:rPr>
          <w:sz w:val="24"/>
          <w:szCs w:val="24"/>
        </w:rPr>
        <w:t>Přílohy:</w:t>
      </w:r>
    </w:p>
    <w:p w14:paraId="6E044048" w14:textId="577DFB21" w:rsidR="00806F68" w:rsidRDefault="00A95BB5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 xml:space="preserve">Příloha </w:t>
      </w:r>
      <w:r w:rsidR="00F92CE1">
        <w:rPr>
          <w:szCs w:val="24"/>
        </w:rPr>
        <w:t>č. 1 – Sankce za porušení BOZP, PO a OŽP</w:t>
      </w:r>
    </w:p>
    <w:p w14:paraId="4045EC5E" w14:textId="3D49A598" w:rsidR="00A95BB5" w:rsidRPr="000E78B0" w:rsidRDefault="00A95BB5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>Příloha č. 2 – Oceněny soupis stavebních prací, dodávek a služeb s výkazem výměr</w:t>
      </w:r>
    </w:p>
    <w:p w14:paraId="1406E76B" w14:textId="77777777" w:rsidR="00AB1D32" w:rsidRPr="000E78B0" w:rsidRDefault="00AB1D32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6B9647AA" w:rsidR="00AE2642" w:rsidRPr="00807E0D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 dne</w:t>
      </w:r>
      <w:r w:rsidR="00B9303C" w:rsidRPr="000E78B0">
        <w:rPr>
          <w:sz w:val="24"/>
          <w:szCs w:val="24"/>
        </w:rPr>
        <w:tab/>
      </w:r>
      <w:r w:rsidR="00B9303C" w:rsidRPr="00807E0D">
        <w:rPr>
          <w:sz w:val="24"/>
          <w:szCs w:val="24"/>
        </w:rPr>
        <w:t>V</w:t>
      </w:r>
      <w:r w:rsidR="009C1202" w:rsidRPr="00807E0D">
        <w:rPr>
          <w:sz w:val="24"/>
          <w:szCs w:val="24"/>
        </w:rPr>
        <w:t> </w:t>
      </w:r>
      <w:r w:rsidR="00807E0D">
        <w:rPr>
          <w:sz w:val="24"/>
          <w:szCs w:val="24"/>
        </w:rPr>
        <w:t>Kaplici</w:t>
      </w:r>
      <w:r w:rsidR="009C1202" w:rsidRPr="00807E0D">
        <w:rPr>
          <w:sz w:val="24"/>
          <w:szCs w:val="24"/>
        </w:rPr>
        <w:t xml:space="preserve"> d</w:t>
      </w:r>
      <w:r w:rsidR="006A2A29" w:rsidRPr="00807E0D">
        <w:rPr>
          <w:sz w:val="24"/>
          <w:szCs w:val="24"/>
        </w:rPr>
        <w:t>ne</w:t>
      </w:r>
    </w:p>
    <w:p w14:paraId="3F935A45" w14:textId="77777777" w:rsidR="009C5B53" w:rsidRPr="00807E0D" w:rsidRDefault="009C5B53" w:rsidP="009C5B53">
      <w:pPr>
        <w:shd w:val="clear" w:color="auto" w:fill="FFFFFF"/>
        <w:rPr>
          <w:sz w:val="24"/>
          <w:szCs w:val="24"/>
        </w:rPr>
      </w:pPr>
    </w:p>
    <w:p w14:paraId="0B0B0779" w14:textId="5386D676" w:rsidR="009A4C5F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807E0D">
        <w:rPr>
          <w:bCs/>
          <w:sz w:val="24"/>
          <w:szCs w:val="24"/>
        </w:rPr>
        <w:t>Za objednatele:</w:t>
      </w:r>
      <w:r w:rsidRPr="00807E0D">
        <w:rPr>
          <w:bCs/>
          <w:sz w:val="24"/>
          <w:szCs w:val="24"/>
        </w:rPr>
        <w:tab/>
        <w:t>Za zhotovitele:</w:t>
      </w:r>
      <w:r w:rsidRPr="00807E0D">
        <w:rPr>
          <w:bCs/>
          <w:sz w:val="24"/>
          <w:szCs w:val="24"/>
        </w:rPr>
        <w:tab/>
      </w:r>
    </w:p>
    <w:p w14:paraId="76DE4C8C" w14:textId="492B9557" w:rsidR="00807E0D" w:rsidRDefault="00807E0D" w:rsidP="00F92CE1">
      <w:pPr>
        <w:tabs>
          <w:tab w:val="left" w:pos="4820"/>
        </w:tabs>
        <w:ind w:right="-1"/>
        <w:rPr>
          <w:bCs/>
          <w:sz w:val="24"/>
          <w:szCs w:val="24"/>
        </w:rPr>
      </w:pPr>
    </w:p>
    <w:p w14:paraId="280CF576" w14:textId="143174F4" w:rsidR="00807E0D" w:rsidRDefault="00807E0D" w:rsidP="00F92CE1">
      <w:pPr>
        <w:tabs>
          <w:tab w:val="left" w:pos="4820"/>
        </w:tabs>
        <w:ind w:right="-1"/>
        <w:rPr>
          <w:bCs/>
          <w:sz w:val="24"/>
          <w:szCs w:val="24"/>
        </w:rPr>
      </w:pPr>
    </w:p>
    <w:p w14:paraId="48607A40" w14:textId="383EB946" w:rsidR="00807E0D" w:rsidRDefault="00807E0D" w:rsidP="00F92CE1">
      <w:pPr>
        <w:tabs>
          <w:tab w:val="left" w:pos="4820"/>
        </w:tabs>
        <w:ind w:right="-1"/>
        <w:rPr>
          <w:bCs/>
          <w:sz w:val="24"/>
          <w:szCs w:val="24"/>
        </w:rPr>
      </w:pPr>
    </w:p>
    <w:p w14:paraId="59568BF8" w14:textId="68448541" w:rsidR="00807E0D" w:rsidRDefault="00807E0D" w:rsidP="00F92CE1">
      <w:pPr>
        <w:tabs>
          <w:tab w:val="left" w:pos="4820"/>
        </w:tabs>
        <w:ind w:right="-1"/>
        <w:rPr>
          <w:bCs/>
          <w:sz w:val="24"/>
          <w:szCs w:val="24"/>
        </w:rPr>
      </w:pPr>
    </w:p>
    <w:p w14:paraId="27B8F87D" w14:textId="77777777" w:rsidR="00807E0D" w:rsidRPr="00807E0D" w:rsidRDefault="00807E0D" w:rsidP="00F92CE1">
      <w:pPr>
        <w:tabs>
          <w:tab w:val="left" w:pos="4820"/>
        </w:tabs>
        <w:ind w:right="-1"/>
        <w:rPr>
          <w:bCs/>
          <w:sz w:val="24"/>
          <w:szCs w:val="24"/>
        </w:rPr>
      </w:pPr>
    </w:p>
    <w:p w14:paraId="50B85FC7" w14:textId="52F45D09" w:rsidR="009C5B53" w:rsidRPr="00807E0D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807E0D">
        <w:rPr>
          <w:rFonts w:ascii="Times New Roman" w:hAnsi="Times New Roman"/>
          <w:sz w:val="24"/>
          <w:szCs w:val="24"/>
        </w:rPr>
        <w:t>_______</w:t>
      </w:r>
      <w:r w:rsidR="00F92CE1" w:rsidRPr="00807E0D">
        <w:rPr>
          <w:rFonts w:ascii="Times New Roman" w:hAnsi="Times New Roman"/>
          <w:sz w:val="24"/>
          <w:szCs w:val="24"/>
        </w:rPr>
        <w:t>___________________________</w:t>
      </w:r>
      <w:r w:rsidR="00F92CE1" w:rsidRPr="00807E0D">
        <w:rPr>
          <w:rFonts w:ascii="Times New Roman" w:hAnsi="Times New Roman"/>
          <w:sz w:val="24"/>
          <w:szCs w:val="24"/>
        </w:rPr>
        <w:tab/>
        <w:t>__________________________________</w:t>
      </w:r>
    </w:p>
    <w:p w14:paraId="4C3F2A90" w14:textId="203605BD" w:rsidR="009C5B53" w:rsidRPr="00807E0D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807E0D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807E0D">
        <w:rPr>
          <w:rFonts w:ascii="Times New Roman" w:hAnsi="Times New Roman"/>
          <w:sz w:val="24"/>
          <w:szCs w:val="24"/>
        </w:rPr>
        <w:t>, příspěvková organizace</w:t>
      </w:r>
      <w:r w:rsidR="009C5B53" w:rsidRPr="00807E0D">
        <w:rPr>
          <w:rFonts w:ascii="Times New Roman" w:hAnsi="Times New Roman"/>
          <w:sz w:val="24"/>
          <w:szCs w:val="24"/>
        </w:rPr>
        <w:tab/>
      </w:r>
      <w:r w:rsidR="00807E0D">
        <w:rPr>
          <w:rFonts w:ascii="Times New Roman" w:hAnsi="Times New Roman"/>
          <w:sz w:val="24"/>
          <w:szCs w:val="24"/>
        </w:rPr>
        <w:t>EVEN s.r.o. stavební společnost</w:t>
      </w:r>
    </w:p>
    <w:p w14:paraId="2E50A4EA" w14:textId="1A31E949" w:rsidR="009C5B53" w:rsidRPr="00807E0D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E0D">
        <w:rPr>
          <w:rFonts w:ascii="Times New Roman" w:hAnsi="Times New Roman"/>
          <w:sz w:val="24"/>
          <w:szCs w:val="24"/>
        </w:rPr>
        <w:tab/>
      </w:r>
      <w:r w:rsidR="009C5B53" w:rsidRPr="00807E0D">
        <w:rPr>
          <w:rFonts w:ascii="Times New Roman" w:hAnsi="Times New Roman"/>
          <w:sz w:val="24"/>
          <w:szCs w:val="24"/>
        </w:rPr>
        <w:t>Ing. Martin Lehký</w:t>
      </w:r>
      <w:r w:rsidRPr="00807E0D">
        <w:rPr>
          <w:rFonts w:ascii="Times New Roman" w:hAnsi="Times New Roman"/>
          <w:sz w:val="24"/>
          <w:szCs w:val="24"/>
        </w:rPr>
        <w:tab/>
      </w:r>
      <w:proofErr w:type="spellStart"/>
      <w:r w:rsidR="006B7217">
        <w:rPr>
          <w:rFonts w:ascii="Times New Roman" w:hAnsi="Times New Roman"/>
          <w:sz w:val="24"/>
          <w:szCs w:val="24"/>
        </w:rPr>
        <w:t>xx</w:t>
      </w:r>
      <w:proofErr w:type="spellEnd"/>
    </w:p>
    <w:p w14:paraId="6491AB4F" w14:textId="2ACD826C" w:rsidR="00F92CE1" w:rsidRPr="00807E0D" w:rsidRDefault="00DA48BE" w:rsidP="00C91CA1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</w:rPr>
      </w:pPr>
      <w:r w:rsidRPr="00807E0D">
        <w:rPr>
          <w:sz w:val="24"/>
          <w:szCs w:val="24"/>
        </w:rPr>
        <w:tab/>
      </w:r>
      <w:r w:rsidR="009C5B53" w:rsidRPr="00807E0D">
        <w:rPr>
          <w:sz w:val="24"/>
          <w:szCs w:val="24"/>
        </w:rPr>
        <w:t>ředitel</w:t>
      </w:r>
      <w:r w:rsidRPr="00807E0D">
        <w:rPr>
          <w:sz w:val="24"/>
          <w:szCs w:val="24"/>
        </w:rPr>
        <w:tab/>
      </w:r>
      <w:r w:rsidR="00807E0D">
        <w:rPr>
          <w:sz w:val="24"/>
          <w:szCs w:val="24"/>
        </w:rPr>
        <w:t>jednatel</w:t>
      </w:r>
    </w:p>
    <w:p w14:paraId="38893CBF" w14:textId="77777777" w:rsidR="00F92CE1" w:rsidRPr="00807E0D" w:rsidRDefault="00F92CE1" w:rsidP="00F92CE1">
      <w:pPr>
        <w:rPr>
          <w:sz w:val="24"/>
          <w:szCs w:val="24"/>
        </w:rPr>
      </w:pPr>
    </w:p>
    <w:p w14:paraId="58129AE5" w14:textId="02633650"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8"/>
      <w:footerReference w:type="default" r:id="rId9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865E8" w14:textId="77777777" w:rsidR="008B007D" w:rsidRDefault="008B007D">
      <w:r>
        <w:separator/>
      </w:r>
    </w:p>
  </w:endnote>
  <w:endnote w:type="continuationSeparator" w:id="0">
    <w:p w14:paraId="57337DBC" w14:textId="77777777" w:rsidR="008B007D" w:rsidRDefault="008B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603F4" w14:textId="77777777" w:rsidR="00F92CE1" w:rsidRDefault="00F92CE1">
    <w:pPr>
      <w:pStyle w:val="Zpat"/>
    </w:pPr>
    <w:r>
      <w:rPr>
        <w:noProof/>
      </w:rPr>
      <w:drawing>
        <wp:anchor distT="0" distB="0" distL="0" distR="0" simplePos="0" relativeHeight="251659264" behindDoc="0" locked="0" layoutInCell="1" allowOverlap="1" wp14:anchorId="3BC268E7" wp14:editId="33C89B74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3B765" w14:textId="77777777" w:rsidR="008B007D" w:rsidRDefault="008B007D">
      <w:r>
        <w:separator/>
      </w:r>
    </w:p>
  </w:footnote>
  <w:footnote w:type="continuationSeparator" w:id="0">
    <w:p w14:paraId="4F2D8815" w14:textId="77777777" w:rsidR="008B007D" w:rsidRDefault="008B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62808" w14:textId="77777777" w:rsidR="006B7217" w:rsidRPr="00722094" w:rsidRDefault="00F92CE1" w:rsidP="006B7217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6B7217">
      <w:rPr>
        <w:b/>
        <w:sz w:val="24"/>
        <w:szCs w:val="24"/>
      </w:rPr>
      <w:t>Smlouva č. U-120</w:t>
    </w:r>
    <w:r w:rsidR="006B7217" w:rsidRPr="00722094">
      <w:rPr>
        <w:b/>
        <w:sz w:val="24"/>
        <w:szCs w:val="24"/>
      </w:rPr>
      <w:t>-00/</w:t>
    </w:r>
    <w:r w:rsidR="006B7217">
      <w:rPr>
        <w:b/>
        <w:sz w:val="24"/>
        <w:szCs w:val="24"/>
      </w:rPr>
      <w:t>20</w:t>
    </w:r>
  </w:p>
  <w:p w14:paraId="03B1A607" w14:textId="7E0FE4B6" w:rsidR="00F92CE1" w:rsidRPr="00722094" w:rsidRDefault="00F92CE1" w:rsidP="009C5B53">
    <w:pPr>
      <w:pStyle w:val="Zhlav"/>
      <w:rPr>
        <w:b/>
        <w:color w:val="000000" w:themeColor="text1"/>
        <w:sz w:val="24"/>
        <w:szCs w:val="24"/>
      </w:rPr>
    </w:pPr>
  </w:p>
  <w:p w14:paraId="513B0EB1" w14:textId="77777777" w:rsidR="00F92CE1" w:rsidRPr="003B5832" w:rsidRDefault="00F92CE1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1AF8653" w14:textId="77777777" w:rsidR="00F92CE1" w:rsidRPr="00F76CCA" w:rsidRDefault="00F92CE1" w:rsidP="00F76CCA">
    <w:pPr>
      <w:pStyle w:val="Zhlav"/>
    </w:pPr>
    <w:r w:rsidRPr="00D56DF2">
      <w:rPr>
        <w:b/>
        <w:sz w:val="24"/>
        <w:szCs w:val="24"/>
      </w:rPr>
      <w:object w:dxaOrig="9808" w:dyaOrig="13612" w14:anchorId="51A00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9.75pt;height:679.9pt" o:ole="">
          <v:imagedata r:id="rId1" o:title=""/>
        </v:shape>
        <o:OLEObject Type="Embed" ProgID="Word.Document.12" ShapeID="_x0000_i1025" DrawAspect="Content" ObjectID="_164959172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BA5"/>
    <w:multiLevelType w:val="hybridMultilevel"/>
    <w:tmpl w:val="C9C87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F4C35"/>
    <w:multiLevelType w:val="hybridMultilevel"/>
    <w:tmpl w:val="858A7D5A"/>
    <w:lvl w:ilvl="0" w:tplc="48AEA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4"/>
  </w:num>
  <w:num w:numId="4">
    <w:abstractNumId w:val="45"/>
  </w:num>
  <w:num w:numId="5">
    <w:abstractNumId w:val="47"/>
  </w:num>
  <w:num w:numId="6">
    <w:abstractNumId w:val="14"/>
  </w:num>
  <w:num w:numId="7">
    <w:abstractNumId w:val="11"/>
  </w:num>
  <w:num w:numId="8">
    <w:abstractNumId w:val="42"/>
  </w:num>
  <w:num w:numId="9">
    <w:abstractNumId w:val="7"/>
  </w:num>
  <w:num w:numId="10">
    <w:abstractNumId w:val="43"/>
  </w:num>
  <w:num w:numId="11">
    <w:abstractNumId w:val="41"/>
  </w:num>
  <w:num w:numId="12">
    <w:abstractNumId w:val="18"/>
  </w:num>
  <w:num w:numId="13">
    <w:abstractNumId w:val="3"/>
  </w:num>
  <w:num w:numId="14">
    <w:abstractNumId w:val="40"/>
  </w:num>
  <w:num w:numId="15">
    <w:abstractNumId w:val="19"/>
  </w:num>
  <w:num w:numId="16">
    <w:abstractNumId w:val="36"/>
  </w:num>
  <w:num w:numId="17">
    <w:abstractNumId w:val="44"/>
  </w:num>
  <w:num w:numId="18">
    <w:abstractNumId w:val="35"/>
  </w:num>
  <w:num w:numId="19">
    <w:abstractNumId w:val="46"/>
  </w:num>
  <w:num w:numId="20">
    <w:abstractNumId w:val="6"/>
  </w:num>
  <w:num w:numId="21">
    <w:abstractNumId w:val="32"/>
  </w:num>
  <w:num w:numId="22">
    <w:abstractNumId w:val="12"/>
  </w:num>
  <w:num w:numId="23">
    <w:abstractNumId w:val="23"/>
  </w:num>
  <w:num w:numId="24">
    <w:abstractNumId w:val="9"/>
  </w:num>
  <w:num w:numId="25">
    <w:abstractNumId w:val="8"/>
  </w:num>
  <w:num w:numId="26">
    <w:abstractNumId w:val="21"/>
  </w:num>
  <w:num w:numId="27">
    <w:abstractNumId w:val="16"/>
  </w:num>
  <w:num w:numId="28">
    <w:abstractNumId w:val="28"/>
  </w:num>
  <w:num w:numId="29">
    <w:abstractNumId w:val="39"/>
  </w:num>
  <w:num w:numId="30">
    <w:abstractNumId w:val="27"/>
  </w:num>
  <w:num w:numId="31">
    <w:abstractNumId w:val="4"/>
  </w:num>
  <w:num w:numId="32">
    <w:abstractNumId w:val="5"/>
  </w:num>
  <w:num w:numId="33">
    <w:abstractNumId w:val="20"/>
  </w:num>
  <w:num w:numId="34">
    <w:abstractNumId w:val="13"/>
  </w:num>
  <w:num w:numId="35">
    <w:abstractNumId w:val="30"/>
  </w:num>
  <w:num w:numId="36">
    <w:abstractNumId w:val="33"/>
  </w:num>
  <w:num w:numId="37">
    <w:abstractNumId w:val="31"/>
  </w:num>
  <w:num w:numId="38">
    <w:abstractNumId w:val="25"/>
  </w:num>
  <w:num w:numId="39">
    <w:abstractNumId w:val="29"/>
  </w:num>
  <w:num w:numId="40">
    <w:abstractNumId w:val="22"/>
  </w:num>
  <w:num w:numId="41">
    <w:abstractNumId w:val="37"/>
  </w:num>
  <w:num w:numId="42">
    <w:abstractNumId w:val="10"/>
  </w:num>
  <w:num w:numId="43">
    <w:abstractNumId w:val="38"/>
  </w:num>
  <w:num w:numId="44">
    <w:abstractNumId w:val="15"/>
  </w:num>
  <w:num w:numId="45">
    <w:abstractNumId w:val="1"/>
  </w:num>
  <w:num w:numId="46">
    <w:abstractNumId w:val="2"/>
  </w:num>
  <w:num w:numId="47">
    <w:abstractNumId w:val="0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4EA2"/>
    <w:rsid w:val="00015ECE"/>
    <w:rsid w:val="00020757"/>
    <w:rsid w:val="00020971"/>
    <w:rsid w:val="00027C2C"/>
    <w:rsid w:val="00033899"/>
    <w:rsid w:val="000344C5"/>
    <w:rsid w:val="00036744"/>
    <w:rsid w:val="00037190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10F2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890"/>
    <w:rsid w:val="000D7975"/>
    <w:rsid w:val="000D7E23"/>
    <w:rsid w:val="000E12C3"/>
    <w:rsid w:val="000E78B0"/>
    <w:rsid w:val="00102CFB"/>
    <w:rsid w:val="00110AD7"/>
    <w:rsid w:val="001128D2"/>
    <w:rsid w:val="0012112F"/>
    <w:rsid w:val="00124E54"/>
    <w:rsid w:val="00126A9A"/>
    <w:rsid w:val="0012740D"/>
    <w:rsid w:val="001335F7"/>
    <w:rsid w:val="00133CA3"/>
    <w:rsid w:val="00134292"/>
    <w:rsid w:val="00140716"/>
    <w:rsid w:val="00143F3E"/>
    <w:rsid w:val="00144D7E"/>
    <w:rsid w:val="00150F3F"/>
    <w:rsid w:val="00151055"/>
    <w:rsid w:val="00153EDE"/>
    <w:rsid w:val="00156CBE"/>
    <w:rsid w:val="00157103"/>
    <w:rsid w:val="0016110C"/>
    <w:rsid w:val="001666A8"/>
    <w:rsid w:val="00167E17"/>
    <w:rsid w:val="00172B03"/>
    <w:rsid w:val="00175106"/>
    <w:rsid w:val="001823E7"/>
    <w:rsid w:val="001828AD"/>
    <w:rsid w:val="0019238A"/>
    <w:rsid w:val="00195732"/>
    <w:rsid w:val="001962E3"/>
    <w:rsid w:val="00197CB7"/>
    <w:rsid w:val="001A5AF0"/>
    <w:rsid w:val="001A6F2A"/>
    <w:rsid w:val="001B51E2"/>
    <w:rsid w:val="001B5333"/>
    <w:rsid w:val="001B672E"/>
    <w:rsid w:val="001B73F2"/>
    <w:rsid w:val="001C142A"/>
    <w:rsid w:val="001C7089"/>
    <w:rsid w:val="001D4ACE"/>
    <w:rsid w:val="001E3085"/>
    <w:rsid w:val="001E3793"/>
    <w:rsid w:val="001F23B4"/>
    <w:rsid w:val="001F395B"/>
    <w:rsid w:val="00203EBD"/>
    <w:rsid w:val="002179A8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940"/>
    <w:rsid w:val="00251A87"/>
    <w:rsid w:val="00261746"/>
    <w:rsid w:val="00261F5A"/>
    <w:rsid w:val="002658A9"/>
    <w:rsid w:val="00265D44"/>
    <w:rsid w:val="002701ED"/>
    <w:rsid w:val="0027338A"/>
    <w:rsid w:val="00280345"/>
    <w:rsid w:val="002821D9"/>
    <w:rsid w:val="00286000"/>
    <w:rsid w:val="00287A1B"/>
    <w:rsid w:val="00296884"/>
    <w:rsid w:val="002A3430"/>
    <w:rsid w:val="002B2A1D"/>
    <w:rsid w:val="002B54C5"/>
    <w:rsid w:val="002B65DD"/>
    <w:rsid w:val="002C36F1"/>
    <w:rsid w:val="002C458F"/>
    <w:rsid w:val="002D2786"/>
    <w:rsid w:val="002D52B0"/>
    <w:rsid w:val="002E1A2C"/>
    <w:rsid w:val="002E7917"/>
    <w:rsid w:val="002F0F50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2040C"/>
    <w:rsid w:val="003212B3"/>
    <w:rsid w:val="003231F1"/>
    <w:rsid w:val="00323517"/>
    <w:rsid w:val="0032678C"/>
    <w:rsid w:val="00335FB0"/>
    <w:rsid w:val="00346428"/>
    <w:rsid w:val="00347BA5"/>
    <w:rsid w:val="00347EDD"/>
    <w:rsid w:val="00351647"/>
    <w:rsid w:val="00352D92"/>
    <w:rsid w:val="00353802"/>
    <w:rsid w:val="003567F2"/>
    <w:rsid w:val="00360296"/>
    <w:rsid w:val="00360F7A"/>
    <w:rsid w:val="0036195A"/>
    <w:rsid w:val="0036638E"/>
    <w:rsid w:val="00366775"/>
    <w:rsid w:val="0037024E"/>
    <w:rsid w:val="003704D5"/>
    <w:rsid w:val="00373191"/>
    <w:rsid w:val="00383BEB"/>
    <w:rsid w:val="00384C20"/>
    <w:rsid w:val="00385092"/>
    <w:rsid w:val="0039725D"/>
    <w:rsid w:val="003972B8"/>
    <w:rsid w:val="003A0942"/>
    <w:rsid w:val="003A4CC7"/>
    <w:rsid w:val="003A7368"/>
    <w:rsid w:val="003B007B"/>
    <w:rsid w:val="003B0799"/>
    <w:rsid w:val="003B0F7B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29E2"/>
    <w:rsid w:val="003E47D3"/>
    <w:rsid w:val="003E582E"/>
    <w:rsid w:val="003F15EA"/>
    <w:rsid w:val="003F4000"/>
    <w:rsid w:val="004023C0"/>
    <w:rsid w:val="004028BF"/>
    <w:rsid w:val="0040457F"/>
    <w:rsid w:val="00406998"/>
    <w:rsid w:val="00410840"/>
    <w:rsid w:val="004162E0"/>
    <w:rsid w:val="00421634"/>
    <w:rsid w:val="0043086C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C1958"/>
    <w:rsid w:val="004D7537"/>
    <w:rsid w:val="004E0703"/>
    <w:rsid w:val="004E0FAE"/>
    <w:rsid w:val="004E45F2"/>
    <w:rsid w:val="004E4A35"/>
    <w:rsid w:val="004F3FC0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121BF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92BD8"/>
    <w:rsid w:val="00595E50"/>
    <w:rsid w:val="005963A8"/>
    <w:rsid w:val="00596B25"/>
    <w:rsid w:val="0059798B"/>
    <w:rsid w:val="00597A31"/>
    <w:rsid w:val="005A3596"/>
    <w:rsid w:val="005A4411"/>
    <w:rsid w:val="005A5731"/>
    <w:rsid w:val="005A6283"/>
    <w:rsid w:val="005B1AF0"/>
    <w:rsid w:val="005B3982"/>
    <w:rsid w:val="005B58C5"/>
    <w:rsid w:val="005C5662"/>
    <w:rsid w:val="005D2551"/>
    <w:rsid w:val="005D67EA"/>
    <w:rsid w:val="005E0F9E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45C83"/>
    <w:rsid w:val="006511CA"/>
    <w:rsid w:val="00654A49"/>
    <w:rsid w:val="00660119"/>
    <w:rsid w:val="00660182"/>
    <w:rsid w:val="006614C6"/>
    <w:rsid w:val="00663602"/>
    <w:rsid w:val="00667126"/>
    <w:rsid w:val="00672836"/>
    <w:rsid w:val="00681A23"/>
    <w:rsid w:val="006904F9"/>
    <w:rsid w:val="00690BCB"/>
    <w:rsid w:val="00691A9E"/>
    <w:rsid w:val="00691FDF"/>
    <w:rsid w:val="00692ECE"/>
    <w:rsid w:val="006939AA"/>
    <w:rsid w:val="00694AF4"/>
    <w:rsid w:val="00696527"/>
    <w:rsid w:val="006A1AA4"/>
    <w:rsid w:val="006A2A29"/>
    <w:rsid w:val="006A4D35"/>
    <w:rsid w:val="006A5382"/>
    <w:rsid w:val="006B0EA7"/>
    <w:rsid w:val="006B398C"/>
    <w:rsid w:val="006B45DB"/>
    <w:rsid w:val="006B7217"/>
    <w:rsid w:val="006D2154"/>
    <w:rsid w:val="006D292D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067A2"/>
    <w:rsid w:val="007168C2"/>
    <w:rsid w:val="0072019C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2EEF"/>
    <w:rsid w:val="00783D5E"/>
    <w:rsid w:val="007853A6"/>
    <w:rsid w:val="00791998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C363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D06"/>
    <w:rsid w:val="007F1244"/>
    <w:rsid w:val="007F2753"/>
    <w:rsid w:val="007F2AA2"/>
    <w:rsid w:val="007F4974"/>
    <w:rsid w:val="008021F4"/>
    <w:rsid w:val="00803355"/>
    <w:rsid w:val="00803807"/>
    <w:rsid w:val="00806F68"/>
    <w:rsid w:val="00807E0D"/>
    <w:rsid w:val="008249D7"/>
    <w:rsid w:val="00825FAE"/>
    <w:rsid w:val="00831C13"/>
    <w:rsid w:val="008374CD"/>
    <w:rsid w:val="00842029"/>
    <w:rsid w:val="0084231E"/>
    <w:rsid w:val="00847843"/>
    <w:rsid w:val="008528D8"/>
    <w:rsid w:val="00852925"/>
    <w:rsid w:val="00852970"/>
    <w:rsid w:val="00857513"/>
    <w:rsid w:val="00866FFC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007D"/>
    <w:rsid w:val="008B7946"/>
    <w:rsid w:val="008C12D8"/>
    <w:rsid w:val="008C5622"/>
    <w:rsid w:val="008C7C04"/>
    <w:rsid w:val="008D2C02"/>
    <w:rsid w:val="008D5767"/>
    <w:rsid w:val="008D7960"/>
    <w:rsid w:val="008E02C8"/>
    <w:rsid w:val="008E069F"/>
    <w:rsid w:val="008F59AC"/>
    <w:rsid w:val="008F6F60"/>
    <w:rsid w:val="00905BBE"/>
    <w:rsid w:val="00914F75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81300"/>
    <w:rsid w:val="0098161A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D58FC"/>
    <w:rsid w:val="009E79F6"/>
    <w:rsid w:val="00A02706"/>
    <w:rsid w:val="00A04C47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43506"/>
    <w:rsid w:val="00A52985"/>
    <w:rsid w:val="00A54045"/>
    <w:rsid w:val="00A57703"/>
    <w:rsid w:val="00A66240"/>
    <w:rsid w:val="00A77B67"/>
    <w:rsid w:val="00A82DEA"/>
    <w:rsid w:val="00A83758"/>
    <w:rsid w:val="00A8687A"/>
    <w:rsid w:val="00A87620"/>
    <w:rsid w:val="00A90406"/>
    <w:rsid w:val="00A93823"/>
    <w:rsid w:val="00A95BB5"/>
    <w:rsid w:val="00AA14C6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AF330D"/>
    <w:rsid w:val="00B0365A"/>
    <w:rsid w:val="00B0703E"/>
    <w:rsid w:val="00B07C0F"/>
    <w:rsid w:val="00B10CE7"/>
    <w:rsid w:val="00B235B3"/>
    <w:rsid w:val="00B2601A"/>
    <w:rsid w:val="00B30054"/>
    <w:rsid w:val="00B46B1D"/>
    <w:rsid w:val="00B53B74"/>
    <w:rsid w:val="00B54AA7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23C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73640"/>
    <w:rsid w:val="00C74A7E"/>
    <w:rsid w:val="00C774A1"/>
    <w:rsid w:val="00C77854"/>
    <w:rsid w:val="00C77EBD"/>
    <w:rsid w:val="00C80DC9"/>
    <w:rsid w:val="00C84727"/>
    <w:rsid w:val="00C84C3A"/>
    <w:rsid w:val="00C85501"/>
    <w:rsid w:val="00C85579"/>
    <w:rsid w:val="00C9100B"/>
    <w:rsid w:val="00C91CA1"/>
    <w:rsid w:val="00C92AE6"/>
    <w:rsid w:val="00C9449D"/>
    <w:rsid w:val="00CA0E99"/>
    <w:rsid w:val="00CA2F02"/>
    <w:rsid w:val="00CA6AD5"/>
    <w:rsid w:val="00CC14B8"/>
    <w:rsid w:val="00CC1D62"/>
    <w:rsid w:val="00CC3786"/>
    <w:rsid w:val="00CD15A7"/>
    <w:rsid w:val="00CE1C55"/>
    <w:rsid w:val="00CE3433"/>
    <w:rsid w:val="00CE5FEE"/>
    <w:rsid w:val="00D00529"/>
    <w:rsid w:val="00D01650"/>
    <w:rsid w:val="00D02DC6"/>
    <w:rsid w:val="00D0464B"/>
    <w:rsid w:val="00D13974"/>
    <w:rsid w:val="00D13D50"/>
    <w:rsid w:val="00D1698C"/>
    <w:rsid w:val="00D16F68"/>
    <w:rsid w:val="00D244C2"/>
    <w:rsid w:val="00D27B37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3A55"/>
    <w:rsid w:val="00D77061"/>
    <w:rsid w:val="00D864CA"/>
    <w:rsid w:val="00D8656A"/>
    <w:rsid w:val="00D87BEA"/>
    <w:rsid w:val="00D93480"/>
    <w:rsid w:val="00DA05F4"/>
    <w:rsid w:val="00DA3C03"/>
    <w:rsid w:val="00DA45BA"/>
    <w:rsid w:val="00DA48BE"/>
    <w:rsid w:val="00DA6E01"/>
    <w:rsid w:val="00DB0147"/>
    <w:rsid w:val="00DC1B06"/>
    <w:rsid w:val="00DC26F4"/>
    <w:rsid w:val="00DD1AF4"/>
    <w:rsid w:val="00DD1FCA"/>
    <w:rsid w:val="00DE5491"/>
    <w:rsid w:val="00DE5981"/>
    <w:rsid w:val="00DF0C95"/>
    <w:rsid w:val="00DF1831"/>
    <w:rsid w:val="00DF6657"/>
    <w:rsid w:val="00E10DE2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1E03"/>
    <w:rsid w:val="00E5417F"/>
    <w:rsid w:val="00E619DB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70C"/>
    <w:rsid w:val="00EB1CB6"/>
    <w:rsid w:val="00EB2847"/>
    <w:rsid w:val="00EB5CC4"/>
    <w:rsid w:val="00EB5D19"/>
    <w:rsid w:val="00EB7238"/>
    <w:rsid w:val="00EC042D"/>
    <w:rsid w:val="00EC3F4B"/>
    <w:rsid w:val="00ED1B7E"/>
    <w:rsid w:val="00ED62CE"/>
    <w:rsid w:val="00EE5368"/>
    <w:rsid w:val="00EE78A7"/>
    <w:rsid w:val="00EF21F4"/>
    <w:rsid w:val="00EF2358"/>
    <w:rsid w:val="00EF3C51"/>
    <w:rsid w:val="00EF5E3C"/>
    <w:rsid w:val="00F001D3"/>
    <w:rsid w:val="00F150A3"/>
    <w:rsid w:val="00F162EF"/>
    <w:rsid w:val="00F20B7B"/>
    <w:rsid w:val="00F25311"/>
    <w:rsid w:val="00F36D29"/>
    <w:rsid w:val="00F371C8"/>
    <w:rsid w:val="00F446B4"/>
    <w:rsid w:val="00F4646A"/>
    <w:rsid w:val="00F50AAE"/>
    <w:rsid w:val="00F514B1"/>
    <w:rsid w:val="00F57993"/>
    <w:rsid w:val="00F57E45"/>
    <w:rsid w:val="00F60396"/>
    <w:rsid w:val="00F634A8"/>
    <w:rsid w:val="00F76CCA"/>
    <w:rsid w:val="00F8052B"/>
    <w:rsid w:val="00F84A88"/>
    <w:rsid w:val="00F866AD"/>
    <w:rsid w:val="00F87849"/>
    <w:rsid w:val="00F87E08"/>
    <w:rsid w:val="00F92749"/>
    <w:rsid w:val="00F92CE1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068D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7DBD-D886-45FB-AB84-B863CBBB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3220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22179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ORSAGOVA Jitka</cp:lastModifiedBy>
  <cp:revision>13</cp:revision>
  <cp:lastPrinted>2019-02-22T09:32:00Z</cp:lastPrinted>
  <dcterms:created xsi:type="dcterms:W3CDTF">2020-01-20T13:53:00Z</dcterms:created>
  <dcterms:modified xsi:type="dcterms:W3CDTF">2020-04-28T13:09:00Z</dcterms:modified>
</cp:coreProperties>
</file>