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7C789" w14:textId="77777777" w:rsidR="00323B82" w:rsidRPr="00323B82" w:rsidRDefault="00323B82" w:rsidP="00323B82">
      <w:pPr>
        <w:keepNext/>
        <w:widowControl w:val="0"/>
        <w:tabs>
          <w:tab w:val="left" w:pos="765"/>
          <w:tab w:val="center" w:pos="4535"/>
        </w:tabs>
        <w:spacing w:before="120"/>
        <w:jc w:val="center"/>
        <w:rPr>
          <w:rFonts w:cs="Tahoma"/>
          <w:b/>
          <w:sz w:val="24"/>
          <w:u w:val="single"/>
        </w:rPr>
      </w:pPr>
      <w:r w:rsidRPr="00323B82">
        <w:rPr>
          <w:rFonts w:cs="Tahoma"/>
          <w:b/>
          <w:sz w:val="24"/>
          <w:u w:val="single"/>
        </w:rPr>
        <w:t xml:space="preserve">Dodatek č. 5 ke Smlouvě o zprostředkování Benefitů (dále jen „Dodatek“) </w:t>
      </w:r>
    </w:p>
    <w:p w14:paraId="17FEC364" w14:textId="77777777" w:rsidR="00323B82" w:rsidRPr="00323B82" w:rsidRDefault="00323B82" w:rsidP="00323B82">
      <w:pPr>
        <w:keepNext/>
        <w:widowControl w:val="0"/>
        <w:tabs>
          <w:tab w:val="left" w:pos="765"/>
          <w:tab w:val="center" w:pos="4535"/>
        </w:tabs>
        <w:spacing w:before="120"/>
        <w:jc w:val="center"/>
        <w:rPr>
          <w:rFonts w:cs="Tahoma"/>
          <w:b/>
          <w:sz w:val="24"/>
          <w:u w:val="single"/>
        </w:rPr>
      </w:pPr>
      <w:r w:rsidRPr="00323B82">
        <w:rPr>
          <w:rFonts w:cs="Tahoma"/>
          <w:b/>
          <w:sz w:val="24"/>
          <w:u w:val="single"/>
        </w:rPr>
        <w:t>uzavřené dne 26. 6. 2014 mezi</w:t>
      </w:r>
    </w:p>
    <w:p w14:paraId="239A871B" w14:textId="77777777" w:rsidR="00323B82" w:rsidRPr="00323B82" w:rsidRDefault="00323B82" w:rsidP="00323B82">
      <w:pPr>
        <w:keepNext/>
        <w:widowControl w:val="0"/>
        <w:tabs>
          <w:tab w:val="left" w:pos="765"/>
          <w:tab w:val="center" w:pos="4535"/>
        </w:tabs>
        <w:spacing w:before="120"/>
        <w:jc w:val="center"/>
        <w:rPr>
          <w:rFonts w:cs="Tahoma"/>
          <w:b/>
          <w:u w:val="single"/>
        </w:rPr>
      </w:pPr>
    </w:p>
    <w:p w14:paraId="7A3DDDFD" w14:textId="77777777" w:rsidR="00323B82" w:rsidRPr="00323B82" w:rsidRDefault="00323B82" w:rsidP="00323B82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323B82">
        <w:rPr>
          <w:rStyle w:val="platne"/>
          <w:rFonts w:cs="Tahoma"/>
          <w:b/>
          <w:szCs w:val="18"/>
        </w:rPr>
        <w:t>Sodexo Pass Česká republika a.s.</w:t>
      </w:r>
      <w:r w:rsidRPr="00323B82">
        <w:rPr>
          <w:rFonts w:cs="Tahoma"/>
          <w:bCs/>
          <w:iCs/>
          <w:szCs w:val="18"/>
        </w:rPr>
        <w:t xml:space="preserve">, se sídlem </w:t>
      </w:r>
      <w:r w:rsidRPr="00323B82">
        <w:rPr>
          <w:rStyle w:val="platne"/>
          <w:rFonts w:cs="Tahoma"/>
          <w:szCs w:val="18"/>
        </w:rPr>
        <w:t>Praha 5 - Smíchov, Radlická 2, PSČ 150 00</w:t>
      </w:r>
    </w:p>
    <w:p w14:paraId="327A222E" w14:textId="77777777" w:rsidR="00323B82" w:rsidRPr="00323B82" w:rsidRDefault="00323B82" w:rsidP="00323B82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323B82">
        <w:rPr>
          <w:rFonts w:cs="Tahoma"/>
          <w:bCs/>
          <w:iCs/>
          <w:szCs w:val="18"/>
        </w:rPr>
        <w:t>IČ: 61860476, DIČ: CZ61860476</w:t>
      </w:r>
    </w:p>
    <w:p w14:paraId="127E0E83" w14:textId="77777777" w:rsidR="00323B82" w:rsidRPr="00323B82" w:rsidRDefault="00323B82" w:rsidP="00323B82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323B82">
        <w:rPr>
          <w:rFonts w:cs="Tahoma"/>
          <w:bCs/>
          <w:iCs/>
          <w:szCs w:val="18"/>
        </w:rPr>
        <w:t>zapsaná v obchodním rejstříku vedeném Městským soudem v Praze, oddíl B, vložka 2947,</w:t>
      </w:r>
    </w:p>
    <w:p w14:paraId="08FF7C3A" w14:textId="77777777" w:rsidR="00323B82" w:rsidRPr="00323B82" w:rsidRDefault="00323B82" w:rsidP="00323B82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323B82">
        <w:rPr>
          <w:rFonts w:cs="Tahoma"/>
          <w:bCs/>
          <w:iCs/>
          <w:szCs w:val="18"/>
        </w:rPr>
        <w:t xml:space="preserve">zastoupená (jméno, pracovní pozice): </w:t>
      </w:r>
      <w:r w:rsidRPr="00323B82">
        <w:rPr>
          <w:rFonts w:cs="Tahoma"/>
          <w:szCs w:val="18"/>
        </w:rPr>
        <w:t xml:space="preserve">Michaelou Havránkovou, </w:t>
      </w:r>
      <w:proofErr w:type="spellStart"/>
      <w:r w:rsidRPr="00323B82">
        <w:rPr>
          <w:rFonts w:cs="Tahoma"/>
          <w:szCs w:val="18"/>
        </w:rPr>
        <w:t>Key</w:t>
      </w:r>
      <w:proofErr w:type="spellEnd"/>
      <w:r w:rsidRPr="00323B82">
        <w:rPr>
          <w:rFonts w:cs="Tahoma"/>
          <w:szCs w:val="18"/>
        </w:rPr>
        <w:t xml:space="preserve"> </w:t>
      </w:r>
      <w:proofErr w:type="spellStart"/>
      <w:r w:rsidRPr="00323B82">
        <w:rPr>
          <w:rFonts w:cs="Tahoma"/>
          <w:szCs w:val="18"/>
        </w:rPr>
        <w:t>Account</w:t>
      </w:r>
      <w:proofErr w:type="spellEnd"/>
      <w:r w:rsidRPr="00323B82">
        <w:rPr>
          <w:rFonts w:cs="Tahoma"/>
          <w:szCs w:val="18"/>
        </w:rPr>
        <w:t xml:space="preserve"> Managerem</w:t>
      </w:r>
      <w:r w:rsidRPr="00323B82">
        <w:rPr>
          <w:rFonts w:cs="Tahoma"/>
          <w:bCs/>
          <w:iCs/>
          <w:szCs w:val="18"/>
        </w:rPr>
        <w:t xml:space="preserve">             </w:t>
      </w:r>
      <w:r w:rsidRPr="00323B82">
        <w:rPr>
          <w:rFonts w:cs="Tahoma"/>
          <w:bCs/>
          <w:iCs/>
          <w:szCs w:val="18"/>
        </w:rPr>
        <w:tab/>
      </w:r>
      <w:r w:rsidRPr="00323B82">
        <w:rPr>
          <w:rFonts w:cs="Tahoma"/>
          <w:bCs/>
          <w:iCs/>
          <w:szCs w:val="18"/>
        </w:rPr>
        <w:tab/>
      </w:r>
    </w:p>
    <w:p w14:paraId="4C4D7F3B" w14:textId="77777777" w:rsidR="00323B82" w:rsidRPr="00323B82" w:rsidRDefault="00323B82" w:rsidP="00323B82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323B82">
        <w:rPr>
          <w:rFonts w:cs="Tahoma"/>
          <w:bCs/>
          <w:iCs/>
          <w:szCs w:val="18"/>
        </w:rPr>
        <w:t>(</w:t>
      </w:r>
      <w:r>
        <w:rPr>
          <w:rFonts w:cs="Tahoma"/>
          <w:bCs/>
          <w:iCs/>
          <w:szCs w:val="18"/>
        </w:rPr>
        <w:t xml:space="preserve">dále jen </w:t>
      </w:r>
      <w:r w:rsidRPr="00323B82">
        <w:rPr>
          <w:rFonts w:cs="Tahoma"/>
          <w:bCs/>
          <w:iCs/>
          <w:szCs w:val="18"/>
        </w:rPr>
        <w:t>„</w:t>
      </w:r>
      <w:r w:rsidRPr="00323B82">
        <w:rPr>
          <w:rFonts w:cs="Tahoma"/>
          <w:b/>
          <w:bCs/>
          <w:iCs/>
          <w:szCs w:val="18"/>
        </w:rPr>
        <w:t>Sodexo</w:t>
      </w:r>
      <w:r w:rsidRPr="00323B82">
        <w:rPr>
          <w:rFonts w:cs="Tahoma"/>
          <w:bCs/>
          <w:iCs/>
          <w:szCs w:val="18"/>
        </w:rPr>
        <w:t>“)</w:t>
      </w:r>
    </w:p>
    <w:p w14:paraId="0D16595E" w14:textId="77777777" w:rsidR="00323B82" w:rsidRPr="00323B82" w:rsidRDefault="00323B82" w:rsidP="00D757DE">
      <w:pPr>
        <w:keepNext/>
        <w:widowControl w:val="0"/>
        <w:spacing w:before="120" w:after="120"/>
        <w:jc w:val="both"/>
        <w:rPr>
          <w:rFonts w:cs="Tahoma"/>
          <w:bCs/>
          <w:iCs/>
          <w:szCs w:val="18"/>
        </w:rPr>
      </w:pPr>
      <w:r w:rsidRPr="00323B82">
        <w:rPr>
          <w:rFonts w:cs="Tahoma"/>
          <w:bCs/>
          <w:iCs/>
          <w:szCs w:val="18"/>
        </w:rPr>
        <w:t>a</w:t>
      </w:r>
    </w:p>
    <w:p w14:paraId="1E7A6952" w14:textId="77777777" w:rsidR="00323B82" w:rsidRPr="00323B82" w:rsidRDefault="00323B82" w:rsidP="00323B82">
      <w:pPr>
        <w:keepNext/>
        <w:widowControl w:val="0"/>
        <w:rPr>
          <w:rStyle w:val="platne1"/>
          <w:rFonts w:cs="Tahoma"/>
          <w:b/>
          <w:szCs w:val="18"/>
        </w:rPr>
      </w:pPr>
      <w:r w:rsidRPr="00323B82">
        <w:rPr>
          <w:rFonts w:cs="Tahoma"/>
          <w:b/>
          <w:szCs w:val="18"/>
        </w:rPr>
        <w:t xml:space="preserve">Česká republika – Generální ředitelství cel    </w:t>
      </w:r>
      <w:r w:rsidRPr="00323B82">
        <w:rPr>
          <w:rFonts w:cs="Tahoma"/>
          <w:b/>
          <w:szCs w:val="18"/>
        </w:rPr>
        <w:tab/>
        <w:t xml:space="preserve">  </w:t>
      </w:r>
    </w:p>
    <w:p w14:paraId="59273046" w14:textId="5952DC0E" w:rsidR="00323B82" w:rsidRPr="00323B82" w:rsidRDefault="00323B82" w:rsidP="00323B82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323B82">
        <w:rPr>
          <w:rFonts w:cs="Tahoma"/>
          <w:bCs/>
          <w:iCs/>
          <w:szCs w:val="18"/>
        </w:rPr>
        <w:t>se sídlem / místem podnikání:</w:t>
      </w:r>
      <w:r w:rsidRPr="00323B82">
        <w:rPr>
          <w:rFonts w:cs="Tahoma"/>
          <w:szCs w:val="18"/>
        </w:rPr>
        <w:t xml:space="preserve"> Budějovická 7, 140 96 Praha 4</w:t>
      </w:r>
      <w:r w:rsidR="00D757DE">
        <w:rPr>
          <w:rFonts w:cs="Tahoma"/>
          <w:bCs/>
          <w:iCs/>
          <w:szCs w:val="18"/>
        </w:rPr>
        <w:t xml:space="preserve">, </w:t>
      </w:r>
    </w:p>
    <w:p w14:paraId="4F73E431" w14:textId="3129D590" w:rsidR="00323B82" w:rsidRPr="00AD256C" w:rsidRDefault="00323B82" w:rsidP="00323B82">
      <w:pPr>
        <w:keepNext/>
        <w:widowControl w:val="0"/>
        <w:tabs>
          <w:tab w:val="left" w:pos="2160"/>
          <w:tab w:val="left" w:pos="4680"/>
        </w:tabs>
        <w:jc w:val="both"/>
        <w:rPr>
          <w:rFonts w:cs="Tahoma"/>
          <w:bCs/>
          <w:iCs/>
          <w:szCs w:val="18"/>
          <w:highlight w:val="yellow"/>
        </w:rPr>
      </w:pPr>
      <w:r w:rsidRPr="00323B82">
        <w:rPr>
          <w:rFonts w:cs="Tahoma"/>
          <w:bCs/>
          <w:iCs/>
          <w:szCs w:val="18"/>
        </w:rPr>
        <w:t>IČ:</w:t>
      </w:r>
      <w:r w:rsidR="00D757DE">
        <w:rPr>
          <w:rFonts w:cs="Tahoma"/>
          <w:bCs/>
          <w:iCs/>
          <w:szCs w:val="18"/>
        </w:rPr>
        <w:t xml:space="preserve"> </w:t>
      </w:r>
      <w:r w:rsidRPr="00323B82">
        <w:rPr>
          <w:rFonts w:cs="Tahoma"/>
          <w:szCs w:val="18"/>
        </w:rPr>
        <w:t>71214011</w:t>
      </w:r>
      <w:r>
        <w:rPr>
          <w:rFonts w:cs="Tahoma"/>
          <w:bCs/>
          <w:iCs/>
          <w:szCs w:val="18"/>
        </w:rPr>
        <w:t xml:space="preserve">, </w:t>
      </w:r>
    </w:p>
    <w:p w14:paraId="7D809CD8" w14:textId="66B3EB94" w:rsidR="00323B82" w:rsidRPr="00AB6FD0" w:rsidRDefault="00B0149C" w:rsidP="00323B82">
      <w:pPr>
        <w:keepNext/>
        <w:widowControl w:val="0"/>
        <w:jc w:val="both"/>
        <w:rPr>
          <w:rFonts w:cs="Tahoma"/>
          <w:szCs w:val="18"/>
        </w:rPr>
      </w:pPr>
      <w:r>
        <w:rPr>
          <w:rFonts w:cs="Tahoma"/>
          <w:bCs/>
          <w:iCs/>
          <w:szCs w:val="18"/>
        </w:rPr>
        <w:t>z</w:t>
      </w:r>
      <w:r w:rsidRPr="00B0149C">
        <w:rPr>
          <w:rFonts w:cs="Tahoma"/>
          <w:bCs/>
          <w:iCs/>
          <w:szCs w:val="18"/>
        </w:rPr>
        <w:t xml:space="preserve">astoupená </w:t>
      </w:r>
      <w:r w:rsidRPr="00323B82">
        <w:rPr>
          <w:rFonts w:cs="Tahoma"/>
          <w:bCs/>
          <w:iCs/>
          <w:szCs w:val="18"/>
        </w:rPr>
        <w:t>(jméno, pracovní pozice):</w:t>
      </w:r>
      <w:r>
        <w:rPr>
          <w:rFonts w:cs="Tahoma"/>
          <w:bCs/>
          <w:iCs/>
          <w:szCs w:val="18"/>
        </w:rPr>
        <w:t xml:space="preserve"> </w:t>
      </w:r>
      <w:r w:rsidRPr="00667FB0">
        <w:rPr>
          <w:rFonts w:cs="Tahoma"/>
          <w:bCs/>
          <w:iCs/>
          <w:szCs w:val="18"/>
        </w:rPr>
        <w:t>vrc</w:t>
      </w:r>
      <w:r>
        <w:rPr>
          <w:rFonts w:cs="Tahoma"/>
          <w:bCs/>
          <w:iCs/>
          <w:szCs w:val="18"/>
        </w:rPr>
        <w:t>hním radou plk. PhDr. Zdeňkem Kučou, ředitelem Odboru 40 – Řízení lidských zdrojů Generálního ředitelství cel</w:t>
      </w:r>
      <w:r w:rsidR="00323B82" w:rsidRPr="00323B82">
        <w:rPr>
          <w:rFonts w:cs="Tahoma"/>
          <w:bCs/>
          <w:iCs/>
          <w:szCs w:val="18"/>
        </w:rPr>
        <w:tab/>
        <w:t xml:space="preserve">    </w:t>
      </w:r>
      <w:r w:rsidR="00323B82" w:rsidRPr="00323B82">
        <w:rPr>
          <w:rFonts w:cs="Tahoma"/>
          <w:bCs/>
          <w:iCs/>
          <w:szCs w:val="18"/>
        </w:rPr>
        <w:tab/>
      </w:r>
    </w:p>
    <w:p w14:paraId="4A0DF637" w14:textId="77777777" w:rsidR="00323B82" w:rsidRPr="00323B82" w:rsidRDefault="00323B82" w:rsidP="00323B82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323B82">
        <w:rPr>
          <w:rFonts w:cs="Tahoma"/>
          <w:bCs/>
          <w:iCs/>
          <w:szCs w:val="18"/>
        </w:rPr>
        <w:t>(</w:t>
      </w:r>
      <w:r>
        <w:rPr>
          <w:rFonts w:cs="Tahoma"/>
          <w:bCs/>
          <w:iCs/>
          <w:szCs w:val="18"/>
        </w:rPr>
        <w:t xml:space="preserve">dále jen </w:t>
      </w:r>
      <w:r w:rsidRPr="00323B82">
        <w:rPr>
          <w:rFonts w:cs="Tahoma"/>
          <w:bCs/>
          <w:iCs/>
          <w:szCs w:val="18"/>
        </w:rPr>
        <w:t>„</w:t>
      </w:r>
      <w:r w:rsidRPr="00323B82">
        <w:rPr>
          <w:rFonts w:cs="Tahoma"/>
          <w:b/>
          <w:bCs/>
          <w:iCs/>
          <w:szCs w:val="18"/>
        </w:rPr>
        <w:t>Klient</w:t>
      </w:r>
      <w:r w:rsidRPr="00323B82">
        <w:rPr>
          <w:rFonts w:cs="Tahoma"/>
          <w:bCs/>
          <w:iCs/>
          <w:szCs w:val="18"/>
        </w:rPr>
        <w:t>“)</w:t>
      </w:r>
    </w:p>
    <w:p w14:paraId="14AB7D9D" w14:textId="77777777" w:rsidR="00323B82" w:rsidRPr="00323B82" w:rsidRDefault="00323B82" w:rsidP="00323B82">
      <w:pPr>
        <w:keepNext/>
        <w:widowControl w:val="0"/>
        <w:jc w:val="right"/>
        <w:rPr>
          <w:rFonts w:cs="Tahoma"/>
          <w:bCs/>
          <w:iCs/>
          <w:szCs w:val="18"/>
        </w:rPr>
      </w:pPr>
      <w:r>
        <w:rPr>
          <w:rFonts w:cs="Tahoma"/>
          <w:bCs/>
          <w:iCs/>
          <w:szCs w:val="18"/>
        </w:rPr>
        <w:t>(společně dále jen „</w:t>
      </w:r>
      <w:r w:rsidRPr="00323B82">
        <w:rPr>
          <w:rFonts w:cs="Tahoma"/>
          <w:b/>
          <w:bCs/>
          <w:iCs/>
          <w:szCs w:val="18"/>
        </w:rPr>
        <w:t>Strany</w:t>
      </w:r>
      <w:r>
        <w:rPr>
          <w:rFonts w:cs="Tahoma"/>
          <w:bCs/>
          <w:iCs/>
          <w:szCs w:val="18"/>
        </w:rPr>
        <w:t>“)</w:t>
      </w:r>
    </w:p>
    <w:p w14:paraId="11FEBD84" w14:textId="77777777" w:rsidR="00323B82" w:rsidRPr="00323B82" w:rsidRDefault="00323B82" w:rsidP="00323B82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323B82">
        <w:rPr>
          <w:rFonts w:cs="Tahoma"/>
          <w:bCs/>
          <w:iCs/>
          <w:szCs w:val="18"/>
        </w:rPr>
        <w:t>uzavírají tento Dodatek ke Smlouvě o zprostředkování Benefitů:</w:t>
      </w:r>
    </w:p>
    <w:p w14:paraId="74B91D62" w14:textId="77777777" w:rsidR="00323B82" w:rsidRPr="00323B82" w:rsidRDefault="00323B82" w:rsidP="00323B82">
      <w:pPr>
        <w:keepNext/>
        <w:widowControl w:val="0"/>
        <w:jc w:val="both"/>
        <w:rPr>
          <w:rFonts w:cs="Tahoma"/>
          <w:bCs/>
          <w:iCs/>
          <w:szCs w:val="18"/>
        </w:rPr>
      </w:pPr>
    </w:p>
    <w:p w14:paraId="7CA92DC9" w14:textId="77777777" w:rsidR="00323B82" w:rsidRPr="00323B82" w:rsidRDefault="00323B82" w:rsidP="00CC1ED4">
      <w:pPr>
        <w:spacing w:before="120" w:after="120"/>
        <w:jc w:val="center"/>
        <w:rPr>
          <w:rFonts w:cs="Tahoma"/>
          <w:b/>
          <w:szCs w:val="18"/>
        </w:rPr>
      </w:pPr>
      <w:r w:rsidRPr="00323B82">
        <w:rPr>
          <w:rFonts w:cs="Tahoma"/>
          <w:b/>
          <w:szCs w:val="18"/>
        </w:rPr>
        <w:t xml:space="preserve">I. Předmět </w:t>
      </w:r>
      <w:bookmarkStart w:id="0" w:name="_GoBack"/>
      <w:bookmarkEnd w:id="0"/>
      <w:r w:rsidRPr="00323B82">
        <w:rPr>
          <w:rFonts w:cs="Tahoma"/>
          <w:b/>
          <w:szCs w:val="18"/>
        </w:rPr>
        <w:t>Dodatku</w:t>
      </w:r>
    </w:p>
    <w:p w14:paraId="014E7B86" w14:textId="77777777" w:rsidR="00323B82" w:rsidRPr="00323B82" w:rsidRDefault="00323B82" w:rsidP="00B0149C">
      <w:pPr>
        <w:jc w:val="both"/>
        <w:rPr>
          <w:rFonts w:cs="Tahoma"/>
          <w:bCs/>
          <w:iCs/>
          <w:szCs w:val="18"/>
        </w:rPr>
      </w:pPr>
      <w:r w:rsidRPr="00323B82">
        <w:rPr>
          <w:rFonts w:cs="Tahoma"/>
          <w:szCs w:val="18"/>
        </w:rPr>
        <w:t xml:space="preserve">Vzhledem k tomu, že smluvní Strany uzavřely dne 26. 6. 2014 Smlouvu o zprostředkování Benefitů (dále jen „Smlouva“), dohodly se společně na jejích změnách </w:t>
      </w:r>
      <w:r w:rsidRPr="00323B82">
        <w:rPr>
          <w:rFonts w:cs="Tahoma"/>
          <w:bCs/>
          <w:iCs/>
          <w:szCs w:val="18"/>
        </w:rPr>
        <w:t>takto:</w:t>
      </w:r>
    </w:p>
    <w:p w14:paraId="3AE56EC4" w14:textId="77777777" w:rsidR="00323B82" w:rsidRPr="00323B82" w:rsidRDefault="00323B82" w:rsidP="00323B82">
      <w:pPr>
        <w:rPr>
          <w:rFonts w:cs="Tahoma"/>
          <w:bCs/>
          <w:iCs/>
          <w:szCs w:val="18"/>
        </w:rPr>
      </w:pPr>
    </w:p>
    <w:p w14:paraId="0ED719B1" w14:textId="6487F911" w:rsidR="00323B82" w:rsidRPr="00323B82" w:rsidRDefault="00C21488" w:rsidP="00323B82">
      <w:pPr>
        <w:pStyle w:val="Odstavecseseznamem"/>
        <w:numPr>
          <w:ilvl w:val="0"/>
          <w:numId w:val="18"/>
        </w:numPr>
        <w:ind w:left="284" w:hanging="284"/>
        <w:rPr>
          <w:rFonts w:cs="Tahoma"/>
          <w:szCs w:val="18"/>
        </w:rPr>
      </w:pPr>
      <w:r>
        <w:rPr>
          <w:rFonts w:cs="Tahoma"/>
          <w:bCs/>
          <w:iCs/>
          <w:szCs w:val="18"/>
        </w:rPr>
        <w:t>Znění</w:t>
      </w:r>
      <w:r w:rsidR="00323B82" w:rsidRPr="00323B82">
        <w:rPr>
          <w:rFonts w:cs="Tahoma"/>
          <w:bCs/>
          <w:iCs/>
          <w:szCs w:val="18"/>
        </w:rPr>
        <w:t xml:space="preserve"> přílohy č. 2 </w:t>
      </w:r>
      <w:r>
        <w:rPr>
          <w:rFonts w:cs="Tahoma"/>
          <w:szCs w:val="18"/>
        </w:rPr>
        <w:t xml:space="preserve">Ceník </w:t>
      </w:r>
      <w:proofErr w:type="spellStart"/>
      <w:r>
        <w:rPr>
          <w:rFonts w:cs="Tahoma"/>
          <w:szCs w:val="18"/>
        </w:rPr>
        <w:t>Active</w:t>
      </w:r>
      <w:proofErr w:type="spellEnd"/>
      <w:r>
        <w:rPr>
          <w:rFonts w:cs="Tahoma"/>
          <w:szCs w:val="18"/>
        </w:rPr>
        <w:t xml:space="preserve"> Pass Plus se nahrazuje </w:t>
      </w:r>
      <w:r w:rsidR="00323B82" w:rsidRPr="00323B82">
        <w:rPr>
          <w:rFonts w:cs="Tahoma"/>
          <w:szCs w:val="18"/>
        </w:rPr>
        <w:t>novým zněním</w:t>
      </w:r>
      <w:r>
        <w:rPr>
          <w:rFonts w:cs="Tahoma"/>
          <w:szCs w:val="18"/>
        </w:rPr>
        <w:t>, které zní</w:t>
      </w:r>
      <w:r w:rsidR="00323B82" w:rsidRPr="00323B82">
        <w:rPr>
          <w:rFonts w:cs="Tahoma"/>
          <w:szCs w:val="18"/>
        </w:rPr>
        <w:t xml:space="preserve"> takto:</w:t>
      </w:r>
    </w:p>
    <w:p w14:paraId="6D015AFD" w14:textId="77777777" w:rsidR="00323B82" w:rsidRPr="00323B82" w:rsidRDefault="00323B82" w:rsidP="00323B82">
      <w:pPr>
        <w:rPr>
          <w:rFonts w:cs="Tahoma"/>
          <w:bCs/>
          <w:iCs/>
          <w:szCs w:val="18"/>
        </w:rPr>
      </w:pPr>
    </w:p>
    <w:p w14:paraId="680C84E2" w14:textId="1AFB457C" w:rsidR="00D14F93" w:rsidRPr="00323B82" w:rsidRDefault="00C21488" w:rsidP="00323B82">
      <w:pPr>
        <w:spacing w:after="120"/>
        <w:rPr>
          <w:rFonts w:cs="Tahoma"/>
          <w:b/>
          <w:szCs w:val="18"/>
        </w:rPr>
      </w:pPr>
      <w:r>
        <w:rPr>
          <w:rFonts w:cs="Tahoma"/>
          <w:b/>
          <w:szCs w:val="18"/>
        </w:rPr>
        <w:t>„</w:t>
      </w:r>
      <w:r w:rsidR="00D14F93" w:rsidRPr="00323B82">
        <w:rPr>
          <w:rFonts w:cs="Tahoma"/>
          <w:b/>
          <w:szCs w:val="18"/>
        </w:rPr>
        <w:t xml:space="preserve">Ceník </w:t>
      </w:r>
      <w:proofErr w:type="spellStart"/>
      <w:r w:rsidR="00D14F93" w:rsidRPr="00323B82">
        <w:rPr>
          <w:rFonts w:cs="Tahoma"/>
          <w:b/>
          <w:szCs w:val="18"/>
        </w:rPr>
        <w:t>Active</w:t>
      </w:r>
      <w:proofErr w:type="spellEnd"/>
      <w:r w:rsidR="00D14F93" w:rsidRPr="00323B82">
        <w:rPr>
          <w:rFonts w:cs="Tahoma"/>
          <w:b/>
          <w:szCs w:val="18"/>
        </w:rPr>
        <w:t xml:space="preserve"> Pass Plus</w:t>
      </w:r>
      <w:r w:rsidR="00677B0D">
        <w:rPr>
          <w:rFonts w:cs="Tahoma"/>
          <w:b/>
          <w:szCs w:val="18"/>
        </w:rPr>
        <w:t xml:space="preserve"> – zaměstnanecká karta</w:t>
      </w:r>
    </w:p>
    <w:tbl>
      <w:tblPr>
        <w:tblW w:w="935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1985"/>
        <w:gridCol w:w="1984"/>
        <w:gridCol w:w="1985"/>
      </w:tblGrid>
      <w:tr w:rsidR="00677B0D" w:rsidRPr="00323B82" w14:paraId="44975E1A" w14:textId="77777777" w:rsidTr="00D757DE">
        <w:trPr>
          <w:trHeight w:val="465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352BE60" w14:textId="77777777" w:rsidR="00677B0D" w:rsidRPr="00323B82" w:rsidRDefault="00677B0D" w:rsidP="00EF55AE">
            <w:pPr>
              <w:jc w:val="center"/>
              <w:rPr>
                <w:rFonts w:cs="Tahoma"/>
                <w:szCs w:val="18"/>
                <w:lang w:bidi="cs-CZ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85E2E68" w14:textId="77777777" w:rsidR="00677B0D" w:rsidRPr="00323B82" w:rsidRDefault="00677B0D" w:rsidP="00EF55AE">
            <w:pPr>
              <w:tabs>
                <w:tab w:val="left" w:pos="5940"/>
              </w:tabs>
              <w:jc w:val="center"/>
              <w:rPr>
                <w:rFonts w:cs="Tahoma"/>
                <w:szCs w:val="18"/>
                <w:lang w:bidi="cs-CZ"/>
              </w:rPr>
            </w:pPr>
            <w:r w:rsidRPr="00323B82">
              <w:rPr>
                <w:rFonts w:cs="Tahoma"/>
                <w:szCs w:val="18"/>
                <w:lang w:bidi="cs-CZ"/>
              </w:rPr>
              <w:t>Předplatné na</w:t>
            </w:r>
          </w:p>
          <w:p w14:paraId="30273B33" w14:textId="77777777" w:rsidR="00677B0D" w:rsidRPr="00323B82" w:rsidRDefault="00677B0D" w:rsidP="00AE0673">
            <w:pPr>
              <w:tabs>
                <w:tab w:val="left" w:pos="5940"/>
              </w:tabs>
              <w:jc w:val="center"/>
              <w:rPr>
                <w:rFonts w:cs="Tahoma"/>
                <w:szCs w:val="18"/>
                <w:lang w:bidi="cs-CZ"/>
              </w:rPr>
            </w:pPr>
            <w:r w:rsidRPr="00323B82">
              <w:rPr>
                <w:rFonts w:cs="Tahoma"/>
                <w:szCs w:val="18"/>
                <w:lang w:bidi="cs-CZ"/>
              </w:rPr>
              <w:t>1 měsíc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C16F12F" w14:textId="77777777" w:rsidR="00677B0D" w:rsidRPr="00323B82" w:rsidRDefault="00677B0D" w:rsidP="00EF55AE">
            <w:pPr>
              <w:tabs>
                <w:tab w:val="left" w:pos="5940"/>
              </w:tabs>
              <w:jc w:val="center"/>
              <w:rPr>
                <w:rFonts w:cs="Tahoma"/>
                <w:szCs w:val="18"/>
                <w:lang w:bidi="cs-CZ"/>
              </w:rPr>
            </w:pPr>
            <w:r w:rsidRPr="00323B82">
              <w:rPr>
                <w:rFonts w:cs="Tahoma"/>
                <w:szCs w:val="18"/>
                <w:lang w:bidi="cs-CZ"/>
              </w:rPr>
              <w:t>Předplatné na</w:t>
            </w:r>
          </w:p>
          <w:p w14:paraId="472F9A39" w14:textId="77777777" w:rsidR="00677B0D" w:rsidRPr="00323B82" w:rsidRDefault="00677B0D" w:rsidP="00AE0673">
            <w:pPr>
              <w:tabs>
                <w:tab w:val="left" w:pos="5940"/>
              </w:tabs>
              <w:jc w:val="center"/>
              <w:rPr>
                <w:rFonts w:cs="Tahoma"/>
                <w:szCs w:val="18"/>
                <w:lang w:bidi="cs-CZ"/>
              </w:rPr>
            </w:pPr>
            <w:r w:rsidRPr="00323B82">
              <w:rPr>
                <w:rFonts w:cs="Tahoma"/>
                <w:szCs w:val="18"/>
                <w:lang w:bidi="cs-CZ"/>
              </w:rPr>
              <w:t>3 měsíce</w:t>
            </w: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83C6A2E" w14:textId="77777777" w:rsidR="00677B0D" w:rsidRPr="00323B82" w:rsidRDefault="00677B0D" w:rsidP="00EF55AE">
            <w:pPr>
              <w:tabs>
                <w:tab w:val="left" w:pos="5940"/>
              </w:tabs>
              <w:jc w:val="center"/>
              <w:rPr>
                <w:rFonts w:cs="Tahoma"/>
                <w:szCs w:val="18"/>
                <w:lang w:bidi="cs-CZ"/>
              </w:rPr>
            </w:pPr>
            <w:r w:rsidRPr="00323B82">
              <w:rPr>
                <w:rFonts w:cs="Tahoma"/>
                <w:szCs w:val="18"/>
                <w:lang w:bidi="cs-CZ"/>
              </w:rPr>
              <w:t>Předplatné na</w:t>
            </w:r>
          </w:p>
          <w:p w14:paraId="10C228A7" w14:textId="77777777" w:rsidR="00677B0D" w:rsidRPr="00323B82" w:rsidRDefault="00677B0D" w:rsidP="00AE0673">
            <w:pPr>
              <w:tabs>
                <w:tab w:val="left" w:pos="5940"/>
              </w:tabs>
              <w:jc w:val="center"/>
              <w:rPr>
                <w:rFonts w:cs="Tahoma"/>
                <w:szCs w:val="18"/>
                <w:lang w:bidi="cs-CZ"/>
              </w:rPr>
            </w:pPr>
            <w:r w:rsidRPr="00323B82">
              <w:rPr>
                <w:rFonts w:cs="Tahoma"/>
                <w:szCs w:val="18"/>
                <w:lang w:bidi="cs-CZ"/>
              </w:rPr>
              <w:t>6 měsíců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</w:tcPr>
          <w:p w14:paraId="039E3C27" w14:textId="77777777" w:rsidR="00677B0D" w:rsidRDefault="00677B0D" w:rsidP="00EF55AE">
            <w:pPr>
              <w:tabs>
                <w:tab w:val="left" w:pos="5940"/>
              </w:tabs>
              <w:jc w:val="center"/>
              <w:rPr>
                <w:rFonts w:cs="Tahoma"/>
                <w:szCs w:val="18"/>
                <w:lang w:bidi="cs-CZ"/>
              </w:rPr>
            </w:pPr>
          </w:p>
          <w:p w14:paraId="68766175" w14:textId="77777777" w:rsidR="00677B0D" w:rsidRPr="00323B82" w:rsidRDefault="00677B0D" w:rsidP="00677B0D">
            <w:pPr>
              <w:tabs>
                <w:tab w:val="left" w:pos="5940"/>
              </w:tabs>
              <w:jc w:val="center"/>
              <w:rPr>
                <w:rFonts w:cs="Tahoma"/>
                <w:szCs w:val="18"/>
                <w:lang w:bidi="cs-CZ"/>
              </w:rPr>
            </w:pPr>
            <w:r w:rsidRPr="00323B82">
              <w:rPr>
                <w:rFonts w:cs="Tahoma"/>
                <w:szCs w:val="18"/>
                <w:lang w:bidi="cs-CZ"/>
              </w:rPr>
              <w:t>Předplatné na</w:t>
            </w:r>
          </w:p>
          <w:p w14:paraId="2085B5AC" w14:textId="77777777" w:rsidR="00677B0D" w:rsidRPr="00323B82" w:rsidRDefault="00677B0D" w:rsidP="00677B0D">
            <w:pPr>
              <w:tabs>
                <w:tab w:val="left" w:pos="5940"/>
              </w:tabs>
              <w:jc w:val="center"/>
              <w:rPr>
                <w:rFonts w:cs="Tahoma"/>
                <w:szCs w:val="18"/>
                <w:lang w:bidi="cs-CZ"/>
              </w:rPr>
            </w:pPr>
            <w:r>
              <w:rPr>
                <w:rFonts w:cs="Tahoma"/>
                <w:szCs w:val="18"/>
                <w:lang w:bidi="cs-CZ"/>
              </w:rPr>
              <w:t>12</w:t>
            </w:r>
            <w:r w:rsidRPr="00323B82">
              <w:rPr>
                <w:rFonts w:cs="Tahoma"/>
                <w:szCs w:val="18"/>
                <w:lang w:bidi="cs-CZ"/>
              </w:rPr>
              <w:t xml:space="preserve"> měsíců</w:t>
            </w:r>
          </w:p>
        </w:tc>
      </w:tr>
      <w:tr w:rsidR="00677B0D" w:rsidRPr="00323B82" w14:paraId="79B62970" w14:textId="77777777" w:rsidTr="00D757DE">
        <w:trPr>
          <w:trHeight w:val="521"/>
        </w:trPr>
        <w:tc>
          <w:tcPr>
            <w:tcW w:w="1560" w:type="dxa"/>
            <w:tcBorders>
              <w:top w:val="single" w:sz="12" w:space="0" w:color="000000"/>
            </w:tcBorders>
            <w:vAlign w:val="center"/>
          </w:tcPr>
          <w:p w14:paraId="7E01E462" w14:textId="77777777" w:rsidR="00677B0D" w:rsidRPr="00323B82" w:rsidRDefault="00677B0D" w:rsidP="00355E24">
            <w:pPr>
              <w:tabs>
                <w:tab w:val="left" w:pos="5940"/>
              </w:tabs>
              <w:jc w:val="center"/>
              <w:rPr>
                <w:rFonts w:cs="Tahoma"/>
                <w:szCs w:val="18"/>
                <w:lang w:bidi="cs-CZ"/>
              </w:rPr>
            </w:pPr>
            <w:proofErr w:type="spellStart"/>
            <w:r w:rsidRPr="00323B82">
              <w:rPr>
                <w:rFonts w:cs="Tahoma"/>
                <w:szCs w:val="18"/>
                <w:lang w:bidi="cs-CZ"/>
              </w:rPr>
              <w:t>Active</w:t>
            </w:r>
            <w:proofErr w:type="spellEnd"/>
            <w:r w:rsidRPr="00323B82">
              <w:rPr>
                <w:rFonts w:cs="Tahoma"/>
                <w:szCs w:val="18"/>
                <w:lang w:bidi="cs-CZ"/>
              </w:rPr>
              <w:t xml:space="preserve"> Pass Plus </w:t>
            </w:r>
          </w:p>
        </w:tc>
        <w:tc>
          <w:tcPr>
            <w:tcW w:w="1842" w:type="dxa"/>
            <w:tcBorders>
              <w:top w:val="single" w:sz="12" w:space="0" w:color="000000"/>
            </w:tcBorders>
            <w:vAlign w:val="center"/>
          </w:tcPr>
          <w:p w14:paraId="29A374BF" w14:textId="77777777" w:rsidR="00677B0D" w:rsidRPr="00323B82" w:rsidRDefault="00677B0D" w:rsidP="00355E24">
            <w:pPr>
              <w:tabs>
                <w:tab w:val="left" w:pos="5940"/>
              </w:tabs>
              <w:jc w:val="center"/>
              <w:rPr>
                <w:rFonts w:cs="Tahoma"/>
                <w:szCs w:val="18"/>
                <w:lang w:bidi="cs-CZ"/>
              </w:rPr>
            </w:pPr>
            <w:r w:rsidRPr="00323B82">
              <w:rPr>
                <w:rFonts w:cs="Tahoma"/>
                <w:szCs w:val="18"/>
                <w:lang w:bidi="cs-CZ"/>
              </w:rPr>
              <w:t>490 Kč s DPH</w:t>
            </w:r>
          </w:p>
          <w:p w14:paraId="7EC281A6" w14:textId="77777777" w:rsidR="00677B0D" w:rsidRPr="00323B82" w:rsidRDefault="00677B0D" w:rsidP="00355E24">
            <w:pPr>
              <w:tabs>
                <w:tab w:val="left" w:pos="5940"/>
              </w:tabs>
              <w:jc w:val="center"/>
              <w:rPr>
                <w:rFonts w:cs="Tahoma"/>
                <w:szCs w:val="18"/>
                <w:highlight w:val="yellow"/>
                <w:lang w:bidi="cs-CZ"/>
              </w:rPr>
            </w:pPr>
            <w:r w:rsidRPr="00323B82">
              <w:rPr>
                <w:rFonts w:cs="Tahoma"/>
                <w:szCs w:val="18"/>
                <w:lang w:bidi="cs-CZ"/>
              </w:rPr>
              <w:t>(404,9590 bez DPH)</w:t>
            </w:r>
          </w:p>
        </w:tc>
        <w:tc>
          <w:tcPr>
            <w:tcW w:w="1985" w:type="dxa"/>
            <w:tcBorders>
              <w:top w:val="single" w:sz="12" w:space="0" w:color="000000"/>
            </w:tcBorders>
            <w:vAlign w:val="center"/>
          </w:tcPr>
          <w:p w14:paraId="06F4BB57" w14:textId="77777777" w:rsidR="00677B0D" w:rsidRPr="00323B82" w:rsidRDefault="00677B0D" w:rsidP="00355E24">
            <w:pPr>
              <w:jc w:val="center"/>
              <w:rPr>
                <w:rFonts w:cs="Tahoma"/>
                <w:szCs w:val="18"/>
              </w:rPr>
            </w:pPr>
            <w:r w:rsidRPr="00323B82">
              <w:rPr>
                <w:rFonts w:cs="Tahoma"/>
                <w:szCs w:val="18"/>
              </w:rPr>
              <w:t>1470 Kč s DPH</w:t>
            </w:r>
          </w:p>
          <w:p w14:paraId="75C399CC" w14:textId="77777777" w:rsidR="00677B0D" w:rsidRPr="00323B82" w:rsidRDefault="00677B0D" w:rsidP="00355E24">
            <w:pPr>
              <w:jc w:val="center"/>
              <w:rPr>
                <w:rFonts w:cs="Tahoma"/>
                <w:szCs w:val="18"/>
              </w:rPr>
            </w:pPr>
            <w:r w:rsidRPr="00323B82">
              <w:rPr>
                <w:rFonts w:cs="Tahoma"/>
                <w:szCs w:val="18"/>
              </w:rPr>
              <w:t>(1214,8760 bez DPH)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vAlign w:val="center"/>
          </w:tcPr>
          <w:p w14:paraId="6BF012DB" w14:textId="77777777" w:rsidR="00677B0D" w:rsidRPr="00323B82" w:rsidRDefault="00677B0D" w:rsidP="00355E24">
            <w:pPr>
              <w:jc w:val="center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2925</w:t>
            </w:r>
            <w:r w:rsidRPr="00323B82">
              <w:rPr>
                <w:rFonts w:cs="Tahoma"/>
                <w:szCs w:val="18"/>
              </w:rPr>
              <w:t xml:space="preserve"> Kč s DPH</w:t>
            </w:r>
          </w:p>
          <w:p w14:paraId="74103D30" w14:textId="77777777" w:rsidR="00677B0D" w:rsidRPr="00323B82" w:rsidRDefault="00677B0D" w:rsidP="00355E24">
            <w:pPr>
              <w:jc w:val="center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(2417,3550</w:t>
            </w:r>
            <w:r w:rsidRPr="00323B82">
              <w:rPr>
                <w:rFonts w:cs="Tahoma"/>
                <w:szCs w:val="18"/>
              </w:rPr>
              <w:t xml:space="preserve"> bez DPH)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0FB2AC8A" w14:textId="77777777" w:rsidR="00677B0D" w:rsidRPr="00323B82" w:rsidRDefault="00677B0D" w:rsidP="00677B0D">
            <w:pPr>
              <w:jc w:val="center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5750</w:t>
            </w:r>
            <w:r w:rsidRPr="00323B82">
              <w:rPr>
                <w:rFonts w:cs="Tahoma"/>
                <w:szCs w:val="18"/>
              </w:rPr>
              <w:t xml:space="preserve"> Kč s DPH</w:t>
            </w:r>
          </w:p>
          <w:p w14:paraId="5491D571" w14:textId="77777777" w:rsidR="00677B0D" w:rsidRPr="00323B82" w:rsidRDefault="00677B0D" w:rsidP="00677B0D">
            <w:pPr>
              <w:jc w:val="center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(4752,0660</w:t>
            </w:r>
            <w:r w:rsidRPr="00323B82">
              <w:rPr>
                <w:rFonts w:cs="Tahoma"/>
                <w:szCs w:val="18"/>
              </w:rPr>
              <w:t xml:space="preserve"> bez DPH</w:t>
            </w:r>
            <w:r>
              <w:rPr>
                <w:rFonts w:cs="Tahoma"/>
                <w:szCs w:val="18"/>
              </w:rPr>
              <w:t>)</w:t>
            </w:r>
          </w:p>
        </w:tc>
      </w:tr>
    </w:tbl>
    <w:p w14:paraId="5C60A246" w14:textId="77777777" w:rsidR="002700E0" w:rsidRPr="00323B82" w:rsidRDefault="002700E0" w:rsidP="003B4115">
      <w:pPr>
        <w:rPr>
          <w:rFonts w:cs="Tahoma"/>
          <w:szCs w:val="18"/>
          <w:lang w:bidi="cs-CZ"/>
        </w:rPr>
      </w:pPr>
    </w:p>
    <w:tbl>
      <w:tblPr>
        <w:tblStyle w:val="Mkatabulky"/>
        <w:tblpPr w:leftFromText="141" w:rightFromText="141" w:vertAnchor="text" w:horzAnchor="margin" w:tblpY="-32"/>
        <w:tblOverlap w:val="never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63"/>
      </w:tblGrid>
      <w:tr w:rsidR="002700E0" w:rsidRPr="00323B82" w14:paraId="2FA231A1" w14:textId="77777777" w:rsidTr="00C21488">
        <w:trPr>
          <w:trHeight w:val="270"/>
        </w:trPr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3E498D" w14:textId="3D7F3B88" w:rsidR="002700E0" w:rsidRPr="00323B82" w:rsidRDefault="002700E0" w:rsidP="00B0149C">
            <w:pPr>
              <w:rPr>
                <w:rFonts w:cs="Tahoma"/>
                <w:szCs w:val="18"/>
                <w:lang w:eastAsia="en-US"/>
              </w:rPr>
            </w:pPr>
            <w:r w:rsidRPr="00323B82">
              <w:rPr>
                <w:rFonts w:cs="Tahoma"/>
                <w:szCs w:val="18"/>
                <w:lang w:eastAsia="en-US"/>
              </w:rPr>
              <w:t xml:space="preserve">Duplikát karty: </w:t>
            </w:r>
            <w:r w:rsidR="006239AC" w:rsidRPr="00323B82">
              <w:rPr>
                <w:rFonts w:cs="Tahoma"/>
                <w:szCs w:val="18"/>
                <w:lang w:eastAsia="en-US"/>
              </w:rPr>
              <w:t>0,-</w:t>
            </w:r>
            <w:r w:rsidR="00B0149C">
              <w:rPr>
                <w:rFonts w:cs="Tahoma"/>
                <w:szCs w:val="18"/>
                <w:lang w:eastAsia="en-US"/>
              </w:rPr>
              <w:t xml:space="preserve"> </w:t>
            </w:r>
            <w:r w:rsidRPr="00323B82">
              <w:rPr>
                <w:rFonts w:cs="Tahoma"/>
                <w:szCs w:val="18"/>
                <w:lang w:eastAsia="en-US"/>
              </w:rPr>
              <w:t>Kč</w:t>
            </w:r>
          </w:p>
        </w:tc>
        <w:tc>
          <w:tcPr>
            <w:tcW w:w="4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984BD7" w14:textId="77777777" w:rsidR="002700E0" w:rsidRPr="00323B82" w:rsidRDefault="002700E0" w:rsidP="00B0149C">
            <w:pPr>
              <w:rPr>
                <w:rFonts w:cs="Tahoma"/>
                <w:szCs w:val="18"/>
                <w:lang w:eastAsia="en-US"/>
              </w:rPr>
            </w:pPr>
            <w:r w:rsidRPr="00323B82">
              <w:rPr>
                <w:rFonts w:cs="Tahoma"/>
                <w:szCs w:val="18"/>
                <w:lang w:eastAsia="en-US"/>
              </w:rPr>
              <w:t>Reaktivace karty: 0,- Kč</w:t>
            </w:r>
          </w:p>
        </w:tc>
      </w:tr>
    </w:tbl>
    <w:p w14:paraId="7C56B2A5" w14:textId="77777777" w:rsidR="00677B0D" w:rsidRPr="00323B82" w:rsidRDefault="00677B0D" w:rsidP="00677B0D">
      <w:pPr>
        <w:spacing w:after="120"/>
        <w:rPr>
          <w:rFonts w:cs="Tahoma"/>
          <w:b/>
          <w:szCs w:val="18"/>
        </w:rPr>
      </w:pPr>
      <w:r w:rsidRPr="00323B82">
        <w:rPr>
          <w:rFonts w:cs="Tahoma"/>
          <w:b/>
          <w:szCs w:val="18"/>
        </w:rPr>
        <w:t xml:space="preserve">Ceník </w:t>
      </w:r>
      <w:proofErr w:type="spellStart"/>
      <w:r w:rsidRPr="00323B82">
        <w:rPr>
          <w:rFonts w:cs="Tahoma"/>
          <w:b/>
          <w:szCs w:val="18"/>
        </w:rPr>
        <w:t>Active</w:t>
      </w:r>
      <w:proofErr w:type="spellEnd"/>
      <w:r w:rsidRPr="00323B82">
        <w:rPr>
          <w:rFonts w:cs="Tahoma"/>
          <w:b/>
          <w:szCs w:val="18"/>
        </w:rPr>
        <w:t xml:space="preserve"> Pass Plus</w:t>
      </w:r>
      <w:r>
        <w:rPr>
          <w:rFonts w:cs="Tahoma"/>
          <w:b/>
          <w:szCs w:val="18"/>
        </w:rPr>
        <w:t xml:space="preserve"> – partnerská karta</w:t>
      </w:r>
    </w:p>
    <w:tbl>
      <w:tblPr>
        <w:tblW w:w="935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1985"/>
        <w:gridCol w:w="1984"/>
        <w:gridCol w:w="1985"/>
      </w:tblGrid>
      <w:tr w:rsidR="00677B0D" w:rsidRPr="00323B82" w14:paraId="525ABD17" w14:textId="77777777" w:rsidTr="00D757DE">
        <w:trPr>
          <w:trHeight w:val="556"/>
        </w:trPr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51056E2" w14:textId="77777777" w:rsidR="00677B0D" w:rsidRPr="00323B82" w:rsidRDefault="00677B0D" w:rsidP="00AB276D">
            <w:pPr>
              <w:jc w:val="center"/>
              <w:rPr>
                <w:rFonts w:cs="Tahoma"/>
                <w:szCs w:val="18"/>
                <w:lang w:bidi="cs-CZ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EE1E826" w14:textId="77777777" w:rsidR="00677B0D" w:rsidRPr="00323B82" w:rsidRDefault="00677B0D" w:rsidP="00AB276D">
            <w:pPr>
              <w:tabs>
                <w:tab w:val="left" w:pos="5940"/>
              </w:tabs>
              <w:jc w:val="center"/>
              <w:rPr>
                <w:rFonts w:cs="Tahoma"/>
                <w:szCs w:val="18"/>
                <w:lang w:bidi="cs-CZ"/>
              </w:rPr>
            </w:pPr>
            <w:r w:rsidRPr="00323B82">
              <w:rPr>
                <w:rFonts w:cs="Tahoma"/>
                <w:szCs w:val="18"/>
                <w:lang w:bidi="cs-CZ"/>
              </w:rPr>
              <w:t>Předplatné na</w:t>
            </w:r>
          </w:p>
          <w:p w14:paraId="3B940805" w14:textId="77777777" w:rsidR="00677B0D" w:rsidRPr="00323B82" w:rsidRDefault="00677B0D" w:rsidP="00AB276D">
            <w:pPr>
              <w:tabs>
                <w:tab w:val="left" w:pos="5940"/>
              </w:tabs>
              <w:jc w:val="center"/>
              <w:rPr>
                <w:rFonts w:cs="Tahoma"/>
                <w:szCs w:val="18"/>
                <w:lang w:bidi="cs-CZ"/>
              </w:rPr>
            </w:pPr>
            <w:r w:rsidRPr="00323B82">
              <w:rPr>
                <w:rFonts w:cs="Tahoma"/>
                <w:szCs w:val="18"/>
                <w:lang w:bidi="cs-CZ"/>
              </w:rPr>
              <w:t>1 měsíc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904785D" w14:textId="77777777" w:rsidR="00677B0D" w:rsidRPr="00323B82" w:rsidRDefault="00677B0D" w:rsidP="00AB276D">
            <w:pPr>
              <w:tabs>
                <w:tab w:val="left" w:pos="5940"/>
              </w:tabs>
              <w:jc w:val="center"/>
              <w:rPr>
                <w:rFonts w:cs="Tahoma"/>
                <w:szCs w:val="18"/>
                <w:lang w:bidi="cs-CZ"/>
              </w:rPr>
            </w:pPr>
            <w:r w:rsidRPr="00323B82">
              <w:rPr>
                <w:rFonts w:cs="Tahoma"/>
                <w:szCs w:val="18"/>
                <w:lang w:bidi="cs-CZ"/>
              </w:rPr>
              <w:t>Předplatné na</w:t>
            </w:r>
          </w:p>
          <w:p w14:paraId="7B8A6BBC" w14:textId="77777777" w:rsidR="00677B0D" w:rsidRPr="00323B82" w:rsidRDefault="00677B0D" w:rsidP="00AB276D">
            <w:pPr>
              <w:tabs>
                <w:tab w:val="left" w:pos="5940"/>
              </w:tabs>
              <w:jc w:val="center"/>
              <w:rPr>
                <w:rFonts w:cs="Tahoma"/>
                <w:szCs w:val="18"/>
                <w:lang w:bidi="cs-CZ"/>
              </w:rPr>
            </w:pPr>
            <w:r w:rsidRPr="00323B82">
              <w:rPr>
                <w:rFonts w:cs="Tahoma"/>
                <w:szCs w:val="18"/>
                <w:lang w:bidi="cs-CZ"/>
              </w:rPr>
              <w:t>3 měsíce</w:t>
            </w: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8541757" w14:textId="77777777" w:rsidR="00677B0D" w:rsidRPr="00323B82" w:rsidRDefault="00677B0D" w:rsidP="00AB276D">
            <w:pPr>
              <w:tabs>
                <w:tab w:val="left" w:pos="5940"/>
              </w:tabs>
              <w:jc w:val="center"/>
              <w:rPr>
                <w:rFonts w:cs="Tahoma"/>
                <w:szCs w:val="18"/>
                <w:lang w:bidi="cs-CZ"/>
              </w:rPr>
            </w:pPr>
            <w:r w:rsidRPr="00323B82">
              <w:rPr>
                <w:rFonts w:cs="Tahoma"/>
                <w:szCs w:val="18"/>
                <w:lang w:bidi="cs-CZ"/>
              </w:rPr>
              <w:t>Předplatné na</w:t>
            </w:r>
          </w:p>
          <w:p w14:paraId="1D102AD1" w14:textId="77777777" w:rsidR="00677B0D" w:rsidRPr="00323B82" w:rsidRDefault="00677B0D" w:rsidP="00AB276D">
            <w:pPr>
              <w:tabs>
                <w:tab w:val="left" w:pos="5940"/>
              </w:tabs>
              <w:jc w:val="center"/>
              <w:rPr>
                <w:rFonts w:cs="Tahoma"/>
                <w:szCs w:val="18"/>
                <w:lang w:bidi="cs-CZ"/>
              </w:rPr>
            </w:pPr>
            <w:r w:rsidRPr="00323B82">
              <w:rPr>
                <w:rFonts w:cs="Tahoma"/>
                <w:szCs w:val="18"/>
                <w:lang w:bidi="cs-CZ"/>
              </w:rPr>
              <w:t>6 měsíců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</w:tcPr>
          <w:p w14:paraId="10474EF9" w14:textId="77777777" w:rsidR="00677B0D" w:rsidRDefault="00677B0D" w:rsidP="00AB276D">
            <w:pPr>
              <w:tabs>
                <w:tab w:val="left" w:pos="5940"/>
              </w:tabs>
              <w:jc w:val="center"/>
              <w:rPr>
                <w:rFonts w:cs="Tahoma"/>
                <w:szCs w:val="18"/>
                <w:lang w:bidi="cs-CZ"/>
              </w:rPr>
            </w:pPr>
          </w:p>
          <w:p w14:paraId="1AAD5F08" w14:textId="77777777" w:rsidR="00677B0D" w:rsidRPr="00323B82" w:rsidRDefault="00677B0D" w:rsidP="00AB276D">
            <w:pPr>
              <w:tabs>
                <w:tab w:val="left" w:pos="5940"/>
              </w:tabs>
              <w:jc w:val="center"/>
              <w:rPr>
                <w:rFonts w:cs="Tahoma"/>
                <w:szCs w:val="18"/>
                <w:lang w:bidi="cs-CZ"/>
              </w:rPr>
            </w:pPr>
            <w:r w:rsidRPr="00323B82">
              <w:rPr>
                <w:rFonts w:cs="Tahoma"/>
                <w:szCs w:val="18"/>
                <w:lang w:bidi="cs-CZ"/>
              </w:rPr>
              <w:t>Předplatné na</w:t>
            </w:r>
          </w:p>
          <w:p w14:paraId="08236EB5" w14:textId="77777777" w:rsidR="00677B0D" w:rsidRPr="00323B82" w:rsidRDefault="00677B0D" w:rsidP="00AB276D">
            <w:pPr>
              <w:tabs>
                <w:tab w:val="left" w:pos="5940"/>
              </w:tabs>
              <w:jc w:val="center"/>
              <w:rPr>
                <w:rFonts w:cs="Tahoma"/>
                <w:szCs w:val="18"/>
                <w:lang w:bidi="cs-CZ"/>
              </w:rPr>
            </w:pPr>
            <w:r>
              <w:rPr>
                <w:rFonts w:cs="Tahoma"/>
                <w:szCs w:val="18"/>
                <w:lang w:bidi="cs-CZ"/>
              </w:rPr>
              <w:t>12</w:t>
            </w:r>
            <w:r w:rsidRPr="00323B82">
              <w:rPr>
                <w:rFonts w:cs="Tahoma"/>
                <w:szCs w:val="18"/>
                <w:lang w:bidi="cs-CZ"/>
              </w:rPr>
              <w:t xml:space="preserve"> měsíců</w:t>
            </w:r>
          </w:p>
        </w:tc>
      </w:tr>
      <w:tr w:rsidR="00677B0D" w:rsidRPr="00323B82" w14:paraId="0088CD30" w14:textId="77777777" w:rsidTr="00D757DE">
        <w:trPr>
          <w:trHeight w:val="438"/>
        </w:trPr>
        <w:tc>
          <w:tcPr>
            <w:tcW w:w="1560" w:type="dxa"/>
            <w:tcBorders>
              <w:top w:val="single" w:sz="12" w:space="0" w:color="000000"/>
            </w:tcBorders>
            <w:vAlign w:val="center"/>
          </w:tcPr>
          <w:p w14:paraId="7E15030E" w14:textId="77777777" w:rsidR="00677B0D" w:rsidRPr="00323B82" w:rsidRDefault="00677B0D" w:rsidP="00AB276D">
            <w:pPr>
              <w:tabs>
                <w:tab w:val="left" w:pos="5940"/>
              </w:tabs>
              <w:jc w:val="center"/>
              <w:rPr>
                <w:rFonts w:cs="Tahoma"/>
                <w:szCs w:val="18"/>
                <w:lang w:bidi="cs-CZ"/>
              </w:rPr>
            </w:pPr>
            <w:proofErr w:type="spellStart"/>
            <w:r w:rsidRPr="00323B82">
              <w:rPr>
                <w:rFonts w:cs="Tahoma"/>
                <w:szCs w:val="18"/>
                <w:lang w:bidi="cs-CZ"/>
              </w:rPr>
              <w:t>Active</w:t>
            </w:r>
            <w:proofErr w:type="spellEnd"/>
            <w:r w:rsidRPr="00323B82">
              <w:rPr>
                <w:rFonts w:cs="Tahoma"/>
                <w:szCs w:val="18"/>
                <w:lang w:bidi="cs-CZ"/>
              </w:rPr>
              <w:t xml:space="preserve"> Pass Plus </w:t>
            </w:r>
          </w:p>
        </w:tc>
        <w:tc>
          <w:tcPr>
            <w:tcW w:w="1842" w:type="dxa"/>
            <w:tcBorders>
              <w:top w:val="single" w:sz="12" w:space="0" w:color="000000"/>
            </w:tcBorders>
            <w:vAlign w:val="center"/>
          </w:tcPr>
          <w:p w14:paraId="072318EA" w14:textId="77777777" w:rsidR="00677B0D" w:rsidRPr="00323B82" w:rsidRDefault="00677B0D" w:rsidP="00AB276D">
            <w:pPr>
              <w:tabs>
                <w:tab w:val="left" w:pos="5940"/>
              </w:tabs>
              <w:jc w:val="center"/>
              <w:rPr>
                <w:rFonts w:cs="Tahoma"/>
                <w:szCs w:val="18"/>
                <w:lang w:bidi="cs-CZ"/>
              </w:rPr>
            </w:pPr>
            <w:r>
              <w:rPr>
                <w:rFonts w:cs="Tahoma"/>
                <w:szCs w:val="18"/>
                <w:lang w:bidi="cs-CZ"/>
              </w:rPr>
              <w:t>6</w:t>
            </w:r>
            <w:r w:rsidRPr="00323B82">
              <w:rPr>
                <w:rFonts w:cs="Tahoma"/>
                <w:szCs w:val="18"/>
                <w:lang w:bidi="cs-CZ"/>
              </w:rPr>
              <w:t>90 Kč s DPH</w:t>
            </w:r>
          </w:p>
          <w:p w14:paraId="687F80FA" w14:textId="4CA4BC10" w:rsidR="00677B0D" w:rsidRPr="00323B82" w:rsidRDefault="00677B0D" w:rsidP="00677B0D">
            <w:pPr>
              <w:tabs>
                <w:tab w:val="left" w:pos="5940"/>
              </w:tabs>
              <w:jc w:val="center"/>
              <w:rPr>
                <w:rFonts w:cs="Tahoma"/>
                <w:szCs w:val="18"/>
                <w:highlight w:val="yellow"/>
                <w:lang w:bidi="cs-CZ"/>
              </w:rPr>
            </w:pPr>
            <w:r w:rsidRPr="00323B82">
              <w:rPr>
                <w:rFonts w:cs="Tahoma"/>
                <w:szCs w:val="18"/>
                <w:lang w:bidi="cs-CZ"/>
              </w:rPr>
              <w:t>(</w:t>
            </w:r>
            <w:r>
              <w:rPr>
                <w:rFonts w:cs="Tahoma"/>
                <w:szCs w:val="18"/>
                <w:lang w:bidi="cs-CZ"/>
              </w:rPr>
              <w:t>570,2480</w:t>
            </w:r>
            <w:r w:rsidR="009B7E69">
              <w:rPr>
                <w:rFonts w:cs="Tahoma"/>
                <w:szCs w:val="18"/>
                <w:lang w:bidi="cs-CZ"/>
              </w:rPr>
              <w:t xml:space="preserve"> </w:t>
            </w:r>
            <w:r w:rsidRPr="00323B82">
              <w:rPr>
                <w:rFonts w:cs="Tahoma"/>
                <w:szCs w:val="18"/>
                <w:lang w:bidi="cs-CZ"/>
              </w:rPr>
              <w:t>bez DPH)</w:t>
            </w:r>
          </w:p>
        </w:tc>
        <w:tc>
          <w:tcPr>
            <w:tcW w:w="1985" w:type="dxa"/>
            <w:tcBorders>
              <w:top w:val="single" w:sz="12" w:space="0" w:color="000000"/>
            </w:tcBorders>
            <w:vAlign w:val="center"/>
          </w:tcPr>
          <w:p w14:paraId="7E83EAF5" w14:textId="77777777" w:rsidR="00677B0D" w:rsidRPr="00323B82" w:rsidRDefault="00677B0D" w:rsidP="00AB276D">
            <w:pPr>
              <w:jc w:val="center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20</w:t>
            </w:r>
            <w:r w:rsidRPr="00323B82">
              <w:rPr>
                <w:rFonts w:cs="Tahoma"/>
                <w:szCs w:val="18"/>
              </w:rPr>
              <w:t>70 Kč s DPH</w:t>
            </w:r>
          </w:p>
          <w:p w14:paraId="25D9A7AD" w14:textId="77777777" w:rsidR="00677B0D" w:rsidRPr="00323B82" w:rsidRDefault="00677B0D" w:rsidP="00AB276D">
            <w:pPr>
              <w:jc w:val="center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(1710,7440</w:t>
            </w:r>
            <w:r w:rsidRPr="00323B82">
              <w:rPr>
                <w:rFonts w:cs="Tahoma"/>
                <w:szCs w:val="18"/>
              </w:rPr>
              <w:t xml:space="preserve"> bez DPH)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vAlign w:val="center"/>
          </w:tcPr>
          <w:p w14:paraId="2A025644" w14:textId="77777777" w:rsidR="00677B0D" w:rsidRPr="00323B82" w:rsidRDefault="00720F87" w:rsidP="00AB276D">
            <w:pPr>
              <w:jc w:val="center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3450</w:t>
            </w:r>
            <w:r w:rsidR="00677B0D" w:rsidRPr="00323B82">
              <w:rPr>
                <w:rFonts w:cs="Tahoma"/>
                <w:szCs w:val="18"/>
              </w:rPr>
              <w:t xml:space="preserve"> Kč s DPH</w:t>
            </w:r>
          </w:p>
          <w:p w14:paraId="36B42DF2" w14:textId="77777777" w:rsidR="00677B0D" w:rsidRPr="00323B82" w:rsidRDefault="00720F87" w:rsidP="00AB276D">
            <w:pPr>
              <w:jc w:val="center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(2851,2400</w:t>
            </w:r>
            <w:r w:rsidR="00677B0D" w:rsidRPr="00323B82">
              <w:rPr>
                <w:rFonts w:cs="Tahoma"/>
                <w:szCs w:val="18"/>
              </w:rPr>
              <w:t xml:space="preserve"> bez DPH)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4E0049D3" w14:textId="77777777" w:rsidR="00677B0D" w:rsidRPr="00323B82" w:rsidRDefault="00720F87" w:rsidP="00AB276D">
            <w:pPr>
              <w:jc w:val="center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6900</w:t>
            </w:r>
            <w:r w:rsidR="00677B0D" w:rsidRPr="00323B82">
              <w:rPr>
                <w:rFonts w:cs="Tahoma"/>
                <w:szCs w:val="18"/>
              </w:rPr>
              <w:t xml:space="preserve"> Kč s DPH</w:t>
            </w:r>
          </w:p>
          <w:p w14:paraId="7C1D0654" w14:textId="77777777" w:rsidR="00677B0D" w:rsidRPr="00323B82" w:rsidRDefault="00677B0D" w:rsidP="00720F87">
            <w:pPr>
              <w:jc w:val="center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(</w:t>
            </w:r>
            <w:r w:rsidR="00720F87">
              <w:rPr>
                <w:rFonts w:cs="Tahoma"/>
                <w:szCs w:val="18"/>
              </w:rPr>
              <w:t>5702,4790</w:t>
            </w:r>
            <w:r w:rsidRPr="00323B82">
              <w:rPr>
                <w:rFonts w:cs="Tahoma"/>
                <w:szCs w:val="18"/>
              </w:rPr>
              <w:t xml:space="preserve"> bez DPH</w:t>
            </w:r>
            <w:r>
              <w:rPr>
                <w:rFonts w:cs="Tahoma"/>
                <w:szCs w:val="18"/>
              </w:rPr>
              <w:t>)</w:t>
            </w:r>
          </w:p>
        </w:tc>
      </w:tr>
    </w:tbl>
    <w:p w14:paraId="1B3469E8" w14:textId="17032C9C" w:rsidR="00677B0D" w:rsidRDefault="00677B0D" w:rsidP="00677B0D">
      <w:pPr>
        <w:rPr>
          <w:rFonts w:cs="Tahoma"/>
          <w:szCs w:val="18"/>
          <w:lang w:bidi="cs-CZ"/>
        </w:rPr>
      </w:pPr>
    </w:p>
    <w:tbl>
      <w:tblPr>
        <w:tblStyle w:val="Mkatabulky"/>
        <w:tblpPr w:leftFromText="141" w:rightFromText="141" w:vertAnchor="text" w:horzAnchor="margin" w:tblpY="-32"/>
        <w:tblOverlap w:val="never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402"/>
        <w:gridCol w:w="2261"/>
        <w:gridCol w:w="709"/>
      </w:tblGrid>
      <w:tr w:rsidR="00C21488" w:rsidRPr="00323B82" w14:paraId="66FA25A5" w14:textId="1BCE31C5" w:rsidTr="00C21488">
        <w:trPr>
          <w:trHeight w:val="270"/>
        </w:trPr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C32C1C" w14:textId="77777777" w:rsidR="00C21488" w:rsidRPr="00323B82" w:rsidRDefault="00C21488" w:rsidP="00C21488">
            <w:pPr>
              <w:rPr>
                <w:rFonts w:cs="Tahoma"/>
                <w:szCs w:val="18"/>
                <w:lang w:eastAsia="en-US"/>
              </w:rPr>
            </w:pPr>
            <w:r w:rsidRPr="00323B82">
              <w:rPr>
                <w:rFonts w:cs="Tahoma"/>
                <w:szCs w:val="18"/>
                <w:lang w:eastAsia="en-US"/>
              </w:rPr>
              <w:t>Duplikát karty: 0,-</w:t>
            </w:r>
            <w:r>
              <w:rPr>
                <w:rFonts w:cs="Tahoma"/>
                <w:szCs w:val="18"/>
                <w:lang w:eastAsia="en-US"/>
              </w:rPr>
              <w:t xml:space="preserve"> </w:t>
            </w:r>
            <w:r w:rsidRPr="00323B82">
              <w:rPr>
                <w:rFonts w:cs="Tahoma"/>
                <w:szCs w:val="18"/>
                <w:lang w:eastAsia="en-US"/>
              </w:rPr>
              <w:t>Kč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7FDC8D" w14:textId="77777777" w:rsidR="00C21488" w:rsidRPr="00323B82" w:rsidRDefault="00C21488" w:rsidP="00C21488">
            <w:pPr>
              <w:rPr>
                <w:rFonts w:cs="Tahoma"/>
                <w:szCs w:val="18"/>
                <w:lang w:eastAsia="en-US"/>
              </w:rPr>
            </w:pPr>
            <w:r w:rsidRPr="00323B82">
              <w:rPr>
                <w:rFonts w:cs="Tahoma"/>
                <w:szCs w:val="18"/>
                <w:lang w:eastAsia="en-US"/>
              </w:rPr>
              <w:t>Reaktivace karty: 0,- Kč</w:t>
            </w:r>
          </w:p>
        </w:tc>
        <w:tc>
          <w:tcPr>
            <w:tcW w:w="22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CF7C5" w14:textId="77777777" w:rsidR="00C21488" w:rsidRPr="00323B82" w:rsidRDefault="00C21488" w:rsidP="00C21488">
            <w:pPr>
              <w:rPr>
                <w:rFonts w:cs="Tahoma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0581C38" w14:textId="3A4EE735" w:rsidR="00C21488" w:rsidRPr="00323B82" w:rsidRDefault="00C21488" w:rsidP="00C21488">
            <w:pPr>
              <w:ind w:hanging="112"/>
              <w:rPr>
                <w:rFonts w:cs="Tahoma"/>
                <w:szCs w:val="18"/>
                <w:lang w:eastAsia="en-US"/>
              </w:rPr>
            </w:pPr>
            <w:r>
              <w:rPr>
                <w:rFonts w:cs="Tahoma"/>
                <w:szCs w:val="18"/>
                <w:lang w:eastAsia="en-US"/>
              </w:rPr>
              <w:t xml:space="preserve"> “.</w:t>
            </w:r>
          </w:p>
        </w:tc>
      </w:tr>
    </w:tbl>
    <w:p w14:paraId="7229DBBC" w14:textId="36931EBB" w:rsidR="00A96B98" w:rsidRPr="00A96B98" w:rsidRDefault="00AE0673" w:rsidP="00B0149C">
      <w:pPr>
        <w:pStyle w:val="Odstavecseseznamem"/>
        <w:numPr>
          <w:ilvl w:val="0"/>
          <w:numId w:val="18"/>
        </w:numPr>
        <w:ind w:left="284" w:hanging="284"/>
        <w:jc w:val="both"/>
        <w:rPr>
          <w:rFonts w:cs="Tahoma"/>
          <w:bCs/>
          <w:iCs/>
          <w:szCs w:val="18"/>
        </w:rPr>
      </w:pPr>
      <w:r>
        <w:rPr>
          <w:rFonts w:cs="Tahoma"/>
          <w:bCs/>
          <w:iCs/>
          <w:szCs w:val="18"/>
        </w:rPr>
        <w:t xml:space="preserve">Veškeré </w:t>
      </w:r>
      <w:r w:rsidR="00A96B98">
        <w:rPr>
          <w:rFonts w:cs="Tahoma"/>
          <w:bCs/>
          <w:iCs/>
          <w:szCs w:val="18"/>
        </w:rPr>
        <w:t>P</w:t>
      </w:r>
      <w:r w:rsidR="00A96B98" w:rsidRPr="00A96B98">
        <w:rPr>
          <w:rFonts w:cs="Tahoma"/>
          <w:bCs/>
          <w:iCs/>
          <w:szCs w:val="18"/>
        </w:rPr>
        <w:t xml:space="preserve">rodukty </w:t>
      </w:r>
      <w:r>
        <w:rPr>
          <w:rFonts w:cs="Tahoma"/>
          <w:bCs/>
          <w:iCs/>
          <w:szCs w:val="18"/>
        </w:rPr>
        <w:t xml:space="preserve">této Smlouvy </w:t>
      </w:r>
      <w:r w:rsidR="00A96B98" w:rsidRPr="00A96B98">
        <w:rPr>
          <w:rFonts w:cs="Tahoma"/>
          <w:bCs/>
          <w:iCs/>
          <w:szCs w:val="18"/>
        </w:rPr>
        <w:t>lze používat v souladu s vyhláškou č. 114/2002 Sb., o fondu kulturních a sociálních potřeb, v platném znění.</w:t>
      </w:r>
      <w:r w:rsidR="00AB6FD0">
        <w:rPr>
          <w:rFonts w:cs="Tahoma"/>
          <w:bCs/>
          <w:iCs/>
          <w:szCs w:val="18"/>
        </w:rPr>
        <w:t xml:space="preserve"> Druh a forma benefitu jsou definovány v </w:t>
      </w:r>
      <w:proofErr w:type="spellStart"/>
      <w:r w:rsidR="00AB6FD0">
        <w:rPr>
          <w:rFonts w:cs="Tahoma"/>
          <w:bCs/>
          <w:iCs/>
          <w:szCs w:val="18"/>
        </w:rPr>
        <w:t>Check</w:t>
      </w:r>
      <w:proofErr w:type="spellEnd"/>
      <w:r w:rsidR="00AB6FD0">
        <w:rPr>
          <w:rFonts w:cs="Tahoma"/>
          <w:bCs/>
          <w:iCs/>
          <w:szCs w:val="18"/>
        </w:rPr>
        <w:t xml:space="preserve"> listu, který je přílohou smlouvy. </w:t>
      </w:r>
    </w:p>
    <w:p w14:paraId="4ADFB80D" w14:textId="77777777" w:rsidR="00A96B98" w:rsidRDefault="00A96B98" w:rsidP="00323B82">
      <w:pPr>
        <w:ind w:left="284"/>
        <w:jc w:val="center"/>
        <w:rPr>
          <w:rFonts w:cs="Tahoma"/>
          <w:b/>
          <w:szCs w:val="18"/>
        </w:rPr>
      </w:pPr>
    </w:p>
    <w:p w14:paraId="03A4B533" w14:textId="00089EB8" w:rsidR="00323B82" w:rsidRPr="00D319A6" w:rsidRDefault="00323B82" w:rsidP="00CC1ED4">
      <w:pPr>
        <w:spacing w:before="120"/>
        <w:ind w:left="284"/>
        <w:jc w:val="center"/>
        <w:rPr>
          <w:b/>
          <w:i/>
        </w:rPr>
      </w:pPr>
      <w:r w:rsidRPr="00D319A6">
        <w:rPr>
          <w:rFonts w:cs="Tahoma"/>
          <w:b/>
          <w:szCs w:val="18"/>
        </w:rPr>
        <w:t>II. Společná a závěrečná ujednání</w:t>
      </w:r>
    </w:p>
    <w:p w14:paraId="60C81D46" w14:textId="77777777" w:rsidR="00323B82" w:rsidRDefault="00323B82" w:rsidP="00323B82">
      <w:pPr>
        <w:numPr>
          <w:ilvl w:val="0"/>
          <w:numId w:val="2"/>
        </w:numPr>
        <w:tabs>
          <w:tab w:val="clear" w:pos="502"/>
          <w:tab w:val="num" w:pos="360"/>
        </w:tabs>
        <w:spacing w:before="120" w:line="360" w:lineRule="auto"/>
        <w:ind w:left="360"/>
        <w:jc w:val="both"/>
        <w:rPr>
          <w:rFonts w:cs="Tahoma"/>
          <w:szCs w:val="18"/>
        </w:rPr>
      </w:pPr>
      <w:r w:rsidRPr="008D459B">
        <w:rPr>
          <w:rFonts w:cs="Tahoma"/>
          <w:szCs w:val="18"/>
        </w:rPr>
        <w:t>Ostatní smluvní ujednání se nemění.</w:t>
      </w:r>
    </w:p>
    <w:p w14:paraId="7817E5A9" w14:textId="77777777" w:rsidR="00323B82" w:rsidRDefault="00323B82" w:rsidP="00323B82">
      <w:pPr>
        <w:numPr>
          <w:ilvl w:val="0"/>
          <w:numId w:val="2"/>
        </w:numPr>
        <w:tabs>
          <w:tab w:val="clear" w:pos="502"/>
          <w:tab w:val="num" w:pos="360"/>
        </w:tabs>
        <w:spacing w:line="360" w:lineRule="auto"/>
        <w:ind w:left="360"/>
        <w:jc w:val="both"/>
        <w:rPr>
          <w:rFonts w:cs="Tahoma"/>
          <w:szCs w:val="18"/>
        </w:rPr>
      </w:pPr>
      <w:r>
        <w:rPr>
          <w:rFonts w:cs="Tahoma"/>
          <w:szCs w:val="18"/>
        </w:rPr>
        <w:t>Tento D</w:t>
      </w:r>
      <w:r w:rsidRPr="008D459B">
        <w:rPr>
          <w:rFonts w:cs="Tahoma"/>
          <w:szCs w:val="18"/>
        </w:rPr>
        <w:t xml:space="preserve">odatek nabývá </w:t>
      </w:r>
      <w:r>
        <w:rPr>
          <w:rFonts w:cs="Tahoma"/>
          <w:szCs w:val="18"/>
        </w:rPr>
        <w:t>platnosti a účinnosti dnem jeho podpisu.</w:t>
      </w:r>
    </w:p>
    <w:p w14:paraId="47D27F6D" w14:textId="77777777" w:rsidR="00323B82" w:rsidRPr="00453560" w:rsidRDefault="00323B82" w:rsidP="00323B82">
      <w:pPr>
        <w:numPr>
          <w:ilvl w:val="0"/>
          <w:numId w:val="2"/>
        </w:numPr>
        <w:tabs>
          <w:tab w:val="clear" w:pos="502"/>
          <w:tab w:val="num" w:pos="360"/>
        </w:tabs>
        <w:spacing w:line="360" w:lineRule="auto"/>
        <w:ind w:left="360"/>
        <w:jc w:val="both"/>
        <w:rPr>
          <w:rFonts w:cs="Tahoma"/>
          <w:szCs w:val="18"/>
        </w:rPr>
      </w:pPr>
      <w:r w:rsidRPr="00453560">
        <w:rPr>
          <w:rFonts w:cs="Tahoma"/>
          <w:szCs w:val="18"/>
        </w:rPr>
        <w:t xml:space="preserve">Tento Dodatek je vyhotoven ve dvou stejnopisech, z nichž každá ze </w:t>
      </w:r>
      <w:r>
        <w:rPr>
          <w:rFonts w:cs="Tahoma"/>
          <w:szCs w:val="18"/>
        </w:rPr>
        <w:t>S</w:t>
      </w:r>
      <w:r w:rsidRPr="00453560">
        <w:rPr>
          <w:rFonts w:cs="Tahoma"/>
          <w:szCs w:val="18"/>
        </w:rPr>
        <w:t>tran obdrží po jednom.</w:t>
      </w:r>
    </w:p>
    <w:p w14:paraId="716F5C53" w14:textId="77777777" w:rsidR="002700E0" w:rsidRPr="00323B82" w:rsidRDefault="00323B82" w:rsidP="00323B82">
      <w:pPr>
        <w:spacing w:before="120"/>
        <w:rPr>
          <w:rFonts w:cs="Tahoma"/>
          <w:szCs w:val="18"/>
          <w:lang w:eastAsia="en-US"/>
        </w:rPr>
      </w:pPr>
      <w:r>
        <w:rPr>
          <w:rFonts w:cs="Tahoma"/>
          <w:szCs w:val="18"/>
        </w:rPr>
        <w:t>Na důkaz svého souhlasu s textem tohoto Dodatku níže připojují oprávnění zástupci obou Stran své podpisy</w:t>
      </w:r>
      <w:r w:rsidR="00AD256C">
        <w:rPr>
          <w:rFonts w:cs="Tahoma"/>
          <w:szCs w:val="18"/>
        </w:rPr>
        <w:t>.</w:t>
      </w:r>
    </w:p>
    <w:p w14:paraId="5835D34A" w14:textId="77777777" w:rsidR="002700E0" w:rsidRPr="00323B82" w:rsidRDefault="002700E0" w:rsidP="002700E0">
      <w:pPr>
        <w:keepNext/>
        <w:widowControl w:val="0"/>
        <w:tabs>
          <w:tab w:val="left" w:pos="1080"/>
        </w:tabs>
        <w:jc w:val="both"/>
        <w:rPr>
          <w:rFonts w:cs="Tahoma"/>
          <w:szCs w:val="18"/>
        </w:rPr>
      </w:pPr>
    </w:p>
    <w:p w14:paraId="23F79088" w14:textId="77777777" w:rsidR="00AD256C" w:rsidRDefault="00AD256C" w:rsidP="002700E0">
      <w:pPr>
        <w:keepNext/>
        <w:widowControl w:val="0"/>
        <w:tabs>
          <w:tab w:val="left" w:pos="1080"/>
        </w:tabs>
        <w:jc w:val="both"/>
        <w:rPr>
          <w:rFonts w:cs="Tahoma"/>
          <w:szCs w:val="18"/>
        </w:rPr>
      </w:pPr>
    </w:p>
    <w:p w14:paraId="6B70724B" w14:textId="3A1ED28B" w:rsidR="002700E0" w:rsidRPr="00323B82" w:rsidRDefault="002700E0" w:rsidP="002700E0">
      <w:pPr>
        <w:keepNext/>
        <w:widowControl w:val="0"/>
        <w:tabs>
          <w:tab w:val="left" w:pos="1080"/>
        </w:tabs>
        <w:jc w:val="both"/>
        <w:rPr>
          <w:rFonts w:cs="Tahoma"/>
          <w:szCs w:val="18"/>
        </w:rPr>
      </w:pPr>
      <w:r w:rsidRPr="00323B82">
        <w:rPr>
          <w:rFonts w:cs="Tahoma"/>
          <w:szCs w:val="18"/>
        </w:rPr>
        <w:t>V Praze dne</w:t>
      </w:r>
      <w:r w:rsidR="00B0149C">
        <w:rPr>
          <w:rFonts w:cs="Tahoma"/>
          <w:szCs w:val="18"/>
        </w:rPr>
        <w:t>:</w:t>
      </w:r>
      <w:r w:rsidRPr="00323B82">
        <w:rPr>
          <w:rFonts w:cs="Tahoma"/>
          <w:bCs/>
          <w:iCs/>
          <w:szCs w:val="18"/>
        </w:rPr>
        <w:tab/>
      </w:r>
      <w:r w:rsidR="00F221F9">
        <w:rPr>
          <w:rFonts w:cs="Tahoma"/>
          <w:bCs/>
          <w:iCs/>
          <w:szCs w:val="18"/>
        </w:rPr>
        <w:t>6.3.2020</w:t>
      </w:r>
      <w:r w:rsidRPr="00323B82">
        <w:rPr>
          <w:rFonts w:cs="Tahoma"/>
          <w:szCs w:val="18"/>
        </w:rPr>
        <w:t xml:space="preserve">      </w:t>
      </w:r>
      <w:r w:rsidRPr="00323B82">
        <w:rPr>
          <w:rFonts w:cs="Tahoma"/>
          <w:szCs w:val="18"/>
        </w:rPr>
        <w:tab/>
        <w:t xml:space="preserve">        </w:t>
      </w:r>
      <w:r w:rsidRPr="00323B82">
        <w:rPr>
          <w:rFonts w:cs="Tahoma"/>
          <w:szCs w:val="18"/>
        </w:rPr>
        <w:tab/>
      </w:r>
      <w:r w:rsidRPr="00323B82">
        <w:rPr>
          <w:rFonts w:cs="Tahoma"/>
          <w:szCs w:val="18"/>
        </w:rPr>
        <w:tab/>
      </w:r>
      <w:r w:rsidR="006239AC" w:rsidRPr="00323B82">
        <w:rPr>
          <w:rFonts w:cs="Tahoma"/>
          <w:szCs w:val="18"/>
        </w:rPr>
        <w:tab/>
      </w:r>
      <w:r w:rsidR="00B0149C">
        <w:rPr>
          <w:rFonts w:cs="Tahoma"/>
          <w:szCs w:val="18"/>
        </w:rPr>
        <w:tab/>
      </w:r>
      <w:r w:rsidRPr="00323B82">
        <w:rPr>
          <w:rFonts w:cs="Tahoma"/>
          <w:szCs w:val="18"/>
        </w:rPr>
        <w:t>V</w:t>
      </w:r>
      <w:r w:rsidR="00AD256C">
        <w:rPr>
          <w:rFonts w:cs="Tahoma"/>
          <w:szCs w:val="18"/>
        </w:rPr>
        <w:t> Praze dne</w:t>
      </w:r>
      <w:r w:rsidR="00B0149C">
        <w:rPr>
          <w:rFonts w:cs="Tahoma"/>
          <w:szCs w:val="18"/>
        </w:rPr>
        <w:t>:</w:t>
      </w:r>
      <w:r w:rsidR="00F221F9">
        <w:rPr>
          <w:rFonts w:cs="Tahoma"/>
          <w:szCs w:val="18"/>
        </w:rPr>
        <w:t xml:space="preserve"> 16.3.2020</w:t>
      </w:r>
    </w:p>
    <w:p w14:paraId="53DD8CA0" w14:textId="77777777" w:rsidR="002700E0" w:rsidRPr="00323B82" w:rsidRDefault="002700E0" w:rsidP="002700E0">
      <w:pPr>
        <w:keepNext/>
        <w:widowControl w:val="0"/>
        <w:jc w:val="both"/>
        <w:rPr>
          <w:rFonts w:cs="Tahoma"/>
          <w:bCs/>
          <w:iCs/>
          <w:szCs w:val="18"/>
        </w:rPr>
      </w:pPr>
    </w:p>
    <w:p w14:paraId="7568A6D2" w14:textId="77777777" w:rsidR="002700E0" w:rsidRPr="00323B82" w:rsidRDefault="002700E0" w:rsidP="002700E0">
      <w:pPr>
        <w:rPr>
          <w:rFonts w:cs="Tahoma"/>
          <w:szCs w:val="18"/>
          <w:lang w:val="en-US"/>
        </w:rPr>
      </w:pPr>
      <w:r w:rsidRPr="00323B82">
        <w:rPr>
          <w:rFonts w:cs="Tahoma"/>
          <w:szCs w:val="18"/>
          <w:lang w:val="en-US"/>
        </w:rPr>
        <w:t xml:space="preserve">                                                                                          </w:t>
      </w:r>
      <w:r w:rsidRPr="00323B82">
        <w:rPr>
          <w:rFonts w:cs="Tahoma"/>
          <w:szCs w:val="18"/>
          <w:lang w:val="en-US"/>
        </w:rPr>
        <w:tab/>
      </w:r>
      <w:r w:rsidRPr="00323B82">
        <w:rPr>
          <w:rFonts w:cs="Tahoma"/>
          <w:szCs w:val="18"/>
          <w:lang w:val="en-US"/>
        </w:rPr>
        <w:tab/>
      </w:r>
      <w:r w:rsidRPr="00323B82">
        <w:rPr>
          <w:rFonts w:cs="Tahoma"/>
          <w:szCs w:val="18"/>
          <w:lang w:val="en-US"/>
        </w:rPr>
        <w:tab/>
      </w:r>
      <w:r w:rsidRPr="00323B82">
        <w:rPr>
          <w:rFonts w:cs="Tahoma"/>
          <w:szCs w:val="18"/>
          <w:lang w:val="en-US"/>
        </w:rPr>
        <w:tab/>
      </w:r>
      <w:r w:rsidRPr="00323B82">
        <w:rPr>
          <w:rFonts w:cs="Tahoma"/>
          <w:szCs w:val="18"/>
          <w:lang w:val="en-US"/>
        </w:rPr>
        <w:tab/>
        <w:t xml:space="preserve">                        </w:t>
      </w:r>
    </w:p>
    <w:p w14:paraId="1351B556" w14:textId="77777777" w:rsidR="002700E0" w:rsidRPr="00323B82" w:rsidRDefault="002700E0" w:rsidP="00D757DE">
      <w:pPr>
        <w:spacing w:before="120"/>
        <w:rPr>
          <w:rFonts w:cs="Tahoma"/>
          <w:szCs w:val="18"/>
          <w:lang w:val="en-US"/>
        </w:rPr>
      </w:pPr>
      <w:r w:rsidRPr="00323B82">
        <w:rPr>
          <w:rFonts w:cs="Tahoma"/>
          <w:szCs w:val="18"/>
          <w:lang w:val="en-US"/>
        </w:rPr>
        <w:t xml:space="preserve">…………………………………………………………                </w:t>
      </w:r>
      <w:r w:rsidRPr="00323B82">
        <w:rPr>
          <w:rFonts w:cs="Tahoma"/>
          <w:szCs w:val="18"/>
          <w:lang w:val="en-US"/>
        </w:rPr>
        <w:tab/>
      </w:r>
      <w:r w:rsidRPr="00323B82">
        <w:rPr>
          <w:rFonts w:cs="Tahoma"/>
          <w:szCs w:val="18"/>
          <w:lang w:val="en-US"/>
        </w:rPr>
        <w:tab/>
        <w:t>…………………………………………………………</w:t>
      </w:r>
    </w:p>
    <w:p w14:paraId="22754DCD" w14:textId="2F0070D3" w:rsidR="002700E0" w:rsidRPr="00323B82" w:rsidRDefault="002700E0" w:rsidP="00D757DE">
      <w:pPr>
        <w:keepNext/>
        <w:widowControl w:val="0"/>
        <w:rPr>
          <w:rFonts w:cs="Tahoma"/>
          <w:b/>
          <w:szCs w:val="18"/>
        </w:rPr>
      </w:pPr>
      <w:r w:rsidRPr="00323B82">
        <w:rPr>
          <w:rFonts w:cs="Tahoma"/>
          <w:b/>
          <w:bCs/>
          <w:szCs w:val="18"/>
        </w:rPr>
        <w:t>Sodexo P</w:t>
      </w:r>
      <w:r w:rsidR="00323B82">
        <w:rPr>
          <w:rFonts w:cs="Tahoma"/>
          <w:b/>
          <w:bCs/>
          <w:szCs w:val="18"/>
        </w:rPr>
        <w:t>ass Česká republika a.s.</w:t>
      </w:r>
      <w:r w:rsidR="00323B82">
        <w:rPr>
          <w:rFonts w:cs="Tahoma"/>
          <w:b/>
          <w:bCs/>
          <w:szCs w:val="18"/>
        </w:rPr>
        <w:tab/>
      </w:r>
      <w:r w:rsidR="00323B82">
        <w:rPr>
          <w:rFonts w:cs="Tahoma"/>
          <w:b/>
          <w:bCs/>
          <w:szCs w:val="18"/>
        </w:rPr>
        <w:tab/>
      </w:r>
      <w:r w:rsidR="00323B82">
        <w:rPr>
          <w:rFonts w:cs="Tahoma"/>
          <w:b/>
          <w:bCs/>
          <w:szCs w:val="18"/>
        </w:rPr>
        <w:tab/>
      </w:r>
      <w:r w:rsidR="00323B82" w:rsidRPr="00323B82">
        <w:rPr>
          <w:rFonts w:cs="Tahoma"/>
          <w:b/>
          <w:szCs w:val="18"/>
        </w:rPr>
        <w:t>Česká republika – Generální ředitelství cel</w:t>
      </w:r>
      <w:r w:rsidR="00323B82">
        <w:rPr>
          <w:rFonts w:cs="Tahoma"/>
          <w:b/>
          <w:szCs w:val="18"/>
        </w:rPr>
        <w:t xml:space="preserve">   </w:t>
      </w:r>
      <w:r w:rsidR="00323B82">
        <w:rPr>
          <w:rFonts w:cs="Tahoma"/>
          <w:b/>
          <w:bCs/>
          <w:szCs w:val="18"/>
        </w:rPr>
        <w:t xml:space="preserve">    </w:t>
      </w:r>
      <w:r w:rsidRPr="00323B82">
        <w:rPr>
          <w:rFonts w:cs="Tahoma"/>
          <w:szCs w:val="18"/>
          <w:lang w:val="en-US"/>
        </w:rPr>
        <w:t xml:space="preserve">zastoupeno: </w:t>
      </w:r>
      <w:r w:rsidRPr="00323B82">
        <w:rPr>
          <w:rFonts w:cs="Tahoma"/>
          <w:szCs w:val="18"/>
        </w:rPr>
        <w:t>Michaelou Havránkovou, KAM</w:t>
      </w:r>
      <w:r w:rsidRPr="00323B82">
        <w:rPr>
          <w:rFonts w:cs="Tahoma"/>
          <w:szCs w:val="18"/>
          <w:lang w:val="en-US"/>
        </w:rPr>
        <w:t xml:space="preserve">              </w:t>
      </w:r>
      <w:r w:rsidRPr="00323B82">
        <w:rPr>
          <w:rStyle w:val="platne1"/>
          <w:rFonts w:cs="Tahoma"/>
          <w:szCs w:val="18"/>
        </w:rPr>
        <w:tab/>
      </w:r>
      <w:r w:rsidRPr="00323B82">
        <w:rPr>
          <w:rStyle w:val="platne1"/>
          <w:rFonts w:cs="Tahoma"/>
          <w:szCs w:val="18"/>
        </w:rPr>
        <w:tab/>
        <w:t>zastoupen</w:t>
      </w:r>
      <w:r w:rsidR="00323B82">
        <w:rPr>
          <w:rStyle w:val="platne1"/>
          <w:rFonts w:cs="Tahoma"/>
          <w:szCs w:val="18"/>
        </w:rPr>
        <w:t>o</w:t>
      </w:r>
      <w:r w:rsidRPr="00323B82">
        <w:rPr>
          <w:rStyle w:val="platne1"/>
          <w:rFonts w:cs="Tahoma"/>
          <w:szCs w:val="18"/>
        </w:rPr>
        <w:t>:</w:t>
      </w:r>
      <w:r w:rsidR="00323B82">
        <w:rPr>
          <w:rStyle w:val="platne1"/>
          <w:rFonts w:cs="Tahoma"/>
          <w:szCs w:val="18"/>
        </w:rPr>
        <w:t xml:space="preserve"> </w:t>
      </w:r>
      <w:r w:rsidR="00B0149C" w:rsidRPr="00667FB0">
        <w:rPr>
          <w:rFonts w:cs="Tahoma"/>
          <w:bCs/>
          <w:iCs/>
          <w:szCs w:val="18"/>
        </w:rPr>
        <w:t>vrc</w:t>
      </w:r>
      <w:r w:rsidR="00B0149C">
        <w:rPr>
          <w:rFonts w:cs="Tahoma"/>
          <w:bCs/>
          <w:iCs/>
          <w:szCs w:val="18"/>
        </w:rPr>
        <w:t>hním radou plk. PhDr. Zdeňkem Kučou</w:t>
      </w:r>
    </w:p>
    <w:sectPr w:rsidR="002700E0" w:rsidRPr="00323B82" w:rsidSect="00CC1ED4">
      <w:headerReference w:type="default" r:id="rId8"/>
      <w:pgSz w:w="11906" w:h="16838"/>
      <w:pgMar w:top="907" w:right="1191" w:bottom="737" w:left="1191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9F28F" w14:textId="77777777" w:rsidR="00245B0C" w:rsidRDefault="00245B0C">
      <w:r>
        <w:separator/>
      </w:r>
    </w:p>
  </w:endnote>
  <w:endnote w:type="continuationSeparator" w:id="0">
    <w:p w14:paraId="4EF8A6F5" w14:textId="77777777" w:rsidR="00245B0C" w:rsidRDefault="0024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0A120" w14:textId="77777777" w:rsidR="00245B0C" w:rsidRDefault="00245B0C">
      <w:r>
        <w:separator/>
      </w:r>
    </w:p>
  </w:footnote>
  <w:footnote w:type="continuationSeparator" w:id="0">
    <w:p w14:paraId="36565F39" w14:textId="77777777" w:rsidR="00245B0C" w:rsidRDefault="00245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96FC1" w14:textId="77777777" w:rsidR="00E133BB" w:rsidRPr="00780C22" w:rsidRDefault="003F69BF" w:rsidP="00684004">
    <w:pPr>
      <w:pStyle w:val="Zhlav"/>
      <w:spacing w:before="60"/>
      <w:jc w:val="right"/>
      <w:rPr>
        <w:rFonts w:cs="Tahoma"/>
        <w:sz w:val="44"/>
      </w:rPr>
    </w:pPr>
    <w:r>
      <w:rPr>
        <w:rFonts w:cs="Tahoma"/>
      </w:rPr>
      <w:t>Číslo smlouvy</w:t>
    </w:r>
    <w:r w:rsidRPr="00453560">
      <w:rPr>
        <w:rFonts w:cs="Tahoma"/>
      </w:rPr>
      <w:t>:</w:t>
    </w:r>
    <w:r>
      <w:rPr>
        <w:rFonts w:cs="Tahoma"/>
      </w:rPr>
      <w:t xml:space="preserve"> C061419040</w:t>
    </w:r>
    <w:r w:rsidR="00E133BB" w:rsidRPr="00FD1B22">
      <w:rPr>
        <w:rFonts w:cs="Tahoma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5F29"/>
    <w:multiLevelType w:val="hybridMultilevel"/>
    <w:tmpl w:val="69C62B60"/>
    <w:lvl w:ilvl="0" w:tplc="D0388FCE">
      <w:start w:val="1"/>
      <w:numFmt w:val="lowerRoman"/>
      <w:lvlText w:val="(%1)"/>
      <w:lvlJc w:val="left"/>
      <w:pPr>
        <w:ind w:left="1288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0124DE"/>
    <w:multiLevelType w:val="hybridMultilevel"/>
    <w:tmpl w:val="19DC8F36"/>
    <w:lvl w:ilvl="0" w:tplc="040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D26BC0"/>
    <w:multiLevelType w:val="hybridMultilevel"/>
    <w:tmpl w:val="F774D1B6"/>
    <w:lvl w:ilvl="0" w:tplc="DEBC4FE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1B07237E"/>
    <w:multiLevelType w:val="hybridMultilevel"/>
    <w:tmpl w:val="297E1132"/>
    <w:lvl w:ilvl="0" w:tplc="B7C22AEC">
      <w:start w:val="1"/>
      <w:numFmt w:val="upperRoman"/>
      <w:lvlText w:val="%1."/>
      <w:lvlJc w:val="left"/>
      <w:pPr>
        <w:ind w:left="25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F5D5A43"/>
    <w:multiLevelType w:val="hybridMultilevel"/>
    <w:tmpl w:val="46B29D96"/>
    <w:lvl w:ilvl="0" w:tplc="B9B6268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4D3AD9"/>
    <w:multiLevelType w:val="hybridMultilevel"/>
    <w:tmpl w:val="28E66FA0"/>
    <w:lvl w:ilvl="0" w:tplc="C77C97F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95A37"/>
    <w:multiLevelType w:val="hybridMultilevel"/>
    <w:tmpl w:val="77D2126E"/>
    <w:lvl w:ilvl="0" w:tplc="26A2634A">
      <w:start w:val="1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F744B"/>
    <w:multiLevelType w:val="hybridMultilevel"/>
    <w:tmpl w:val="E878EF8E"/>
    <w:lvl w:ilvl="0" w:tplc="784EDD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B4C2E"/>
    <w:multiLevelType w:val="hybridMultilevel"/>
    <w:tmpl w:val="7AC69070"/>
    <w:lvl w:ilvl="0" w:tplc="9880F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3CEA0F6E"/>
    <w:multiLevelType w:val="hybridMultilevel"/>
    <w:tmpl w:val="EC9A8210"/>
    <w:lvl w:ilvl="0" w:tplc="2EB8C43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9174C64"/>
    <w:multiLevelType w:val="hybridMultilevel"/>
    <w:tmpl w:val="8B722496"/>
    <w:lvl w:ilvl="0" w:tplc="12161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E113C"/>
    <w:multiLevelType w:val="hybridMultilevel"/>
    <w:tmpl w:val="834EDDEC"/>
    <w:lvl w:ilvl="0" w:tplc="40D6E39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51515FD7"/>
    <w:multiLevelType w:val="hybridMultilevel"/>
    <w:tmpl w:val="76E22664"/>
    <w:lvl w:ilvl="0" w:tplc="5FAE10B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57BB587D"/>
    <w:multiLevelType w:val="hybridMultilevel"/>
    <w:tmpl w:val="17EABF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55071"/>
    <w:multiLevelType w:val="hybridMultilevel"/>
    <w:tmpl w:val="74BE39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32FC8"/>
    <w:multiLevelType w:val="hybridMultilevel"/>
    <w:tmpl w:val="FB1034A2"/>
    <w:lvl w:ilvl="0" w:tplc="040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6" w15:restartNumberingAfterBreak="0">
    <w:nsid w:val="69D149E8"/>
    <w:multiLevelType w:val="hybridMultilevel"/>
    <w:tmpl w:val="07F83A10"/>
    <w:lvl w:ilvl="0" w:tplc="8F0C36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C72F08"/>
    <w:multiLevelType w:val="hybridMultilevel"/>
    <w:tmpl w:val="0346131C"/>
    <w:lvl w:ilvl="0" w:tplc="04050011">
      <w:start w:val="1"/>
      <w:numFmt w:val="decimal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16"/>
  </w:num>
  <w:num w:numId="5">
    <w:abstractNumId w:val="7"/>
  </w:num>
  <w:num w:numId="6">
    <w:abstractNumId w:val="4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  <w:num w:numId="12">
    <w:abstractNumId w:val="13"/>
  </w:num>
  <w:num w:numId="13">
    <w:abstractNumId w:val="9"/>
  </w:num>
  <w:num w:numId="14">
    <w:abstractNumId w:val="12"/>
  </w:num>
  <w:num w:numId="15">
    <w:abstractNumId w:val="1"/>
  </w:num>
  <w:num w:numId="16">
    <w:abstractNumId w:val="17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54"/>
    <w:rsid w:val="00014F18"/>
    <w:rsid w:val="00052E4B"/>
    <w:rsid w:val="00060B85"/>
    <w:rsid w:val="00145290"/>
    <w:rsid w:val="002063BC"/>
    <w:rsid w:val="0021786A"/>
    <w:rsid w:val="00245B0C"/>
    <w:rsid w:val="00250644"/>
    <w:rsid w:val="002700E0"/>
    <w:rsid w:val="002C3563"/>
    <w:rsid w:val="00323B82"/>
    <w:rsid w:val="00355E24"/>
    <w:rsid w:val="003B4115"/>
    <w:rsid w:val="003B4875"/>
    <w:rsid w:val="003F52F8"/>
    <w:rsid w:val="003F69BF"/>
    <w:rsid w:val="003F6A40"/>
    <w:rsid w:val="00473CA5"/>
    <w:rsid w:val="004839D3"/>
    <w:rsid w:val="005142B6"/>
    <w:rsid w:val="0051790D"/>
    <w:rsid w:val="00552C72"/>
    <w:rsid w:val="005F3F5A"/>
    <w:rsid w:val="006239AC"/>
    <w:rsid w:val="006414A5"/>
    <w:rsid w:val="006467AF"/>
    <w:rsid w:val="00653E29"/>
    <w:rsid w:val="00677B0D"/>
    <w:rsid w:val="00684004"/>
    <w:rsid w:val="00720F87"/>
    <w:rsid w:val="007906D7"/>
    <w:rsid w:val="007F163F"/>
    <w:rsid w:val="00832778"/>
    <w:rsid w:val="008E51BB"/>
    <w:rsid w:val="009055A1"/>
    <w:rsid w:val="009128B7"/>
    <w:rsid w:val="00927CA8"/>
    <w:rsid w:val="009B7E69"/>
    <w:rsid w:val="00A5062B"/>
    <w:rsid w:val="00A621A6"/>
    <w:rsid w:val="00A96B98"/>
    <w:rsid w:val="00AA1ACC"/>
    <w:rsid w:val="00AB6FD0"/>
    <w:rsid w:val="00AD256C"/>
    <w:rsid w:val="00AE0673"/>
    <w:rsid w:val="00B0149C"/>
    <w:rsid w:val="00B439B7"/>
    <w:rsid w:val="00BB4CAD"/>
    <w:rsid w:val="00C21488"/>
    <w:rsid w:val="00C63EB4"/>
    <w:rsid w:val="00CA4033"/>
    <w:rsid w:val="00CC1ED4"/>
    <w:rsid w:val="00CE530E"/>
    <w:rsid w:val="00D0358C"/>
    <w:rsid w:val="00D14F93"/>
    <w:rsid w:val="00D319A6"/>
    <w:rsid w:val="00D757DE"/>
    <w:rsid w:val="00DB0BCC"/>
    <w:rsid w:val="00DE3A07"/>
    <w:rsid w:val="00E133BB"/>
    <w:rsid w:val="00E25357"/>
    <w:rsid w:val="00E41F15"/>
    <w:rsid w:val="00E723E0"/>
    <w:rsid w:val="00ED37DA"/>
    <w:rsid w:val="00EF55AE"/>
    <w:rsid w:val="00F00D49"/>
    <w:rsid w:val="00F178E9"/>
    <w:rsid w:val="00F221F9"/>
    <w:rsid w:val="00F50454"/>
    <w:rsid w:val="00F6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53E6A"/>
  <w15:docId w15:val="{E34ABB45-39BE-4EAC-BC81-362A904F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0454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504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0454"/>
    <w:rPr>
      <w:rFonts w:ascii="Tahoma" w:eastAsia="Times New Roman" w:hAnsi="Tahoma" w:cs="Times New Roman"/>
      <w:sz w:val="18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F50454"/>
  </w:style>
  <w:style w:type="character" w:customStyle="1" w:styleId="platne">
    <w:name w:val="platne"/>
    <w:basedOn w:val="Standardnpsmoodstavce"/>
    <w:rsid w:val="00F50454"/>
  </w:style>
  <w:style w:type="paragraph" w:styleId="Odstavecseseznamem">
    <w:name w:val="List Paragraph"/>
    <w:basedOn w:val="Normln"/>
    <w:uiPriority w:val="34"/>
    <w:qFormat/>
    <w:rsid w:val="00F5045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840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4004"/>
    <w:rPr>
      <w:rFonts w:ascii="Tahoma" w:eastAsia="Times New Roman" w:hAnsi="Tahoma" w:cs="Times New Roman"/>
      <w:sz w:val="18"/>
      <w:szCs w:val="24"/>
      <w:lang w:eastAsia="cs-CZ"/>
    </w:rPr>
  </w:style>
  <w:style w:type="character" w:styleId="Odkaznakoment">
    <w:name w:val="annotation reference"/>
    <w:uiPriority w:val="99"/>
    <w:semiHidden/>
    <w:rsid w:val="00BB4CA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B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4CAD"/>
    <w:rPr>
      <w:rFonts w:ascii="Tahoma" w:eastAsia="Times New Roman" w:hAnsi="Tahoma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CAD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CA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055A1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6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6D7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700E0"/>
    <w:pPr>
      <w:spacing w:after="0" w:line="240" w:lineRule="auto"/>
    </w:pPr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AB6F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C637-539B-4A42-A5EB-6377062E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SodexoPass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Havranek Roman</dc:creator>
  <cp:lastModifiedBy>Mašek Petr, Mgr., plk.</cp:lastModifiedBy>
  <cp:revision>3</cp:revision>
  <cp:lastPrinted>2020-01-31T08:20:00Z</cp:lastPrinted>
  <dcterms:created xsi:type="dcterms:W3CDTF">2020-04-28T08:32:00Z</dcterms:created>
  <dcterms:modified xsi:type="dcterms:W3CDTF">2020-04-28T08:33:00Z</dcterms:modified>
</cp:coreProperties>
</file>