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431A" w:rsidRPr="009A72EC" w:rsidRDefault="00653F77" w:rsidP="004B0EAE">
      <w:pPr>
        <w:pStyle w:val="Zpat"/>
        <w:tabs>
          <w:tab w:val="left" w:pos="0"/>
        </w:tabs>
        <w:ind w:left="-1418"/>
        <w:outlineLvl w:val="0"/>
        <w:rPr>
          <w:sz w:val="24"/>
          <w:szCs w:val="24"/>
        </w:rPr>
      </w:pPr>
      <w:bookmarkStart w:id="0" w:name="_GoBack"/>
      <w:bookmarkEnd w:id="0"/>
      <w:r>
        <w:rPr>
          <w:noProof/>
          <w:color w:val="000000"/>
          <w:sz w:val="24"/>
          <w:szCs w:val="24"/>
          <w:highlight w:val="black"/>
        </w:rPr>
        <w:t xml:space="preserve">                                                                                                                 </w:t>
      </w:r>
      <w:r w:rsidR="0089431A" w:rsidRPr="009A72EC">
        <w:rPr>
          <w:sz w:val="24"/>
          <w:szCs w:val="24"/>
        </w:rPr>
        <w:t xml:space="preserve">číslo smlouvy TSK: </w:t>
      </w:r>
      <w:r w:rsidR="008B1450" w:rsidRPr="009A72EC">
        <w:rPr>
          <w:sz w:val="24"/>
          <w:szCs w:val="24"/>
        </w:rPr>
        <w:t>5/1</w:t>
      </w:r>
      <w:r w:rsidR="005E56C8" w:rsidRPr="009A72EC">
        <w:rPr>
          <w:sz w:val="24"/>
          <w:szCs w:val="24"/>
        </w:rPr>
        <w:t>9</w:t>
      </w:r>
      <w:r w:rsidR="00EF5EBC" w:rsidRPr="009A72EC">
        <w:rPr>
          <w:sz w:val="24"/>
          <w:szCs w:val="24"/>
        </w:rPr>
        <w:t>/520/</w:t>
      </w:r>
      <w:r w:rsidR="005E56C8" w:rsidRPr="009A72EC">
        <w:rPr>
          <w:sz w:val="24"/>
          <w:szCs w:val="24"/>
        </w:rPr>
        <w:t>0</w:t>
      </w:r>
      <w:r w:rsidR="009A72EC" w:rsidRPr="009A72EC">
        <w:rPr>
          <w:sz w:val="24"/>
          <w:szCs w:val="24"/>
        </w:rPr>
        <w:t>836</w:t>
      </w:r>
      <w:r w:rsidR="004B0EAE" w:rsidRPr="009A72EC">
        <w:rPr>
          <w:sz w:val="24"/>
          <w:szCs w:val="24"/>
        </w:rPr>
        <w:t>/50</w:t>
      </w:r>
    </w:p>
    <w:p w:rsidR="00B80605" w:rsidRPr="009A72EC" w:rsidRDefault="0089431A" w:rsidP="00B80605">
      <w:pPr>
        <w:pStyle w:val="Zpat"/>
        <w:tabs>
          <w:tab w:val="left" w:pos="708"/>
        </w:tabs>
        <w:outlineLvl w:val="0"/>
        <w:rPr>
          <w:sz w:val="24"/>
          <w:szCs w:val="24"/>
        </w:rPr>
      </w:pPr>
      <w:r w:rsidRPr="009A72EC">
        <w:rPr>
          <w:sz w:val="24"/>
          <w:szCs w:val="24"/>
        </w:rPr>
        <w:t xml:space="preserve">                                                                      </w:t>
      </w:r>
      <w:r w:rsidR="007C1193" w:rsidRPr="009A72EC">
        <w:rPr>
          <w:sz w:val="24"/>
          <w:szCs w:val="24"/>
        </w:rPr>
        <w:t xml:space="preserve">      </w:t>
      </w:r>
      <w:r w:rsidRPr="009A72EC">
        <w:rPr>
          <w:sz w:val="24"/>
          <w:szCs w:val="24"/>
        </w:rPr>
        <w:t xml:space="preserve">     </w:t>
      </w:r>
      <w:r w:rsidR="004B0EAE" w:rsidRPr="009A72EC">
        <w:rPr>
          <w:sz w:val="24"/>
          <w:szCs w:val="24"/>
        </w:rPr>
        <w:t xml:space="preserve"> </w:t>
      </w:r>
      <w:r w:rsidRPr="009A72EC">
        <w:rPr>
          <w:sz w:val="24"/>
          <w:szCs w:val="24"/>
        </w:rPr>
        <w:t xml:space="preserve">   </w:t>
      </w:r>
      <w:r w:rsidR="004B0EAE" w:rsidRPr="009A72EC">
        <w:rPr>
          <w:sz w:val="24"/>
          <w:szCs w:val="24"/>
        </w:rPr>
        <w:t xml:space="preserve">   </w:t>
      </w:r>
      <w:r w:rsidR="00B00F4D" w:rsidRPr="009A72EC">
        <w:rPr>
          <w:sz w:val="24"/>
          <w:szCs w:val="24"/>
        </w:rPr>
        <w:t xml:space="preserve"> </w:t>
      </w:r>
      <w:r w:rsidRPr="009A72EC">
        <w:rPr>
          <w:sz w:val="24"/>
          <w:szCs w:val="24"/>
        </w:rPr>
        <w:t xml:space="preserve">číslo smlouvy PPD: </w:t>
      </w:r>
    </w:p>
    <w:p w:rsidR="00B80605" w:rsidRPr="009A72EC" w:rsidRDefault="00B80605" w:rsidP="00B80605">
      <w:pPr>
        <w:pStyle w:val="Zpat"/>
        <w:tabs>
          <w:tab w:val="left" w:pos="708"/>
        </w:tabs>
        <w:outlineLvl w:val="0"/>
      </w:pPr>
      <w:r w:rsidRPr="009A72EC">
        <w:t xml:space="preserve">  </w:t>
      </w:r>
    </w:p>
    <w:p w:rsidR="008E5AB3" w:rsidRDefault="008E5AB3" w:rsidP="00DA7D48">
      <w:pPr>
        <w:jc w:val="center"/>
        <w:rPr>
          <w:b/>
          <w:sz w:val="24"/>
        </w:rPr>
      </w:pPr>
    </w:p>
    <w:p w:rsidR="00B80605" w:rsidRPr="009A72EC" w:rsidRDefault="00B80605" w:rsidP="00DA7D48">
      <w:pPr>
        <w:jc w:val="center"/>
        <w:rPr>
          <w:b/>
        </w:rPr>
      </w:pPr>
      <w:r w:rsidRPr="009A72EC">
        <w:rPr>
          <w:b/>
          <w:sz w:val="24"/>
        </w:rPr>
        <w:t>S M L O U V A</w:t>
      </w:r>
    </w:p>
    <w:p w:rsidR="00B80605" w:rsidRPr="009A72EC" w:rsidRDefault="00B80605" w:rsidP="00DA7D48">
      <w:pPr>
        <w:jc w:val="center"/>
        <w:rPr>
          <w:b/>
          <w:sz w:val="24"/>
        </w:rPr>
      </w:pPr>
      <w:r w:rsidRPr="009A72EC">
        <w:rPr>
          <w:b/>
          <w:sz w:val="24"/>
        </w:rPr>
        <w:t>O UZAVŘENÍ BUDOUCÍ SMLOUVY O ZŘÍZENÍ VĚCNÉHO BŘEMENE</w:t>
      </w:r>
    </w:p>
    <w:p w:rsidR="00B80605" w:rsidRPr="009A72EC" w:rsidRDefault="00B80605" w:rsidP="00DA7D48">
      <w:pPr>
        <w:pBdr>
          <w:bottom w:val="single" w:sz="6" w:space="1" w:color="auto"/>
        </w:pBdr>
        <w:jc w:val="center"/>
        <w:rPr>
          <w:sz w:val="24"/>
        </w:rPr>
      </w:pPr>
      <w:r w:rsidRPr="009A72EC">
        <w:rPr>
          <w:sz w:val="24"/>
        </w:rPr>
        <w:t xml:space="preserve">uzavřená dle ustanovení § </w:t>
      </w:r>
      <w:smartTag w:uri="urn:schemas-microsoft-com:office:smarttags" w:element="metricconverter">
        <w:smartTagPr>
          <w:attr w:name="ProductID" w:val="1785 a"/>
        </w:smartTagPr>
        <w:r w:rsidRPr="009A72EC">
          <w:rPr>
            <w:sz w:val="24"/>
          </w:rPr>
          <w:t>1785 a</w:t>
        </w:r>
      </w:smartTag>
      <w:r w:rsidRPr="009A72EC">
        <w:rPr>
          <w:sz w:val="24"/>
        </w:rPr>
        <w:t xml:space="preserve"> násl. zákona č</w:t>
      </w:r>
      <w:r w:rsidR="006B14A7" w:rsidRPr="009A72EC">
        <w:rPr>
          <w:sz w:val="24"/>
        </w:rPr>
        <w:t>. 89/2012 Sb., občanský zákoník</w:t>
      </w:r>
      <w:r w:rsidRPr="009A72EC">
        <w:rPr>
          <w:sz w:val="24"/>
        </w:rPr>
        <w:t xml:space="preserve"> (dále jen „občanský zákoník“)</w:t>
      </w:r>
    </w:p>
    <w:p w:rsidR="009B011C" w:rsidRPr="009A72EC" w:rsidRDefault="009B011C" w:rsidP="00DA7D48">
      <w:pPr>
        <w:jc w:val="center"/>
        <w:rPr>
          <w:sz w:val="24"/>
          <w:szCs w:val="24"/>
        </w:rPr>
      </w:pPr>
    </w:p>
    <w:p w:rsidR="00F20D8B" w:rsidRPr="009A72EC" w:rsidRDefault="00F20D8B" w:rsidP="00F20D8B">
      <w:pPr>
        <w:rPr>
          <w:b/>
          <w:sz w:val="24"/>
          <w:szCs w:val="24"/>
        </w:rPr>
      </w:pPr>
      <w:r w:rsidRPr="009A72EC">
        <w:rPr>
          <w:b/>
          <w:sz w:val="24"/>
          <w:szCs w:val="24"/>
        </w:rPr>
        <w:t xml:space="preserve">Hlavní město Praha </w:t>
      </w:r>
    </w:p>
    <w:p w:rsidR="00F20D8B" w:rsidRPr="009A72EC" w:rsidRDefault="00F20D8B" w:rsidP="00F20D8B">
      <w:pPr>
        <w:rPr>
          <w:sz w:val="24"/>
          <w:szCs w:val="24"/>
        </w:rPr>
      </w:pPr>
      <w:r w:rsidRPr="009A72EC">
        <w:rPr>
          <w:sz w:val="24"/>
          <w:szCs w:val="24"/>
        </w:rPr>
        <w:t xml:space="preserve">se sídlem Praha 1, Staré Město, Mariánské náměstí 2/2, PSČ 110 00 </w:t>
      </w:r>
    </w:p>
    <w:p w:rsidR="00F20D8B" w:rsidRPr="009A72EC" w:rsidRDefault="00F20D8B" w:rsidP="00F20D8B">
      <w:pPr>
        <w:spacing w:after="120"/>
        <w:rPr>
          <w:sz w:val="24"/>
          <w:szCs w:val="24"/>
        </w:rPr>
      </w:pPr>
      <w:r w:rsidRPr="009A72EC">
        <w:rPr>
          <w:sz w:val="24"/>
          <w:szCs w:val="24"/>
        </w:rPr>
        <w:t>IČO: 000 64 581, DIČ: CZ00064581, plátce DPH</w:t>
      </w:r>
    </w:p>
    <w:p w:rsidR="00F20D8B" w:rsidRPr="009A72EC" w:rsidRDefault="00F20D8B" w:rsidP="00F20D8B">
      <w:pPr>
        <w:rPr>
          <w:sz w:val="24"/>
          <w:szCs w:val="24"/>
        </w:rPr>
      </w:pPr>
      <w:r w:rsidRPr="009A72EC">
        <w:rPr>
          <w:b/>
          <w:sz w:val="24"/>
          <w:szCs w:val="24"/>
        </w:rPr>
        <w:t>zastoupené Technická správa komunikací hl. m. Prahy, a.s.</w:t>
      </w:r>
    </w:p>
    <w:p w:rsidR="00F20D8B" w:rsidRPr="009A72EC" w:rsidRDefault="00F20D8B" w:rsidP="00F20D8B">
      <w:pPr>
        <w:rPr>
          <w:sz w:val="24"/>
          <w:szCs w:val="24"/>
        </w:rPr>
      </w:pPr>
      <w:r w:rsidRPr="009A72EC">
        <w:rPr>
          <w:sz w:val="24"/>
          <w:szCs w:val="24"/>
        </w:rPr>
        <w:t xml:space="preserve">se sídlem Praha 1, Staré Město, Řásnovka 770/8, PSČ 110 00 </w:t>
      </w:r>
    </w:p>
    <w:p w:rsidR="00F20D8B" w:rsidRPr="009A72EC" w:rsidRDefault="00F20D8B" w:rsidP="00F20D8B">
      <w:pPr>
        <w:rPr>
          <w:sz w:val="24"/>
          <w:szCs w:val="24"/>
        </w:rPr>
      </w:pPr>
      <w:r w:rsidRPr="009A72EC">
        <w:rPr>
          <w:sz w:val="24"/>
          <w:szCs w:val="24"/>
        </w:rPr>
        <w:t>IČO: 034 47 286, DIČ: CZ03447286, plátce DPH</w:t>
      </w:r>
    </w:p>
    <w:p w:rsidR="00F20D8B" w:rsidRPr="009A72EC" w:rsidRDefault="00F20D8B" w:rsidP="00F20D8B">
      <w:pPr>
        <w:rPr>
          <w:sz w:val="24"/>
          <w:szCs w:val="24"/>
        </w:rPr>
      </w:pPr>
      <w:r w:rsidRPr="009A72EC">
        <w:rPr>
          <w:sz w:val="24"/>
          <w:szCs w:val="24"/>
        </w:rPr>
        <w:t>zapsaná v obchodním rejstříku vedeném Městským soudem v Praze, oddíl B, vložka 20059</w:t>
      </w:r>
    </w:p>
    <w:p w:rsidR="00C85A29" w:rsidRPr="009A72EC" w:rsidRDefault="00C85A29" w:rsidP="00C85A29">
      <w:pPr>
        <w:tabs>
          <w:tab w:val="left" w:pos="1843"/>
        </w:tabs>
        <w:ind w:left="1843" w:hanging="1843"/>
        <w:jc w:val="both"/>
        <w:rPr>
          <w:sz w:val="24"/>
          <w:szCs w:val="24"/>
        </w:rPr>
      </w:pPr>
      <w:r w:rsidRPr="009A72EC">
        <w:rPr>
          <w:sz w:val="24"/>
          <w:szCs w:val="24"/>
        </w:rPr>
        <w:t xml:space="preserve">zastoupená: </w:t>
      </w:r>
      <w:r w:rsidRPr="009A72EC">
        <w:rPr>
          <w:sz w:val="24"/>
          <w:szCs w:val="24"/>
        </w:rPr>
        <w:tab/>
      </w:r>
      <w:r w:rsidRPr="009A72EC">
        <w:rPr>
          <w:sz w:val="24"/>
          <w:szCs w:val="24"/>
        </w:rPr>
        <w:tab/>
      </w:r>
      <w:r w:rsidR="00653F77">
        <w:rPr>
          <w:noProof/>
          <w:color w:val="000000"/>
          <w:sz w:val="24"/>
          <w:szCs w:val="24"/>
          <w:highlight w:val="black"/>
        </w:rPr>
        <w:t>''''''''''''''''''''' '''''''''''''''''''''</w:t>
      </w:r>
      <w:r w:rsidRPr="009A72EC">
        <w:rPr>
          <w:sz w:val="24"/>
          <w:szCs w:val="24"/>
        </w:rPr>
        <w:t xml:space="preserve">, </w:t>
      </w:r>
      <w:r w:rsidRPr="009A72EC">
        <w:rPr>
          <w:iCs/>
          <w:sz w:val="24"/>
          <w:szCs w:val="24"/>
        </w:rPr>
        <w:t>referentem obchodního oddělení</w:t>
      </w:r>
      <w:r w:rsidRPr="009A72EC">
        <w:rPr>
          <w:sz w:val="24"/>
          <w:szCs w:val="24"/>
        </w:rPr>
        <w:t xml:space="preserve">, </w:t>
      </w:r>
    </w:p>
    <w:p w:rsidR="00C85A29" w:rsidRPr="009A72EC" w:rsidRDefault="00C85A29" w:rsidP="00C85A29">
      <w:pPr>
        <w:tabs>
          <w:tab w:val="left" w:pos="1843"/>
        </w:tabs>
        <w:ind w:left="1843" w:hanging="1843"/>
        <w:jc w:val="both"/>
        <w:rPr>
          <w:sz w:val="24"/>
          <w:szCs w:val="24"/>
        </w:rPr>
      </w:pPr>
      <w:r w:rsidRPr="009A72EC">
        <w:rPr>
          <w:sz w:val="24"/>
          <w:szCs w:val="24"/>
        </w:rPr>
        <w:tab/>
      </w:r>
      <w:r w:rsidRPr="009A72EC">
        <w:rPr>
          <w:sz w:val="24"/>
          <w:szCs w:val="24"/>
        </w:rPr>
        <w:tab/>
        <w:t>na základě plné moci ze dne 5.11.2019</w:t>
      </w:r>
    </w:p>
    <w:p w:rsidR="00F20D8B" w:rsidRPr="009A72EC" w:rsidRDefault="00F20D8B" w:rsidP="00DA3924">
      <w:pPr>
        <w:tabs>
          <w:tab w:val="left" w:pos="1843"/>
        </w:tabs>
        <w:ind w:left="1843" w:hanging="1843"/>
        <w:jc w:val="both"/>
        <w:rPr>
          <w:sz w:val="24"/>
          <w:szCs w:val="24"/>
        </w:rPr>
      </w:pPr>
      <w:r w:rsidRPr="009A72EC">
        <w:rPr>
          <w:sz w:val="24"/>
          <w:szCs w:val="24"/>
        </w:rPr>
        <w:t xml:space="preserve">bankovní spojení: </w:t>
      </w:r>
      <w:r w:rsidRPr="009A72EC">
        <w:rPr>
          <w:sz w:val="24"/>
          <w:szCs w:val="24"/>
        </w:rPr>
        <w:tab/>
        <w:t xml:space="preserve">PPF banka a.s. </w:t>
      </w:r>
    </w:p>
    <w:p w:rsidR="00F20D8B" w:rsidRPr="00653F77" w:rsidRDefault="00F20D8B" w:rsidP="00F20D8B">
      <w:pPr>
        <w:tabs>
          <w:tab w:val="left" w:pos="1843"/>
        </w:tabs>
        <w:rPr>
          <w:sz w:val="24"/>
          <w:szCs w:val="24"/>
        </w:rPr>
      </w:pPr>
      <w:r w:rsidRPr="009A72EC">
        <w:rPr>
          <w:bCs/>
          <w:sz w:val="24"/>
          <w:szCs w:val="24"/>
        </w:rPr>
        <w:tab/>
        <w:t xml:space="preserve">číslo účtu: </w:t>
      </w:r>
      <w:r w:rsidR="00653F77">
        <w:rPr>
          <w:bCs/>
          <w:noProof/>
          <w:color w:val="000000"/>
          <w:sz w:val="24"/>
          <w:szCs w:val="24"/>
          <w:highlight w:val="black"/>
        </w:rPr>
        <w:t>'''''''''''''''''''''''''''''''''''''''''''''''''''</w:t>
      </w:r>
    </w:p>
    <w:p w:rsidR="00F20D8B" w:rsidRPr="009A72EC" w:rsidRDefault="00F20D8B" w:rsidP="00F20D8B">
      <w:pPr>
        <w:tabs>
          <w:tab w:val="left" w:pos="1843"/>
        </w:tabs>
        <w:rPr>
          <w:sz w:val="24"/>
          <w:szCs w:val="24"/>
        </w:rPr>
      </w:pPr>
      <w:r w:rsidRPr="009A72EC">
        <w:rPr>
          <w:sz w:val="24"/>
          <w:szCs w:val="24"/>
        </w:rPr>
        <w:t xml:space="preserve"> (dále jen „</w:t>
      </w:r>
      <w:r w:rsidRPr="009A72EC">
        <w:rPr>
          <w:b/>
          <w:sz w:val="24"/>
          <w:szCs w:val="24"/>
        </w:rPr>
        <w:t>Budoucí povinný</w:t>
      </w:r>
      <w:r w:rsidRPr="009A72EC">
        <w:rPr>
          <w:sz w:val="24"/>
          <w:szCs w:val="24"/>
        </w:rPr>
        <w:t>“)</w:t>
      </w:r>
    </w:p>
    <w:p w:rsidR="00F20D8B" w:rsidRPr="009A72EC" w:rsidRDefault="00F20D8B" w:rsidP="00F20D8B">
      <w:pPr>
        <w:tabs>
          <w:tab w:val="left" w:pos="5085"/>
        </w:tabs>
        <w:spacing w:after="200"/>
        <w:jc w:val="center"/>
        <w:rPr>
          <w:sz w:val="24"/>
          <w:szCs w:val="24"/>
        </w:rPr>
      </w:pPr>
    </w:p>
    <w:p w:rsidR="00F20D8B" w:rsidRPr="009A72EC" w:rsidRDefault="00F20D8B" w:rsidP="00F20D8B">
      <w:pPr>
        <w:tabs>
          <w:tab w:val="left" w:pos="5085"/>
        </w:tabs>
        <w:spacing w:after="200"/>
        <w:jc w:val="center"/>
        <w:rPr>
          <w:b/>
          <w:bCs/>
          <w:sz w:val="24"/>
          <w:szCs w:val="24"/>
        </w:rPr>
      </w:pPr>
      <w:r w:rsidRPr="009A72EC">
        <w:rPr>
          <w:sz w:val="24"/>
          <w:szCs w:val="24"/>
        </w:rPr>
        <w:t>na straně jedné</w:t>
      </w:r>
    </w:p>
    <w:p w:rsidR="00F20D8B" w:rsidRPr="009A72EC" w:rsidRDefault="00F20D8B" w:rsidP="00F20D8B">
      <w:pPr>
        <w:spacing w:after="200"/>
        <w:jc w:val="center"/>
        <w:rPr>
          <w:sz w:val="24"/>
          <w:szCs w:val="24"/>
        </w:rPr>
      </w:pPr>
      <w:r w:rsidRPr="009A72EC">
        <w:rPr>
          <w:sz w:val="24"/>
          <w:szCs w:val="24"/>
        </w:rPr>
        <w:t>a</w:t>
      </w:r>
    </w:p>
    <w:p w:rsidR="00F20D8B" w:rsidRPr="009A72EC" w:rsidRDefault="00F20D8B" w:rsidP="00F20D8B">
      <w:pPr>
        <w:jc w:val="both"/>
        <w:rPr>
          <w:b/>
          <w:sz w:val="24"/>
          <w:szCs w:val="24"/>
        </w:rPr>
      </w:pPr>
    </w:p>
    <w:p w:rsidR="00F20D8B" w:rsidRPr="009A72EC" w:rsidRDefault="00F20D8B" w:rsidP="00F20D8B">
      <w:pPr>
        <w:jc w:val="both"/>
        <w:rPr>
          <w:b/>
          <w:sz w:val="24"/>
        </w:rPr>
      </w:pPr>
      <w:r w:rsidRPr="009A72EC">
        <w:rPr>
          <w:b/>
          <w:sz w:val="24"/>
        </w:rPr>
        <w:t>Pražská plynárenská Distribuce, a.s., člen koncernu Pražská plynárenská, a.s.</w:t>
      </w:r>
    </w:p>
    <w:p w:rsidR="00F20D8B" w:rsidRPr="009A72EC" w:rsidRDefault="00F20D8B" w:rsidP="00F20D8B">
      <w:pPr>
        <w:rPr>
          <w:sz w:val="24"/>
          <w:szCs w:val="24"/>
        </w:rPr>
      </w:pPr>
      <w:r w:rsidRPr="009A72EC">
        <w:rPr>
          <w:sz w:val="24"/>
          <w:szCs w:val="24"/>
        </w:rPr>
        <w:t xml:space="preserve">se sídlem </w:t>
      </w:r>
      <w:r w:rsidRPr="009A72EC">
        <w:rPr>
          <w:sz w:val="24"/>
        </w:rPr>
        <w:t xml:space="preserve">Praha 4, U Plynárny 500, PSČ 145 08                             </w:t>
      </w:r>
    </w:p>
    <w:p w:rsidR="00F20D8B" w:rsidRPr="009A72EC" w:rsidRDefault="00F20D8B" w:rsidP="00F20D8B">
      <w:pPr>
        <w:rPr>
          <w:sz w:val="24"/>
          <w:szCs w:val="24"/>
        </w:rPr>
      </w:pPr>
      <w:r w:rsidRPr="009A72EC">
        <w:rPr>
          <w:sz w:val="24"/>
          <w:szCs w:val="24"/>
        </w:rPr>
        <w:t xml:space="preserve">IČO: </w:t>
      </w:r>
      <w:r w:rsidRPr="009A72EC">
        <w:rPr>
          <w:sz w:val="24"/>
        </w:rPr>
        <w:t>27403505</w:t>
      </w:r>
      <w:r w:rsidRPr="009A72EC">
        <w:rPr>
          <w:sz w:val="24"/>
          <w:szCs w:val="24"/>
        </w:rPr>
        <w:t>, DIČ: CZ</w:t>
      </w:r>
      <w:r w:rsidRPr="009A72EC">
        <w:rPr>
          <w:sz w:val="24"/>
        </w:rPr>
        <w:t>27403505</w:t>
      </w:r>
      <w:r w:rsidRPr="009A72EC">
        <w:rPr>
          <w:sz w:val="24"/>
          <w:szCs w:val="24"/>
        </w:rPr>
        <w:t>, plátce DPH</w:t>
      </w:r>
    </w:p>
    <w:p w:rsidR="00F20D8B" w:rsidRPr="009A72EC" w:rsidRDefault="00F20D8B" w:rsidP="00F20D8B">
      <w:pPr>
        <w:rPr>
          <w:sz w:val="24"/>
          <w:szCs w:val="24"/>
        </w:rPr>
      </w:pPr>
      <w:r w:rsidRPr="009A72EC">
        <w:rPr>
          <w:sz w:val="24"/>
          <w:szCs w:val="24"/>
        </w:rPr>
        <w:t>zapsaná v obchodním rejstříku vedeném Městským soudem v Praze, oddíl B, vložka 10356</w:t>
      </w:r>
    </w:p>
    <w:p w:rsidR="00F20D8B" w:rsidRPr="009A72EC" w:rsidRDefault="00F20D8B" w:rsidP="00F20D8B">
      <w:pPr>
        <w:tabs>
          <w:tab w:val="left" w:pos="1985"/>
        </w:tabs>
        <w:rPr>
          <w:sz w:val="24"/>
          <w:szCs w:val="24"/>
        </w:rPr>
      </w:pPr>
      <w:r w:rsidRPr="009A72EC">
        <w:rPr>
          <w:sz w:val="24"/>
          <w:szCs w:val="24"/>
        </w:rPr>
        <w:t xml:space="preserve">bankovní spojení: </w:t>
      </w:r>
      <w:r w:rsidRPr="009A72EC">
        <w:rPr>
          <w:sz w:val="24"/>
          <w:szCs w:val="24"/>
        </w:rPr>
        <w:tab/>
        <w:t xml:space="preserve">Česká spořitelna, a.s.                        </w:t>
      </w:r>
    </w:p>
    <w:p w:rsidR="00F20D8B" w:rsidRPr="009A72EC" w:rsidRDefault="00F20D8B" w:rsidP="00F20D8B">
      <w:pPr>
        <w:tabs>
          <w:tab w:val="left" w:pos="1985"/>
        </w:tabs>
        <w:jc w:val="both"/>
        <w:rPr>
          <w:b/>
          <w:sz w:val="24"/>
          <w:szCs w:val="24"/>
        </w:rPr>
      </w:pPr>
      <w:r w:rsidRPr="009A72EC">
        <w:rPr>
          <w:sz w:val="24"/>
          <w:szCs w:val="24"/>
        </w:rPr>
        <w:t xml:space="preserve">                                 číslo účtu: </w:t>
      </w:r>
      <w:r w:rsidR="00653F77">
        <w:rPr>
          <w:noProof/>
          <w:color w:val="000000"/>
          <w:sz w:val="24"/>
          <w:szCs w:val="24"/>
          <w:highlight w:val="black"/>
        </w:rPr>
        <w:t>'''''''''''''''''''''''''''''</w:t>
      </w:r>
    </w:p>
    <w:p w:rsidR="00EC22A5" w:rsidRPr="009A72EC" w:rsidRDefault="00F20D8B" w:rsidP="00A74FB3">
      <w:pPr>
        <w:rPr>
          <w:sz w:val="24"/>
          <w:szCs w:val="24"/>
        </w:rPr>
      </w:pPr>
      <w:r w:rsidRPr="009A72EC">
        <w:rPr>
          <w:sz w:val="24"/>
          <w:szCs w:val="24"/>
        </w:rPr>
        <w:t>zastoupená:</w:t>
      </w:r>
      <w:r w:rsidRPr="009A72EC">
        <w:rPr>
          <w:sz w:val="24"/>
          <w:szCs w:val="24"/>
        </w:rPr>
        <w:tab/>
      </w:r>
      <w:r w:rsidR="00653F77">
        <w:rPr>
          <w:noProof/>
          <w:color w:val="000000"/>
          <w:sz w:val="24"/>
          <w:szCs w:val="24"/>
          <w:highlight w:val="black"/>
        </w:rPr>
        <w:t xml:space="preserve">         ''''''''' ''''''''''''''''''''''' '''''''''''''''''''''''''''</w:t>
      </w:r>
      <w:r w:rsidR="005E56C8" w:rsidRPr="009A72EC">
        <w:rPr>
          <w:sz w:val="24"/>
          <w:szCs w:val="24"/>
        </w:rPr>
        <w:t>, na základě pověření ze dne 2. 2. 2018</w:t>
      </w:r>
    </w:p>
    <w:p w:rsidR="00F20D8B" w:rsidRPr="009A72EC" w:rsidRDefault="00AD6CFE" w:rsidP="00A74FB3">
      <w:pPr>
        <w:pStyle w:val="Nadpis1"/>
        <w:tabs>
          <w:tab w:val="left" w:pos="1980"/>
        </w:tabs>
      </w:pPr>
      <w:r w:rsidRPr="009A72EC">
        <w:rPr>
          <w:szCs w:val="24"/>
        </w:rPr>
        <w:t xml:space="preserve"> </w:t>
      </w:r>
      <w:r w:rsidR="00F20D8B" w:rsidRPr="009A72EC">
        <w:rPr>
          <w:szCs w:val="24"/>
        </w:rPr>
        <w:t>(dále jen „</w:t>
      </w:r>
      <w:r w:rsidR="00F20D8B" w:rsidRPr="009A72EC">
        <w:rPr>
          <w:b/>
          <w:szCs w:val="24"/>
        </w:rPr>
        <w:t>Budoucí oprávněný</w:t>
      </w:r>
      <w:r w:rsidR="00F20D8B" w:rsidRPr="009A72EC">
        <w:rPr>
          <w:szCs w:val="24"/>
        </w:rPr>
        <w:t>“)</w:t>
      </w:r>
    </w:p>
    <w:p w:rsidR="00F20D8B" w:rsidRPr="009A72EC" w:rsidRDefault="00F20D8B" w:rsidP="00F20D8B">
      <w:pPr>
        <w:tabs>
          <w:tab w:val="left" w:pos="1843"/>
        </w:tabs>
        <w:spacing w:after="200"/>
        <w:jc w:val="center"/>
        <w:rPr>
          <w:sz w:val="24"/>
          <w:szCs w:val="24"/>
        </w:rPr>
      </w:pPr>
    </w:p>
    <w:p w:rsidR="00F20D8B" w:rsidRPr="009A72EC" w:rsidRDefault="00F20D8B" w:rsidP="00F20D8B">
      <w:pPr>
        <w:tabs>
          <w:tab w:val="left" w:pos="1843"/>
        </w:tabs>
        <w:spacing w:after="200"/>
        <w:jc w:val="center"/>
        <w:rPr>
          <w:sz w:val="24"/>
          <w:szCs w:val="24"/>
        </w:rPr>
      </w:pPr>
      <w:r w:rsidRPr="009A72EC">
        <w:rPr>
          <w:sz w:val="24"/>
          <w:szCs w:val="24"/>
        </w:rPr>
        <w:t>na straně druhé</w:t>
      </w:r>
    </w:p>
    <w:p w:rsidR="00F20D8B" w:rsidRPr="009A72EC" w:rsidRDefault="00F20D8B" w:rsidP="00F20D8B">
      <w:pPr>
        <w:tabs>
          <w:tab w:val="left" w:pos="2454"/>
        </w:tabs>
        <w:spacing w:after="200"/>
        <w:rPr>
          <w:sz w:val="24"/>
          <w:szCs w:val="24"/>
        </w:rPr>
      </w:pPr>
      <w:r w:rsidRPr="009A72EC">
        <w:rPr>
          <w:sz w:val="24"/>
          <w:szCs w:val="24"/>
        </w:rPr>
        <w:t>(dále Budoucí oprávněný a Budoucí povinný společně též jako „</w:t>
      </w:r>
      <w:r w:rsidRPr="009A72EC">
        <w:rPr>
          <w:b/>
          <w:sz w:val="24"/>
          <w:szCs w:val="24"/>
        </w:rPr>
        <w:t>Smluvní strany“</w:t>
      </w:r>
      <w:r w:rsidRPr="009A72EC">
        <w:rPr>
          <w:sz w:val="24"/>
          <w:szCs w:val="24"/>
        </w:rPr>
        <w:t>)</w:t>
      </w:r>
    </w:p>
    <w:p w:rsidR="009B011C" w:rsidRPr="009A72EC" w:rsidRDefault="009B011C" w:rsidP="002E1B9D">
      <w:pPr>
        <w:tabs>
          <w:tab w:val="left" w:pos="5103"/>
        </w:tabs>
        <w:rPr>
          <w:b/>
          <w:sz w:val="24"/>
        </w:rPr>
      </w:pPr>
    </w:p>
    <w:p w:rsidR="00983051" w:rsidRPr="009A72EC" w:rsidRDefault="00983051" w:rsidP="002E1B9D">
      <w:pPr>
        <w:tabs>
          <w:tab w:val="left" w:pos="5103"/>
        </w:tabs>
        <w:rPr>
          <w:b/>
          <w:sz w:val="24"/>
        </w:rPr>
      </w:pPr>
    </w:p>
    <w:p w:rsidR="00992275" w:rsidRPr="009A72EC" w:rsidRDefault="00992275" w:rsidP="002E1B9D">
      <w:pPr>
        <w:tabs>
          <w:tab w:val="left" w:pos="5103"/>
        </w:tabs>
        <w:rPr>
          <w:b/>
          <w:sz w:val="24"/>
        </w:rPr>
      </w:pPr>
    </w:p>
    <w:p w:rsidR="00A74FB3" w:rsidRPr="009A72EC" w:rsidRDefault="00A74FB3" w:rsidP="002E1B9D">
      <w:pPr>
        <w:tabs>
          <w:tab w:val="left" w:pos="5103"/>
        </w:tabs>
        <w:rPr>
          <w:b/>
          <w:sz w:val="24"/>
        </w:rPr>
      </w:pPr>
    </w:p>
    <w:p w:rsidR="00F06CF2" w:rsidRPr="009A72EC" w:rsidRDefault="00F06CF2" w:rsidP="002E1B9D">
      <w:pPr>
        <w:tabs>
          <w:tab w:val="left" w:pos="5103"/>
        </w:tabs>
        <w:rPr>
          <w:b/>
          <w:sz w:val="24"/>
        </w:rPr>
      </w:pPr>
    </w:p>
    <w:p w:rsidR="00F06CF2" w:rsidRPr="009A72EC" w:rsidRDefault="00F06CF2" w:rsidP="002E1B9D">
      <w:pPr>
        <w:tabs>
          <w:tab w:val="left" w:pos="5103"/>
        </w:tabs>
        <w:rPr>
          <w:b/>
          <w:sz w:val="24"/>
        </w:rPr>
      </w:pPr>
    </w:p>
    <w:p w:rsidR="00F06CF2" w:rsidRPr="009A72EC" w:rsidRDefault="00F06CF2" w:rsidP="002E1B9D">
      <w:pPr>
        <w:tabs>
          <w:tab w:val="left" w:pos="5103"/>
        </w:tabs>
        <w:rPr>
          <w:b/>
          <w:sz w:val="24"/>
        </w:rPr>
      </w:pPr>
    </w:p>
    <w:p w:rsidR="00A74FB3" w:rsidRPr="009A72EC" w:rsidRDefault="00A74FB3" w:rsidP="002E1B9D">
      <w:pPr>
        <w:tabs>
          <w:tab w:val="left" w:pos="5103"/>
        </w:tabs>
        <w:rPr>
          <w:b/>
          <w:sz w:val="24"/>
        </w:rPr>
      </w:pPr>
    </w:p>
    <w:p w:rsidR="00992275" w:rsidRPr="009A72EC" w:rsidRDefault="00992275" w:rsidP="002E1B9D">
      <w:pPr>
        <w:tabs>
          <w:tab w:val="left" w:pos="5103"/>
        </w:tabs>
        <w:rPr>
          <w:b/>
          <w:sz w:val="24"/>
        </w:rPr>
      </w:pPr>
    </w:p>
    <w:p w:rsidR="00B80605" w:rsidRPr="009A72EC" w:rsidRDefault="00B80605" w:rsidP="00F20D8B">
      <w:pPr>
        <w:spacing w:after="240"/>
        <w:jc w:val="center"/>
        <w:rPr>
          <w:b/>
          <w:sz w:val="24"/>
        </w:rPr>
      </w:pPr>
      <w:r w:rsidRPr="009A72EC">
        <w:rPr>
          <w:b/>
          <w:sz w:val="24"/>
        </w:rPr>
        <w:lastRenderedPageBreak/>
        <w:t>Článek I.</w:t>
      </w:r>
    </w:p>
    <w:p w:rsidR="00B80605" w:rsidRPr="009A72EC" w:rsidRDefault="00B80605" w:rsidP="00F20D8B">
      <w:pPr>
        <w:numPr>
          <w:ilvl w:val="0"/>
          <w:numId w:val="7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spacing w:val="-6"/>
          <w:sz w:val="24"/>
          <w:szCs w:val="24"/>
          <w:lang w:eastAsia="en-US"/>
        </w:rPr>
      </w:pPr>
      <w:r w:rsidRPr="009A72EC">
        <w:rPr>
          <w:spacing w:val="-6"/>
          <w:sz w:val="24"/>
          <w:szCs w:val="24"/>
          <w:lang w:eastAsia="en-US"/>
        </w:rPr>
        <w:t>Budoucí oprávněný je provozovatelem distribuční soustavy (dále jen „</w:t>
      </w:r>
      <w:r w:rsidRPr="009A72EC">
        <w:rPr>
          <w:b/>
          <w:spacing w:val="-6"/>
          <w:sz w:val="24"/>
          <w:szCs w:val="24"/>
          <w:lang w:eastAsia="en-US"/>
        </w:rPr>
        <w:t xml:space="preserve">PDS“) </w:t>
      </w:r>
      <w:r w:rsidRPr="009A72EC">
        <w:rPr>
          <w:spacing w:val="-6"/>
          <w:sz w:val="24"/>
          <w:szCs w:val="24"/>
          <w:lang w:eastAsia="en-US"/>
        </w:rPr>
        <w:t>na území vymezeném licencí, ve smyslu zák. č. 458/2000 Sb., energetický zákon v platném znění (dále jen „</w:t>
      </w:r>
      <w:r w:rsidRPr="009A72EC">
        <w:rPr>
          <w:b/>
          <w:spacing w:val="-6"/>
          <w:sz w:val="24"/>
          <w:szCs w:val="24"/>
          <w:lang w:eastAsia="en-US"/>
        </w:rPr>
        <w:t>energetický zákon</w:t>
      </w:r>
      <w:r w:rsidRPr="009A72EC">
        <w:rPr>
          <w:spacing w:val="-6"/>
          <w:sz w:val="24"/>
          <w:szCs w:val="24"/>
          <w:lang w:eastAsia="en-US"/>
        </w:rPr>
        <w:t>“) a je oprávněn na základě uvedeného zákona, v souladu s podmínkami vyplývajícími ze zákona č. 183/2006 Sb., stavební zákon v platném znění, zřizovat na cizích nemovitostech plynárenská zařízení. Distribuční soustava je provozována ve veřejném zájmu. PDS má povinnost zajišťovat spolehlivý provoz a rozvoj distribuční soust</w:t>
      </w:r>
      <w:r w:rsidR="003947EF" w:rsidRPr="009A72EC">
        <w:rPr>
          <w:spacing w:val="-6"/>
          <w:sz w:val="24"/>
          <w:szCs w:val="24"/>
          <w:lang w:eastAsia="en-US"/>
        </w:rPr>
        <w:t>avy na území vymezeném licencí,</w:t>
      </w:r>
      <w:r w:rsidRPr="009A72EC">
        <w:rPr>
          <w:spacing w:val="-6"/>
          <w:sz w:val="24"/>
          <w:szCs w:val="24"/>
          <w:lang w:eastAsia="en-US"/>
        </w:rPr>
        <w:t xml:space="preserve"> přičemž zřízení tohoto věcného břemene je ze strany Budoucího oprávněného jedním </w:t>
      </w:r>
      <w:proofErr w:type="gramStart"/>
      <w:r w:rsidRPr="009A72EC">
        <w:rPr>
          <w:spacing w:val="-6"/>
          <w:sz w:val="24"/>
          <w:szCs w:val="24"/>
          <w:lang w:eastAsia="en-US"/>
        </w:rPr>
        <w:t>ze</w:t>
      </w:r>
      <w:proofErr w:type="gramEnd"/>
      <w:r w:rsidRPr="009A72EC">
        <w:rPr>
          <w:spacing w:val="-6"/>
          <w:sz w:val="24"/>
          <w:szCs w:val="24"/>
          <w:lang w:eastAsia="en-US"/>
        </w:rPr>
        <w:t xml:space="preserve"> zákonem daných předpokladů pro plnění této povinnosti. </w:t>
      </w:r>
    </w:p>
    <w:p w:rsidR="00B80605" w:rsidRPr="009A72EC" w:rsidRDefault="00B80605" w:rsidP="00F20D8B">
      <w:pPr>
        <w:numPr>
          <w:ilvl w:val="0"/>
          <w:numId w:val="7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spacing w:val="-6"/>
          <w:sz w:val="24"/>
          <w:szCs w:val="24"/>
          <w:lang w:eastAsia="en-US"/>
        </w:rPr>
      </w:pPr>
      <w:r w:rsidRPr="009A72EC">
        <w:rPr>
          <w:spacing w:val="-6"/>
          <w:sz w:val="24"/>
          <w:szCs w:val="24"/>
          <w:lang w:eastAsia="en-US"/>
        </w:rPr>
        <w:t>Ke splnění povinností daných Budoucímu oprávněnému jako PDS a pro zajištění spolehlivého provozu a rozvoje distribučn</w:t>
      </w:r>
      <w:r w:rsidR="003947EF" w:rsidRPr="009A72EC">
        <w:rPr>
          <w:spacing w:val="-6"/>
          <w:sz w:val="24"/>
          <w:szCs w:val="24"/>
          <w:lang w:eastAsia="en-US"/>
        </w:rPr>
        <w:t>í soustavy má Budoucí oprávněný</w:t>
      </w:r>
      <w:r w:rsidRPr="009A72EC">
        <w:rPr>
          <w:spacing w:val="-6"/>
          <w:sz w:val="24"/>
          <w:szCs w:val="24"/>
          <w:lang w:eastAsia="en-US"/>
        </w:rPr>
        <w:t xml:space="preserve"> ve smyslu </w:t>
      </w:r>
      <w:proofErr w:type="spellStart"/>
      <w:r w:rsidRPr="009A72EC">
        <w:rPr>
          <w:spacing w:val="-6"/>
          <w:sz w:val="24"/>
          <w:szCs w:val="24"/>
          <w:lang w:eastAsia="en-US"/>
        </w:rPr>
        <w:t>ust</w:t>
      </w:r>
      <w:proofErr w:type="spellEnd"/>
      <w:r w:rsidRPr="009A72EC">
        <w:rPr>
          <w:spacing w:val="-6"/>
          <w:sz w:val="24"/>
          <w:szCs w:val="24"/>
          <w:lang w:eastAsia="en-US"/>
        </w:rPr>
        <w:t>. § 59 odst. 1 písm. e) ener</w:t>
      </w:r>
      <w:r w:rsidR="003947EF" w:rsidRPr="009A72EC">
        <w:rPr>
          <w:spacing w:val="-6"/>
          <w:sz w:val="24"/>
          <w:szCs w:val="24"/>
          <w:lang w:eastAsia="en-US"/>
        </w:rPr>
        <w:t>getického zákona právo zřizovat</w:t>
      </w:r>
      <w:r w:rsidRPr="009A72EC">
        <w:rPr>
          <w:spacing w:val="-6"/>
          <w:sz w:val="24"/>
          <w:szCs w:val="24"/>
          <w:lang w:eastAsia="en-US"/>
        </w:rPr>
        <w:t xml:space="preserve"> a provozovat na cizích nemovitostech plynárenská zaří</w:t>
      </w:r>
      <w:r w:rsidR="00467B46" w:rsidRPr="009A72EC">
        <w:rPr>
          <w:spacing w:val="-6"/>
          <w:sz w:val="24"/>
          <w:szCs w:val="24"/>
          <w:lang w:eastAsia="en-US"/>
        </w:rPr>
        <w:t>zení a pro tuto svou činnost je ve smyslu § 59 odst. 2</w:t>
      </w:r>
      <w:r w:rsidRPr="009A72EC">
        <w:rPr>
          <w:spacing w:val="-6"/>
          <w:sz w:val="24"/>
          <w:szCs w:val="24"/>
          <w:lang w:eastAsia="en-US"/>
        </w:rPr>
        <w:t xml:space="preserve"> energetického zákona povinen zřídit věcné břemeno umožňující využití cizích nemovitostí.</w:t>
      </w:r>
    </w:p>
    <w:p w:rsidR="00B80605" w:rsidRPr="009A72EC" w:rsidRDefault="00B80605" w:rsidP="00F20D8B">
      <w:pPr>
        <w:numPr>
          <w:ilvl w:val="0"/>
          <w:numId w:val="7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spacing w:val="-6"/>
          <w:sz w:val="24"/>
          <w:szCs w:val="24"/>
          <w:lang w:eastAsia="en-US"/>
        </w:rPr>
      </w:pPr>
      <w:r w:rsidRPr="009A72EC">
        <w:rPr>
          <w:spacing w:val="-6"/>
          <w:sz w:val="24"/>
          <w:szCs w:val="24"/>
          <w:lang w:eastAsia="en-US"/>
        </w:rPr>
        <w:t xml:space="preserve">Pro zajištění shora uvedené činnosti náleží Budoucímu oprávněnému ve smyslu </w:t>
      </w:r>
      <w:proofErr w:type="spellStart"/>
      <w:r w:rsidRPr="009A72EC">
        <w:rPr>
          <w:spacing w:val="-6"/>
          <w:sz w:val="24"/>
          <w:szCs w:val="24"/>
          <w:lang w:eastAsia="en-US"/>
        </w:rPr>
        <w:t>ust</w:t>
      </w:r>
      <w:proofErr w:type="spellEnd"/>
      <w:r w:rsidRPr="009A72EC">
        <w:rPr>
          <w:spacing w:val="-6"/>
          <w:sz w:val="24"/>
          <w:szCs w:val="24"/>
          <w:lang w:eastAsia="en-US"/>
        </w:rPr>
        <w:t>. § 59 energetického zákona mimo jiné tato oprávnění:</w:t>
      </w:r>
    </w:p>
    <w:p w:rsidR="00B80605" w:rsidRPr="009A72EC" w:rsidRDefault="00B80605" w:rsidP="00F20D8B">
      <w:pPr>
        <w:widowControl w:val="0"/>
        <w:numPr>
          <w:ilvl w:val="1"/>
          <w:numId w:val="6"/>
        </w:numPr>
        <w:shd w:val="clear" w:color="auto" w:fill="FFFFFF"/>
        <w:overflowPunct/>
        <w:spacing w:after="240"/>
        <w:ind w:left="709" w:hanging="283"/>
        <w:jc w:val="both"/>
        <w:rPr>
          <w:spacing w:val="-6"/>
          <w:sz w:val="24"/>
          <w:szCs w:val="24"/>
          <w:lang w:eastAsia="en-US"/>
        </w:rPr>
      </w:pPr>
      <w:r w:rsidRPr="009A72EC">
        <w:rPr>
          <w:spacing w:val="-6"/>
          <w:sz w:val="24"/>
          <w:szCs w:val="24"/>
          <w:lang w:eastAsia="en-US"/>
        </w:rPr>
        <w:t xml:space="preserve">vstupovat a vjíždět na cizí nemovitosti v souvislosti se zřizováním, stavebními úpravami, opravami a provozováním distribuční soustavy a plynovodních přípojek,                                        </w:t>
      </w:r>
    </w:p>
    <w:p w:rsidR="00B80605" w:rsidRPr="009A72EC" w:rsidRDefault="00B80605" w:rsidP="00F20D8B">
      <w:pPr>
        <w:widowControl w:val="0"/>
        <w:numPr>
          <w:ilvl w:val="1"/>
          <w:numId w:val="6"/>
        </w:numPr>
        <w:shd w:val="clear" w:color="auto" w:fill="FFFFFF"/>
        <w:overflowPunct/>
        <w:spacing w:after="240"/>
        <w:ind w:left="709" w:hanging="283"/>
        <w:jc w:val="both"/>
        <w:rPr>
          <w:spacing w:val="-6"/>
          <w:sz w:val="24"/>
          <w:szCs w:val="24"/>
          <w:lang w:eastAsia="en-US"/>
        </w:rPr>
      </w:pPr>
      <w:r w:rsidRPr="009A72EC">
        <w:rPr>
          <w:spacing w:val="-6"/>
          <w:sz w:val="24"/>
          <w:szCs w:val="24"/>
          <w:lang w:eastAsia="en-US"/>
        </w:rPr>
        <w:t xml:space="preserve">odstraňovat a oklešťovat stromoví a jiné porosty, provádět likvidaci okleštěného stromoví a jiných porostů, ohrožujících bezpečné a spolehlivé provozování distribuční soustavy v případech, kdy tak po předchozím upozornění a stanovení rozsahu neučinil sám vlastník či uživatel dotčeného Pozemku.  </w:t>
      </w:r>
    </w:p>
    <w:p w:rsidR="00B80605" w:rsidRPr="009A72EC" w:rsidRDefault="001315D6" w:rsidP="00F20D8B">
      <w:pPr>
        <w:numPr>
          <w:ilvl w:val="0"/>
          <w:numId w:val="7"/>
        </w:numPr>
        <w:spacing w:after="240"/>
        <w:ind w:left="426" w:hanging="426"/>
        <w:jc w:val="both"/>
        <w:rPr>
          <w:sz w:val="24"/>
          <w:szCs w:val="24"/>
        </w:rPr>
      </w:pPr>
      <w:r w:rsidRPr="009A72EC">
        <w:rPr>
          <w:sz w:val="24"/>
          <w:szCs w:val="24"/>
        </w:rPr>
        <w:t xml:space="preserve">Technická správa komunikací hl. m. Prahy, a.s. (dále též jen „TSK </w:t>
      </w:r>
      <w:proofErr w:type="spellStart"/>
      <w:r w:rsidRPr="009A72EC">
        <w:rPr>
          <w:sz w:val="24"/>
          <w:szCs w:val="24"/>
        </w:rPr>
        <w:t>hl.m</w:t>
      </w:r>
      <w:proofErr w:type="spellEnd"/>
      <w:r w:rsidRPr="009A72EC">
        <w:rPr>
          <w:sz w:val="24"/>
          <w:szCs w:val="24"/>
        </w:rPr>
        <w:t xml:space="preserve">. Prahy“, příp. „správce komunikací“) na podkladě Smlouvy o zajištění správy majetku a o výkonu dalších činností ve znění pozdějších Dodatků mezi hlavním městem Prahou a </w:t>
      </w:r>
      <w:proofErr w:type="gramStart"/>
      <w:r w:rsidRPr="009A72EC">
        <w:rPr>
          <w:sz w:val="24"/>
          <w:szCs w:val="24"/>
        </w:rPr>
        <w:t xml:space="preserve">TSK  </w:t>
      </w:r>
      <w:proofErr w:type="spellStart"/>
      <w:r w:rsidRPr="009A72EC">
        <w:rPr>
          <w:sz w:val="24"/>
          <w:szCs w:val="24"/>
        </w:rPr>
        <w:t>hl.m</w:t>
      </w:r>
      <w:proofErr w:type="spellEnd"/>
      <w:r w:rsidRPr="009A72EC">
        <w:rPr>
          <w:sz w:val="24"/>
          <w:szCs w:val="24"/>
        </w:rPr>
        <w:t>.</w:t>
      </w:r>
      <w:proofErr w:type="gramEnd"/>
      <w:r w:rsidRPr="009A72EC">
        <w:rPr>
          <w:sz w:val="24"/>
          <w:szCs w:val="24"/>
        </w:rPr>
        <w:t xml:space="preserve"> Prahy ze dne 12.1.2017 vykonává správu komunikací a pozemků včetně jejich součástí, které jsou ve vlastnictví hlavního města Prahy a je oprávněna jednat jménem hlavního města Prahy a uzavřít tuto Smlouvu.  </w:t>
      </w:r>
    </w:p>
    <w:p w:rsidR="00704DAD" w:rsidRPr="009A72EC" w:rsidRDefault="00704DAD" w:rsidP="00F20D8B">
      <w:pPr>
        <w:spacing w:after="240"/>
        <w:jc w:val="both"/>
        <w:rPr>
          <w:sz w:val="24"/>
          <w:szCs w:val="24"/>
        </w:rPr>
      </w:pPr>
    </w:p>
    <w:p w:rsidR="00B80605" w:rsidRPr="009A72EC" w:rsidRDefault="00B80605" w:rsidP="00F20D8B">
      <w:pPr>
        <w:jc w:val="center"/>
        <w:rPr>
          <w:b/>
          <w:sz w:val="24"/>
          <w:szCs w:val="24"/>
        </w:rPr>
      </w:pPr>
      <w:r w:rsidRPr="009A72EC">
        <w:rPr>
          <w:b/>
          <w:sz w:val="24"/>
          <w:szCs w:val="24"/>
        </w:rPr>
        <w:t>Článek II.</w:t>
      </w:r>
    </w:p>
    <w:p w:rsidR="00B80605" w:rsidRPr="009A72EC" w:rsidRDefault="00B80605" w:rsidP="00F20D8B">
      <w:pPr>
        <w:spacing w:after="240"/>
        <w:jc w:val="center"/>
        <w:rPr>
          <w:b/>
          <w:sz w:val="24"/>
          <w:szCs w:val="24"/>
        </w:rPr>
      </w:pPr>
      <w:r w:rsidRPr="009A72EC">
        <w:rPr>
          <w:b/>
          <w:sz w:val="24"/>
          <w:szCs w:val="24"/>
        </w:rPr>
        <w:t>Předmět Smlouvy</w:t>
      </w:r>
    </w:p>
    <w:p w:rsidR="00B80605" w:rsidRPr="009A72EC" w:rsidRDefault="00B80605" w:rsidP="00F20D8B">
      <w:pPr>
        <w:spacing w:after="240"/>
        <w:jc w:val="both"/>
        <w:rPr>
          <w:sz w:val="24"/>
          <w:szCs w:val="24"/>
        </w:rPr>
      </w:pPr>
      <w:r w:rsidRPr="009A72EC">
        <w:rPr>
          <w:sz w:val="24"/>
          <w:szCs w:val="24"/>
        </w:rPr>
        <w:t xml:space="preserve">Předmětem této Smlouvy je závazek Budoucího povinného </w:t>
      </w:r>
      <w:r w:rsidR="00F20D8B" w:rsidRPr="009A72EC">
        <w:rPr>
          <w:sz w:val="24"/>
          <w:szCs w:val="24"/>
        </w:rPr>
        <w:t xml:space="preserve">a Budoucího oprávněného uzavřít </w:t>
      </w:r>
      <w:r w:rsidRPr="009A72EC">
        <w:rPr>
          <w:sz w:val="24"/>
          <w:szCs w:val="24"/>
        </w:rPr>
        <w:t>v budoucnu smlouvu o zřízení práva odpovídajícího věcnému břemenu o obsahu a za podmínek sjednaných Smluvními stranami v této Smlouvě.</w:t>
      </w:r>
    </w:p>
    <w:p w:rsidR="00B80605" w:rsidRPr="009A72EC" w:rsidRDefault="00B80605" w:rsidP="00F20D8B">
      <w:pPr>
        <w:spacing w:after="240"/>
        <w:jc w:val="both"/>
        <w:rPr>
          <w:sz w:val="24"/>
          <w:szCs w:val="24"/>
        </w:rPr>
      </w:pPr>
    </w:p>
    <w:p w:rsidR="00F20D8B" w:rsidRPr="009A72EC" w:rsidRDefault="00F20D8B" w:rsidP="00F20D8B">
      <w:pPr>
        <w:spacing w:after="240"/>
        <w:jc w:val="both"/>
        <w:rPr>
          <w:sz w:val="24"/>
          <w:szCs w:val="24"/>
        </w:rPr>
      </w:pPr>
    </w:p>
    <w:p w:rsidR="00F20D8B" w:rsidRPr="009A72EC" w:rsidRDefault="00F20D8B" w:rsidP="00F20D8B">
      <w:pPr>
        <w:spacing w:after="240"/>
        <w:jc w:val="both"/>
        <w:rPr>
          <w:sz w:val="24"/>
          <w:szCs w:val="24"/>
        </w:rPr>
      </w:pPr>
    </w:p>
    <w:p w:rsidR="00F20D8B" w:rsidRPr="009A72EC" w:rsidRDefault="00F20D8B" w:rsidP="00F20D8B">
      <w:pPr>
        <w:spacing w:after="240"/>
        <w:jc w:val="both"/>
        <w:rPr>
          <w:sz w:val="24"/>
          <w:szCs w:val="24"/>
        </w:rPr>
      </w:pPr>
    </w:p>
    <w:p w:rsidR="00B80605" w:rsidRPr="009A72EC" w:rsidRDefault="00B80605" w:rsidP="00F20D8B">
      <w:pPr>
        <w:spacing w:after="240"/>
        <w:jc w:val="center"/>
        <w:rPr>
          <w:b/>
          <w:sz w:val="24"/>
          <w:szCs w:val="24"/>
        </w:rPr>
      </w:pPr>
      <w:r w:rsidRPr="009A72EC">
        <w:rPr>
          <w:b/>
          <w:sz w:val="24"/>
          <w:szCs w:val="24"/>
        </w:rPr>
        <w:lastRenderedPageBreak/>
        <w:t>Článek III.</w:t>
      </w:r>
    </w:p>
    <w:p w:rsidR="006068AD" w:rsidRPr="009A72EC" w:rsidRDefault="006068AD" w:rsidP="00F20D8B">
      <w:pPr>
        <w:numPr>
          <w:ilvl w:val="0"/>
          <w:numId w:val="8"/>
        </w:numPr>
        <w:spacing w:after="240"/>
        <w:ind w:left="426" w:hanging="426"/>
        <w:jc w:val="both"/>
        <w:rPr>
          <w:sz w:val="24"/>
        </w:rPr>
      </w:pPr>
      <w:r w:rsidRPr="009A72EC">
        <w:rPr>
          <w:sz w:val="24"/>
        </w:rPr>
        <w:t xml:space="preserve">Budoucí povinný prohlašuje, že v době uzavření této Smlouvy je výlučným vlastníkem </w:t>
      </w:r>
      <w:r w:rsidR="00304CA6" w:rsidRPr="009A72EC">
        <w:rPr>
          <w:sz w:val="24"/>
        </w:rPr>
        <w:t>pozemk</w:t>
      </w:r>
      <w:r w:rsidR="00E97AEC" w:rsidRPr="009A72EC">
        <w:rPr>
          <w:sz w:val="24"/>
        </w:rPr>
        <w:t>ů</w:t>
      </w:r>
      <w:r w:rsidRPr="009A72EC">
        <w:rPr>
          <w:sz w:val="24"/>
        </w:rPr>
        <w:t xml:space="preserve"> parc.č. </w:t>
      </w:r>
      <w:r w:rsidR="009A72EC" w:rsidRPr="00DF1CBF">
        <w:rPr>
          <w:b/>
          <w:sz w:val="24"/>
        </w:rPr>
        <w:t>1118/2</w:t>
      </w:r>
      <w:r w:rsidR="00AD6CFE" w:rsidRPr="009A72EC">
        <w:rPr>
          <w:sz w:val="24"/>
        </w:rPr>
        <w:t>,</w:t>
      </w:r>
      <w:r w:rsidR="003258BA" w:rsidRPr="009A72EC">
        <w:rPr>
          <w:sz w:val="24"/>
        </w:rPr>
        <w:t xml:space="preserve"> </w:t>
      </w:r>
      <w:proofErr w:type="spellStart"/>
      <w:r w:rsidR="003258BA" w:rsidRPr="009A72EC">
        <w:rPr>
          <w:sz w:val="24"/>
        </w:rPr>
        <w:t>parc.č</w:t>
      </w:r>
      <w:proofErr w:type="spellEnd"/>
      <w:r w:rsidR="003258BA" w:rsidRPr="009A72EC">
        <w:rPr>
          <w:sz w:val="24"/>
        </w:rPr>
        <w:t>.</w:t>
      </w:r>
      <w:r w:rsidR="00E97AEC" w:rsidRPr="009A72EC">
        <w:rPr>
          <w:sz w:val="24"/>
        </w:rPr>
        <w:t xml:space="preserve"> </w:t>
      </w:r>
      <w:r w:rsidR="009A72EC" w:rsidRPr="00DF1CBF">
        <w:rPr>
          <w:b/>
          <w:sz w:val="24"/>
        </w:rPr>
        <w:t>1090</w:t>
      </w:r>
      <w:r w:rsidR="00AD6CFE" w:rsidRPr="009A72EC">
        <w:rPr>
          <w:sz w:val="24"/>
        </w:rPr>
        <w:t>,</w:t>
      </w:r>
      <w:r w:rsidR="00E97AEC" w:rsidRPr="009A72EC">
        <w:rPr>
          <w:b/>
          <w:sz w:val="24"/>
        </w:rPr>
        <w:t xml:space="preserve"> </w:t>
      </w:r>
      <w:proofErr w:type="spellStart"/>
      <w:r w:rsidR="00AD6CFE" w:rsidRPr="009A72EC">
        <w:rPr>
          <w:sz w:val="24"/>
        </w:rPr>
        <w:t>parc.č</w:t>
      </w:r>
      <w:proofErr w:type="spellEnd"/>
      <w:r w:rsidR="00AD6CFE" w:rsidRPr="009A72EC">
        <w:rPr>
          <w:sz w:val="24"/>
        </w:rPr>
        <w:t xml:space="preserve">. </w:t>
      </w:r>
      <w:r w:rsidR="009A72EC" w:rsidRPr="00DF1CBF">
        <w:rPr>
          <w:b/>
          <w:sz w:val="24"/>
        </w:rPr>
        <w:t>1093</w:t>
      </w:r>
      <w:r w:rsidR="00C04DA1" w:rsidRPr="009A72EC">
        <w:rPr>
          <w:sz w:val="24"/>
        </w:rPr>
        <w:t xml:space="preserve">, </w:t>
      </w:r>
      <w:proofErr w:type="spellStart"/>
      <w:r w:rsidR="00C04DA1" w:rsidRPr="009A72EC">
        <w:rPr>
          <w:sz w:val="24"/>
        </w:rPr>
        <w:t>parc.č</w:t>
      </w:r>
      <w:proofErr w:type="spellEnd"/>
      <w:r w:rsidR="00C04DA1" w:rsidRPr="009A72EC">
        <w:rPr>
          <w:sz w:val="24"/>
        </w:rPr>
        <w:t xml:space="preserve">. </w:t>
      </w:r>
      <w:r w:rsidR="009A72EC" w:rsidRPr="00DF1CBF">
        <w:rPr>
          <w:b/>
          <w:sz w:val="24"/>
        </w:rPr>
        <w:t>990/2</w:t>
      </w:r>
      <w:r w:rsidR="00C04DA1" w:rsidRPr="009A72EC">
        <w:rPr>
          <w:sz w:val="24"/>
        </w:rPr>
        <w:t xml:space="preserve">, </w:t>
      </w:r>
      <w:proofErr w:type="spellStart"/>
      <w:r w:rsidR="00C04DA1" w:rsidRPr="009A72EC">
        <w:rPr>
          <w:sz w:val="24"/>
        </w:rPr>
        <w:t>parc.č</w:t>
      </w:r>
      <w:proofErr w:type="spellEnd"/>
      <w:r w:rsidR="00C04DA1" w:rsidRPr="009A72EC">
        <w:rPr>
          <w:sz w:val="24"/>
        </w:rPr>
        <w:t xml:space="preserve">. </w:t>
      </w:r>
      <w:r w:rsidR="009A72EC" w:rsidRPr="00DF1CBF">
        <w:rPr>
          <w:b/>
          <w:sz w:val="24"/>
        </w:rPr>
        <w:t>1105/2</w:t>
      </w:r>
      <w:r w:rsidR="00C04DA1" w:rsidRPr="009A72EC">
        <w:rPr>
          <w:sz w:val="24"/>
        </w:rPr>
        <w:t xml:space="preserve">, </w:t>
      </w:r>
      <w:proofErr w:type="spellStart"/>
      <w:r w:rsidR="00C04DA1" w:rsidRPr="009A72EC">
        <w:rPr>
          <w:sz w:val="24"/>
        </w:rPr>
        <w:t>parc.č</w:t>
      </w:r>
      <w:proofErr w:type="spellEnd"/>
      <w:r w:rsidR="00C04DA1" w:rsidRPr="009A72EC">
        <w:rPr>
          <w:sz w:val="24"/>
        </w:rPr>
        <w:t xml:space="preserve">. </w:t>
      </w:r>
      <w:r w:rsidR="009A72EC" w:rsidRPr="00DF1CBF">
        <w:rPr>
          <w:b/>
          <w:sz w:val="24"/>
        </w:rPr>
        <w:t>990/121</w:t>
      </w:r>
      <w:r w:rsidR="00860DB3" w:rsidRPr="009A72EC">
        <w:rPr>
          <w:sz w:val="24"/>
        </w:rPr>
        <w:t xml:space="preserve"> v katastrálním území </w:t>
      </w:r>
      <w:r w:rsidR="009A72EC" w:rsidRPr="00DF1CBF">
        <w:rPr>
          <w:b/>
          <w:sz w:val="24"/>
        </w:rPr>
        <w:t>Čimice</w:t>
      </w:r>
      <w:r w:rsidR="00860DB3" w:rsidRPr="009A72EC">
        <w:rPr>
          <w:sz w:val="24"/>
        </w:rPr>
        <w:t>, obec Praha</w:t>
      </w:r>
      <w:r w:rsidRPr="009A72EC">
        <w:rPr>
          <w:sz w:val="24"/>
        </w:rPr>
        <w:t xml:space="preserve"> (dále jen „</w:t>
      </w:r>
      <w:r w:rsidR="00304CA6" w:rsidRPr="009A72EC">
        <w:rPr>
          <w:b/>
          <w:sz w:val="24"/>
        </w:rPr>
        <w:t>Pozemky</w:t>
      </w:r>
      <w:r w:rsidRPr="009A72EC">
        <w:rPr>
          <w:b/>
          <w:sz w:val="24"/>
        </w:rPr>
        <w:t>“</w:t>
      </w:r>
      <w:r w:rsidR="00603B0A" w:rsidRPr="009A72EC">
        <w:rPr>
          <w:sz w:val="24"/>
        </w:rPr>
        <w:t>), kter</w:t>
      </w:r>
      <w:r w:rsidR="00E97AEC" w:rsidRPr="009A72EC">
        <w:rPr>
          <w:sz w:val="24"/>
        </w:rPr>
        <w:t>é</w:t>
      </w:r>
      <w:r w:rsidR="00603B0A" w:rsidRPr="009A72EC">
        <w:rPr>
          <w:sz w:val="24"/>
        </w:rPr>
        <w:t xml:space="preserve"> j</w:t>
      </w:r>
      <w:r w:rsidR="00E97AEC" w:rsidRPr="009A72EC">
        <w:rPr>
          <w:sz w:val="24"/>
        </w:rPr>
        <w:t>sou</w:t>
      </w:r>
      <w:r w:rsidR="00603B0A" w:rsidRPr="009A72EC">
        <w:rPr>
          <w:sz w:val="24"/>
        </w:rPr>
        <w:t xml:space="preserve"> zapsá</w:t>
      </w:r>
      <w:r w:rsidR="00304CA6" w:rsidRPr="009A72EC">
        <w:rPr>
          <w:sz w:val="24"/>
        </w:rPr>
        <w:t>n</w:t>
      </w:r>
      <w:r w:rsidR="00E97AEC" w:rsidRPr="009A72EC">
        <w:rPr>
          <w:sz w:val="24"/>
        </w:rPr>
        <w:t>y</w:t>
      </w:r>
      <w:r w:rsidRPr="009A72EC">
        <w:rPr>
          <w:sz w:val="24"/>
        </w:rPr>
        <w:t xml:space="preserve"> v katastru nemovitostí u Katastrálního úřadu pro hlavní město Prahu, Katastrální pracoviště Pr</w:t>
      </w:r>
      <w:r w:rsidR="00E53EFC" w:rsidRPr="009A72EC">
        <w:rPr>
          <w:sz w:val="24"/>
        </w:rPr>
        <w:t xml:space="preserve">aha na listu vlastnictví </w:t>
      </w:r>
      <w:r w:rsidR="00304CA6" w:rsidRPr="009A72EC">
        <w:rPr>
          <w:sz w:val="24"/>
        </w:rPr>
        <w:t xml:space="preserve">č. </w:t>
      </w:r>
      <w:r w:rsidR="009A72EC" w:rsidRPr="009A72EC">
        <w:rPr>
          <w:sz w:val="24"/>
        </w:rPr>
        <w:t>522</w:t>
      </w:r>
      <w:r w:rsidRPr="009A72EC">
        <w:rPr>
          <w:sz w:val="24"/>
        </w:rPr>
        <w:t xml:space="preserve"> pro katast</w:t>
      </w:r>
      <w:r w:rsidR="00304CA6" w:rsidRPr="009A72EC">
        <w:rPr>
          <w:sz w:val="24"/>
        </w:rPr>
        <w:t>rální územ</w:t>
      </w:r>
      <w:r w:rsidR="002D3717" w:rsidRPr="009A72EC">
        <w:rPr>
          <w:sz w:val="24"/>
        </w:rPr>
        <w:t>í</w:t>
      </w:r>
      <w:r w:rsidR="00860DB3" w:rsidRPr="009A72EC">
        <w:rPr>
          <w:sz w:val="24"/>
        </w:rPr>
        <w:t xml:space="preserve"> </w:t>
      </w:r>
      <w:r w:rsidR="009A72EC" w:rsidRPr="009A72EC">
        <w:rPr>
          <w:sz w:val="24"/>
        </w:rPr>
        <w:t>Čimice</w:t>
      </w:r>
      <w:r w:rsidR="00E53EFC" w:rsidRPr="009A72EC">
        <w:rPr>
          <w:sz w:val="24"/>
        </w:rPr>
        <w:t>.</w:t>
      </w:r>
    </w:p>
    <w:p w:rsidR="00B80605" w:rsidRPr="009A72EC" w:rsidRDefault="00B80605" w:rsidP="00F20D8B">
      <w:pPr>
        <w:numPr>
          <w:ilvl w:val="0"/>
          <w:numId w:val="8"/>
        </w:numPr>
        <w:spacing w:after="240"/>
        <w:ind w:left="426" w:hanging="426"/>
        <w:jc w:val="both"/>
        <w:rPr>
          <w:sz w:val="24"/>
          <w:szCs w:val="24"/>
        </w:rPr>
      </w:pPr>
      <w:r w:rsidRPr="009A72EC">
        <w:rPr>
          <w:sz w:val="24"/>
          <w:szCs w:val="24"/>
        </w:rPr>
        <w:t>Vyjádření ke stavbě bylo v</w:t>
      </w:r>
      <w:r w:rsidR="004006E0" w:rsidRPr="009A72EC">
        <w:rPr>
          <w:sz w:val="24"/>
          <w:szCs w:val="24"/>
        </w:rPr>
        <w:t xml:space="preserve">ydáno dopisem </w:t>
      </w:r>
      <w:r w:rsidR="00872AD1" w:rsidRPr="009A72EC">
        <w:rPr>
          <w:sz w:val="24"/>
          <w:szCs w:val="24"/>
        </w:rPr>
        <w:t xml:space="preserve">MHMP Č.j. </w:t>
      </w:r>
      <w:r w:rsidR="00AD6CFE" w:rsidRPr="009A72EC">
        <w:rPr>
          <w:sz w:val="24"/>
          <w:szCs w:val="24"/>
        </w:rPr>
        <w:t xml:space="preserve">MHMP </w:t>
      </w:r>
      <w:r w:rsidR="009A72EC" w:rsidRPr="009A72EC">
        <w:rPr>
          <w:sz w:val="24"/>
          <w:szCs w:val="24"/>
        </w:rPr>
        <w:t>480575</w:t>
      </w:r>
      <w:r w:rsidR="00860DB3" w:rsidRPr="009A72EC">
        <w:rPr>
          <w:sz w:val="24"/>
          <w:szCs w:val="24"/>
        </w:rPr>
        <w:t>/2019</w:t>
      </w:r>
      <w:r w:rsidR="00304CA6" w:rsidRPr="009A72EC">
        <w:rPr>
          <w:sz w:val="24"/>
          <w:szCs w:val="24"/>
        </w:rPr>
        <w:t xml:space="preserve"> </w:t>
      </w:r>
      <w:r w:rsidR="008D732C" w:rsidRPr="009A72EC">
        <w:rPr>
          <w:sz w:val="24"/>
          <w:szCs w:val="24"/>
        </w:rPr>
        <w:t>ze</w:t>
      </w:r>
      <w:r w:rsidR="000C6374" w:rsidRPr="009A72EC">
        <w:rPr>
          <w:sz w:val="24"/>
          <w:szCs w:val="24"/>
        </w:rPr>
        <w:t xml:space="preserve"> dne </w:t>
      </w:r>
      <w:r w:rsidR="009A72EC" w:rsidRPr="009A72EC">
        <w:rPr>
          <w:sz w:val="24"/>
          <w:szCs w:val="24"/>
        </w:rPr>
        <w:t>12.03.</w:t>
      </w:r>
      <w:r w:rsidR="00860DB3" w:rsidRPr="009A72EC">
        <w:rPr>
          <w:sz w:val="24"/>
          <w:szCs w:val="24"/>
        </w:rPr>
        <w:t>2019</w:t>
      </w:r>
      <w:r w:rsidR="00E53EFC" w:rsidRPr="009A72EC">
        <w:rPr>
          <w:sz w:val="24"/>
          <w:szCs w:val="24"/>
        </w:rPr>
        <w:t>.</w:t>
      </w:r>
      <w:r w:rsidR="009C3627" w:rsidRPr="009A72EC">
        <w:rPr>
          <w:sz w:val="24"/>
          <w:szCs w:val="24"/>
        </w:rPr>
        <w:t xml:space="preserve">          </w:t>
      </w:r>
      <w:r w:rsidR="004C4FB7" w:rsidRPr="009A72EC">
        <w:rPr>
          <w:sz w:val="24"/>
          <w:szCs w:val="24"/>
        </w:rPr>
        <w:t xml:space="preserve">       </w:t>
      </w:r>
    </w:p>
    <w:p w:rsidR="006068AD" w:rsidRPr="00DF1CBF" w:rsidRDefault="00304CA6" w:rsidP="00F20D8B">
      <w:pPr>
        <w:numPr>
          <w:ilvl w:val="0"/>
          <w:numId w:val="8"/>
        </w:numPr>
        <w:spacing w:after="240"/>
        <w:ind w:left="426" w:hanging="426"/>
        <w:jc w:val="both"/>
        <w:rPr>
          <w:spacing w:val="-6"/>
          <w:sz w:val="24"/>
          <w:szCs w:val="24"/>
          <w:lang w:eastAsia="en-US"/>
        </w:rPr>
      </w:pPr>
      <w:r w:rsidRPr="009A72EC">
        <w:rPr>
          <w:spacing w:val="-6"/>
          <w:sz w:val="24"/>
          <w:szCs w:val="24"/>
          <w:lang w:eastAsia="en-US"/>
        </w:rPr>
        <w:t>Na části Pozemků</w:t>
      </w:r>
      <w:r w:rsidR="006068AD" w:rsidRPr="009A72EC">
        <w:rPr>
          <w:spacing w:val="-6"/>
          <w:sz w:val="24"/>
          <w:szCs w:val="24"/>
          <w:lang w:eastAsia="en-US"/>
        </w:rPr>
        <w:t xml:space="preserve"> bude ve veřejném zájmu vybudována So</w:t>
      </w:r>
      <w:r w:rsidR="00983051" w:rsidRPr="009A72EC">
        <w:rPr>
          <w:spacing w:val="-6"/>
          <w:sz w:val="24"/>
          <w:szCs w:val="24"/>
          <w:lang w:eastAsia="en-US"/>
        </w:rPr>
        <w:t xml:space="preserve">učást distribuční soustavy – </w:t>
      </w:r>
      <w:r w:rsidR="00860DB3" w:rsidRPr="009A72EC">
        <w:rPr>
          <w:spacing w:val="-6"/>
          <w:sz w:val="24"/>
          <w:szCs w:val="24"/>
          <w:lang w:eastAsia="en-US"/>
        </w:rPr>
        <w:t>plynovod</w:t>
      </w:r>
      <w:r w:rsidR="00AD6CFE" w:rsidRPr="009A72EC">
        <w:rPr>
          <w:spacing w:val="-6"/>
          <w:sz w:val="24"/>
          <w:szCs w:val="24"/>
          <w:lang w:eastAsia="en-US"/>
        </w:rPr>
        <w:t xml:space="preserve"> </w:t>
      </w:r>
      <w:r w:rsidR="006068AD" w:rsidRPr="009A72EC">
        <w:rPr>
          <w:spacing w:val="-6"/>
          <w:sz w:val="24"/>
          <w:szCs w:val="24"/>
          <w:lang w:eastAsia="en-US"/>
        </w:rPr>
        <w:t>(dále též jen „</w:t>
      </w:r>
      <w:r w:rsidR="006068AD" w:rsidRPr="009A72EC">
        <w:rPr>
          <w:b/>
          <w:spacing w:val="-6"/>
          <w:sz w:val="24"/>
          <w:szCs w:val="24"/>
          <w:lang w:eastAsia="en-US"/>
        </w:rPr>
        <w:t>Plynárenské zařízení</w:t>
      </w:r>
      <w:r w:rsidR="006068AD" w:rsidRPr="009A72EC">
        <w:rPr>
          <w:spacing w:val="-6"/>
          <w:sz w:val="24"/>
          <w:szCs w:val="24"/>
          <w:lang w:eastAsia="en-US"/>
        </w:rPr>
        <w:t>“),</w:t>
      </w:r>
      <w:r w:rsidR="006068AD" w:rsidRPr="009A72EC">
        <w:rPr>
          <w:b/>
          <w:spacing w:val="-6"/>
          <w:sz w:val="24"/>
          <w:szCs w:val="24"/>
          <w:lang w:eastAsia="en-US"/>
        </w:rPr>
        <w:t xml:space="preserve"> </w:t>
      </w:r>
      <w:r w:rsidR="006068AD" w:rsidRPr="009A72EC">
        <w:rPr>
          <w:spacing w:val="-6"/>
          <w:sz w:val="24"/>
          <w:szCs w:val="24"/>
          <w:lang w:eastAsia="en-US"/>
        </w:rPr>
        <w:t xml:space="preserve">a to v rámci stavební akce: </w:t>
      </w:r>
      <w:r w:rsidR="00653F77">
        <w:rPr>
          <w:noProof/>
          <w:color w:val="000000"/>
          <w:spacing w:val="-6"/>
          <w:sz w:val="24"/>
          <w:szCs w:val="24"/>
          <w:highlight w:val="black"/>
          <w:lang w:eastAsia="en-US"/>
        </w:rPr>
        <w:t xml:space="preserve">'''''''''''''''''''' ''''''' '''''''''''' </w:t>
      </w:r>
      <w:r w:rsidR="009A72EC" w:rsidRPr="00DF1CBF">
        <w:rPr>
          <w:spacing w:val="-6"/>
          <w:sz w:val="24"/>
          <w:szCs w:val="24"/>
          <w:lang w:eastAsia="en-US"/>
        </w:rPr>
        <w:t>K Větrolamu, Chorušická, Praha 8</w:t>
      </w:r>
      <w:r w:rsidR="00091F7E" w:rsidRPr="00DF1CBF">
        <w:rPr>
          <w:spacing w:val="-6"/>
          <w:sz w:val="24"/>
          <w:szCs w:val="24"/>
          <w:lang w:eastAsia="en-US"/>
        </w:rPr>
        <w:t>.</w:t>
      </w:r>
    </w:p>
    <w:p w:rsidR="00B80605" w:rsidRPr="009A72EC" w:rsidRDefault="00B80605" w:rsidP="00F20D8B">
      <w:pPr>
        <w:numPr>
          <w:ilvl w:val="0"/>
          <w:numId w:val="8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spacing w:val="-6"/>
          <w:sz w:val="24"/>
          <w:szCs w:val="24"/>
          <w:lang w:eastAsia="en-US"/>
        </w:rPr>
      </w:pPr>
      <w:r w:rsidRPr="009A72EC">
        <w:rPr>
          <w:spacing w:val="-6"/>
          <w:sz w:val="24"/>
          <w:szCs w:val="24"/>
          <w:lang w:eastAsia="en-US"/>
        </w:rPr>
        <w:t>Součást distribuční soustavy bude inženýrskou sítí, která ve smyslu § 509 občanského zákoníku není součástí Pozemk</w:t>
      </w:r>
      <w:r w:rsidR="0089316A" w:rsidRPr="009A72EC">
        <w:rPr>
          <w:spacing w:val="-6"/>
          <w:sz w:val="24"/>
          <w:szCs w:val="24"/>
          <w:lang w:eastAsia="en-US"/>
        </w:rPr>
        <w:t>ů</w:t>
      </w:r>
      <w:r w:rsidRPr="009A72EC">
        <w:rPr>
          <w:spacing w:val="-6"/>
          <w:sz w:val="24"/>
          <w:szCs w:val="24"/>
          <w:lang w:eastAsia="en-US"/>
        </w:rPr>
        <w:t xml:space="preserve"> a bude ve vlastnictví Budoucího oprávněného.</w:t>
      </w:r>
    </w:p>
    <w:p w:rsidR="00B80605" w:rsidRPr="009A72EC" w:rsidRDefault="00B80605" w:rsidP="00F20D8B">
      <w:pPr>
        <w:numPr>
          <w:ilvl w:val="0"/>
          <w:numId w:val="8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spacing w:val="-6"/>
          <w:sz w:val="24"/>
          <w:szCs w:val="24"/>
          <w:lang w:eastAsia="en-US"/>
        </w:rPr>
      </w:pPr>
      <w:r w:rsidRPr="009A72EC">
        <w:rPr>
          <w:spacing w:val="-6"/>
          <w:sz w:val="24"/>
          <w:szCs w:val="24"/>
          <w:lang w:eastAsia="en-US"/>
        </w:rPr>
        <w:t>Umístění Součásti</w:t>
      </w:r>
      <w:r w:rsidR="0089316A" w:rsidRPr="009A72EC">
        <w:rPr>
          <w:spacing w:val="-6"/>
          <w:sz w:val="24"/>
          <w:szCs w:val="24"/>
          <w:lang w:eastAsia="en-US"/>
        </w:rPr>
        <w:t xml:space="preserve"> distribuční soustavy na Pozemcích</w:t>
      </w:r>
      <w:r w:rsidRPr="009A72EC">
        <w:rPr>
          <w:spacing w:val="-6"/>
          <w:sz w:val="24"/>
          <w:szCs w:val="24"/>
          <w:lang w:eastAsia="en-US"/>
        </w:rPr>
        <w:t xml:space="preserve"> je pro účely této Smlouvy vyznačeno v situačním plánku, který je přílohou a nedílnou součástí této Smlouvy.</w:t>
      </w:r>
    </w:p>
    <w:p w:rsidR="00DA255C" w:rsidRPr="009A72EC" w:rsidRDefault="00DA255C" w:rsidP="00F20D8B">
      <w:pPr>
        <w:spacing w:after="240"/>
        <w:jc w:val="both"/>
      </w:pPr>
    </w:p>
    <w:p w:rsidR="00B80605" w:rsidRPr="009A72EC" w:rsidRDefault="00B80605" w:rsidP="00F20D8B">
      <w:pPr>
        <w:spacing w:after="240"/>
        <w:jc w:val="center"/>
        <w:rPr>
          <w:b/>
        </w:rPr>
      </w:pPr>
      <w:r w:rsidRPr="009A72EC">
        <w:rPr>
          <w:b/>
          <w:sz w:val="24"/>
        </w:rPr>
        <w:t>Článek IV.</w:t>
      </w:r>
    </w:p>
    <w:p w:rsidR="00B80605" w:rsidRPr="009A72EC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9A72EC">
        <w:rPr>
          <w:sz w:val="24"/>
        </w:rPr>
        <w:t>Smluvní strany se touto Smlouvou dohodly, že na základě písemné výzvy Budoucího oprávněného uzavřou ve lhůtě 1 roku ode dne doručení této výzvy Budoucímu povinnému, nejpozději však ve lhůtě 5 let ode dne podpisu této Smlouvy, smlouvu o zřízení věcného břemene (dále jen „</w:t>
      </w:r>
      <w:r w:rsidRPr="009A72EC">
        <w:rPr>
          <w:b/>
          <w:sz w:val="24"/>
        </w:rPr>
        <w:t>Konečná smlouva</w:t>
      </w:r>
      <w:r w:rsidRPr="009A72EC">
        <w:rPr>
          <w:sz w:val="24"/>
        </w:rPr>
        <w:t>“), jejímž předmětem bude zřízení a vymezení věcného břemene osobní služebnosti energetického vedení podle § 59 odst. 2 energetického zákona, nepodléhající úpravě služebnosti inženýrské sítě dle občanského z</w:t>
      </w:r>
      <w:r w:rsidR="003947EF" w:rsidRPr="009A72EC">
        <w:rPr>
          <w:sz w:val="24"/>
        </w:rPr>
        <w:t>ákoníku</w:t>
      </w:r>
      <w:r w:rsidRPr="009A72EC">
        <w:rPr>
          <w:sz w:val="24"/>
        </w:rPr>
        <w:t xml:space="preserve"> (dále též jen „</w:t>
      </w:r>
      <w:r w:rsidRPr="009A72EC">
        <w:rPr>
          <w:b/>
          <w:sz w:val="24"/>
        </w:rPr>
        <w:t>věcné břemeno</w:t>
      </w:r>
      <w:r w:rsidRPr="009A72EC">
        <w:rPr>
          <w:sz w:val="24"/>
        </w:rPr>
        <w:t>“).</w:t>
      </w:r>
    </w:p>
    <w:p w:rsidR="00B80605" w:rsidRPr="009A72EC" w:rsidRDefault="006D605B" w:rsidP="00F20D8B">
      <w:pPr>
        <w:pStyle w:val="mcntmsonormal"/>
        <w:numPr>
          <w:ilvl w:val="0"/>
          <w:numId w:val="10"/>
        </w:numPr>
        <w:spacing w:before="0" w:beforeAutospacing="0" w:after="240" w:afterAutospacing="0"/>
        <w:ind w:left="426" w:hanging="426"/>
      </w:pPr>
      <w:r w:rsidRPr="009A72EC">
        <w:t xml:space="preserve">Budoucí povinný informuje budoucího oprávněného, že ke schválení zřízení služebnosti je </w:t>
      </w:r>
      <w:r w:rsidR="009473A2" w:rsidRPr="009A72EC">
        <w:t xml:space="preserve">příslušná Rada </w:t>
      </w:r>
      <w:r w:rsidRPr="009A72EC">
        <w:t>hlavního města Prahy.</w:t>
      </w:r>
    </w:p>
    <w:p w:rsidR="00F20D8B" w:rsidRPr="009A72EC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  <w:szCs w:val="24"/>
        </w:rPr>
      </w:pPr>
      <w:r w:rsidRPr="009A72EC">
        <w:rPr>
          <w:sz w:val="24"/>
        </w:rPr>
        <w:t xml:space="preserve">Budoucí oprávněný se zavazuje </w:t>
      </w:r>
      <w:r w:rsidRPr="009A72EC">
        <w:rPr>
          <w:sz w:val="24"/>
          <w:szCs w:val="24"/>
        </w:rPr>
        <w:t>podat písemnou výzvu k uzavření Kone</w:t>
      </w:r>
      <w:r w:rsidR="003947EF" w:rsidRPr="009A72EC">
        <w:rPr>
          <w:sz w:val="24"/>
          <w:szCs w:val="24"/>
        </w:rPr>
        <w:t>čné smlouvy Budoucímu povinnému nejpozději do osmi</w:t>
      </w:r>
      <w:r w:rsidRPr="009A72EC">
        <w:rPr>
          <w:sz w:val="24"/>
          <w:szCs w:val="24"/>
        </w:rPr>
        <w:t xml:space="preserve"> měsíců ode dne dokončení stavby. </w:t>
      </w:r>
    </w:p>
    <w:p w:rsidR="00B80605" w:rsidRPr="009A72EC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  <w:szCs w:val="24"/>
        </w:rPr>
      </w:pPr>
      <w:r w:rsidRPr="009A72EC">
        <w:rPr>
          <w:sz w:val="24"/>
        </w:rPr>
        <w:t>Věcné bře</w:t>
      </w:r>
      <w:r w:rsidR="0089316A" w:rsidRPr="009A72EC">
        <w:rPr>
          <w:sz w:val="24"/>
        </w:rPr>
        <w:t>meno bude zřízeno k tíži Pozemků</w:t>
      </w:r>
      <w:r w:rsidRPr="009A72EC">
        <w:rPr>
          <w:sz w:val="24"/>
        </w:rPr>
        <w:t xml:space="preserve"> a ve prospěch Budoucího oprávně</w:t>
      </w:r>
      <w:r w:rsidR="003A47BA" w:rsidRPr="009A72EC">
        <w:rPr>
          <w:sz w:val="24"/>
        </w:rPr>
        <w:t>ného a jeho obsah bude spočívat</w:t>
      </w:r>
      <w:r w:rsidRPr="009A72EC">
        <w:rPr>
          <w:sz w:val="24"/>
        </w:rPr>
        <w:t xml:space="preserve"> v právu Budoucího oprávněnéh</w:t>
      </w:r>
      <w:r w:rsidR="0089316A" w:rsidRPr="009A72EC">
        <w:rPr>
          <w:sz w:val="24"/>
        </w:rPr>
        <w:t>o zřídit a provozovat na Pozemcích</w:t>
      </w:r>
      <w:r w:rsidRPr="009A72EC">
        <w:rPr>
          <w:sz w:val="24"/>
        </w:rPr>
        <w:t xml:space="preserve">   Plynárenské zařízení a v právu </w:t>
      </w:r>
      <w:r w:rsidRPr="009A72EC">
        <w:rPr>
          <w:spacing w:val="-6"/>
          <w:sz w:val="24"/>
          <w:szCs w:val="24"/>
          <w:lang w:eastAsia="en-US"/>
        </w:rPr>
        <w:t>vstupu a v</w:t>
      </w:r>
      <w:r w:rsidR="0089316A" w:rsidRPr="009A72EC">
        <w:rPr>
          <w:spacing w:val="-6"/>
          <w:sz w:val="24"/>
          <w:szCs w:val="24"/>
          <w:lang w:eastAsia="en-US"/>
        </w:rPr>
        <w:t>jezdu na Pozemky</w:t>
      </w:r>
      <w:r w:rsidRPr="009A72EC">
        <w:rPr>
          <w:spacing w:val="-6"/>
          <w:sz w:val="24"/>
          <w:szCs w:val="24"/>
          <w:lang w:eastAsia="en-US"/>
        </w:rPr>
        <w:t xml:space="preserve"> v souvislosti se zřízením, stavebními úpravami, opravami a provozováním Plynárenského zařízení.                        </w:t>
      </w:r>
    </w:p>
    <w:p w:rsidR="00B80605" w:rsidRPr="009A72EC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9A72EC">
        <w:rPr>
          <w:sz w:val="24"/>
        </w:rPr>
        <w:t>Budoucí povinn</w:t>
      </w:r>
      <w:r w:rsidR="0089316A" w:rsidRPr="009A72EC">
        <w:rPr>
          <w:sz w:val="24"/>
        </w:rPr>
        <w:t>ý bude povinen strpět na Pozemcích</w:t>
      </w:r>
      <w:r w:rsidRPr="009A72EC">
        <w:rPr>
          <w:sz w:val="24"/>
        </w:rPr>
        <w:t xml:space="preserve"> existenci Plynárenského zařízení a výkon práv Budoucího oprávněného vyplývajících z této Smlouvy a energetického zákona a zdržet se veškeré činnosti, která by vedla k ohrožení Plynárenského zařízení a omezení výkonu práv Budoucího oprávněného.</w:t>
      </w:r>
    </w:p>
    <w:p w:rsidR="00B80605" w:rsidRPr="009A72EC" w:rsidRDefault="00B80605" w:rsidP="00F20D8B">
      <w:pPr>
        <w:widowControl w:val="0"/>
        <w:numPr>
          <w:ilvl w:val="0"/>
          <w:numId w:val="10"/>
        </w:numPr>
        <w:shd w:val="clear" w:color="auto" w:fill="FFFFFF"/>
        <w:overflowPunct/>
        <w:spacing w:after="240"/>
        <w:ind w:left="426" w:hanging="426"/>
        <w:jc w:val="both"/>
        <w:rPr>
          <w:spacing w:val="-4"/>
          <w:sz w:val="24"/>
          <w:szCs w:val="24"/>
          <w:lang w:eastAsia="en-US"/>
        </w:rPr>
      </w:pPr>
      <w:r w:rsidRPr="009A72EC">
        <w:rPr>
          <w:sz w:val="24"/>
        </w:rPr>
        <w:t>Budoucí o</w:t>
      </w:r>
      <w:r w:rsidRPr="009A72EC">
        <w:rPr>
          <w:spacing w:val="-3"/>
          <w:sz w:val="24"/>
          <w:szCs w:val="24"/>
          <w:lang w:eastAsia="en-US"/>
        </w:rPr>
        <w:t>právněný právo odpovídající věcnému břemeni, tak jak je výše popsáno, v plném rozsahu přijme.</w:t>
      </w:r>
    </w:p>
    <w:p w:rsidR="00B80605" w:rsidRPr="009A72EC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9A72EC">
        <w:rPr>
          <w:sz w:val="24"/>
        </w:rPr>
        <w:lastRenderedPageBreak/>
        <w:t>Rozsah věcného břemene pro účely Konečné smlouvy bude vyznačen v geometrickém plánu pro vyznačení věcného břemene, který bude nedílnou součástí Konečné smlouvy a bude</w:t>
      </w:r>
      <w:r w:rsidR="003947EF" w:rsidRPr="009A72EC">
        <w:rPr>
          <w:sz w:val="24"/>
        </w:rPr>
        <w:t xml:space="preserve"> vyhotoven na náklady Budoucího</w:t>
      </w:r>
      <w:r w:rsidRPr="009A72EC">
        <w:rPr>
          <w:sz w:val="24"/>
        </w:rPr>
        <w:t xml:space="preserve"> oprávněného po dokončení stavby Plynárenského zařízení</w:t>
      </w:r>
      <w:r w:rsidRPr="009A72EC">
        <w:rPr>
          <w:spacing w:val="-6"/>
          <w:sz w:val="24"/>
          <w:szCs w:val="24"/>
          <w:lang w:eastAsia="en-US"/>
        </w:rPr>
        <w:t>.</w:t>
      </w:r>
    </w:p>
    <w:p w:rsidR="00B80605" w:rsidRPr="009A72EC" w:rsidRDefault="003947EF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9A72EC">
        <w:rPr>
          <w:sz w:val="24"/>
        </w:rPr>
        <w:t>Věcné břemeno bude</w:t>
      </w:r>
      <w:r w:rsidR="00B80605" w:rsidRPr="009A72EC">
        <w:rPr>
          <w:sz w:val="24"/>
        </w:rPr>
        <w:t xml:space="preserve"> zřízeno na dobu časově neomezenou a zaniká v případech stanovených zákonem.                            </w:t>
      </w:r>
    </w:p>
    <w:p w:rsidR="00B80605" w:rsidRPr="009A72EC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9A72EC">
        <w:rPr>
          <w:sz w:val="24"/>
        </w:rPr>
        <w:t xml:space="preserve">Budoucí povinný tímto bere na vědomí, že Plynárenské zařízení je chráněno ochranným pásmem dle § 68 energetického zákona. </w:t>
      </w:r>
    </w:p>
    <w:p w:rsidR="00B80605" w:rsidRPr="009A72EC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9A72EC">
        <w:rPr>
          <w:sz w:val="24"/>
        </w:rPr>
        <w:t>Pro případ, že Budoucí oprávněný po dokončení s</w:t>
      </w:r>
      <w:r w:rsidRPr="009A72EC">
        <w:rPr>
          <w:spacing w:val="-6"/>
          <w:sz w:val="24"/>
          <w:szCs w:val="24"/>
          <w:lang w:eastAsia="en-US"/>
        </w:rPr>
        <w:t xml:space="preserve">tavby </w:t>
      </w:r>
      <w:r w:rsidRPr="009A72EC">
        <w:rPr>
          <w:sz w:val="24"/>
        </w:rPr>
        <w:t xml:space="preserve">nesplní své závazky dle čl. V./odst. </w:t>
      </w:r>
      <w:smartTag w:uri="urn:schemas-microsoft-com:office:smarttags" w:element="metricconverter">
        <w:smartTagPr>
          <w:attr w:name="ProductID" w:val="4. a"/>
        </w:smartTagPr>
        <w:r w:rsidRPr="009A72EC">
          <w:rPr>
            <w:sz w:val="24"/>
          </w:rPr>
          <w:t>4. a</w:t>
        </w:r>
      </w:smartTag>
      <w:r w:rsidRPr="009A72EC">
        <w:rPr>
          <w:sz w:val="24"/>
        </w:rPr>
        <w:t xml:space="preserve"> odst. 5. této Smlouvy, sjednávají Smluvní strany, že výzvu k uzavření Konečné smlouvy je oprávněn podat též Budoucí povinný Budoucímu oprávněnému.</w:t>
      </w:r>
    </w:p>
    <w:p w:rsidR="009B011C" w:rsidRPr="009A72EC" w:rsidRDefault="009B011C" w:rsidP="00F20D8B">
      <w:pPr>
        <w:spacing w:after="240"/>
        <w:jc w:val="center"/>
        <w:rPr>
          <w:sz w:val="24"/>
        </w:rPr>
      </w:pPr>
    </w:p>
    <w:p w:rsidR="00B80605" w:rsidRPr="009A72EC" w:rsidRDefault="00B80605" w:rsidP="00F20D8B">
      <w:pPr>
        <w:jc w:val="center"/>
        <w:rPr>
          <w:b/>
          <w:sz w:val="24"/>
        </w:rPr>
      </w:pPr>
      <w:r w:rsidRPr="009A72EC">
        <w:rPr>
          <w:b/>
          <w:sz w:val="24"/>
        </w:rPr>
        <w:t>Článek V.</w:t>
      </w:r>
    </w:p>
    <w:p w:rsidR="00B80605" w:rsidRPr="009A72EC" w:rsidRDefault="00B80605" w:rsidP="00F20D8B">
      <w:pPr>
        <w:spacing w:after="240"/>
        <w:jc w:val="center"/>
        <w:rPr>
          <w:b/>
          <w:sz w:val="24"/>
        </w:rPr>
      </w:pPr>
      <w:r w:rsidRPr="009A72EC">
        <w:rPr>
          <w:b/>
          <w:sz w:val="24"/>
        </w:rPr>
        <w:t xml:space="preserve">Povinnosti Budoucího oprávněného </w:t>
      </w:r>
    </w:p>
    <w:p w:rsidR="00B80605" w:rsidRPr="009A72EC" w:rsidRDefault="00B80605" w:rsidP="00F20D8B">
      <w:pPr>
        <w:numPr>
          <w:ilvl w:val="0"/>
          <w:numId w:val="12"/>
        </w:numPr>
        <w:shd w:val="clear" w:color="auto" w:fill="FFFFFF"/>
        <w:spacing w:after="240"/>
        <w:ind w:left="426" w:hanging="426"/>
        <w:jc w:val="both"/>
        <w:rPr>
          <w:spacing w:val="-2"/>
          <w:sz w:val="24"/>
          <w:szCs w:val="24"/>
          <w:lang w:eastAsia="en-US"/>
        </w:rPr>
      </w:pPr>
      <w:r w:rsidRPr="009A72EC">
        <w:rPr>
          <w:spacing w:val="-3"/>
          <w:sz w:val="24"/>
          <w:szCs w:val="24"/>
          <w:lang w:eastAsia="en-US"/>
        </w:rPr>
        <w:t xml:space="preserve">Budoucí </w:t>
      </w:r>
      <w:r w:rsidR="00E5097F" w:rsidRPr="009A72EC">
        <w:rPr>
          <w:spacing w:val="-3"/>
          <w:sz w:val="24"/>
          <w:szCs w:val="24"/>
          <w:lang w:eastAsia="en-US"/>
        </w:rPr>
        <w:t>o</w:t>
      </w:r>
      <w:r w:rsidRPr="009A72EC">
        <w:rPr>
          <w:sz w:val="24"/>
          <w:szCs w:val="24"/>
          <w:lang w:eastAsia="en-US"/>
        </w:rPr>
        <w:t xml:space="preserve">právněný </w:t>
      </w:r>
      <w:r w:rsidRPr="009A72EC">
        <w:rPr>
          <w:spacing w:val="-2"/>
          <w:sz w:val="24"/>
          <w:szCs w:val="24"/>
          <w:lang w:eastAsia="en-US"/>
        </w:rPr>
        <w:t xml:space="preserve">je povinen při výkonu svých oprávnění co nejvíce šetřit práva Budoucího povinného a vstup na </w:t>
      </w:r>
      <w:r w:rsidR="0089316A" w:rsidRPr="009A72EC">
        <w:rPr>
          <w:spacing w:val="-2"/>
          <w:sz w:val="24"/>
          <w:szCs w:val="24"/>
          <w:lang w:eastAsia="en-US"/>
        </w:rPr>
        <w:t>Pozemky</w:t>
      </w:r>
      <w:r w:rsidR="00A31752" w:rsidRPr="009A72EC">
        <w:rPr>
          <w:spacing w:val="-2"/>
          <w:sz w:val="24"/>
          <w:szCs w:val="24"/>
          <w:lang w:eastAsia="en-US"/>
        </w:rPr>
        <w:t xml:space="preserve"> </w:t>
      </w:r>
      <w:r w:rsidRPr="009A72EC">
        <w:rPr>
          <w:spacing w:val="-2"/>
          <w:sz w:val="24"/>
          <w:szCs w:val="24"/>
          <w:lang w:eastAsia="en-US"/>
        </w:rPr>
        <w:t>mu bezprostředně oznámit. Po skončení</w:t>
      </w:r>
      <w:r w:rsidR="003947EF" w:rsidRPr="009A72EC">
        <w:rPr>
          <w:spacing w:val="-2"/>
          <w:sz w:val="24"/>
          <w:szCs w:val="24"/>
          <w:lang w:eastAsia="en-US"/>
        </w:rPr>
        <w:t xml:space="preserve"> prací je povinen uvést Pozem</w:t>
      </w:r>
      <w:r w:rsidR="0089316A" w:rsidRPr="009A72EC">
        <w:rPr>
          <w:spacing w:val="-2"/>
          <w:sz w:val="24"/>
          <w:szCs w:val="24"/>
          <w:lang w:eastAsia="en-US"/>
        </w:rPr>
        <w:t>ky</w:t>
      </w:r>
      <w:r w:rsidRPr="009A72EC">
        <w:rPr>
          <w:spacing w:val="-2"/>
          <w:sz w:val="24"/>
          <w:szCs w:val="24"/>
          <w:lang w:eastAsia="en-US"/>
        </w:rPr>
        <w:t xml:space="preserve"> do původního stavu, a není-li to možné s ohledem na povahu provedených prací, do stavu odpovídajícího předch</w:t>
      </w:r>
      <w:r w:rsidR="0089316A" w:rsidRPr="009A72EC">
        <w:rPr>
          <w:spacing w:val="-2"/>
          <w:sz w:val="24"/>
          <w:szCs w:val="24"/>
          <w:lang w:eastAsia="en-US"/>
        </w:rPr>
        <w:t>ozímu účelu nebo užívání Pozemků</w:t>
      </w:r>
      <w:r w:rsidRPr="009A72EC">
        <w:rPr>
          <w:spacing w:val="-2"/>
          <w:sz w:val="24"/>
          <w:szCs w:val="24"/>
          <w:lang w:eastAsia="en-US"/>
        </w:rPr>
        <w:t xml:space="preserve">.                 </w:t>
      </w:r>
    </w:p>
    <w:p w:rsidR="00B80605" w:rsidRPr="009A72EC" w:rsidRDefault="003947EF" w:rsidP="00F20D8B">
      <w:pPr>
        <w:numPr>
          <w:ilvl w:val="0"/>
          <w:numId w:val="12"/>
        </w:numPr>
        <w:spacing w:after="240"/>
        <w:ind w:left="426" w:hanging="426"/>
        <w:jc w:val="both"/>
        <w:rPr>
          <w:spacing w:val="-2"/>
          <w:sz w:val="24"/>
          <w:szCs w:val="24"/>
          <w:lang w:eastAsia="en-US"/>
        </w:rPr>
      </w:pPr>
      <w:r w:rsidRPr="009A72EC">
        <w:rPr>
          <w:spacing w:val="-6"/>
          <w:sz w:val="24"/>
          <w:szCs w:val="24"/>
          <w:lang w:eastAsia="en-US"/>
        </w:rPr>
        <w:t>Budoucí</w:t>
      </w:r>
      <w:r w:rsidR="00B80605" w:rsidRPr="009A72EC">
        <w:rPr>
          <w:spacing w:val="-6"/>
          <w:sz w:val="24"/>
          <w:szCs w:val="24"/>
          <w:lang w:eastAsia="en-US"/>
        </w:rPr>
        <w:t xml:space="preserve"> oprávně</w:t>
      </w:r>
      <w:r w:rsidR="0089316A" w:rsidRPr="009A72EC">
        <w:rPr>
          <w:spacing w:val="-6"/>
          <w:sz w:val="24"/>
          <w:szCs w:val="24"/>
          <w:lang w:eastAsia="en-US"/>
        </w:rPr>
        <w:t>ný bere na vědomí, že na Pozemcích</w:t>
      </w:r>
      <w:r w:rsidR="00B80605" w:rsidRPr="009A72EC">
        <w:rPr>
          <w:spacing w:val="-6"/>
          <w:sz w:val="24"/>
          <w:szCs w:val="24"/>
          <w:lang w:eastAsia="en-US"/>
        </w:rPr>
        <w:t xml:space="preserve"> se nachází místní komunikace, která je</w:t>
      </w:r>
      <w:r w:rsidR="00B80605" w:rsidRPr="009A72EC">
        <w:rPr>
          <w:spacing w:val="-2"/>
          <w:sz w:val="24"/>
          <w:szCs w:val="24"/>
          <w:lang w:eastAsia="en-US"/>
        </w:rPr>
        <w:t xml:space="preserve"> ve vlastnictví Budoucího povinného, přičemž režim užívání komunikací je upraven zákonem č. 13/1997 Sb. o pozemních komunikacích ve znění pozdějších předpisů a přísl. prováděcí vyhláškou a užívání komunikace k</w:t>
      </w:r>
      <w:r w:rsidR="002F20D6" w:rsidRPr="009A72EC">
        <w:rPr>
          <w:spacing w:val="-2"/>
          <w:sz w:val="24"/>
          <w:szCs w:val="24"/>
          <w:lang w:eastAsia="en-US"/>
        </w:rPr>
        <w:t> </w:t>
      </w:r>
      <w:r w:rsidR="00B80605" w:rsidRPr="009A72EC">
        <w:rPr>
          <w:spacing w:val="-2"/>
          <w:sz w:val="24"/>
          <w:szCs w:val="24"/>
          <w:lang w:eastAsia="en-US"/>
        </w:rPr>
        <w:t>jiným</w:t>
      </w:r>
      <w:r w:rsidR="002F20D6" w:rsidRPr="009A72EC">
        <w:rPr>
          <w:spacing w:val="-2"/>
          <w:sz w:val="24"/>
          <w:szCs w:val="24"/>
          <w:lang w:eastAsia="en-US"/>
        </w:rPr>
        <w:t>,</w:t>
      </w:r>
      <w:r w:rsidR="00B80605" w:rsidRPr="009A72EC">
        <w:rPr>
          <w:spacing w:val="-2"/>
          <w:sz w:val="24"/>
          <w:szCs w:val="24"/>
          <w:lang w:eastAsia="en-US"/>
        </w:rPr>
        <w:t xml:space="preserve"> než určeným účelům dle citovaného zákona je zvláštním užíváním komunikace. Budoucí oprávněný bere na vědomí, že pro případ</w:t>
      </w:r>
      <w:r w:rsidR="0089316A" w:rsidRPr="009A72EC">
        <w:rPr>
          <w:spacing w:val="-2"/>
          <w:sz w:val="24"/>
          <w:szCs w:val="24"/>
          <w:lang w:eastAsia="en-US"/>
        </w:rPr>
        <w:t xml:space="preserve"> zásahů do komunikace na Pozemcích</w:t>
      </w:r>
      <w:r w:rsidR="00B80605" w:rsidRPr="009A72EC">
        <w:rPr>
          <w:spacing w:val="-2"/>
          <w:sz w:val="24"/>
          <w:szCs w:val="24"/>
          <w:lang w:eastAsia="en-US"/>
        </w:rPr>
        <w:t xml:space="preserve"> v souvislosti s výkonem práva dle této Smlouvy je povinen postupovat v souladu s uvedenými právními předpisy. Na případné zásahy do komunikace na</w:t>
      </w:r>
      <w:r w:rsidR="0089316A" w:rsidRPr="009A72EC">
        <w:rPr>
          <w:spacing w:val="-2"/>
          <w:sz w:val="24"/>
          <w:szCs w:val="24"/>
          <w:lang w:eastAsia="en-US"/>
        </w:rPr>
        <w:t xml:space="preserve"> Pozemcích</w:t>
      </w:r>
      <w:r w:rsidR="00B80605" w:rsidRPr="009A72EC">
        <w:rPr>
          <w:spacing w:val="-2"/>
          <w:sz w:val="24"/>
          <w:szCs w:val="24"/>
          <w:lang w:eastAsia="en-US"/>
        </w:rPr>
        <w:t xml:space="preserve"> je povinen </w:t>
      </w:r>
      <w:r w:rsidR="00B80605" w:rsidRPr="009A72EC">
        <w:rPr>
          <w:sz w:val="24"/>
          <w:szCs w:val="24"/>
        </w:rPr>
        <w:t>požádat přísl. oblastní správu TSK hl.m. Prahy o uzavření nájemní smlouvy a při ukončení zá</w:t>
      </w:r>
      <w:r w:rsidR="0089316A" w:rsidRPr="009A72EC">
        <w:rPr>
          <w:sz w:val="24"/>
          <w:szCs w:val="24"/>
        </w:rPr>
        <w:t>sahů uvést komunikaci na Pozemcích</w:t>
      </w:r>
      <w:r w:rsidR="00B80605" w:rsidRPr="009A72EC">
        <w:rPr>
          <w:sz w:val="24"/>
          <w:szCs w:val="24"/>
        </w:rPr>
        <w:t xml:space="preserve"> do původního stavu a doložit kvalitu zásypu a obnovení konstrukce komunikace přísl. zkouškami dle ČSN a předepsaných pokynů. V případě havarijních prací je Budoucí oprávněný povinen ohlásit havárii neprodleně, nejpozději následující pracovní den příslušné oblastní správě TSK </w:t>
      </w:r>
      <w:proofErr w:type="spellStart"/>
      <w:r w:rsidR="00B80605" w:rsidRPr="009A72EC">
        <w:rPr>
          <w:sz w:val="24"/>
          <w:szCs w:val="24"/>
        </w:rPr>
        <w:t>hl.m</w:t>
      </w:r>
      <w:proofErr w:type="spellEnd"/>
      <w:r w:rsidR="00B80605" w:rsidRPr="009A72EC">
        <w:rPr>
          <w:sz w:val="24"/>
          <w:szCs w:val="24"/>
        </w:rPr>
        <w:t xml:space="preserve">. Prahy a o uzavření nájemní smlouvy požádat dodatečně, nejpozději do 5 pracovních dnů od vzniku havárie.  </w:t>
      </w:r>
    </w:p>
    <w:p w:rsidR="00F02E82" w:rsidRPr="009A72EC" w:rsidRDefault="007E7574" w:rsidP="00F20D8B">
      <w:pPr>
        <w:numPr>
          <w:ilvl w:val="0"/>
          <w:numId w:val="12"/>
        </w:numPr>
        <w:spacing w:after="240"/>
        <w:ind w:left="426" w:hanging="426"/>
        <w:jc w:val="both"/>
        <w:rPr>
          <w:sz w:val="24"/>
        </w:rPr>
      </w:pPr>
      <w:r w:rsidRPr="009A72EC">
        <w:rPr>
          <w:sz w:val="24"/>
        </w:rPr>
        <w:t>Budoucí oprávněný je povinen zajistit na své náklady vyhotovení geometrického plánu s vyznačením věcného břemena a vyčíslení délky trasy, příp. plochy Plynárenského zařízení (dále jen „</w:t>
      </w:r>
      <w:r w:rsidRPr="009A72EC">
        <w:rPr>
          <w:b/>
          <w:sz w:val="24"/>
        </w:rPr>
        <w:t>Vyčíslení</w:t>
      </w:r>
      <w:r w:rsidRPr="009A72EC">
        <w:rPr>
          <w:sz w:val="24"/>
        </w:rPr>
        <w:t>“).</w:t>
      </w:r>
    </w:p>
    <w:p w:rsidR="00DD5376" w:rsidRPr="009A72EC" w:rsidRDefault="007E7574" w:rsidP="00F20D8B">
      <w:pPr>
        <w:numPr>
          <w:ilvl w:val="0"/>
          <w:numId w:val="12"/>
        </w:numPr>
        <w:spacing w:after="240"/>
        <w:ind w:left="426" w:hanging="426"/>
        <w:jc w:val="both"/>
      </w:pPr>
      <w:r w:rsidRPr="009A72EC">
        <w:rPr>
          <w:sz w:val="24"/>
          <w:szCs w:val="24"/>
        </w:rPr>
        <w:t xml:space="preserve">Geometrický plán </w:t>
      </w:r>
      <w:r w:rsidRPr="009A72EC">
        <w:rPr>
          <w:sz w:val="24"/>
          <w:szCs w:val="24"/>
          <w:u w:val="single"/>
        </w:rPr>
        <w:t>v písemné a digitální formě</w:t>
      </w:r>
      <w:r w:rsidRPr="009A72EC">
        <w:rPr>
          <w:sz w:val="24"/>
          <w:szCs w:val="24"/>
        </w:rPr>
        <w:t xml:space="preserve"> (formát </w:t>
      </w:r>
      <w:proofErr w:type="spellStart"/>
      <w:r w:rsidRPr="009A72EC">
        <w:rPr>
          <w:sz w:val="24"/>
          <w:szCs w:val="24"/>
        </w:rPr>
        <w:t>dgn</w:t>
      </w:r>
      <w:proofErr w:type="spellEnd"/>
      <w:r w:rsidRPr="009A72EC">
        <w:rPr>
          <w:sz w:val="24"/>
          <w:szCs w:val="24"/>
        </w:rPr>
        <w:t>),</w:t>
      </w:r>
      <w:r w:rsidR="009304D1" w:rsidRPr="009A72EC">
        <w:rPr>
          <w:sz w:val="24"/>
          <w:szCs w:val="24"/>
        </w:rPr>
        <w:t xml:space="preserve"> </w:t>
      </w:r>
      <w:r w:rsidRPr="009A72EC">
        <w:rPr>
          <w:sz w:val="24"/>
        </w:rPr>
        <w:t xml:space="preserve">Vyčíslení a výzvu k uzavření Konečné smlouvy o věcném břemenu se Budoucí </w:t>
      </w:r>
      <w:r w:rsidRPr="009A72EC">
        <w:rPr>
          <w:sz w:val="24"/>
          <w:szCs w:val="24"/>
        </w:rPr>
        <w:t xml:space="preserve">oprávněný zavazuje předložit TSK </w:t>
      </w:r>
      <w:proofErr w:type="spellStart"/>
      <w:r w:rsidRPr="009A72EC">
        <w:rPr>
          <w:sz w:val="24"/>
          <w:szCs w:val="24"/>
        </w:rPr>
        <w:t>hl.m</w:t>
      </w:r>
      <w:proofErr w:type="spellEnd"/>
      <w:r w:rsidRPr="009A72EC">
        <w:rPr>
          <w:sz w:val="24"/>
          <w:szCs w:val="24"/>
        </w:rPr>
        <w:t>. Prahy k </w:t>
      </w:r>
      <w:proofErr w:type="spellStart"/>
      <w:r w:rsidRPr="009A72EC">
        <w:rPr>
          <w:sz w:val="24"/>
          <w:szCs w:val="24"/>
        </w:rPr>
        <w:t>ev.č</w:t>
      </w:r>
      <w:proofErr w:type="spellEnd"/>
      <w:r w:rsidRPr="009A72EC">
        <w:rPr>
          <w:sz w:val="24"/>
          <w:szCs w:val="24"/>
        </w:rPr>
        <w:t>. této Smlouvy nejpozději do šesti měsíců ode dne dokončení Plynárenského zařízení. Pro případ nedodržení lhůty k předložení písemné výzvy k uzavření Konečné smlouvy nebo některého</w:t>
      </w:r>
      <w:r w:rsidRPr="009A72EC">
        <w:rPr>
          <w:sz w:val="24"/>
        </w:rPr>
        <w:t xml:space="preserve"> ze shora uvedených dokladů se Budoucí oprávněný zavazuje zaplatit Budoucímu povinnému smluvní pokutu ve výši 5 000,- Kč za každý započatý měsíc prodlení s předložením výzvy nebo kteréhokoli z výše uvedených dokladů.</w:t>
      </w:r>
    </w:p>
    <w:p w:rsidR="00B80605" w:rsidRPr="009A72EC" w:rsidRDefault="00B80605" w:rsidP="00F20D8B">
      <w:pPr>
        <w:pStyle w:val="SlvyHornka"/>
        <w:numPr>
          <w:ilvl w:val="0"/>
          <w:numId w:val="12"/>
        </w:numPr>
        <w:spacing w:after="240"/>
        <w:ind w:left="426" w:hanging="426"/>
      </w:pPr>
      <w:r w:rsidRPr="009A72EC">
        <w:lastRenderedPageBreak/>
        <w:t xml:space="preserve">Budoucí oprávněný se zavazuje zaslat Budoucímu povinnému k ev. číslu této Smlouvy kopii dokladu prokazujícího dokončení stavby do osmi měsíců ode dne dokončení stavby. </w:t>
      </w:r>
    </w:p>
    <w:p w:rsidR="00B80605" w:rsidRPr="009A72EC" w:rsidRDefault="00B80605" w:rsidP="00F20D8B">
      <w:pPr>
        <w:numPr>
          <w:ilvl w:val="0"/>
          <w:numId w:val="12"/>
        </w:numPr>
        <w:spacing w:after="240"/>
        <w:ind w:left="426" w:hanging="426"/>
        <w:jc w:val="both"/>
        <w:rPr>
          <w:sz w:val="24"/>
        </w:rPr>
      </w:pPr>
      <w:r w:rsidRPr="009A72EC">
        <w:rPr>
          <w:sz w:val="24"/>
        </w:rPr>
        <w:t>Budoucí oprávněný se zavazuje podat do dvou měsíců ode dne, kdy Budoucí povinný doručí Budoucímu oprávněnému Konečnou smlouvu podepsanou oběma Smluvními stranami</w:t>
      </w:r>
      <w:r w:rsidRPr="009A72EC">
        <w:rPr>
          <w:sz w:val="24"/>
          <w:szCs w:val="24"/>
        </w:rPr>
        <w:t>,</w:t>
      </w:r>
      <w:r w:rsidRPr="009A72EC">
        <w:rPr>
          <w:sz w:val="24"/>
        </w:rPr>
        <w:t xml:space="preserve"> návrh na vklad práva odpovídajícího sjednanému věcnému břemeni Katastrálnímu úřadu pro hlavní město Prahu, Katastrální pracoviště Praha a uhradit poplatek spojený s vkladovým řízením.  </w:t>
      </w:r>
    </w:p>
    <w:p w:rsidR="00B80605" w:rsidRPr="009A72EC" w:rsidRDefault="00B80605" w:rsidP="00F20D8B">
      <w:pPr>
        <w:numPr>
          <w:ilvl w:val="0"/>
          <w:numId w:val="12"/>
        </w:numPr>
        <w:spacing w:after="240"/>
        <w:ind w:left="426" w:hanging="426"/>
        <w:jc w:val="both"/>
        <w:rPr>
          <w:sz w:val="24"/>
        </w:rPr>
      </w:pPr>
      <w:r w:rsidRPr="009A72EC">
        <w:rPr>
          <w:sz w:val="24"/>
        </w:rPr>
        <w:t xml:space="preserve">Kopii návrhu na vklad práva s prezentačním razítkem katastrálního úřadu se Budoucí oprávněný zavazuje předložit TSK hl. m. Prahy do jednoho měsíce ode dne podání návrhu na vklad k číslu přidělenému Konečné smlouvě Budoucím povinným. V případě porušení tohoto závazku se Budoucí oprávněný zavazuje zaplatit Budoucímu povinnému smluvní pokutu ve výši </w:t>
      </w:r>
      <w:r w:rsidR="00653F77">
        <w:rPr>
          <w:noProof/>
          <w:color w:val="000000"/>
          <w:sz w:val="24"/>
          <w:highlight w:val="black"/>
        </w:rPr>
        <w:t>''''''''''''''''' '''''''</w:t>
      </w:r>
      <w:r w:rsidRPr="009A72EC">
        <w:rPr>
          <w:sz w:val="24"/>
        </w:rPr>
        <w:t xml:space="preserve"> za každý započatý měsíc prodlení s předložením kopie návrhu na vklad.</w:t>
      </w:r>
    </w:p>
    <w:p w:rsidR="00623C1C" w:rsidRPr="009A72EC" w:rsidRDefault="00623C1C" w:rsidP="00F20D8B">
      <w:pPr>
        <w:spacing w:after="240"/>
        <w:jc w:val="both"/>
        <w:rPr>
          <w:b/>
          <w:sz w:val="24"/>
        </w:rPr>
      </w:pPr>
    </w:p>
    <w:p w:rsidR="00B80605" w:rsidRPr="009A72EC" w:rsidRDefault="00B80605" w:rsidP="00F20D8B">
      <w:pPr>
        <w:jc w:val="center"/>
        <w:rPr>
          <w:b/>
          <w:sz w:val="24"/>
        </w:rPr>
      </w:pPr>
      <w:r w:rsidRPr="009A72EC">
        <w:rPr>
          <w:b/>
          <w:sz w:val="24"/>
        </w:rPr>
        <w:t>Článek VI.</w:t>
      </w:r>
    </w:p>
    <w:p w:rsidR="00B80605" w:rsidRPr="009A72EC" w:rsidRDefault="00B80605" w:rsidP="00F20D8B">
      <w:pPr>
        <w:spacing w:after="240"/>
        <w:jc w:val="center"/>
        <w:rPr>
          <w:b/>
          <w:sz w:val="24"/>
        </w:rPr>
      </w:pPr>
      <w:r w:rsidRPr="009A72EC">
        <w:rPr>
          <w:b/>
          <w:sz w:val="24"/>
        </w:rPr>
        <w:t>Cena věcného břemene</w:t>
      </w:r>
    </w:p>
    <w:p w:rsidR="00DD5376" w:rsidRPr="00653F77" w:rsidRDefault="00B80605" w:rsidP="00F20D8B">
      <w:pPr>
        <w:pStyle w:val="Zkladntext21"/>
        <w:numPr>
          <w:ilvl w:val="0"/>
          <w:numId w:val="14"/>
        </w:numPr>
        <w:spacing w:after="240"/>
        <w:ind w:left="426" w:hanging="426"/>
        <w:rPr>
          <w:b w:val="0"/>
        </w:rPr>
      </w:pPr>
      <w:r w:rsidRPr="009A72EC">
        <w:rPr>
          <w:b w:val="0"/>
        </w:rPr>
        <w:t>Smluvní strany sjednávají cenu věcného břemene jako jednorázovou náhradu</w:t>
      </w:r>
      <w:r w:rsidR="00074C3B" w:rsidRPr="009A72EC">
        <w:rPr>
          <w:b w:val="0"/>
        </w:rPr>
        <w:t xml:space="preserve"> ve výši </w:t>
      </w:r>
      <w:r w:rsidR="00653F77">
        <w:rPr>
          <w:b w:val="0"/>
          <w:noProof/>
          <w:color w:val="000000"/>
          <w:highlight w:val="black"/>
        </w:rPr>
        <w:t xml:space="preserve">''''''''''' '''''''' </w:t>
      </w:r>
    </w:p>
    <w:p w:rsidR="00DD5376" w:rsidRPr="009A72EC" w:rsidRDefault="00B80605" w:rsidP="00F20D8B">
      <w:pPr>
        <w:numPr>
          <w:ilvl w:val="0"/>
          <w:numId w:val="14"/>
        </w:numPr>
        <w:spacing w:after="240"/>
        <w:ind w:left="426" w:hanging="426"/>
        <w:jc w:val="both"/>
        <w:rPr>
          <w:sz w:val="24"/>
        </w:rPr>
      </w:pPr>
      <w:r w:rsidRPr="009A72EC">
        <w:rPr>
          <w:sz w:val="24"/>
        </w:rPr>
        <w:t>Cenu + DPH se Budoucí oprávněný zavazuje zaplatit na účet Budoucího povinného uvedený v záhlaví této Smlouvy v termínu splatnosti dle faktury – daňového dokladu vystaveného Budoucím povinným v souladu s přísl. ustanoveními zákona č. 235/2004 Sb.</w:t>
      </w:r>
      <w:r w:rsidR="00F20D8B" w:rsidRPr="009A72EC">
        <w:rPr>
          <w:sz w:val="24"/>
        </w:rPr>
        <w:t xml:space="preserve">, </w:t>
      </w:r>
      <w:r w:rsidRPr="009A72EC">
        <w:rPr>
          <w:sz w:val="24"/>
        </w:rPr>
        <w:t>v platném znění.</w:t>
      </w:r>
    </w:p>
    <w:p w:rsidR="00B80605" w:rsidRPr="009A72EC" w:rsidRDefault="00AF2B46" w:rsidP="00F20D8B">
      <w:pPr>
        <w:numPr>
          <w:ilvl w:val="0"/>
          <w:numId w:val="14"/>
        </w:numPr>
        <w:spacing w:after="240"/>
        <w:ind w:left="426" w:hanging="426"/>
        <w:jc w:val="both"/>
        <w:rPr>
          <w:sz w:val="24"/>
        </w:rPr>
      </w:pPr>
      <w:r w:rsidRPr="009A72EC">
        <w:rPr>
          <w:sz w:val="24"/>
        </w:rPr>
        <w:t>Budoucí povinný</w:t>
      </w:r>
      <w:r w:rsidR="00B80605" w:rsidRPr="009A72EC">
        <w:rPr>
          <w:sz w:val="24"/>
        </w:rPr>
        <w:t xml:space="preserve"> prohlašuje, že bankovní účet uvedený v záhlaví této Smlouvy je účtem zveřejněným správcem daně způsobem umožňujícím dálkový přístup v souladu se zákonem č. 235/2004 Sb., v platném znění.</w:t>
      </w:r>
    </w:p>
    <w:p w:rsidR="00B80605" w:rsidRPr="009A72EC" w:rsidRDefault="00B80605" w:rsidP="00F20D8B">
      <w:pPr>
        <w:numPr>
          <w:ilvl w:val="0"/>
          <w:numId w:val="14"/>
        </w:numPr>
        <w:spacing w:after="240"/>
        <w:ind w:left="426" w:hanging="426"/>
        <w:jc w:val="both"/>
        <w:rPr>
          <w:sz w:val="24"/>
          <w:szCs w:val="24"/>
        </w:rPr>
      </w:pPr>
      <w:r w:rsidRPr="009A72EC">
        <w:rPr>
          <w:sz w:val="24"/>
          <w:szCs w:val="24"/>
        </w:rPr>
        <w:t xml:space="preserve">Smluvní strany se dohodly, že v případě, kdy Budoucí povinný ke dni uskutečnění zdanitelného plnění nebude mít zveřejněn účet dle příslušných ustanovení zák. č. 235/2004 Sb., o DPH, na který má být zaplacena úhrada za zřízení VB, bude tato platba provedena tak, že částku, představující DPH, zaplatí Budoucí oprávněný přímo na účet správce daně Budoucího povinného. </w:t>
      </w:r>
    </w:p>
    <w:p w:rsidR="00B80605" w:rsidRPr="009A72EC" w:rsidRDefault="00B80605" w:rsidP="00F20D8B">
      <w:pPr>
        <w:numPr>
          <w:ilvl w:val="0"/>
          <w:numId w:val="14"/>
        </w:numPr>
        <w:spacing w:after="240"/>
        <w:ind w:left="426" w:hanging="426"/>
        <w:jc w:val="both"/>
        <w:rPr>
          <w:sz w:val="24"/>
          <w:szCs w:val="24"/>
        </w:rPr>
      </w:pPr>
      <w:r w:rsidRPr="009A72EC">
        <w:rPr>
          <w:sz w:val="24"/>
          <w:szCs w:val="24"/>
        </w:rPr>
        <w:t xml:space="preserve">Smluvní strany se dále dohodly, že v případě, kdy u Budoucího povinného ke dni uskutečnění zdanitelného plnění bude zveřejněna způsobem umožňujícím dálkový přístup skutečnost, že je nespolehlivým plátcem dle zák. č. 235/2004 Sb., o DPH, bude úhrada za zřízení VB provedena tak, že částku, představující DPH, zaplatí Budoucí oprávněný přímo na účet správce daně Budoucího povinného. </w:t>
      </w:r>
    </w:p>
    <w:p w:rsidR="00B80605" w:rsidRPr="009A72EC" w:rsidRDefault="00B80605" w:rsidP="00F20D8B">
      <w:pPr>
        <w:numPr>
          <w:ilvl w:val="0"/>
          <w:numId w:val="14"/>
        </w:numPr>
        <w:spacing w:after="240"/>
        <w:ind w:left="426" w:hanging="426"/>
        <w:jc w:val="both"/>
        <w:rPr>
          <w:sz w:val="24"/>
        </w:rPr>
      </w:pPr>
      <w:r w:rsidRPr="009A72EC">
        <w:rPr>
          <w:sz w:val="24"/>
        </w:rPr>
        <w:t xml:space="preserve">Dnem uskutečnění zdanitelného plnění dle Konečné smlouvy bude den jejího podpisu Budoucím povinným. Budoucí povinný vystaví na uvedenou částku daňový doklad dle zákona č. 235/2004 Sb., o dani z přidané hodnoty, v platném znění a doručí jej Budoucímu oprávněnému, spolu s Konečnou smlouvu podepsanou oběma Smluvními stranami.  </w:t>
      </w:r>
      <w:r w:rsidR="003A47BA" w:rsidRPr="009A72EC">
        <w:rPr>
          <w:sz w:val="24"/>
        </w:rPr>
        <w:t>Splatnost daňového dokladu bude</w:t>
      </w:r>
      <w:r w:rsidRPr="009A72EC">
        <w:rPr>
          <w:sz w:val="24"/>
        </w:rPr>
        <w:t xml:space="preserve"> l měsíc ode dne, kdy jej Budoucí povinný odešle Budoucímu oprávněnému.                                                   </w:t>
      </w:r>
    </w:p>
    <w:p w:rsidR="00B80605" w:rsidRPr="009A72EC" w:rsidRDefault="00B80605" w:rsidP="00F20D8B">
      <w:pPr>
        <w:numPr>
          <w:ilvl w:val="0"/>
          <w:numId w:val="14"/>
        </w:numPr>
        <w:spacing w:after="240"/>
        <w:ind w:left="426" w:hanging="426"/>
        <w:jc w:val="both"/>
        <w:rPr>
          <w:sz w:val="24"/>
        </w:rPr>
      </w:pPr>
      <w:r w:rsidRPr="009A72EC">
        <w:rPr>
          <w:sz w:val="24"/>
        </w:rPr>
        <w:lastRenderedPageBreak/>
        <w:t xml:space="preserve">Pro případ prodlení se zaplacením ceny se Budoucí oprávněný zavazuje zaplatit Budoucímu povinnému smluvní pokutu ve výši </w:t>
      </w:r>
      <w:r w:rsidR="00653F77">
        <w:rPr>
          <w:noProof/>
          <w:color w:val="000000"/>
          <w:sz w:val="24"/>
          <w:highlight w:val="black"/>
        </w:rPr>
        <w:t>'''''''''''</w:t>
      </w:r>
      <w:r w:rsidRPr="009A72EC">
        <w:rPr>
          <w:sz w:val="24"/>
        </w:rPr>
        <w:t xml:space="preserve"> z dlužné částky denně za každý započatý den prodlení se zaplacením.</w:t>
      </w:r>
    </w:p>
    <w:p w:rsidR="00B80605" w:rsidRPr="009A72EC" w:rsidRDefault="00B80605" w:rsidP="00F20D8B">
      <w:pPr>
        <w:spacing w:after="240"/>
        <w:jc w:val="both"/>
        <w:rPr>
          <w:sz w:val="24"/>
        </w:rPr>
      </w:pPr>
    </w:p>
    <w:p w:rsidR="00B80605" w:rsidRPr="009A72EC" w:rsidRDefault="00B80605" w:rsidP="00F20D8B">
      <w:pPr>
        <w:jc w:val="center"/>
        <w:rPr>
          <w:b/>
          <w:sz w:val="24"/>
        </w:rPr>
      </w:pPr>
      <w:r w:rsidRPr="009A72EC">
        <w:rPr>
          <w:b/>
          <w:sz w:val="24"/>
        </w:rPr>
        <w:t>Článek VII.</w:t>
      </w:r>
    </w:p>
    <w:p w:rsidR="00B80605" w:rsidRPr="009A72EC" w:rsidRDefault="00B80605" w:rsidP="00F20D8B">
      <w:pPr>
        <w:spacing w:after="240"/>
        <w:jc w:val="center"/>
        <w:rPr>
          <w:b/>
          <w:sz w:val="24"/>
        </w:rPr>
      </w:pPr>
      <w:r w:rsidRPr="009A72EC">
        <w:rPr>
          <w:b/>
          <w:sz w:val="24"/>
        </w:rPr>
        <w:t>Závěrečná ustanovení</w:t>
      </w:r>
    </w:p>
    <w:p w:rsidR="00B80605" w:rsidRPr="009A72EC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9A72EC">
        <w:rPr>
          <w:sz w:val="24"/>
        </w:rPr>
        <w:t xml:space="preserve">Smluvní strany sjednávají, že vyhotovení návrhu Konečné smlouvy zajistí Budoucí povinný. </w:t>
      </w:r>
    </w:p>
    <w:p w:rsidR="00B80605" w:rsidRPr="009A72EC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9A72EC">
        <w:rPr>
          <w:sz w:val="24"/>
        </w:rPr>
        <w:t>Smlouva a právní vztahy z ní vyplývající se řídí právním řádem České republiky.</w:t>
      </w:r>
    </w:p>
    <w:p w:rsidR="00B80605" w:rsidRPr="009A72EC" w:rsidRDefault="00B80605" w:rsidP="00F20D8B">
      <w:pPr>
        <w:pStyle w:val="Podod1"/>
        <w:numPr>
          <w:ilvl w:val="0"/>
          <w:numId w:val="16"/>
        </w:numPr>
        <w:spacing w:after="240"/>
        <w:ind w:left="426" w:hanging="426"/>
        <w:rPr>
          <w:rFonts w:ascii="Times New Roman" w:hAnsi="Times New Roman"/>
          <w:sz w:val="24"/>
        </w:rPr>
      </w:pPr>
      <w:r w:rsidRPr="009A72EC">
        <w:rPr>
          <w:rFonts w:ascii="Times New Roman" w:hAnsi="Times New Roman"/>
          <w:sz w:val="24"/>
        </w:rPr>
        <w:t>Na právní vztahy výslovně touto Smlouvou neupravené se přiměřeně uplatní ustanovení energetického zákona a občanského zákoníku.</w:t>
      </w:r>
    </w:p>
    <w:p w:rsidR="00DD5376" w:rsidRPr="009A72EC" w:rsidRDefault="00B80605" w:rsidP="00F20D8B">
      <w:pPr>
        <w:pStyle w:val="Podod1"/>
        <w:numPr>
          <w:ilvl w:val="0"/>
          <w:numId w:val="16"/>
        </w:numPr>
        <w:spacing w:after="240"/>
        <w:ind w:left="426" w:hanging="426"/>
        <w:rPr>
          <w:rFonts w:ascii="Times New Roman" w:hAnsi="Times New Roman"/>
          <w:sz w:val="24"/>
        </w:rPr>
      </w:pPr>
      <w:r w:rsidRPr="009A72EC">
        <w:rPr>
          <w:rFonts w:ascii="Times New Roman" w:hAnsi="Times New Roman"/>
          <w:sz w:val="24"/>
        </w:rPr>
        <w:t>Práva a povinnosti dohodnuté v této smlouvě platí i pro případné právní nástupce Smluvních stran.</w:t>
      </w:r>
    </w:p>
    <w:p w:rsidR="00B80605" w:rsidRPr="009A72EC" w:rsidRDefault="00B80605" w:rsidP="00F20D8B">
      <w:pPr>
        <w:pStyle w:val="Podod1"/>
        <w:numPr>
          <w:ilvl w:val="0"/>
          <w:numId w:val="16"/>
        </w:numPr>
        <w:spacing w:after="240"/>
        <w:ind w:left="426" w:hanging="426"/>
        <w:rPr>
          <w:rFonts w:ascii="Times New Roman" w:hAnsi="Times New Roman"/>
          <w:sz w:val="24"/>
        </w:rPr>
      </w:pPr>
      <w:r w:rsidRPr="009A72EC">
        <w:rPr>
          <w:rFonts w:ascii="Times New Roman" w:hAnsi="Times New Roman"/>
          <w:sz w:val="24"/>
        </w:rPr>
        <w:t>Smluvní strany výslovně souhlasí s tím, aby tato Smlouva byla uvedena v Centrální evidenci smluv Technické správy komunikací hl.m. Prahy (CES TSK), vedené TSK hl.m. Prahy, která je veřejně přístupná a která obsahuje údaje o Smluvních stranách, předmětu Smlouvy, číselné označení této Smlouvy a datum jejího podpisu.</w:t>
      </w:r>
    </w:p>
    <w:p w:rsidR="00D33B26" w:rsidRPr="009A72EC" w:rsidRDefault="00D33B26" w:rsidP="00F20D8B">
      <w:pPr>
        <w:widowControl w:val="0"/>
        <w:numPr>
          <w:ilvl w:val="0"/>
          <w:numId w:val="16"/>
        </w:numPr>
        <w:suppressLineNumbers/>
        <w:suppressAutoHyphens/>
        <w:spacing w:after="240"/>
        <w:ind w:left="426" w:hanging="426"/>
        <w:jc w:val="both"/>
        <w:rPr>
          <w:rFonts w:eastAsia="Arial"/>
          <w:sz w:val="24"/>
          <w:szCs w:val="24"/>
          <w:lang w:eastAsia="ar-SA"/>
        </w:rPr>
      </w:pPr>
      <w:r w:rsidRPr="009A72EC">
        <w:rPr>
          <w:rFonts w:eastAsia="Arial"/>
          <w:sz w:val="24"/>
          <w:szCs w:val="24"/>
          <w:lang w:eastAsia="ar-SA"/>
        </w:rPr>
        <w:t xml:space="preserve">Pokud výše hodnoty budoucího předmětu plnění smlouvy je vyšší než </w:t>
      </w:r>
      <w:proofErr w:type="gramStart"/>
      <w:r w:rsidRPr="009A72EC">
        <w:rPr>
          <w:rFonts w:eastAsia="Arial"/>
          <w:sz w:val="24"/>
          <w:szCs w:val="24"/>
          <w:lang w:eastAsia="ar-SA"/>
        </w:rPr>
        <w:t>50.000,-</w:t>
      </w:r>
      <w:proofErr w:type="gramEnd"/>
      <w:r w:rsidRPr="009A72EC">
        <w:rPr>
          <w:rFonts w:eastAsia="Arial"/>
          <w:sz w:val="24"/>
          <w:szCs w:val="24"/>
          <w:lang w:eastAsia="ar-SA"/>
        </w:rPr>
        <w:t xml:space="preserve"> Kč bez DPH, smluvní strany výslovně sjednávají, že uveřejnění této smlouvy v registru smluv dle zákona č. 340/2015 Sb., o zvláštních podmínkách účinnosti některých smluv, uveřejňování těchto smluv a o registru smluv (zákon o registru smluv) zajistí TSK hl. m. Prahy.</w:t>
      </w:r>
    </w:p>
    <w:p w:rsidR="00B80605" w:rsidRPr="009A72EC" w:rsidRDefault="00B80605" w:rsidP="00F20D8B">
      <w:pPr>
        <w:pStyle w:val="Podod1"/>
        <w:numPr>
          <w:ilvl w:val="0"/>
          <w:numId w:val="16"/>
        </w:numPr>
        <w:spacing w:after="240"/>
        <w:ind w:left="426" w:hanging="426"/>
        <w:rPr>
          <w:rFonts w:ascii="Times New Roman" w:hAnsi="Times New Roman"/>
          <w:sz w:val="24"/>
        </w:rPr>
      </w:pPr>
      <w:r w:rsidRPr="009A72EC">
        <w:rPr>
          <w:rFonts w:ascii="Times New Roman" w:hAnsi="Times New Roman"/>
          <w:sz w:val="24"/>
        </w:rPr>
        <w:t>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:rsidR="00B80605" w:rsidRPr="009A72EC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9A72EC">
        <w:rPr>
          <w:sz w:val="24"/>
        </w:rPr>
        <w:t>Smluvní strany se dohodly, že Smlouva je uzavřena s rozvazovací podmínkou pro případ, že stavbou Plynárenského zařízení nedojde k dotčení Pozemků dle této Smlouvy. Budoucí oprávněný se zavazuje Budoucího povinného o jejím splnění bezodkladně písemně informovat.</w:t>
      </w:r>
    </w:p>
    <w:p w:rsidR="00B80605" w:rsidRPr="009A72EC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9A72EC">
        <w:rPr>
          <w:sz w:val="24"/>
        </w:rPr>
        <w:t>Smlouvu je možné měnit nebo doplňovat pouze písemnou dohodou Smluvních stran ve formě číslovaných dodatků podepsaných oběma Smluvními stranami.</w:t>
      </w:r>
    </w:p>
    <w:p w:rsidR="00B80605" w:rsidRPr="009A72EC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9A72EC">
        <w:rPr>
          <w:sz w:val="24"/>
        </w:rPr>
        <w:t xml:space="preserve">Smluvní strany se dohodly na vyloučení aplikace </w:t>
      </w:r>
      <w:proofErr w:type="spellStart"/>
      <w:r w:rsidRPr="009A72EC">
        <w:rPr>
          <w:sz w:val="24"/>
        </w:rPr>
        <w:t>ust</w:t>
      </w:r>
      <w:proofErr w:type="spellEnd"/>
      <w:r w:rsidRPr="009A72EC">
        <w:rPr>
          <w:sz w:val="24"/>
        </w:rPr>
        <w:t>. § 1788 odst. (1) a odst. (2) občanského zákoníku na tuto Smlouvu.</w:t>
      </w:r>
    </w:p>
    <w:p w:rsidR="00B80605" w:rsidRPr="009A72EC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9A72EC">
        <w:rPr>
          <w:sz w:val="24"/>
        </w:rPr>
        <w:t xml:space="preserve">Smluvní strany sjednávají a zavazují se pro případ, že kterékoliv ustanovení této Smlouvy nebo její část se ukážou být zdánlivými, neplatnými nebo se zdánlivými či neplatnými stanou, neovlivní tato skutečnost platnost Smlouvy jako takové. V takovém případě se Smluvní strany zavazují nahradit zdánlivé či neplatné ujednání ujednáním platným, které se svým ekonomickým </w:t>
      </w:r>
      <w:proofErr w:type="gramStart"/>
      <w:r w:rsidRPr="009A72EC">
        <w:rPr>
          <w:sz w:val="24"/>
        </w:rPr>
        <w:t>účelem</w:t>
      </w:r>
      <w:proofErr w:type="gramEnd"/>
      <w:r w:rsidRPr="009A72EC">
        <w:rPr>
          <w:sz w:val="24"/>
        </w:rPr>
        <w:t xml:space="preserve"> pokud možno nejvíce podobá zdánlivému či neplatnému ujednání. </w:t>
      </w:r>
    </w:p>
    <w:p w:rsidR="00B80605" w:rsidRPr="009A72EC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9A72EC">
        <w:rPr>
          <w:sz w:val="24"/>
        </w:rPr>
        <w:lastRenderedPageBreak/>
        <w:t xml:space="preserve">Tato Smlouva nabývá platnosti a účinnosti okamžikem jejího podpisu poslední Smluvní stranou, kterou bude TSK hl.m. Prahy v zastoupení Budoucího povinného. </w:t>
      </w:r>
      <w:r w:rsidR="00D33B26" w:rsidRPr="009A72EC">
        <w:rPr>
          <w:rStyle w:val="highlight"/>
          <w:sz w:val="24"/>
          <w:szCs w:val="24"/>
        </w:rPr>
        <w:t>Smlouva</w:t>
      </w:r>
      <w:r w:rsidR="00D33B26" w:rsidRPr="009A72EC">
        <w:rPr>
          <w:sz w:val="24"/>
          <w:szCs w:val="24"/>
        </w:rPr>
        <w:t xml:space="preserve">, na niž se vztahuje povinnost uveřejnění prostřednictvím </w:t>
      </w:r>
      <w:bookmarkStart w:id="1" w:name="highlightHit_133"/>
      <w:bookmarkEnd w:id="1"/>
      <w:r w:rsidR="00D33B26" w:rsidRPr="009A72EC">
        <w:rPr>
          <w:rStyle w:val="highlight"/>
          <w:sz w:val="24"/>
          <w:szCs w:val="24"/>
        </w:rPr>
        <w:t>registru</w:t>
      </w:r>
      <w:r w:rsidR="00D33B26" w:rsidRPr="009A72EC">
        <w:rPr>
          <w:sz w:val="24"/>
          <w:szCs w:val="24"/>
        </w:rPr>
        <w:t xml:space="preserve"> </w:t>
      </w:r>
      <w:bookmarkStart w:id="2" w:name="highlightHit_134"/>
      <w:bookmarkEnd w:id="2"/>
      <w:r w:rsidR="00D33B26" w:rsidRPr="009A72EC">
        <w:rPr>
          <w:rStyle w:val="highlight"/>
          <w:sz w:val="24"/>
          <w:szCs w:val="24"/>
        </w:rPr>
        <w:t>smluv</w:t>
      </w:r>
      <w:r w:rsidR="00D33B26" w:rsidRPr="009A72EC">
        <w:rPr>
          <w:sz w:val="24"/>
          <w:szCs w:val="24"/>
        </w:rPr>
        <w:t>, nabývá účinnosti nejdříve dnem uveřejnění.</w:t>
      </w:r>
      <w:r w:rsidR="00D33B26" w:rsidRPr="009A72EC">
        <w:rPr>
          <w:sz w:val="24"/>
        </w:rPr>
        <w:t xml:space="preserve"> </w:t>
      </w:r>
      <w:r w:rsidRPr="009A72EC">
        <w:rPr>
          <w:sz w:val="24"/>
        </w:rPr>
        <w:t xml:space="preserve">Smluvní strany sjednávají, že pro případ, že tato Smlouva není uzavírána za přítomnosti obou Smluvních stran, platí, že Smlouva není uzavřena, pokud ji Budoucí povinný nebo Budoucí oprávněný </w:t>
      </w:r>
      <w:proofErr w:type="gramStart"/>
      <w:r w:rsidRPr="009A72EC">
        <w:rPr>
          <w:sz w:val="24"/>
        </w:rPr>
        <w:t>podepíší</w:t>
      </w:r>
      <w:proofErr w:type="gramEnd"/>
      <w:r w:rsidRPr="009A72EC">
        <w:rPr>
          <w:sz w:val="24"/>
        </w:rPr>
        <w:t xml:space="preserve"> s jakoukoliv změnou či odchylkou, byť nepodstatnou, nebo dodatkem, ledaže druhá Smluvní strana takovou změnu či odchylku nebo dodatek následně písemně schválí.</w:t>
      </w:r>
    </w:p>
    <w:p w:rsidR="00B80605" w:rsidRPr="009A72EC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9A72EC">
        <w:rPr>
          <w:sz w:val="24"/>
        </w:rPr>
        <w:t xml:space="preserve">Smluvní strany výslovně prohlašují, že základní podmínky této Smlouvy jsou výsledkem jednání Smluvních stran a každá ze Smluvních stran měla příležitost ovlivnit obsah základních podmínek této Smlouvy. </w:t>
      </w:r>
    </w:p>
    <w:p w:rsidR="00B80605" w:rsidRPr="009A72EC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9A72EC">
        <w:rPr>
          <w:sz w:val="24"/>
        </w:rPr>
        <w:t xml:space="preserve">Tato Smlouva obsahuje úplné ujednání o předmětu Smlouvy a všech náležitostech, které strany měly a chtěly ve Smlouvě ujednat a které považují za důležité pro závaznost této Smlouvy.                         </w:t>
      </w:r>
    </w:p>
    <w:p w:rsidR="00AD6CFE" w:rsidRPr="009A72EC" w:rsidRDefault="00B80605" w:rsidP="00251756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9A72EC">
        <w:rPr>
          <w:sz w:val="24"/>
        </w:rPr>
        <w:t>Tato Smlouva je vyhotovena ve třech výtiscích s platností originálu, z nichž za Budoucího povinného obdrží jeden podepsan</w:t>
      </w:r>
      <w:r w:rsidR="00DD5376" w:rsidRPr="009A72EC">
        <w:rPr>
          <w:sz w:val="24"/>
        </w:rPr>
        <w:t>ý výtisk</w:t>
      </w:r>
      <w:r w:rsidR="009446C5" w:rsidRPr="009A72EC">
        <w:rPr>
          <w:sz w:val="24"/>
        </w:rPr>
        <w:t xml:space="preserve"> obchodní</w:t>
      </w:r>
      <w:r w:rsidR="00DD5376" w:rsidRPr="009A72EC">
        <w:rPr>
          <w:sz w:val="24"/>
        </w:rPr>
        <w:t xml:space="preserve"> </w:t>
      </w:r>
      <w:r w:rsidR="00E01101" w:rsidRPr="009A72EC">
        <w:rPr>
          <w:sz w:val="24"/>
        </w:rPr>
        <w:t xml:space="preserve">oddělení </w:t>
      </w:r>
      <w:r w:rsidRPr="009A72EC">
        <w:rPr>
          <w:sz w:val="24"/>
        </w:rPr>
        <w:t xml:space="preserve">TSK </w:t>
      </w:r>
      <w:proofErr w:type="spellStart"/>
      <w:r w:rsidRPr="009A72EC">
        <w:rPr>
          <w:sz w:val="24"/>
        </w:rPr>
        <w:t>hl.m</w:t>
      </w:r>
      <w:proofErr w:type="spellEnd"/>
      <w:r w:rsidRPr="009A72EC">
        <w:rPr>
          <w:sz w:val="24"/>
        </w:rPr>
        <w:t>. Prahy a dva podepsané výtisky obdrží Budoucí oprávněný. Z výtisků určených pro Budoucího oprávněného předá Budoucí oprávněný jeden výtisk přímo příslušné oblastní správě TSK hl.m. Prahy. Toto je podmínkou pro uzavření smlouvy o pronájmu komunikace po dobu výstavby.</w:t>
      </w:r>
    </w:p>
    <w:p w:rsidR="004B0EAE" w:rsidRPr="009A72EC" w:rsidRDefault="00B80605" w:rsidP="00D708CA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9A72EC">
        <w:rPr>
          <w:sz w:val="24"/>
        </w:rPr>
        <w:t>Nedílnou součástí této Smlouvy jsou následující přílohy:</w:t>
      </w:r>
    </w:p>
    <w:p w:rsidR="009B011C" w:rsidRPr="009A72EC" w:rsidRDefault="00704DAD" w:rsidP="00B80605">
      <w:pPr>
        <w:shd w:val="clear" w:color="auto" w:fill="FFFFFF"/>
        <w:overflowPunct/>
        <w:autoSpaceDE/>
        <w:adjustRightInd/>
        <w:spacing w:after="120"/>
        <w:ind w:right="-96"/>
        <w:jc w:val="both"/>
        <w:rPr>
          <w:spacing w:val="-6"/>
          <w:sz w:val="24"/>
          <w:szCs w:val="24"/>
          <w:lang w:eastAsia="en-US"/>
        </w:rPr>
      </w:pPr>
      <w:r w:rsidRPr="009A72EC">
        <w:rPr>
          <w:sz w:val="24"/>
        </w:rPr>
        <w:t xml:space="preserve">       </w:t>
      </w:r>
      <w:r w:rsidR="00B80605" w:rsidRPr="009A72EC">
        <w:rPr>
          <w:sz w:val="24"/>
        </w:rPr>
        <w:t>č.</w:t>
      </w:r>
      <w:r w:rsidR="007E7574" w:rsidRPr="009A72EC">
        <w:rPr>
          <w:sz w:val="24"/>
        </w:rPr>
        <w:t xml:space="preserve"> </w:t>
      </w:r>
      <w:r w:rsidR="00B80605" w:rsidRPr="009A72EC">
        <w:rPr>
          <w:sz w:val="24"/>
        </w:rPr>
        <w:t xml:space="preserve">1 </w:t>
      </w:r>
      <w:proofErr w:type="gramStart"/>
      <w:r w:rsidR="00B80605" w:rsidRPr="009A72EC">
        <w:rPr>
          <w:sz w:val="24"/>
        </w:rPr>
        <w:t xml:space="preserve">-  </w:t>
      </w:r>
      <w:r w:rsidR="00B80605" w:rsidRPr="009A72EC">
        <w:rPr>
          <w:spacing w:val="-6"/>
          <w:sz w:val="24"/>
          <w:szCs w:val="24"/>
          <w:lang w:eastAsia="en-US"/>
        </w:rPr>
        <w:t>situační</w:t>
      </w:r>
      <w:proofErr w:type="gramEnd"/>
      <w:r w:rsidR="00B80605" w:rsidRPr="009A72EC">
        <w:rPr>
          <w:spacing w:val="-6"/>
          <w:sz w:val="24"/>
          <w:szCs w:val="24"/>
          <w:lang w:eastAsia="en-US"/>
        </w:rPr>
        <w:t xml:space="preserve"> plánek umístění Součásti distribuční soustavy     </w:t>
      </w:r>
    </w:p>
    <w:p w:rsidR="00860DB3" w:rsidRPr="009A72EC" w:rsidRDefault="007E7574" w:rsidP="00860DB3">
      <w:pPr>
        <w:shd w:val="clear" w:color="auto" w:fill="FFFFFF"/>
        <w:overflowPunct/>
        <w:autoSpaceDE/>
        <w:adjustRightInd/>
        <w:spacing w:after="120"/>
        <w:ind w:right="-96"/>
        <w:jc w:val="both"/>
        <w:rPr>
          <w:spacing w:val="-6"/>
          <w:sz w:val="24"/>
          <w:szCs w:val="24"/>
          <w:lang w:eastAsia="en-US"/>
        </w:rPr>
      </w:pPr>
      <w:r w:rsidRPr="009A72EC">
        <w:rPr>
          <w:spacing w:val="-6"/>
          <w:sz w:val="24"/>
          <w:szCs w:val="24"/>
          <w:lang w:eastAsia="en-US"/>
        </w:rPr>
        <w:t xml:space="preserve">        č. 2 - </w:t>
      </w:r>
      <w:r w:rsidRPr="009A72EC">
        <w:rPr>
          <w:sz w:val="24"/>
        </w:rPr>
        <w:t>„vzor Vyčíslení délek realizovaných tras inženýrských sítí“</w:t>
      </w:r>
      <w:r w:rsidRPr="009A72EC">
        <w:rPr>
          <w:spacing w:val="-6"/>
          <w:sz w:val="24"/>
          <w:szCs w:val="24"/>
          <w:lang w:eastAsia="en-US"/>
        </w:rPr>
        <w:t xml:space="preserve">  </w:t>
      </w:r>
    </w:p>
    <w:p w:rsidR="00983051" w:rsidRPr="009A72EC" w:rsidRDefault="008552DF" w:rsidP="00860DB3">
      <w:pPr>
        <w:shd w:val="clear" w:color="auto" w:fill="FFFFFF"/>
        <w:overflowPunct/>
        <w:autoSpaceDE/>
        <w:adjustRightInd/>
        <w:spacing w:after="120"/>
        <w:ind w:right="-96"/>
        <w:jc w:val="both"/>
        <w:rPr>
          <w:spacing w:val="-6"/>
          <w:sz w:val="24"/>
          <w:szCs w:val="24"/>
          <w:lang w:eastAsia="en-US"/>
        </w:rPr>
      </w:pPr>
      <w:r w:rsidRPr="009A72EC">
        <w:rPr>
          <w:spacing w:val="-6"/>
          <w:sz w:val="24"/>
          <w:szCs w:val="24"/>
          <w:lang w:eastAsia="en-US"/>
        </w:rPr>
        <w:t xml:space="preserve">     </w:t>
      </w:r>
    </w:p>
    <w:p w:rsidR="00983051" w:rsidRPr="009A72EC" w:rsidRDefault="00983051" w:rsidP="00983051">
      <w:pPr>
        <w:jc w:val="both"/>
        <w:rPr>
          <w:sz w:val="24"/>
        </w:rPr>
      </w:pPr>
      <w:r w:rsidRPr="009A72EC">
        <w:rPr>
          <w:sz w:val="24"/>
        </w:rPr>
        <w:t>V Praze dne…………………………                         V Praze dne………………………</w:t>
      </w:r>
    </w:p>
    <w:p w:rsidR="00983051" w:rsidRPr="009A72EC" w:rsidRDefault="00983051" w:rsidP="00983051">
      <w:pPr>
        <w:jc w:val="both"/>
        <w:rPr>
          <w:sz w:val="24"/>
        </w:rPr>
      </w:pPr>
      <w:r w:rsidRPr="009A72EC">
        <w:rPr>
          <w:sz w:val="24"/>
        </w:rPr>
        <w:t xml:space="preserve">                                                                              </w:t>
      </w:r>
    </w:p>
    <w:p w:rsidR="00983051" w:rsidRPr="009A72EC" w:rsidRDefault="00983051" w:rsidP="00983051">
      <w:pPr>
        <w:jc w:val="both"/>
        <w:rPr>
          <w:sz w:val="24"/>
        </w:rPr>
      </w:pPr>
      <w:r w:rsidRPr="009A72EC">
        <w:rPr>
          <w:sz w:val="24"/>
        </w:rPr>
        <w:t>Hlavní město Praha, zastoupené                                Pražská plynárenská Distribuce, a.s.,</w:t>
      </w:r>
    </w:p>
    <w:p w:rsidR="00983051" w:rsidRPr="009A72EC" w:rsidRDefault="001315D6" w:rsidP="00983051">
      <w:pPr>
        <w:jc w:val="both"/>
        <w:rPr>
          <w:sz w:val="24"/>
        </w:rPr>
      </w:pPr>
      <w:r w:rsidRPr="009A72EC">
        <w:rPr>
          <w:sz w:val="24"/>
        </w:rPr>
        <w:t>Technická správa</w:t>
      </w:r>
      <w:r w:rsidR="00983051" w:rsidRPr="009A72EC">
        <w:rPr>
          <w:sz w:val="24"/>
        </w:rPr>
        <w:t xml:space="preserve"> komunikací                              </w:t>
      </w:r>
      <w:r w:rsidR="00992275" w:rsidRPr="009A72EC">
        <w:rPr>
          <w:sz w:val="24"/>
        </w:rPr>
        <w:t xml:space="preserve">    </w:t>
      </w:r>
      <w:r w:rsidR="00983051" w:rsidRPr="009A72EC">
        <w:rPr>
          <w:sz w:val="24"/>
        </w:rPr>
        <w:t xml:space="preserve"> člen koncernu Pražská plynárenská, a.s.</w:t>
      </w:r>
    </w:p>
    <w:p w:rsidR="00983051" w:rsidRPr="009A72EC" w:rsidRDefault="00983051" w:rsidP="00890EDF">
      <w:pPr>
        <w:tabs>
          <w:tab w:val="left" w:pos="5340"/>
        </w:tabs>
        <w:jc w:val="both"/>
        <w:rPr>
          <w:sz w:val="24"/>
        </w:rPr>
      </w:pPr>
      <w:r w:rsidRPr="009A72EC">
        <w:rPr>
          <w:sz w:val="24"/>
        </w:rPr>
        <w:t>hl.</w:t>
      </w:r>
      <w:r w:rsidR="001315D6" w:rsidRPr="009A72EC">
        <w:rPr>
          <w:sz w:val="24"/>
        </w:rPr>
        <w:t xml:space="preserve"> </w:t>
      </w:r>
      <w:r w:rsidRPr="009A72EC">
        <w:rPr>
          <w:sz w:val="24"/>
        </w:rPr>
        <w:t>m. Prahy</w:t>
      </w:r>
      <w:r w:rsidR="001315D6" w:rsidRPr="009A72EC">
        <w:rPr>
          <w:sz w:val="24"/>
        </w:rPr>
        <w:t>, a.s.</w:t>
      </w:r>
      <w:r w:rsidRPr="009A72EC">
        <w:rPr>
          <w:sz w:val="24"/>
        </w:rPr>
        <w:t xml:space="preserve">                                                                </w:t>
      </w:r>
      <w:r w:rsidR="00890EDF" w:rsidRPr="009A72EC">
        <w:rPr>
          <w:sz w:val="24"/>
        </w:rPr>
        <w:tab/>
      </w:r>
    </w:p>
    <w:p w:rsidR="00983051" w:rsidRPr="009A72EC" w:rsidRDefault="00983051" w:rsidP="00983051">
      <w:pPr>
        <w:jc w:val="both"/>
        <w:rPr>
          <w:sz w:val="24"/>
          <w:szCs w:val="24"/>
        </w:rPr>
      </w:pPr>
    </w:p>
    <w:p w:rsidR="00983051" w:rsidRPr="009A72EC" w:rsidRDefault="00983051" w:rsidP="00983051">
      <w:pPr>
        <w:jc w:val="both"/>
        <w:rPr>
          <w:sz w:val="24"/>
          <w:szCs w:val="24"/>
        </w:rPr>
      </w:pPr>
    </w:p>
    <w:p w:rsidR="00983051" w:rsidRPr="009A72EC" w:rsidRDefault="00983051" w:rsidP="00983051">
      <w:pPr>
        <w:jc w:val="both"/>
        <w:rPr>
          <w:sz w:val="24"/>
          <w:szCs w:val="24"/>
        </w:rPr>
      </w:pPr>
    </w:p>
    <w:p w:rsidR="00983051" w:rsidRPr="009A72EC" w:rsidRDefault="00653F77" w:rsidP="00983051">
      <w:pPr>
        <w:jc w:val="both"/>
        <w:rPr>
          <w:sz w:val="24"/>
          <w:szCs w:val="24"/>
        </w:rPr>
      </w:pPr>
      <w:r>
        <w:rPr>
          <w:noProof/>
          <w:color w:val="000000"/>
          <w:sz w:val="24"/>
          <w:szCs w:val="24"/>
          <w:highlight w:val="black"/>
        </w:rPr>
        <w:t>'''''''''''''' '''''''''''''''''''</w:t>
      </w:r>
      <w:r w:rsidR="004F2EDF" w:rsidRPr="009A72EC">
        <w:rPr>
          <w:sz w:val="24"/>
          <w:szCs w:val="24"/>
        </w:rPr>
        <w:tab/>
      </w:r>
      <w:r>
        <w:rPr>
          <w:noProof/>
          <w:color w:val="000000"/>
          <w:sz w:val="24"/>
          <w:szCs w:val="24"/>
          <w:highlight w:val="black"/>
        </w:rPr>
        <w:t xml:space="preserve">                                      ''''''''' '''''''''''''''' '''''''''''''''''''''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D33" w:rsidRPr="00860DB3" w:rsidRDefault="00C85A29" w:rsidP="00860DB3">
      <w:pPr>
        <w:rPr>
          <w:sz w:val="24"/>
          <w:szCs w:val="24"/>
        </w:rPr>
      </w:pPr>
      <w:r w:rsidRPr="009A72EC">
        <w:rPr>
          <w:sz w:val="24"/>
          <w:szCs w:val="24"/>
        </w:rPr>
        <w:t>referent</w:t>
      </w:r>
      <w:r w:rsidR="00AD3469" w:rsidRPr="009A72EC">
        <w:rPr>
          <w:sz w:val="24"/>
          <w:szCs w:val="24"/>
        </w:rPr>
        <w:t xml:space="preserve"> obchodního oddělení</w:t>
      </w:r>
      <w:r w:rsidR="00AD3469" w:rsidRPr="009A72EC">
        <w:rPr>
          <w:sz w:val="24"/>
          <w:szCs w:val="24"/>
        </w:rPr>
        <w:tab/>
      </w:r>
      <w:r w:rsidR="00AD3469" w:rsidRPr="009A72EC">
        <w:rPr>
          <w:sz w:val="24"/>
          <w:szCs w:val="24"/>
        </w:rPr>
        <w:tab/>
      </w:r>
      <w:r w:rsidR="004B5385" w:rsidRPr="009A72EC">
        <w:rPr>
          <w:sz w:val="24"/>
          <w:szCs w:val="24"/>
        </w:rPr>
        <w:tab/>
      </w:r>
      <w:r w:rsidR="00F3773B" w:rsidRPr="009A72EC">
        <w:rPr>
          <w:sz w:val="24"/>
          <w:szCs w:val="24"/>
        </w:rPr>
        <w:t xml:space="preserve">  </w:t>
      </w:r>
      <w:r w:rsidR="00753905" w:rsidRPr="009A72EC">
        <w:rPr>
          <w:sz w:val="24"/>
          <w:szCs w:val="24"/>
        </w:rPr>
        <w:t xml:space="preserve">            </w:t>
      </w:r>
      <w:r w:rsidR="00983051" w:rsidRPr="009A72EC">
        <w:rPr>
          <w:sz w:val="24"/>
          <w:szCs w:val="24"/>
        </w:rPr>
        <w:t>na základě p</w:t>
      </w:r>
      <w:r w:rsidR="0067496D" w:rsidRPr="009A72EC">
        <w:rPr>
          <w:sz w:val="24"/>
          <w:szCs w:val="24"/>
        </w:rPr>
        <w:t>ověření</w:t>
      </w:r>
      <w:r w:rsidR="00983051" w:rsidRPr="002D3717">
        <w:rPr>
          <w:sz w:val="24"/>
          <w:szCs w:val="24"/>
        </w:rPr>
        <w:t xml:space="preserve"> </w:t>
      </w:r>
    </w:p>
    <w:sectPr w:rsidR="00797D33" w:rsidRPr="00860DB3" w:rsidSect="005771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3C39" w:rsidRDefault="00ED3C39">
      <w:r>
        <w:separator/>
      </w:r>
    </w:p>
  </w:endnote>
  <w:endnote w:type="continuationSeparator" w:id="0">
    <w:p w:rsidR="00ED3C39" w:rsidRDefault="00ED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25C1" w:rsidRPr="00653F77" w:rsidRDefault="001D25C1" w:rsidP="00653F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25C1" w:rsidRPr="00653F77" w:rsidRDefault="001D25C1" w:rsidP="00653F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3F77" w:rsidRDefault="00653F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3C39" w:rsidRDefault="00ED3C39">
      <w:r>
        <w:separator/>
      </w:r>
    </w:p>
  </w:footnote>
  <w:footnote w:type="continuationSeparator" w:id="0">
    <w:p w:rsidR="00ED3C39" w:rsidRDefault="00ED3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3F77" w:rsidRDefault="00653F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3F77" w:rsidRDefault="00653F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3F77" w:rsidRDefault="00653F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B1E92"/>
    <w:multiLevelType w:val="hybridMultilevel"/>
    <w:tmpl w:val="A162B178"/>
    <w:lvl w:ilvl="0" w:tplc="7144A6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728BB"/>
    <w:multiLevelType w:val="hybridMultilevel"/>
    <w:tmpl w:val="1F4C3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E6A18"/>
    <w:multiLevelType w:val="hybridMultilevel"/>
    <w:tmpl w:val="D8DC0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4E3D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2653E"/>
    <w:multiLevelType w:val="hybridMultilevel"/>
    <w:tmpl w:val="5A027882"/>
    <w:lvl w:ilvl="0" w:tplc="B0683AFC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9A62C9"/>
    <w:multiLevelType w:val="hybridMultilevel"/>
    <w:tmpl w:val="1B887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B26DB"/>
    <w:multiLevelType w:val="hybridMultilevel"/>
    <w:tmpl w:val="C3149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C3AA3"/>
    <w:multiLevelType w:val="hybridMultilevel"/>
    <w:tmpl w:val="91563D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549E6"/>
    <w:multiLevelType w:val="hybridMultilevel"/>
    <w:tmpl w:val="D2A0F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51AFA"/>
    <w:multiLevelType w:val="hybridMultilevel"/>
    <w:tmpl w:val="5F165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123FC"/>
    <w:multiLevelType w:val="hybridMultilevel"/>
    <w:tmpl w:val="AFF02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C76E8"/>
    <w:multiLevelType w:val="hybridMultilevel"/>
    <w:tmpl w:val="DFD21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E1C44"/>
    <w:multiLevelType w:val="hybridMultilevel"/>
    <w:tmpl w:val="59404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93A6A"/>
    <w:multiLevelType w:val="hybridMultilevel"/>
    <w:tmpl w:val="6BAAE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875AA"/>
    <w:multiLevelType w:val="hybridMultilevel"/>
    <w:tmpl w:val="D13A3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F3634"/>
    <w:multiLevelType w:val="hybridMultilevel"/>
    <w:tmpl w:val="DE26E4F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13"/>
  </w:num>
  <w:num w:numId="9">
    <w:abstractNumId w:val="12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21"/>
    <w:rsid w:val="000006E7"/>
    <w:rsid w:val="0000213E"/>
    <w:rsid w:val="00003292"/>
    <w:rsid w:val="00005836"/>
    <w:rsid w:val="000104B4"/>
    <w:rsid w:val="00012A70"/>
    <w:rsid w:val="00014D74"/>
    <w:rsid w:val="00014E57"/>
    <w:rsid w:val="00016053"/>
    <w:rsid w:val="00017586"/>
    <w:rsid w:val="00020715"/>
    <w:rsid w:val="0002125C"/>
    <w:rsid w:val="000224F0"/>
    <w:rsid w:val="000229C8"/>
    <w:rsid w:val="00025A3E"/>
    <w:rsid w:val="00025E12"/>
    <w:rsid w:val="000271A0"/>
    <w:rsid w:val="0003216E"/>
    <w:rsid w:val="00032C09"/>
    <w:rsid w:val="000336CC"/>
    <w:rsid w:val="00035062"/>
    <w:rsid w:val="000423E1"/>
    <w:rsid w:val="00043C30"/>
    <w:rsid w:val="00052A72"/>
    <w:rsid w:val="00055CE1"/>
    <w:rsid w:val="00056CB9"/>
    <w:rsid w:val="00062AAB"/>
    <w:rsid w:val="000644DC"/>
    <w:rsid w:val="00064887"/>
    <w:rsid w:val="00067131"/>
    <w:rsid w:val="00070EE1"/>
    <w:rsid w:val="000718D0"/>
    <w:rsid w:val="000719E0"/>
    <w:rsid w:val="00071D32"/>
    <w:rsid w:val="00071DDE"/>
    <w:rsid w:val="000728CA"/>
    <w:rsid w:val="00074C3B"/>
    <w:rsid w:val="00076EAB"/>
    <w:rsid w:val="00077E2C"/>
    <w:rsid w:val="0008175C"/>
    <w:rsid w:val="000862BF"/>
    <w:rsid w:val="00091F7E"/>
    <w:rsid w:val="0009355C"/>
    <w:rsid w:val="00096753"/>
    <w:rsid w:val="00096D73"/>
    <w:rsid w:val="000A03AB"/>
    <w:rsid w:val="000B092E"/>
    <w:rsid w:val="000B6E4F"/>
    <w:rsid w:val="000C1696"/>
    <w:rsid w:val="000C1CCA"/>
    <w:rsid w:val="000C2DCD"/>
    <w:rsid w:val="000C3FB6"/>
    <w:rsid w:val="000C6374"/>
    <w:rsid w:val="000D26F8"/>
    <w:rsid w:val="000D3E80"/>
    <w:rsid w:val="000D70FC"/>
    <w:rsid w:val="000E1FAF"/>
    <w:rsid w:val="000E3378"/>
    <w:rsid w:val="000E3D54"/>
    <w:rsid w:val="000E7C01"/>
    <w:rsid w:val="000F0F5F"/>
    <w:rsid w:val="000F2230"/>
    <w:rsid w:val="000F7ADA"/>
    <w:rsid w:val="001008B5"/>
    <w:rsid w:val="0010681D"/>
    <w:rsid w:val="001102EA"/>
    <w:rsid w:val="00110EC0"/>
    <w:rsid w:val="00113DB9"/>
    <w:rsid w:val="001239AD"/>
    <w:rsid w:val="0012553C"/>
    <w:rsid w:val="00130B4D"/>
    <w:rsid w:val="001315D6"/>
    <w:rsid w:val="00132232"/>
    <w:rsid w:val="001330C2"/>
    <w:rsid w:val="00133C7C"/>
    <w:rsid w:val="00136923"/>
    <w:rsid w:val="00136CA1"/>
    <w:rsid w:val="00137D3D"/>
    <w:rsid w:val="001442F1"/>
    <w:rsid w:val="00144C97"/>
    <w:rsid w:val="0014588A"/>
    <w:rsid w:val="001460A1"/>
    <w:rsid w:val="00152F71"/>
    <w:rsid w:val="00153078"/>
    <w:rsid w:val="00154DB7"/>
    <w:rsid w:val="001552C6"/>
    <w:rsid w:val="00163F89"/>
    <w:rsid w:val="00167773"/>
    <w:rsid w:val="00170B59"/>
    <w:rsid w:val="001712AF"/>
    <w:rsid w:val="00175BA9"/>
    <w:rsid w:val="00175DD3"/>
    <w:rsid w:val="00176186"/>
    <w:rsid w:val="00181D45"/>
    <w:rsid w:val="00183EF0"/>
    <w:rsid w:val="00184098"/>
    <w:rsid w:val="00192A76"/>
    <w:rsid w:val="00195B70"/>
    <w:rsid w:val="00196049"/>
    <w:rsid w:val="0019711C"/>
    <w:rsid w:val="001A060E"/>
    <w:rsid w:val="001A2045"/>
    <w:rsid w:val="001A6158"/>
    <w:rsid w:val="001B03CC"/>
    <w:rsid w:val="001B1407"/>
    <w:rsid w:val="001B1758"/>
    <w:rsid w:val="001B2887"/>
    <w:rsid w:val="001B3F89"/>
    <w:rsid w:val="001C16E4"/>
    <w:rsid w:val="001C17AD"/>
    <w:rsid w:val="001D1D32"/>
    <w:rsid w:val="001D25C1"/>
    <w:rsid w:val="001D2994"/>
    <w:rsid w:val="001E12A6"/>
    <w:rsid w:val="001E28D8"/>
    <w:rsid w:val="001E4689"/>
    <w:rsid w:val="001F2375"/>
    <w:rsid w:val="001F2429"/>
    <w:rsid w:val="001F43C5"/>
    <w:rsid w:val="00201F05"/>
    <w:rsid w:val="00204F8B"/>
    <w:rsid w:val="0021714A"/>
    <w:rsid w:val="00217982"/>
    <w:rsid w:val="00217F5F"/>
    <w:rsid w:val="00220448"/>
    <w:rsid w:val="00224C9E"/>
    <w:rsid w:val="0022798C"/>
    <w:rsid w:val="00232D38"/>
    <w:rsid w:val="00244236"/>
    <w:rsid w:val="00247A65"/>
    <w:rsid w:val="00250347"/>
    <w:rsid w:val="00251756"/>
    <w:rsid w:val="0025323A"/>
    <w:rsid w:val="002556DE"/>
    <w:rsid w:val="00256E4B"/>
    <w:rsid w:val="00263B5D"/>
    <w:rsid w:val="00265890"/>
    <w:rsid w:val="00266624"/>
    <w:rsid w:val="00270684"/>
    <w:rsid w:val="002738AA"/>
    <w:rsid w:val="0027431B"/>
    <w:rsid w:val="00275534"/>
    <w:rsid w:val="00283693"/>
    <w:rsid w:val="002857F4"/>
    <w:rsid w:val="002866BB"/>
    <w:rsid w:val="002917C9"/>
    <w:rsid w:val="00292F34"/>
    <w:rsid w:val="002A288D"/>
    <w:rsid w:val="002A3B49"/>
    <w:rsid w:val="002B11D1"/>
    <w:rsid w:val="002B152C"/>
    <w:rsid w:val="002B3870"/>
    <w:rsid w:val="002B574E"/>
    <w:rsid w:val="002B61DD"/>
    <w:rsid w:val="002C3542"/>
    <w:rsid w:val="002C4D5B"/>
    <w:rsid w:val="002C5F68"/>
    <w:rsid w:val="002C6674"/>
    <w:rsid w:val="002D0932"/>
    <w:rsid w:val="002D1E44"/>
    <w:rsid w:val="002D3717"/>
    <w:rsid w:val="002D6BCB"/>
    <w:rsid w:val="002E1B9D"/>
    <w:rsid w:val="002E6193"/>
    <w:rsid w:val="002F1BDF"/>
    <w:rsid w:val="002F20D6"/>
    <w:rsid w:val="002F2C75"/>
    <w:rsid w:val="002F4072"/>
    <w:rsid w:val="002F5288"/>
    <w:rsid w:val="003004C9"/>
    <w:rsid w:val="00303421"/>
    <w:rsid w:val="00303F26"/>
    <w:rsid w:val="00304CA6"/>
    <w:rsid w:val="003063FB"/>
    <w:rsid w:val="003067A8"/>
    <w:rsid w:val="00307FD8"/>
    <w:rsid w:val="0031284C"/>
    <w:rsid w:val="003131DC"/>
    <w:rsid w:val="00313707"/>
    <w:rsid w:val="00314F93"/>
    <w:rsid w:val="00321E7F"/>
    <w:rsid w:val="003229F4"/>
    <w:rsid w:val="0032351C"/>
    <w:rsid w:val="00323E9C"/>
    <w:rsid w:val="00324BA0"/>
    <w:rsid w:val="00324CD6"/>
    <w:rsid w:val="003258BA"/>
    <w:rsid w:val="0032762B"/>
    <w:rsid w:val="0033004A"/>
    <w:rsid w:val="003303F4"/>
    <w:rsid w:val="00330651"/>
    <w:rsid w:val="00330A5F"/>
    <w:rsid w:val="00333FDB"/>
    <w:rsid w:val="003348CD"/>
    <w:rsid w:val="00337746"/>
    <w:rsid w:val="00341864"/>
    <w:rsid w:val="003425FD"/>
    <w:rsid w:val="00345CF8"/>
    <w:rsid w:val="0034751E"/>
    <w:rsid w:val="003475B6"/>
    <w:rsid w:val="00350A4B"/>
    <w:rsid w:val="00352582"/>
    <w:rsid w:val="003530A9"/>
    <w:rsid w:val="00353346"/>
    <w:rsid w:val="00353E89"/>
    <w:rsid w:val="00355215"/>
    <w:rsid w:val="00360418"/>
    <w:rsid w:val="003630E8"/>
    <w:rsid w:val="003635EC"/>
    <w:rsid w:val="0036503B"/>
    <w:rsid w:val="003652D6"/>
    <w:rsid w:val="003654F6"/>
    <w:rsid w:val="00367C6A"/>
    <w:rsid w:val="00372450"/>
    <w:rsid w:val="003725E2"/>
    <w:rsid w:val="00373263"/>
    <w:rsid w:val="0037569B"/>
    <w:rsid w:val="00384FFE"/>
    <w:rsid w:val="00390B6E"/>
    <w:rsid w:val="00390CAD"/>
    <w:rsid w:val="003947EF"/>
    <w:rsid w:val="00395BDB"/>
    <w:rsid w:val="00397538"/>
    <w:rsid w:val="003A3995"/>
    <w:rsid w:val="003A47BA"/>
    <w:rsid w:val="003A596A"/>
    <w:rsid w:val="003A64DE"/>
    <w:rsid w:val="003A73F6"/>
    <w:rsid w:val="003B0369"/>
    <w:rsid w:val="003B22C2"/>
    <w:rsid w:val="003B4A2C"/>
    <w:rsid w:val="003B570D"/>
    <w:rsid w:val="003C275B"/>
    <w:rsid w:val="003C27CF"/>
    <w:rsid w:val="003C547F"/>
    <w:rsid w:val="003C63CF"/>
    <w:rsid w:val="003D1DF4"/>
    <w:rsid w:val="003D1EBB"/>
    <w:rsid w:val="003D6264"/>
    <w:rsid w:val="003E0F51"/>
    <w:rsid w:val="003E3B29"/>
    <w:rsid w:val="003E4599"/>
    <w:rsid w:val="003F1023"/>
    <w:rsid w:val="003F1A99"/>
    <w:rsid w:val="003F3BC0"/>
    <w:rsid w:val="003F4B8F"/>
    <w:rsid w:val="004006E0"/>
    <w:rsid w:val="00403986"/>
    <w:rsid w:val="004048D4"/>
    <w:rsid w:val="004055A9"/>
    <w:rsid w:val="004070B7"/>
    <w:rsid w:val="004073E3"/>
    <w:rsid w:val="00407808"/>
    <w:rsid w:val="00413411"/>
    <w:rsid w:val="0041444B"/>
    <w:rsid w:val="0041680A"/>
    <w:rsid w:val="00421111"/>
    <w:rsid w:val="0042155B"/>
    <w:rsid w:val="00424444"/>
    <w:rsid w:val="00424E6F"/>
    <w:rsid w:val="00424ECD"/>
    <w:rsid w:val="0043150F"/>
    <w:rsid w:val="00432E79"/>
    <w:rsid w:val="00433D59"/>
    <w:rsid w:val="00433E0D"/>
    <w:rsid w:val="00436C0A"/>
    <w:rsid w:val="004375D5"/>
    <w:rsid w:val="00442B23"/>
    <w:rsid w:val="00454DBF"/>
    <w:rsid w:val="004565F6"/>
    <w:rsid w:val="004579A2"/>
    <w:rsid w:val="004602B1"/>
    <w:rsid w:val="00464A43"/>
    <w:rsid w:val="004654AC"/>
    <w:rsid w:val="0046799D"/>
    <w:rsid w:val="00467B46"/>
    <w:rsid w:val="0048059B"/>
    <w:rsid w:val="004828DE"/>
    <w:rsid w:val="004834E4"/>
    <w:rsid w:val="0048355E"/>
    <w:rsid w:val="0048368D"/>
    <w:rsid w:val="00483A65"/>
    <w:rsid w:val="004865B0"/>
    <w:rsid w:val="004868FF"/>
    <w:rsid w:val="00486F2E"/>
    <w:rsid w:val="00491E33"/>
    <w:rsid w:val="00493C52"/>
    <w:rsid w:val="00495884"/>
    <w:rsid w:val="00495E62"/>
    <w:rsid w:val="004973FB"/>
    <w:rsid w:val="004A0BC2"/>
    <w:rsid w:val="004A4770"/>
    <w:rsid w:val="004A4C4E"/>
    <w:rsid w:val="004A5789"/>
    <w:rsid w:val="004A6F4F"/>
    <w:rsid w:val="004A7A01"/>
    <w:rsid w:val="004B0EAE"/>
    <w:rsid w:val="004B1F34"/>
    <w:rsid w:val="004B4B09"/>
    <w:rsid w:val="004B5032"/>
    <w:rsid w:val="004B5385"/>
    <w:rsid w:val="004B5BF4"/>
    <w:rsid w:val="004B5CA1"/>
    <w:rsid w:val="004C4FB7"/>
    <w:rsid w:val="004C6812"/>
    <w:rsid w:val="004C7827"/>
    <w:rsid w:val="004C7F70"/>
    <w:rsid w:val="004D0F48"/>
    <w:rsid w:val="004D3CA9"/>
    <w:rsid w:val="004D56A8"/>
    <w:rsid w:val="004D5A59"/>
    <w:rsid w:val="004D69A6"/>
    <w:rsid w:val="004E28EB"/>
    <w:rsid w:val="004E4D5C"/>
    <w:rsid w:val="004E564D"/>
    <w:rsid w:val="004E71AF"/>
    <w:rsid w:val="004F043E"/>
    <w:rsid w:val="004F0FF4"/>
    <w:rsid w:val="004F155A"/>
    <w:rsid w:val="004F21E1"/>
    <w:rsid w:val="004F2A5A"/>
    <w:rsid w:val="004F2EDF"/>
    <w:rsid w:val="004F6C01"/>
    <w:rsid w:val="0050225C"/>
    <w:rsid w:val="0050258F"/>
    <w:rsid w:val="005065A3"/>
    <w:rsid w:val="005114C6"/>
    <w:rsid w:val="00513AF2"/>
    <w:rsid w:val="00522D75"/>
    <w:rsid w:val="00524437"/>
    <w:rsid w:val="005268AC"/>
    <w:rsid w:val="005342E9"/>
    <w:rsid w:val="005373CB"/>
    <w:rsid w:val="005403C5"/>
    <w:rsid w:val="00540C5B"/>
    <w:rsid w:val="005418B8"/>
    <w:rsid w:val="0054624A"/>
    <w:rsid w:val="00546EC7"/>
    <w:rsid w:val="00550D85"/>
    <w:rsid w:val="00556470"/>
    <w:rsid w:val="00557E82"/>
    <w:rsid w:val="005600A1"/>
    <w:rsid w:val="00560160"/>
    <w:rsid w:val="00560369"/>
    <w:rsid w:val="005638AC"/>
    <w:rsid w:val="00563C66"/>
    <w:rsid w:val="00565388"/>
    <w:rsid w:val="00565B8D"/>
    <w:rsid w:val="00567919"/>
    <w:rsid w:val="00570F23"/>
    <w:rsid w:val="00571F04"/>
    <w:rsid w:val="00574F67"/>
    <w:rsid w:val="005771B5"/>
    <w:rsid w:val="0058771F"/>
    <w:rsid w:val="00597B53"/>
    <w:rsid w:val="005A32E0"/>
    <w:rsid w:val="005B54D4"/>
    <w:rsid w:val="005C2FAC"/>
    <w:rsid w:val="005D156F"/>
    <w:rsid w:val="005D3C3B"/>
    <w:rsid w:val="005D4B78"/>
    <w:rsid w:val="005D5046"/>
    <w:rsid w:val="005D73A5"/>
    <w:rsid w:val="005E0063"/>
    <w:rsid w:val="005E01B4"/>
    <w:rsid w:val="005E0392"/>
    <w:rsid w:val="005E1A14"/>
    <w:rsid w:val="005E56C8"/>
    <w:rsid w:val="005E7CB9"/>
    <w:rsid w:val="005F05F1"/>
    <w:rsid w:val="005F67E5"/>
    <w:rsid w:val="00603B0A"/>
    <w:rsid w:val="00604B81"/>
    <w:rsid w:val="006068AD"/>
    <w:rsid w:val="00607777"/>
    <w:rsid w:val="00607B4C"/>
    <w:rsid w:val="00623C1C"/>
    <w:rsid w:val="006322BB"/>
    <w:rsid w:val="00634880"/>
    <w:rsid w:val="006369B8"/>
    <w:rsid w:val="006407D8"/>
    <w:rsid w:val="0064173F"/>
    <w:rsid w:val="006420EF"/>
    <w:rsid w:val="00651629"/>
    <w:rsid w:val="006527E0"/>
    <w:rsid w:val="00652BB6"/>
    <w:rsid w:val="0065339A"/>
    <w:rsid w:val="00653F77"/>
    <w:rsid w:val="00654843"/>
    <w:rsid w:val="00655595"/>
    <w:rsid w:val="006557AA"/>
    <w:rsid w:val="006603D9"/>
    <w:rsid w:val="00660D11"/>
    <w:rsid w:val="00661AC0"/>
    <w:rsid w:val="00664F61"/>
    <w:rsid w:val="006721A3"/>
    <w:rsid w:val="0067496D"/>
    <w:rsid w:val="00674F47"/>
    <w:rsid w:val="00676AD2"/>
    <w:rsid w:val="006772F7"/>
    <w:rsid w:val="00677E5D"/>
    <w:rsid w:val="00680244"/>
    <w:rsid w:val="006831A7"/>
    <w:rsid w:val="00683829"/>
    <w:rsid w:val="00683DFE"/>
    <w:rsid w:val="00687CC8"/>
    <w:rsid w:val="00694512"/>
    <w:rsid w:val="006A112D"/>
    <w:rsid w:val="006A1B23"/>
    <w:rsid w:val="006A3DA3"/>
    <w:rsid w:val="006A524D"/>
    <w:rsid w:val="006A5496"/>
    <w:rsid w:val="006A598C"/>
    <w:rsid w:val="006B14A7"/>
    <w:rsid w:val="006B1AAC"/>
    <w:rsid w:val="006B32ED"/>
    <w:rsid w:val="006B58E0"/>
    <w:rsid w:val="006B5940"/>
    <w:rsid w:val="006B7167"/>
    <w:rsid w:val="006C12D2"/>
    <w:rsid w:val="006C20B4"/>
    <w:rsid w:val="006C3837"/>
    <w:rsid w:val="006C61A5"/>
    <w:rsid w:val="006D605B"/>
    <w:rsid w:val="006D6082"/>
    <w:rsid w:val="006E0A0A"/>
    <w:rsid w:val="006E11B1"/>
    <w:rsid w:val="006E2B1B"/>
    <w:rsid w:val="006E5323"/>
    <w:rsid w:val="006E7368"/>
    <w:rsid w:val="006F07FE"/>
    <w:rsid w:val="006F0A3F"/>
    <w:rsid w:val="006F2565"/>
    <w:rsid w:val="006F2BDF"/>
    <w:rsid w:val="006F2C15"/>
    <w:rsid w:val="006F63C8"/>
    <w:rsid w:val="006F7971"/>
    <w:rsid w:val="00704DAD"/>
    <w:rsid w:val="00707625"/>
    <w:rsid w:val="00707ED6"/>
    <w:rsid w:val="00711CDD"/>
    <w:rsid w:val="00711F41"/>
    <w:rsid w:val="007137C8"/>
    <w:rsid w:val="0071411C"/>
    <w:rsid w:val="00715180"/>
    <w:rsid w:val="007160AA"/>
    <w:rsid w:val="007169F0"/>
    <w:rsid w:val="00716AAF"/>
    <w:rsid w:val="007170E2"/>
    <w:rsid w:val="00717FFD"/>
    <w:rsid w:val="00721096"/>
    <w:rsid w:val="00721CB1"/>
    <w:rsid w:val="00730518"/>
    <w:rsid w:val="0073120B"/>
    <w:rsid w:val="007319D7"/>
    <w:rsid w:val="00732322"/>
    <w:rsid w:val="007360C8"/>
    <w:rsid w:val="007371F5"/>
    <w:rsid w:val="00741652"/>
    <w:rsid w:val="007422B3"/>
    <w:rsid w:val="00742366"/>
    <w:rsid w:val="00742DB1"/>
    <w:rsid w:val="00742E11"/>
    <w:rsid w:val="00745658"/>
    <w:rsid w:val="00745FD8"/>
    <w:rsid w:val="007504AB"/>
    <w:rsid w:val="00751E1A"/>
    <w:rsid w:val="007522AC"/>
    <w:rsid w:val="00753905"/>
    <w:rsid w:val="00754455"/>
    <w:rsid w:val="00754B80"/>
    <w:rsid w:val="00755EB3"/>
    <w:rsid w:val="007606C5"/>
    <w:rsid w:val="00760C58"/>
    <w:rsid w:val="00761339"/>
    <w:rsid w:val="007623A2"/>
    <w:rsid w:val="007640C1"/>
    <w:rsid w:val="00765265"/>
    <w:rsid w:val="00766E4E"/>
    <w:rsid w:val="007678DD"/>
    <w:rsid w:val="00774BB8"/>
    <w:rsid w:val="0077529B"/>
    <w:rsid w:val="00775D84"/>
    <w:rsid w:val="00775EC9"/>
    <w:rsid w:val="00776F65"/>
    <w:rsid w:val="00777C15"/>
    <w:rsid w:val="0078093B"/>
    <w:rsid w:val="007818D8"/>
    <w:rsid w:val="007832BC"/>
    <w:rsid w:val="00784092"/>
    <w:rsid w:val="00784375"/>
    <w:rsid w:val="00784A14"/>
    <w:rsid w:val="0078773C"/>
    <w:rsid w:val="00796C41"/>
    <w:rsid w:val="00797D33"/>
    <w:rsid w:val="007A1CC4"/>
    <w:rsid w:val="007A7B4D"/>
    <w:rsid w:val="007B10A0"/>
    <w:rsid w:val="007B1AB6"/>
    <w:rsid w:val="007C0A5E"/>
    <w:rsid w:val="007C1193"/>
    <w:rsid w:val="007C380B"/>
    <w:rsid w:val="007C3D67"/>
    <w:rsid w:val="007C6996"/>
    <w:rsid w:val="007C7093"/>
    <w:rsid w:val="007D0400"/>
    <w:rsid w:val="007D056E"/>
    <w:rsid w:val="007D406E"/>
    <w:rsid w:val="007D45E5"/>
    <w:rsid w:val="007D46B2"/>
    <w:rsid w:val="007D4E44"/>
    <w:rsid w:val="007D7723"/>
    <w:rsid w:val="007E2DA6"/>
    <w:rsid w:val="007E72DB"/>
    <w:rsid w:val="007E7574"/>
    <w:rsid w:val="007F090A"/>
    <w:rsid w:val="007F1DB9"/>
    <w:rsid w:val="007F45EA"/>
    <w:rsid w:val="007F4E8E"/>
    <w:rsid w:val="007F58C2"/>
    <w:rsid w:val="007F71A5"/>
    <w:rsid w:val="0080061A"/>
    <w:rsid w:val="00802157"/>
    <w:rsid w:val="00802B25"/>
    <w:rsid w:val="00803DAB"/>
    <w:rsid w:val="00803F98"/>
    <w:rsid w:val="008048BE"/>
    <w:rsid w:val="00804F15"/>
    <w:rsid w:val="0080798A"/>
    <w:rsid w:val="00811286"/>
    <w:rsid w:val="00812625"/>
    <w:rsid w:val="00815DE6"/>
    <w:rsid w:val="00816317"/>
    <w:rsid w:val="00820D5D"/>
    <w:rsid w:val="00820DA0"/>
    <w:rsid w:val="00824C02"/>
    <w:rsid w:val="008250C0"/>
    <w:rsid w:val="00825CD1"/>
    <w:rsid w:val="00826037"/>
    <w:rsid w:val="008268DA"/>
    <w:rsid w:val="008315F0"/>
    <w:rsid w:val="00833E12"/>
    <w:rsid w:val="00833FCF"/>
    <w:rsid w:val="00834021"/>
    <w:rsid w:val="00834890"/>
    <w:rsid w:val="008373C5"/>
    <w:rsid w:val="00837933"/>
    <w:rsid w:val="00843A47"/>
    <w:rsid w:val="00843D5F"/>
    <w:rsid w:val="008452A0"/>
    <w:rsid w:val="0085340F"/>
    <w:rsid w:val="008548C5"/>
    <w:rsid w:val="008552DF"/>
    <w:rsid w:val="00856090"/>
    <w:rsid w:val="00860DB3"/>
    <w:rsid w:val="00864272"/>
    <w:rsid w:val="00865BC0"/>
    <w:rsid w:val="00866334"/>
    <w:rsid w:val="008668D4"/>
    <w:rsid w:val="00870233"/>
    <w:rsid w:val="008724D1"/>
    <w:rsid w:val="008726D1"/>
    <w:rsid w:val="00872AD1"/>
    <w:rsid w:val="00875934"/>
    <w:rsid w:val="00876FD3"/>
    <w:rsid w:val="00882B18"/>
    <w:rsid w:val="00882B29"/>
    <w:rsid w:val="00890182"/>
    <w:rsid w:val="00890EDF"/>
    <w:rsid w:val="008910F5"/>
    <w:rsid w:val="0089316A"/>
    <w:rsid w:val="0089431A"/>
    <w:rsid w:val="00896348"/>
    <w:rsid w:val="008A05B8"/>
    <w:rsid w:val="008A1468"/>
    <w:rsid w:val="008A1C03"/>
    <w:rsid w:val="008A263E"/>
    <w:rsid w:val="008A4546"/>
    <w:rsid w:val="008B121C"/>
    <w:rsid w:val="008B1450"/>
    <w:rsid w:val="008B44E2"/>
    <w:rsid w:val="008B4E85"/>
    <w:rsid w:val="008B5D1A"/>
    <w:rsid w:val="008C0FE4"/>
    <w:rsid w:val="008C1538"/>
    <w:rsid w:val="008C1866"/>
    <w:rsid w:val="008C1BD4"/>
    <w:rsid w:val="008C21EC"/>
    <w:rsid w:val="008C4759"/>
    <w:rsid w:val="008C5E2C"/>
    <w:rsid w:val="008C6025"/>
    <w:rsid w:val="008C7218"/>
    <w:rsid w:val="008D11E3"/>
    <w:rsid w:val="008D3242"/>
    <w:rsid w:val="008D4DAE"/>
    <w:rsid w:val="008D5014"/>
    <w:rsid w:val="008D6B8A"/>
    <w:rsid w:val="008D7202"/>
    <w:rsid w:val="008D732C"/>
    <w:rsid w:val="008D7D1B"/>
    <w:rsid w:val="008E0976"/>
    <w:rsid w:val="008E10C6"/>
    <w:rsid w:val="008E26E5"/>
    <w:rsid w:val="008E2CE8"/>
    <w:rsid w:val="008E5AB3"/>
    <w:rsid w:val="008E6463"/>
    <w:rsid w:val="008E69DC"/>
    <w:rsid w:val="008F452A"/>
    <w:rsid w:val="008F54E5"/>
    <w:rsid w:val="00900745"/>
    <w:rsid w:val="00900FA9"/>
    <w:rsid w:val="00902209"/>
    <w:rsid w:val="00905BD2"/>
    <w:rsid w:val="0090625D"/>
    <w:rsid w:val="009068F9"/>
    <w:rsid w:val="00910207"/>
    <w:rsid w:val="009124C2"/>
    <w:rsid w:val="00913A29"/>
    <w:rsid w:val="009147F3"/>
    <w:rsid w:val="00921BC8"/>
    <w:rsid w:val="00923FF2"/>
    <w:rsid w:val="00926202"/>
    <w:rsid w:val="009304D1"/>
    <w:rsid w:val="00930D1B"/>
    <w:rsid w:val="009313CD"/>
    <w:rsid w:val="009336B4"/>
    <w:rsid w:val="00934F2F"/>
    <w:rsid w:val="0093648A"/>
    <w:rsid w:val="009401DD"/>
    <w:rsid w:val="00941635"/>
    <w:rsid w:val="009446C5"/>
    <w:rsid w:val="0094647C"/>
    <w:rsid w:val="00946E7E"/>
    <w:rsid w:val="009473A2"/>
    <w:rsid w:val="00951772"/>
    <w:rsid w:val="00951DB9"/>
    <w:rsid w:val="00955CB9"/>
    <w:rsid w:val="009600B2"/>
    <w:rsid w:val="0096382A"/>
    <w:rsid w:val="00966AAA"/>
    <w:rsid w:val="00966DBC"/>
    <w:rsid w:val="00973808"/>
    <w:rsid w:val="00974BEC"/>
    <w:rsid w:val="00975C5F"/>
    <w:rsid w:val="00981377"/>
    <w:rsid w:val="00983051"/>
    <w:rsid w:val="009834CB"/>
    <w:rsid w:val="00992275"/>
    <w:rsid w:val="00992F8E"/>
    <w:rsid w:val="009934F0"/>
    <w:rsid w:val="00993ED2"/>
    <w:rsid w:val="009954A1"/>
    <w:rsid w:val="009A080F"/>
    <w:rsid w:val="009A2AE5"/>
    <w:rsid w:val="009A44BE"/>
    <w:rsid w:val="009A498C"/>
    <w:rsid w:val="009A4BED"/>
    <w:rsid w:val="009A6CCB"/>
    <w:rsid w:val="009A72EC"/>
    <w:rsid w:val="009B011C"/>
    <w:rsid w:val="009B01D2"/>
    <w:rsid w:val="009B1E75"/>
    <w:rsid w:val="009B35E1"/>
    <w:rsid w:val="009C100A"/>
    <w:rsid w:val="009C12A3"/>
    <w:rsid w:val="009C187F"/>
    <w:rsid w:val="009C3449"/>
    <w:rsid w:val="009C3627"/>
    <w:rsid w:val="009C3C2D"/>
    <w:rsid w:val="009C3CE0"/>
    <w:rsid w:val="009C4319"/>
    <w:rsid w:val="009C4C97"/>
    <w:rsid w:val="009C54B9"/>
    <w:rsid w:val="009C6D1F"/>
    <w:rsid w:val="009D39B8"/>
    <w:rsid w:val="009D577F"/>
    <w:rsid w:val="009E1F02"/>
    <w:rsid w:val="009F3324"/>
    <w:rsid w:val="009F3EEF"/>
    <w:rsid w:val="009F637D"/>
    <w:rsid w:val="009F78BF"/>
    <w:rsid w:val="009F7F8B"/>
    <w:rsid w:val="00A007EE"/>
    <w:rsid w:val="00A01B73"/>
    <w:rsid w:val="00A0203B"/>
    <w:rsid w:val="00A04329"/>
    <w:rsid w:val="00A05CB1"/>
    <w:rsid w:val="00A0697D"/>
    <w:rsid w:val="00A06C5C"/>
    <w:rsid w:val="00A06FDB"/>
    <w:rsid w:val="00A148F7"/>
    <w:rsid w:val="00A1671B"/>
    <w:rsid w:val="00A2036C"/>
    <w:rsid w:val="00A20C90"/>
    <w:rsid w:val="00A23756"/>
    <w:rsid w:val="00A24318"/>
    <w:rsid w:val="00A27A15"/>
    <w:rsid w:val="00A30490"/>
    <w:rsid w:val="00A31752"/>
    <w:rsid w:val="00A37279"/>
    <w:rsid w:val="00A37663"/>
    <w:rsid w:val="00A378BE"/>
    <w:rsid w:val="00A40C5C"/>
    <w:rsid w:val="00A4351E"/>
    <w:rsid w:val="00A440A2"/>
    <w:rsid w:val="00A51494"/>
    <w:rsid w:val="00A52412"/>
    <w:rsid w:val="00A571BF"/>
    <w:rsid w:val="00A6029D"/>
    <w:rsid w:val="00A616F1"/>
    <w:rsid w:val="00A633E2"/>
    <w:rsid w:val="00A67927"/>
    <w:rsid w:val="00A72C1B"/>
    <w:rsid w:val="00A74081"/>
    <w:rsid w:val="00A7413C"/>
    <w:rsid w:val="00A74FB3"/>
    <w:rsid w:val="00A83590"/>
    <w:rsid w:val="00A847A0"/>
    <w:rsid w:val="00A86C56"/>
    <w:rsid w:val="00A8705A"/>
    <w:rsid w:val="00A91B88"/>
    <w:rsid w:val="00A924A8"/>
    <w:rsid w:val="00A92A90"/>
    <w:rsid w:val="00A92C1E"/>
    <w:rsid w:val="00A93789"/>
    <w:rsid w:val="00A96279"/>
    <w:rsid w:val="00A9646B"/>
    <w:rsid w:val="00A973E1"/>
    <w:rsid w:val="00AA01FB"/>
    <w:rsid w:val="00AA04CD"/>
    <w:rsid w:val="00AA4009"/>
    <w:rsid w:val="00AA60E4"/>
    <w:rsid w:val="00AA7A31"/>
    <w:rsid w:val="00AB29D1"/>
    <w:rsid w:val="00AC11D6"/>
    <w:rsid w:val="00AC3C82"/>
    <w:rsid w:val="00AC3D3C"/>
    <w:rsid w:val="00AC5202"/>
    <w:rsid w:val="00AC7725"/>
    <w:rsid w:val="00AC7F16"/>
    <w:rsid w:val="00AD2D61"/>
    <w:rsid w:val="00AD3469"/>
    <w:rsid w:val="00AD6CFE"/>
    <w:rsid w:val="00AE550E"/>
    <w:rsid w:val="00AE6F04"/>
    <w:rsid w:val="00AE7BBF"/>
    <w:rsid w:val="00AF0B3F"/>
    <w:rsid w:val="00AF2B46"/>
    <w:rsid w:val="00AF31F0"/>
    <w:rsid w:val="00AF3AB3"/>
    <w:rsid w:val="00AF45E9"/>
    <w:rsid w:val="00AF65D5"/>
    <w:rsid w:val="00AF7AD2"/>
    <w:rsid w:val="00AF7D08"/>
    <w:rsid w:val="00B00F15"/>
    <w:rsid w:val="00B00F4D"/>
    <w:rsid w:val="00B01446"/>
    <w:rsid w:val="00B02786"/>
    <w:rsid w:val="00B03922"/>
    <w:rsid w:val="00B057C4"/>
    <w:rsid w:val="00B06AB5"/>
    <w:rsid w:val="00B118BC"/>
    <w:rsid w:val="00B133D2"/>
    <w:rsid w:val="00B13538"/>
    <w:rsid w:val="00B21D8F"/>
    <w:rsid w:val="00B2519E"/>
    <w:rsid w:val="00B27020"/>
    <w:rsid w:val="00B30104"/>
    <w:rsid w:val="00B309BE"/>
    <w:rsid w:val="00B31CE7"/>
    <w:rsid w:val="00B3373F"/>
    <w:rsid w:val="00B42BC1"/>
    <w:rsid w:val="00B4479B"/>
    <w:rsid w:val="00B45DF6"/>
    <w:rsid w:val="00B55E7A"/>
    <w:rsid w:val="00B57C0E"/>
    <w:rsid w:val="00B60583"/>
    <w:rsid w:val="00B65895"/>
    <w:rsid w:val="00B669A0"/>
    <w:rsid w:val="00B66BD8"/>
    <w:rsid w:val="00B67A49"/>
    <w:rsid w:val="00B71382"/>
    <w:rsid w:val="00B75881"/>
    <w:rsid w:val="00B7627B"/>
    <w:rsid w:val="00B80605"/>
    <w:rsid w:val="00B81C06"/>
    <w:rsid w:val="00B82330"/>
    <w:rsid w:val="00B82B10"/>
    <w:rsid w:val="00B85B2D"/>
    <w:rsid w:val="00B85F77"/>
    <w:rsid w:val="00B90107"/>
    <w:rsid w:val="00B914B7"/>
    <w:rsid w:val="00B92456"/>
    <w:rsid w:val="00B924FA"/>
    <w:rsid w:val="00B92E4F"/>
    <w:rsid w:val="00B94450"/>
    <w:rsid w:val="00B95409"/>
    <w:rsid w:val="00BA2305"/>
    <w:rsid w:val="00BA2A8F"/>
    <w:rsid w:val="00BA2B5F"/>
    <w:rsid w:val="00BA4AB0"/>
    <w:rsid w:val="00BA4D4E"/>
    <w:rsid w:val="00BA595F"/>
    <w:rsid w:val="00BA68F1"/>
    <w:rsid w:val="00BA745E"/>
    <w:rsid w:val="00BB159B"/>
    <w:rsid w:val="00BB3BA1"/>
    <w:rsid w:val="00BC04C0"/>
    <w:rsid w:val="00BC24B0"/>
    <w:rsid w:val="00BC3C67"/>
    <w:rsid w:val="00BC7625"/>
    <w:rsid w:val="00BD0267"/>
    <w:rsid w:val="00BD0976"/>
    <w:rsid w:val="00BD5672"/>
    <w:rsid w:val="00BD6385"/>
    <w:rsid w:val="00BD674C"/>
    <w:rsid w:val="00BD7FA2"/>
    <w:rsid w:val="00BE023D"/>
    <w:rsid w:val="00BE130E"/>
    <w:rsid w:val="00BE2BF5"/>
    <w:rsid w:val="00BE3D41"/>
    <w:rsid w:val="00BE3E72"/>
    <w:rsid w:val="00BE5BB2"/>
    <w:rsid w:val="00BF0616"/>
    <w:rsid w:val="00BF35BB"/>
    <w:rsid w:val="00BF3FA7"/>
    <w:rsid w:val="00BF5B8F"/>
    <w:rsid w:val="00BF76DB"/>
    <w:rsid w:val="00C00D28"/>
    <w:rsid w:val="00C01339"/>
    <w:rsid w:val="00C01C6A"/>
    <w:rsid w:val="00C04DA1"/>
    <w:rsid w:val="00C05153"/>
    <w:rsid w:val="00C051EE"/>
    <w:rsid w:val="00C05E26"/>
    <w:rsid w:val="00C07850"/>
    <w:rsid w:val="00C1132B"/>
    <w:rsid w:val="00C17129"/>
    <w:rsid w:val="00C177F6"/>
    <w:rsid w:val="00C22A8C"/>
    <w:rsid w:val="00C307AA"/>
    <w:rsid w:val="00C3215A"/>
    <w:rsid w:val="00C32992"/>
    <w:rsid w:val="00C33711"/>
    <w:rsid w:val="00C33C91"/>
    <w:rsid w:val="00C34235"/>
    <w:rsid w:val="00C34C35"/>
    <w:rsid w:val="00C3638F"/>
    <w:rsid w:val="00C3724D"/>
    <w:rsid w:val="00C41665"/>
    <w:rsid w:val="00C43DC8"/>
    <w:rsid w:val="00C459DB"/>
    <w:rsid w:val="00C5164E"/>
    <w:rsid w:val="00C51A55"/>
    <w:rsid w:val="00C5759B"/>
    <w:rsid w:val="00C6183D"/>
    <w:rsid w:val="00C63EC6"/>
    <w:rsid w:val="00C67DBB"/>
    <w:rsid w:val="00C71130"/>
    <w:rsid w:val="00C736CB"/>
    <w:rsid w:val="00C759B5"/>
    <w:rsid w:val="00C75C09"/>
    <w:rsid w:val="00C7742C"/>
    <w:rsid w:val="00C80AA9"/>
    <w:rsid w:val="00C80E26"/>
    <w:rsid w:val="00C80FCF"/>
    <w:rsid w:val="00C82E65"/>
    <w:rsid w:val="00C8306F"/>
    <w:rsid w:val="00C8318F"/>
    <w:rsid w:val="00C85605"/>
    <w:rsid w:val="00C85A29"/>
    <w:rsid w:val="00C91CE6"/>
    <w:rsid w:val="00C93428"/>
    <w:rsid w:val="00C94990"/>
    <w:rsid w:val="00CA02FA"/>
    <w:rsid w:val="00CA1875"/>
    <w:rsid w:val="00CA505C"/>
    <w:rsid w:val="00CB1B10"/>
    <w:rsid w:val="00CB63E7"/>
    <w:rsid w:val="00CB6F72"/>
    <w:rsid w:val="00CC3EBB"/>
    <w:rsid w:val="00CC5103"/>
    <w:rsid w:val="00CC5368"/>
    <w:rsid w:val="00CC598B"/>
    <w:rsid w:val="00CC5AC8"/>
    <w:rsid w:val="00CC6032"/>
    <w:rsid w:val="00CD1E7A"/>
    <w:rsid w:val="00CD3ECE"/>
    <w:rsid w:val="00CD4386"/>
    <w:rsid w:val="00CE15FC"/>
    <w:rsid w:val="00CE4989"/>
    <w:rsid w:val="00CE55DA"/>
    <w:rsid w:val="00CF1925"/>
    <w:rsid w:val="00CF510F"/>
    <w:rsid w:val="00CF6AE7"/>
    <w:rsid w:val="00CF6DA8"/>
    <w:rsid w:val="00D10550"/>
    <w:rsid w:val="00D12FDA"/>
    <w:rsid w:val="00D1660B"/>
    <w:rsid w:val="00D167D1"/>
    <w:rsid w:val="00D20382"/>
    <w:rsid w:val="00D20E03"/>
    <w:rsid w:val="00D220AF"/>
    <w:rsid w:val="00D2293A"/>
    <w:rsid w:val="00D27379"/>
    <w:rsid w:val="00D310CD"/>
    <w:rsid w:val="00D326E2"/>
    <w:rsid w:val="00D33B26"/>
    <w:rsid w:val="00D45BE1"/>
    <w:rsid w:val="00D46F02"/>
    <w:rsid w:val="00D47EBE"/>
    <w:rsid w:val="00D5264B"/>
    <w:rsid w:val="00D539D8"/>
    <w:rsid w:val="00D55147"/>
    <w:rsid w:val="00D55D8F"/>
    <w:rsid w:val="00D60843"/>
    <w:rsid w:val="00D620B1"/>
    <w:rsid w:val="00D63FB6"/>
    <w:rsid w:val="00D67330"/>
    <w:rsid w:val="00D708CA"/>
    <w:rsid w:val="00D72442"/>
    <w:rsid w:val="00D74623"/>
    <w:rsid w:val="00D809B9"/>
    <w:rsid w:val="00D8149B"/>
    <w:rsid w:val="00D81F71"/>
    <w:rsid w:val="00D82CC1"/>
    <w:rsid w:val="00D82DF5"/>
    <w:rsid w:val="00D86D50"/>
    <w:rsid w:val="00D874CD"/>
    <w:rsid w:val="00D87AA8"/>
    <w:rsid w:val="00D90025"/>
    <w:rsid w:val="00D90B0D"/>
    <w:rsid w:val="00D9171C"/>
    <w:rsid w:val="00D92588"/>
    <w:rsid w:val="00D93A63"/>
    <w:rsid w:val="00D95BB1"/>
    <w:rsid w:val="00DA0504"/>
    <w:rsid w:val="00DA169F"/>
    <w:rsid w:val="00DA255C"/>
    <w:rsid w:val="00DA2EC9"/>
    <w:rsid w:val="00DA3924"/>
    <w:rsid w:val="00DA43A1"/>
    <w:rsid w:val="00DA7D48"/>
    <w:rsid w:val="00DB0935"/>
    <w:rsid w:val="00DB4E65"/>
    <w:rsid w:val="00DC021D"/>
    <w:rsid w:val="00DC04A8"/>
    <w:rsid w:val="00DC1A82"/>
    <w:rsid w:val="00DC20A5"/>
    <w:rsid w:val="00DC29F4"/>
    <w:rsid w:val="00DC3D69"/>
    <w:rsid w:val="00DC6B51"/>
    <w:rsid w:val="00DC6F17"/>
    <w:rsid w:val="00DC7592"/>
    <w:rsid w:val="00DD1792"/>
    <w:rsid w:val="00DD2AC0"/>
    <w:rsid w:val="00DD4DBC"/>
    <w:rsid w:val="00DD5376"/>
    <w:rsid w:val="00DD6217"/>
    <w:rsid w:val="00DD6413"/>
    <w:rsid w:val="00DE024D"/>
    <w:rsid w:val="00DE0327"/>
    <w:rsid w:val="00DE241D"/>
    <w:rsid w:val="00DE5751"/>
    <w:rsid w:val="00DE675A"/>
    <w:rsid w:val="00DF0C8E"/>
    <w:rsid w:val="00DF1CBF"/>
    <w:rsid w:val="00DF411D"/>
    <w:rsid w:val="00DF7EA8"/>
    <w:rsid w:val="00E01101"/>
    <w:rsid w:val="00E072A9"/>
    <w:rsid w:val="00E07A2E"/>
    <w:rsid w:val="00E14551"/>
    <w:rsid w:val="00E14767"/>
    <w:rsid w:val="00E1706A"/>
    <w:rsid w:val="00E20C23"/>
    <w:rsid w:val="00E248AB"/>
    <w:rsid w:val="00E26034"/>
    <w:rsid w:val="00E264E8"/>
    <w:rsid w:val="00E267A9"/>
    <w:rsid w:val="00E27489"/>
    <w:rsid w:val="00E32106"/>
    <w:rsid w:val="00E330E0"/>
    <w:rsid w:val="00E35C8E"/>
    <w:rsid w:val="00E37A0B"/>
    <w:rsid w:val="00E404C3"/>
    <w:rsid w:val="00E4085F"/>
    <w:rsid w:val="00E408E3"/>
    <w:rsid w:val="00E40B2D"/>
    <w:rsid w:val="00E4218B"/>
    <w:rsid w:val="00E424A3"/>
    <w:rsid w:val="00E4440A"/>
    <w:rsid w:val="00E457F5"/>
    <w:rsid w:val="00E468D1"/>
    <w:rsid w:val="00E46A1E"/>
    <w:rsid w:val="00E5097F"/>
    <w:rsid w:val="00E52A12"/>
    <w:rsid w:val="00E5314A"/>
    <w:rsid w:val="00E5362A"/>
    <w:rsid w:val="00E536F8"/>
    <w:rsid w:val="00E53EFC"/>
    <w:rsid w:val="00E561B1"/>
    <w:rsid w:val="00E5637F"/>
    <w:rsid w:val="00E60519"/>
    <w:rsid w:val="00E6173C"/>
    <w:rsid w:val="00E65BD0"/>
    <w:rsid w:val="00E65E6E"/>
    <w:rsid w:val="00E66439"/>
    <w:rsid w:val="00E70790"/>
    <w:rsid w:val="00E73F4C"/>
    <w:rsid w:val="00E74A0A"/>
    <w:rsid w:val="00E7563A"/>
    <w:rsid w:val="00E76CEB"/>
    <w:rsid w:val="00E7747C"/>
    <w:rsid w:val="00E8189E"/>
    <w:rsid w:val="00E83817"/>
    <w:rsid w:val="00E84DA9"/>
    <w:rsid w:val="00E87D08"/>
    <w:rsid w:val="00E91013"/>
    <w:rsid w:val="00E9198D"/>
    <w:rsid w:val="00E92A4E"/>
    <w:rsid w:val="00E93B20"/>
    <w:rsid w:val="00E95FA6"/>
    <w:rsid w:val="00E962BF"/>
    <w:rsid w:val="00E97AEC"/>
    <w:rsid w:val="00E97C0E"/>
    <w:rsid w:val="00EA2048"/>
    <w:rsid w:val="00EA3B08"/>
    <w:rsid w:val="00EA7C3E"/>
    <w:rsid w:val="00EA7C9A"/>
    <w:rsid w:val="00EA7DBE"/>
    <w:rsid w:val="00EB2F87"/>
    <w:rsid w:val="00EB3CBA"/>
    <w:rsid w:val="00EB57B4"/>
    <w:rsid w:val="00EB78EE"/>
    <w:rsid w:val="00EB7BB8"/>
    <w:rsid w:val="00EC22A5"/>
    <w:rsid w:val="00EC3A82"/>
    <w:rsid w:val="00EC3EBD"/>
    <w:rsid w:val="00EC69F8"/>
    <w:rsid w:val="00ED1BA9"/>
    <w:rsid w:val="00ED2A26"/>
    <w:rsid w:val="00ED3089"/>
    <w:rsid w:val="00ED3C39"/>
    <w:rsid w:val="00ED5364"/>
    <w:rsid w:val="00ED6E42"/>
    <w:rsid w:val="00EE60DE"/>
    <w:rsid w:val="00EF21CD"/>
    <w:rsid w:val="00EF284B"/>
    <w:rsid w:val="00EF5EBC"/>
    <w:rsid w:val="00F0240A"/>
    <w:rsid w:val="00F02E82"/>
    <w:rsid w:val="00F035C2"/>
    <w:rsid w:val="00F0482B"/>
    <w:rsid w:val="00F06CF2"/>
    <w:rsid w:val="00F07A6C"/>
    <w:rsid w:val="00F12119"/>
    <w:rsid w:val="00F12DA8"/>
    <w:rsid w:val="00F1655D"/>
    <w:rsid w:val="00F20D8B"/>
    <w:rsid w:val="00F21067"/>
    <w:rsid w:val="00F23AA5"/>
    <w:rsid w:val="00F246B0"/>
    <w:rsid w:val="00F258E4"/>
    <w:rsid w:val="00F276FA"/>
    <w:rsid w:val="00F278B8"/>
    <w:rsid w:val="00F317D6"/>
    <w:rsid w:val="00F31CF5"/>
    <w:rsid w:val="00F335C2"/>
    <w:rsid w:val="00F34AD5"/>
    <w:rsid w:val="00F37091"/>
    <w:rsid w:val="00F3736F"/>
    <w:rsid w:val="00F3773B"/>
    <w:rsid w:val="00F40808"/>
    <w:rsid w:val="00F442F1"/>
    <w:rsid w:val="00F4456E"/>
    <w:rsid w:val="00F476D6"/>
    <w:rsid w:val="00F50A2F"/>
    <w:rsid w:val="00F51057"/>
    <w:rsid w:val="00F5125E"/>
    <w:rsid w:val="00F52AD7"/>
    <w:rsid w:val="00F5638E"/>
    <w:rsid w:val="00F646F9"/>
    <w:rsid w:val="00F648C9"/>
    <w:rsid w:val="00F66A80"/>
    <w:rsid w:val="00F739A2"/>
    <w:rsid w:val="00F739CE"/>
    <w:rsid w:val="00F74E03"/>
    <w:rsid w:val="00F74EE4"/>
    <w:rsid w:val="00F75351"/>
    <w:rsid w:val="00F75CA3"/>
    <w:rsid w:val="00F765B1"/>
    <w:rsid w:val="00F81642"/>
    <w:rsid w:val="00F87CC9"/>
    <w:rsid w:val="00F90307"/>
    <w:rsid w:val="00F9153D"/>
    <w:rsid w:val="00F9416D"/>
    <w:rsid w:val="00FA1FF5"/>
    <w:rsid w:val="00FB0218"/>
    <w:rsid w:val="00FB2AFC"/>
    <w:rsid w:val="00FB368B"/>
    <w:rsid w:val="00FB439A"/>
    <w:rsid w:val="00FB511D"/>
    <w:rsid w:val="00FB731E"/>
    <w:rsid w:val="00FC1DD7"/>
    <w:rsid w:val="00FC48EA"/>
    <w:rsid w:val="00FC535F"/>
    <w:rsid w:val="00FD5367"/>
    <w:rsid w:val="00FD61B5"/>
    <w:rsid w:val="00FE113D"/>
    <w:rsid w:val="00FE1157"/>
    <w:rsid w:val="00FE2C95"/>
    <w:rsid w:val="00FE51E7"/>
    <w:rsid w:val="00FE643B"/>
    <w:rsid w:val="00FE65A6"/>
    <w:rsid w:val="00FF0B60"/>
    <w:rsid w:val="00FF23BD"/>
    <w:rsid w:val="00FF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pPr>
      <w:keepNext/>
      <w:textAlignment w:val="auto"/>
      <w:outlineLvl w:val="0"/>
    </w:pPr>
    <w:rPr>
      <w:rFonts w:eastAsia="Arial Unicode MS"/>
      <w:sz w:val="24"/>
      <w:lang w:val="x-none" w:eastAsia="x-none"/>
    </w:rPr>
  </w:style>
  <w:style w:type="paragraph" w:styleId="Nadpis2">
    <w:name w:val="heading 2"/>
    <w:basedOn w:val="Normln"/>
    <w:next w:val="Normln"/>
    <w:qFormat/>
    <w:rsid w:val="00BA68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lvyHornka">
    <w:name w:val="Slávy Horníka"/>
    <w:aliases w:val="Peroukova"/>
    <w:basedOn w:val="Normln"/>
    <w:pPr>
      <w:jc w:val="both"/>
    </w:pPr>
    <w:rPr>
      <w:sz w:val="24"/>
    </w:rPr>
  </w:style>
  <w:style w:type="paragraph" w:styleId="Zkladntext">
    <w:name w:val="Body Text"/>
    <w:basedOn w:val="Normln"/>
    <w:pPr>
      <w:spacing w:after="120" w:line="240" w:lineRule="atLeast"/>
    </w:pPr>
    <w:rPr>
      <w:sz w:val="24"/>
    </w:rPr>
  </w:style>
  <w:style w:type="paragraph" w:customStyle="1" w:styleId="Podod1">
    <w:name w:val="Podod1"/>
    <w:basedOn w:val="Normln"/>
    <w:pPr>
      <w:spacing w:after="60"/>
      <w:ind w:left="709" w:hanging="709"/>
      <w:jc w:val="both"/>
      <w:textAlignment w:val="auto"/>
    </w:pPr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pPr>
      <w:jc w:val="both"/>
      <w:textAlignment w:val="auto"/>
    </w:pPr>
    <w:rPr>
      <w:b/>
      <w:bCs/>
      <w:sz w:val="24"/>
    </w:rPr>
  </w:style>
  <w:style w:type="paragraph" w:customStyle="1" w:styleId="Zkladntext21">
    <w:name w:val="Základní text 21"/>
    <w:basedOn w:val="Normln"/>
    <w:rsid w:val="00834890"/>
    <w:pPr>
      <w:jc w:val="both"/>
      <w:textAlignment w:val="auto"/>
    </w:pPr>
    <w:rPr>
      <w:b/>
      <w:sz w:val="24"/>
    </w:rPr>
  </w:style>
  <w:style w:type="paragraph" w:styleId="Zkladntext3">
    <w:name w:val="Body Text 3"/>
    <w:basedOn w:val="Normln"/>
    <w:rsid w:val="00BA68F1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9E1F0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E1F02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A37279"/>
    <w:rPr>
      <w:rFonts w:eastAsia="Arial Unicode MS"/>
      <w:sz w:val="24"/>
    </w:rPr>
  </w:style>
  <w:style w:type="paragraph" w:customStyle="1" w:styleId="mcntmsonormal">
    <w:name w:val="mcntmsonormal"/>
    <w:basedOn w:val="Normln"/>
    <w:rsid w:val="006D60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web">
    <w:name w:val="Normal (Web)"/>
    <w:basedOn w:val="Normln"/>
    <w:rsid w:val="0075390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highlight">
    <w:name w:val="highlight"/>
    <w:rsid w:val="00D33B26"/>
  </w:style>
  <w:style w:type="paragraph" w:styleId="Zhlav">
    <w:name w:val="header"/>
    <w:basedOn w:val="Normln"/>
    <w:link w:val="ZhlavChar"/>
    <w:rsid w:val="00F20D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20D8B"/>
  </w:style>
  <w:style w:type="character" w:customStyle="1" w:styleId="ZpatChar">
    <w:name w:val="Zápatí Char"/>
    <w:link w:val="Zpat"/>
    <w:rsid w:val="00F20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2736</Words>
  <Characters>16147</Characters>
  <Application>Microsoft Office Word</Application>
  <DocSecurity>0</DocSecurity>
  <Lines>134</Lines>
  <Paragraphs>37</Paragraphs>
  <ScaleCrop>false</ScaleCrop>
  <Company/>
  <LinksUpToDate>false</LinksUpToDate>
  <CharactersWithSpaces>18846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2020-04-28T10:35:00Z</dcterms:created>
  <dcterms:modified xsi:type="dcterms:W3CDTF">2020-04-28T10:36:00Z</dcterms:modified>
</cp:coreProperties>
</file>