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7AFE10" w14:textId="77777777" w:rsidR="000722A6" w:rsidRPr="00AF68F7" w:rsidRDefault="619C49D6" w:rsidP="619C49D6">
      <w:pPr>
        <w:jc w:val="center"/>
        <w:rPr>
          <w:rFonts w:ascii="Tahoma" w:eastAsia="Tahoma" w:hAnsi="Tahoma" w:cs="Tahoma"/>
          <w:b/>
          <w:bCs/>
          <w:sz w:val="18"/>
          <w:szCs w:val="18"/>
        </w:rPr>
      </w:pPr>
      <w:r w:rsidRPr="00AF68F7">
        <w:rPr>
          <w:rFonts w:ascii="Tahoma" w:eastAsia="Tahoma" w:hAnsi="Tahoma" w:cs="Tahoma"/>
          <w:b/>
          <w:bCs/>
          <w:sz w:val="18"/>
          <w:szCs w:val="18"/>
        </w:rPr>
        <w:t>Smlouva o poskytnutí obratového bonusu</w:t>
      </w:r>
    </w:p>
    <w:p w14:paraId="71716F05" w14:textId="77777777" w:rsidR="000722A6" w:rsidRPr="00AF68F7" w:rsidRDefault="000722A6" w:rsidP="000722A6">
      <w:pPr>
        <w:jc w:val="center"/>
        <w:rPr>
          <w:rFonts w:ascii="Tahoma" w:hAnsi="Tahoma" w:cs="Tahoma"/>
          <w:b/>
          <w:sz w:val="16"/>
          <w:szCs w:val="16"/>
        </w:rPr>
      </w:pPr>
    </w:p>
    <w:p w14:paraId="496A8B9A" w14:textId="77777777" w:rsidR="000722A6" w:rsidRPr="00AF68F7" w:rsidRDefault="000722A6" w:rsidP="000722A6">
      <w:pPr>
        <w:rPr>
          <w:rFonts w:ascii="Tahoma" w:hAnsi="Tahoma" w:cs="Tahoma"/>
          <w:b/>
          <w:sz w:val="16"/>
          <w:szCs w:val="16"/>
        </w:rPr>
      </w:pPr>
    </w:p>
    <w:p w14:paraId="7BEA92CA" w14:textId="77777777" w:rsidR="00523316" w:rsidRPr="00523316" w:rsidRDefault="00523316" w:rsidP="00523316">
      <w:pPr>
        <w:ind w:right="-2"/>
        <w:rPr>
          <w:rFonts w:ascii="Tahoma" w:hAnsi="Tahoma" w:cs="Tahoma"/>
          <w:b/>
          <w:sz w:val="16"/>
          <w:szCs w:val="16"/>
        </w:rPr>
      </w:pPr>
      <w:r w:rsidRPr="00523316">
        <w:rPr>
          <w:rFonts w:ascii="Tahoma" w:hAnsi="Tahoma" w:cs="Tahoma"/>
          <w:b/>
          <w:sz w:val="16"/>
          <w:szCs w:val="16"/>
        </w:rPr>
        <w:t>Medtronic Czechia s.r.o.</w:t>
      </w:r>
    </w:p>
    <w:p w14:paraId="25216B25" w14:textId="77777777" w:rsidR="00810B13" w:rsidRPr="00523316" w:rsidRDefault="00810B13" w:rsidP="00810B13">
      <w:pPr>
        <w:rPr>
          <w:rFonts w:ascii="Tahoma" w:hAnsi="Tahoma" w:cs="Tahoma"/>
          <w:color w:val="000000"/>
          <w:sz w:val="16"/>
          <w:szCs w:val="16"/>
        </w:rPr>
      </w:pPr>
      <w:r w:rsidRPr="00523316">
        <w:rPr>
          <w:rFonts w:ascii="Tahoma" w:hAnsi="Tahoma" w:cs="Tahoma"/>
          <w:color w:val="000000"/>
          <w:sz w:val="16"/>
          <w:szCs w:val="16"/>
        </w:rPr>
        <w:t>zapsaná v obchodním rejstříku vedeném  u Městského soudu v Praze, oddíl C vložka 41171</w:t>
      </w:r>
    </w:p>
    <w:p w14:paraId="710E3A3A" w14:textId="69BEA3C4" w:rsidR="00523316" w:rsidRPr="00523316" w:rsidRDefault="00523316" w:rsidP="00523316">
      <w:pPr>
        <w:rPr>
          <w:rFonts w:ascii="Tahoma" w:hAnsi="Tahoma" w:cs="Tahoma"/>
          <w:color w:val="000000"/>
          <w:sz w:val="16"/>
          <w:szCs w:val="16"/>
        </w:rPr>
      </w:pPr>
      <w:r w:rsidRPr="00523316">
        <w:rPr>
          <w:rFonts w:ascii="Tahoma" w:hAnsi="Tahoma" w:cs="Tahoma"/>
          <w:color w:val="000000"/>
          <w:sz w:val="16"/>
          <w:szCs w:val="16"/>
        </w:rPr>
        <w:t xml:space="preserve">se sídlem: </w:t>
      </w:r>
      <w:r w:rsidR="00810B13">
        <w:rPr>
          <w:rFonts w:ascii="Tahoma" w:hAnsi="Tahoma" w:cs="Tahoma"/>
          <w:color w:val="000000"/>
          <w:sz w:val="16"/>
          <w:szCs w:val="16"/>
        </w:rPr>
        <w:tab/>
      </w:r>
      <w:r w:rsidRPr="00523316">
        <w:rPr>
          <w:rFonts w:ascii="Tahoma" w:hAnsi="Tahoma" w:cs="Tahoma"/>
          <w:color w:val="000000"/>
          <w:sz w:val="16"/>
          <w:szCs w:val="16"/>
        </w:rPr>
        <w:t>Prosecká 852/66, Prosek Point, Budova B, 190 00 Praha 9</w:t>
      </w:r>
    </w:p>
    <w:p w14:paraId="355EA4A0" w14:textId="0642644F" w:rsidR="00523316" w:rsidRPr="00523316" w:rsidRDefault="00523316" w:rsidP="00523316">
      <w:pPr>
        <w:ind w:right="484"/>
        <w:rPr>
          <w:rFonts w:ascii="Tahoma" w:hAnsi="Tahoma" w:cs="Tahoma"/>
          <w:color w:val="000000"/>
          <w:sz w:val="16"/>
          <w:szCs w:val="16"/>
        </w:rPr>
      </w:pPr>
      <w:r w:rsidRPr="00523316">
        <w:rPr>
          <w:rFonts w:ascii="Tahoma" w:hAnsi="Tahoma" w:cs="Tahoma"/>
          <w:color w:val="000000"/>
          <w:sz w:val="16"/>
          <w:szCs w:val="16"/>
        </w:rPr>
        <w:t xml:space="preserve">IČ: </w:t>
      </w:r>
      <w:r w:rsidRPr="00523316">
        <w:rPr>
          <w:rFonts w:ascii="Tahoma" w:eastAsia="Calibri" w:hAnsi="Tahoma" w:cs="Tahoma"/>
          <w:noProof/>
          <w:color w:val="000000"/>
          <w:sz w:val="16"/>
          <w:szCs w:val="16"/>
          <w:lang w:val="sk-SK"/>
        </w:rPr>
        <w:t>64583562</w:t>
      </w:r>
      <w:r w:rsidR="00810B13">
        <w:rPr>
          <w:rFonts w:ascii="Tahoma" w:eastAsia="Calibri" w:hAnsi="Tahoma" w:cs="Tahoma"/>
          <w:noProof/>
          <w:color w:val="000000"/>
          <w:sz w:val="16"/>
          <w:szCs w:val="16"/>
          <w:lang w:val="sk-SK"/>
        </w:rPr>
        <w:t xml:space="preserve"> </w:t>
      </w:r>
      <w:r w:rsidR="00810B13">
        <w:rPr>
          <w:rFonts w:ascii="Tahoma" w:eastAsia="Calibri" w:hAnsi="Tahoma" w:cs="Tahoma"/>
          <w:noProof/>
          <w:color w:val="000000"/>
          <w:sz w:val="16"/>
          <w:szCs w:val="16"/>
          <w:lang w:val="sk-SK"/>
        </w:rPr>
        <w:tab/>
      </w:r>
      <w:r w:rsidRPr="00523316">
        <w:rPr>
          <w:rFonts w:ascii="Tahoma" w:hAnsi="Tahoma" w:cs="Tahoma"/>
          <w:color w:val="000000"/>
          <w:sz w:val="16"/>
          <w:szCs w:val="16"/>
        </w:rPr>
        <w:t xml:space="preserve">DIČ: </w:t>
      </w:r>
      <w:r w:rsidRPr="00523316">
        <w:rPr>
          <w:rFonts w:ascii="Tahoma" w:eastAsia="Calibri" w:hAnsi="Tahoma" w:cs="Tahoma"/>
          <w:noProof/>
          <w:color w:val="000000"/>
          <w:sz w:val="16"/>
          <w:szCs w:val="16"/>
          <w:lang w:val="sk-SK"/>
        </w:rPr>
        <w:t>699005618</w:t>
      </w:r>
      <w:r w:rsidRPr="00523316">
        <w:rPr>
          <w:rFonts w:ascii="Tahoma" w:hAnsi="Tahoma" w:cs="Tahoma"/>
          <w:color w:val="000000"/>
          <w:sz w:val="16"/>
          <w:szCs w:val="16"/>
        </w:rPr>
        <w:tab/>
      </w:r>
      <w:r w:rsidRPr="00523316">
        <w:rPr>
          <w:rFonts w:ascii="Tahoma" w:hAnsi="Tahoma" w:cs="Tahoma"/>
          <w:color w:val="000000"/>
          <w:sz w:val="16"/>
          <w:szCs w:val="16"/>
        </w:rPr>
        <w:tab/>
      </w:r>
    </w:p>
    <w:p w14:paraId="1B6006CD" w14:textId="77777777" w:rsidR="00F77C45" w:rsidRPr="00523316" w:rsidRDefault="00F77C45" w:rsidP="00F77C45">
      <w:pPr>
        <w:ind w:right="484"/>
        <w:rPr>
          <w:rFonts w:ascii="Tahoma" w:hAnsi="Tahoma" w:cs="Tahoma"/>
          <w:color w:val="000000"/>
          <w:sz w:val="16"/>
          <w:szCs w:val="16"/>
        </w:rPr>
      </w:pPr>
      <w:r w:rsidRPr="00F77C45">
        <w:rPr>
          <w:rFonts w:ascii="Tahoma" w:hAnsi="Tahoma" w:cs="Tahoma"/>
          <w:bCs/>
          <w:color w:val="000000"/>
          <w:sz w:val="16"/>
          <w:szCs w:val="16"/>
        </w:rPr>
        <w:t>zastoupená</w:t>
      </w:r>
      <w:r w:rsidRPr="00810B13">
        <w:rPr>
          <w:rFonts w:ascii="Tahoma" w:hAnsi="Tahoma" w:cs="Tahoma"/>
          <w:bCs/>
          <w:color w:val="000000"/>
          <w:sz w:val="16"/>
          <w:szCs w:val="16"/>
        </w:rPr>
        <w:t xml:space="preserve">: </w:t>
      </w:r>
      <w:r>
        <w:rPr>
          <w:rFonts w:ascii="Tahoma" w:hAnsi="Tahoma" w:cs="Tahoma"/>
          <w:bCs/>
          <w:color w:val="000000"/>
          <w:sz w:val="16"/>
          <w:szCs w:val="16"/>
        </w:rPr>
        <w:tab/>
      </w:r>
      <w:r w:rsidRPr="00523316">
        <w:rPr>
          <w:rFonts w:ascii="Tahoma" w:hAnsi="Tahoma" w:cs="Tahoma"/>
          <w:color w:val="000000"/>
          <w:sz w:val="16"/>
          <w:szCs w:val="16"/>
        </w:rPr>
        <w:t>Mgr. Michal Vondraš MBA, jednatel</w:t>
      </w:r>
    </w:p>
    <w:p w14:paraId="0ADE6366" w14:textId="2167ED84" w:rsidR="00523316" w:rsidRPr="00523316" w:rsidRDefault="00523316" w:rsidP="00523316">
      <w:pPr>
        <w:rPr>
          <w:rFonts w:ascii="Tahoma" w:eastAsia="Calibri" w:hAnsi="Tahoma" w:cs="Tahoma"/>
          <w:noProof/>
          <w:color w:val="000000"/>
          <w:sz w:val="16"/>
          <w:szCs w:val="16"/>
          <w:lang w:val="sk-SK"/>
        </w:rPr>
      </w:pPr>
      <w:r w:rsidRPr="00523316">
        <w:rPr>
          <w:rFonts w:ascii="Tahoma" w:hAnsi="Tahoma" w:cs="Tahoma"/>
          <w:color w:val="000000"/>
          <w:sz w:val="16"/>
          <w:szCs w:val="16"/>
        </w:rPr>
        <w:t xml:space="preserve">Bankovní spojení:   </w:t>
      </w:r>
      <w:r w:rsidRPr="00523316">
        <w:rPr>
          <w:rFonts w:ascii="Tahoma" w:eastAsia="Calibri" w:hAnsi="Tahoma" w:cs="Tahoma"/>
          <w:noProof/>
          <w:color w:val="000000"/>
          <w:sz w:val="16"/>
          <w:szCs w:val="16"/>
          <w:lang w:val="sk-SK"/>
        </w:rPr>
        <w:t xml:space="preserve">UniCredit Bank Czech Republic, a.s., </w:t>
      </w:r>
      <w:r w:rsidR="00F77C45">
        <w:rPr>
          <w:rFonts w:ascii="Tahoma" w:eastAsia="Calibri" w:hAnsi="Tahoma" w:cs="Tahoma"/>
          <w:noProof/>
          <w:color w:val="000000"/>
          <w:sz w:val="16"/>
          <w:szCs w:val="16"/>
          <w:lang w:val="sk-SK"/>
        </w:rPr>
        <w:t>č.ú.</w:t>
      </w:r>
      <w:r w:rsidRPr="00523316">
        <w:rPr>
          <w:rFonts w:ascii="Tahoma" w:eastAsia="Calibri" w:hAnsi="Tahoma" w:cs="Tahoma"/>
          <w:noProof/>
          <w:color w:val="000000"/>
          <w:sz w:val="16"/>
          <w:szCs w:val="16"/>
          <w:lang w:val="sk-SK"/>
        </w:rPr>
        <w:t xml:space="preserve"> 81880264/2700</w:t>
      </w:r>
    </w:p>
    <w:p w14:paraId="2430C2AD" w14:textId="1CD7EC87" w:rsidR="000722A6" w:rsidRPr="00523316" w:rsidRDefault="619C49D6" w:rsidP="619C49D6">
      <w:pPr>
        <w:jc w:val="both"/>
        <w:rPr>
          <w:rFonts w:ascii="Tahoma" w:eastAsia="Tahoma" w:hAnsi="Tahoma" w:cs="Tahoma"/>
          <w:b/>
          <w:bCs/>
          <w:sz w:val="16"/>
          <w:szCs w:val="16"/>
        </w:rPr>
      </w:pPr>
      <w:r w:rsidRPr="00523316">
        <w:rPr>
          <w:rFonts w:ascii="Tahoma" w:eastAsia="Tahoma" w:hAnsi="Tahoma" w:cs="Tahoma"/>
          <w:b/>
          <w:bCs/>
          <w:sz w:val="16"/>
          <w:szCs w:val="16"/>
        </w:rPr>
        <w:t>(dále jen „Společnost“)</w:t>
      </w:r>
    </w:p>
    <w:p w14:paraId="7DA93C43" w14:textId="77777777" w:rsidR="000722A6" w:rsidRPr="00AF68F7" w:rsidRDefault="000722A6" w:rsidP="000722A6">
      <w:pPr>
        <w:ind w:left="2124" w:hanging="2124"/>
        <w:jc w:val="both"/>
        <w:rPr>
          <w:rFonts w:ascii="Tahoma" w:hAnsi="Tahoma" w:cs="Tahoma"/>
          <w:b/>
          <w:sz w:val="16"/>
          <w:szCs w:val="16"/>
        </w:rPr>
      </w:pPr>
    </w:p>
    <w:p w14:paraId="6079D93D" w14:textId="77777777" w:rsidR="000722A6" w:rsidRPr="00AF68F7" w:rsidRDefault="619C49D6" w:rsidP="619C49D6">
      <w:pPr>
        <w:ind w:left="2124" w:hanging="2124"/>
        <w:jc w:val="both"/>
        <w:rPr>
          <w:rFonts w:ascii="Tahoma" w:eastAsia="Tahoma" w:hAnsi="Tahoma" w:cs="Tahoma"/>
          <w:b/>
          <w:bCs/>
          <w:sz w:val="16"/>
          <w:szCs w:val="16"/>
        </w:rPr>
      </w:pPr>
      <w:r w:rsidRPr="00AF68F7">
        <w:rPr>
          <w:rFonts w:ascii="Tahoma" w:eastAsia="Tahoma" w:hAnsi="Tahoma" w:cs="Tahoma"/>
          <w:b/>
          <w:bCs/>
          <w:sz w:val="16"/>
          <w:szCs w:val="16"/>
        </w:rPr>
        <w:t>a</w:t>
      </w:r>
    </w:p>
    <w:p w14:paraId="3D8FDF96" w14:textId="77777777" w:rsidR="000722A6" w:rsidRPr="00AF68F7" w:rsidRDefault="000722A6" w:rsidP="000722A6">
      <w:pPr>
        <w:jc w:val="both"/>
        <w:rPr>
          <w:rFonts w:ascii="Tahoma" w:hAnsi="Tahoma" w:cs="Tahoma"/>
          <w:sz w:val="16"/>
          <w:szCs w:val="16"/>
        </w:rPr>
      </w:pPr>
    </w:p>
    <w:p w14:paraId="578715D2" w14:textId="77777777" w:rsidR="004C68E6" w:rsidRPr="00AF68F7" w:rsidRDefault="004C68E6" w:rsidP="619C49D6">
      <w:pPr>
        <w:ind w:left="2124" w:hanging="2124"/>
        <w:jc w:val="both"/>
        <w:rPr>
          <w:rFonts w:ascii="Tahoma" w:eastAsia="Tahoma" w:hAnsi="Tahoma" w:cs="Tahoma"/>
          <w:b/>
          <w:bCs/>
          <w:sz w:val="16"/>
          <w:szCs w:val="16"/>
        </w:rPr>
      </w:pPr>
      <w:r w:rsidRPr="00AF68F7">
        <w:rPr>
          <w:rFonts w:ascii="Tahoma" w:eastAsia="Tahoma" w:hAnsi="Tahoma" w:cs="Tahoma"/>
          <w:b/>
          <w:bCs/>
          <w:sz w:val="16"/>
          <w:szCs w:val="16"/>
          <w:shd w:val="clear" w:color="auto" w:fill="FFFFFF"/>
        </w:rPr>
        <w:t>Všeobecná fakultní nemocnice v Praze</w:t>
      </w:r>
    </w:p>
    <w:p w14:paraId="745D0662" w14:textId="402B46DD" w:rsidR="004C68E6" w:rsidRPr="00AF68F7" w:rsidRDefault="004C68E6" w:rsidP="619C49D6">
      <w:pPr>
        <w:rPr>
          <w:rFonts w:ascii="Tahoma" w:eastAsia="Tahoma" w:hAnsi="Tahoma" w:cs="Tahoma"/>
          <w:sz w:val="16"/>
          <w:szCs w:val="16"/>
        </w:rPr>
      </w:pPr>
      <w:r w:rsidRPr="00AF68F7">
        <w:rPr>
          <w:rFonts w:ascii="Tahoma" w:eastAsia="Tahoma" w:hAnsi="Tahoma" w:cs="Tahoma"/>
          <w:sz w:val="16"/>
          <w:szCs w:val="16"/>
        </w:rPr>
        <w:t xml:space="preserve">Se sídlem: </w:t>
      </w:r>
      <w:r w:rsidR="005A6E5E" w:rsidRPr="00AF68F7">
        <w:rPr>
          <w:rFonts w:ascii="Tahoma" w:hAnsi="Tahoma" w:cs="Tahoma"/>
          <w:sz w:val="16"/>
          <w:szCs w:val="16"/>
        </w:rPr>
        <w:tab/>
      </w:r>
      <w:r w:rsidRPr="00AF68F7">
        <w:rPr>
          <w:rFonts w:ascii="Tahoma" w:eastAsia="Tahoma" w:hAnsi="Tahoma" w:cs="Tahoma"/>
          <w:sz w:val="16"/>
          <w:szCs w:val="16"/>
        </w:rPr>
        <w:t>U Nemocnice 499/2, 128 08 Praha 2</w:t>
      </w:r>
    </w:p>
    <w:p w14:paraId="44F34872" w14:textId="77777777" w:rsidR="00020789" w:rsidRPr="00AF68F7" w:rsidRDefault="004C68E6" w:rsidP="619C49D6">
      <w:pPr>
        <w:jc w:val="both"/>
        <w:rPr>
          <w:rStyle w:val="apple-style-span"/>
          <w:rFonts w:ascii="Tahoma" w:eastAsia="Tahoma,Arial Unicode MS" w:hAnsi="Tahoma" w:cs="Tahoma"/>
          <w:sz w:val="16"/>
          <w:szCs w:val="16"/>
        </w:rPr>
      </w:pPr>
      <w:r w:rsidRPr="00AF68F7">
        <w:rPr>
          <w:rFonts w:ascii="Tahoma" w:eastAsia="Tahoma" w:hAnsi="Tahoma" w:cs="Tahoma"/>
          <w:sz w:val="16"/>
          <w:szCs w:val="16"/>
        </w:rPr>
        <w:t>IČ: 00064165 </w:t>
      </w:r>
      <w:r w:rsidR="005A6E5E" w:rsidRPr="00AF68F7">
        <w:rPr>
          <w:rFonts w:ascii="Tahoma" w:hAnsi="Tahoma" w:cs="Tahoma"/>
          <w:sz w:val="16"/>
          <w:szCs w:val="16"/>
        </w:rPr>
        <w:tab/>
      </w:r>
      <w:r w:rsidRPr="00AF68F7">
        <w:rPr>
          <w:rFonts w:ascii="Tahoma" w:eastAsia="Tahoma" w:hAnsi="Tahoma" w:cs="Tahoma"/>
          <w:sz w:val="16"/>
          <w:szCs w:val="16"/>
        </w:rPr>
        <w:t xml:space="preserve">DIČ: </w:t>
      </w:r>
      <w:r w:rsidRPr="00AF68F7">
        <w:rPr>
          <w:rStyle w:val="apple-style-span"/>
          <w:rFonts w:ascii="Tahoma" w:eastAsia="Tahoma,Arial Unicode MS" w:hAnsi="Tahoma" w:cs="Tahoma"/>
          <w:sz w:val="16"/>
          <w:szCs w:val="16"/>
          <w:shd w:val="clear" w:color="auto" w:fill="FFFFFF"/>
        </w:rPr>
        <w:t>CZ00064165</w:t>
      </w:r>
    </w:p>
    <w:p w14:paraId="1FC2A868" w14:textId="58BF62D8" w:rsidR="00020789" w:rsidRPr="00AF68F7" w:rsidRDefault="00020789" w:rsidP="619C49D6">
      <w:pPr>
        <w:rPr>
          <w:rFonts w:ascii="Tahoma" w:eastAsia="Tahoma" w:hAnsi="Tahoma" w:cs="Tahoma"/>
          <w:sz w:val="16"/>
          <w:szCs w:val="16"/>
        </w:rPr>
      </w:pPr>
      <w:r w:rsidRPr="00AF68F7">
        <w:rPr>
          <w:rFonts w:ascii="Tahoma" w:eastAsia="Tahoma" w:hAnsi="Tahoma" w:cs="Tahoma"/>
          <w:sz w:val="16"/>
          <w:szCs w:val="16"/>
        </w:rPr>
        <w:t xml:space="preserve">Zastoupená: </w:t>
      </w:r>
      <w:r w:rsidRPr="00AF68F7">
        <w:rPr>
          <w:rFonts w:ascii="Tahoma" w:hAnsi="Tahoma" w:cs="Tahoma"/>
          <w:sz w:val="16"/>
          <w:szCs w:val="16"/>
        </w:rPr>
        <w:tab/>
      </w:r>
      <w:r w:rsidR="00FB3850" w:rsidRPr="00AF68F7">
        <w:rPr>
          <w:rFonts w:ascii="Tahoma" w:eastAsia="Tahoma" w:hAnsi="Tahoma" w:cs="Tahoma"/>
          <w:sz w:val="16"/>
          <w:szCs w:val="16"/>
        </w:rPr>
        <w:t>prof. MUDr. David</w:t>
      </w:r>
      <w:r w:rsidR="007846F8" w:rsidRPr="00AF68F7">
        <w:rPr>
          <w:rFonts w:ascii="Tahoma" w:eastAsia="Tahoma" w:hAnsi="Tahoma" w:cs="Tahoma"/>
          <w:sz w:val="16"/>
          <w:szCs w:val="16"/>
        </w:rPr>
        <w:t>em</w:t>
      </w:r>
      <w:r w:rsidR="00FB3850" w:rsidRPr="00AF68F7">
        <w:rPr>
          <w:rFonts w:ascii="Tahoma" w:eastAsia="Tahoma" w:hAnsi="Tahoma" w:cs="Tahoma"/>
          <w:sz w:val="16"/>
          <w:szCs w:val="16"/>
        </w:rPr>
        <w:t xml:space="preserve"> Feltlem, Ph.D., MBA</w:t>
      </w:r>
      <w:r w:rsidR="00A77E41">
        <w:rPr>
          <w:rFonts w:ascii="Tahoma" w:eastAsia="Tahoma" w:hAnsi="Tahoma" w:cs="Tahoma"/>
          <w:sz w:val="16"/>
          <w:szCs w:val="16"/>
        </w:rPr>
        <w:t>, ředitelem</w:t>
      </w:r>
      <w:bookmarkStart w:id="0" w:name="_GoBack"/>
      <w:bookmarkEnd w:id="0"/>
    </w:p>
    <w:p w14:paraId="79C22739" w14:textId="73F7DAC1" w:rsidR="004C68E6" w:rsidRPr="00AF68F7" w:rsidRDefault="004C68E6" w:rsidP="619C49D6">
      <w:pPr>
        <w:jc w:val="both"/>
        <w:rPr>
          <w:rFonts w:ascii="Tahoma" w:eastAsia="Tahoma" w:hAnsi="Tahoma" w:cs="Tahoma"/>
          <w:sz w:val="16"/>
          <w:szCs w:val="16"/>
        </w:rPr>
      </w:pPr>
      <w:r w:rsidRPr="00AF68F7">
        <w:rPr>
          <w:rFonts w:ascii="Tahoma" w:eastAsia="Tahoma" w:hAnsi="Tahoma" w:cs="Tahoma"/>
          <w:sz w:val="16"/>
          <w:szCs w:val="16"/>
        </w:rPr>
        <w:t xml:space="preserve">Bankovní spojení: </w:t>
      </w:r>
      <w:r w:rsidR="005A6E5E" w:rsidRPr="00AF68F7">
        <w:rPr>
          <w:rFonts w:ascii="Tahoma" w:hAnsi="Tahoma" w:cs="Tahoma"/>
          <w:sz w:val="16"/>
          <w:szCs w:val="16"/>
        </w:rPr>
        <w:tab/>
      </w:r>
      <w:r w:rsidR="00C30872" w:rsidRPr="00AF68F7">
        <w:rPr>
          <w:rFonts w:ascii="Tahoma" w:eastAsia="Tahoma" w:hAnsi="Tahoma" w:cs="Tahoma"/>
          <w:sz w:val="16"/>
          <w:szCs w:val="16"/>
        </w:rPr>
        <w:t>ČNB</w:t>
      </w:r>
      <w:r w:rsidRPr="00AF68F7">
        <w:rPr>
          <w:rFonts w:ascii="Tahoma" w:eastAsia="Tahoma" w:hAnsi="Tahoma" w:cs="Tahoma"/>
          <w:sz w:val="16"/>
          <w:szCs w:val="16"/>
        </w:rPr>
        <w:t>, č.ú. 24035021/0</w:t>
      </w:r>
      <w:r w:rsidR="00C30872" w:rsidRPr="00AF68F7">
        <w:rPr>
          <w:rFonts w:ascii="Tahoma" w:eastAsia="Tahoma" w:hAnsi="Tahoma" w:cs="Tahoma"/>
          <w:sz w:val="16"/>
          <w:szCs w:val="16"/>
        </w:rPr>
        <w:t>71</w:t>
      </w:r>
      <w:r w:rsidR="00FC4A68" w:rsidRPr="00AF68F7">
        <w:rPr>
          <w:rFonts w:ascii="Tahoma" w:eastAsia="Tahoma" w:hAnsi="Tahoma" w:cs="Tahoma"/>
          <w:sz w:val="16"/>
          <w:szCs w:val="16"/>
        </w:rPr>
        <w:t>0</w:t>
      </w:r>
    </w:p>
    <w:p w14:paraId="05D172F0" w14:textId="11E8D023" w:rsidR="000722A6" w:rsidRDefault="619C49D6" w:rsidP="619C49D6">
      <w:pPr>
        <w:jc w:val="both"/>
        <w:rPr>
          <w:rFonts w:ascii="Tahoma" w:eastAsia="Tahoma" w:hAnsi="Tahoma" w:cs="Tahoma"/>
          <w:b/>
          <w:bCs/>
          <w:sz w:val="16"/>
          <w:szCs w:val="16"/>
        </w:rPr>
      </w:pPr>
      <w:r w:rsidRPr="00AF68F7">
        <w:rPr>
          <w:rFonts w:ascii="Tahoma" w:eastAsia="Tahoma" w:hAnsi="Tahoma" w:cs="Tahoma"/>
          <w:b/>
          <w:bCs/>
          <w:sz w:val="16"/>
          <w:szCs w:val="16"/>
        </w:rPr>
        <w:t>(dále jen „odběratel“).</w:t>
      </w:r>
    </w:p>
    <w:p w14:paraId="2B8576A7" w14:textId="3A25B764" w:rsidR="00523316" w:rsidRDefault="00523316" w:rsidP="619C49D6">
      <w:pPr>
        <w:jc w:val="both"/>
        <w:rPr>
          <w:rFonts w:ascii="Tahoma" w:eastAsia="Tahoma" w:hAnsi="Tahoma" w:cs="Tahoma"/>
          <w:b/>
          <w:bCs/>
          <w:sz w:val="16"/>
          <w:szCs w:val="16"/>
        </w:rPr>
      </w:pPr>
    </w:p>
    <w:p w14:paraId="41CE5371" w14:textId="680B3143" w:rsidR="005A6E5E" w:rsidRPr="00AF68F7" w:rsidRDefault="619C49D6" w:rsidP="619C49D6">
      <w:pPr>
        <w:pStyle w:val="Zkladntext"/>
        <w:spacing w:after="0"/>
        <w:rPr>
          <w:rFonts w:ascii="Tahoma" w:eastAsia="Tahoma" w:hAnsi="Tahoma" w:cs="Tahoma"/>
          <w:sz w:val="16"/>
          <w:szCs w:val="16"/>
        </w:rPr>
      </w:pPr>
      <w:r w:rsidRPr="00AF68F7">
        <w:rPr>
          <w:rFonts w:ascii="Tahoma" w:eastAsia="Tahoma" w:hAnsi="Tahoma" w:cs="Tahoma"/>
          <w:sz w:val="16"/>
          <w:szCs w:val="16"/>
        </w:rPr>
        <w:t xml:space="preserve">uzavírají dnešního dne, měsíce a roku podle ustanovení § 1746 odst. 2 občanského zákoníku v platném znění tuto </w:t>
      </w:r>
    </w:p>
    <w:p w14:paraId="7D01C05F" w14:textId="77777777" w:rsidR="00523316" w:rsidRPr="00AF68F7" w:rsidRDefault="00523316" w:rsidP="005A6E5E">
      <w:pPr>
        <w:pStyle w:val="Zkladntext"/>
        <w:spacing w:after="0"/>
        <w:rPr>
          <w:rFonts w:ascii="Tahoma" w:hAnsi="Tahoma" w:cs="Tahoma"/>
          <w:sz w:val="16"/>
          <w:szCs w:val="16"/>
        </w:rPr>
      </w:pPr>
    </w:p>
    <w:p w14:paraId="781F9E53" w14:textId="6856E6A8" w:rsidR="005A6E5E" w:rsidRPr="00AF68F7" w:rsidRDefault="619C49D6" w:rsidP="619C49D6">
      <w:pPr>
        <w:pStyle w:val="Zkladntext"/>
        <w:spacing w:after="0"/>
        <w:jc w:val="center"/>
        <w:rPr>
          <w:rFonts w:ascii="Tahoma" w:eastAsia="Tahoma" w:hAnsi="Tahoma" w:cs="Tahoma"/>
          <w:b/>
          <w:bCs/>
          <w:sz w:val="16"/>
          <w:szCs w:val="16"/>
        </w:rPr>
      </w:pPr>
      <w:r w:rsidRPr="00AF68F7">
        <w:rPr>
          <w:rFonts w:ascii="Tahoma" w:eastAsia="Tahoma" w:hAnsi="Tahoma" w:cs="Tahoma"/>
          <w:b/>
          <w:bCs/>
          <w:sz w:val="16"/>
          <w:szCs w:val="16"/>
        </w:rPr>
        <w:t>Smlouvu o poskytnutí obratového bonusu</w:t>
      </w:r>
    </w:p>
    <w:p w14:paraId="2455F500" w14:textId="77777777" w:rsidR="00523316" w:rsidRPr="00AF68F7" w:rsidRDefault="00523316" w:rsidP="005A6E5E">
      <w:pPr>
        <w:pStyle w:val="Zkladntext"/>
        <w:spacing w:after="0"/>
        <w:rPr>
          <w:rFonts w:ascii="Tahoma" w:hAnsi="Tahoma" w:cs="Tahoma"/>
          <w:sz w:val="16"/>
          <w:szCs w:val="16"/>
        </w:rPr>
      </w:pPr>
    </w:p>
    <w:p w14:paraId="3EA31C14" w14:textId="77777777" w:rsidR="000722A6" w:rsidRPr="00AF68F7" w:rsidRDefault="619C49D6" w:rsidP="619C49D6">
      <w:pPr>
        <w:jc w:val="center"/>
        <w:rPr>
          <w:rFonts w:ascii="Tahoma" w:eastAsia="Tahoma" w:hAnsi="Tahoma" w:cs="Tahoma"/>
          <w:b/>
          <w:bCs/>
          <w:sz w:val="16"/>
          <w:szCs w:val="16"/>
        </w:rPr>
      </w:pPr>
      <w:r w:rsidRPr="00AF68F7">
        <w:rPr>
          <w:rFonts w:ascii="Tahoma" w:eastAsia="Tahoma" w:hAnsi="Tahoma" w:cs="Tahoma"/>
          <w:b/>
          <w:bCs/>
          <w:sz w:val="16"/>
          <w:szCs w:val="16"/>
        </w:rPr>
        <w:t>I.</w:t>
      </w:r>
    </w:p>
    <w:p w14:paraId="1278FCDE" w14:textId="040E0CC4" w:rsidR="000722A6" w:rsidRDefault="619C49D6" w:rsidP="619C49D6">
      <w:pPr>
        <w:pStyle w:val="Nadpis1"/>
        <w:rPr>
          <w:rFonts w:ascii="Tahoma" w:eastAsia="Tahoma,Times New Roman" w:hAnsi="Tahoma" w:cs="Tahoma"/>
          <w:i w:val="0"/>
          <w:sz w:val="16"/>
          <w:szCs w:val="16"/>
        </w:rPr>
      </w:pPr>
      <w:r w:rsidRPr="00AF68F7">
        <w:rPr>
          <w:rFonts w:ascii="Tahoma" w:eastAsia="Tahoma,Times New Roman" w:hAnsi="Tahoma" w:cs="Tahoma"/>
          <w:i w:val="0"/>
          <w:sz w:val="16"/>
          <w:szCs w:val="16"/>
        </w:rPr>
        <w:t>Úvodní ustanovení</w:t>
      </w:r>
    </w:p>
    <w:p w14:paraId="2381FE1A" w14:textId="310EA546" w:rsidR="000722A6" w:rsidRPr="00AF68F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Odběratel odebírá </w:t>
      </w:r>
      <w:r w:rsidR="00F60365">
        <w:rPr>
          <w:rFonts w:ascii="Tahoma" w:eastAsia="Tahoma" w:hAnsi="Tahoma" w:cs="Tahoma"/>
          <w:sz w:val="16"/>
          <w:szCs w:val="16"/>
        </w:rPr>
        <w:t>od Společnosti</w:t>
      </w:r>
      <w:r w:rsidRPr="00AF68F7">
        <w:rPr>
          <w:rFonts w:ascii="Tahoma" w:eastAsia="Tahoma" w:hAnsi="Tahoma" w:cs="Tahoma"/>
          <w:sz w:val="16"/>
          <w:szCs w:val="16"/>
        </w:rPr>
        <w:t xml:space="preserve"> výrobky uvedené v </w:t>
      </w:r>
      <w:r w:rsidR="00DA5635" w:rsidRPr="00AF68F7">
        <w:rPr>
          <w:rFonts w:ascii="Tahoma" w:eastAsia="Tahoma" w:hAnsi="Tahoma" w:cs="Tahoma"/>
          <w:sz w:val="16"/>
          <w:szCs w:val="16"/>
        </w:rPr>
        <w:t xml:space="preserve">Příloze </w:t>
      </w:r>
      <w:r w:rsidRPr="00AF68F7">
        <w:rPr>
          <w:rFonts w:ascii="Tahoma" w:eastAsia="Tahoma" w:hAnsi="Tahoma" w:cs="Tahoma"/>
          <w:sz w:val="16"/>
          <w:szCs w:val="16"/>
        </w:rPr>
        <w:t>této Smlouvy, které na tento trh uvádí Společnost, dále jen „</w:t>
      </w:r>
      <w:r w:rsidRPr="00AF68F7">
        <w:rPr>
          <w:rFonts w:ascii="Tahoma" w:eastAsia="Tahoma" w:hAnsi="Tahoma" w:cs="Tahoma"/>
          <w:b/>
          <w:bCs/>
          <w:sz w:val="16"/>
          <w:szCs w:val="16"/>
        </w:rPr>
        <w:t>Výrobky</w:t>
      </w:r>
      <w:r w:rsidRPr="00AF68F7">
        <w:rPr>
          <w:rFonts w:ascii="Tahoma" w:eastAsia="Tahoma" w:hAnsi="Tahoma" w:cs="Tahoma"/>
          <w:sz w:val="16"/>
          <w:szCs w:val="16"/>
        </w:rPr>
        <w:t xml:space="preserve">“. Podmínky odběrů Výrobků </w:t>
      </w:r>
      <w:r w:rsidR="00DA5635" w:rsidRPr="00AF68F7">
        <w:rPr>
          <w:rFonts w:ascii="Tahoma" w:eastAsia="Tahoma" w:hAnsi="Tahoma" w:cs="Tahoma"/>
          <w:sz w:val="16"/>
          <w:szCs w:val="16"/>
        </w:rPr>
        <w:t>odběratelem</w:t>
      </w:r>
      <w:r w:rsidRPr="00AF68F7">
        <w:rPr>
          <w:rFonts w:ascii="Tahoma" w:eastAsia="Tahoma" w:hAnsi="Tahoma" w:cs="Tahoma"/>
          <w:sz w:val="16"/>
          <w:szCs w:val="16"/>
        </w:rPr>
        <w:t xml:space="preserve"> nejsou touto smlouvou nijak dotčeny. Všechny Přílohy této smlouvy tvoří její nedílnou součást.</w:t>
      </w:r>
    </w:p>
    <w:p w14:paraId="4CFDF6D3" w14:textId="257FD247" w:rsidR="000722A6" w:rsidRPr="00AF68F7" w:rsidRDefault="000722A6" w:rsidP="005A6E5E">
      <w:pPr>
        <w:pStyle w:val="Zkladntext2"/>
        <w:tabs>
          <w:tab w:val="num" w:pos="4"/>
          <w:tab w:val="left" w:pos="2880"/>
        </w:tabs>
        <w:ind w:left="709"/>
        <w:rPr>
          <w:rFonts w:ascii="Tahoma" w:hAnsi="Tahoma" w:cs="Tahoma"/>
          <w:sz w:val="16"/>
          <w:szCs w:val="16"/>
        </w:rPr>
      </w:pPr>
    </w:p>
    <w:p w14:paraId="45F2CC27" w14:textId="77777777" w:rsidR="000722A6" w:rsidRPr="00AF68F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Účastníci této smlouvy se v rámci jejího naplňování zavazují postupovat vždy v souladu s právním řádem České republiky.</w:t>
      </w:r>
    </w:p>
    <w:p w14:paraId="0E8EC34C" w14:textId="77777777" w:rsidR="000722A6" w:rsidRPr="00AF68F7" w:rsidRDefault="000722A6" w:rsidP="005A6E5E">
      <w:pPr>
        <w:pStyle w:val="Odstavecseseznamem"/>
        <w:tabs>
          <w:tab w:val="num" w:pos="4"/>
        </w:tabs>
        <w:ind w:left="709"/>
        <w:rPr>
          <w:rFonts w:ascii="Tahoma" w:hAnsi="Tahoma" w:cs="Tahoma"/>
          <w:sz w:val="16"/>
          <w:szCs w:val="16"/>
        </w:rPr>
      </w:pPr>
    </w:p>
    <w:p w14:paraId="15E6E6E5" w14:textId="5217AF80" w:rsidR="000722A6" w:rsidRPr="00AF68F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Obě smluvní strany souhlasně konstatují, že odběratel prostřednictvím spolupráce upravené písemnými kupními smlouvami odebírá v rámci své činnosti i výrobky Společnosti, a to v takovém množství, které je pro činnost odběratele potřebné. V příslušné kupní smlouvě jsou dále upraveny konkrétní obchodní vztahy zaměřené zejména na způsob objednávek zboží, termín a místo dodání, požadavky na zboží, způsob převzetí zboží </w:t>
      </w:r>
      <w:r w:rsidR="00DA5635" w:rsidRPr="00AF68F7">
        <w:rPr>
          <w:rFonts w:ascii="Tahoma" w:eastAsia="Tahoma" w:hAnsi="Tahoma" w:cs="Tahoma"/>
          <w:sz w:val="16"/>
          <w:szCs w:val="16"/>
        </w:rPr>
        <w:t>odběratelem</w:t>
      </w:r>
      <w:r w:rsidRPr="00AF68F7">
        <w:rPr>
          <w:rFonts w:ascii="Tahoma" w:eastAsia="Tahoma" w:hAnsi="Tahoma" w:cs="Tahoma"/>
          <w:sz w:val="16"/>
          <w:szCs w:val="16"/>
        </w:rPr>
        <w:t>, případně další ujednání ke specifikaci smluvních vztahů.</w:t>
      </w:r>
    </w:p>
    <w:p w14:paraId="5634A014" w14:textId="77777777" w:rsidR="000722A6" w:rsidRPr="00AF68F7" w:rsidRDefault="000722A6" w:rsidP="005A6E5E">
      <w:pPr>
        <w:pStyle w:val="Zkladntext2"/>
        <w:tabs>
          <w:tab w:val="num" w:pos="4"/>
        </w:tabs>
        <w:ind w:left="709"/>
        <w:rPr>
          <w:rFonts w:ascii="Tahoma" w:hAnsi="Tahoma" w:cs="Tahoma"/>
          <w:sz w:val="16"/>
          <w:szCs w:val="16"/>
        </w:rPr>
      </w:pPr>
    </w:p>
    <w:p w14:paraId="3BEE04A5" w14:textId="19E72941" w:rsidR="000722A6" w:rsidRPr="00AF68F7" w:rsidRDefault="619C49D6" w:rsidP="619C49D6">
      <w:pPr>
        <w:pStyle w:val="Zkladntext2"/>
        <w:numPr>
          <w:ilvl w:val="0"/>
          <w:numId w:val="3"/>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Proces uzavření kupní smlouvy není nijak závislý na této smlouvě nebo jejích jednotlivých ustanoveních.</w:t>
      </w:r>
    </w:p>
    <w:p w14:paraId="33B2A192" w14:textId="77777777" w:rsidR="00A842DE" w:rsidRPr="00AF68F7" w:rsidRDefault="00A842DE" w:rsidP="000722A6">
      <w:pPr>
        <w:pStyle w:val="Zkladntext2"/>
        <w:jc w:val="center"/>
        <w:rPr>
          <w:rFonts w:ascii="Tahoma" w:hAnsi="Tahoma" w:cs="Tahoma"/>
          <w:b/>
          <w:sz w:val="16"/>
          <w:szCs w:val="16"/>
        </w:rPr>
      </w:pPr>
    </w:p>
    <w:p w14:paraId="2A8978AD"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II.</w:t>
      </w:r>
    </w:p>
    <w:p w14:paraId="76E73BC4" w14:textId="23BCADA7" w:rsidR="000722A6"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Předmět smlouvy</w:t>
      </w:r>
    </w:p>
    <w:p w14:paraId="1D2411EA" w14:textId="6A9DB236" w:rsidR="00CA5FD3" w:rsidRPr="00AF68F7"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Společnost poskytne odběrateli za odběr Výrobků při splnění podmínek uvedených v příslušné Příloze obratový bonus (dále jen „</w:t>
      </w:r>
      <w:r w:rsidRPr="00AF68F7">
        <w:rPr>
          <w:rFonts w:ascii="Tahoma" w:eastAsia="Tahoma" w:hAnsi="Tahoma" w:cs="Tahoma"/>
          <w:b/>
          <w:bCs/>
          <w:sz w:val="16"/>
          <w:szCs w:val="16"/>
        </w:rPr>
        <w:t>Bonus</w:t>
      </w:r>
      <w:r w:rsidRPr="00AF68F7">
        <w:rPr>
          <w:rFonts w:ascii="Tahoma" w:eastAsia="Tahoma" w:hAnsi="Tahoma" w:cs="Tahoma"/>
          <w:sz w:val="16"/>
          <w:szCs w:val="16"/>
        </w:rPr>
        <w:t xml:space="preserve">“) ve výši uvedené v příslušné Příloze za předpokladu, že odběr Výrobků v referenčním období dosáhne minimálně obratu uvedeného v příslušné Příloze. Výběr Výrobků uvedených v Příloze této smlouvy vychází z potřeb odběratele. </w:t>
      </w:r>
    </w:p>
    <w:p w14:paraId="474CC73B" w14:textId="77777777" w:rsidR="00CA5FD3" w:rsidRPr="00AF68F7" w:rsidRDefault="00CA5FD3" w:rsidP="005A6E5E">
      <w:pPr>
        <w:pStyle w:val="Zkladntext2"/>
        <w:tabs>
          <w:tab w:val="num" w:pos="4"/>
        </w:tabs>
        <w:ind w:left="709"/>
        <w:rPr>
          <w:rFonts w:ascii="Tahoma" w:hAnsi="Tahoma" w:cs="Tahoma"/>
          <w:sz w:val="16"/>
          <w:szCs w:val="16"/>
        </w:rPr>
      </w:pPr>
    </w:p>
    <w:p w14:paraId="6789626E" w14:textId="1ED55742" w:rsidR="000722A6" w:rsidRPr="00AF68F7"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Bonus je stanoven v příslušné Příloze vždy pro konkrétní dosažený obrat Výrobků v referenčním období, přičemž obrat Výrobků se vypočte jako součet cen všech balení příslušných Výrobků, které odběratel nakoupí </w:t>
      </w:r>
      <w:r w:rsidR="00F60365">
        <w:rPr>
          <w:rFonts w:ascii="Tahoma" w:eastAsia="Tahoma" w:hAnsi="Tahoma" w:cs="Tahoma"/>
          <w:sz w:val="16"/>
          <w:szCs w:val="16"/>
        </w:rPr>
        <w:t>od Společnosti</w:t>
      </w:r>
      <w:r w:rsidRPr="00AF68F7">
        <w:rPr>
          <w:rFonts w:ascii="Tahoma" w:eastAsia="Tahoma" w:hAnsi="Tahoma" w:cs="Tahoma"/>
          <w:sz w:val="16"/>
          <w:szCs w:val="16"/>
        </w:rPr>
        <w:t xml:space="preserve">. Cenou balení Výrobku se pro účely tohoto ustanovení rozumí konečná cena bez DPH. Pro účely této Smlouvy a pro účely výpočtu obratu Výrobků se ceny Výrobků odebraných </w:t>
      </w:r>
      <w:r w:rsidR="00DA5635" w:rsidRPr="00AF68F7">
        <w:rPr>
          <w:rFonts w:ascii="Tahoma" w:eastAsia="Tahoma" w:hAnsi="Tahoma" w:cs="Tahoma"/>
          <w:sz w:val="16"/>
          <w:szCs w:val="16"/>
        </w:rPr>
        <w:t>odběratelem</w:t>
      </w:r>
      <w:r w:rsidRPr="00AF68F7">
        <w:rPr>
          <w:rFonts w:ascii="Tahoma" w:eastAsia="Tahoma" w:hAnsi="Tahoma" w:cs="Tahoma"/>
          <w:sz w:val="16"/>
          <w:szCs w:val="16"/>
        </w:rPr>
        <w:t xml:space="preserve"> sčítají a za takto určený odběr Výrobků bude za příslušné referenční období vyplacen jediný Bonus, což však nevylučuje jeho vykazování více doklady nebo uhrazení ve více platbách, pokud tak stanoví tato Smlouva. Částka bonusu takto vypočteného  je částkou bez DPH. K této částce bude vždy připočtena DPH v sazbě platné pro příslušný výrobek a odběrateli bude vyplacena celková částka Bonusu včetně DPH.</w:t>
      </w:r>
    </w:p>
    <w:p w14:paraId="2B047F75" w14:textId="77777777" w:rsidR="000722A6" w:rsidRPr="00AF68F7" w:rsidRDefault="000722A6" w:rsidP="005A6E5E">
      <w:pPr>
        <w:pStyle w:val="Zkladntext2"/>
        <w:tabs>
          <w:tab w:val="num" w:pos="4"/>
        </w:tabs>
        <w:ind w:left="709"/>
        <w:rPr>
          <w:rFonts w:ascii="Tahoma" w:hAnsi="Tahoma" w:cs="Tahoma"/>
          <w:sz w:val="16"/>
          <w:szCs w:val="16"/>
        </w:rPr>
      </w:pPr>
    </w:p>
    <w:p w14:paraId="1CC5DB13" w14:textId="33CD4739" w:rsidR="000722A6" w:rsidRPr="00AF68F7" w:rsidRDefault="619C49D6" w:rsidP="619C49D6">
      <w:pPr>
        <w:pStyle w:val="Zkladntext2"/>
        <w:numPr>
          <w:ilvl w:val="0"/>
          <w:numId w:val="1"/>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Dojde–li v referenčním období k významným změnám cen Výrobků, vstoupí obě strany do jednání o případném zrevidování příloh této smlouvy.</w:t>
      </w:r>
    </w:p>
    <w:p w14:paraId="50150CF1" w14:textId="77777777" w:rsidR="000722A6" w:rsidRPr="00AF68F7" w:rsidRDefault="000722A6" w:rsidP="000722A6">
      <w:pPr>
        <w:pStyle w:val="Zkladntext2"/>
        <w:jc w:val="center"/>
        <w:rPr>
          <w:rFonts w:ascii="Tahoma" w:hAnsi="Tahoma" w:cs="Tahoma"/>
          <w:sz w:val="16"/>
          <w:szCs w:val="16"/>
        </w:rPr>
      </w:pPr>
    </w:p>
    <w:p w14:paraId="529E50B1"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III.</w:t>
      </w:r>
    </w:p>
    <w:p w14:paraId="1E8A79A8" w14:textId="19C12DDA" w:rsidR="000722A6"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Uplatnění obratového bonusu a jeho uhrazení</w:t>
      </w:r>
    </w:p>
    <w:p w14:paraId="0A236944" w14:textId="79814E53"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 xml:space="preserve">Společnost, na základě dat o prodejích Výrobků v příslušném referenčním období sdělí odběrateli </w:t>
      </w:r>
      <w:r w:rsidRPr="00F77C45">
        <w:rPr>
          <w:rFonts w:ascii="Tahoma" w:eastAsia="Tahoma" w:hAnsi="Tahoma" w:cs="Tahoma"/>
          <w:sz w:val="16"/>
          <w:szCs w:val="16"/>
        </w:rPr>
        <w:t>do</w:t>
      </w:r>
      <w:r w:rsidR="00E86D88" w:rsidRPr="00F77C45">
        <w:rPr>
          <w:rFonts w:ascii="Tahoma" w:eastAsia="Tahoma" w:hAnsi="Tahoma" w:cs="Tahoma"/>
          <w:sz w:val="16"/>
          <w:szCs w:val="16"/>
        </w:rPr>
        <w:t xml:space="preserve"> </w:t>
      </w:r>
      <w:r w:rsidR="00E04208" w:rsidRPr="00F77C45">
        <w:rPr>
          <w:rFonts w:ascii="Tahoma" w:eastAsia="Tahoma" w:hAnsi="Tahoma" w:cs="Tahoma"/>
          <w:sz w:val="16"/>
          <w:szCs w:val="16"/>
        </w:rPr>
        <w:t xml:space="preserve">20 </w:t>
      </w:r>
      <w:r w:rsidRPr="00F77C45">
        <w:rPr>
          <w:rFonts w:ascii="Tahoma" w:eastAsia="Tahoma" w:hAnsi="Tahoma" w:cs="Tahoma"/>
          <w:sz w:val="16"/>
          <w:szCs w:val="16"/>
        </w:rPr>
        <w:t>dní</w:t>
      </w:r>
      <w:r w:rsidRPr="00AF68F7">
        <w:rPr>
          <w:rFonts w:ascii="Tahoma" w:eastAsia="Tahoma" w:hAnsi="Tahoma" w:cs="Tahoma"/>
          <w:sz w:val="16"/>
          <w:szCs w:val="16"/>
        </w:rPr>
        <w:t xml:space="preserve"> po skončení referenčního období, zda podle posouzení Společnosti má odběratel nárok na Bonus a v jaké výši, dále jen „posouzení Společnosti“. V případě, že odběratel s posouzením Společnosti nesouhlasí, je povinen ve lhůtě 15 dní od doručení sdělení Společnosti ohledně nároku na Bonus a jeho výši, doložit Společnosti relevantními doklady, že odběratel dosáhl jiného odběru Výrobků, než jakému odpovídá posouzení Společnosti. </w:t>
      </w:r>
    </w:p>
    <w:p w14:paraId="0B89FDB8" w14:textId="77777777" w:rsidR="00E71FE1" w:rsidRPr="00AF68F7" w:rsidRDefault="00E71FE1" w:rsidP="00FC05C3">
      <w:pPr>
        <w:pStyle w:val="Zkladntext21"/>
        <w:ind w:left="709" w:hanging="709"/>
        <w:rPr>
          <w:rFonts w:ascii="Tahoma" w:hAnsi="Tahoma" w:cs="Tahoma"/>
          <w:sz w:val="16"/>
          <w:szCs w:val="16"/>
        </w:rPr>
      </w:pPr>
    </w:p>
    <w:p w14:paraId="47D72F2B" w14:textId="1BBA88F3"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 xml:space="preserve">Nebude-li ve lhůtě uvedené v odst. 1 Společnosti prokázán jiný odběr Výrobků, než z jakého vycházelo posouzení Společnosti, vedoucí k jinému závěru ohledně nároku odběratele na Bonus a/nebo jeho výši, bude odběrateli přiznán Bonus ve výši dle posouzení Společnosti. </w:t>
      </w:r>
    </w:p>
    <w:p w14:paraId="25396EB9" w14:textId="77777777" w:rsidR="00E71FE1" w:rsidRPr="00AF68F7" w:rsidRDefault="00E71FE1" w:rsidP="00FC05C3">
      <w:pPr>
        <w:pStyle w:val="Zkladntext21"/>
        <w:ind w:left="709" w:hanging="709"/>
        <w:rPr>
          <w:rFonts w:ascii="Tahoma" w:hAnsi="Tahoma" w:cs="Tahoma"/>
          <w:sz w:val="16"/>
          <w:szCs w:val="16"/>
        </w:rPr>
      </w:pPr>
    </w:p>
    <w:p w14:paraId="27596A7A" w14:textId="5E0A542E"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lastRenderedPageBreak/>
        <w:t xml:space="preserve">Bude-li Společnosti doručen ve lhůtě uvedené v odst. 1 návrh </w:t>
      </w:r>
      <w:r w:rsidR="00DA5635" w:rsidRPr="00AF68F7">
        <w:rPr>
          <w:rFonts w:ascii="Tahoma" w:eastAsia="Tahoma" w:hAnsi="Tahoma" w:cs="Tahoma"/>
          <w:sz w:val="16"/>
          <w:szCs w:val="16"/>
        </w:rPr>
        <w:t>odběratele</w:t>
      </w:r>
      <w:r w:rsidRPr="00AF68F7">
        <w:rPr>
          <w:rFonts w:ascii="Tahoma" w:eastAsia="Tahoma" w:hAnsi="Tahoma" w:cs="Tahoma"/>
          <w:sz w:val="16"/>
          <w:szCs w:val="16"/>
        </w:rPr>
        <w:t xml:space="preserve"> na stanovení Bonusu v jiné výši než vyplývá z posouzení Společnosti, který bude doložen relevantními a dostatečnými podklady, Společnost předložené podklady a doručený návrh neprodleně posoudí a buď návrh odsouhlasí, nebo vznese písemně odůvodněné připomínky k návrhu. V takovém případě odběratel připomínky Společnosti odůvodněně vypořádá, aby jej Společnost mohla odsouhlasit, popř. odpovídajícím způsobem návrh pozmění. O odsouhlasení návrhu Společnost písemně informuje odběratele.</w:t>
      </w:r>
    </w:p>
    <w:p w14:paraId="2C5697CC" w14:textId="77777777" w:rsidR="00E71FE1" w:rsidRPr="00AF68F7" w:rsidRDefault="00E71FE1" w:rsidP="00FC05C3">
      <w:pPr>
        <w:pStyle w:val="Odstavecseseznamem"/>
        <w:ind w:left="709" w:hanging="709"/>
        <w:rPr>
          <w:rFonts w:ascii="Tahoma" w:hAnsi="Tahoma" w:cs="Tahoma"/>
          <w:strike/>
          <w:sz w:val="16"/>
          <w:szCs w:val="16"/>
        </w:rPr>
      </w:pPr>
    </w:p>
    <w:p w14:paraId="110A3FE9" w14:textId="78065B5D"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 xml:space="preserve">Společnost Bonus odběrateli uhradí do </w:t>
      </w:r>
      <w:r w:rsidR="00D242C5" w:rsidRPr="00AF68F7">
        <w:rPr>
          <w:rFonts w:ascii="Tahoma" w:eastAsia="Tahoma" w:hAnsi="Tahoma" w:cs="Tahoma"/>
          <w:sz w:val="16"/>
          <w:szCs w:val="16"/>
        </w:rPr>
        <w:t xml:space="preserve">15 </w:t>
      </w:r>
      <w:r w:rsidRPr="00AF68F7">
        <w:rPr>
          <w:rFonts w:ascii="Tahoma" w:eastAsia="Tahoma" w:hAnsi="Tahoma" w:cs="Tahoma"/>
          <w:sz w:val="16"/>
          <w:szCs w:val="16"/>
        </w:rPr>
        <w:t>dní od přiznání Bonusu, resp. od odsouhlasení návrhu na přiznání Bonusu. Bonus bude Společností uhrazen převodem na bankovní účet odběratele</w:t>
      </w:r>
      <w:r w:rsidR="00DA5635" w:rsidRPr="00AF68F7">
        <w:rPr>
          <w:rFonts w:ascii="Tahoma" w:eastAsia="Tahoma" w:hAnsi="Tahoma" w:cs="Tahoma"/>
          <w:sz w:val="16"/>
          <w:szCs w:val="16"/>
        </w:rPr>
        <w:t xml:space="preserve"> uvedený v záhlaví této smlouvy</w:t>
      </w:r>
      <w:r w:rsidRPr="00AF68F7">
        <w:rPr>
          <w:rFonts w:ascii="Tahoma" w:eastAsia="Tahoma" w:hAnsi="Tahoma" w:cs="Tahoma"/>
          <w:sz w:val="16"/>
          <w:szCs w:val="16"/>
        </w:rPr>
        <w:t>.</w:t>
      </w:r>
    </w:p>
    <w:p w14:paraId="5142761B" w14:textId="77777777" w:rsidR="00E71FE1" w:rsidRPr="00AF68F7" w:rsidRDefault="00E71FE1" w:rsidP="00FC05C3">
      <w:pPr>
        <w:pStyle w:val="Odstavecseseznamem"/>
        <w:ind w:left="709" w:hanging="709"/>
        <w:rPr>
          <w:rFonts w:ascii="Tahoma" w:hAnsi="Tahoma" w:cs="Tahoma"/>
          <w:sz w:val="16"/>
          <w:szCs w:val="16"/>
        </w:rPr>
      </w:pPr>
    </w:p>
    <w:p w14:paraId="5D14EB8C" w14:textId="70A6ADB3" w:rsidR="00E71FE1" w:rsidRPr="00AF68F7" w:rsidRDefault="619C49D6" w:rsidP="619C49D6">
      <w:pPr>
        <w:pStyle w:val="Zkladntext21"/>
        <w:numPr>
          <w:ilvl w:val="0"/>
          <w:numId w:val="8"/>
        </w:numPr>
        <w:ind w:left="709" w:hanging="709"/>
        <w:rPr>
          <w:rFonts w:ascii="Tahoma" w:eastAsia="Tahoma" w:hAnsi="Tahoma" w:cs="Tahoma"/>
          <w:sz w:val="16"/>
          <w:szCs w:val="16"/>
        </w:rPr>
      </w:pPr>
      <w:r w:rsidRPr="00AF68F7">
        <w:rPr>
          <w:rFonts w:ascii="Tahoma" w:eastAsia="Tahoma" w:hAnsi="Tahoma" w:cs="Tahoma"/>
          <w:sz w:val="16"/>
          <w:szCs w:val="16"/>
        </w:rPr>
        <w:t xml:space="preserve">Společnost do 30 dní od přiznání Bonusu, vystaví ve prospěch </w:t>
      </w:r>
      <w:r w:rsidR="00DA5635" w:rsidRPr="00AF68F7">
        <w:rPr>
          <w:rFonts w:ascii="Tahoma" w:eastAsia="Tahoma" w:hAnsi="Tahoma" w:cs="Tahoma"/>
          <w:sz w:val="16"/>
          <w:szCs w:val="16"/>
        </w:rPr>
        <w:t>odběratele</w:t>
      </w:r>
      <w:r w:rsidRPr="00AF68F7">
        <w:rPr>
          <w:rFonts w:ascii="Tahoma" w:eastAsia="Tahoma" w:hAnsi="Tahoma" w:cs="Tahoma"/>
          <w:sz w:val="16"/>
          <w:szCs w:val="16"/>
        </w:rPr>
        <w:t xml:space="preserve"> doklad o uznání obratového bonusu a doručí jej </w:t>
      </w:r>
      <w:r w:rsidR="00DA5635" w:rsidRPr="00AF68F7">
        <w:rPr>
          <w:rFonts w:ascii="Tahoma" w:eastAsia="Tahoma" w:hAnsi="Tahoma" w:cs="Tahoma"/>
          <w:sz w:val="16"/>
          <w:szCs w:val="16"/>
        </w:rPr>
        <w:t>odběrateli</w:t>
      </w:r>
      <w:r w:rsidRPr="00AF68F7">
        <w:rPr>
          <w:rFonts w:ascii="Tahoma" w:eastAsia="Tahoma" w:hAnsi="Tahoma" w:cs="Tahoma"/>
          <w:sz w:val="16"/>
          <w:szCs w:val="16"/>
        </w:rPr>
        <w:t>.</w:t>
      </w:r>
    </w:p>
    <w:p w14:paraId="6DA13699" w14:textId="77777777" w:rsidR="000722A6" w:rsidRPr="00AF68F7" w:rsidRDefault="000722A6" w:rsidP="000722A6">
      <w:pPr>
        <w:pStyle w:val="Zkladntext2"/>
        <w:rPr>
          <w:rFonts w:ascii="Tahoma" w:hAnsi="Tahoma" w:cs="Tahoma"/>
          <w:sz w:val="16"/>
          <w:szCs w:val="16"/>
        </w:rPr>
      </w:pPr>
    </w:p>
    <w:p w14:paraId="5CB881F8"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 xml:space="preserve">IV. </w:t>
      </w:r>
    </w:p>
    <w:p w14:paraId="2D5EE0A2" w14:textId="0C948839" w:rsidR="000722A6"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Další ustanovení a prohlášení stran</w:t>
      </w:r>
    </w:p>
    <w:p w14:paraId="459AF3F7" w14:textId="1712FBBC" w:rsidR="000722A6" w:rsidRPr="00AF68F7"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AF68F7">
        <w:rPr>
          <w:rFonts w:ascii="Tahoma" w:eastAsia="Tahoma" w:hAnsi="Tahoma" w:cs="Tahoma"/>
          <w:sz w:val="16"/>
          <w:szCs w:val="16"/>
        </w:rPr>
        <w:t>Smluvní strany souhlasně prohlašují, že touto smlouvou není odběratel jakkoli zavázán odebírat výrobky Společnosti a to v jakémkoli množství a nadále disponuje absolutní smluvní volností co do výběru výrobků i co do výběru jejich dodavatelů.</w:t>
      </w:r>
    </w:p>
    <w:p w14:paraId="648E1775" w14:textId="77777777" w:rsidR="000722A6" w:rsidRPr="00AF68F7" w:rsidRDefault="000722A6" w:rsidP="005A6E5E">
      <w:pPr>
        <w:pStyle w:val="Zkladntext2"/>
        <w:tabs>
          <w:tab w:val="num" w:pos="76"/>
        </w:tabs>
        <w:ind w:left="709" w:hanging="633"/>
        <w:rPr>
          <w:rFonts w:ascii="Tahoma" w:hAnsi="Tahoma" w:cs="Tahoma"/>
          <w:sz w:val="16"/>
          <w:szCs w:val="16"/>
        </w:rPr>
      </w:pPr>
    </w:p>
    <w:p w14:paraId="3A26BD58" w14:textId="11A3212B" w:rsidR="000722A6" w:rsidRPr="00AF68F7"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AF68F7">
        <w:rPr>
          <w:rFonts w:ascii="Tahoma" w:eastAsia="Tahoma" w:hAnsi="Tahoma" w:cs="Tahoma"/>
          <w:sz w:val="16"/>
          <w:szCs w:val="16"/>
        </w:rPr>
        <w:t>Smluvní strany dále prohlašují, že účelem této smlouvy není reklama Výrobků, ani poskytnutí daru či sponzorského příspěvku odběrateli ani pobídka či návod na neoprávněné čerpání prostředků z veřejného zdravotního pojištění, nýbrž pouze poskytnutí Bonusu, který zohledňuje ekonomické přínosy na straně Společnosti danou množstvím Výrobků odběratelem odebraných.</w:t>
      </w:r>
    </w:p>
    <w:p w14:paraId="7B3AAAA3" w14:textId="77777777" w:rsidR="000722A6" w:rsidRPr="00AF68F7" w:rsidRDefault="000722A6" w:rsidP="005A6E5E">
      <w:pPr>
        <w:pStyle w:val="Zkladntext2"/>
        <w:tabs>
          <w:tab w:val="num" w:pos="76"/>
        </w:tabs>
        <w:ind w:left="709" w:hanging="633"/>
        <w:rPr>
          <w:rFonts w:ascii="Tahoma" w:hAnsi="Tahoma" w:cs="Tahoma"/>
          <w:sz w:val="16"/>
          <w:szCs w:val="16"/>
        </w:rPr>
      </w:pPr>
    </w:p>
    <w:p w14:paraId="14B12EF8" w14:textId="7E7D7006" w:rsidR="000722A6" w:rsidRPr="00AF68F7"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AF68F7">
        <w:rPr>
          <w:rFonts w:ascii="Tahoma" w:eastAsia="Tahoma" w:hAnsi="Tahoma" w:cs="Tahoma"/>
          <w:sz w:val="16"/>
          <w:szCs w:val="16"/>
        </w:rPr>
        <w:t>Smluvní strany dále prohlašují, že jim nejsou známé žádné skutečnosti, které by bránily poskytnutí Bonusu podle této smlouvy. Případné závazky odběratele vůči zdravotním pojišťovnám a jejich vypořádání jsou výhradní záležitostí odběratele.</w:t>
      </w:r>
    </w:p>
    <w:p w14:paraId="6C63AE64" w14:textId="77777777" w:rsidR="000722A6" w:rsidRPr="00AF68F7" w:rsidRDefault="000722A6" w:rsidP="005A6E5E">
      <w:pPr>
        <w:pStyle w:val="Zkladntext2"/>
        <w:tabs>
          <w:tab w:val="num" w:pos="76"/>
        </w:tabs>
        <w:ind w:left="709" w:hanging="633"/>
        <w:rPr>
          <w:rFonts w:ascii="Tahoma" w:hAnsi="Tahoma" w:cs="Tahoma"/>
          <w:sz w:val="16"/>
          <w:szCs w:val="16"/>
        </w:rPr>
      </w:pPr>
    </w:p>
    <w:p w14:paraId="47262B6A" w14:textId="6E951633" w:rsidR="000722A6" w:rsidRPr="00AF68F7" w:rsidRDefault="619C49D6" w:rsidP="619C49D6">
      <w:pPr>
        <w:pStyle w:val="Zkladntext2"/>
        <w:numPr>
          <w:ilvl w:val="0"/>
          <w:numId w:val="5"/>
        </w:numPr>
        <w:tabs>
          <w:tab w:val="clear" w:pos="1065"/>
          <w:tab w:val="num" w:pos="76"/>
        </w:tabs>
        <w:ind w:left="709" w:hanging="633"/>
        <w:rPr>
          <w:rFonts w:ascii="Tahoma" w:eastAsia="Tahoma" w:hAnsi="Tahoma" w:cs="Tahoma"/>
          <w:sz w:val="16"/>
          <w:szCs w:val="16"/>
        </w:rPr>
      </w:pPr>
      <w:r w:rsidRPr="00AF68F7">
        <w:rPr>
          <w:rFonts w:ascii="Tahoma" w:eastAsia="Tahoma" w:hAnsi="Tahoma" w:cs="Tahoma"/>
          <w:sz w:val="16"/>
          <w:szCs w:val="16"/>
        </w:rPr>
        <w:t>Obě strany se zavazují, že pokud by se objevilo důvodné podezření, že poskytování Bonusů zde popsaných, může vyvolat nebo vyvolává účinky omezení účinné hospodářské soutěže, budou podmínky Bonusů stranami neodkladně revidovány. Pokud některá ze stran odmítne takovou revizi provést, je druhá strana oprávněna bez dalšího poskytování nebo přijímání Bonusů odmítnout a od této smlouvy písemně odstoupit. Strany dále souhlasí, že pokud se za trvání této smlouvy změní aplikace nebo text právních předpisů aplikovatelných na tuto smlouvu, zejména zákona o dani z přidané hodnoty, nebo předpisů o cenové regulaci léčivých přípravků nebo zákona o regulaci reklamy, strany v dobré víře projednají poskytnutí Bonusu, zejména formu, ve které jsou Bonusy poskytovány, dokladovány a účtovány a jejich poskytování jako takové, a to i za celou dobu jejího trvání. V případě, že tímto postupem strany nedospějí k dohodě, je kterákoliv strana oprávněna poskytování nebo přijímání Bonusů odmítnout, a od této smlouvy případně písemně odstoupit.</w:t>
      </w:r>
    </w:p>
    <w:p w14:paraId="18123913" w14:textId="77777777" w:rsidR="00DF0F02" w:rsidRPr="00AF68F7" w:rsidRDefault="00DF0F02" w:rsidP="000722A6">
      <w:pPr>
        <w:pStyle w:val="Zkladntext2"/>
        <w:jc w:val="center"/>
        <w:rPr>
          <w:rFonts w:ascii="Tahoma" w:hAnsi="Tahoma" w:cs="Tahoma"/>
          <w:b/>
          <w:sz w:val="16"/>
          <w:szCs w:val="16"/>
        </w:rPr>
      </w:pPr>
    </w:p>
    <w:p w14:paraId="5E2CB4FE"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w:t>
      </w:r>
    </w:p>
    <w:p w14:paraId="74285BAC" w14:textId="46545019" w:rsidR="000722A6"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Protikorupční ustanovení</w:t>
      </w:r>
    </w:p>
    <w:p w14:paraId="1B9128EE" w14:textId="6881A786" w:rsidR="000722A6" w:rsidRPr="00AF68F7" w:rsidRDefault="619C49D6" w:rsidP="619C49D6">
      <w:pPr>
        <w:pStyle w:val="Zkladntext2"/>
        <w:numPr>
          <w:ilvl w:val="0"/>
          <w:numId w:val="6"/>
        </w:numPr>
        <w:tabs>
          <w:tab w:val="clear" w:pos="1065"/>
          <w:tab w:val="num" w:pos="0"/>
        </w:tabs>
        <w:ind w:left="709" w:hanging="709"/>
        <w:rPr>
          <w:rFonts w:ascii="Tahoma" w:eastAsia="Tahoma" w:hAnsi="Tahoma" w:cs="Tahoma"/>
          <w:sz w:val="16"/>
          <w:szCs w:val="16"/>
        </w:rPr>
      </w:pPr>
      <w:r w:rsidRPr="00AF68F7">
        <w:rPr>
          <w:rFonts w:ascii="Tahoma" w:eastAsia="Tahoma" w:hAnsi="Tahoma" w:cs="Tahoma"/>
          <w:sz w:val="16"/>
          <w:szCs w:val="16"/>
        </w:rPr>
        <w:t>Smluvní strany se při plnění závazků vyplývajících z této smlouvy zavazují jednat v souladu s etickými zásadami podnikání a dodržovat veškeré protikorupční právní předpisy</w:t>
      </w:r>
      <w:r w:rsidR="00DA5635" w:rsidRPr="00AF68F7">
        <w:rPr>
          <w:rFonts w:ascii="Tahoma" w:eastAsia="Tahoma" w:hAnsi="Tahoma" w:cs="Tahoma"/>
          <w:sz w:val="16"/>
          <w:szCs w:val="16"/>
        </w:rPr>
        <w:t xml:space="preserve"> ČR a EU</w:t>
      </w:r>
      <w:r w:rsidRPr="00AF68F7">
        <w:rPr>
          <w:rFonts w:ascii="Tahoma" w:eastAsia="Tahoma" w:hAnsi="Tahoma" w:cs="Tahoma"/>
          <w:sz w:val="16"/>
          <w:szCs w:val="16"/>
        </w:rPr>
        <w:t>, které zakazují korupci veřejných činitelů. Smluvní strany zejména nebudou přímo ani nepřímo nabízet, slibovat nebo poskytovat peníze nebo jakoukoliv jinou výhodu veřejným činitelům v jejich prospěch či prospěch třetích osob s cílem ovlivnit jednání či rozhodnutí ohledně předmětu této smlouvy. Porušení ustanovení tohoto odstavce představuje podstatné porušení smlouvy a smluvní strana má právo od této smlouvy odstoupit s okamžitým účinkem po doručení oznámení druhé smluvní straně a bez poskytnutí možnosti toto porušení napravit.</w:t>
      </w:r>
    </w:p>
    <w:p w14:paraId="2ADBFEBD" w14:textId="77777777" w:rsidR="000722A6" w:rsidRPr="00AF68F7" w:rsidRDefault="000722A6" w:rsidP="005A6E5E">
      <w:pPr>
        <w:pStyle w:val="Zkladntext2"/>
        <w:tabs>
          <w:tab w:val="num" w:pos="0"/>
        </w:tabs>
        <w:ind w:left="709" w:hanging="709"/>
        <w:rPr>
          <w:rFonts w:ascii="Tahoma" w:hAnsi="Tahoma" w:cs="Tahoma"/>
          <w:sz w:val="16"/>
          <w:szCs w:val="16"/>
        </w:rPr>
      </w:pPr>
    </w:p>
    <w:p w14:paraId="54C86F0D" w14:textId="60005FD4" w:rsidR="000722A6" w:rsidRPr="00AF68F7" w:rsidRDefault="619C49D6" w:rsidP="619C49D6">
      <w:pPr>
        <w:pStyle w:val="Zkladntext2"/>
        <w:numPr>
          <w:ilvl w:val="0"/>
          <w:numId w:val="6"/>
        </w:numPr>
        <w:tabs>
          <w:tab w:val="clear" w:pos="1065"/>
          <w:tab w:val="num" w:pos="0"/>
        </w:tabs>
        <w:ind w:left="709" w:hanging="709"/>
        <w:rPr>
          <w:rFonts w:ascii="Tahoma" w:eastAsia="Tahoma" w:hAnsi="Tahoma" w:cs="Tahoma"/>
          <w:sz w:val="16"/>
          <w:szCs w:val="16"/>
        </w:rPr>
      </w:pPr>
      <w:r w:rsidRPr="00AF68F7">
        <w:rPr>
          <w:rFonts w:ascii="Tahoma" w:eastAsia="Tahoma" w:hAnsi="Tahoma" w:cs="Tahoma"/>
          <w:sz w:val="16"/>
          <w:szCs w:val="16"/>
        </w:rPr>
        <w:t>Smluvní strany nepostoupí, nepřevedou ani jinak nebudou disponovat s právy a povinnostmi vyplývajícími z této smlouvy bez předchozího písemného souhlasu druhé smluvní strany. Smluvní strany se zavazují, že tuto smlouvu nepostoupí bez předchozího písemného souhlasu druhé smluvní strany.</w:t>
      </w:r>
    </w:p>
    <w:p w14:paraId="0097EC68" w14:textId="77777777" w:rsidR="000722A6" w:rsidRPr="00AF68F7" w:rsidRDefault="000722A6" w:rsidP="000722A6">
      <w:pPr>
        <w:pStyle w:val="Zkladntext2"/>
        <w:rPr>
          <w:rFonts w:ascii="Tahoma" w:hAnsi="Tahoma" w:cs="Tahoma"/>
          <w:b/>
          <w:sz w:val="16"/>
          <w:szCs w:val="16"/>
        </w:rPr>
      </w:pPr>
    </w:p>
    <w:p w14:paraId="5F550EC5" w14:textId="77777777"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VI.</w:t>
      </w:r>
    </w:p>
    <w:p w14:paraId="5D249639" w14:textId="607B1506" w:rsidR="000722A6"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Mlčenlivost</w:t>
      </w:r>
    </w:p>
    <w:p w14:paraId="30EB7BDB" w14:textId="77777777"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Smluvní strany se zavazují bez předchozího písemného souhlasu druhé smluvní strany nezveřejnit či jiným způsobem nezpřístupnit třetím osobám podmínky této smlouvy, jakož ani jiné informace o vzájemných obchodních vztazích, a to ani po skončení či zániku této smlouvy.</w:t>
      </w:r>
    </w:p>
    <w:p w14:paraId="54FB48B7" w14:textId="77777777" w:rsidR="000722A6" w:rsidRPr="00AF68F7" w:rsidRDefault="000722A6" w:rsidP="005A6E5E">
      <w:pPr>
        <w:pStyle w:val="Zkladntext2"/>
        <w:tabs>
          <w:tab w:val="num" w:pos="4"/>
        </w:tabs>
        <w:ind w:left="709"/>
        <w:rPr>
          <w:rFonts w:ascii="Tahoma" w:hAnsi="Tahoma" w:cs="Tahoma"/>
          <w:sz w:val="16"/>
          <w:szCs w:val="16"/>
        </w:rPr>
      </w:pPr>
    </w:p>
    <w:p w14:paraId="47216B3F" w14:textId="77777777"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Každá ze smluvních stran zpřístupní obsah této smlouvy a informace týkající se jejího předmětu pouze těm zaměstnancům, společníkům, akcionářům a odborným poradcům, kteří ji potřebují znát v souvislosti s plněním úkolů dle této smlouvy.</w:t>
      </w:r>
    </w:p>
    <w:p w14:paraId="681C36C3" w14:textId="77777777" w:rsidR="000722A6" w:rsidRPr="00AF68F7" w:rsidRDefault="000722A6" w:rsidP="005A6E5E">
      <w:pPr>
        <w:pStyle w:val="Zkladntext2"/>
        <w:tabs>
          <w:tab w:val="num" w:pos="4"/>
        </w:tabs>
        <w:ind w:left="709"/>
        <w:rPr>
          <w:rFonts w:ascii="Tahoma" w:hAnsi="Tahoma" w:cs="Tahoma"/>
          <w:sz w:val="16"/>
          <w:szCs w:val="16"/>
        </w:rPr>
      </w:pPr>
    </w:p>
    <w:p w14:paraId="1D6DBFBE" w14:textId="77777777"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Povinnost mlčenlivosti se nevztahuje na informace, které:</w:t>
      </w:r>
    </w:p>
    <w:p w14:paraId="16619AE4" w14:textId="77777777" w:rsidR="000722A6" w:rsidRPr="00AF68F7" w:rsidRDefault="619C49D6" w:rsidP="619C49D6">
      <w:pPr>
        <w:pStyle w:val="Zkladntext2"/>
        <w:numPr>
          <w:ilvl w:val="1"/>
          <w:numId w:val="4"/>
        </w:numPr>
        <w:tabs>
          <w:tab w:val="num" w:pos="4"/>
        </w:tabs>
        <w:ind w:left="1134"/>
        <w:rPr>
          <w:rFonts w:ascii="Tahoma" w:eastAsia="Tahoma" w:hAnsi="Tahoma" w:cs="Tahoma"/>
          <w:sz w:val="16"/>
          <w:szCs w:val="16"/>
        </w:rPr>
      </w:pPr>
      <w:r w:rsidRPr="00AF68F7">
        <w:rPr>
          <w:rFonts w:ascii="Tahoma" w:eastAsia="Tahoma" w:hAnsi="Tahoma" w:cs="Tahoma"/>
          <w:sz w:val="16"/>
          <w:szCs w:val="16"/>
        </w:rPr>
        <w:t>jsou veřejně známé,</w:t>
      </w:r>
    </w:p>
    <w:p w14:paraId="397FDF84" w14:textId="77777777" w:rsidR="000722A6" w:rsidRPr="00AF68F7" w:rsidRDefault="619C49D6" w:rsidP="619C49D6">
      <w:pPr>
        <w:pStyle w:val="Zkladntext2"/>
        <w:numPr>
          <w:ilvl w:val="1"/>
          <w:numId w:val="4"/>
        </w:numPr>
        <w:tabs>
          <w:tab w:val="num" w:pos="4"/>
        </w:tabs>
        <w:ind w:left="1134"/>
        <w:rPr>
          <w:rFonts w:ascii="Tahoma" w:eastAsia="Tahoma" w:hAnsi="Tahoma" w:cs="Tahoma"/>
          <w:sz w:val="16"/>
          <w:szCs w:val="16"/>
        </w:rPr>
      </w:pPr>
      <w:r w:rsidRPr="00AF68F7">
        <w:rPr>
          <w:rFonts w:ascii="Tahoma" w:eastAsia="Tahoma" w:hAnsi="Tahoma" w:cs="Tahoma"/>
          <w:sz w:val="16"/>
          <w:szCs w:val="16"/>
        </w:rPr>
        <w:t>nebo se stanou veřejně známými jinak, než porušením ustanovení této smlouvy, přičemž současně,</w:t>
      </w:r>
    </w:p>
    <w:p w14:paraId="79AE97C0" w14:textId="77777777" w:rsidR="000722A6" w:rsidRPr="00AF68F7" w:rsidRDefault="619C49D6" w:rsidP="619C49D6">
      <w:pPr>
        <w:pStyle w:val="Zkladntext2"/>
        <w:numPr>
          <w:ilvl w:val="1"/>
          <w:numId w:val="4"/>
        </w:numPr>
        <w:tabs>
          <w:tab w:val="num" w:pos="4"/>
        </w:tabs>
        <w:ind w:left="1134"/>
        <w:rPr>
          <w:rFonts w:ascii="Tahoma" w:eastAsia="Tahoma" w:hAnsi="Tahoma" w:cs="Tahoma"/>
          <w:sz w:val="16"/>
          <w:szCs w:val="16"/>
        </w:rPr>
      </w:pPr>
      <w:r w:rsidRPr="00AF68F7">
        <w:rPr>
          <w:rFonts w:ascii="Tahoma" w:eastAsia="Tahoma" w:hAnsi="Tahoma" w:cs="Tahoma"/>
          <w:sz w:val="16"/>
          <w:szCs w:val="16"/>
        </w:rPr>
        <w:t>jsou oprávněně v dispozici druhé smluvní strany před jejich poskytnutím této smluvní straně, nebo</w:t>
      </w:r>
    </w:p>
    <w:p w14:paraId="3A00A7EC" w14:textId="77777777" w:rsidR="000722A6" w:rsidRPr="00AF68F7" w:rsidRDefault="619C49D6" w:rsidP="619C49D6">
      <w:pPr>
        <w:pStyle w:val="Zkladntext2"/>
        <w:numPr>
          <w:ilvl w:val="1"/>
          <w:numId w:val="4"/>
        </w:numPr>
        <w:tabs>
          <w:tab w:val="num" w:pos="4"/>
        </w:tabs>
        <w:ind w:left="1134"/>
        <w:rPr>
          <w:rFonts w:ascii="Tahoma" w:eastAsia="Tahoma" w:hAnsi="Tahoma" w:cs="Tahoma"/>
          <w:b/>
          <w:bCs/>
          <w:sz w:val="16"/>
          <w:szCs w:val="16"/>
        </w:rPr>
      </w:pPr>
      <w:r w:rsidRPr="00AF68F7">
        <w:rPr>
          <w:rFonts w:ascii="Tahoma" w:eastAsia="Tahoma" w:hAnsi="Tahoma" w:cs="Tahoma"/>
          <w:sz w:val="16"/>
          <w:szCs w:val="16"/>
        </w:rPr>
        <w:t>smluvní strana je získá od třetí osoby, která není vázána povinností mlčenlivosti.</w:t>
      </w:r>
    </w:p>
    <w:p w14:paraId="4636D649" w14:textId="77777777" w:rsidR="000722A6" w:rsidRPr="00AF68F7" w:rsidRDefault="000722A6" w:rsidP="005A6E5E">
      <w:pPr>
        <w:pStyle w:val="Zkladntext2"/>
        <w:tabs>
          <w:tab w:val="num" w:pos="4"/>
        </w:tabs>
        <w:ind w:left="1134"/>
        <w:rPr>
          <w:rFonts w:ascii="Tahoma" w:hAnsi="Tahoma" w:cs="Tahoma"/>
          <w:b/>
          <w:sz w:val="16"/>
          <w:szCs w:val="16"/>
        </w:rPr>
      </w:pPr>
    </w:p>
    <w:p w14:paraId="40C78849" w14:textId="3CDA4A4B" w:rsidR="000722A6" w:rsidRPr="00AF68F7" w:rsidRDefault="619C49D6" w:rsidP="619C49D6">
      <w:pPr>
        <w:pStyle w:val="Zkladntext2"/>
        <w:numPr>
          <w:ilvl w:val="0"/>
          <w:numId w:val="7"/>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Smluvní strany jsou dále povinny poskytovat informace v rozsahu a způsobem, který vyžadují obecně závazné právní předpisy nebo na základě rozhodnutí soudů či správních orgánů. Odběratel je pak dále oprávněn, aniž by se jednalo o porušení této Smlouvy, poskytnout informace o existenci této Smlouvy a jejích podmínkách</w:t>
      </w:r>
      <w:r w:rsidR="005854EC" w:rsidRPr="00AF68F7">
        <w:rPr>
          <w:rFonts w:ascii="Tahoma" w:eastAsia="Tahoma" w:hAnsi="Tahoma" w:cs="Tahoma"/>
          <w:sz w:val="16"/>
          <w:szCs w:val="16"/>
        </w:rPr>
        <w:t xml:space="preserve"> </w:t>
      </w:r>
      <w:bookmarkStart w:id="1" w:name="_Hlk524693128"/>
      <w:r w:rsidR="005854EC" w:rsidRPr="00AF68F7">
        <w:rPr>
          <w:rFonts w:ascii="Tahoma" w:eastAsia="Tahoma" w:hAnsi="Tahoma" w:cs="Tahoma"/>
          <w:sz w:val="16"/>
          <w:szCs w:val="16"/>
        </w:rPr>
        <w:t>včetně jednotkové ceny Výrobků</w:t>
      </w:r>
      <w:r w:rsidR="00014B47" w:rsidRPr="00AF68F7">
        <w:rPr>
          <w:rFonts w:ascii="Tahoma" w:eastAsia="Tahoma" w:hAnsi="Tahoma" w:cs="Tahoma"/>
          <w:sz w:val="16"/>
          <w:szCs w:val="16"/>
        </w:rPr>
        <w:t>,</w:t>
      </w:r>
      <w:r w:rsidR="005854EC" w:rsidRPr="00AF68F7">
        <w:rPr>
          <w:rFonts w:ascii="Tahoma" w:eastAsia="Tahoma" w:hAnsi="Tahoma" w:cs="Tahoma"/>
          <w:sz w:val="16"/>
          <w:szCs w:val="16"/>
        </w:rPr>
        <w:t xml:space="preserve"> výše a způsobu výpočtu Bonusu</w:t>
      </w:r>
      <w:bookmarkEnd w:id="1"/>
      <w:r w:rsidRPr="00AF68F7">
        <w:rPr>
          <w:rFonts w:ascii="Tahoma" w:eastAsia="Tahoma" w:hAnsi="Tahoma" w:cs="Tahoma"/>
          <w:sz w:val="16"/>
          <w:szCs w:val="16"/>
        </w:rPr>
        <w:t xml:space="preserve">, svému zřizovateli. </w:t>
      </w:r>
    </w:p>
    <w:p w14:paraId="643B1D89" w14:textId="77777777" w:rsidR="00F5217D" w:rsidRPr="00AF68F7" w:rsidRDefault="00F5217D" w:rsidP="005A6E5E">
      <w:pPr>
        <w:pStyle w:val="Zkladntext2"/>
        <w:tabs>
          <w:tab w:val="num" w:pos="4"/>
        </w:tabs>
        <w:ind w:left="709"/>
        <w:jc w:val="center"/>
        <w:rPr>
          <w:rFonts w:ascii="Tahoma" w:hAnsi="Tahoma" w:cs="Tahoma"/>
          <w:b/>
          <w:sz w:val="16"/>
          <w:szCs w:val="16"/>
        </w:rPr>
      </w:pPr>
    </w:p>
    <w:p w14:paraId="03054BBB" w14:textId="46367915" w:rsidR="00FC05C3" w:rsidRPr="00AF68F7" w:rsidRDefault="619C49D6" w:rsidP="619C49D6">
      <w:pPr>
        <w:pStyle w:val="Zkladntext"/>
        <w:numPr>
          <w:ilvl w:val="0"/>
          <w:numId w:val="7"/>
        </w:numPr>
        <w:tabs>
          <w:tab w:val="clear" w:pos="1065"/>
          <w:tab w:val="num" w:pos="709"/>
        </w:tabs>
        <w:ind w:left="709"/>
        <w:jc w:val="both"/>
        <w:rPr>
          <w:rFonts w:ascii="Tahoma" w:eastAsia="Tahoma" w:hAnsi="Tahoma" w:cs="Tahoma"/>
          <w:sz w:val="16"/>
          <w:szCs w:val="16"/>
        </w:rPr>
      </w:pPr>
      <w:r w:rsidRPr="00AF68F7">
        <w:rPr>
          <w:rFonts w:ascii="Tahoma" w:eastAsia="Tahoma" w:hAnsi="Tahoma" w:cs="Tahoma"/>
          <w:sz w:val="16"/>
          <w:szCs w:val="16"/>
        </w:rPr>
        <w:t xml:space="preserve">Bez ohledu na ustanovení předchozích odstavců se v souvislosti s aplikací zákona č. 340/2015 Sb., o registru smluv  (dále jen </w:t>
      </w:r>
      <w:r w:rsidRPr="00F77C45">
        <w:rPr>
          <w:rFonts w:ascii="Tahoma" w:eastAsia="Tahoma" w:hAnsi="Tahoma" w:cs="Tahoma"/>
          <w:sz w:val="16"/>
          <w:szCs w:val="16"/>
        </w:rPr>
        <w:t>„zákon o registru smluv“),</w:t>
      </w:r>
      <w:r w:rsidRPr="00AF68F7">
        <w:rPr>
          <w:rFonts w:ascii="Tahoma" w:eastAsia="Tahoma" w:hAnsi="Tahoma" w:cs="Tahoma"/>
          <w:sz w:val="16"/>
          <w:szCs w:val="16"/>
        </w:rPr>
        <w:t xml:space="preserve"> se smluvní strany dohodly na následujícím postupu:</w:t>
      </w:r>
    </w:p>
    <w:p w14:paraId="1134CDBE" w14:textId="1944CDEC" w:rsidR="00FC05C3" w:rsidRPr="00AF68F7" w:rsidRDefault="619C49D6" w:rsidP="619C49D6">
      <w:pPr>
        <w:pStyle w:val="Odstavecseseznamem"/>
        <w:numPr>
          <w:ilvl w:val="0"/>
          <w:numId w:val="13"/>
        </w:numPr>
        <w:spacing w:after="120"/>
        <w:jc w:val="both"/>
        <w:rPr>
          <w:rFonts w:ascii="Tahoma" w:eastAsia="Tahoma" w:hAnsi="Tahoma" w:cs="Tahoma"/>
          <w:sz w:val="16"/>
          <w:szCs w:val="16"/>
        </w:rPr>
      </w:pPr>
      <w:r w:rsidRPr="00AF68F7">
        <w:rPr>
          <w:rFonts w:ascii="Tahoma" w:eastAsia="Tahoma" w:hAnsi="Tahoma" w:cs="Tahoma"/>
          <w:sz w:val="16"/>
          <w:szCs w:val="16"/>
        </w:rPr>
        <w:t>Je-li dána zákonná povinnost k uveřejnění smlouvy v Registru smluv dle zákona o registru smluv, dohodly se smluvní strany, že takovou povinnost splní odběratel, a nikoli Společnost, a to v souladu s níže uvedeným.</w:t>
      </w:r>
    </w:p>
    <w:p w14:paraId="31C59DC8" w14:textId="3787AD7B" w:rsidR="00FC05C3" w:rsidRPr="00AF68F7" w:rsidRDefault="619C49D6" w:rsidP="619C49D6">
      <w:pPr>
        <w:pStyle w:val="Odstavecseseznamem"/>
        <w:numPr>
          <w:ilvl w:val="0"/>
          <w:numId w:val="13"/>
        </w:numPr>
        <w:spacing w:after="120"/>
        <w:jc w:val="both"/>
        <w:rPr>
          <w:rFonts w:ascii="Tahoma" w:eastAsia="Tahoma" w:hAnsi="Tahoma" w:cs="Tahoma"/>
          <w:sz w:val="16"/>
          <w:szCs w:val="16"/>
        </w:rPr>
      </w:pPr>
      <w:r w:rsidRPr="00AF68F7">
        <w:rPr>
          <w:rFonts w:ascii="Tahoma" w:eastAsia="Tahoma" w:hAnsi="Tahoma" w:cs="Tahoma"/>
          <w:sz w:val="16"/>
          <w:szCs w:val="16"/>
        </w:rPr>
        <w:t>Odběratel neuveřejní v Registru smluv, zejm. neuvede v metadatech obchodní tajemství, které smluvní strany označily výše tak, že jej umístily mezi symboly: „[XX…XX]“, shodně budou z uveřejnění vyloučeny části této smlouvy výše umístěné mezi symboly: „[OU…OU]“ pro ochranu osobních údajů. Dále nebudou uveřejňovány v souladu s § 3 odst. 2 zákona o registru smluv části označené symboly „[NP…NP]“.</w:t>
      </w:r>
    </w:p>
    <w:p w14:paraId="780443F9" w14:textId="3BF027F2" w:rsidR="00E566AE" w:rsidRPr="00AF68F7" w:rsidRDefault="00E566AE" w:rsidP="00F77C45">
      <w:pPr>
        <w:numPr>
          <w:ilvl w:val="0"/>
          <w:numId w:val="13"/>
        </w:numPr>
        <w:spacing w:after="120"/>
        <w:ind w:left="714" w:hanging="357"/>
        <w:jc w:val="both"/>
        <w:rPr>
          <w:rFonts w:ascii="Tahoma" w:hAnsi="Tahoma" w:cs="Tahoma"/>
          <w:sz w:val="16"/>
          <w:szCs w:val="16"/>
        </w:rPr>
      </w:pPr>
      <w:bookmarkStart w:id="2" w:name="_Hlk524693074"/>
      <w:r w:rsidRPr="00AF68F7">
        <w:rPr>
          <w:rFonts w:ascii="Tahoma" w:hAnsi="Tahoma" w:cs="Tahoma"/>
          <w:sz w:val="16"/>
          <w:szCs w:val="16"/>
        </w:rPr>
        <w:t xml:space="preserve">Společnost prohlašuje, že informace obsažené v Příloze č. 1 této Smlouvy považuje za své obchodní tajemství, a to ve smyslu konkurenčně významných, určitelných, ocenitelných a v příslušných obchodních kruzích běžně nedostupných skutečností, mj. také </w:t>
      </w:r>
      <w:r w:rsidR="005854EC" w:rsidRPr="00AF68F7">
        <w:rPr>
          <w:rFonts w:ascii="Tahoma" w:hAnsi="Tahoma" w:cs="Tahoma"/>
          <w:sz w:val="16"/>
          <w:szCs w:val="16"/>
        </w:rPr>
        <w:t>seznam Výrobků</w:t>
      </w:r>
      <w:r w:rsidRPr="00AF68F7">
        <w:rPr>
          <w:rFonts w:ascii="Tahoma" w:hAnsi="Tahoma" w:cs="Tahoma"/>
          <w:sz w:val="16"/>
          <w:szCs w:val="16"/>
        </w:rPr>
        <w:t xml:space="preserve">, stanovení podmínek pro dosažení a pro splnění nároku na </w:t>
      </w:r>
      <w:r w:rsidR="005854EC" w:rsidRPr="00AF68F7">
        <w:rPr>
          <w:rFonts w:ascii="Tahoma" w:hAnsi="Tahoma" w:cs="Tahoma"/>
          <w:sz w:val="16"/>
          <w:szCs w:val="16"/>
        </w:rPr>
        <w:t>Bonus</w:t>
      </w:r>
      <w:r w:rsidRPr="00AF68F7">
        <w:rPr>
          <w:rFonts w:ascii="Tahoma" w:hAnsi="Tahoma" w:cs="Tahoma"/>
          <w:sz w:val="16"/>
          <w:szCs w:val="16"/>
        </w:rPr>
        <w:t xml:space="preserve"> podle této Smlouvy, vzor a způsob výpočtu </w:t>
      </w:r>
      <w:r w:rsidR="005854EC" w:rsidRPr="00AF68F7">
        <w:rPr>
          <w:rFonts w:ascii="Tahoma" w:hAnsi="Tahoma" w:cs="Tahoma"/>
          <w:sz w:val="16"/>
          <w:szCs w:val="16"/>
        </w:rPr>
        <w:t>výše</w:t>
      </w:r>
      <w:r w:rsidRPr="00AF68F7">
        <w:rPr>
          <w:rFonts w:ascii="Tahoma" w:hAnsi="Tahoma" w:cs="Tahoma"/>
          <w:sz w:val="16"/>
          <w:szCs w:val="16"/>
        </w:rPr>
        <w:t xml:space="preserve"> </w:t>
      </w:r>
      <w:r w:rsidR="005854EC" w:rsidRPr="00AF68F7">
        <w:rPr>
          <w:rFonts w:ascii="Tahoma" w:hAnsi="Tahoma" w:cs="Tahoma"/>
          <w:sz w:val="16"/>
          <w:szCs w:val="16"/>
        </w:rPr>
        <w:t>Bonusu a</w:t>
      </w:r>
      <w:r w:rsidRPr="00AF68F7">
        <w:rPr>
          <w:rFonts w:ascii="Tahoma" w:hAnsi="Tahoma" w:cs="Tahoma"/>
          <w:sz w:val="16"/>
          <w:szCs w:val="16"/>
        </w:rPr>
        <w:t xml:space="preserve"> cenu balení </w:t>
      </w:r>
      <w:r w:rsidR="005854EC" w:rsidRPr="00AF68F7">
        <w:rPr>
          <w:rFonts w:ascii="Tahoma" w:hAnsi="Tahoma" w:cs="Tahoma"/>
          <w:sz w:val="16"/>
          <w:szCs w:val="16"/>
        </w:rPr>
        <w:t>Výrobku</w:t>
      </w:r>
      <w:r w:rsidRPr="00AF68F7">
        <w:rPr>
          <w:rFonts w:ascii="Tahoma" w:hAnsi="Tahoma" w:cs="Tahoma"/>
          <w:sz w:val="16"/>
          <w:szCs w:val="16"/>
        </w:rPr>
        <w:t xml:space="preserve">, bude-li v příslušné Příloze uvedena. </w:t>
      </w:r>
    </w:p>
    <w:bookmarkEnd w:id="2"/>
    <w:p w14:paraId="5613255A" w14:textId="36089EDD" w:rsidR="00DA5635" w:rsidRPr="00AF68F7" w:rsidRDefault="619C49D6" w:rsidP="00DA5635">
      <w:pPr>
        <w:pStyle w:val="Odstavecseseznamem"/>
        <w:numPr>
          <w:ilvl w:val="0"/>
          <w:numId w:val="13"/>
        </w:numPr>
        <w:spacing w:after="120"/>
        <w:jc w:val="both"/>
        <w:rPr>
          <w:rFonts w:ascii="Tahoma" w:eastAsia="Tahoma" w:hAnsi="Tahoma" w:cs="Tahoma"/>
          <w:sz w:val="16"/>
          <w:szCs w:val="16"/>
        </w:rPr>
      </w:pPr>
      <w:r w:rsidRPr="00AF68F7">
        <w:rPr>
          <w:rFonts w:ascii="Tahoma" w:eastAsia="Tahoma" w:hAnsi="Tahoma" w:cs="Tahoma"/>
          <w:sz w:val="16"/>
          <w:szCs w:val="16"/>
        </w:rPr>
        <w:t xml:space="preserve">Společnost se zavazuje poskytnout odběrateli na kontaktní email: [OU </w:t>
      </w:r>
      <w:r w:rsidR="00B84209">
        <w:rPr>
          <w:rFonts w:ascii="Tahoma" w:eastAsia="Tahoma" w:hAnsi="Tahoma" w:cs="Tahoma"/>
          <w:sz w:val="16"/>
          <w:szCs w:val="16"/>
        </w:rPr>
        <w:t>xxxxxxxxxxxxx</w:t>
      </w:r>
      <w:r w:rsidRPr="00AF68F7">
        <w:rPr>
          <w:rFonts w:ascii="Tahoma" w:eastAsia="Tahoma" w:hAnsi="Tahoma" w:cs="Tahoma"/>
          <w:sz w:val="16"/>
          <w:szCs w:val="16"/>
        </w:rPr>
        <w:t xml:space="preserve"> OU] výše uvedenou smlouvu s úpravami dle předchozího odstavce v přípustném formátu za účelem jejího uveřejnění odběratelem</w:t>
      </w:r>
      <w:r w:rsidR="00DA5635" w:rsidRPr="00AF68F7">
        <w:rPr>
          <w:rFonts w:ascii="Tahoma" w:eastAsia="Tahoma" w:hAnsi="Tahoma" w:cs="Tahoma"/>
          <w:sz w:val="16"/>
          <w:szCs w:val="16"/>
        </w:rPr>
        <w:t xml:space="preserve"> bez zbytečného odkladu po uzavření smlouvy, jinak je odběratel oprávněn smlouvu uveřejnit dle podmínek stanovených v tomto článku.</w:t>
      </w:r>
    </w:p>
    <w:p w14:paraId="715E63A2" w14:textId="663EF456" w:rsidR="00FC05C3" w:rsidRPr="00AF68F7" w:rsidRDefault="619C49D6" w:rsidP="619C49D6">
      <w:pPr>
        <w:pStyle w:val="Odstavecseseznamem"/>
        <w:numPr>
          <w:ilvl w:val="0"/>
          <w:numId w:val="13"/>
        </w:numPr>
        <w:spacing w:after="120"/>
        <w:jc w:val="both"/>
        <w:rPr>
          <w:rFonts w:ascii="Tahoma" w:eastAsia="Tahoma" w:hAnsi="Tahoma" w:cs="Tahoma"/>
          <w:sz w:val="16"/>
          <w:szCs w:val="16"/>
        </w:rPr>
      </w:pPr>
      <w:r w:rsidRPr="00AF68F7">
        <w:rPr>
          <w:rFonts w:ascii="Tahoma" w:eastAsia="Tahoma,Calibri" w:hAnsi="Tahoma" w:cs="Tahoma"/>
          <w:sz w:val="16"/>
          <w:szCs w:val="16"/>
        </w:rPr>
        <w:t>Odběratel uvede v metadatech datovou schránku Společnosti, aby potvrzení o uveřejnění bylo doručeno všem smluvním stranám.</w:t>
      </w:r>
    </w:p>
    <w:p w14:paraId="5F4F1979" w14:textId="77777777" w:rsidR="00FC05C3" w:rsidRPr="00AF68F7" w:rsidRDefault="00FC05C3" w:rsidP="000722A6">
      <w:pPr>
        <w:pStyle w:val="Zkladntext2"/>
        <w:jc w:val="center"/>
        <w:rPr>
          <w:rFonts w:ascii="Tahoma" w:hAnsi="Tahoma" w:cs="Tahoma"/>
          <w:b/>
          <w:sz w:val="16"/>
          <w:szCs w:val="16"/>
        </w:rPr>
      </w:pPr>
    </w:p>
    <w:p w14:paraId="5C531407" w14:textId="1EDB54C0" w:rsidR="000722A6" w:rsidRPr="00AF68F7"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VII.</w:t>
      </w:r>
    </w:p>
    <w:p w14:paraId="7A34407C" w14:textId="10A4D36D" w:rsidR="000722A6" w:rsidRDefault="619C49D6" w:rsidP="619C49D6">
      <w:pPr>
        <w:pStyle w:val="Zkladntext2"/>
        <w:jc w:val="center"/>
        <w:rPr>
          <w:rFonts w:ascii="Tahoma" w:eastAsia="Tahoma" w:hAnsi="Tahoma" w:cs="Tahoma"/>
          <w:b/>
          <w:bCs/>
          <w:sz w:val="16"/>
          <w:szCs w:val="16"/>
        </w:rPr>
      </w:pPr>
      <w:r w:rsidRPr="00AF68F7">
        <w:rPr>
          <w:rFonts w:ascii="Tahoma" w:eastAsia="Tahoma" w:hAnsi="Tahoma" w:cs="Tahoma"/>
          <w:b/>
          <w:bCs/>
          <w:sz w:val="16"/>
          <w:szCs w:val="16"/>
        </w:rPr>
        <w:t>Všeobecná ustanovení</w:t>
      </w:r>
    </w:p>
    <w:p w14:paraId="685633A3" w14:textId="383137ED"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Ve všech ostatních otázkách neupravených touto smlouvou, se právní vztah založený touto smlouvou řídí českým právním řádem, zejména ustanoveními občanského zákoníku.</w:t>
      </w:r>
    </w:p>
    <w:p w14:paraId="4E07EB33" w14:textId="77777777" w:rsidR="000722A6" w:rsidRPr="00AF68F7" w:rsidRDefault="000722A6" w:rsidP="00FC05C3">
      <w:pPr>
        <w:pStyle w:val="Zkladntext2"/>
        <w:tabs>
          <w:tab w:val="num" w:pos="4"/>
        </w:tabs>
        <w:ind w:left="709"/>
        <w:rPr>
          <w:rFonts w:ascii="Tahoma" w:hAnsi="Tahoma" w:cs="Tahoma"/>
          <w:sz w:val="16"/>
          <w:szCs w:val="16"/>
        </w:rPr>
      </w:pPr>
    </w:p>
    <w:p w14:paraId="20D6EE74" w14:textId="77777777"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Smluvní strany ujednaly, že v případě změn kontaktních údajů je povinna příslušná smluvní strana změnu oznámit druhé smluvní straně. V případě, že tak neučiní, považuje se za platné doručení korespondence na poslední známou kontaktní adresu příslušné smluvní strany.</w:t>
      </w:r>
    </w:p>
    <w:p w14:paraId="70869355" w14:textId="77777777" w:rsidR="000722A6" w:rsidRPr="00AF68F7" w:rsidRDefault="000722A6" w:rsidP="00FC05C3">
      <w:pPr>
        <w:pStyle w:val="Odstavecseseznamem"/>
        <w:tabs>
          <w:tab w:val="num" w:pos="4"/>
        </w:tabs>
        <w:ind w:left="709"/>
        <w:rPr>
          <w:rFonts w:ascii="Tahoma" w:hAnsi="Tahoma" w:cs="Tahoma"/>
          <w:sz w:val="16"/>
          <w:szCs w:val="16"/>
        </w:rPr>
      </w:pPr>
    </w:p>
    <w:p w14:paraId="74D28A84" w14:textId="691C4589"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Smlouva se uzavírá na dobu</w:t>
      </w:r>
      <w:r w:rsidR="00DA5635" w:rsidRPr="00AF68F7">
        <w:rPr>
          <w:rFonts w:ascii="Tahoma" w:eastAsia="Tahoma" w:hAnsi="Tahoma" w:cs="Tahoma"/>
          <w:sz w:val="16"/>
          <w:szCs w:val="16"/>
        </w:rPr>
        <w:t xml:space="preserve"> na dobu neurčitou.</w:t>
      </w:r>
      <w:r w:rsidRPr="00AF68F7">
        <w:rPr>
          <w:rFonts w:ascii="Tahoma" w:eastAsia="Tahoma" w:hAnsi="Tahoma" w:cs="Tahoma"/>
          <w:sz w:val="16"/>
          <w:szCs w:val="16"/>
        </w:rPr>
        <w:t xml:space="preserve"> Každá ze smluvních stran je oprávněna tuto smlouvu vypovědět písemnou výpovědí i bez uvedení důvodu doručenou druhé smluvní straně. Výpovědní lhůta činí 2 měsíce a počíná běžet prvním dnem kalendářního měsíce následujícího po měsíci, v němž byla výpověď doručena druhé smluvní straně. Kromě toho je kterákoliv smluvní strana oprávněna od této smlouvy odstoupit podle čl. IV. odst. 4 této smlouvy. </w:t>
      </w:r>
    </w:p>
    <w:p w14:paraId="4C18CD75" w14:textId="77777777" w:rsidR="000722A6" w:rsidRPr="00AF68F7" w:rsidRDefault="000722A6" w:rsidP="00FC05C3">
      <w:pPr>
        <w:pStyle w:val="Zkladntext2"/>
        <w:tabs>
          <w:tab w:val="num" w:pos="4"/>
        </w:tabs>
        <w:ind w:left="709"/>
        <w:rPr>
          <w:rFonts w:ascii="Tahoma" w:hAnsi="Tahoma" w:cs="Tahoma"/>
          <w:sz w:val="16"/>
          <w:szCs w:val="16"/>
        </w:rPr>
      </w:pPr>
    </w:p>
    <w:p w14:paraId="6E8EE3BB" w14:textId="46D4E0A6" w:rsidR="00BF16B1" w:rsidRPr="00AF68F7" w:rsidRDefault="619C49D6" w:rsidP="619C49D6">
      <w:pPr>
        <w:pStyle w:val="Zkladntext21"/>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 xml:space="preserve">Změny a doplňky této smlouvy mohou být činěny pouze formou číslovaných písemných dodatků, podepsaných smluvními stranami, vyjma změn příloh, které mohou být měněny pouhým podpisem stran, a to z důvodu možnosti pružně reagovat na změny v dodávkách léčivých přípravků. Přílohy musí obsahovat datum a období, po které jsou platné a účinné. </w:t>
      </w:r>
    </w:p>
    <w:p w14:paraId="396510DF" w14:textId="77777777" w:rsidR="000722A6" w:rsidRPr="00AF68F7" w:rsidRDefault="000722A6" w:rsidP="00FC05C3">
      <w:pPr>
        <w:pStyle w:val="Zkladntext2"/>
        <w:tabs>
          <w:tab w:val="num" w:pos="4"/>
        </w:tabs>
        <w:ind w:left="709"/>
        <w:rPr>
          <w:rFonts w:ascii="Tahoma" w:hAnsi="Tahoma" w:cs="Tahoma"/>
          <w:sz w:val="16"/>
          <w:szCs w:val="16"/>
        </w:rPr>
      </w:pPr>
    </w:p>
    <w:p w14:paraId="54CF3CD5" w14:textId="77777777"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Smlouva je vyhotovena ve dvou stejnopisech, přičemž každá ze smluvních stran obdrží po jednom.</w:t>
      </w:r>
    </w:p>
    <w:p w14:paraId="2D5D9052" w14:textId="77777777" w:rsidR="000722A6" w:rsidRPr="00AF68F7" w:rsidRDefault="000722A6" w:rsidP="00FC05C3">
      <w:pPr>
        <w:pStyle w:val="Zkladntext2"/>
        <w:tabs>
          <w:tab w:val="num" w:pos="4"/>
        </w:tabs>
        <w:ind w:left="709"/>
        <w:rPr>
          <w:rFonts w:ascii="Tahoma" w:hAnsi="Tahoma" w:cs="Tahoma"/>
          <w:sz w:val="16"/>
          <w:szCs w:val="16"/>
        </w:rPr>
      </w:pPr>
    </w:p>
    <w:p w14:paraId="79766490" w14:textId="56464EB1"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Tato smlouva nabývá platnosti dnem podpisu poslední smluvní stranou a účinnosti</w:t>
      </w:r>
      <w:r w:rsidR="007D51F0" w:rsidRPr="00AF68F7">
        <w:rPr>
          <w:rFonts w:ascii="Tahoma" w:eastAsia="Tahoma" w:hAnsi="Tahoma" w:cs="Tahoma"/>
          <w:sz w:val="16"/>
          <w:szCs w:val="16"/>
        </w:rPr>
        <w:t xml:space="preserve"> dnem uveřejnění v registru smluv.</w:t>
      </w:r>
      <w:r w:rsidRPr="00AF68F7">
        <w:rPr>
          <w:rFonts w:ascii="Tahoma" w:eastAsia="Tahoma" w:hAnsi="Tahoma" w:cs="Tahoma"/>
          <w:sz w:val="16"/>
          <w:szCs w:val="16"/>
        </w:rPr>
        <w:t xml:space="preserve"> </w:t>
      </w:r>
    </w:p>
    <w:p w14:paraId="4DFCF327" w14:textId="77777777" w:rsidR="000722A6" w:rsidRPr="00AF68F7" w:rsidRDefault="000722A6" w:rsidP="00FC05C3">
      <w:pPr>
        <w:pStyle w:val="Zkladntext2"/>
        <w:tabs>
          <w:tab w:val="num" w:pos="4"/>
        </w:tabs>
        <w:ind w:left="709"/>
        <w:rPr>
          <w:rFonts w:ascii="Tahoma" w:hAnsi="Tahoma" w:cs="Tahoma"/>
          <w:sz w:val="16"/>
          <w:szCs w:val="16"/>
        </w:rPr>
      </w:pPr>
    </w:p>
    <w:p w14:paraId="7C090F55" w14:textId="1B81212D" w:rsidR="000722A6" w:rsidRPr="00AF68F7" w:rsidRDefault="619C49D6" w:rsidP="619C49D6">
      <w:pPr>
        <w:pStyle w:val="Zkladntext2"/>
        <w:numPr>
          <w:ilvl w:val="0"/>
          <w:numId w:val="2"/>
        </w:numPr>
        <w:tabs>
          <w:tab w:val="clear" w:pos="1065"/>
          <w:tab w:val="num" w:pos="4"/>
        </w:tabs>
        <w:ind w:left="709"/>
        <w:rPr>
          <w:rFonts w:ascii="Tahoma" w:eastAsia="Tahoma" w:hAnsi="Tahoma" w:cs="Tahoma"/>
          <w:sz w:val="16"/>
          <w:szCs w:val="16"/>
        </w:rPr>
      </w:pPr>
      <w:r w:rsidRPr="00AF68F7">
        <w:rPr>
          <w:rFonts w:ascii="Tahoma" w:eastAsia="Tahoma" w:hAnsi="Tahoma" w:cs="Tahoma"/>
          <w:sz w:val="16"/>
          <w:szCs w:val="16"/>
        </w:rPr>
        <w:t>Účastníci této smlouvy prohlašují, že si smlouvu před jejím podepsáním přečetli a že její obsah odpovídá jejich pravé, vážné a svobodné vůli, což stvrzují svými níže připojenými podpisy.</w:t>
      </w:r>
    </w:p>
    <w:p w14:paraId="10B99A13" w14:textId="77777777" w:rsidR="00020789" w:rsidRPr="00AF68F7" w:rsidRDefault="00020789" w:rsidP="00020789">
      <w:pPr>
        <w:pStyle w:val="Odstavecseseznamem"/>
        <w:rPr>
          <w:rFonts w:ascii="Tahoma" w:hAnsi="Tahoma" w:cs="Tahoma"/>
          <w:sz w:val="16"/>
          <w:szCs w:val="16"/>
        </w:rPr>
      </w:pPr>
    </w:p>
    <w:p w14:paraId="43E26D7A" w14:textId="22D798F9" w:rsidR="00020789" w:rsidRPr="00AF68F7" w:rsidRDefault="00020789" w:rsidP="619C49D6">
      <w:pPr>
        <w:pStyle w:val="Zkladntext2"/>
        <w:rPr>
          <w:rFonts w:ascii="Tahoma" w:eastAsia="Tahoma" w:hAnsi="Tahoma" w:cs="Tahoma"/>
          <w:sz w:val="16"/>
          <w:szCs w:val="16"/>
        </w:rPr>
      </w:pPr>
      <w:r w:rsidRPr="00AF68F7">
        <w:rPr>
          <w:rFonts w:ascii="Tahoma" w:eastAsia="Tahoma" w:hAnsi="Tahoma" w:cs="Tahoma"/>
          <w:sz w:val="16"/>
          <w:szCs w:val="16"/>
        </w:rPr>
        <w:t xml:space="preserve">Příloha: </w:t>
      </w:r>
      <w:r w:rsidRPr="00AF68F7">
        <w:rPr>
          <w:rFonts w:ascii="Tahoma" w:hAnsi="Tahoma" w:cs="Tahoma"/>
          <w:sz w:val="16"/>
          <w:szCs w:val="16"/>
        </w:rPr>
        <w:tab/>
      </w:r>
      <w:r w:rsidRPr="00AF68F7">
        <w:rPr>
          <w:rFonts w:ascii="Tahoma" w:eastAsia="Tahoma" w:hAnsi="Tahoma" w:cs="Tahoma"/>
          <w:sz w:val="16"/>
          <w:szCs w:val="16"/>
        </w:rPr>
        <w:t>Výpočet bonusu</w:t>
      </w:r>
    </w:p>
    <w:p w14:paraId="4B21EC62" w14:textId="2B5F446E" w:rsidR="00020789" w:rsidRPr="00AF68F7" w:rsidRDefault="00020789" w:rsidP="619C49D6">
      <w:pPr>
        <w:pStyle w:val="Zkladntext2"/>
        <w:rPr>
          <w:rFonts w:ascii="Tahoma" w:eastAsia="Tahoma" w:hAnsi="Tahoma" w:cs="Tahoma"/>
          <w:sz w:val="16"/>
          <w:szCs w:val="16"/>
        </w:rPr>
      </w:pPr>
      <w:r w:rsidRPr="00AF68F7">
        <w:rPr>
          <w:rFonts w:ascii="Tahoma" w:hAnsi="Tahoma" w:cs="Tahoma"/>
          <w:sz w:val="16"/>
          <w:szCs w:val="16"/>
        </w:rPr>
        <w:tab/>
      </w:r>
    </w:p>
    <w:p w14:paraId="029E2CDD" w14:textId="77777777" w:rsidR="000722A6" w:rsidRPr="00AF68F7" w:rsidRDefault="000722A6" w:rsidP="00FC05C3">
      <w:pPr>
        <w:pStyle w:val="Zkladntext2"/>
        <w:tabs>
          <w:tab w:val="num" w:pos="4"/>
        </w:tabs>
        <w:ind w:left="709"/>
        <w:rPr>
          <w:rFonts w:ascii="Tahoma" w:hAnsi="Tahoma" w:cs="Tahoma"/>
          <w:sz w:val="16"/>
          <w:szCs w:val="16"/>
        </w:rPr>
      </w:pPr>
    </w:p>
    <w:p w14:paraId="78105C7F" w14:textId="77777777" w:rsidR="00DD72C0" w:rsidRPr="00AF68F7" w:rsidRDefault="00DD72C0" w:rsidP="000722A6">
      <w:pPr>
        <w:jc w:val="both"/>
        <w:rPr>
          <w:rFonts w:ascii="Tahoma" w:hAnsi="Tahoma" w:cs="Tahoma"/>
          <w:sz w:val="16"/>
          <w:szCs w:val="16"/>
        </w:rPr>
      </w:pPr>
    </w:p>
    <w:p w14:paraId="26B9716B" w14:textId="77777777" w:rsidR="00DD72C0" w:rsidRPr="00AF68F7" w:rsidRDefault="00DD72C0" w:rsidP="000722A6">
      <w:pPr>
        <w:jc w:val="both"/>
        <w:rPr>
          <w:rFonts w:ascii="Tahoma" w:hAnsi="Tahoma" w:cs="Tahoma"/>
          <w:sz w:val="16"/>
          <w:szCs w:val="16"/>
        </w:rPr>
      </w:pPr>
    </w:p>
    <w:p w14:paraId="3340E452" w14:textId="77777777" w:rsidR="000722A6" w:rsidRPr="00AF68F7" w:rsidRDefault="000722A6" w:rsidP="000722A6">
      <w:pPr>
        <w:pStyle w:val="Zkladntext2"/>
        <w:rPr>
          <w:rFonts w:ascii="Tahoma" w:hAnsi="Tahoma" w:cs="Tahoma"/>
          <w:b/>
          <w:sz w:val="16"/>
          <w:szCs w:val="16"/>
        </w:rPr>
      </w:pPr>
      <w:r w:rsidRPr="00AF68F7">
        <w:rPr>
          <w:rFonts w:ascii="Tahoma" w:hAnsi="Tahoma" w:cs="Tahoma"/>
          <w:b/>
          <w:sz w:val="16"/>
          <w:szCs w:val="16"/>
        </w:rPr>
        <w:t xml:space="preserve"> </w:t>
      </w:r>
    </w:p>
    <w:p w14:paraId="5B83FE72" w14:textId="0AEC9356" w:rsidR="000722A6" w:rsidRPr="00AF68F7" w:rsidRDefault="000722A6" w:rsidP="00F77C45">
      <w:pPr>
        <w:pStyle w:val="Zkladntext2"/>
        <w:jc w:val="left"/>
        <w:rPr>
          <w:rFonts w:ascii="Tahoma" w:eastAsia="Tahoma" w:hAnsi="Tahoma" w:cs="Tahoma"/>
          <w:b/>
          <w:bCs/>
          <w:sz w:val="16"/>
          <w:szCs w:val="16"/>
        </w:rPr>
      </w:pPr>
      <w:r w:rsidRPr="00AF68F7">
        <w:rPr>
          <w:rFonts w:ascii="Tahoma" w:eastAsia="Tahoma" w:hAnsi="Tahoma" w:cs="Tahoma"/>
          <w:b/>
          <w:bCs/>
          <w:sz w:val="16"/>
          <w:szCs w:val="16"/>
        </w:rPr>
        <w:t xml:space="preserve">V Praze </w:t>
      </w:r>
      <w:r w:rsidR="619C49D6" w:rsidRPr="00AF68F7">
        <w:rPr>
          <w:rFonts w:ascii="Tahoma" w:eastAsia="Tahoma" w:hAnsi="Tahoma" w:cs="Tahoma"/>
          <w:b/>
          <w:bCs/>
          <w:sz w:val="16"/>
          <w:szCs w:val="16"/>
        </w:rPr>
        <w:t>dne</w:t>
      </w:r>
      <w:r w:rsidR="00FC05C3" w:rsidRPr="00AF68F7">
        <w:rPr>
          <w:rFonts w:ascii="Tahoma" w:hAnsi="Tahoma" w:cs="Tahoma"/>
          <w:b/>
          <w:sz w:val="16"/>
          <w:szCs w:val="16"/>
        </w:rPr>
        <w:tab/>
      </w:r>
      <w:r w:rsidR="00F77C45">
        <w:rPr>
          <w:rFonts w:ascii="Tahoma" w:hAnsi="Tahoma" w:cs="Tahoma"/>
          <w:b/>
          <w:sz w:val="16"/>
          <w:szCs w:val="16"/>
        </w:rPr>
        <w:tab/>
      </w:r>
      <w:r w:rsidR="00F77C45">
        <w:rPr>
          <w:rFonts w:ascii="Tahoma" w:hAnsi="Tahoma" w:cs="Tahoma"/>
          <w:b/>
          <w:sz w:val="16"/>
          <w:szCs w:val="16"/>
        </w:rPr>
        <w:tab/>
      </w:r>
      <w:r w:rsidR="00F77C45">
        <w:rPr>
          <w:rFonts w:ascii="Tahoma" w:hAnsi="Tahoma" w:cs="Tahoma"/>
          <w:b/>
          <w:sz w:val="16"/>
          <w:szCs w:val="16"/>
        </w:rPr>
        <w:tab/>
      </w:r>
      <w:r w:rsidR="00F77C45">
        <w:rPr>
          <w:rFonts w:ascii="Tahoma" w:hAnsi="Tahoma" w:cs="Tahoma"/>
          <w:b/>
          <w:sz w:val="16"/>
          <w:szCs w:val="16"/>
        </w:rPr>
        <w:tab/>
      </w:r>
      <w:r w:rsidR="00F77C45">
        <w:rPr>
          <w:rFonts w:ascii="Tahoma" w:hAnsi="Tahoma" w:cs="Tahoma"/>
          <w:b/>
          <w:sz w:val="16"/>
          <w:szCs w:val="16"/>
        </w:rPr>
        <w:tab/>
      </w:r>
      <w:r w:rsidRPr="00AF68F7">
        <w:rPr>
          <w:rFonts w:ascii="Tahoma" w:eastAsia="Tahoma" w:hAnsi="Tahoma" w:cs="Tahoma"/>
          <w:b/>
          <w:bCs/>
          <w:sz w:val="16"/>
          <w:szCs w:val="16"/>
        </w:rPr>
        <w:t>V</w:t>
      </w:r>
      <w:r w:rsidR="00353566" w:rsidRPr="00AF68F7">
        <w:rPr>
          <w:rFonts w:ascii="Tahoma" w:eastAsia="Tahoma" w:hAnsi="Tahoma" w:cs="Tahoma"/>
          <w:b/>
          <w:bCs/>
          <w:sz w:val="16"/>
          <w:szCs w:val="16"/>
        </w:rPr>
        <w:t xml:space="preserve"> Praze</w:t>
      </w:r>
      <w:r w:rsidRPr="00AF68F7">
        <w:rPr>
          <w:rFonts w:ascii="Tahoma" w:eastAsia="Tahoma" w:hAnsi="Tahoma" w:cs="Tahoma"/>
          <w:b/>
          <w:bCs/>
          <w:sz w:val="16"/>
          <w:szCs w:val="16"/>
        </w:rPr>
        <w:t xml:space="preserve"> dne </w:t>
      </w:r>
    </w:p>
    <w:p w14:paraId="3772A1C3" w14:textId="01A0A2F7" w:rsidR="003F3788" w:rsidRPr="00AF68F7" w:rsidRDefault="003F3788" w:rsidP="000722A6">
      <w:pPr>
        <w:pStyle w:val="Zkladntext2"/>
        <w:rPr>
          <w:rFonts w:ascii="Tahoma" w:hAnsi="Tahoma" w:cs="Tahoma"/>
          <w:b/>
          <w:sz w:val="16"/>
          <w:szCs w:val="16"/>
        </w:rPr>
      </w:pPr>
    </w:p>
    <w:p w14:paraId="0A9889DE" w14:textId="77777777" w:rsidR="003F3788" w:rsidRPr="00AF68F7" w:rsidRDefault="003F3788" w:rsidP="000722A6">
      <w:pPr>
        <w:pStyle w:val="Zkladntext2"/>
        <w:rPr>
          <w:rFonts w:ascii="Tahoma" w:hAnsi="Tahoma" w:cs="Tahoma"/>
          <w:b/>
          <w:sz w:val="16"/>
          <w:szCs w:val="16"/>
        </w:rPr>
      </w:pPr>
    </w:p>
    <w:p w14:paraId="71C54164" w14:textId="77777777" w:rsidR="000722A6" w:rsidRPr="00AF68F7" w:rsidRDefault="000722A6" w:rsidP="000722A6">
      <w:pPr>
        <w:pStyle w:val="Zkladntext2"/>
        <w:rPr>
          <w:rFonts w:ascii="Tahoma" w:hAnsi="Tahoma" w:cs="Tahoma"/>
          <w:sz w:val="16"/>
          <w:szCs w:val="16"/>
        </w:rPr>
      </w:pPr>
    </w:p>
    <w:p w14:paraId="376A7B56" w14:textId="77777777" w:rsidR="000722A6" w:rsidRPr="00AF68F7" w:rsidRDefault="000722A6" w:rsidP="000722A6">
      <w:pPr>
        <w:pStyle w:val="Zkladntext2"/>
        <w:rPr>
          <w:rFonts w:ascii="Tahoma" w:hAnsi="Tahoma" w:cs="Tahoma"/>
          <w:sz w:val="16"/>
          <w:szCs w:val="16"/>
        </w:rPr>
      </w:pPr>
    </w:p>
    <w:p w14:paraId="0B0A5C33" w14:textId="77777777" w:rsidR="000722A6" w:rsidRPr="00AF68F7" w:rsidRDefault="000722A6" w:rsidP="000722A6">
      <w:pPr>
        <w:pStyle w:val="Zkladntext2"/>
        <w:rPr>
          <w:rFonts w:ascii="Tahoma" w:hAnsi="Tahoma" w:cs="Tahoma"/>
          <w:sz w:val="16"/>
          <w:szCs w:val="16"/>
        </w:rPr>
      </w:pPr>
    </w:p>
    <w:tbl>
      <w:tblPr>
        <w:tblW w:w="0" w:type="auto"/>
        <w:tblLook w:val="04A0" w:firstRow="1" w:lastRow="0" w:firstColumn="1" w:lastColumn="0" w:noHBand="0" w:noVBand="1"/>
      </w:tblPr>
      <w:tblGrid>
        <w:gridCol w:w="4525"/>
        <w:gridCol w:w="4547"/>
      </w:tblGrid>
      <w:tr w:rsidR="006D7C65" w:rsidRPr="00AF68F7" w14:paraId="07EE5507" w14:textId="77777777" w:rsidTr="619C49D6">
        <w:tc>
          <w:tcPr>
            <w:tcW w:w="4606" w:type="dxa"/>
            <w:shd w:val="clear" w:color="auto" w:fill="auto"/>
          </w:tcPr>
          <w:p w14:paraId="277FCEB8" w14:textId="3FE723F0" w:rsidR="006D7C65" w:rsidRPr="00AF68F7" w:rsidRDefault="619C49D6" w:rsidP="619C49D6">
            <w:pPr>
              <w:pStyle w:val="Zkladntext2"/>
              <w:rPr>
                <w:rFonts w:ascii="Tahoma" w:eastAsia="Tahoma" w:hAnsi="Tahoma" w:cs="Tahoma"/>
                <w:sz w:val="16"/>
                <w:szCs w:val="16"/>
              </w:rPr>
            </w:pPr>
            <w:r w:rsidRPr="00AF68F7">
              <w:rPr>
                <w:rFonts w:ascii="Tahoma" w:eastAsia="Tahoma" w:hAnsi="Tahoma" w:cs="Tahoma"/>
                <w:sz w:val="16"/>
                <w:szCs w:val="16"/>
                <w:lang w:eastAsia="en-US"/>
              </w:rPr>
              <w:t>____________________________</w:t>
            </w:r>
          </w:p>
        </w:tc>
        <w:tc>
          <w:tcPr>
            <w:tcW w:w="4606" w:type="dxa"/>
            <w:shd w:val="clear" w:color="auto" w:fill="auto"/>
          </w:tcPr>
          <w:p w14:paraId="6D2A398A" w14:textId="77777777" w:rsidR="006D7C65" w:rsidRPr="00AF68F7" w:rsidRDefault="619C49D6" w:rsidP="619C49D6">
            <w:pPr>
              <w:pStyle w:val="Zkladntext2"/>
              <w:jc w:val="center"/>
              <w:rPr>
                <w:rFonts w:ascii="Tahoma" w:eastAsia="Tahoma" w:hAnsi="Tahoma" w:cs="Tahoma"/>
                <w:sz w:val="16"/>
                <w:szCs w:val="16"/>
              </w:rPr>
            </w:pPr>
            <w:r w:rsidRPr="00AF68F7">
              <w:rPr>
                <w:rFonts w:ascii="Tahoma" w:eastAsia="Tahoma" w:hAnsi="Tahoma" w:cs="Tahoma"/>
                <w:sz w:val="16"/>
                <w:szCs w:val="16"/>
              </w:rPr>
              <w:t>____________________________</w:t>
            </w:r>
          </w:p>
        </w:tc>
      </w:tr>
      <w:tr w:rsidR="006D7C65" w:rsidRPr="00AF68F7" w14:paraId="2D62858E" w14:textId="77777777" w:rsidTr="619C49D6">
        <w:tc>
          <w:tcPr>
            <w:tcW w:w="4606" w:type="dxa"/>
            <w:shd w:val="clear" w:color="auto" w:fill="auto"/>
          </w:tcPr>
          <w:p w14:paraId="5D40A49D" w14:textId="153CB246" w:rsidR="006D7C65" w:rsidRPr="004A0CCD" w:rsidRDefault="004A0CCD" w:rsidP="00523316">
            <w:pPr>
              <w:pStyle w:val="Zkladntext2"/>
              <w:rPr>
                <w:rFonts w:ascii="Tahoma" w:hAnsi="Tahoma" w:cs="Tahoma"/>
                <w:sz w:val="16"/>
                <w:szCs w:val="16"/>
              </w:rPr>
            </w:pPr>
            <w:r>
              <w:rPr>
                <w:rFonts w:ascii="Tahoma" w:hAnsi="Tahoma" w:cs="Tahoma"/>
                <w:b/>
                <w:sz w:val="16"/>
                <w:szCs w:val="16"/>
              </w:rPr>
              <w:t xml:space="preserve">      </w:t>
            </w:r>
            <w:r w:rsidR="00523316" w:rsidRPr="004A0CCD">
              <w:rPr>
                <w:rFonts w:ascii="Tahoma" w:hAnsi="Tahoma" w:cs="Tahoma"/>
                <w:b/>
                <w:sz w:val="16"/>
                <w:szCs w:val="16"/>
              </w:rPr>
              <w:t>Medtronic Czechia s.r.o.</w:t>
            </w:r>
          </w:p>
        </w:tc>
        <w:tc>
          <w:tcPr>
            <w:tcW w:w="4606" w:type="dxa"/>
            <w:shd w:val="clear" w:color="auto" w:fill="auto"/>
          </w:tcPr>
          <w:p w14:paraId="13F80849" w14:textId="5D28C736" w:rsidR="006D7C65" w:rsidRPr="00AF68F7" w:rsidRDefault="006D7C65" w:rsidP="619C49D6">
            <w:pPr>
              <w:ind w:left="2124" w:hanging="2124"/>
              <w:jc w:val="center"/>
              <w:rPr>
                <w:rFonts w:ascii="Tahoma" w:eastAsia="Tahoma" w:hAnsi="Tahoma" w:cs="Tahoma"/>
                <w:b/>
                <w:bCs/>
                <w:color w:val="000000" w:themeColor="text1"/>
                <w:sz w:val="16"/>
                <w:szCs w:val="16"/>
              </w:rPr>
            </w:pPr>
            <w:r w:rsidRPr="00AF68F7">
              <w:rPr>
                <w:rFonts w:ascii="Tahoma" w:eastAsia="Tahoma" w:hAnsi="Tahoma" w:cs="Tahoma"/>
                <w:b/>
                <w:bCs/>
                <w:color w:val="000000"/>
                <w:sz w:val="16"/>
                <w:szCs w:val="16"/>
                <w:shd w:val="clear" w:color="auto" w:fill="FFFFFF"/>
              </w:rPr>
              <w:t>Všeobecná fakultní nemocnice v Praze</w:t>
            </w:r>
          </w:p>
        </w:tc>
      </w:tr>
      <w:tr w:rsidR="006D7C65" w:rsidRPr="00AF68F7" w14:paraId="72033E24" w14:textId="77777777" w:rsidTr="619C49D6">
        <w:trPr>
          <w:trHeight w:val="370"/>
        </w:trPr>
        <w:tc>
          <w:tcPr>
            <w:tcW w:w="4606" w:type="dxa"/>
            <w:shd w:val="clear" w:color="auto" w:fill="auto"/>
          </w:tcPr>
          <w:p w14:paraId="40FFA734" w14:textId="77777777" w:rsidR="00F77C45" w:rsidRDefault="004A0CCD" w:rsidP="00523316">
            <w:pPr>
              <w:pStyle w:val="Zkladntext2"/>
              <w:rPr>
                <w:rFonts w:ascii="Tahoma" w:hAnsi="Tahoma" w:cs="Tahoma"/>
                <w:sz w:val="16"/>
                <w:szCs w:val="16"/>
              </w:rPr>
            </w:pPr>
            <w:r>
              <w:rPr>
                <w:rFonts w:ascii="Tahoma" w:hAnsi="Tahoma" w:cs="Tahoma"/>
                <w:sz w:val="16"/>
                <w:szCs w:val="16"/>
              </w:rPr>
              <w:t xml:space="preserve">    </w:t>
            </w:r>
            <w:r w:rsidR="00523316" w:rsidRPr="004A0CCD">
              <w:rPr>
                <w:rFonts w:ascii="Tahoma" w:hAnsi="Tahoma" w:cs="Tahoma"/>
                <w:sz w:val="16"/>
                <w:szCs w:val="16"/>
              </w:rPr>
              <w:t xml:space="preserve">Mgr. Michal Vondraš MBA  </w:t>
            </w:r>
          </w:p>
          <w:p w14:paraId="37AA526E" w14:textId="3227B341" w:rsidR="006D7C65" w:rsidRPr="004A0CCD" w:rsidRDefault="00F77C45" w:rsidP="00523316">
            <w:pPr>
              <w:pStyle w:val="Zkladntext2"/>
              <w:rPr>
                <w:rFonts w:ascii="Tahoma" w:hAnsi="Tahoma" w:cs="Tahoma"/>
                <w:sz w:val="16"/>
                <w:szCs w:val="16"/>
              </w:rPr>
            </w:pPr>
            <w:r>
              <w:rPr>
                <w:rFonts w:ascii="Tahoma" w:hAnsi="Tahoma" w:cs="Tahoma"/>
                <w:sz w:val="16"/>
                <w:szCs w:val="16"/>
              </w:rPr>
              <w:t xml:space="preserve">                 jednatel</w:t>
            </w:r>
            <w:r w:rsidR="00523316" w:rsidRPr="004A0CCD">
              <w:rPr>
                <w:rFonts w:ascii="Tahoma" w:hAnsi="Tahoma" w:cs="Tahoma"/>
                <w:sz w:val="16"/>
                <w:szCs w:val="16"/>
              </w:rPr>
              <w:t xml:space="preserve">                                </w:t>
            </w:r>
          </w:p>
        </w:tc>
        <w:tc>
          <w:tcPr>
            <w:tcW w:w="4606" w:type="dxa"/>
            <w:shd w:val="clear" w:color="auto" w:fill="auto"/>
          </w:tcPr>
          <w:p w14:paraId="1C29287F" w14:textId="795A2E24" w:rsidR="006D7C65" w:rsidRPr="00AF68F7" w:rsidRDefault="00A46520" w:rsidP="004A0CCD">
            <w:pPr>
              <w:jc w:val="center"/>
              <w:rPr>
                <w:rFonts w:ascii="Tahoma" w:eastAsia="Tahoma" w:hAnsi="Tahoma" w:cs="Tahoma"/>
                <w:sz w:val="16"/>
                <w:szCs w:val="16"/>
              </w:rPr>
            </w:pPr>
            <w:r w:rsidRPr="00AF68F7">
              <w:rPr>
                <w:rFonts w:ascii="Tahoma" w:eastAsia="Tahoma" w:hAnsi="Tahoma" w:cs="Tahoma"/>
                <w:sz w:val="16"/>
                <w:szCs w:val="16"/>
              </w:rPr>
              <w:t>prof. MUDr. David Feltl, Ph.D., MBA</w:t>
            </w:r>
            <w:r w:rsidR="004A0CCD">
              <w:rPr>
                <w:rFonts w:ascii="Tahoma" w:eastAsia="Tahoma" w:hAnsi="Tahoma" w:cs="Tahoma"/>
                <w:sz w:val="16"/>
                <w:szCs w:val="16"/>
              </w:rPr>
              <w:t xml:space="preserve">                                              </w:t>
            </w:r>
            <w:r w:rsidR="00FC05C3" w:rsidRPr="00AF68F7">
              <w:rPr>
                <w:rStyle w:val="ra"/>
                <w:rFonts w:ascii="Tahoma" w:eastAsia="Tahoma" w:hAnsi="Tahoma" w:cs="Tahoma"/>
                <w:color w:val="000000"/>
                <w:sz w:val="16"/>
                <w:szCs w:val="16"/>
                <w:shd w:val="clear" w:color="auto" w:fill="FFFFFF"/>
              </w:rPr>
              <w:t>ř</w:t>
            </w:r>
            <w:r w:rsidR="00C30872" w:rsidRPr="00AF68F7">
              <w:rPr>
                <w:rFonts w:ascii="Tahoma" w:eastAsia="Tahoma" w:hAnsi="Tahoma" w:cs="Tahoma"/>
                <w:sz w:val="16"/>
                <w:szCs w:val="16"/>
              </w:rPr>
              <w:t>editel</w:t>
            </w:r>
          </w:p>
        </w:tc>
      </w:tr>
    </w:tbl>
    <w:p w14:paraId="0173D927" w14:textId="3814850D" w:rsidR="000722A6" w:rsidRPr="00AF68F7" w:rsidRDefault="004A0CCD" w:rsidP="000722A6">
      <w:pPr>
        <w:pStyle w:val="Zkladntext2"/>
        <w:rPr>
          <w:rFonts w:ascii="Tahoma" w:hAnsi="Tahoma" w:cs="Tahoma"/>
          <w:sz w:val="16"/>
          <w:szCs w:val="16"/>
        </w:rPr>
      </w:pPr>
      <w:r>
        <w:rPr>
          <w:rFonts w:ascii="Tahoma" w:hAnsi="Tahoma" w:cs="Tahoma"/>
          <w:sz w:val="16"/>
          <w:szCs w:val="16"/>
        </w:rPr>
        <w:t xml:space="preserve">                   </w:t>
      </w:r>
    </w:p>
    <w:p w14:paraId="0C71E044" w14:textId="13A90F38" w:rsidR="00510F1A" w:rsidRDefault="00510F1A" w:rsidP="000722A6">
      <w:pPr>
        <w:pStyle w:val="Zkladntext2"/>
        <w:rPr>
          <w:rFonts w:ascii="Tahoma" w:hAnsi="Tahoma" w:cs="Tahoma"/>
          <w:sz w:val="16"/>
          <w:szCs w:val="16"/>
        </w:rPr>
      </w:pPr>
    </w:p>
    <w:p w14:paraId="57B99FCC" w14:textId="073447C1" w:rsidR="004A0CCD" w:rsidRDefault="004A0CCD" w:rsidP="000722A6">
      <w:pPr>
        <w:pStyle w:val="Zkladntext2"/>
        <w:rPr>
          <w:rFonts w:ascii="Tahoma" w:hAnsi="Tahoma" w:cs="Tahoma"/>
          <w:sz w:val="16"/>
          <w:szCs w:val="16"/>
        </w:rPr>
      </w:pPr>
    </w:p>
    <w:p w14:paraId="7BB16724" w14:textId="18AAB8EE" w:rsidR="004A0CCD" w:rsidRDefault="004A0CCD" w:rsidP="000722A6">
      <w:pPr>
        <w:pStyle w:val="Zkladntext2"/>
        <w:rPr>
          <w:rFonts w:ascii="Tahoma" w:hAnsi="Tahoma" w:cs="Tahoma"/>
          <w:sz w:val="16"/>
          <w:szCs w:val="16"/>
        </w:rPr>
      </w:pPr>
    </w:p>
    <w:p w14:paraId="688540B9" w14:textId="77777777" w:rsidR="00B84209" w:rsidRDefault="00B84209" w:rsidP="000722A6">
      <w:pPr>
        <w:pStyle w:val="Zkladntext2"/>
        <w:rPr>
          <w:rFonts w:ascii="Tahoma" w:hAnsi="Tahoma" w:cs="Tahoma"/>
          <w:sz w:val="16"/>
          <w:szCs w:val="16"/>
        </w:rPr>
      </w:pPr>
    </w:p>
    <w:p w14:paraId="18D4B177" w14:textId="32A8DF39" w:rsidR="004A0CCD" w:rsidRDefault="004A0CCD" w:rsidP="000722A6">
      <w:pPr>
        <w:pStyle w:val="Zkladntext2"/>
        <w:rPr>
          <w:rFonts w:ascii="Tahoma" w:hAnsi="Tahoma" w:cs="Tahoma"/>
          <w:sz w:val="16"/>
          <w:szCs w:val="16"/>
        </w:rPr>
      </w:pPr>
    </w:p>
    <w:p w14:paraId="13886201" w14:textId="72248119" w:rsidR="004A0CCD" w:rsidRDefault="004A0CCD" w:rsidP="000722A6">
      <w:pPr>
        <w:pStyle w:val="Zkladntext2"/>
        <w:rPr>
          <w:rFonts w:ascii="Tahoma" w:hAnsi="Tahoma" w:cs="Tahoma"/>
          <w:sz w:val="16"/>
          <w:szCs w:val="16"/>
        </w:rPr>
      </w:pPr>
    </w:p>
    <w:p w14:paraId="4706BE51" w14:textId="4B48F6CC" w:rsidR="00510F1A" w:rsidRPr="00F77C45" w:rsidRDefault="619C49D6" w:rsidP="619C49D6">
      <w:pPr>
        <w:pStyle w:val="Zkladntext2"/>
        <w:rPr>
          <w:rFonts w:ascii="Tahoma" w:eastAsia="Tahoma" w:hAnsi="Tahoma" w:cs="Tahoma"/>
          <w:b/>
          <w:bCs/>
          <w:sz w:val="16"/>
          <w:szCs w:val="16"/>
        </w:rPr>
      </w:pPr>
      <w:r w:rsidRPr="00F77C45">
        <w:rPr>
          <w:rFonts w:ascii="Tahoma" w:eastAsia="Tahoma" w:hAnsi="Tahoma" w:cs="Tahoma"/>
          <w:b/>
          <w:bCs/>
          <w:sz w:val="16"/>
          <w:szCs w:val="16"/>
        </w:rPr>
        <w:lastRenderedPageBreak/>
        <w:t>Příloha č. 1</w:t>
      </w:r>
    </w:p>
    <w:p w14:paraId="7861570F" w14:textId="647D44B0" w:rsidR="00510F1A" w:rsidRPr="00AF68F7" w:rsidRDefault="00510F1A" w:rsidP="000722A6">
      <w:pPr>
        <w:pStyle w:val="Zkladntext2"/>
        <w:rPr>
          <w:rFonts w:ascii="Tahoma" w:hAnsi="Tahoma" w:cs="Tahoma"/>
          <w:sz w:val="16"/>
          <w:szCs w:val="16"/>
        </w:rPr>
      </w:pPr>
    </w:p>
    <w:p w14:paraId="34C10DFF" w14:textId="2E881362" w:rsidR="00510F1A" w:rsidRPr="00AF68F7" w:rsidRDefault="00510F1A" w:rsidP="000722A6">
      <w:pPr>
        <w:pStyle w:val="Zkladntext2"/>
        <w:rPr>
          <w:rFonts w:ascii="Tahoma" w:hAnsi="Tahoma" w:cs="Tahoma"/>
          <w:sz w:val="16"/>
          <w:szCs w:val="16"/>
        </w:rPr>
      </w:pPr>
    </w:p>
    <w:p w14:paraId="33D9526D" w14:textId="77777777" w:rsidR="00510F1A" w:rsidRPr="00AF68F7" w:rsidRDefault="619C49D6" w:rsidP="619C49D6">
      <w:pPr>
        <w:contextualSpacing/>
        <w:rPr>
          <w:rFonts w:ascii="Tahoma" w:hAnsi="Tahoma" w:cs="Tahoma"/>
          <w:b/>
          <w:bCs/>
        </w:rPr>
      </w:pPr>
      <w:r w:rsidRPr="00AF68F7">
        <w:rPr>
          <w:rFonts w:ascii="Tahoma" w:eastAsiaTheme="minorEastAsia" w:hAnsi="Tahoma" w:cs="Tahoma"/>
          <w:b/>
          <w:bCs/>
        </w:rPr>
        <w:t>Výpočet bonusu</w:t>
      </w:r>
    </w:p>
    <w:p w14:paraId="333BEBBA" w14:textId="77777777" w:rsidR="00510F1A" w:rsidRPr="00AF68F7" w:rsidRDefault="00510F1A" w:rsidP="00510F1A">
      <w:pPr>
        <w:pStyle w:val="Odstavecseseznamem"/>
        <w:rPr>
          <w:rFonts w:ascii="Tahoma" w:hAnsi="Tahoma" w:cs="Tahoma"/>
          <w:b/>
        </w:rPr>
      </w:pPr>
    </w:p>
    <w:p w14:paraId="2B7E04EF" w14:textId="77777777" w:rsidR="00523316" w:rsidRDefault="00523316" w:rsidP="00523316">
      <w:pPr>
        <w:rPr>
          <w:rFonts w:asciiTheme="minorHAnsi" w:hAnsiTheme="minorHAnsi"/>
          <w:b/>
        </w:rPr>
      </w:pPr>
    </w:p>
    <w:p w14:paraId="193F2C0A" w14:textId="77777777" w:rsidR="000862EC" w:rsidRPr="00AF68F7" w:rsidRDefault="000862EC" w:rsidP="000722A6">
      <w:pPr>
        <w:pStyle w:val="Zkladntext2"/>
        <w:rPr>
          <w:rFonts w:ascii="Tahoma" w:hAnsi="Tahoma" w:cs="Tahoma"/>
          <w:color w:val="FF0000"/>
          <w:sz w:val="16"/>
          <w:szCs w:val="16"/>
        </w:rPr>
      </w:pPr>
    </w:p>
    <w:p w14:paraId="3F2F4505" w14:textId="77777777" w:rsidR="00FB2161" w:rsidRPr="00AF68F7" w:rsidRDefault="00FB2161" w:rsidP="000722A6">
      <w:pPr>
        <w:pStyle w:val="Zkladntext2"/>
        <w:rPr>
          <w:rFonts w:ascii="Tahoma" w:hAnsi="Tahoma" w:cs="Tahoma"/>
          <w:color w:val="FF0000"/>
          <w:sz w:val="16"/>
          <w:szCs w:val="16"/>
        </w:rPr>
      </w:pPr>
    </w:p>
    <w:sectPr w:rsidR="00FB2161" w:rsidRPr="00AF68F7">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1F3CC" w14:textId="77777777" w:rsidR="0025592E" w:rsidRDefault="0025592E" w:rsidP="00551A86">
      <w:r>
        <w:separator/>
      </w:r>
    </w:p>
  </w:endnote>
  <w:endnote w:type="continuationSeparator" w:id="0">
    <w:p w14:paraId="66F977F1" w14:textId="77777777" w:rsidR="0025592E" w:rsidRDefault="0025592E" w:rsidP="00551A86">
      <w:r>
        <w:continuationSeparator/>
      </w:r>
    </w:p>
  </w:endnote>
  <w:endnote w:type="continuationNotice" w:id="1">
    <w:p w14:paraId="10D2F1CC" w14:textId="77777777" w:rsidR="0025592E" w:rsidRDefault="002559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Arial Unicode MS">
    <w:altName w:val="Times New Roman"/>
    <w:panose1 w:val="00000000000000000000"/>
    <w:charset w:val="00"/>
    <w:family w:val="roman"/>
    <w:notTrueType/>
    <w:pitch w:val="default"/>
  </w:font>
  <w:font w:name="Tahoma,Times New Roman">
    <w:altName w:val="Tahoma"/>
    <w:panose1 w:val="00000000000000000000"/>
    <w:charset w:val="00"/>
    <w:family w:val="roman"/>
    <w:notTrueType/>
    <w:pitch w:val="default"/>
  </w:font>
  <w:font w:name="Tahoma,Calibri">
    <w:altName w:val="Tahom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7482807"/>
      <w:docPartObj>
        <w:docPartGallery w:val="Page Numbers (Bottom of Page)"/>
        <w:docPartUnique/>
      </w:docPartObj>
    </w:sdtPr>
    <w:sdtEndPr>
      <w:rPr>
        <w:rFonts w:ascii="Arial" w:hAnsi="Arial" w:cs="Arial"/>
        <w:sz w:val="18"/>
        <w:szCs w:val="18"/>
      </w:rPr>
    </w:sdtEndPr>
    <w:sdtContent>
      <w:p w14:paraId="0DF00E41" w14:textId="11E3118D" w:rsidR="004A60CF" w:rsidRPr="004A60CF" w:rsidRDefault="004A60CF">
        <w:pPr>
          <w:pStyle w:val="Zpat"/>
          <w:jc w:val="center"/>
          <w:rPr>
            <w:rFonts w:ascii="Arial" w:hAnsi="Arial" w:cs="Arial"/>
            <w:sz w:val="18"/>
            <w:szCs w:val="18"/>
          </w:rPr>
        </w:pPr>
        <w:r w:rsidRPr="004A60CF">
          <w:rPr>
            <w:rFonts w:ascii="Arial" w:hAnsi="Arial" w:cs="Arial"/>
            <w:sz w:val="18"/>
            <w:szCs w:val="18"/>
          </w:rPr>
          <w:fldChar w:fldCharType="begin"/>
        </w:r>
        <w:r w:rsidRPr="004A60CF">
          <w:rPr>
            <w:rFonts w:ascii="Arial" w:hAnsi="Arial" w:cs="Arial"/>
            <w:sz w:val="18"/>
            <w:szCs w:val="18"/>
          </w:rPr>
          <w:instrText>PAGE   \* MERGEFORMAT</w:instrText>
        </w:r>
        <w:r w:rsidRPr="004A60CF">
          <w:rPr>
            <w:rFonts w:ascii="Arial" w:hAnsi="Arial" w:cs="Arial"/>
            <w:sz w:val="18"/>
            <w:szCs w:val="18"/>
          </w:rPr>
          <w:fldChar w:fldCharType="separate"/>
        </w:r>
        <w:r w:rsidR="00597CB2">
          <w:rPr>
            <w:rFonts w:ascii="Arial" w:hAnsi="Arial" w:cs="Arial"/>
            <w:noProof/>
            <w:sz w:val="18"/>
            <w:szCs w:val="18"/>
          </w:rPr>
          <w:t>1</w:t>
        </w:r>
        <w:r w:rsidRPr="004A60CF">
          <w:rPr>
            <w:rFonts w:ascii="Arial" w:hAnsi="Arial" w:cs="Arial"/>
            <w:sz w:val="18"/>
            <w:szCs w:val="18"/>
          </w:rPr>
          <w:fldChar w:fldCharType="end"/>
        </w:r>
      </w:p>
    </w:sdtContent>
  </w:sdt>
  <w:p w14:paraId="59AD16F4" w14:textId="77777777" w:rsidR="003F3788" w:rsidRDefault="003F378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20FB6A" w14:textId="77777777" w:rsidR="0025592E" w:rsidRDefault="0025592E" w:rsidP="00551A86">
      <w:r>
        <w:separator/>
      </w:r>
    </w:p>
  </w:footnote>
  <w:footnote w:type="continuationSeparator" w:id="0">
    <w:p w14:paraId="66159CE6" w14:textId="77777777" w:rsidR="0025592E" w:rsidRDefault="0025592E" w:rsidP="00551A86">
      <w:r>
        <w:continuationSeparator/>
      </w:r>
    </w:p>
  </w:footnote>
  <w:footnote w:type="continuationNotice" w:id="1">
    <w:p w14:paraId="02F6E087" w14:textId="77777777" w:rsidR="0025592E" w:rsidRDefault="002559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D5EBCA" w14:textId="278DF229" w:rsidR="00551A86" w:rsidRPr="003F3788" w:rsidRDefault="619C49D6" w:rsidP="619C49D6">
    <w:pPr>
      <w:pStyle w:val="Zhlav"/>
      <w:jc w:val="right"/>
      <w:rPr>
        <w:rFonts w:ascii="Arial" w:eastAsia="Arial" w:hAnsi="Arial" w:cs="Arial"/>
        <w:b/>
        <w:bCs/>
        <w:sz w:val="18"/>
        <w:szCs w:val="18"/>
      </w:rPr>
    </w:pPr>
    <w:r w:rsidRPr="619C49D6">
      <w:rPr>
        <w:rFonts w:ascii="Arial" w:eastAsia="Arial" w:hAnsi="Arial" w:cs="Arial"/>
        <w:b/>
        <w:bCs/>
        <w:sz w:val="18"/>
        <w:szCs w:val="18"/>
      </w:rPr>
      <w:t xml:space="preserve">PO </w:t>
    </w:r>
    <w:r w:rsidR="00502A84">
      <w:rPr>
        <w:rFonts w:ascii="Arial" w:eastAsia="Arial" w:hAnsi="Arial" w:cs="Arial"/>
        <w:b/>
        <w:bCs/>
        <w:sz w:val="18"/>
        <w:szCs w:val="18"/>
      </w:rPr>
      <w:t>349</w:t>
    </w:r>
    <w:r w:rsidRPr="619C49D6">
      <w:rPr>
        <w:rFonts w:ascii="Arial" w:eastAsia="Arial" w:hAnsi="Arial" w:cs="Arial"/>
        <w:b/>
        <w:bCs/>
        <w:sz w:val="18"/>
        <w:szCs w:val="18"/>
      </w:rPr>
      <w:t>/S/</w:t>
    </w:r>
    <w:r w:rsidR="004B3DB2">
      <w:rPr>
        <w:rFonts w:ascii="Arial" w:eastAsia="Arial" w:hAnsi="Arial" w:cs="Arial"/>
        <w:b/>
        <w:bCs/>
        <w:sz w:val="18"/>
        <w:szCs w:val="18"/>
      </w:rPr>
      <w:t>20</w:t>
    </w:r>
  </w:p>
  <w:p w14:paraId="5FDE99B8" w14:textId="77777777" w:rsidR="00551A86" w:rsidRDefault="00551A8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8"/>
    <w:multiLevelType w:val="singleLevel"/>
    <w:tmpl w:val="00000008"/>
    <w:lvl w:ilvl="0">
      <w:start w:val="1"/>
      <w:numFmt w:val="decimal"/>
      <w:lvlText w:val="%1."/>
      <w:lvlJc w:val="left"/>
      <w:pPr>
        <w:tabs>
          <w:tab w:val="num" w:pos="1065"/>
        </w:tabs>
        <w:ind w:left="1065" w:hanging="705"/>
      </w:pPr>
      <w:rPr>
        <w:rFonts w:ascii="Arial" w:hAnsi="Arial" w:cs="Arial" w:hint="default"/>
        <w:sz w:val="20"/>
        <w:highlight w:val="yellow"/>
      </w:rPr>
    </w:lvl>
  </w:abstractNum>
  <w:abstractNum w:abstractNumId="1" w15:restartNumberingAfterBreak="0">
    <w:nsid w:val="225B388E"/>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29F674C1"/>
    <w:multiLevelType w:val="hybridMultilevel"/>
    <w:tmpl w:val="8FEE0B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036B8B"/>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34317F93"/>
    <w:multiLevelType w:val="hybridMultilevel"/>
    <w:tmpl w:val="4A18FDB0"/>
    <w:lvl w:ilvl="0" w:tplc="17C8CBA4">
      <w:start w:val="1"/>
      <w:numFmt w:val="decimal"/>
      <w:lvlText w:val="%1."/>
      <w:lvlJc w:val="left"/>
      <w:pPr>
        <w:ind w:left="720" w:hanging="360"/>
      </w:pPr>
      <w:rPr>
        <w:rFonts w:ascii="Tahoma" w:hAnsi="Tahoma" w:cs="Arial"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A376DDB"/>
    <w:multiLevelType w:val="hybridMultilevel"/>
    <w:tmpl w:val="96C693B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B9F697C"/>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2C311D4"/>
    <w:multiLevelType w:val="hybridMultilevel"/>
    <w:tmpl w:val="5FA23296"/>
    <w:lvl w:ilvl="0" w:tplc="1CB83436">
      <w:start w:val="2"/>
      <w:numFmt w:val="decimal"/>
      <w:lvlText w:val="%1."/>
      <w:lvlJc w:val="left"/>
      <w:pPr>
        <w:ind w:left="438"/>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5625796">
      <w:start w:val="1"/>
      <w:numFmt w:val="lowerLetter"/>
      <w:lvlText w:val="%2."/>
      <w:lvlJc w:val="left"/>
      <w:pPr>
        <w:ind w:left="1151"/>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2" w:tplc="D1009206">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2CB3D0">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E9E58">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389B3C">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B4960A">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DC3FDA">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BA575A">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7D77723"/>
    <w:multiLevelType w:val="hybridMultilevel"/>
    <w:tmpl w:val="928EBCEA"/>
    <w:lvl w:ilvl="0" w:tplc="FB6C0270">
      <w:start w:val="1"/>
      <w:numFmt w:val="decimal"/>
      <w:lvlText w:val="%1."/>
      <w:lvlJc w:val="left"/>
      <w:pPr>
        <w:tabs>
          <w:tab w:val="num" w:pos="1065"/>
        </w:tabs>
        <w:ind w:left="1065" w:hanging="705"/>
      </w:pPr>
      <w:rPr>
        <w:rFonts w:ascii="Tahoma" w:hAnsi="Tahoma" w:cs="Arial" w:hint="default"/>
        <w:sz w:val="16"/>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95A40F5"/>
    <w:multiLevelType w:val="hybridMultilevel"/>
    <w:tmpl w:val="75BE6EC4"/>
    <w:lvl w:ilvl="0" w:tplc="0405000F">
      <w:start w:val="1"/>
      <w:numFmt w:val="decimal"/>
      <w:lvlText w:val="%1."/>
      <w:lvlJc w:val="left"/>
      <w:pPr>
        <w:tabs>
          <w:tab w:val="num" w:pos="1068"/>
        </w:tabs>
        <w:ind w:left="1068" w:hanging="360"/>
      </w:pPr>
      <w:rPr>
        <w:rFonts w:hint="default"/>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13"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FD85CEA"/>
    <w:multiLevelType w:val="hybridMultilevel"/>
    <w:tmpl w:val="917A7B76"/>
    <w:lvl w:ilvl="0" w:tplc="2A240574">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11"/>
  </w:num>
  <w:num w:numId="3">
    <w:abstractNumId w:val="6"/>
  </w:num>
  <w:num w:numId="4">
    <w:abstractNumId w:val="2"/>
  </w:num>
  <w:num w:numId="5">
    <w:abstractNumId w:val="4"/>
  </w:num>
  <w:num w:numId="6">
    <w:abstractNumId w:val="13"/>
  </w:num>
  <w:num w:numId="7">
    <w:abstractNumId w:val="8"/>
  </w:num>
  <w:num w:numId="8">
    <w:abstractNumId w:val="1"/>
  </w:num>
  <w:num w:numId="9">
    <w:abstractNumId w:val="0"/>
  </w:num>
  <w:num w:numId="10">
    <w:abstractNumId w:val="5"/>
  </w:num>
  <w:num w:numId="11">
    <w:abstractNumId w:val="14"/>
  </w:num>
  <w:num w:numId="12">
    <w:abstractNumId w:val="12"/>
  </w:num>
  <w:num w:numId="13">
    <w:abstractNumId w:val="7"/>
  </w:num>
  <w:num w:numId="14">
    <w:abstractNumId w:val="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A6"/>
    <w:rsid w:val="00014B47"/>
    <w:rsid w:val="00020789"/>
    <w:rsid w:val="00060815"/>
    <w:rsid w:val="000722A6"/>
    <w:rsid w:val="000862EC"/>
    <w:rsid w:val="00120F04"/>
    <w:rsid w:val="00146F19"/>
    <w:rsid w:val="001725AB"/>
    <w:rsid w:val="001747A9"/>
    <w:rsid w:val="00186D46"/>
    <w:rsid w:val="00226E9F"/>
    <w:rsid w:val="0025592E"/>
    <w:rsid w:val="00283180"/>
    <w:rsid w:val="002E5B25"/>
    <w:rsid w:val="003120FD"/>
    <w:rsid w:val="003334B5"/>
    <w:rsid w:val="003464FA"/>
    <w:rsid w:val="00353566"/>
    <w:rsid w:val="003956FD"/>
    <w:rsid w:val="003F3788"/>
    <w:rsid w:val="004263CE"/>
    <w:rsid w:val="00452612"/>
    <w:rsid w:val="00477577"/>
    <w:rsid w:val="004958D3"/>
    <w:rsid w:val="004A0CCD"/>
    <w:rsid w:val="004A60CF"/>
    <w:rsid w:val="004A78DC"/>
    <w:rsid w:val="004B0870"/>
    <w:rsid w:val="004B3DB2"/>
    <w:rsid w:val="004C39A6"/>
    <w:rsid w:val="004C68E6"/>
    <w:rsid w:val="004E30F4"/>
    <w:rsid w:val="004F3BF2"/>
    <w:rsid w:val="00502A84"/>
    <w:rsid w:val="0050338D"/>
    <w:rsid w:val="00510F1A"/>
    <w:rsid w:val="00523316"/>
    <w:rsid w:val="00551A86"/>
    <w:rsid w:val="00557AFD"/>
    <w:rsid w:val="005854EC"/>
    <w:rsid w:val="0058623A"/>
    <w:rsid w:val="00593ED6"/>
    <w:rsid w:val="00597CB2"/>
    <w:rsid w:val="005A3277"/>
    <w:rsid w:val="005A6E5E"/>
    <w:rsid w:val="005B4C41"/>
    <w:rsid w:val="005C4292"/>
    <w:rsid w:val="005D692F"/>
    <w:rsid w:val="00621ED7"/>
    <w:rsid w:val="00631FCF"/>
    <w:rsid w:val="006D7C65"/>
    <w:rsid w:val="00714991"/>
    <w:rsid w:val="00720779"/>
    <w:rsid w:val="007314F0"/>
    <w:rsid w:val="007846F8"/>
    <w:rsid w:val="007B7AA5"/>
    <w:rsid w:val="007C3FDC"/>
    <w:rsid w:val="007D51F0"/>
    <w:rsid w:val="007D714D"/>
    <w:rsid w:val="007F39AF"/>
    <w:rsid w:val="00810B13"/>
    <w:rsid w:val="00824A8B"/>
    <w:rsid w:val="008402B5"/>
    <w:rsid w:val="0084721F"/>
    <w:rsid w:val="008702AE"/>
    <w:rsid w:val="008949DA"/>
    <w:rsid w:val="008961D3"/>
    <w:rsid w:val="008A506A"/>
    <w:rsid w:val="008F0520"/>
    <w:rsid w:val="008F1224"/>
    <w:rsid w:val="00924026"/>
    <w:rsid w:val="00940724"/>
    <w:rsid w:val="009E6612"/>
    <w:rsid w:val="00A1143B"/>
    <w:rsid w:val="00A228BD"/>
    <w:rsid w:val="00A32F23"/>
    <w:rsid w:val="00A3628A"/>
    <w:rsid w:val="00A44E11"/>
    <w:rsid w:val="00A46520"/>
    <w:rsid w:val="00A77E41"/>
    <w:rsid w:val="00A8381D"/>
    <w:rsid w:val="00A842DE"/>
    <w:rsid w:val="00AA0C2E"/>
    <w:rsid w:val="00AB398C"/>
    <w:rsid w:val="00AB4970"/>
    <w:rsid w:val="00AD5FAB"/>
    <w:rsid w:val="00AE5998"/>
    <w:rsid w:val="00AE66BD"/>
    <w:rsid w:val="00AF68F7"/>
    <w:rsid w:val="00B54F07"/>
    <w:rsid w:val="00B656C7"/>
    <w:rsid w:val="00B84209"/>
    <w:rsid w:val="00BF16B1"/>
    <w:rsid w:val="00C30872"/>
    <w:rsid w:val="00C62A77"/>
    <w:rsid w:val="00C664CD"/>
    <w:rsid w:val="00C743C7"/>
    <w:rsid w:val="00CA5FD3"/>
    <w:rsid w:val="00D242C5"/>
    <w:rsid w:val="00DA5635"/>
    <w:rsid w:val="00DD72C0"/>
    <w:rsid w:val="00DF0F02"/>
    <w:rsid w:val="00E04208"/>
    <w:rsid w:val="00E271CD"/>
    <w:rsid w:val="00E406B3"/>
    <w:rsid w:val="00E566AE"/>
    <w:rsid w:val="00E71FE1"/>
    <w:rsid w:val="00E86D88"/>
    <w:rsid w:val="00E924D8"/>
    <w:rsid w:val="00EA2E17"/>
    <w:rsid w:val="00EB50C1"/>
    <w:rsid w:val="00EE540A"/>
    <w:rsid w:val="00F5217D"/>
    <w:rsid w:val="00F60365"/>
    <w:rsid w:val="00F76CA2"/>
    <w:rsid w:val="00F77C45"/>
    <w:rsid w:val="00F96C5F"/>
    <w:rsid w:val="00FB2161"/>
    <w:rsid w:val="00FB3850"/>
    <w:rsid w:val="00FC05C3"/>
    <w:rsid w:val="00FC4A68"/>
    <w:rsid w:val="00FF1EFB"/>
    <w:rsid w:val="619C49D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6EA5C2"/>
  <w15:docId w15:val="{D9AFBA64-BBD3-4928-A33B-8DA48BF3C9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0722A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722A6"/>
    <w:pPr>
      <w:keepNext/>
      <w:jc w:val="center"/>
      <w:outlineLvl w:val="0"/>
    </w:pPr>
    <w:rPr>
      <w:rFonts w:eastAsia="Arial Unicode MS"/>
      <w:b/>
      <w:i/>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22A6"/>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0722A6"/>
    <w:pPr>
      <w:jc w:val="both"/>
    </w:pPr>
    <w:rPr>
      <w:sz w:val="24"/>
    </w:rPr>
  </w:style>
  <w:style w:type="character" w:customStyle="1" w:styleId="Zkladntext2Char">
    <w:name w:val="Základní text 2 Char"/>
    <w:basedOn w:val="Standardnpsmoodstavce"/>
    <w:link w:val="Zkladntext2"/>
    <w:rsid w:val="000722A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722A6"/>
    <w:pPr>
      <w:ind w:left="708"/>
    </w:pPr>
  </w:style>
  <w:style w:type="paragraph" w:customStyle="1" w:styleId="Zkladntext21">
    <w:name w:val="Základní text 21"/>
    <w:basedOn w:val="Normln"/>
    <w:qFormat/>
    <w:rsid w:val="00BF16B1"/>
    <w:pPr>
      <w:suppressAutoHyphens/>
      <w:jc w:val="both"/>
    </w:pPr>
    <w:rPr>
      <w:sz w:val="24"/>
      <w:lang w:eastAsia="zh-CN"/>
    </w:rPr>
  </w:style>
  <w:style w:type="paragraph" w:styleId="Textbubliny">
    <w:name w:val="Balloon Text"/>
    <w:basedOn w:val="Normln"/>
    <w:link w:val="TextbublinyChar"/>
    <w:uiPriority w:val="99"/>
    <w:semiHidden/>
    <w:unhideWhenUsed/>
    <w:rsid w:val="00593ED6"/>
    <w:rPr>
      <w:rFonts w:ascii="Tahoma" w:hAnsi="Tahoma" w:cs="Tahoma"/>
      <w:sz w:val="16"/>
      <w:szCs w:val="16"/>
    </w:rPr>
  </w:style>
  <w:style w:type="character" w:customStyle="1" w:styleId="TextbublinyChar">
    <w:name w:val="Text bubliny Char"/>
    <w:basedOn w:val="Standardnpsmoodstavce"/>
    <w:link w:val="Textbubliny"/>
    <w:uiPriority w:val="99"/>
    <w:semiHidden/>
    <w:rsid w:val="00593ED6"/>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8402B5"/>
    <w:rPr>
      <w:sz w:val="16"/>
      <w:szCs w:val="16"/>
    </w:rPr>
  </w:style>
  <w:style w:type="paragraph" w:styleId="Textkomente">
    <w:name w:val="annotation text"/>
    <w:basedOn w:val="Normln"/>
    <w:link w:val="TextkomenteChar"/>
    <w:uiPriority w:val="99"/>
    <w:unhideWhenUsed/>
    <w:rsid w:val="008402B5"/>
  </w:style>
  <w:style w:type="character" w:customStyle="1" w:styleId="TextkomenteChar">
    <w:name w:val="Text komentáře Char"/>
    <w:basedOn w:val="Standardnpsmoodstavce"/>
    <w:link w:val="Textkomente"/>
    <w:uiPriority w:val="99"/>
    <w:rsid w:val="008402B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02B5"/>
    <w:rPr>
      <w:b/>
      <w:bCs/>
    </w:rPr>
  </w:style>
  <w:style w:type="character" w:customStyle="1" w:styleId="PedmtkomenteChar">
    <w:name w:val="Předmět komentáře Char"/>
    <w:basedOn w:val="TextkomenteChar"/>
    <w:link w:val="Pedmtkomente"/>
    <w:uiPriority w:val="99"/>
    <w:semiHidden/>
    <w:rsid w:val="008402B5"/>
    <w:rPr>
      <w:rFonts w:ascii="Times New Roman" w:eastAsia="Times New Roman" w:hAnsi="Times New Roman" w:cs="Times New Roman"/>
      <w:b/>
      <w:bCs/>
      <w:sz w:val="20"/>
      <w:szCs w:val="20"/>
      <w:lang w:eastAsia="cs-CZ"/>
    </w:rPr>
  </w:style>
  <w:style w:type="character" w:customStyle="1" w:styleId="TextkomenteChar1">
    <w:name w:val="Text komentáře Char1"/>
    <w:uiPriority w:val="99"/>
    <w:semiHidden/>
    <w:rsid w:val="007F39AF"/>
    <w:rPr>
      <w:lang w:eastAsia="zh-CN"/>
    </w:rPr>
  </w:style>
  <w:style w:type="paragraph" w:styleId="Zkladntextodsazen">
    <w:name w:val="Body Text Indent"/>
    <w:basedOn w:val="Normln"/>
    <w:link w:val="ZkladntextodsazenChar"/>
    <w:uiPriority w:val="99"/>
    <w:semiHidden/>
    <w:unhideWhenUsed/>
    <w:rsid w:val="007F39AF"/>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semiHidden/>
    <w:rsid w:val="007F39AF"/>
    <w:rPr>
      <w:rFonts w:ascii="Times New Roman" w:eastAsia="Times New Roman" w:hAnsi="Times New Roman" w:cs="Times New Roman"/>
      <w:sz w:val="20"/>
      <w:szCs w:val="20"/>
      <w:lang w:eastAsia="zh-CN"/>
    </w:rPr>
  </w:style>
  <w:style w:type="character" w:customStyle="1" w:styleId="ra">
    <w:name w:val="ra"/>
    <w:rsid w:val="00A8381D"/>
  </w:style>
  <w:style w:type="character" w:customStyle="1" w:styleId="apple-style-span">
    <w:name w:val="apple-style-span"/>
    <w:basedOn w:val="Standardnpsmoodstavce"/>
    <w:rsid w:val="00A8381D"/>
  </w:style>
  <w:style w:type="character" w:styleId="Hypertextovodkaz">
    <w:name w:val="Hyperlink"/>
    <w:basedOn w:val="Standardnpsmoodstavce"/>
    <w:uiPriority w:val="99"/>
    <w:semiHidden/>
    <w:unhideWhenUsed/>
    <w:rsid w:val="006D7C65"/>
    <w:rPr>
      <w:color w:val="0000FF"/>
      <w:u w:val="single"/>
    </w:rPr>
  </w:style>
  <w:style w:type="paragraph" w:styleId="Zhlav">
    <w:name w:val="header"/>
    <w:basedOn w:val="Normln"/>
    <w:link w:val="ZhlavChar"/>
    <w:uiPriority w:val="99"/>
    <w:unhideWhenUsed/>
    <w:rsid w:val="00551A86"/>
    <w:pPr>
      <w:tabs>
        <w:tab w:val="center" w:pos="4536"/>
        <w:tab w:val="right" w:pos="9072"/>
      </w:tabs>
    </w:pPr>
  </w:style>
  <w:style w:type="character" w:customStyle="1" w:styleId="ZhlavChar">
    <w:name w:val="Záhlaví Char"/>
    <w:basedOn w:val="Standardnpsmoodstavce"/>
    <w:link w:val="Zhlav"/>
    <w:uiPriority w:val="99"/>
    <w:rsid w:val="00551A86"/>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551A86"/>
    <w:pPr>
      <w:tabs>
        <w:tab w:val="center" w:pos="4536"/>
        <w:tab w:val="right" w:pos="9072"/>
      </w:tabs>
    </w:pPr>
  </w:style>
  <w:style w:type="character" w:customStyle="1" w:styleId="ZpatChar">
    <w:name w:val="Zápatí Char"/>
    <w:basedOn w:val="Standardnpsmoodstavce"/>
    <w:link w:val="Zpat"/>
    <w:uiPriority w:val="99"/>
    <w:rsid w:val="00551A86"/>
    <w:rPr>
      <w:rFonts w:ascii="Times New Roman" w:eastAsia="Times New Roman" w:hAnsi="Times New Roman" w:cs="Times New Roman"/>
      <w:sz w:val="20"/>
      <w:szCs w:val="20"/>
      <w:lang w:eastAsia="cs-CZ"/>
    </w:rPr>
  </w:style>
  <w:style w:type="paragraph" w:styleId="Zkladntext">
    <w:name w:val="Body Text"/>
    <w:basedOn w:val="Normln"/>
    <w:link w:val="ZkladntextChar"/>
    <w:uiPriority w:val="99"/>
    <w:unhideWhenUsed/>
    <w:rsid w:val="005A6E5E"/>
    <w:pPr>
      <w:spacing w:after="120"/>
    </w:pPr>
  </w:style>
  <w:style w:type="character" w:customStyle="1" w:styleId="ZkladntextChar">
    <w:name w:val="Základní text Char"/>
    <w:basedOn w:val="Standardnpsmoodstavce"/>
    <w:link w:val="Zkladntext"/>
    <w:uiPriority w:val="99"/>
    <w:rsid w:val="005A6E5E"/>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964102">
      <w:bodyDiv w:val="1"/>
      <w:marLeft w:val="0"/>
      <w:marRight w:val="0"/>
      <w:marTop w:val="0"/>
      <w:marBottom w:val="0"/>
      <w:divBdr>
        <w:top w:val="none" w:sz="0" w:space="0" w:color="auto"/>
        <w:left w:val="none" w:sz="0" w:space="0" w:color="auto"/>
        <w:bottom w:val="none" w:sz="0" w:space="0" w:color="auto"/>
        <w:right w:val="none" w:sz="0" w:space="0" w:color="auto"/>
      </w:divBdr>
    </w:div>
    <w:div w:id="1097555146">
      <w:bodyDiv w:val="1"/>
      <w:marLeft w:val="0"/>
      <w:marRight w:val="0"/>
      <w:marTop w:val="0"/>
      <w:marBottom w:val="0"/>
      <w:divBdr>
        <w:top w:val="none" w:sz="0" w:space="0" w:color="auto"/>
        <w:left w:val="none" w:sz="0" w:space="0" w:color="auto"/>
        <w:bottom w:val="none" w:sz="0" w:space="0" w:color="auto"/>
        <w:right w:val="none" w:sz="0" w:space="0" w:color="auto"/>
      </w:divBdr>
    </w:div>
    <w:div w:id="1186362290">
      <w:bodyDiv w:val="1"/>
      <w:marLeft w:val="0"/>
      <w:marRight w:val="0"/>
      <w:marTop w:val="0"/>
      <w:marBottom w:val="0"/>
      <w:divBdr>
        <w:top w:val="none" w:sz="0" w:space="0" w:color="auto"/>
        <w:left w:val="none" w:sz="0" w:space="0" w:color="auto"/>
        <w:bottom w:val="none" w:sz="0" w:space="0" w:color="auto"/>
        <w:right w:val="none" w:sz="0" w:space="0" w:color="auto"/>
      </w:divBdr>
    </w:div>
    <w:div w:id="183842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14" Type="http://schemas.openxmlformats.org/officeDocument/2006/relationships/fontTable" Target="fontTable.xml"/><Relationship Id="rId9"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questID xmlns="acca34e4-9ecd-41c8-99eb-d6aa654aaa55">PS11830</RequestID>
    <PocetZnRetezec xmlns="acca34e4-9ecd-41c8-99eb-d6aa654aaa55" xsi:nil="true"/>
    <Block_WF xmlns="acca34e4-9ecd-41c8-99eb-d6aa654aaa55">3</Block_WF>
    <ZkracenyRetezec xmlns="acca34e4-9ecd-41c8-99eb-d6aa654aaa55">404-349/349-2020%20RS.docx</ZkracenyRetezec>
    <Smazat xmlns="acca34e4-9ecd-41c8-99eb-d6aa654aaa55">&lt;a href="/sites/evidencesmluv/_layouts/15/IniWrkflIP.aspx?List=%7b6A8A6AA5-C48F-41F1-807A-52AA0ECDCD18%7d&amp;amp;ID=548&amp;amp;ItemGuid=%7b8BB409BA-355E-422F-B600-70D202FC2AD5%7d&amp;amp;TemplateID=%7bd3f8102e-f4a5-4901-b93c-fb146a9d820d%7d"&gt;&lt;img src="/SiteAssets/Pictogram/Pripominkovani/delete16red.png" /&gt;&lt;/a&gt;</Smaza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44CEF3751F74F41BE1CE1C140EBD6ED" ma:contentTypeVersion="12" ma:contentTypeDescription="Create a new document." ma:contentTypeScope="" ma:versionID="b5302ef8cc2f2b4435732b75b0aff8db">
  <xsd:schema xmlns:xsd="http://www.w3.org/2001/XMLSchema" xmlns:xs="http://www.w3.org/2001/XMLSchema" xmlns:p="http://schemas.microsoft.com/office/2006/metadata/properties" xmlns:ns2="acca34e4-9ecd-41c8-99eb-d6aa654aaa55" targetNamespace="http://schemas.microsoft.com/office/2006/metadata/properties" ma:root="true" ma:fieldsID="0710fc2386e5e6a9fd831f8a82437e6f"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3"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1D2F1D-AF5C-4C13-8FC0-1A79EFB6107D}"/>
</file>

<file path=customXml/itemProps2.xml><?xml version="1.0" encoding="utf-8"?>
<ds:datastoreItem xmlns:ds="http://schemas.openxmlformats.org/officeDocument/2006/customXml" ds:itemID="{9A8354CC-437E-46DE-8A9E-F1BD23A6BABE}"/>
</file>

<file path=customXml/itemProps3.xml><?xml version="1.0" encoding="utf-8"?>
<ds:datastoreItem xmlns:ds="http://schemas.openxmlformats.org/officeDocument/2006/customXml" ds:itemID="{45A8B655-4CB0-494A-B293-E4301F603FE5}"/>
</file>

<file path=customXml/itemProps4.xml><?xml version="1.0" encoding="utf-8"?>
<ds:datastoreItem xmlns:ds="http://schemas.openxmlformats.org/officeDocument/2006/customXml" ds:itemID="{E51D2F1D-AF5C-4C13-8FC0-1A79EFB6107D}">
  <ds:schemaRefs>
    <ds:schemaRef ds:uri="http://schemas.microsoft.com/sharepoint/v3/contenttype/forms"/>
  </ds:schemaRefs>
</ds:datastoreItem>
</file>

<file path=customXml/itemProps5.xml><?xml version="1.0" encoding="utf-8"?>
<ds:datastoreItem xmlns:ds="http://schemas.openxmlformats.org/officeDocument/2006/customXml" ds:itemID="{0C8CBB64-A2C3-4A2C-9CC8-581DDD231CD7}"/>
</file>

<file path=docProps/app.xml><?xml version="1.0" encoding="utf-8"?>
<Properties xmlns="http://schemas.openxmlformats.org/officeDocument/2006/extended-properties" xmlns:vt="http://schemas.openxmlformats.org/officeDocument/2006/docPropsVTypes">
  <Template>Normal</Template>
  <TotalTime>1</TotalTime>
  <Pages>4</Pages>
  <Words>1869</Words>
  <Characters>11033</Characters>
  <Application>Microsoft Office Word</Application>
  <DocSecurity>0</DocSecurity>
  <Lines>91</Lines>
  <Paragraphs>25</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sanofi-aventis</Company>
  <LinksUpToDate>false</LinksUpToDate>
  <CharactersWithSpaces>12877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Hemalova, Marketa ZT/CZ</dc:creator>
  <cp:keywords/>
  <cp:lastModifiedBy>Kandová Zuzana, Mgr.</cp:lastModifiedBy>
  <cp:revision>3</cp:revision>
  <cp:lastPrinted>2020-03-24T10:19:00Z</cp:lastPrinted>
  <dcterms:created xsi:type="dcterms:W3CDTF">2020-03-24T10:22:00Z</dcterms:created>
  <dcterms:modified xsi:type="dcterms:W3CDTF">2020-03-24T10:22:00Z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0x010100EFF427952D4E634383E9B8E9D938055A00944CEF3751F74F41BE1CE1C140EBD6ED</vt:lpwstr>
  </property>
  <property fmtid="{D5CDD505-2E9C-101B-9397-08002B2CF9AE}" pid="4" name="_dlc_DocIdItemGuid">
    <vt:lpwstr>3d926dc5-dbfb-44e0-aa69-9e46176526b7</vt:lpwstr>
  </property>
  <property fmtid="{D5CDD505-2E9C-101B-9397-08002B2CF9AE}" pid="5" name="WorkflowChangePath">
    <vt:lpwstr>217af186-930d-4eb8-b78d-9b2b0693e1c0,2;217af186-930d-4eb8-b78d-9b2b0693e1c0,2;217af186-930d-4eb8-b78d-9b2b0693e1c0,3;217af186-930d-4eb8-b78d-9b2b0693e1c0,3;217af186-930d-4eb8-b78d-9b2b0693e1c0,3;217af186-930d-4eb8-b78d-9b2b0693e1c0,4;c2c94d69-f20f-429f-ba2d-a1fcf3d093be,2;c2c94d69-f20f-429f-ba2d-a1fcf3d093be,2;c2c94d69-f20f-429f-ba2d-a1fcf3d093be,2;</vt:lpwstr>
  </property>
  <property fmtid="{D5CDD505-2E9C-101B-9397-08002B2CF9AE}" pid="6" name="Block_WF">
    <vt:r8>1</vt:r8>
  </property>
  <property fmtid="{D5CDD505-2E9C-101B-9397-08002B2CF9AE}" pid="7" name="MSIP_Label_2063cd7f-2d21-486a-9f29-9c1683fdd175_Enabled">
    <vt:lpwstr>True</vt:lpwstr>
  </property>
  <property fmtid="{D5CDD505-2E9C-101B-9397-08002B2CF9AE}" pid="8" name="MSIP_Label_2063cd7f-2d21-486a-9f29-9c1683fdd175_Ref">
    <vt:lpwstr>https://api.informationprotection.azure.com/api/0f277086-d4e0-4971-bc1a-bbc5df0eb246</vt:lpwstr>
  </property>
  <property fmtid="{D5CDD505-2E9C-101B-9397-08002B2CF9AE}" pid="9" name="MSIP_Label_2063cd7f-2d21-486a-9f29-9c1683fdd175_AssignedBy">
    <vt:lpwstr>100272@vfn.cz</vt:lpwstr>
  </property>
  <property fmtid="{D5CDD505-2E9C-101B-9397-08002B2CF9AE}" pid="10" name="MSIP_Label_2063cd7f-2d21-486a-9f29-9c1683fdd175_DateCreated">
    <vt:lpwstr>2017-02-01T08:28:50.9280175+01:00</vt:lpwstr>
  </property>
  <property fmtid="{D5CDD505-2E9C-101B-9397-08002B2CF9AE}" pid="11" name="MSIP_Label_2063cd7f-2d21-486a-9f29-9c1683fdd175_Name">
    <vt:lpwstr>Veřejné</vt:lpwstr>
  </property>
  <property fmtid="{D5CDD505-2E9C-101B-9397-08002B2CF9AE}" pid="12" name="MSIP_Label_2063cd7f-2d21-486a-9f29-9c1683fdd175_Extended_MSFT_Method">
    <vt:lpwstr>Automatic</vt:lpwstr>
  </property>
  <property fmtid="{D5CDD505-2E9C-101B-9397-08002B2CF9AE}" pid="13" name="Sensitivity">
    <vt:lpwstr>Veřejné</vt:lpwstr>
  </property>
</Properties>
</file>