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675E00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</w:t>
            </w:r>
          </w:p>
        </w:tc>
        <w:tc>
          <w:tcPr>
            <w:tcW w:w="397" w:type="dxa"/>
          </w:tcPr>
          <w:p w:rsidR="000F08DE" w:rsidRPr="00737B2B" w:rsidRDefault="00675E00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675E00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4C151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:rsidR="000F08DE" w:rsidRPr="00737B2B" w:rsidRDefault="004C151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4C1515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</w:tr>
    </w:tbl>
    <w:p w:rsidR="007D4C5D" w:rsidRPr="00675E00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675E00">
        <w:rPr>
          <w:snapToGrid w:val="0"/>
          <w:sz w:val="18"/>
        </w:rPr>
        <w:t xml:space="preserve">Číslo </w:t>
      </w:r>
      <w:r w:rsidR="00DB577C" w:rsidRPr="00675E00">
        <w:rPr>
          <w:snapToGrid w:val="0"/>
          <w:sz w:val="18"/>
        </w:rPr>
        <w:t>příjemce</w:t>
      </w:r>
    </w:p>
    <w:p w:rsidR="007D4C5D" w:rsidRPr="00675E00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675E00">
        <w:rPr>
          <w:bCs/>
          <w:smallCaps/>
          <w:snapToGrid w:val="0"/>
          <w:sz w:val="28"/>
          <w:szCs w:val="28"/>
        </w:rPr>
        <w:t>D</w:t>
      </w:r>
      <w:r w:rsidR="004A1EE5" w:rsidRPr="00675E00">
        <w:rPr>
          <w:bCs/>
          <w:smallCaps/>
          <w:snapToGrid w:val="0"/>
          <w:sz w:val="28"/>
          <w:szCs w:val="28"/>
        </w:rPr>
        <w:t>ODATEK</w:t>
      </w:r>
      <w:r w:rsidRPr="00675E00">
        <w:rPr>
          <w:bCs/>
          <w:smallCaps/>
          <w:snapToGrid w:val="0"/>
          <w:sz w:val="28"/>
          <w:szCs w:val="28"/>
        </w:rPr>
        <w:t xml:space="preserve"> č. </w:t>
      </w:r>
      <w:r w:rsidR="008F536D" w:rsidRPr="00675E00">
        <w:rPr>
          <w:bCs/>
          <w:smallCaps/>
          <w:snapToGrid w:val="0"/>
          <w:sz w:val="28"/>
          <w:szCs w:val="28"/>
        </w:rPr>
        <w:t>1</w:t>
      </w:r>
    </w:p>
    <w:p w:rsidR="001B050C" w:rsidRPr="00675E00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675E00">
        <w:rPr>
          <w:bCs/>
          <w:smallCaps/>
        </w:rPr>
        <w:t>k</w:t>
      </w:r>
      <w:r w:rsidR="00BA53A8" w:rsidRPr="00675E00">
        <w:rPr>
          <w:szCs w:val="36"/>
        </w:rPr>
        <w:t xml:space="preserve"> </w:t>
      </w:r>
      <w:r w:rsidR="00BA53A8" w:rsidRPr="00675E00">
        <w:rPr>
          <w:caps/>
          <w:sz w:val="28"/>
          <w:szCs w:val="28"/>
        </w:rPr>
        <w:t>PŘÍKAZNÍ</w:t>
      </w:r>
      <w:r w:rsidR="004A1EE5" w:rsidRPr="00675E00">
        <w:rPr>
          <w:caps/>
          <w:sz w:val="28"/>
          <w:szCs w:val="28"/>
        </w:rPr>
        <w:t xml:space="preserve"> SmlouvĚ</w:t>
      </w:r>
    </w:p>
    <w:p w:rsidR="004A1EE5" w:rsidRPr="00675E00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675E00">
        <w:rPr>
          <w:b/>
          <w:snapToGrid w:val="0"/>
          <w:sz w:val="28"/>
          <w:szCs w:val="28"/>
        </w:rPr>
        <w:t xml:space="preserve">č. </w:t>
      </w:r>
      <w:proofErr w:type="spellStart"/>
      <w:r w:rsidRPr="00675E00">
        <w:rPr>
          <w:b/>
          <w:snapToGrid w:val="0"/>
          <w:sz w:val="28"/>
          <w:szCs w:val="28"/>
        </w:rPr>
        <w:t>nSIPO</w:t>
      </w:r>
      <w:proofErr w:type="spellEnd"/>
      <w:r w:rsidRPr="00675E00">
        <w:rPr>
          <w:b/>
          <w:snapToGrid w:val="0"/>
          <w:sz w:val="28"/>
          <w:szCs w:val="28"/>
        </w:rPr>
        <w:t xml:space="preserve"> </w:t>
      </w:r>
      <w:r w:rsidR="00675E00">
        <w:rPr>
          <w:b/>
          <w:snapToGrid w:val="0"/>
          <w:sz w:val="28"/>
          <w:szCs w:val="28"/>
        </w:rPr>
        <w:t xml:space="preserve">08 – </w:t>
      </w:r>
      <w:r w:rsidR="004C1515">
        <w:rPr>
          <w:b/>
          <w:snapToGrid w:val="0"/>
          <w:sz w:val="28"/>
          <w:szCs w:val="28"/>
        </w:rPr>
        <w:t>2/2020</w:t>
      </w:r>
    </w:p>
    <w:p w:rsidR="00BA53A8" w:rsidRPr="00675E00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675E00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675E00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675E00">
        <w:rPr>
          <w:rFonts w:ascii="Times New Roman" w:hAnsi="Times New Roman"/>
          <w:sz w:val="24"/>
          <w:szCs w:val="24"/>
        </w:rPr>
        <w:t>ust</w:t>
      </w:r>
      <w:proofErr w:type="spellEnd"/>
      <w:r w:rsidRPr="00675E00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675E00">
        <w:rPr>
          <w:rFonts w:ascii="Times New Roman" w:hAnsi="Times New Roman"/>
          <w:sz w:val="24"/>
          <w:szCs w:val="24"/>
        </w:rPr>
        <w:t>ZoPS</w:t>
      </w:r>
      <w:proofErr w:type="spellEnd"/>
      <w:r w:rsidRPr="00675E00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Pr="00675E00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675E00">
        <w:rPr>
          <w:b/>
          <w:snapToGrid w:val="0"/>
          <w:sz w:val="24"/>
        </w:rPr>
        <w:t>1.</w:t>
      </w:r>
      <w:r w:rsidRPr="00675E00">
        <w:rPr>
          <w:b/>
          <w:snapToGrid w:val="0"/>
          <w:sz w:val="24"/>
        </w:rPr>
        <w:tab/>
        <w:t>Česká pošta, s. p.</w:t>
      </w:r>
    </w:p>
    <w:p w:rsidR="00BA53A8" w:rsidRPr="00675E00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675E00">
        <w:rPr>
          <w:b/>
          <w:snapToGrid w:val="0"/>
          <w:sz w:val="24"/>
        </w:rPr>
        <w:t>se sídlem Praha 1, Politických vězňů 909/4, PSČ 225 99</w:t>
      </w:r>
    </w:p>
    <w:p w:rsidR="00C208CB" w:rsidRPr="00675E00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675E00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675E00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Pr="00675E00">
        <w:rPr>
          <w:rFonts w:ascii="Times New Roman" w:hAnsi="Times New Roman"/>
          <w:snapToGrid w:val="0"/>
          <w:sz w:val="24"/>
        </w:rPr>
        <w:t>Krzokovou</w:t>
      </w:r>
      <w:proofErr w:type="spellEnd"/>
      <w:r w:rsidRPr="00675E00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:rsidR="00BA53A8" w:rsidRPr="00675E00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675E00">
        <w:rPr>
          <w:rFonts w:ascii="Times New Roman" w:hAnsi="Times New Roman"/>
          <w:snapToGrid w:val="0"/>
          <w:sz w:val="24"/>
        </w:rPr>
        <w:t xml:space="preserve">IČO: </w:t>
      </w:r>
      <w:r w:rsidRPr="00675E00">
        <w:rPr>
          <w:rFonts w:ascii="Times New Roman" w:hAnsi="Times New Roman"/>
          <w:snapToGrid w:val="0"/>
          <w:sz w:val="24"/>
        </w:rPr>
        <w:tab/>
        <w:t>47114983</w:t>
      </w:r>
    </w:p>
    <w:p w:rsidR="00BA53A8" w:rsidRPr="00675E00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675E00">
        <w:rPr>
          <w:rFonts w:ascii="Times New Roman" w:hAnsi="Times New Roman"/>
          <w:snapToGrid w:val="0"/>
          <w:sz w:val="24"/>
        </w:rPr>
        <w:t>DIČ:</w:t>
      </w:r>
      <w:r w:rsidRPr="00675E00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Pr="00675E00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675E00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1A56B1" w:rsidRPr="00675E00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675E00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675E00">
        <w:rPr>
          <w:rFonts w:ascii="Times New Roman" w:hAnsi="Times New Roman"/>
          <w:b/>
          <w:snapToGrid w:val="0"/>
          <w:sz w:val="24"/>
        </w:rPr>
        <w:tab/>
      </w:r>
      <w:r w:rsidRPr="00675E00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675E00">
        <w:rPr>
          <w:rFonts w:ascii="Times New Roman" w:hAnsi="Times New Roman"/>
          <w:snapToGrid w:val="0"/>
          <w:sz w:val="24"/>
        </w:rPr>
        <w:t>s.p</w:t>
      </w:r>
      <w:proofErr w:type="spellEnd"/>
      <w:r w:rsidRPr="00675E00">
        <w:rPr>
          <w:rFonts w:ascii="Times New Roman" w:hAnsi="Times New Roman"/>
          <w:snapToGrid w:val="0"/>
          <w:sz w:val="24"/>
        </w:rPr>
        <w:t>.</w:t>
      </w:r>
      <w:proofErr w:type="gramEnd"/>
      <w:r w:rsidRPr="00675E00">
        <w:rPr>
          <w:rFonts w:ascii="Times New Roman" w:hAnsi="Times New Roman"/>
          <w:snapToGrid w:val="0"/>
          <w:sz w:val="24"/>
        </w:rPr>
        <w:t xml:space="preserve">, Zpracování centrálních úloh, </w:t>
      </w:r>
    </w:p>
    <w:p w:rsidR="001A56B1" w:rsidRPr="00675E00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675E00">
        <w:rPr>
          <w:rFonts w:ascii="Times New Roman" w:hAnsi="Times New Roman"/>
          <w:b/>
          <w:snapToGrid w:val="0"/>
          <w:sz w:val="24"/>
        </w:rPr>
        <w:tab/>
      </w:r>
      <w:r w:rsidRPr="00675E00">
        <w:rPr>
          <w:rFonts w:ascii="Times New Roman" w:hAnsi="Times New Roman"/>
          <w:b/>
          <w:snapToGrid w:val="0"/>
          <w:sz w:val="24"/>
        </w:rPr>
        <w:tab/>
      </w:r>
      <w:r w:rsidRPr="00675E00">
        <w:rPr>
          <w:rFonts w:ascii="Times New Roman" w:hAnsi="Times New Roman"/>
          <w:snapToGrid w:val="0"/>
          <w:sz w:val="24"/>
        </w:rPr>
        <w:t>Wolkerova 480, 749 20 Vítkov</w:t>
      </w:r>
    </w:p>
    <w:p w:rsidR="00BA53A8" w:rsidRPr="00675E00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675E00">
        <w:rPr>
          <w:rFonts w:ascii="Times New Roman" w:hAnsi="Times New Roman"/>
          <w:snapToGrid w:val="0"/>
          <w:sz w:val="24"/>
        </w:rPr>
        <w:t xml:space="preserve">bankovní spojení: </w:t>
      </w:r>
    </w:p>
    <w:p w:rsidR="00BA53A8" w:rsidRPr="00675E00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675E00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AE5556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675E00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675E00">
        <w:rPr>
          <w:rFonts w:ascii="Times New Roman" w:hAnsi="Times New Roman"/>
          <w:snapToGrid w:val="0"/>
          <w:sz w:val="24"/>
        </w:rPr>
        <w:t>(dále jen "Příkazník")</w:t>
      </w:r>
    </w:p>
    <w:p w:rsidR="004A1EE5" w:rsidRPr="00675E00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675E00">
        <w:rPr>
          <w:rFonts w:ascii="Times New Roman" w:hAnsi="Times New Roman"/>
          <w:snapToGrid w:val="0"/>
          <w:sz w:val="24"/>
        </w:rPr>
        <w:t>a</w:t>
      </w:r>
    </w:p>
    <w:p w:rsidR="004C1515" w:rsidRPr="00DE2BC9" w:rsidRDefault="004C1515" w:rsidP="004C151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 358093001</w:t>
      </w:r>
    </w:p>
    <w:p w:rsidR="004C1515" w:rsidRPr="00206D3F" w:rsidRDefault="004C1515" w:rsidP="004C151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13749B">
        <w:rPr>
          <w:rFonts w:ascii="Times New Roman" w:hAnsi="Times New Roman"/>
          <w:b/>
          <w:snapToGrid w:val="0"/>
          <w:sz w:val="24"/>
        </w:rPr>
        <w:t>Moravská plynárenská s.r.o.</w:t>
      </w:r>
    </w:p>
    <w:p w:rsidR="004C1515" w:rsidRDefault="004C1515" w:rsidP="004C151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Pr="0013749B">
        <w:rPr>
          <w:rFonts w:ascii="Times New Roman" w:hAnsi="Times New Roman"/>
          <w:b/>
          <w:snapToGrid w:val="0"/>
          <w:sz w:val="24"/>
        </w:rPr>
        <w:t>Křižíkova 2697/70, Královo Pole, 612 00 Brno</w:t>
      </w:r>
    </w:p>
    <w:p w:rsidR="004C1515" w:rsidRPr="0013749B" w:rsidRDefault="004C1515" w:rsidP="004C151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 xml:space="preserve">Mgr. Janem </w:t>
      </w:r>
      <w:proofErr w:type="spellStart"/>
      <w:r>
        <w:rPr>
          <w:rFonts w:ascii="Times New Roman" w:hAnsi="Times New Roman"/>
          <w:snapToGrid w:val="0"/>
          <w:sz w:val="24"/>
        </w:rPr>
        <w:t>Košňarem</w:t>
      </w:r>
      <w:proofErr w:type="spellEnd"/>
      <w:r>
        <w:rPr>
          <w:rFonts w:ascii="Times New Roman" w:hAnsi="Times New Roman"/>
          <w:snapToGrid w:val="0"/>
          <w:sz w:val="24"/>
        </w:rPr>
        <w:t>, jednatelem</w:t>
      </w:r>
    </w:p>
    <w:p w:rsidR="004C1515" w:rsidRDefault="004C1515" w:rsidP="004C151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05099951</w:t>
      </w:r>
    </w:p>
    <w:p w:rsidR="004C1515" w:rsidRDefault="004C1515" w:rsidP="004C151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05099951</w:t>
      </w:r>
    </w:p>
    <w:p w:rsidR="004C1515" w:rsidRDefault="004C1515" w:rsidP="004C151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Krajským soudem v Brně, oddíl C, vložka 93589</w:t>
      </w:r>
    </w:p>
    <w:p w:rsidR="004C1515" w:rsidRPr="0013749B" w:rsidRDefault="004C1515" w:rsidP="004C1515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4C1515" w:rsidRPr="0013749B" w:rsidRDefault="004C1515" w:rsidP="004C151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AE5556">
        <w:rPr>
          <w:rFonts w:ascii="Times New Roman" w:hAnsi="Times New Roman"/>
          <w:b/>
          <w:snapToGrid w:val="0"/>
          <w:sz w:val="24"/>
        </w:rPr>
        <w:t>xxx</w:t>
      </w:r>
      <w:bookmarkStart w:id="0" w:name="_GoBack"/>
      <w:bookmarkEnd w:id="0"/>
    </w:p>
    <w:p w:rsidR="004C1515" w:rsidRDefault="004C1515" w:rsidP="004C1515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 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4C1515" w:rsidRPr="00DE2BC9" w:rsidRDefault="004C1515" w:rsidP="004C1515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</w:t>
      </w:r>
      <w:r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675E00" w:rsidRDefault="004C1515" w:rsidP="004C151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7D4C5D" w:rsidRPr="00675E00" w:rsidRDefault="007D4C5D" w:rsidP="00463314">
      <w:pPr>
        <w:pStyle w:val="Codstavec"/>
        <w:tabs>
          <w:tab w:val="left" w:pos="5670"/>
        </w:tabs>
        <w:spacing w:before="360"/>
        <w:ind w:left="425" w:right="204" w:hanging="425"/>
        <w:jc w:val="both"/>
        <w:rPr>
          <w:rFonts w:ascii="Times New Roman" w:hAnsi="Times New Roman"/>
          <w:b/>
          <w:sz w:val="24"/>
        </w:rPr>
      </w:pPr>
      <w:r w:rsidRPr="00675E00">
        <w:rPr>
          <w:rFonts w:ascii="Times New Roman" w:hAnsi="Times New Roman"/>
          <w:b/>
          <w:sz w:val="24"/>
        </w:rPr>
        <w:t>1.</w:t>
      </w:r>
      <w:r w:rsidRPr="00675E00">
        <w:rPr>
          <w:rFonts w:ascii="Times New Roman" w:hAnsi="Times New Roman"/>
          <w:sz w:val="24"/>
        </w:rPr>
        <w:tab/>
      </w:r>
      <w:r w:rsidRPr="00675E00"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4C1515">
        <w:rPr>
          <w:rFonts w:ascii="Times New Roman" w:hAnsi="Times New Roman"/>
          <w:b/>
          <w:sz w:val="24"/>
        </w:rPr>
        <w:t>11</w:t>
      </w:r>
      <w:r w:rsidR="006F5CB0">
        <w:rPr>
          <w:rFonts w:ascii="Times New Roman" w:hAnsi="Times New Roman"/>
          <w:b/>
          <w:sz w:val="24"/>
        </w:rPr>
        <w:t>.2.2020</w:t>
      </w:r>
      <w:proofErr w:type="gramEnd"/>
      <w:r w:rsidR="000B3C49" w:rsidRPr="00675E00">
        <w:rPr>
          <w:rFonts w:ascii="Times New Roman" w:hAnsi="Times New Roman"/>
          <w:b/>
          <w:sz w:val="24"/>
        </w:rPr>
        <w:t xml:space="preserve"> </w:t>
      </w:r>
      <w:r w:rsidR="00BA53A8" w:rsidRPr="00675E00">
        <w:rPr>
          <w:rFonts w:ascii="Times New Roman" w:hAnsi="Times New Roman"/>
          <w:b/>
          <w:sz w:val="24"/>
        </w:rPr>
        <w:t>Příkazní</w:t>
      </w:r>
      <w:r w:rsidRPr="00675E00"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 w:rsidRPr="00675E00">
        <w:rPr>
          <w:rFonts w:ascii="Times New Roman" w:hAnsi="Times New Roman"/>
          <w:b/>
          <w:sz w:val="24"/>
        </w:rPr>
        <w:t>n</w:t>
      </w:r>
      <w:r w:rsidRPr="00675E00">
        <w:rPr>
          <w:rFonts w:ascii="Times New Roman" w:hAnsi="Times New Roman"/>
          <w:b/>
          <w:sz w:val="24"/>
        </w:rPr>
        <w:t>SIPO</w:t>
      </w:r>
      <w:proofErr w:type="spellEnd"/>
      <w:r w:rsidRPr="00675E00">
        <w:rPr>
          <w:rFonts w:ascii="Times New Roman" w:hAnsi="Times New Roman"/>
          <w:b/>
          <w:sz w:val="24"/>
        </w:rPr>
        <w:t xml:space="preserve"> </w:t>
      </w:r>
      <w:r w:rsidR="004C1515">
        <w:rPr>
          <w:rFonts w:ascii="Times New Roman" w:hAnsi="Times New Roman"/>
          <w:b/>
          <w:snapToGrid w:val="0"/>
          <w:sz w:val="24"/>
          <w:szCs w:val="24"/>
        </w:rPr>
        <w:t>08 – 2/2020</w:t>
      </w:r>
      <w:r w:rsidRPr="00675E00">
        <w:rPr>
          <w:rFonts w:ascii="Times New Roman" w:hAnsi="Times New Roman"/>
          <w:b/>
          <w:sz w:val="24"/>
        </w:rPr>
        <w:t xml:space="preserve"> (dále jen „Smlouva“).</w:t>
      </w:r>
    </w:p>
    <w:p w:rsidR="00C57379" w:rsidRPr="00675E00" w:rsidRDefault="00675E00" w:rsidP="0017193C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2</w:t>
      </w:r>
      <w:r w:rsidR="00C57379" w:rsidRPr="00675E00">
        <w:rPr>
          <w:rFonts w:ascii="Times New Roman" w:hAnsi="Times New Roman"/>
          <w:b/>
          <w:sz w:val="24"/>
        </w:rPr>
        <w:t>.</w:t>
      </w:r>
      <w:r w:rsidR="00C57379" w:rsidRPr="00675E00">
        <w:rPr>
          <w:rFonts w:ascii="Times New Roman" w:hAnsi="Times New Roman"/>
          <w:b/>
          <w:sz w:val="24"/>
        </w:rPr>
        <w:tab/>
        <w:t xml:space="preserve">Dosavadní ustanovení </w:t>
      </w:r>
      <w:r w:rsidR="004C1515">
        <w:rPr>
          <w:rFonts w:ascii="Times New Roman" w:hAnsi="Times New Roman"/>
          <w:b/>
          <w:sz w:val="24"/>
        </w:rPr>
        <w:t>čl. IV. Cena a způsob úhrady, odst. 4.2</w:t>
      </w:r>
      <w:r w:rsidR="00A83FCA" w:rsidRPr="00675E00">
        <w:rPr>
          <w:rFonts w:ascii="Times New Roman" w:hAnsi="Times New Roman"/>
          <w:b/>
          <w:sz w:val="24"/>
        </w:rPr>
        <w:t>,</w:t>
      </w:r>
      <w:r w:rsidR="00C57379" w:rsidRPr="00675E00">
        <w:rPr>
          <w:rFonts w:ascii="Times New Roman" w:hAnsi="Times New Roman"/>
          <w:b/>
          <w:sz w:val="24"/>
        </w:rPr>
        <w:t xml:space="preserve"> Smlouvy </w:t>
      </w:r>
      <w:r w:rsidR="00C57379" w:rsidRPr="00675E00">
        <w:rPr>
          <w:rFonts w:ascii="Times New Roman" w:hAnsi="Times New Roman"/>
          <w:b/>
          <w:sz w:val="24"/>
          <w:u w:val="single"/>
        </w:rPr>
        <w:t>se ruší</w:t>
      </w:r>
      <w:r w:rsidR="00C57379" w:rsidRPr="00675E00">
        <w:rPr>
          <w:rFonts w:ascii="Times New Roman" w:hAnsi="Times New Roman"/>
          <w:b/>
          <w:sz w:val="24"/>
        </w:rPr>
        <w:t xml:space="preserve"> v tomto úplném znění:</w:t>
      </w:r>
    </w:p>
    <w:p w:rsidR="004C1515" w:rsidRPr="00156C19" w:rsidRDefault="004C1515" w:rsidP="0073316D">
      <w:pPr>
        <w:pStyle w:val="Zkladntext"/>
        <w:tabs>
          <w:tab w:val="left" w:pos="284"/>
          <w:tab w:val="left" w:pos="709"/>
        </w:tabs>
        <w:spacing w:before="120"/>
        <w:rPr>
          <w:i/>
          <w:snapToGrid w:val="0"/>
        </w:rPr>
      </w:pPr>
      <w:r>
        <w:rPr>
          <w:snapToGrid w:val="0"/>
        </w:rPr>
        <w:t>4.2</w:t>
      </w: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4C1515" w:rsidRDefault="004C1515" w:rsidP="004C1515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Úhrada ceny dle </w:t>
      </w:r>
      <w:r>
        <w:rPr>
          <w:rFonts w:ascii="Times New Roman" w:hAnsi="Times New Roman"/>
          <w:sz w:val="24"/>
        </w:rPr>
        <w:t xml:space="preserve">bodu 4.1 a </w:t>
      </w:r>
      <w:r w:rsidRPr="004D0405">
        <w:rPr>
          <w:rFonts w:ascii="Times New Roman" w:hAnsi="Times New Roman"/>
          <w:sz w:val="24"/>
        </w:rPr>
        <w:t>4.2.1</w:t>
      </w:r>
      <w:r>
        <w:rPr>
          <w:rFonts w:ascii="Times New Roman" w:hAnsi="Times New Roman"/>
          <w:sz w:val="24"/>
        </w:rPr>
        <w:t xml:space="preserve"> t</w:t>
      </w:r>
      <w:r w:rsidRPr="00DE2BC9">
        <w:rPr>
          <w:rFonts w:ascii="Times New Roman" w:hAnsi="Times New Roman"/>
          <w:sz w:val="24"/>
        </w:rPr>
        <w:t xml:space="preserve">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bude prováděna </w:t>
      </w:r>
      <w:r>
        <w:rPr>
          <w:rFonts w:ascii="Times New Roman" w:hAnsi="Times New Roman"/>
          <w:sz w:val="24"/>
        </w:rPr>
        <w:t>Příkazcem</w:t>
      </w:r>
      <w:r w:rsidRPr="00DE2BC9">
        <w:rPr>
          <w:rFonts w:ascii="Times New Roman" w:hAnsi="Times New Roman"/>
          <w:sz w:val="24"/>
        </w:rPr>
        <w:t xml:space="preserve"> na základě </w:t>
      </w:r>
      <w:r w:rsidRPr="004D0405">
        <w:rPr>
          <w:rFonts w:ascii="Times New Roman" w:hAnsi="Times New Roman"/>
          <w:b/>
          <w:sz w:val="24"/>
        </w:rPr>
        <w:t>faktury</w:t>
      </w:r>
      <w:r w:rsidRPr="00DE2BC9">
        <w:rPr>
          <w:rFonts w:ascii="Times New Roman" w:hAnsi="Times New Roman"/>
          <w:sz w:val="24"/>
        </w:rPr>
        <w:t xml:space="preserve"> vystavené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z w:val="24"/>
        </w:rPr>
        <w:t xml:space="preserve"> do </w:t>
      </w:r>
      <w:r w:rsidRPr="001076A6">
        <w:rPr>
          <w:rFonts w:ascii="Times New Roman" w:hAnsi="Times New Roman"/>
          <w:sz w:val="24"/>
        </w:rPr>
        <w:t>15.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kalendářního </w:t>
      </w:r>
      <w:r w:rsidRPr="00DE2BC9">
        <w:rPr>
          <w:rFonts w:ascii="Times New Roman" w:hAnsi="Times New Roman"/>
          <w:sz w:val="24"/>
        </w:rPr>
        <w:t>dne měsíce, ve kterém je částka předepsána.</w:t>
      </w:r>
    </w:p>
    <w:p w:rsidR="004C1515" w:rsidRPr="006C2153" w:rsidRDefault="004C1515" w:rsidP="004C1515">
      <w:pPr>
        <w:pStyle w:val="Codstavec"/>
        <w:numPr>
          <w:ilvl w:val="2"/>
          <w:numId w:val="22"/>
        </w:numPr>
        <w:tabs>
          <w:tab w:val="left" w:pos="3544"/>
        </w:tabs>
        <w:spacing w:before="1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Před vystavením faktury bude Příkazci zaslán do 10. kalendářního dne inkasního měsíce </w:t>
      </w:r>
      <w:r w:rsidRPr="00156C19">
        <w:rPr>
          <w:rFonts w:ascii="Times New Roman" w:hAnsi="Times New Roman"/>
          <w:b/>
          <w:sz w:val="24"/>
        </w:rPr>
        <w:t xml:space="preserve">Podklad pro fakturaci </w:t>
      </w:r>
      <w:r w:rsidRPr="006C2153">
        <w:rPr>
          <w:rFonts w:ascii="Times New Roman" w:hAnsi="Times New Roman"/>
          <w:sz w:val="24"/>
        </w:rPr>
        <w:t>na e-mailovou adresu Příkazce uvedenou v Příloze č. 1, bod 1.3.</w:t>
      </w:r>
    </w:p>
    <w:p w:rsidR="004C1515" w:rsidRDefault="004C1515" w:rsidP="004C1515">
      <w:pPr>
        <w:pStyle w:val="Codstavec"/>
        <w:tabs>
          <w:tab w:val="left" w:pos="1418"/>
        </w:tabs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 předání Podkladu pro fakturaci zaplatí Příkazce cenu v souladu s Ceníkem platným v inkasním měsíci.</w:t>
      </w:r>
    </w:p>
    <w:p w:rsidR="004C1515" w:rsidRDefault="004C1515" w:rsidP="004C1515">
      <w:pPr>
        <w:pStyle w:val="Codstavec"/>
        <w:numPr>
          <w:ilvl w:val="2"/>
          <w:numId w:val="22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Splatnost faktur</w:t>
      </w:r>
      <w:r>
        <w:rPr>
          <w:rFonts w:ascii="Times New Roman" w:hAnsi="Times New Roman"/>
          <w:snapToGrid w:val="0"/>
          <w:sz w:val="24"/>
        </w:rPr>
        <w:t>y – daňového dokladu</w:t>
      </w:r>
      <w:r w:rsidRPr="00DE2BC9">
        <w:rPr>
          <w:rFonts w:ascii="Times New Roman" w:hAnsi="Times New Roman"/>
          <w:snapToGrid w:val="0"/>
          <w:sz w:val="24"/>
        </w:rPr>
        <w:t xml:space="preserve"> je do 14 dnů ode dne vystavení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4C1515" w:rsidRPr="00DE2BC9" w:rsidRDefault="004C1515" w:rsidP="004C1515">
      <w:pPr>
        <w:pStyle w:val="Codstavec"/>
        <w:numPr>
          <w:ilvl w:val="2"/>
          <w:numId w:val="22"/>
        </w:numPr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V případě prodlení s úhradou faktury je </w:t>
      </w:r>
      <w:r>
        <w:rPr>
          <w:rFonts w:ascii="Times New Roman" w:hAnsi="Times New Roman"/>
          <w:sz w:val="24"/>
        </w:rPr>
        <w:t>Příkazce</w:t>
      </w:r>
      <w:r w:rsidRPr="00DE2BC9">
        <w:rPr>
          <w:rFonts w:ascii="Times New Roman" w:hAnsi="Times New Roman"/>
          <w:sz w:val="24"/>
        </w:rPr>
        <w:t xml:space="preserve"> povinen 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úrok z prodlení ve výši </w:t>
      </w:r>
      <w:r>
        <w:rPr>
          <w:rFonts w:ascii="Times New Roman" w:hAnsi="Times New Roman"/>
          <w:sz w:val="24"/>
        </w:rPr>
        <w:t>stanovené platnými právními předpisy.</w:t>
      </w:r>
    </w:p>
    <w:p w:rsidR="004C1515" w:rsidRPr="006C2153" w:rsidRDefault="004C1515" w:rsidP="004C1515">
      <w:pPr>
        <w:pStyle w:val="Codstavec"/>
        <w:numPr>
          <w:ilvl w:val="2"/>
          <w:numId w:val="22"/>
        </w:numPr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Faktura bude zasílána </w:t>
      </w:r>
      <w:r w:rsidRPr="006C2153">
        <w:rPr>
          <w:rFonts w:ascii="Times New Roman" w:hAnsi="Times New Roman"/>
          <w:b/>
          <w:sz w:val="24"/>
        </w:rPr>
        <w:t>na e-mailovou adresu Příkazce uvedenou v Příloze č. 1, bod 1.3.</w:t>
      </w:r>
    </w:p>
    <w:p w:rsidR="00C57379" w:rsidRPr="00675E00" w:rsidRDefault="00675E00" w:rsidP="004C1515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C57379" w:rsidRPr="00675E00">
        <w:rPr>
          <w:rFonts w:ascii="Times New Roman" w:hAnsi="Times New Roman"/>
          <w:b/>
          <w:sz w:val="24"/>
        </w:rPr>
        <w:t>.</w:t>
      </w:r>
      <w:r w:rsidR="00C57379" w:rsidRPr="00675E00">
        <w:rPr>
          <w:rFonts w:ascii="Times New Roman" w:hAnsi="Times New Roman"/>
          <w:b/>
          <w:sz w:val="24"/>
        </w:rPr>
        <w:tab/>
        <w:t xml:space="preserve">Dosavadní ustanovení </w:t>
      </w:r>
      <w:r w:rsidR="004C1515">
        <w:rPr>
          <w:rFonts w:ascii="Times New Roman" w:hAnsi="Times New Roman"/>
          <w:b/>
          <w:sz w:val="24"/>
        </w:rPr>
        <w:t>čl. IV. Cena a způsob úhrady, odst. 4.2</w:t>
      </w:r>
      <w:r w:rsidR="00C57379" w:rsidRPr="00675E00">
        <w:rPr>
          <w:rFonts w:ascii="Times New Roman" w:hAnsi="Times New Roman"/>
          <w:b/>
          <w:sz w:val="24"/>
        </w:rPr>
        <w:t xml:space="preserve">, Smlouvy </w:t>
      </w:r>
      <w:r w:rsidR="00C57379" w:rsidRPr="00675E00">
        <w:rPr>
          <w:rFonts w:ascii="Times New Roman" w:hAnsi="Times New Roman"/>
          <w:b/>
          <w:sz w:val="24"/>
          <w:u w:val="single"/>
        </w:rPr>
        <w:t>se nahrazuje</w:t>
      </w:r>
      <w:r w:rsidR="00C57379" w:rsidRPr="00675E00">
        <w:rPr>
          <w:rFonts w:ascii="Times New Roman" w:hAnsi="Times New Roman"/>
          <w:b/>
          <w:sz w:val="24"/>
        </w:rPr>
        <w:t xml:space="preserve"> v tomto úplném novém znění:</w:t>
      </w:r>
    </w:p>
    <w:p w:rsidR="0073316D" w:rsidRPr="00156C19" w:rsidRDefault="0073316D" w:rsidP="0073316D">
      <w:pPr>
        <w:pStyle w:val="Zkladntext"/>
        <w:tabs>
          <w:tab w:val="left" w:pos="284"/>
        </w:tabs>
        <w:spacing w:before="120"/>
        <w:rPr>
          <w:i/>
          <w:snapToGrid w:val="0"/>
        </w:rPr>
      </w:pPr>
      <w:r>
        <w:rPr>
          <w:snapToGrid w:val="0"/>
        </w:rPr>
        <w:t>4.2</w:t>
      </w: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73316D" w:rsidRDefault="0073316D" w:rsidP="0073316D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Úhrada ceny </w:t>
      </w:r>
      <w:r>
        <w:rPr>
          <w:rFonts w:ascii="Times New Roman" w:hAnsi="Times New Roman"/>
          <w:snapToGrid w:val="0"/>
          <w:sz w:val="24"/>
        </w:rPr>
        <w:t xml:space="preserve">dle bodu 4.1 této Smlouvy bude prováděna </w:t>
      </w:r>
      <w:r>
        <w:rPr>
          <w:rFonts w:ascii="Times New Roman" w:hAnsi="Times New Roman"/>
          <w:b/>
          <w:snapToGrid w:val="0"/>
          <w:sz w:val="24"/>
        </w:rPr>
        <w:t xml:space="preserve">odečtem </w:t>
      </w:r>
      <w:r>
        <w:rPr>
          <w:rFonts w:ascii="Times New Roman" w:hAnsi="Times New Roman"/>
          <w:snapToGrid w:val="0"/>
          <w:sz w:val="24"/>
        </w:rPr>
        <w:t>z vyinkasovaných plateb. Tento způsob úhrady bude Příkazníkem rozepsán ve Vyúčtování SIPO.</w:t>
      </w:r>
    </w:p>
    <w:p w:rsidR="0073316D" w:rsidRPr="00DB577C" w:rsidRDefault="00675E00" w:rsidP="0073316D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4</w:t>
      </w:r>
      <w:r w:rsidR="0090644A" w:rsidRPr="00675E00">
        <w:rPr>
          <w:b/>
        </w:rPr>
        <w:t>.</w:t>
      </w:r>
      <w:r w:rsidR="0090644A" w:rsidRPr="00675E00">
        <w:rPr>
          <w:b/>
        </w:rPr>
        <w:tab/>
      </w:r>
      <w:r w:rsidR="0073316D">
        <w:t>Tento dodatek se stává platným dnem jeho podpisu oběma smluvními stranami</w:t>
      </w:r>
      <w:r w:rsidR="0073316D">
        <w:rPr>
          <w:b/>
          <w:szCs w:val="24"/>
        </w:rPr>
        <w:t xml:space="preserve"> a účinným 1. </w:t>
      </w:r>
      <w:r w:rsidR="0073316D" w:rsidRPr="00764A27">
        <w:rPr>
          <w:b/>
          <w:szCs w:val="24"/>
        </w:rPr>
        <w:t xml:space="preserve">kalendářním dnem měsíce následujícího po měsíci, v </w:t>
      </w:r>
      <w:r w:rsidR="0073316D">
        <w:rPr>
          <w:b/>
          <w:szCs w:val="24"/>
        </w:rPr>
        <w:t>němž byl zveřejněn</w:t>
      </w:r>
      <w:r w:rsidR="0073316D" w:rsidRPr="00764A27">
        <w:rPr>
          <w:b/>
          <w:szCs w:val="24"/>
        </w:rPr>
        <w:t xml:space="preserve"> v registru smluv podle zákona o registru smluv. Dle dohody Smluvních stran zajistí odeslání </w:t>
      </w:r>
      <w:r w:rsidR="0073316D">
        <w:rPr>
          <w:b/>
          <w:szCs w:val="24"/>
        </w:rPr>
        <w:t xml:space="preserve">tohoto dodatku </w:t>
      </w:r>
      <w:r w:rsidR="0073316D" w:rsidRPr="00764A27">
        <w:rPr>
          <w:b/>
          <w:szCs w:val="24"/>
        </w:rPr>
        <w:t>správci registru smluv Příkazník.</w:t>
      </w:r>
    </w:p>
    <w:p w:rsidR="00922CA7" w:rsidRPr="00675E00" w:rsidRDefault="00675E00" w:rsidP="0073316D">
      <w:pPr>
        <w:pStyle w:val="Zkladntext"/>
        <w:tabs>
          <w:tab w:val="left" w:pos="426"/>
          <w:tab w:val="left" w:pos="900"/>
          <w:tab w:val="left" w:pos="1080"/>
        </w:tabs>
        <w:spacing w:before="360"/>
        <w:ind w:left="425" w:hanging="425"/>
      </w:pPr>
      <w:r>
        <w:rPr>
          <w:b/>
        </w:rPr>
        <w:t>5</w:t>
      </w:r>
      <w:r w:rsidR="00922CA7" w:rsidRPr="00675E00">
        <w:rPr>
          <w:b/>
        </w:rPr>
        <w:t>.</w:t>
      </w:r>
      <w:r w:rsidR="00922CA7" w:rsidRPr="00675E00">
        <w:tab/>
        <w:t>Dodatek je vyhotoven ve dvou stejnopisech stejné právní síly, po jednom vyhotovení pro každou ze smluvních stran.</w:t>
      </w:r>
    </w:p>
    <w:p w:rsidR="00922CA7" w:rsidRPr="00675E00" w:rsidRDefault="00675E00" w:rsidP="0073316D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922CA7" w:rsidRPr="00675E00">
        <w:rPr>
          <w:rFonts w:ascii="Times New Roman" w:hAnsi="Times New Roman"/>
          <w:b/>
          <w:sz w:val="24"/>
        </w:rPr>
        <w:t>.</w:t>
      </w:r>
      <w:r w:rsidR="00922CA7" w:rsidRPr="00675E00">
        <w:rPr>
          <w:rFonts w:ascii="Times New Roman" w:hAnsi="Times New Roman"/>
          <w:b/>
          <w:sz w:val="24"/>
        </w:rPr>
        <w:tab/>
      </w:r>
      <w:r w:rsidR="00922CA7" w:rsidRPr="00675E00">
        <w:rPr>
          <w:rFonts w:ascii="Times New Roman" w:hAnsi="Times New Roman"/>
          <w:sz w:val="24"/>
        </w:rPr>
        <w:t>Ostatní ustanovení smlouvy zůstávají tímto dodatkem nedotčena.</w:t>
      </w:r>
    </w:p>
    <w:p w:rsidR="0073316D" w:rsidRPr="00DE2BC9" w:rsidRDefault="0073316D" w:rsidP="0073316D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 Brně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73316D" w:rsidRPr="00DE2BC9" w:rsidRDefault="0073316D" w:rsidP="0073316D">
      <w:pPr>
        <w:pStyle w:val="Codstavec"/>
        <w:tabs>
          <w:tab w:val="left" w:pos="5387"/>
        </w:tabs>
        <w:spacing w:before="9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73316D" w:rsidRPr="00DE2BC9" w:rsidRDefault="0073316D" w:rsidP="0073316D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73316D" w:rsidRPr="00DE2BC9" w:rsidRDefault="0073316D" w:rsidP="0073316D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  <w:t xml:space="preserve">Mgr. Jan </w:t>
      </w:r>
      <w:proofErr w:type="spellStart"/>
      <w:r>
        <w:rPr>
          <w:rFonts w:ascii="Times New Roman" w:hAnsi="Times New Roman"/>
          <w:snapToGrid w:val="0"/>
          <w:sz w:val="24"/>
        </w:rPr>
        <w:t>Košňar</w:t>
      </w:r>
      <w:proofErr w:type="spellEnd"/>
    </w:p>
    <w:p w:rsidR="0073316D" w:rsidRDefault="0073316D" w:rsidP="0073316D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>
        <w:rPr>
          <w:rFonts w:ascii="Times New Roman" w:hAnsi="Times New Roman"/>
          <w:snapToGrid w:val="0"/>
          <w:sz w:val="24"/>
        </w:rPr>
        <w:tab/>
        <w:t>jednatel</w:t>
      </w:r>
    </w:p>
    <w:p w:rsidR="00EE53CD" w:rsidRPr="0073316D" w:rsidRDefault="0073316D" w:rsidP="0073316D">
      <w:pPr>
        <w:pStyle w:val="Codstavec"/>
        <w:tabs>
          <w:tab w:val="left" w:pos="5387"/>
        </w:tabs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zpracování centrálních úloh</w:t>
      </w:r>
    </w:p>
    <w:sectPr w:rsidR="00EE53CD" w:rsidRPr="0073316D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4C1515">
      <w:rPr>
        <w:sz w:val="16"/>
      </w:rPr>
      <w:t>08 – 2/2020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AE5556">
      <w:rPr>
        <w:noProof/>
        <w:snapToGrid w:val="0"/>
        <w:sz w:val="16"/>
      </w:rPr>
      <w:t>1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8F536D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12B71CE"/>
    <w:multiLevelType w:val="multilevel"/>
    <w:tmpl w:val="8FBED6E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9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1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2"/>
  </w:num>
  <w:num w:numId="18">
    <w:abstractNumId w:val="20"/>
  </w:num>
  <w:num w:numId="19">
    <w:abstractNumId w:val="3"/>
  </w:num>
  <w:num w:numId="20">
    <w:abstractNumId w:val="10"/>
  </w:num>
  <w:num w:numId="21">
    <w:abstractNumId w:val="19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1515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361F9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F54"/>
    <w:rsid w:val="00674B47"/>
    <w:rsid w:val="00675E00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6F5CB0"/>
    <w:rsid w:val="00712852"/>
    <w:rsid w:val="007152D0"/>
    <w:rsid w:val="00722E91"/>
    <w:rsid w:val="00727873"/>
    <w:rsid w:val="007328FD"/>
    <w:rsid w:val="0073316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5556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40D30"/>
    <w:rsid w:val="00D478B8"/>
    <w:rsid w:val="00D54E28"/>
    <w:rsid w:val="00D73440"/>
    <w:rsid w:val="00D8282C"/>
    <w:rsid w:val="00D85CD0"/>
    <w:rsid w:val="00DA0C64"/>
    <w:rsid w:val="00DA136A"/>
    <w:rsid w:val="00DA21B1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B5003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EBA9A3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499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Ihnátová Alena Bc.</cp:lastModifiedBy>
  <cp:revision>3</cp:revision>
  <cp:lastPrinted>2020-04-01T10:24:00Z</cp:lastPrinted>
  <dcterms:created xsi:type="dcterms:W3CDTF">2020-04-27T07:15:00Z</dcterms:created>
  <dcterms:modified xsi:type="dcterms:W3CDTF">2020-04-27T07:16:00Z</dcterms:modified>
</cp:coreProperties>
</file>