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6" w:rsidRDefault="00450466">
      <w:pPr>
        <w:pStyle w:val="Heading11"/>
        <w:framePr w:wrap="none" w:vAnchor="page" w:hAnchor="page" w:x="494" w:y="321"/>
        <w:shd w:val="clear" w:color="auto" w:fill="auto"/>
      </w:pPr>
      <w:bookmarkStart w:id="0" w:name="bookmark0"/>
      <w:r>
        <w:rPr>
          <w:rStyle w:val="Heading10"/>
          <w:b/>
          <w:bCs/>
        </w:rPr>
        <w:t>one</w:t>
      </w:r>
      <w:bookmarkEnd w:id="0"/>
    </w:p>
    <w:p w:rsidR="00450466" w:rsidRDefault="00450466">
      <w:pPr>
        <w:pStyle w:val="Heading20"/>
        <w:framePr w:wrap="none" w:vAnchor="page" w:hAnchor="page" w:x="4324" w:y="627"/>
        <w:shd w:val="clear" w:color="auto" w:fill="auto"/>
      </w:pPr>
      <w:bookmarkStart w:id="1" w:name="bookmark1"/>
      <w:r>
        <w:t xml:space="preserve">PLATEBNÍ </w:t>
      </w:r>
      <w:r>
        <w:rPr>
          <w:lang w:val="en-US" w:eastAsia="en-US"/>
        </w:rPr>
        <w:t xml:space="preserve">KALENDAR - </w:t>
      </w:r>
      <w:r>
        <w:t>ROZPIS ZÁLOH č. 1611007753</w:t>
      </w:r>
      <w:bookmarkEnd w:id="1"/>
    </w:p>
    <w:p w:rsidR="00450466" w:rsidRDefault="00450466">
      <w:pPr>
        <w:pStyle w:val="Heading30"/>
        <w:framePr w:wrap="none" w:vAnchor="page" w:hAnchor="page" w:x="412" w:y="1404"/>
        <w:shd w:val="clear" w:color="auto" w:fill="auto"/>
      </w:pPr>
      <w:bookmarkStart w:id="2" w:name="bookmark2"/>
      <w:r>
        <w:t>DODAVATEL</w:t>
      </w:r>
      <w:bookmarkEnd w:id="2"/>
    </w:p>
    <w:p w:rsidR="00450466" w:rsidRDefault="00450466">
      <w:pPr>
        <w:pStyle w:val="Heading30"/>
        <w:framePr w:wrap="none" w:vAnchor="page" w:hAnchor="page" w:x="6023" w:y="1377"/>
        <w:shd w:val="clear" w:color="auto" w:fill="auto"/>
      </w:pPr>
      <w:bookmarkStart w:id="3" w:name="bookmark3"/>
      <w:r>
        <w:t>ODBĚRATEL</w:t>
      </w:r>
      <w:bookmarkEnd w:id="3"/>
    </w:p>
    <w:p w:rsidR="00450466" w:rsidRDefault="00450466">
      <w:pPr>
        <w:pStyle w:val="Bodytext30"/>
        <w:framePr w:w="3749" w:h="2046" w:hRule="exact" w:wrap="none" w:vAnchor="page" w:hAnchor="page" w:x="398" w:y="1728"/>
        <w:shd w:val="clear" w:color="auto" w:fill="auto"/>
      </w:pPr>
      <w:r>
        <w:t>One Energy &amp; One Mobile a.s.</w:t>
      </w:r>
    </w:p>
    <w:p w:rsidR="00450466" w:rsidRDefault="00450466">
      <w:pPr>
        <w:pStyle w:val="Bodytext30"/>
        <w:framePr w:w="3749" w:h="2046" w:hRule="exact" w:wrap="none" w:vAnchor="page" w:hAnchor="page" w:x="398" w:y="1728"/>
        <w:shd w:val="clear" w:color="auto" w:fill="auto"/>
        <w:spacing w:after="105"/>
        <w:ind w:right="1140"/>
        <w:jc w:val="left"/>
      </w:pPr>
      <w:r>
        <w:t>Hornopolní 3322/34 702 00 Ostrava</w:t>
      </w:r>
    </w:p>
    <w:p w:rsidR="00450466" w:rsidRDefault="00450466">
      <w:pPr>
        <w:pStyle w:val="Bodytext30"/>
        <w:framePr w:w="3749" w:h="2046" w:hRule="exact" w:wrap="none" w:vAnchor="page" w:hAnchor="page" w:x="398" w:y="1728"/>
        <w:shd w:val="clear" w:color="auto" w:fill="auto"/>
        <w:tabs>
          <w:tab w:val="left" w:pos="1021"/>
        </w:tabs>
        <w:spacing w:after="80" w:line="190" w:lineRule="exact"/>
      </w:pPr>
      <w:r>
        <w:t>IČ:</w:t>
      </w:r>
      <w:r>
        <w:tab/>
        <w:t>01879880</w:t>
      </w:r>
    </w:p>
    <w:p w:rsidR="00450466" w:rsidRDefault="00450466">
      <w:pPr>
        <w:pStyle w:val="Bodytext30"/>
        <w:framePr w:w="3749" w:h="2046" w:hRule="exact" w:wrap="none" w:vAnchor="page" w:hAnchor="page" w:x="398" w:y="1728"/>
        <w:shd w:val="clear" w:color="auto" w:fill="auto"/>
        <w:tabs>
          <w:tab w:val="left" w:pos="1021"/>
        </w:tabs>
        <w:spacing w:after="36" w:line="190" w:lineRule="exact"/>
      </w:pPr>
      <w:r>
        <w:t>DIČ:</w:t>
      </w:r>
      <w:r>
        <w:tab/>
        <w:t>CZ01879880</w:t>
      </w:r>
    </w:p>
    <w:p w:rsidR="00450466" w:rsidRDefault="00450466">
      <w:pPr>
        <w:pStyle w:val="Bodytext30"/>
        <w:framePr w:w="3749" w:h="2046" w:hRule="exact" w:wrap="none" w:vAnchor="page" w:hAnchor="page" w:x="398" w:y="1728"/>
        <w:shd w:val="clear" w:color="auto" w:fill="auto"/>
        <w:spacing w:line="245" w:lineRule="exact"/>
      </w:pPr>
      <w:r>
        <w:t>Číslo účtu: 3703759359 / 0800</w:t>
      </w:r>
    </w:p>
    <w:p w:rsidR="00450466" w:rsidRDefault="00450466">
      <w:pPr>
        <w:pStyle w:val="Bodytext30"/>
        <w:framePr w:w="3749" w:h="2046" w:hRule="exact" w:wrap="none" w:vAnchor="page" w:hAnchor="page" w:x="398" w:y="1728"/>
        <w:shd w:val="clear" w:color="auto" w:fill="auto"/>
        <w:tabs>
          <w:tab w:val="left" w:pos="1021"/>
        </w:tabs>
        <w:spacing w:line="245" w:lineRule="exact"/>
      </w:pPr>
      <w:r>
        <w:t>IBAN:</w:t>
      </w:r>
      <w:r>
        <w:tab/>
        <w:t>CZ8708000000003703759359</w:t>
      </w:r>
    </w:p>
    <w:p w:rsidR="00450466" w:rsidRDefault="00450466">
      <w:pPr>
        <w:pStyle w:val="Bodytext30"/>
        <w:framePr w:w="3749" w:h="2046" w:hRule="exact" w:wrap="none" w:vAnchor="page" w:hAnchor="page" w:x="398" w:y="1728"/>
        <w:shd w:val="clear" w:color="auto" w:fill="auto"/>
        <w:spacing w:line="245" w:lineRule="exact"/>
      </w:pPr>
      <w:hyperlink r:id="rId6" w:history="1">
        <w:r>
          <w:rPr>
            <w:lang w:val="en-US" w:eastAsia="en-US"/>
          </w:rPr>
          <w:t>www.oneenergy.cz</w:t>
        </w:r>
      </w:hyperlink>
      <w:r>
        <w:rPr>
          <w:lang w:val="en-US" w:eastAsia="en-US"/>
        </w:rPr>
        <w:t xml:space="preserve"> </w:t>
      </w:r>
      <w:hyperlink r:id="rId7" w:history="1">
        <w:r>
          <w:rPr>
            <w:lang w:val="en-US" w:eastAsia="en-US"/>
          </w:rPr>
          <w:t>info@oneenergy.cz</w:t>
        </w:r>
      </w:hyperlink>
    </w:p>
    <w:p w:rsidR="00450466" w:rsidRDefault="00450466">
      <w:pPr>
        <w:pStyle w:val="Heading30"/>
        <w:framePr w:w="3816" w:h="794" w:hRule="exact" w:wrap="none" w:vAnchor="page" w:hAnchor="page" w:x="6014" w:y="1807"/>
        <w:shd w:val="clear" w:color="auto" w:fill="auto"/>
        <w:spacing w:after="93"/>
      </w:pPr>
      <w:bookmarkStart w:id="4" w:name="bookmark4"/>
      <w:r>
        <w:t>Středisko volného času, Ostrava - Zábřeh</w:t>
      </w:r>
      <w:bookmarkEnd w:id="4"/>
    </w:p>
    <w:p w:rsidR="00450466" w:rsidRDefault="00450466">
      <w:pPr>
        <w:pStyle w:val="Heading30"/>
        <w:framePr w:w="3816" w:h="794" w:hRule="exact" w:wrap="none" w:vAnchor="page" w:hAnchor="page" w:x="6014" w:y="1807"/>
        <w:shd w:val="clear" w:color="auto" w:fill="auto"/>
        <w:spacing w:line="221" w:lineRule="exact"/>
      </w:pPr>
      <w:bookmarkStart w:id="5" w:name="bookmark5"/>
      <w:r>
        <w:t>Gurťjevova 1823/8 700 30 Ostrava - Zábřeh</w:t>
      </w:r>
      <w:bookmarkEnd w:id="5"/>
    </w:p>
    <w:p w:rsidR="00450466" w:rsidRDefault="00450466">
      <w:pPr>
        <w:pStyle w:val="Bodytext40"/>
        <w:framePr w:wrap="none" w:vAnchor="page" w:hAnchor="page" w:x="398" w:y="3800"/>
        <w:shd w:val="clear" w:color="auto" w:fill="auto"/>
      </w:pPr>
      <w:r>
        <w:t>zapsaná v obchodním rejstříku u Krajského soudu v Ostravě pod spisovou značkou B 10798</w:t>
      </w:r>
    </w:p>
    <w:p w:rsidR="00450466" w:rsidRDefault="00450466">
      <w:pPr>
        <w:pStyle w:val="Bodytext50"/>
        <w:framePr w:w="2957" w:h="1423" w:hRule="exact" w:wrap="none" w:vAnchor="page" w:hAnchor="page" w:x="628" w:y="4422"/>
        <w:shd w:val="clear" w:color="auto" w:fill="auto"/>
      </w:pPr>
      <w:r>
        <w:t>Sídlo odběratele:</w:t>
      </w:r>
    </w:p>
    <w:p w:rsidR="00450466" w:rsidRDefault="00450466">
      <w:pPr>
        <w:pStyle w:val="Bodytext30"/>
        <w:framePr w:w="2957" w:h="1423" w:hRule="exact" w:wrap="none" w:vAnchor="page" w:hAnchor="page" w:x="628" w:y="4422"/>
        <w:shd w:val="clear" w:color="auto" w:fill="auto"/>
        <w:spacing w:line="197" w:lineRule="exact"/>
      </w:pPr>
      <w:r>
        <w:t>Středisko volného času, Ostrava - Zát</w:t>
      </w:r>
    </w:p>
    <w:p w:rsidR="00450466" w:rsidRDefault="00450466">
      <w:pPr>
        <w:pStyle w:val="Bodytext30"/>
        <w:framePr w:w="2957" w:h="1423" w:hRule="exact" w:wrap="none" w:vAnchor="page" w:hAnchor="page" w:x="628" w:y="4422"/>
        <w:shd w:val="clear" w:color="auto" w:fill="auto"/>
        <w:spacing w:line="197" w:lineRule="exact"/>
      </w:pPr>
      <w:r>
        <w:t>Gurťjevova 1823/8</w:t>
      </w:r>
    </w:p>
    <w:p w:rsidR="00450466" w:rsidRDefault="00450466">
      <w:pPr>
        <w:pStyle w:val="Bodytext30"/>
        <w:framePr w:w="2957" w:h="1423" w:hRule="exact" w:wrap="none" w:vAnchor="page" w:hAnchor="page" w:x="628" w:y="4422"/>
        <w:shd w:val="clear" w:color="auto" w:fill="auto"/>
        <w:spacing w:line="197" w:lineRule="exact"/>
      </w:pPr>
      <w:r>
        <w:t>700 30 Ostrava - Zábřeh</w:t>
      </w:r>
    </w:p>
    <w:p w:rsidR="00450466" w:rsidRDefault="00450466">
      <w:pPr>
        <w:pStyle w:val="Bodytext30"/>
        <w:framePr w:w="2957" w:h="1423" w:hRule="exact" w:wrap="none" w:vAnchor="page" w:hAnchor="page" w:x="628" w:y="4422"/>
        <w:shd w:val="clear" w:color="auto" w:fill="auto"/>
        <w:tabs>
          <w:tab w:val="left" w:pos="1061"/>
        </w:tabs>
        <w:spacing w:line="190" w:lineRule="exact"/>
      </w:pPr>
      <w:r>
        <w:t>IČ:</w:t>
      </w:r>
      <w:r>
        <w:tab/>
        <w:t>75080516</w:t>
      </w:r>
    </w:p>
    <w:p w:rsidR="00450466" w:rsidRDefault="00450466">
      <w:pPr>
        <w:pStyle w:val="Bodytext60"/>
        <w:framePr w:w="2957" w:h="1423" w:hRule="exact" w:wrap="none" w:vAnchor="page" w:hAnchor="page" w:x="628" w:y="4422"/>
        <w:shd w:val="clear" w:color="auto" w:fill="auto"/>
      </w:pPr>
      <w:r>
        <w:t>DIČ:</w:t>
      </w:r>
    </w:p>
    <w:p w:rsidR="00450466" w:rsidRDefault="00450466">
      <w:pPr>
        <w:pStyle w:val="Bodytext50"/>
        <w:framePr w:w="2150" w:h="1293" w:hRule="exact" w:wrap="none" w:vAnchor="page" w:hAnchor="page" w:x="4406" w:y="4384"/>
        <w:shd w:val="clear" w:color="auto" w:fill="auto"/>
        <w:jc w:val="left"/>
      </w:pPr>
      <w:r>
        <w:t>Adresa odběrného místa:</w:t>
      </w:r>
    </w:p>
    <w:p w:rsidR="00450466" w:rsidRDefault="00450466">
      <w:pPr>
        <w:pStyle w:val="Bodytext30"/>
        <w:framePr w:w="2150" w:h="1293" w:hRule="exact" w:wrap="none" w:vAnchor="page" w:hAnchor="page" w:x="4406" w:y="4384"/>
        <w:shd w:val="clear" w:color="auto" w:fill="auto"/>
        <w:spacing w:line="269" w:lineRule="exact"/>
        <w:jc w:val="left"/>
      </w:pPr>
      <w:r>
        <w:t xml:space="preserve">Gurťjevova 1823/8 700 30 Ostrava - Zábřeh </w:t>
      </w:r>
      <w:r>
        <w:rPr>
          <w:rStyle w:val="Bodytext3Bold"/>
        </w:rPr>
        <w:t>Odběrné místo:</w:t>
      </w:r>
    </w:p>
    <w:p w:rsidR="00450466" w:rsidRDefault="00450466">
      <w:pPr>
        <w:pStyle w:val="Bodytext30"/>
        <w:framePr w:w="2150" w:h="1293" w:hRule="exact" w:wrap="none" w:vAnchor="page" w:hAnchor="page" w:x="4406" w:y="4384"/>
        <w:shd w:val="clear" w:color="auto" w:fill="auto"/>
        <w:spacing w:line="190" w:lineRule="exact"/>
        <w:jc w:val="left"/>
      </w:pPr>
      <w:r>
        <w:t>EAN 859182400509024281</w:t>
      </w:r>
    </w:p>
    <w:p w:rsidR="00450466" w:rsidRDefault="00450466">
      <w:pPr>
        <w:pStyle w:val="Bodytext60"/>
        <w:framePr w:w="1421" w:h="1487" w:hRule="exact" w:wrap="none" w:vAnchor="page" w:hAnchor="page" w:x="8044" w:y="4338"/>
        <w:shd w:val="clear" w:color="auto" w:fill="auto"/>
        <w:spacing w:line="235" w:lineRule="exact"/>
        <w:jc w:val="left"/>
      </w:pPr>
      <w:r>
        <w:t xml:space="preserve">Datum vystavení Variabilní symbol </w:t>
      </w:r>
      <w:r>
        <w:rPr>
          <w:lang w:val="en-US" w:eastAsia="en-US"/>
        </w:rPr>
        <w:t xml:space="preserve">Konst, </w:t>
      </w:r>
      <w:r>
        <w:t>symbol Zákaznické číslo / spec. symbol Forma úhrady</w:t>
      </w:r>
    </w:p>
    <w:p w:rsidR="00450466" w:rsidRDefault="00450466">
      <w:pPr>
        <w:pStyle w:val="Bodytext30"/>
        <w:framePr w:w="1258" w:h="1481" w:hRule="exact" w:wrap="none" w:vAnchor="page" w:hAnchor="page" w:x="9662" w:y="4335"/>
        <w:shd w:val="clear" w:color="auto" w:fill="auto"/>
        <w:spacing w:line="245" w:lineRule="exact"/>
        <w:jc w:val="left"/>
      </w:pPr>
      <w:r>
        <w:t>14.12.2016</w:t>
      </w:r>
    </w:p>
    <w:p w:rsidR="00450466" w:rsidRDefault="00450466">
      <w:pPr>
        <w:pStyle w:val="Bodytext30"/>
        <w:framePr w:w="1258" w:h="1481" w:hRule="exact" w:wrap="none" w:vAnchor="page" w:hAnchor="page" w:x="9662" w:y="4335"/>
        <w:shd w:val="clear" w:color="auto" w:fill="auto"/>
        <w:spacing w:line="245" w:lineRule="exact"/>
        <w:jc w:val="left"/>
      </w:pPr>
      <w:r>
        <w:t>1611007753</w:t>
      </w:r>
    </w:p>
    <w:p w:rsidR="00450466" w:rsidRDefault="00450466">
      <w:pPr>
        <w:pStyle w:val="Bodytext30"/>
        <w:framePr w:w="1258" w:h="1481" w:hRule="exact" w:wrap="none" w:vAnchor="page" w:hAnchor="page" w:x="9662" w:y="4335"/>
        <w:shd w:val="clear" w:color="auto" w:fill="auto"/>
        <w:spacing w:line="245" w:lineRule="exact"/>
        <w:jc w:val="left"/>
      </w:pPr>
      <w:r>
        <w:t>0308</w:t>
      </w:r>
    </w:p>
    <w:p w:rsidR="00450466" w:rsidRDefault="00450466">
      <w:pPr>
        <w:pStyle w:val="Bodytext30"/>
        <w:framePr w:w="1258" w:h="1481" w:hRule="exact" w:wrap="none" w:vAnchor="page" w:hAnchor="page" w:x="9662" w:y="4335"/>
        <w:shd w:val="clear" w:color="auto" w:fill="auto"/>
        <w:spacing w:after="244" w:line="245" w:lineRule="exact"/>
        <w:jc w:val="left"/>
      </w:pPr>
      <w:r>
        <w:t>01006262</w:t>
      </w:r>
    </w:p>
    <w:p w:rsidR="00450466" w:rsidRDefault="00450466">
      <w:pPr>
        <w:pStyle w:val="Bodytext30"/>
        <w:framePr w:w="1258" w:h="1481" w:hRule="exact" w:wrap="none" w:vAnchor="page" w:hAnchor="page" w:x="9662" w:y="4335"/>
        <w:shd w:val="clear" w:color="auto" w:fill="auto"/>
        <w:spacing w:line="190" w:lineRule="exact"/>
        <w:jc w:val="left"/>
      </w:pPr>
      <w:r>
        <w:t>Převodní příkaz</w:t>
      </w:r>
    </w:p>
    <w:p w:rsidR="00450466" w:rsidRDefault="00450466">
      <w:pPr>
        <w:pStyle w:val="Bodytext50"/>
        <w:framePr w:wrap="none" w:vAnchor="page" w:hAnchor="page" w:x="398" w:y="6239"/>
        <w:shd w:val="clear" w:color="auto" w:fill="auto"/>
        <w:jc w:val="left"/>
      </w:pPr>
      <w:r>
        <w:t>PŘEDPIS ZÁLOHOVÝCH PLATEB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1565"/>
        <w:gridCol w:w="1152"/>
        <w:gridCol w:w="1656"/>
        <w:gridCol w:w="1666"/>
        <w:gridCol w:w="1344"/>
        <w:gridCol w:w="1627"/>
      </w:tblGrid>
      <w:tr w:rsidR="0045046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04" w:type="dxa"/>
            <w:shd w:val="clear" w:color="auto" w:fill="C8E2FB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</w:pPr>
            <w:r>
              <w:rPr>
                <w:rStyle w:val="Bodytext27pt"/>
              </w:rPr>
              <w:t>Variabilní symbol</w:t>
            </w:r>
          </w:p>
        </w:tc>
        <w:tc>
          <w:tcPr>
            <w:tcW w:w="1565" w:type="dxa"/>
            <w:shd w:val="clear" w:color="auto" w:fill="C8E2FB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Splatnost do</w:t>
            </w:r>
          </w:p>
        </w:tc>
        <w:tc>
          <w:tcPr>
            <w:tcW w:w="1152" w:type="dxa"/>
            <w:shd w:val="clear" w:color="auto" w:fill="C8E2FB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"/>
              </w:rPr>
              <w:t>DPH %</w:t>
            </w:r>
          </w:p>
        </w:tc>
        <w:tc>
          <w:tcPr>
            <w:tcW w:w="1656" w:type="dxa"/>
            <w:shd w:val="clear" w:color="auto" w:fill="C8E2FB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"/>
              </w:rPr>
              <w:t>Základ daně</w:t>
            </w:r>
          </w:p>
        </w:tc>
        <w:tc>
          <w:tcPr>
            <w:tcW w:w="1666" w:type="dxa"/>
            <w:shd w:val="clear" w:color="auto" w:fill="C8E2FB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"/>
              </w:rPr>
              <w:t>DPH částka</w:t>
            </w:r>
          </w:p>
        </w:tc>
        <w:tc>
          <w:tcPr>
            <w:tcW w:w="1344" w:type="dxa"/>
            <w:shd w:val="clear" w:color="auto" w:fill="C8E2FB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Celkem</w:t>
            </w:r>
          </w:p>
        </w:tc>
        <w:tc>
          <w:tcPr>
            <w:tcW w:w="1627" w:type="dxa"/>
            <w:shd w:val="clear" w:color="auto" w:fill="C8E2FB"/>
          </w:tcPr>
          <w:p w:rsidR="00450466" w:rsidRDefault="00450466">
            <w:pPr>
              <w:framePr w:w="10714" w:h="3763" w:wrap="none" w:vAnchor="page" w:hAnchor="page" w:x="508" w:y="6542"/>
              <w:rPr>
                <w:sz w:val="10"/>
                <w:szCs w:val="10"/>
              </w:rPr>
            </w:pP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01.01.2017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01.02.2017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01.03.2017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01.04.2017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01.05.2017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01.06.2017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01.07.2017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01.08.2017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01.09.2017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01.10.2017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01.11.2017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  <w:tr w:rsidR="0045046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04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1611007753</w:t>
            </w:r>
          </w:p>
        </w:tc>
        <w:tc>
          <w:tcPr>
            <w:tcW w:w="1565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80"/>
              <w:jc w:val="right"/>
            </w:pPr>
            <w:r>
              <w:rPr>
                <w:rStyle w:val="Bodytext27pt"/>
              </w:rPr>
              <w:t>01.12.2017</w:t>
            </w:r>
          </w:p>
        </w:tc>
        <w:tc>
          <w:tcPr>
            <w:tcW w:w="1152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21%</w:t>
            </w:r>
          </w:p>
        </w:tc>
        <w:tc>
          <w:tcPr>
            <w:tcW w:w="165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15 537,19</w:t>
            </w:r>
          </w:p>
        </w:tc>
        <w:tc>
          <w:tcPr>
            <w:tcW w:w="1666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0"/>
              </w:rPr>
              <w:t>3 262,81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56" w:lineRule="exact"/>
              <w:ind w:right="200"/>
              <w:jc w:val="right"/>
            </w:pPr>
            <w:r>
              <w:rPr>
                <w:rStyle w:val="Bodytext27pt"/>
              </w:rPr>
              <w:t>18 800,00</w:t>
            </w:r>
          </w:p>
        </w:tc>
        <w:tc>
          <w:tcPr>
            <w:tcW w:w="1627" w:type="dxa"/>
            <w:shd w:val="clear" w:color="auto" w:fill="FFFFFF"/>
          </w:tcPr>
          <w:p w:rsidR="00450466" w:rsidRDefault="00450466">
            <w:pPr>
              <w:pStyle w:val="Bodytext21"/>
              <w:framePr w:w="10714" w:h="3763" w:wrap="none" w:vAnchor="page" w:hAnchor="page" w:x="508" w:y="6542"/>
              <w:shd w:val="clear" w:color="auto" w:fill="auto"/>
              <w:spacing w:before="0" w:after="0" w:line="168" w:lineRule="exact"/>
              <w:ind w:left="200"/>
            </w:pPr>
            <w:r>
              <w:rPr>
                <w:rStyle w:val="Bodytext20"/>
              </w:rPr>
              <w:t>Kč</w:t>
            </w:r>
          </w:p>
        </w:tc>
      </w:tr>
    </w:tbl>
    <w:p w:rsidR="00450466" w:rsidRDefault="00450466">
      <w:pPr>
        <w:pStyle w:val="Bodytext30"/>
        <w:framePr w:wrap="none" w:vAnchor="page" w:hAnchor="page" w:x="398" w:y="13475"/>
        <w:shd w:val="clear" w:color="auto" w:fill="auto"/>
        <w:spacing w:line="190" w:lineRule="exact"/>
        <w:ind w:left="780"/>
        <w:jc w:val="left"/>
      </w:pPr>
      <w:r>
        <w:t>QR Platba</w:t>
      </w:r>
    </w:p>
    <w:p w:rsidR="00450466" w:rsidRDefault="00450466">
      <w:pPr>
        <w:pStyle w:val="Heading30"/>
        <w:framePr w:w="10939" w:h="725" w:hRule="exact" w:wrap="none" w:vAnchor="page" w:hAnchor="page" w:x="398" w:y="12154"/>
        <w:shd w:val="clear" w:color="auto" w:fill="C8E2FB"/>
        <w:spacing w:line="221" w:lineRule="exact"/>
        <w:ind w:left="3020" w:right="495"/>
        <w:jc w:val="center"/>
      </w:pPr>
      <w:bookmarkStart w:id="6" w:name="bookmark6"/>
      <w:r>
        <w:t>Zálohové platby provádějte, prosím, v prospěch účtu 3703759359, kód banky</w:t>
      </w:r>
      <w:r>
        <w:br/>
        <w:t>0800 s variabilním symbolem 1611007753 do termínu splatnosti dle tabulky, popř.</w:t>
      </w:r>
      <w:r>
        <w:br/>
        <w:t>využijte QR kód k uskutečnění úhrady.</w:t>
      </w:r>
      <w:bookmarkEnd w:id="6"/>
    </w:p>
    <w:p w:rsidR="00450466" w:rsidRDefault="00450466">
      <w:pPr>
        <w:pStyle w:val="Bodytext21"/>
        <w:framePr w:w="10939" w:h="1142" w:hRule="exact" w:wrap="none" w:vAnchor="page" w:hAnchor="page" w:x="398" w:y="14309"/>
        <w:shd w:val="clear" w:color="auto" w:fill="auto"/>
        <w:spacing w:before="0" w:after="86"/>
        <w:ind w:left="240"/>
      </w:pPr>
      <w:r>
        <w:t>Datum splatnosti je termín připsání platby na účet dodavatele. Proto doporučujeme provést platbu alespoň 3 pracovní dny před dnem splatnosti. Věnujte prosím pozornost vyplnění správného vyriabilního symbolu. Umožníte tím jednoznačně identifikovat Vaši platbu.</w:t>
      </w:r>
    </w:p>
    <w:p w:rsidR="00450466" w:rsidRDefault="00450466">
      <w:pPr>
        <w:pStyle w:val="Bodytext50"/>
        <w:framePr w:w="10939" w:h="1142" w:hRule="exact" w:wrap="none" w:vAnchor="page" w:hAnchor="page" w:x="398" w:y="14309"/>
        <w:shd w:val="clear" w:color="auto" w:fill="auto"/>
        <w:spacing w:after="114"/>
        <w:ind w:left="240"/>
        <w:jc w:val="left"/>
      </w:pPr>
      <w:r>
        <w:t>Informace pro plátce DPH</w:t>
      </w:r>
    </w:p>
    <w:p w:rsidR="00450466" w:rsidRDefault="00450466">
      <w:pPr>
        <w:pStyle w:val="Bodytext21"/>
        <w:framePr w:w="10939" w:h="1142" w:hRule="exact" w:wrap="none" w:vAnchor="page" w:hAnchor="page" w:x="398" w:y="14309"/>
        <w:shd w:val="clear" w:color="auto" w:fill="auto"/>
        <w:spacing w:before="0" w:after="0"/>
        <w:ind w:left="240"/>
      </w:pPr>
      <w:r>
        <w:t>Odpopčet daně na základě tohoto daňového dokladu lze uplatnit pouze v případě zaplacení částky uvedené v rozpisu plateb (§31 a odst. 1 a §73 odst. 1 zákona o DPH).</w:t>
      </w:r>
    </w:p>
    <w:p w:rsidR="00450466" w:rsidRDefault="00450466">
      <w:pPr>
        <w:pStyle w:val="Barcode0"/>
        <w:framePr w:w="1637" w:h="1642" w:hRule="exact" w:wrap="none" w:vAnchor="page" w:hAnchor="page" w:x="791" w:y="11740"/>
        <w:shd w:val="clear" w:color="auto" w:fill="auto"/>
      </w:pPr>
      <w:r>
        <w:t>SPD*1.0*ACC:CZ8708000000003703759359*AM:18800.00*CC:CZK*X-VS:1611007753*X-SS:01006262*X-KS:0308*MSG:ZALOHA ELEKTRINA - ONE ENERGY*</w:t>
      </w:r>
    </w:p>
    <w:p w:rsidR="00450466" w:rsidRDefault="00450466">
      <w:pPr>
        <w:rPr>
          <w:sz w:val="2"/>
          <w:szCs w:val="2"/>
        </w:rPr>
      </w:pPr>
    </w:p>
    <w:sectPr w:rsidR="00450466" w:rsidSect="00E05422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66" w:rsidRDefault="00450466" w:rsidP="00E05422">
      <w:r>
        <w:separator/>
      </w:r>
    </w:p>
  </w:endnote>
  <w:endnote w:type="continuationSeparator" w:id="0">
    <w:p w:rsidR="00450466" w:rsidRDefault="00450466" w:rsidP="00E0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66" w:rsidRDefault="00450466"/>
  </w:footnote>
  <w:footnote w:type="continuationSeparator" w:id="0">
    <w:p w:rsidR="00450466" w:rsidRDefault="004504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422"/>
    <w:rsid w:val="00450466"/>
    <w:rsid w:val="0053566B"/>
    <w:rsid w:val="00AA5761"/>
    <w:rsid w:val="00E012D4"/>
    <w:rsid w:val="00E0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1"/>
    <w:uiPriority w:val="99"/>
    <w:locked/>
    <w:rsid w:val="00E05422"/>
    <w:rPr>
      <w:rFonts w:ascii="Arial" w:eastAsia="Times New Roman" w:hAnsi="Arial" w:cs="Arial"/>
      <w:b/>
      <w:bCs/>
      <w:sz w:val="64"/>
      <w:szCs w:val="64"/>
      <w:u w:val="none"/>
      <w:lang w:val="en-US" w:eastAsia="en-US"/>
    </w:rPr>
  </w:style>
  <w:style w:type="character" w:customStyle="1" w:styleId="Heading10">
    <w:name w:val="Heading #1"/>
    <w:basedOn w:val="Heading1"/>
    <w:uiPriority w:val="99"/>
    <w:rsid w:val="00E05422"/>
    <w:rPr>
      <w:color w:val="106BBD"/>
      <w:spacing w:val="0"/>
      <w:w w:val="100"/>
      <w:position w:val="0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E05422"/>
    <w:rPr>
      <w:rFonts w:ascii="Arial" w:eastAsia="Times New Roman" w:hAnsi="Arial" w:cs="Arial"/>
      <w:b/>
      <w:bCs/>
      <w:sz w:val="26"/>
      <w:szCs w:val="26"/>
      <w:u w:val="none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E05422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E05422"/>
    <w:rPr>
      <w:rFonts w:ascii="Arial" w:eastAsia="Times New Roman" w:hAnsi="Arial" w:cs="Arial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E05422"/>
    <w:rPr>
      <w:rFonts w:ascii="Arial" w:eastAsia="Times New Roman" w:hAnsi="Arial" w:cs="Arial"/>
      <w:sz w:val="13"/>
      <w:szCs w:val="13"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E05422"/>
    <w:rPr>
      <w:rFonts w:ascii="Arial" w:eastAsia="Times New Roman" w:hAnsi="Arial" w:cs="Arial"/>
      <w:b/>
      <w:bCs/>
      <w:sz w:val="17"/>
      <w:szCs w:val="17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E05422"/>
    <w:rPr>
      <w:rFonts w:ascii="Arial" w:eastAsia="Times New Roman" w:hAnsi="Arial" w:cs="Arial"/>
      <w:sz w:val="17"/>
      <w:szCs w:val="17"/>
      <w:u w:val="none"/>
    </w:rPr>
  </w:style>
  <w:style w:type="character" w:customStyle="1" w:styleId="Bodytext3Bold">
    <w:name w:val="Body text (3) + Bold"/>
    <w:basedOn w:val="Bodytext3"/>
    <w:uiPriority w:val="99"/>
    <w:rsid w:val="00E05422"/>
    <w:rPr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E05422"/>
    <w:rPr>
      <w:rFonts w:ascii="Arial" w:eastAsia="Times New Roman" w:hAnsi="Arial" w:cs="Arial"/>
      <w:sz w:val="15"/>
      <w:szCs w:val="15"/>
      <w:u w:val="none"/>
    </w:rPr>
  </w:style>
  <w:style w:type="character" w:customStyle="1" w:styleId="Bodytext27pt">
    <w:name w:val="Body text (2) + 7 pt"/>
    <w:aliases w:val="Bold"/>
    <w:basedOn w:val="Bodytext2"/>
    <w:uiPriority w:val="99"/>
    <w:rsid w:val="00E05422"/>
    <w:rPr>
      <w:b/>
      <w:bCs/>
      <w:color w:val="000000"/>
      <w:spacing w:val="0"/>
      <w:w w:val="100"/>
      <w:position w:val="0"/>
      <w:sz w:val="14"/>
      <w:szCs w:val="14"/>
      <w:lang w:val="cs-CZ" w:eastAsia="cs-CZ"/>
    </w:rPr>
  </w:style>
  <w:style w:type="character" w:customStyle="1" w:styleId="Bodytext20">
    <w:name w:val="Body text (2)"/>
    <w:basedOn w:val="Bodytext2"/>
    <w:uiPriority w:val="99"/>
    <w:rsid w:val="00E05422"/>
    <w:rPr>
      <w:color w:val="000000"/>
      <w:spacing w:val="0"/>
      <w:w w:val="100"/>
      <w:position w:val="0"/>
      <w:lang w:val="cs-CZ" w:eastAsia="cs-CZ"/>
    </w:rPr>
  </w:style>
  <w:style w:type="character" w:customStyle="1" w:styleId="Barcode">
    <w:name w:val="Barcode_"/>
    <w:basedOn w:val="DefaultParagraphFont"/>
    <w:link w:val="Barcode0"/>
    <w:uiPriority w:val="99"/>
    <w:locked/>
    <w:rsid w:val="00E05422"/>
    <w:rPr>
      <w:rFonts w:cs="Times New Roman"/>
      <w:sz w:val="20"/>
      <w:szCs w:val="20"/>
      <w:u w:val="none"/>
    </w:rPr>
  </w:style>
  <w:style w:type="paragraph" w:customStyle="1" w:styleId="Heading11">
    <w:name w:val="Heading #11"/>
    <w:basedOn w:val="Normal"/>
    <w:link w:val="Heading1"/>
    <w:uiPriority w:val="99"/>
    <w:rsid w:val="00E05422"/>
    <w:pPr>
      <w:shd w:val="clear" w:color="auto" w:fill="FFFFFF"/>
      <w:spacing w:line="714" w:lineRule="exact"/>
      <w:outlineLvl w:val="0"/>
    </w:pPr>
    <w:rPr>
      <w:rFonts w:ascii="Arial" w:hAnsi="Arial" w:cs="Arial"/>
      <w:b/>
      <w:bCs/>
      <w:sz w:val="64"/>
      <w:szCs w:val="64"/>
      <w:lang w:val="en-US" w:eastAsia="en-US"/>
    </w:rPr>
  </w:style>
  <w:style w:type="paragraph" w:customStyle="1" w:styleId="Heading20">
    <w:name w:val="Heading #2"/>
    <w:basedOn w:val="Normal"/>
    <w:link w:val="Heading2"/>
    <w:uiPriority w:val="99"/>
    <w:rsid w:val="00E05422"/>
    <w:pPr>
      <w:shd w:val="clear" w:color="auto" w:fill="FFFFFF"/>
      <w:spacing w:line="290" w:lineRule="exact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30">
    <w:name w:val="Heading #3"/>
    <w:basedOn w:val="Normal"/>
    <w:link w:val="Heading3"/>
    <w:uiPriority w:val="99"/>
    <w:rsid w:val="00E05422"/>
    <w:pPr>
      <w:shd w:val="clear" w:color="auto" w:fill="FFFFFF"/>
      <w:spacing w:line="212" w:lineRule="exact"/>
      <w:outlineLvl w:val="2"/>
    </w:pPr>
    <w:rPr>
      <w:rFonts w:ascii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uiPriority w:val="99"/>
    <w:rsid w:val="00E05422"/>
    <w:pPr>
      <w:shd w:val="clear" w:color="auto" w:fill="FFFFFF"/>
      <w:spacing w:line="221" w:lineRule="exact"/>
      <w:jc w:val="both"/>
    </w:pPr>
    <w:rPr>
      <w:rFonts w:ascii="Arial" w:hAnsi="Arial" w:cs="Arial"/>
      <w:sz w:val="17"/>
      <w:szCs w:val="17"/>
    </w:rPr>
  </w:style>
  <w:style w:type="paragraph" w:customStyle="1" w:styleId="Bodytext40">
    <w:name w:val="Body text (4)"/>
    <w:basedOn w:val="Normal"/>
    <w:link w:val="Bodytext4"/>
    <w:uiPriority w:val="99"/>
    <w:rsid w:val="00E05422"/>
    <w:pPr>
      <w:shd w:val="clear" w:color="auto" w:fill="FFFFFF"/>
      <w:spacing w:line="146" w:lineRule="exact"/>
    </w:pPr>
    <w:rPr>
      <w:rFonts w:ascii="Arial" w:hAnsi="Arial" w:cs="Arial"/>
      <w:sz w:val="13"/>
      <w:szCs w:val="13"/>
    </w:rPr>
  </w:style>
  <w:style w:type="paragraph" w:customStyle="1" w:styleId="Bodytext50">
    <w:name w:val="Body text (5)"/>
    <w:basedOn w:val="Normal"/>
    <w:link w:val="Bodytext5"/>
    <w:uiPriority w:val="99"/>
    <w:rsid w:val="00E05422"/>
    <w:pPr>
      <w:shd w:val="clear" w:color="auto" w:fill="FFFFFF"/>
      <w:spacing w:line="190" w:lineRule="exact"/>
      <w:jc w:val="both"/>
    </w:pPr>
    <w:rPr>
      <w:rFonts w:ascii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al"/>
    <w:link w:val="Bodytext6"/>
    <w:uiPriority w:val="99"/>
    <w:rsid w:val="00E05422"/>
    <w:pPr>
      <w:shd w:val="clear" w:color="auto" w:fill="FFFFFF"/>
      <w:spacing w:line="190" w:lineRule="exact"/>
      <w:jc w:val="both"/>
    </w:pPr>
    <w:rPr>
      <w:rFonts w:ascii="Arial" w:hAnsi="Arial" w:cs="Arial"/>
      <w:sz w:val="17"/>
      <w:szCs w:val="17"/>
    </w:rPr>
  </w:style>
  <w:style w:type="paragraph" w:customStyle="1" w:styleId="Bodytext21">
    <w:name w:val="Body text (2)1"/>
    <w:basedOn w:val="Normal"/>
    <w:link w:val="Bodytext2"/>
    <w:uiPriority w:val="99"/>
    <w:rsid w:val="00E05422"/>
    <w:pPr>
      <w:shd w:val="clear" w:color="auto" w:fill="FFFFFF"/>
      <w:spacing w:before="620" w:after="100" w:line="173" w:lineRule="exact"/>
    </w:pPr>
    <w:rPr>
      <w:rFonts w:ascii="Arial" w:hAnsi="Arial" w:cs="Arial"/>
      <w:sz w:val="15"/>
      <w:szCs w:val="15"/>
    </w:rPr>
  </w:style>
  <w:style w:type="paragraph" w:customStyle="1" w:styleId="Barcode0">
    <w:name w:val="Barcode"/>
    <w:basedOn w:val="Normal"/>
    <w:link w:val="Barcode"/>
    <w:uiPriority w:val="99"/>
    <w:rsid w:val="00E0542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neenerg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energ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356</Words>
  <Characters>2103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</dc:title>
  <dc:subject/>
  <dc:creator/>
  <cp:keywords/>
  <dc:description/>
  <cp:lastModifiedBy>Spisovna</cp:lastModifiedBy>
  <cp:revision>2</cp:revision>
  <dcterms:created xsi:type="dcterms:W3CDTF">2017-01-24T07:54:00Z</dcterms:created>
  <dcterms:modified xsi:type="dcterms:W3CDTF">2017-01-24T07:54:00Z</dcterms:modified>
</cp:coreProperties>
</file>