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3" w:rsidRDefault="002B7673">
      <w:pPr>
        <w:pStyle w:val="Heading10"/>
        <w:framePr w:wrap="none" w:vAnchor="page" w:hAnchor="page" w:x="1074" w:y="1370"/>
        <w:shd w:val="clear" w:color="auto" w:fill="auto"/>
        <w:ind w:left="1200"/>
      </w:pPr>
      <w:bookmarkStart w:id="0" w:name="bookmark0"/>
      <w:r>
        <w:t>Příloha č. 2</w:t>
      </w:r>
      <w:bookmarkEnd w:id="0"/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2554"/>
        <w:gridCol w:w="965"/>
        <w:gridCol w:w="1142"/>
      </w:tblGrid>
      <w:tr w:rsidR="002B767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0CE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CE0CE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CE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</w:pPr>
            <w:r>
              <w:rPr>
                <w:rStyle w:val="Bodytext2Tahoma"/>
              </w:rPr>
              <w:t>Cena v Kč bez DPH za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CE0CE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206" w:lineRule="exact"/>
              <w:jc w:val="center"/>
            </w:pPr>
            <w:r>
              <w:rPr>
                <w:rStyle w:val="Bodytext2Tahoma"/>
              </w:rPr>
              <w:t>Sdružené služby dodávky EE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  <w:shd w:val="clear" w:color="auto" w:fill="FCE0CE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202" w:lineRule="exact"/>
              <w:ind w:left="660"/>
            </w:pPr>
            <w:r>
              <w:rPr>
                <w:rStyle w:val="Bodytext2Tahoma"/>
              </w:rPr>
              <w:t>sazba -produkt (požadované)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CE0CE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MWh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CE0CE"/>
            <w:vAlign w:val="bottom"/>
          </w:tcPr>
          <w:p w:rsidR="002B7673" w:rsidRDefault="002B7673">
            <w:pPr>
              <w:framePr w:w="6509" w:h="3763" w:wrap="none" w:vAnchor="page" w:hAnchor="page" w:x="1857" w:y="1905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CE0CE"/>
            <w:vAlign w:val="bottom"/>
          </w:tcPr>
          <w:p w:rsidR="002B7673" w:rsidRDefault="002B7673">
            <w:pPr>
              <w:framePr w:w="6509" w:h="3763" w:wrap="none" w:vAnchor="page" w:hAnchor="page" w:x="1857" w:y="1905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E0CE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</w:pPr>
            <w:r>
              <w:rPr>
                <w:rStyle w:val="Bodytext2Tahoma"/>
              </w:rPr>
              <w:t>nízký tarif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CE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</w:pPr>
            <w:r>
              <w:rPr>
                <w:rStyle w:val="Bodytext2Tahoma"/>
              </w:rPr>
              <w:t>vysoký tarif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CE0CE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CE0CE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CE0CE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(NT)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0CE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(VT)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 xml:space="preserve">C </w:t>
            </w:r>
            <w:r>
              <w:rPr>
                <w:rStyle w:val="Bodytext2Tahoma"/>
                <w:lang w:val="en-US" w:eastAsia="en-US"/>
              </w:rPr>
              <w:t>Old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E3C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C 02d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22" w:lineRule="exact"/>
              <w:jc w:val="center"/>
            </w:pPr>
            <w:r>
              <w:rPr>
                <w:rStyle w:val="Bodytext26pt"/>
              </w:rPr>
              <w:t>X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FE3C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540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202" w:lineRule="exact"/>
              <w:jc w:val="both"/>
            </w:pPr>
            <w:r>
              <w:rPr>
                <w:rStyle w:val="Bodytext2Tahoma2"/>
              </w:rPr>
              <w:t xml:space="preserve">Objemy odběrů z hladiny </w:t>
            </w:r>
            <w:r>
              <w:rPr>
                <w:rStyle w:val="Bodytext2Tahoma"/>
              </w:rPr>
              <w:t xml:space="preserve">nízkého napětí (NN) </w:t>
            </w:r>
            <w:r>
              <w:rPr>
                <w:rStyle w:val="Bodytext2Tahoma2"/>
              </w:rPr>
              <w:t>dle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C 03d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FE3C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6509" w:h="3763" w:wrap="none" w:vAnchor="page" w:hAnchor="page" w:x="1857" w:y="1905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tabs>
                <w:tab w:val="left" w:pos="1171"/>
              </w:tabs>
              <w:spacing w:line="178" w:lineRule="exact"/>
              <w:jc w:val="both"/>
            </w:pPr>
            <w:r>
              <w:rPr>
                <w:rStyle w:val="Bodytext2Tahoma"/>
              </w:rPr>
              <w:t>C 25c</w:t>
            </w:r>
            <w:r>
              <w:rPr>
                <w:rStyle w:val="Bodytext2Tahoma"/>
              </w:rPr>
              <w:tab/>
              <w:t>C 26d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E3C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E3C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490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206" w:lineRule="exact"/>
              <w:jc w:val="center"/>
            </w:pPr>
            <w:r>
              <w:rPr>
                <w:rStyle w:val="Bodytext2Tahoma2"/>
              </w:rPr>
              <w:t>Přílohy ZD pro období dle smlouvy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C 35d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CFE3C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E3C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520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6509" w:h="3763" w:wrap="none" w:vAnchor="page" w:hAnchor="page" w:x="1857" w:y="1905"/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C 45d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FE3C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435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E3C"/>
            <w:vAlign w:val="bottom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360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7673" w:rsidRDefault="002B7673">
            <w:pPr>
              <w:framePr w:w="6509" w:h="3763" w:wrap="none" w:vAnchor="page" w:hAnchor="page" w:x="1857" w:y="1905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CFE3C"/>
            <w:vAlign w:val="bottom"/>
          </w:tcPr>
          <w:p w:rsidR="002B7673" w:rsidRDefault="002B7673">
            <w:pPr>
              <w:framePr w:w="6509" w:h="3763" w:wrap="none" w:vAnchor="page" w:hAnchor="page" w:x="1857" w:y="1905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FE3C"/>
            <w:vAlign w:val="bottom"/>
          </w:tcPr>
          <w:p w:rsidR="002B7673" w:rsidRDefault="002B7673">
            <w:pPr>
              <w:framePr w:w="6509" w:h="3763" w:wrap="none" w:vAnchor="page" w:hAnchor="page" w:x="1857" w:y="1905"/>
            </w:pP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6509" w:h="3763" w:wrap="none" w:vAnchor="page" w:hAnchor="page" w:x="1857" w:y="19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C 62d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22" w:lineRule="exact"/>
              <w:jc w:val="center"/>
            </w:pPr>
            <w:r>
              <w:rPr>
                <w:rStyle w:val="Bodytext26pt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E3C"/>
            <w:vAlign w:val="center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290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Pevná měsíční platba za odběrné místo NN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3C"/>
            <w:vAlign w:val="center"/>
          </w:tcPr>
          <w:p w:rsidR="002B7673" w:rsidRDefault="002B7673">
            <w:pPr>
              <w:pStyle w:val="Bodytext20"/>
              <w:framePr w:w="6509" w:h="3763" w:wrap="none" w:vAnchor="page" w:hAnchor="page" w:x="1857" w:y="1905"/>
              <w:shd w:val="clear" w:color="auto" w:fill="auto"/>
              <w:spacing w:line="178" w:lineRule="exact"/>
              <w:jc w:val="center"/>
            </w:pPr>
            <w:r>
              <w:rPr>
                <w:rStyle w:val="Bodytext2Tahoma"/>
              </w:rPr>
              <w:t>45</w:t>
            </w:r>
          </w:p>
        </w:tc>
      </w:tr>
    </w:tbl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906"/>
        <w:gridCol w:w="2549"/>
        <w:gridCol w:w="970"/>
        <w:gridCol w:w="1118"/>
        <w:gridCol w:w="782"/>
        <w:gridCol w:w="528"/>
        <w:gridCol w:w="1234"/>
      </w:tblGrid>
      <w:tr w:rsidR="002B767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9811" w:h="1502" w:wrap="none" w:vAnchor="page" w:hAnchor="page" w:x="1074" w:y="6191"/>
              <w:rPr>
                <w:sz w:val="10"/>
                <w:szCs w:val="1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212" w:lineRule="exact"/>
            </w:pPr>
            <w:r>
              <w:rPr>
                <w:rStyle w:val="Bodytext2Calibri"/>
              </w:rPr>
              <w:t>Technická specifikace odběrných míst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9811" w:h="1502" w:wrap="none" w:vAnchor="page" w:hAnchor="page" w:x="1074" w:y="619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framePr w:w="9811" w:h="1502" w:wrap="none" w:vAnchor="page" w:hAnchor="page" w:x="1074" w:y="6191"/>
              <w:rPr>
                <w:sz w:val="10"/>
                <w:szCs w:val="1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470" w:lineRule="exact"/>
              <w:ind w:left="420"/>
            </w:pPr>
            <w:r>
              <w:rPr>
                <w:rStyle w:val="Bodytext2Calibri3"/>
              </w:rPr>
              <w:t xml:space="preserve">one </w:t>
            </w:r>
            <w:r>
              <w:rPr>
                <w:rStyle w:val="Bodytext2Tahoma1"/>
              </w:rPr>
              <w:t>energy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34" w:lineRule="exact"/>
              <w:ind w:left="180"/>
            </w:pPr>
            <w:r>
              <w:rPr>
                <w:rStyle w:val="Bodytext2Calibri2"/>
              </w:rPr>
              <w:t>Pořadí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34" w:lineRule="exact"/>
              <w:jc w:val="center"/>
            </w:pPr>
            <w:r>
              <w:rPr>
                <w:rStyle w:val="Bodytext2Calibri2"/>
              </w:rPr>
              <w:t>EAN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34" w:lineRule="exact"/>
              <w:jc w:val="center"/>
            </w:pPr>
            <w:r>
              <w:rPr>
                <w:rStyle w:val="Bodytext2Calibri2"/>
              </w:rPr>
              <w:t>Ulice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34" w:lineRule="exact"/>
              <w:jc w:val="center"/>
            </w:pPr>
            <w:r>
              <w:rPr>
                <w:rStyle w:val="Bodytext2Calibri2"/>
              </w:rPr>
              <w:t>Číslo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34" w:lineRule="exact"/>
            </w:pPr>
            <w:r>
              <w:rPr>
                <w:rStyle w:val="Bodytext2Calibri2"/>
              </w:rPr>
              <w:t>Distribuční sazba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34" w:lineRule="exact"/>
            </w:pPr>
            <w:r>
              <w:rPr>
                <w:rStyle w:val="Bodytext2Calibri2"/>
              </w:rPr>
              <w:t>Počet fází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34" w:lineRule="exact"/>
            </w:pPr>
            <w:r>
              <w:rPr>
                <w:rStyle w:val="Bodytext2Calibri2"/>
              </w:rPr>
              <w:t>Jistič 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34" w:lineRule="exact"/>
            </w:pPr>
            <w:r>
              <w:rPr>
                <w:rStyle w:val="Bodytext2Calibri2"/>
              </w:rPr>
              <w:t>Spotřeba MWh</w:t>
            </w:r>
          </w:p>
        </w:tc>
      </w:tr>
      <w:tr w:rsidR="002B767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56" w:lineRule="exact"/>
              <w:jc w:val="center"/>
            </w:pPr>
            <w:r>
              <w:rPr>
                <w:rStyle w:val="Bodytext2Calibri1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56" w:lineRule="exact"/>
              <w:jc w:val="center"/>
            </w:pPr>
            <w:r>
              <w:rPr>
                <w:rStyle w:val="Bodytext2Calibri1"/>
              </w:rPr>
              <w:t>859182400509024281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56" w:lineRule="exact"/>
              <w:jc w:val="center"/>
            </w:pPr>
            <w:r>
              <w:rPr>
                <w:rStyle w:val="Bodytext2Calibri1"/>
              </w:rPr>
              <w:t>Gurťjevova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56" w:lineRule="exact"/>
              <w:jc w:val="center"/>
            </w:pPr>
            <w:r>
              <w:rPr>
                <w:rStyle w:val="Bodytext2Calibri1"/>
              </w:rPr>
              <w:t>1823/8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56" w:lineRule="exact"/>
              <w:jc w:val="center"/>
            </w:pPr>
            <w:r>
              <w:rPr>
                <w:rStyle w:val="Bodytext2Calibri1"/>
              </w:rPr>
              <w:t>C03d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56" w:lineRule="exact"/>
              <w:jc w:val="center"/>
            </w:pPr>
            <w:r>
              <w:rPr>
                <w:rStyle w:val="Bodytext2Calibri1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56" w:lineRule="exact"/>
              <w:ind w:left="160"/>
            </w:pPr>
            <w:r>
              <w:rPr>
                <w:rStyle w:val="Bodytext2Calibri1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673" w:rsidRDefault="002B7673">
            <w:pPr>
              <w:pStyle w:val="Bodytext20"/>
              <w:framePr w:w="9811" w:h="1502" w:wrap="none" w:vAnchor="page" w:hAnchor="page" w:x="1074" w:y="6191"/>
              <w:shd w:val="clear" w:color="auto" w:fill="auto"/>
              <w:spacing w:line="156" w:lineRule="exact"/>
              <w:jc w:val="center"/>
            </w:pPr>
            <w:r>
              <w:rPr>
                <w:rStyle w:val="Bodytext2Calibri1"/>
              </w:rPr>
              <w:t>70,619</w:t>
            </w:r>
          </w:p>
        </w:tc>
      </w:tr>
    </w:tbl>
    <w:p w:rsidR="002B7673" w:rsidRDefault="002B7673">
      <w:pPr>
        <w:rPr>
          <w:sz w:val="2"/>
          <w:szCs w:val="2"/>
        </w:rPr>
      </w:pPr>
    </w:p>
    <w:sectPr w:rsidR="002B7673" w:rsidSect="00817173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73" w:rsidRDefault="002B7673" w:rsidP="00817173">
      <w:r>
        <w:separator/>
      </w:r>
    </w:p>
  </w:endnote>
  <w:endnote w:type="continuationSeparator" w:id="0">
    <w:p w:rsidR="002B7673" w:rsidRDefault="002B7673" w:rsidP="0081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73" w:rsidRDefault="002B7673"/>
  </w:footnote>
  <w:footnote w:type="continuationSeparator" w:id="0">
    <w:p w:rsidR="002B7673" w:rsidRDefault="002B76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73"/>
    <w:rsid w:val="002B7673"/>
    <w:rsid w:val="003C41DE"/>
    <w:rsid w:val="00723A81"/>
    <w:rsid w:val="00817173"/>
    <w:rsid w:val="00F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7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817173"/>
    <w:rPr>
      <w:rFonts w:ascii="Calibri" w:eastAsia="Times New Roman" w:hAnsi="Calibri" w:cs="Calibri"/>
      <w:b/>
      <w:bCs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817173"/>
    <w:rPr>
      <w:rFonts w:cs="Times New Roman"/>
      <w:sz w:val="20"/>
      <w:szCs w:val="20"/>
      <w:u w:val="none"/>
    </w:rPr>
  </w:style>
  <w:style w:type="character" w:customStyle="1" w:styleId="Bodytext2Tahoma">
    <w:name w:val="Body text (2) + Tahoma"/>
    <w:aliases w:val="7.5 pt,Bold"/>
    <w:basedOn w:val="Bodytext2"/>
    <w:uiPriority w:val="99"/>
    <w:rsid w:val="00817173"/>
    <w:rPr>
      <w:rFonts w:ascii="Tahoma" w:eastAsia="Times New Roman" w:hAnsi="Tahoma" w:cs="Tahoma"/>
      <w:b/>
      <w:bCs/>
      <w:color w:val="000000"/>
      <w:spacing w:val="0"/>
      <w:w w:val="100"/>
      <w:position w:val="0"/>
      <w:sz w:val="15"/>
      <w:szCs w:val="15"/>
      <w:lang w:val="cs-CZ" w:eastAsia="cs-CZ"/>
    </w:rPr>
  </w:style>
  <w:style w:type="character" w:customStyle="1" w:styleId="Bodytext26pt">
    <w:name w:val="Body text (2) + 6 pt"/>
    <w:basedOn w:val="Bodytext2"/>
    <w:uiPriority w:val="99"/>
    <w:rsid w:val="00817173"/>
    <w:rPr>
      <w:rFonts w:ascii="Times New Roman" w:hAnsi="Times New Roman"/>
      <w:color w:val="000000"/>
      <w:spacing w:val="0"/>
      <w:w w:val="100"/>
      <w:position w:val="0"/>
      <w:sz w:val="12"/>
      <w:szCs w:val="12"/>
      <w:lang w:val="cs-CZ" w:eastAsia="cs-CZ"/>
    </w:rPr>
  </w:style>
  <w:style w:type="character" w:customStyle="1" w:styleId="Bodytext2Tahoma2">
    <w:name w:val="Body text (2) + Tahoma2"/>
    <w:aliases w:val="7.5 pt2"/>
    <w:basedOn w:val="Bodytext2"/>
    <w:uiPriority w:val="99"/>
    <w:rsid w:val="00817173"/>
    <w:rPr>
      <w:rFonts w:ascii="Tahoma" w:eastAsia="Times New Roman" w:hAnsi="Tahoma" w:cs="Tahoma"/>
      <w:color w:val="000000"/>
      <w:spacing w:val="0"/>
      <w:w w:val="100"/>
      <w:position w:val="0"/>
      <w:sz w:val="15"/>
      <w:szCs w:val="15"/>
      <w:lang w:val="cs-CZ" w:eastAsia="cs-CZ"/>
    </w:rPr>
  </w:style>
  <w:style w:type="character" w:customStyle="1" w:styleId="Bodytext2Calibri">
    <w:name w:val="Body text (2) + Calibri"/>
    <w:aliases w:val="10.5 pt,Bold3"/>
    <w:basedOn w:val="Bodytext2"/>
    <w:uiPriority w:val="99"/>
    <w:rsid w:val="0081717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lang w:val="cs-CZ" w:eastAsia="cs-CZ"/>
    </w:rPr>
  </w:style>
  <w:style w:type="character" w:customStyle="1" w:styleId="Bodytext2Calibri3">
    <w:name w:val="Body text (2) + Calibri3"/>
    <w:aliases w:val="24 pt,Bold2"/>
    <w:basedOn w:val="Bodytext2"/>
    <w:uiPriority w:val="99"/>
    <w:rsid w:val="00817173"/>
    <w:rPr>
      <w:rFonts w:ascii="Calibri" w:eastAsia="Times New Roman" w:hAnsi="Calibri" w:cs="Calibri"/>
      <w:b/>
      <w:bCs/>
      <w:color w:val="2B66B9"/>
      <w:spacing w:val="0"/>
      <w:w w:val="100"/>
      <w:position w:val="0"/>
      <w:sz w:val="48"/>
      <w:szCs w:val="48"/>
      <w:lang w:val="en-US" w:eastAsia="en-US"/>
    </w:rPr>
  </w:style>
  <w:style w:type="character" w:customStyle="1" w:styleId="Bodytext2Tahoma1">
    <w:name w:val="Body text (2) + Tahoma1"/>
    <w:aliases w:val="17 pt,Italic"/>
    <w:basedOn w:val="Bodytext2"/>
    <w:uiPriority w:val="99"/>
    <w:rsid w:val="00817173"/>
    <w:rPr>
      <w:rFonts w:ascii="Tahoma" w:eastAsia="Times New Roman" w:hAnsi="Tahoma" w:cs="Tahoma"/>
      <w:i/>
      <w:iCs/>
      <w:color w:val="F4B477"/>
      <w:spacing w:val="0"/>
      <w:w w:val="100"/>
      <w:position w:val="0"/>
      <w:sz w:val="34"/>
      <w:szCs w:val="34"/>
      <w:lang w:val="en-US" w:eastAsia="en-US"/>
    </w:rPr>
  </w:style>
  <w:style w:type="character" w:customStyle="1" w:styleId="Bodytext2Calibri2">
    <w:name w:val="Body text (2) + Calibri2"/>
    <w:aliases w:val="7 pt,Bold1"/>
    <w:basedOn w:val="Bodytext2"/>
    <w:uiPriority w:val="99"/>
    <w:rsid w:val="00817173"/>
    <w:rPr>
      <w:rFonts w:ascii="Calibri" w:eastAsia="Times New Roman" w:hAnsi="Calibri" w:cs="Calibri"/>
      <w:b/>
      <w:bCs/>
      <w:color w:val="000000"/>
      <w:spacing w:val="0"/>
      <w:w w:val="100"/>
      <w:position w:val="0"/>
      <w:sz w:val="14"/>
      <w:szCs w:val="14"/>
      <w:lang w:val="cs-CZ" w:eastAsia="cs-CZ"/>
    </w:rPr>
  </w:style>
  <w:style w:type="character" w:customStyle="1" w:styleId="Bodytext2Calibri1">
    <w:name w:val="Body text (2) + Calibri1"/>
    <w:aliases w:val="7.5 pt1"/>
    <w:basedOn w:val="Bodytext2"/>
    <w:uiPriority w:val="99"/>
    <w:rsid w:val="00817173"/>
    <w:rPr>
      <w:rFonts w:ascii="Calibri" w:eastAsia="Times New Roman" w:hAnsi="Calibri" w:cs="Calibri"/>
      <w:color w:val="000000"/>
      <w:spacing w:val="0"/>
      <w:w w:val="100"/>
      <w:position w:val="0"/>
      <w:sz w:val="15"/>
      <w:szCs w:val="15"/>
      <w:lang w:val="cs-CZ" w:eastAsia="cs-CZ"/>
    </w:rPr>
  </w:style>
  <w:style w:type="paragraph" w:customStyle="1" w:styleId="Heading10">
    <w:name w:val="Heading #1"/>
    <w:basedOn w:val="Normal"/>
    <w:link w:val="Heading1"/>
    <w:uiPriority w:val="99"/>
    <w:rsid w:val="00817173"/>
    <w:pPr>
      <w:shd w:val="clear" w:color="auto" w:fill="FFFFFF"/>
      <w:spacing w:line="212" w:lineRule="exac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uiPriority w:val="99"/>
    <w:rsid w:val="00817173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/>
  <cp:keywords/>
  <dc:description/>
  <cp:lastModifiedBy>Spisovna</cp:lastModifiedBy>
  <cp:revision>2</cp:revision>
  <dcterms:created xsi:type="dcterms:W3CDTF">2017-01-24T07:53:00Z</dcterms:created>
  <dcterms:modified xsi:type="dcterms:W3CDTF">2017-01-24T07:53:00Z</dcterms:modified>
</cp:coreProperties>
</file>