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D9" w:rsidRDefault="00695ED9">
      <w:pPr>
        <w:pStyle w:val="Bodytext20"/>
        <w:framePr w:w="10891" w:h="1305" w:hRule="exact" w:wrap="none" w:vAnchor="page" w:hAnchor="page" w:x="450" w:y="2084"/>
        <w:shd w:val="clear" w:color="auto" w:fill="auto"/>
        <w:ind w:firstLine="360"/>
      </w:pPr>
      <w:r>
        <w:t>Podání určená odběrateli týkající se fakturace se zasílají na adresu sjednanou ve Smlouvě. Jiná podání určená odběrateli se doručují na adresu, která je Dodavateli známa podle Smlouvy. Jakoukoliv změnu adresy je odběratel povinen oznámit Dodavateli nejpozději do 8 dní poté kdy ke změně došlo.</w:t>
      </w:r>
    </w:p>
    <w:p w:rsidR="00695ED9" w:rsidRDefault="00695ED9">
      <w:pPr>
        <w:pStyle w:val="Bodytext20"/>
        <w:framePr w:w="10891" w:h="1305" w:hRule="exact" w:wrap="none" w:vAnchor="page" w:hAnchor="page" w:x="450" w:y="2084"/>
        <w:shd w:val="clear" w:color="auto" w:fill="auto"/>
        <w:ind w:firstLine="360"/>
      </w:pPr>
      <w:r>
        <w:t>Odběratel tímto uděluje Dodavateli výslovný souhlas se zasíláním zpráv, informací, potvrzení a doručení zpráv, urgencí a jiných sdělení ve věci této Smlouvy a jejího plnění prostřednictvím elektronických prostředků, zejména prostřednictvím elektronické pošty, na elektronický kontakt odběratele (zpravidla na jeho adresu elektronické pošty), pokud odběratel má takovýto kontakt (adresu elektronické pošty) k dispozici. Tento souhlas se dále vztahuje i na zasílání obchodních sdělení v elektronické i v písemné formě ve věci dodávek elektřiny a souvisejících služeb Dodavatelem odběrateli. Odběrateli přísluší právo odmítnout obchodní sdělení zasílané elektronickou formou podle platných právních předpisů.</w:t>
      </w:r>
    </w:p>
    <w:p w:rsidR="00695ED9" w:rsidRDefault="00695ED9">
      <w:pPr>
        <w:pStyle w:val="Heading20"/>
        <w:framePr w:w="10891" w:h="401" w:hRule="exact" w:wrap="none" w:vAnchor="page" w:hAnchor="page" w:x="450" w:y="3836"/>
        <w:numPr>
          <w:ilvl w:val="0"/>
          <w:numId w:val="1"/>
        </w:numPr>
        <w:shd w:val="clear" w:color="auto" w:fill="auto"/>
        <w:tabs>
          <w:tab w:val="left" w:pos="5199"/>
        </w:tabs>
        <w:spacing w:before="0"/>
        <w:ind w:left="4800"/>
      </w:pPr>
      <w:bookmarkStart w:id="0" w:name="bookmark0"/>
      <w:r>
        <w:t>Změny cen y a OPD</w:t>
      </w:r>
      <w:bookmarkEnd w:id="0"/>
    </w:p>
    <w:p w:rsidR="00695ED9" w:rsidRDefault="00695ED9">
      <w:pPr>
        <w:pStyle w:val="Bodytext20"/>
        <w:framePr w:w="10891" w:h="401" w:hRule="exact" w:wrap="none" w:vAnchor="page" w:hAnchor="page" w:x="450" w:y="3836"/>
        <w:shd w:val="clear" w:color="auto" w:fill="auto"/>
        <w:spacing w:line="166" w:lineRule="exact"/>
        <w:ind w:firstLine="360"/>
      </w:pPr>
      <w:r>
        <w:t>Dodavatel není oprávněn jakkoliv měnit ceny uvedené v této smlouvě stejně tak jako OPD.</w:t>
      </w:r>
    </w:p>
    <w:p w:rsidR="00695ED9" w:rsidRDefault="00695ED9">
      <w:pPr>
        <w:pStyle w:val="Heading20"/>
        <w:framePr w:w="10891" w:h="769" w:hRule="exact" w:wrap="none" w:vAnchor="page" w:hAnchor="page" w:x="450" w:y="4430"/>
        <w:numPr>
          <w:ilvl w:val="0"/>
          <w:numId w:val="1"/>
        </w:numPr>
        <w:shd w:val="clear" w:color="auto" w:fill="auto"/>
        <w:tabs>
          <w:tab w:val="left" w:pos="5442"/>
        </w:tabs>
        <w:spacing w:before="0" w:line="178" w:lineRule="exact"/>
        <w:ind w:left="4980"/>
      </w:pPr>
      <w:bookmarkStart w:id="1" w:name="bookmark1"/>
      <w:r>
        <w:t>Řešení sporů</w:t>
      </w:r>
      <w:bookmarkEnd w:id="1"/>
    </w:p>
    <w:p w:rsidR="00695ED9" w:rsidRDefault="00695ED9">
      <w:pPr>
        <w:pStyle w:val="Bodytext20"/>
        <w:framePr w:w="10891" w:h="769" w:hRule="exact" w:wrap="none" w:vAnchor="page" w:hAnchor="page" w:x="450" w:y="4430"/>
        <w:shd w:val="clear" w:color="auto" w:fill="auto"/>
        <w:ind w:firstLine="360"/>
      </w:pPr>
      <w:r>
        <w:t>Případné spory mezi účastníky Smlouvy budou řešeny především vzájemným jednáním. V případě, kdy nedojde ke smírnému vyřešení a rozhodování ve sporu přísluší ERU, bude spor předložen k rozhodnutí tomuto úřadu. V ostatních případech bude spor rozhodován obecným soudem, jehož místní příslušnost se řídí sídlem odběratele v době uzavření Smlouvy, měl-li sidlo na území České republiky, jinak sídlem Dodavatele.</w:t>
      </w:r>
    </w:p>
    <w:p w:rsidR="00695ED9" w:rsidRDefault="00695ED9">
      <w:pPr>
        <w:pStyle w:val="Heading20"/>
        <w:framePr w:w="10891" w:h="945" w:hRule="exact" w:wrap="none" w:vAnchor="page" w:hAnchor="page" w:x="450" w:y="5391"/>
        <w:numPr>
          <w:ilvl w:val="0"/>
          <w:numId w:val="1"/>
        </w:numPr>
        <w:shd w:val="clear" w:color="auto" w:fill="auto"/>
        <w:tabs>
          <w:tab w:val="left" w:pos="4892"/>
        </w:tabs>
        <w:spacing w:before="0" w:line="178" w:lineRule="exact"/>
        <w:ind w:left="4560"/>
      </w:pPr>
      <w:bookmarkStart w:id="2" w:name="bookmark2"/>
      <w:r>
        <w:t>Ukončení smluvního vztahu</w:t>
      </w:r>
      <w:bookmarkEnd w:id="2"/>
    </w:p>
    <w:p w:rsidR="00695ED9" w:rsidRDefault="00695ED9">
      <w:pPr>
        <w:pStyle w:val="Bodytext20"/>
        <w:framePr w:w="10891" w:h="945" w:hRule="exact" w:wrap="none" w:vAnchor="page" w:hAnchor="page" w:x="450" w:y="5391"/>
        <w:shd w:val="clear" w:color="auto" w:fill="auto"/>
        <w:ind w:firstLine="360"/>
      </w:pPr>
      <w:r>
        <w:t>Ukončit smluvní vztah založený Smlouvou o dodávce elektřiny lze:</w:t>
      </w:r>
    </w:p>
    <w:p w:rsidR="00695ED9" w:rsidRDefault="00695ED9">
      <w:pPr>
        <w:pStyle w:val="Bodytext20"/>
        <w:framePr w:w="10891" w:h="945" w:hRule="exact" w:wrap="none" w:vAnchor="page" w:hAnchor="page" w:x="450" w:y="5391"/>
        <w:numPr>
          <w:ilvl w:val="0"/>
          <w:numId w:val="2"/>
        </w:numPr>
        <w:shd w:val="clear" w:color="auto" w:fill="auto"/>
        <w:tabs>
          <w:tab w:val="left" w:pos="558"/>
        </w:tabs>
        <w:ind w:firstLine="360"/>
      </w:pPr>
      <w:r>
        <w:t>vypovězením Smlouvy</w:t>
      </w:r>
    </w:p>
    <w:p w:rsidR="00695ED9" w:rsidRDefault="00695ED9">
      <w:pPr>
        <w:pStyle w:val="Bodytext20"/>
        <w:framePr w:w="10891" w:h="945" w:hRule="exact" w:wrap="none" w:vAnchor="page" w:hAnchor="page" w:x="450" w:y="5391"/>
        <w:numPr>
          <w:ilvl w:val="0"/>
          <w:numId w:val="2"/>
        </w:numPr>
        <w:shd w:val="clear" w:color="auto" w:fill="auto"/>
        <w:tabs>
          <w:tab w:val="left" w:pos="558"/>
        </w:tabs>
        <w:ind w:firstLine="360"/>
      </w:pPr>
      <w:r>
        <w:t>odstoupením od Smlouvy</w:t>
      </w:r>
    </w:p>
    <w:p w:rsidR="00695ED9" w:rsidRDefault="00695ED9">
      <w:pPr>
        <w:pStyle w:val="Bodytext20"/>
        <w:framePr w:w="10891" w:h="945" w:hRule="exact" w:wrap="none" w:vAnchor="page" w:hAnchor="page" w:x="450" w:y="5391"/>
        <w:numPr>
          <w:ilvl w:val="0"/>
          <w:numId w:val="2"/>
        </w:numPr>
        <w:shd w:val="clear" w:color="auto" w:fill="auto"/>
        <w:tabs>
          <w:tab w:val="left" w:pos="558"/>
        </w:tabs>
        <w:ind w:firstLine="360"/>
      </w:pPr>
      <w:r>
        <w:t>dohodou účastníků Smlouvy o jejím ukončení.</w:t>
      </w:r>
    </w:p>
    <w:p w:rsidR="00695ED9" w:rsidRDefault="00695ED9">
      <w:pPr>
        <w:pStyle w:val="Bodytext20"/>
        <w:framePr w:w="10891" w:h="6564" w:hRule="exact" w:wrap="none" w:vAnchor="page" w:hAnchor="page" w:x="450" w:y="6525"/>
        <w:shd w:val="clear" w:color="auto" w:fill="auto"/>
        <w:spacing w:after="104" w:line="182" w:lineRule="exact"/>
        <w:ind w:left="360"/>
        <w:jc w:val="left"/>
      </w:pPr>
      <w:r>
        <w:t>Písemná Smlouva výslovně uzavřená na dobu určitou může být vypovězena kterýmkoli účastníkem písemným projevem vůle (výpovědí) doručenou druhé smluvní straně s výpovědní lhůtou 30 dnů počítanou od 1. dne měsíce následujícího po doručení výpovědi.</w:t>
      </w:r>
    </w:p>
    <w:p w:rsidR="00695ED9" w:rsidRDefault="00695ED9">
      <w:pPr>
        <w:pStyle w:val="Bodytext20"/>
        <w:framePr w:w="10891" w:h="6564" w:hRule="exact" w:wrap="none" w:vAnchor="page" w:hAnchor="page" w:x="450" w:y="6525"/>
        <w:shd w:val="clear" w:color="auto" w:fill="auto"/>
        <w:ind w:firstLine="360"/>
      </w:pPr>
      <w:r>
        <w:t>Odstoupit od Smlouvy může kterákoli ze smluvních stran v případech, kdy tak stanoví Smlouva o dodávce elektřiny, OPD nebo obecně závazný právní předpis, a to ke dni doručení písemného projevu vůle druhé smluvní straně nebo ke dni pozdějšímu uvedenému v projevu vůle. Dodavatel je oprávněn odstoupit od Smlouvy, dojde-li k porušení smluvní povinnosti odběratele sjednané ve Smlouvě o dodávce elektřiny, uvedené v OPD nebo stanovené obecně závazným právním předpisem nebo v případě je-li na odběratel prohlášen konkurz nebo povoleno vyrovnání.</w:t>
      </w:r>
    </w:p>
    <w:p w:rsidR="00695ED9" w:rsidRDefault="00695ED9">
      <w:pPr>
        <w:pStyle w:val="Bodytext20"/>
        <w:framePr w:w="10891" w:h="6564" w:hRule="exact" w:wrap="none" w:vAnchor="page" w:hAnchor="page" w:x="450" w:y="6525"/>
        <w:shd w:val="clear" w:color="auto" w:fill="auto"/>
        <w:spacing w:after="231" w:line="166" w:lineRule="exact"/>
        <w:ind w:firstLine="360"/>
      </w:pPr>
      <w:r>
        <w:t>Ukončit Smlouvu o dodávce elektřiny lze také dohodou smluvních stran. Je-li Smlouva uzavřena písemně, musí mít tato dohoda písemnou formu.</w:t>
      </w:r>
    </w:p>
    <w:p w:rsidR="00695ED9" w:rsidRDefault="00695ED9">
      <w:pPr>
        <w:pStyle w:val="Heading20"/>
        <w:framePr w:w="10891" w:h="6564" w:hRule="exact" w:wrap="none" w:vAnchor="page" w:hAnchor="page" w:x="450" w:y="6525"/>
        <w:numPr>
          <w:ilvl w:val="0"/>
          <w:numId w:val="1"/>
        </w:numPr>
        <w:shd w:val="clear" w:color="auto" w:fill="auto"/>
        <w:tabs>
          <w:tab w:val="left" w:pos="4826"/>
        </w:tabs>
        <w:spacing w:before="0" w:line="178" w:lineRule="exact"/>
        <w:ind w:left="4480"/>
      </w:pPr>
      <w:bookmarkStart w:id="3" w:name="bookmark3"/>
      <w:r>
        <w:t>Ostatní a závěrečná ustanovení</w:t>
      </w:r>
      <w:bookmarkEnd w:id="3"/>
    </w:p>
    <w:p w:rsidR="00695ED9" w:rsidRDefault="00695ED9">
      <w:pPr>
        <w:pStyle w:val="Bodytext20"/>
        <w:framePr w:w="10891" w:h="6564" w:hRule="exact" w:wrap="none" w:vAnchor="page" w:hAnchor="page" w:x="450" w:y="6525"/>
        <w:shd w:val="clear" w:color="auto" w:fill="auto"/>
        <w:ind w:firstLine="360"/>
      </w:pPr>
      <w:r>
        <w:t>Smluvní strany jsou povinny v průběhu smluvního vztahu předcházet možným škodám.</w:t>
      </w:r>
    </w:p>
    <w:p w:rsidR="00695ED9" w:rsidRDefault="00695ED9">
      <w:pPr>
        <w:pStyle w:val="Bodytext20"/>
        <w:framePr w:w="10891" w:h="6564" w:hRule="exact" w:wrap="none" w:vAnchor="page" w:hAnchor="page" w:x="450" w:y="6525"/>
        <w:shd w:val="clear" w:color="auto" w:fill="auto"/>
        <w:ind w:firstLine="360"/>
      </w:pPr>
      <w: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rsidR="00695ED9" w:rsidRDefault="00695ED9">
      <w:pPr>
        <w:pStyle w:val="Bodytext20"/>
        <w:framePr w:w="10891" w:h="6564" w:hRule="exact" w:wrap="none" w:vAnchor="page" w:hAnchor="page" w:x="450" w:y="6525"/>
        <w:shd w:val="clear" w:color="auto" w:fill="auto"/>
        <w:ind w:firstLine="360"/>
      </w:pPr>
      <w:r>
        <w:t>Smluvní strany jsou zbaveny odpovědnosti za částečné nebo úplné neplnění povinností v případech, kdy toto neplnění bylo výsledkem okolností vylučujících odpovědnost, zejména podle ust. obsažených v Občanském zákoníku a nebo za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rsidR="00695ED9" w:rsidRDefault="00695ED9">
      <w:pPr>
        <w:pStyle w:val="Bodytext20"/>
        <w:framePr w:w="10891" w:h="6564" w:hRule="exact" w:wrap="none" w:vAnchor="page" w:hAnchor="page" w:x="450" w:y="6525"/>
        <w:shd w:val="clear" w:color="auto" w:fill="auto"/>
        <w:ind w:firstLine="360"/>
      </w:pPr>
      <w:r>
        <w:t>Dodavatel neodpovídá za škody na odběrném zařízení a spotřebičích, které nejsou před negativními vlivy chráněny v souladu s technickými normami a pokyny výrobců spotřebičů.</w:t>
      </w:r>
    </w:p>
    <w:p w:rsidR="00695ED9" w:rsidRDefault="00695ED9">
      <w:pPr>
        <w:pStyle w:val="Bodytext20"/>
        <w:framePr w:w="10891" w:h="6564" w:hRule="exact" w:wrap="none" w:vAnchor="page" w:hAnchor="page" w:x="450" w:y="6525"/>
        <w:shd w:val="clear" w:color="auto" w:fill="auto"/>
        <w:ind w:firstLine="360"/>
      </w:pPr>
      <w:r>
        <w:t>Odběratel poskytuje pro účely Smlouvy o dodávce elektřiny a případné vymáhání nároků z ní vyplývajících Dodavateli dobrovolně své osobní údaje a podpisem Smlouvy souhlasí s jejich shromažďováním a zpracováním v souladu se zákonem na ochranu osobních údajů č. 101/2000 Sb. v platném znění.</w:t>
      </w:r>
    </w:p>
    <w:p w:rsidR="00695ED9" w:rsidRDefault="00695ED9">
      <w:pPr>
        <w:pStyle w:val="Bodytext20"/>
        <w:framePr w:w="10891" w:h="6564" w:hRule="exact" w:wrap="none" w:vAnchor="page" w:hAnchor="page" w:x="450" w:y="6525"/>
        <w:shd w:val="clear" w:color="auto" w:fill="auto"/>
        <w:ind w:firstLine="360"/>
      </w:pPr>
      <w:r>
        <w:t>Smluvní vztah mezi Dodavatelem a odběratelem dle Občanského zákoníku se řídí tímto právním předpisem, dále Energetickým zákonem, předpisy jej provádějícími, těmito OPD, Pravidly provozování DS, vydanými Provozovatelem DS a obchodními zvyklostmi.</w:t>
      </w:r>
    </w:p>
    <w:p w:rsidR="00695ED9" w:rsidRDefault="00695ED9">
      <w:pPr>
        <w:pStyle w:val="Bodytext20"/>
        <w:framePr w:w="10891" w:h="6564" w:hRule="exact" w:wrap="none" w:vAnchor="page" w:hAnchor="page" w:x="450" w:y="6525"/>
        <w:shd w:val="clear" w:color="auto" w:fill="auto"/>
        <w:ind w:firstLine="360"/>
      </w:pPr>
      <w: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 z povahy věci možné. Do doby nahrazení podle předchozí věty platí odpovídající úprava obecně závazných právních předpisů.</w:t>
      </w:r>
    </w:p>
    <w:p w:rsidR="00695ED9" w:rsidRDefault="00695ED9">
      <w:pPr>
        <w:pStyle w:val="Bodytext20"/>
        <w:framePr w:w="10891" w:h="6564" w:hRule="exact" w:wrap="none" w:vAnchor="page" w:hAnchor="page" w:x="450" w:y="6525"/>
        <w:shd w:val="clear" w:color="auto" w:fill="auto"/>
        <w:ind w:firstLine="360"/>
      </w:pPr>
      <w:r>
        <w:t>Odběratel se zavazuje oznámit Dodavateli změny týkající se skutečností uvedených ve Smlouvě o dodávce elektřiny a změny ve svých právních poměrech, které mají nebo mohou mít důsledky na plnění závazků z této Smlouvy, a to neprodleně, nejpozději však do osmi dnů od okamžiku, kdy nastaly. Zejména je povinen neprodleně oznámit a doložit svůj vstup do likvidace, prohlášení konkurzu, povolení vyrovnání a další významné skutečnosti.</w:t>
      </w:r>
    </w:p>
    <w:p w:rsidR="00695ED9" w:rsidRDefault="00695ED9">
      <w:pPr>
        <w:pStyle w:val="Bodytext20"/>
        <w:framePr w:w="10891" w:h="6564" w:hRule="exact" w:wrap="none" w:vAnchor="page" w:hAnchor="page" w:x="450" w:y="6525"/>
        <w:shd w:val="clear" w:color="auto" w:fill="auto"/>
        <w:spacing w:after="249"/>
        <w:ind w:firstLine="360"/>
      </w:pPr>
      <w:r>
        <w:t>Dodavatel se vyhrazuje právo změny těchto OPD postupem podle článku VII.</w:t>
      </w:r>
    </w:p>
    <w:p w:rsidR="00695ED9" w:rsidRDefault="00695ED9">
      <w:pPr>
        <w:pStyle w:val="Bodytext20"/>
        <w:framePr w:w="10891" w:h="6564" w:hRule="exact" w:wrap="none" w:vAnchor="page" w:hAnchor="page" w:x="450" w:y="6525"/>
        <w:shd w:val="clear" w:color="auto" w:fill="auto"/>
        <w:spacing w:line="166" w:lineRule="exact"/>
        <w:ind w:firstLine="360"/>
      </w:pPr>
      <w:r>
        <w:t>Platnost Obchodních podmínek dodávky elektřiny nastává dnem uzavřením smlouvy</w:t>
      </w:r>
    </w:p>
    <w:p w:rsidR="00695ED9" w:rsidRDefault="00695ED9">
      <w:pPr>
        <w:pStyle w:val="Heading10"/>
        <w:framePr w:wrap="none" w:vAnchor="page" w:hAnchor="page" w:x="450" w:y="14862"/>
        <w:shd w:val="clear" w:color="auto" w:fill="auto"/>
        <w:spacing w:before="0"/>
        <w:ind w:left="4980"/>
      </w:pPr>
      <w:bookmarkStart w:id="4" w:name="bookmark4"/>
      <w:r>
        <w:t>Stránka 7</w:t>
      </w:r>
      <w:bookmarkEnd w:id="4"/>
    </w:p>
    <w:p w:rsidR="00695ED9" w:rsidRDefault="00695ED9">
      <w:pPr>
        <w:rPr>
          <w:sz w:val="2"/>
          <w:szCs w:val="2"/>
        </w:rPr>
      </w:pPr>
    </w:p>
    <w:sectPr w:rsidR="00695ED9" w:rsidSect="00433895">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D9" w:rsidRDefault="00695ED9" w:rsidP="00433895">
      <w:r>
        <w:separator/>
      </w:r>
    </w:p>
  </w:endnote>
  <w:endnote w:type="continuationSeparator" w:id="0">
    <w:p w:rsidR="00695ED9" w:rsidRDefault="00695ED9" w:rsidP="00433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D9" w:rsidRDefault="00695ED9"/>
  </w:footnote>
  <w:footnote w:type="continuationSeparator" w:id="0">
    <w:p w:rsidR="00695ED9" w:rsidRDefault="00695E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039"/>
    <w:multiLevelType w:val="multilevel"/>
    <w:tmpl w:val="FFFFFFFF"/>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E9F605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895"/>
    <w:rsid w:val="00032B82"/>
    <w:rsid w:val="003D4332"/>
    <w:rsid w:val="00433895"/>
    <w:rsid w:val="00695ED9"/>
    <w:rsid w:val="00D1319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9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433895"/>
    <w:rPr>
      <w:rFonts w:cs="Times New Roman"/>
      <w:sz w:val="15"/>
      <w:szCs w:val="15"/>
      <w:u w:val="none"/>
    </w:rPr>
  </w:style>
  <w:style w:type="character" w:customStyle="1" w:styleId="Heading2">
    <w:name w:val="Heading #2_"/>
    <w:basedOn w:val="DefaultParagraphFont"/>
    <w:link w:val="Heading20"/>
    <w:uiPriority w:val="99"/>
    <w:locked/>
    <w:rsid w:val="00433895"/>
    <w:rPr>
      <w:rFonts w:cs="Times New Roman"/>
      <w:b/>
      <w:bCs/>
      <w:sz w:val="15"/>
      <w:szCs w:val="15"/>
      <w:u w:val="none"/>
    </w:rPr>
  </w:style>
  <w:style w:type="character" w:customStyle="1" w:styleId="Heading1">
    <w:name w:val="Heading #1_"/>
    <w:basedOn w:val="DefaultParagraphFont"/>
    <w:link w:val="Heading10"/>
    <w:uiPriority w:val="99"/>
    <w:locked/>
    <w:rsid w:val="00433895"/>
    <w:rPr>
      <w:rFonts w:cs="Times New Roman"/>
      <w:sz w:val="22"/>
      <w:szCs w:val="22"/>
      <w:u w:val="none"/>
    </w:rPr>
  </w:style>
  <w:style w:type="paragraph" w:customStyle="1" w:styleId="Bodytext20">
    <w:name w:val="Body text (2)"/>
    <w:basedOn w:val="Normal"/>
    <w:link w:val="Bodytext2"/>
    <w:uiPriority w:val="99"/>
    <w:rsid w:val="00433895"/>
    <w:pPr>
      <w:shd w:val="clear" w:color="auto" w:fill="FFFFFF"/>
      <w:spacing w:line="178" w:lineRule="exact"/>
      <w:jc w:val="both"/>
    </w:pPr>
    <w:rPr>
      <w:sz w:val="15"/>
      <w:szCs w:val="15"/>
    </w:rPr>
  </w:style>
  <w:style w:type="paragraph" w:customStyle="1" w:styleId="Heading20">
    <w:name w:val="Heading #2"/>
    <w:basedOn w:val="Normal"/>
    <w:link w:val="Heading2"/>
    <w:uiPriority w:val="99"/>
    <w:rsid w:val="00433895"/>
    <w:pPr>
      <w:shd w:val="clear" w:color="auto" w:fill="FFFFFF"/>
      <w:spacing w:before="480" w:line="166" w:lineRule="exact"/>
      <w:outlineLvl w:val="1"/>
    </w:pPr>
    <w:rPr>
      <w:b/>
      <w:bCs/>
      <w:sz w:val="15"/>
      <w:szCs w:val="15"/>
    </w:rPr>
  </w:style>
  <w:style w:type="paragraph" w:customStyle="1" w:styleId="Heading10">
    <w:name w:val="Heading #1"/>
    <w:basedOn w:val="Normal"/>
    <w:link w:val="Heading1"/>
    <w:uiPriority w:val="99"/>
    <w:rsid w:val="00433895"/>
    <w:pPr>
      <w:shd w:val="clear" w:color="auto" w:fill="FFFFFF"/>
      <w:spacing w:before="1900" w:line="244" w:lineRule="exact"/>
      <w:outlineLvl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859</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Podání určená odběrateli týkající se fakturace se zasílají na adresu sjednanou ve Smlouvě</dc:title>
  <dc:subject/>
  <dc:creator/>
  <cp:keywords/>
  <dc:description/>
  <cp:lastModifiedBy>Spisovna</cp:lastModifiedBy>
  <cp:revision>2</cp:revision>
  <dcterms:created xsi:type="dcterms:W3CDTF">2017-01-24T07:53:00Z</dcterms:created>
  <dcterms:modified xsi:type="dcterms:W3CDTF">2017-01-24T07:53:00Z</dcterms:modified>
</cp:coreProperties>
</file>