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FFE" w:rsidRPr="00ED5AE6" w:rsidRDefault="002076B4" w:rsidP="0047059E">
      <w:pPr>
        <w:spacing w:after="0" w:line="240" w:lineRule="auto"/>
        <w:rPr>
          <w:rFonts w:ascii="Arial" w:hAnsi="Arial" w:cs="Arial"/>
          <w:b/>
          <w:szCs w:val="24"/>
        </w:rPr>
      </w:pPr>
      <w:r w:rsidRPr="00ED5AE6">
        <w:rPr>
          <w:rFonts w:ascii="Arial" w:hAnsi="Arial" w:cs="Arial"/>
          <w:b/>
          <w:szCs w:val="24"/>
        </w:rPr>
        <w:t>Číslo objednávky:</w:t>
      </w:r>
      <w:r w:rsidR="00DA6416" w:rsidRPr="00ED5AE6">
        <w:rPr>
          <w:rFonts w:ascii="Arial" w:hAnsi="Arial" w:cs="Arial"/>
          <w:b/>
          <w:szCs w:val="24"/>
        </w:rPr>
        <w:t xml:space="preserve"> </w:t>
      </w:r>
      <w:r w:rsidR="00C42AFB" w:rsidRPr="00C42AFB">
        <w:rPr>
          <w:rFonts w:ascii="Arial" w:hAnsi="Arial" w:cs="Arial"/>
          <w:b/>
          <w:szCs w:val="24"/>
        </w:rPr>
        <w:t>OB01</w:t>
      </w:r>
      <w:r w:rsidR="00C0769C" w:rsidRPr="00C0769C">
        <w:rPr>
          <w:rFonts w:ascii="Arial" w:hAnsi="Arial" w:cs="Arial"/>
          <w:b/>
          <w:szCs w:val="24"/>
        </w:rPr>
        <w:t>102</w:t>
      </w:r>
      <w:r w:rsidR="002A5EA9">
        <w:rPr>
          <w:rFonts w:ascii="Arial" w:hAnsi="Arial" w:cs="Arial"/>
          <w:b/>
          <w:szCs w:val="24"/>
        </w:rPr>
        <w:t>-20</w:t>
      </w:r>
    </w:p>
    <w:p w:rsidR="00AF0898" w:rsidRPr="00ED5AE6" w:rsidRDefault="002076B4" w:rsidP="0047059E">
      <w:pPr>
        <w:spacing w:after="0" w:line="240" w:lineRule="auto"/>
        <w:rPr>
          <w:rFonts w:ascii="Arial" w:hAnsi="Arial" w:cs="Arial"/>
          <w:b/>
          <w:szCs w:val="24"/>
        </w:rPr>
      </w:pPr>
      <w:r w:rsidRPr="00ED5AE6">
        <w:rPr>
          <w:rFonts w:ascii="Arial" w:hAnsi="Arial" w:cs="Arial"/>
          <w:b/>
          <w:szCs w:val="24"/>
        </w:rPr>
        <w:t xml:space="preserve">Čj.: </w:t>
      </w:r>
      <w:r w:rsidR="008F3F77" w:rsidRPr="008F3F77">
        <w:rPr>
          <w:rFonts w:ascii="Arial" w:hAnsi="Arial" w:cs="Arial"/>
          <w:b/>
          <w:szCs w:val="24"/>
        </w:rPr>
        <w:t xml:space="preserve">ČOI </w:t>
      </w:r>
      <w:r w:rsidR="00E404A8" w:rsidRPr="00E404A8">
        <w:rPr>
          <w:rFonts w:ascii="Arial" w:hAnsi="Arial" w:cs="Arial"/>
          <w:b/>
          <w:szCs w:val="24"/>
        </w:rPr>
        <w:t>54574</w:t>
      </w:r>
      <w:r w:rsidR="008F3F77" w:rsidRPr="004B4708">
        <w:rPr>
          <w:rFonts w:ascii="Arial" w:hAnsi="Arial" w:cs="Arial"/>
          <w:b/>
          <w:szCs w:val="24"/>
        </w:rPr>
        <w:t>/</w:t>
      </w:r>
      <w:r w:rsidR="00623ECE">
        <w:rPr>
          <w:rFonts w:ascii="Arial" w:hAnsi="Arial" w:cs="Arial"/>
          <w:b/>
          <w:szCs w:val="24"/>
        </w:rPr>
        <w:t>20</w:t>
      </w:r>
      <w:r w:rsidR="008F3F77" w:rsidRPr="008F3F77">
        <w:rPr>
          <w:rFonts w:ascii="Arial" w:hAnsi="Arial" w:cs="Arial"/>
          <w:b/>
          <w:szCs w:val="24"/>
        </w:rPr>
        <w:t>/O100</w:t>
      </w:r>
    </w:p>
    <w:p w:rsidR="00E607BD" w:rsidRPr="00911E59" w:rsidRDefault="00AF0898" w:rsidP="00AF0898">
      <w:pPr>
        <w:spacing w:after="0" w:line="240" w:lineRule="auto"/>
        <w:rPr>
          <w:rFonts w:ascii="Arial" w:hAnsi="Arial" w:cs="Arial"/>
        </w:rPr>
      </w:pPr>
      <w:r w:rsidRPr="00911E59">
        <w:rPr>
          <w:rFonts w:ascii="Arial" w:hAnsi="Arial" w:cs="Arial"/>
        </w:rPr>
        <w:t>Datum vystavení:</w:t>
      </w:r>
      <w:r w:rsidRPr="00911E59">
        <w:rPr>
          <w:rFonts w:ascii="Arial" w:hAnsi="Arial" w:cs="Arial"/>
        </w:rPr>
        <w:tab/>
      </w:r>
      <w:r w:rsidR="002A5EA9">
        <w:rPr>
          <w:rFonts w:ascii="Arial" w:hAnsi="Arial" w:cs="Arial"/>
        </w:rPr>
        <w:t>15</w:t>
      </w:r>
      <w:r w:rsidR="00AF73FD">
        <w:rPr>
          <w:rFonts w:ascii="Arial" w:hAnsi="Arial" w:cs="Arial"/>
        </w:rPr>
        <w:t xml:space="preserve">. </w:t>
      </w:r>
      <w:r w:rsidR="002A5EA9">
        <w:rPr>
          <w:rFonts w:ascii="Arial" w:hAnsi="Arial" w:cs="Arial"/>
        </w:rPr>
        <w:t>04</w:t>
      </w:r>
      <w:r w:rsidR="00935549">
        <w:rPr>
          <w:rFonts w:ascii="Arial" w:hAnsi="Arial" w:cs="Arial"/>
        </w:rPr>
        <w:t>.</w:t>
      </w:r>
      <w:r w:rsidR="00623ECE">
        <w:rPr>
          <w:rFonts w:ascii="Arial" w:hAnsi="Arial" w:cs="Arial"/>
        </w:rPr>
        <w:t xml:space="preserve"> 2020</w:t>
      </w:r>
    </w:p>
    <w:p w:rsidR="00AF0898" w:rsidRPr="00911E59" w:rsidRDefault="00AF0898" w:rsidP="00AF0898">
      <w:pPr>
        <w:spacing w:after="0" w:line="240" w:lineRule="auto"/>
        <w:rPr>
          <w:rFonts w:ascii="Arial" w:hAnsi="Arial" w:cs="Arial"/>
        </w:rPr>
      </w:pPr>
      <w:r w:rsidRPr="00911E59">
        <w:rPr>
          <w:rFonts w:ascii="Arial" w:hAnsi="Arial" w:cs="Arial"/>
        </w:rPr>
        <w:t>Vyřizuje:</w:t>
      </w:r>
      <w:r w:rsidRPr="00911E59">
        <w:rPr>
          <w:rFonts w:ascii="Arial" w:hAnsi="Arial" w:cs="Arial"/>
        </w:rPr>
        <w:tab/>
      </w:r>
      <w:r w:rsidRPr="00911E59">
        <w:rPr>
          <w:rFonts w:ascii="Arial" w:hAnsi="Arial" w:cs="Arial"/>
        </w:rPr>
        <w:tab/>
      </w:r>
      <w:proofErr w:type="spellStart"/>
      <w:r w:rsidR="003F383C" w:rsidRPr="003F383C">
        <w:rPr>
          <w:rFonts w:ascii="Arial" w:hAnsi="Arial" w:cs="Arial"/>
          <w:highlight w:val="black"/>
        </w:rPr>
        <w:t>xxxxxxxxxxxxxx</w:t>
      </w:r>
      <w:proofErr w:type="spellEnd"/>
    </w:p>
    <w:p w:rsidR="00AF0898" w:rsidRPr="00911E59" w:rsidRDefault="00AF0898" w:rsidP="00AF0898">
      <w:pPr>
        <w:spacing w:after="0" w:line="240" w:lineRule="auto"/>
        <w:rPr>
          <w:rFonts w:ascii="Arial" w:hAnsi="Arial" w:cs="Arial"/>
        </w:rPr>
      </w:pPr>
      <w:r w:rsidRPr="00911E59">
        <w:rPr>
          <w:rFonts w:ascii="Arial" w:hAnsi="Arial" w:cs="Arial"/>
        </w:rPr>
        <w:t>Telefon:</w:t>
      </w:r>
      <w:r w:rsidRPr="00911E59">
        <w:rPr>
          <w:rFonts w:ascii="Arial" w:hAnsi="Arial" w:cs="Arial"/>
        </w:rPr>
        <w:tab/>
      </w:r>
      <w:r w:rsidRPr="00911E59">
        <w:rPr>
          <w:rFonts w:ascii="Arial" w:hAnsi="Arial" w:cs="Arial"/>
        </w:rPr>
        <w:tab/>
      </w:r>
      <w:proofErr w:type="spellStart"/>
      <w:r w:rsidR="003F383C" w:rsidRPr="003F383C">
        <w:rPr>
          <w:rFonts w:ascii="Arial" w:hAnsi="Arial" w:cs="Arial"/>
          <w:highlight w:val="black"/>
        </w:rPr>
        <w:t>xxxxxxxxxxxxxxxxxx</w:t>
      </w:r>
      <w:proofErr w:type="spellEnd"/>
    </w:p>
    <w:p w:rsidR="00E607BD" w:rsidRDefault="00AF0898" w:rsidP="00506295">
      <w:pPr>
        <w:spacing w:after="0" w:line="240" w:lineRule="auto"/>
        <w:rPr>
          <w:rFonts w:ascii="Arial" w:hAnsi="Arial" w:cs="Arial"/>
        </w:rPr>
      </w:pPr>
      <w:r w:rsidRPr="00911E59">
        <w:rPr>
          <w:rFonts w:ascii="Arial" w:hAnsi="Arial" w:cs="Arial"/>
        </w:rPr>
        <w:t>E-mail:</w:t>
      </w:r>
      <w:r w:rsidRPr="00911E59">
        <w:rPr>
          <w:rFonts w:ascii="Arial" w:hAnsi="Arial" w:cs="Arial"/>
        </w:rPr>
        <w:tab/>
      </w:r>
      <w:r w:rsidRPr="00911E59">
        <w:rPr>
          <w:rFonts w:ascii="Arial" w:hAnsi="Arial" w:cs="Arial"/>
        </w:rPr>
        <w:tab/>
      </w:r>
      <w:r w:rsidRPr="00911E59">
        <w:rPr>
          <w:rFonts w:ascii="Arial" w:hAnsi="Arial" w:cs="Arial"/>
        </w:rPr>
        <w:tab/>
      </w:r>
      <w:proofErr w:type="spellStart"/>
      <w:r w:rsidR="003F383C" w:rsidRPr="003F383C">
        <w:rPr>
          <w:rFonts w:ascii="Arial" w:hAnsi="Arial" w:cs="Arial"/>
          <w:highlight w:val="black"/>
        </w:rPr>
        <w:t>xxxxxxxxxx</w:t>
      </w:r>
      <w:proofErr w:type="spellEnd"/>
      <w:r w:rsidRPr="00911E59">
        <w:rPr>
          <w:rFonts w:ascii="Arial" w:hAnsi="Arial" w:cs="Arial"/>
        </w:rPr>
        <w:t xml:space="preserve"> </w:t>
      </w:r>
    </w:p>
    <w:p w:rsidR="00506295" w:rsidRDefault="00506295" w:rsidP="00506295">
      <w:pPr>
        <w:spacing w:after="0" w:line="240" w:lineRule="auto"/>
        <w:rPr>
          <w:rFonts w:ascii="Arial" w:hAnsi="Arial" w:cs="Arial"/>
        </w:rPr>
      </w:pPr>
    </w:p>
    <w:p w:rsidR="005D5543" w:rsidRPr="00911E59" w:rsidRDefault="005D5543" w:rsidP="00506295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50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1"/>
        <w:gridCol w:w="277"/>
        <w:gridCol w:w="4301"/>
      </w:tblGrid>
      <w:tr w:rsidR="00C25820" w:rsidRPr="00911E59" w:rsidTr="006A4F18">
        <w:tc>
          <w:tcPr>
            <w:tcW w:w="2501" w:type="pct"/>
            <w:vAlign w:val="center"/>
            <w:hideMark/>
          </w:tcPr>
          <w:p w:rsidR="00C25820" w:rsidRPr="00911E59" w:rsidRDefault="00C25820" w:rsidP="00C25820">
            <w:pPr>
              <w:spacing w:after="0" w:line="240" w:lineRule="auto"/>
              <w:ind w:left="-108"/>
              <w:jc w:val="both"/>
              <w:rPr>
                <w:rFonts w:ascii="Arial" w:hAnsi="Arial" w:cs="Arial"/>
                <w:b/>
              </w:rPr>
            </w:pPr>
            <w:r w:rsidRPr="00911E59">
              <w:rPr>
                <w:rFonts w:ascii="Arial" w:hAnsi="Arial" w:cs="Arial"/>
                <w:b/>
              </w:rPr>
              <w:t>Identifikační údaje odběratele:</w:t>
            </w:r>
          </w:p>
        </w:tc>
        <w:tc>
          <w:tcPr>
            <w:tcW w:w="151" w:type="pct"/>
            <w:vMerge w:val="restart"/>
            <w:tcBorders>
              <w:left w:val="nil"/>
            </w:tcBorders>
            <w:vAlign w:val="center"/>
          </w:tcPr>
          <w:p w:rsidR="00C25820" w:rsidRPr="00911E59" w:rsidRDefault="00C25820" w:rsidP="00C2582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348" w:type="pct"/>
            <w:tcBorders>
              <w:left w:val="nil"/>
            </w:tcBorders>
            <w:hideMark/>
          </w:tcPr>
          <w:p w:rsidR="00C25820" w:rsidRPr="00911E59" w:rsidRDefault="00C25820" w:rsidP="00C2582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11E59">
              <w:rPr>
                <w:rFonts w:ascii="Arial" w:hAnsi="Arial" w:cs="Arial"/>
                <w:b/>
              </w:rPr>
              <w:t>Identifikační údaje dodavatele:</w:t>
            </w:r>
          </w:p>
        </w:tc>
      </w:tr>
      <w:tr w:rsidR="00C25820" w:rsidRPr="00911E59" w:rsidTr="006A4F18">
        <w:tc>
          <w:tcPr>
            <w:tcW w:w="2501" w:type="pct"/>
            <w:hideMark/>
          </w:tcPr>
          <w:p w:rsidR="00C25820" w:rsidRPr="00911E59" w:rsidRDefault="00C25820" w:rsidP="00C25820">
            <w:pPr>
              <w:spacing w:after="0" w:line="240" w:lineRule="auto"/>
              <w:ind w:left="-108"/>
              <w:rPr>
                <w:rFonts w:ascii="Arial" w:hAnsi="Arial" w:cs="Arial"/>
              </w:rPr>
            </w:pPr>
            <w:r w:rsidRPr="00911E59">
              <w:rPr>
                <w:rStyle w:val="detail"/>
                <w:rFonts w:ascii="Arial" w:hAnsi="Arial" w:cs="Arial"/>
              </w:rPr>
              <w:t>Česká</w:t>
            </w:r>
            <w:r w:rsidRPr="00911E59">
              <w:rPr>
                <w:rFonts w:ascii="Arial" w:hAnsi="Arial" w:cs="Arial"/>
              </w:rPr>
              <w:t xml:space="preserve"> republika - Česká obchodní inspekce</w:t>
            </w:r>
            <w:r w:rsidRPr="00911E59">
              <w:rPr>
                <w:rStyle w:val="detail"/>
                <w:rFonts w:ascii="Arial" w:hAnsi="Arial" w:cs="Arial"/>
              </w:rPr>
              <w:t xml:space="preserve"> Štěpánská</w:t>
            </w:r>
            <w:r w:rsidRPr="00911E59">
              <w:rPr>
                <w:rFonts w:ascii="Arial" w:hAnsi="Arial" w:cs="Arial"/>
              </w:rPr>
              <w:t xml:space="preserve"> 567/15</w:t>
            </w:r>
          </w:p>
          <w:p w:rsidR="00C25820" w:rsidRPr="00911E59" w:rsidRDefault="00C25820" w:rsidP="00C25820">
            <w:pPr>
              <w:spacing w:after="0" w:line="240" w:lineRule="auto"/>
              <w:ind w:left="-108"/>
              <w:rPr>
                <w:rStyle w:val="detail"/>
                <w:rFonts w:ascii="Arial" w:hAnsi="Arial" w:cs="Arial"/>
              </w:rPr>
            </w:pPr>
            <w:r w:rsidRPr="00911E59">
              <w:rPr>
                <w:rStyle w:val="detail"/>
                <w:rFonts w:ascii="Arial" w:hAnsi="Arial" w:cs="Arial"/>
              </w:rPr>
              <w:t>120</w:t>
            </w:r>
            <w:r w:rsidRPr="00911E59">
              <w:rPr>
                <w:rFonts w:ascii="Arial" w:hAnsi="Arial" w:cs="Arial"/>
              </w:rPr>
              <w:t xml:space="preserve"> 00 Praha 2</w:t>
            </w:r>
          </w:p>
          <w:p w:rsidR="00EB1716" w:rsidRPr="00911E59" w:rsidRDefault="00C25820" w:rsidP="00C25820">
            <w:pPr>
              <w:spacing w:after="0" w:line="240" w:lineRule="auto"/>
              <w:ind w:left="-108"/>
              <w:rPr>
                <w:rFonts w:ascii="Arial" w:hAnsi="Arial" w:cs="Arial"/>
              </w:rPr>
            </w:pPr>
            <w:r w:rsidRPr="00911E59">
              <w:rPr>
                <w:rStyle w:val="detail"/>
                <w:rFonts w:ascii="Arial" w:hAnsi="Arial" w:cs="Arial"/>
              </w:rPr>
              <w:t>IČO</w:t>
            </w:r>
            <w:r w:rsidRPr="00911E59">
              <w:rPr>
                <w:rFonts w:ascii="Arial" w:hAnsi="Arial" w:cs="Arial"/>
              </w:rPr>
              <w:t>: 00020869</w:t>
            </w:r>
          </w:p>
          <w:p w:rsidR="00C25820" w:rsidRPr="00911E59" w:rsidRDefault="00EB1716" w:rsidP="00EB1716">
            <w:pPr>
              <w:tabs>
                <w:tab w:val="left" w:pos="3660"/>
              </w:tabs>
              <w:rPr>
                <w:rFonts w:ascii="Arial" w:hAnsi="Arial" w:cs="Arial"/>
              </w:rPr>
            </w:pPr>
            <w:r w:rsidRPr="00911E59">
              <w:rPr>
                <w:rFonts w:ascii="Arial" w:hAnsi="Arial" w:cs="Arial"/>
              </w:rPr>
              <w:tab/>
            </w:r>
          </w:p>
        </w:tc>
        <w:tc>
          <w:tcPr>
            <w:tcW w:w="151" w:type="pct"/>
            <w:vMerge/>
            <w:tcBorders>
              <w:left w:val="nil"/>
            </w:tcBorders>
            <w:vAlign w:val="center"/>
            <w:hideMark/>
          </w:tcPr>
          <w:p w:rsidR="00C25820" w:rsidRPr="00911E59" w:rsidRDefault="00C25820" w:rsidP="00C2582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348" w:type="pct"/>
            <w:tcBorders>
              <w:left w:val="nil"/>
            </w:tcBorders>
            <w:hideMark/>
          </w:tcPr>
          <w:p w:rsidR="002E2E47" w:rsidRPr="005D0BD0" w:rsidRDefault="00B636C2" w:rsidP="002E2E4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SGS Czech Republic, s.r.o., </w:t>
            </w:r>
            <w:r w:rsidR="00C25820" w:rsidRPr="00911E59">
              <w:rPr>
                <w:rFonts w:ascii="Arial" w:hAnsi="Arial" w:cs="Arial"/>
              </w:rPr>
              <w:t xml:space="preserve"> </w:t>
            </w:r>
          </w:p>
          <w:p w:rsidR="00C25820" w:rsidRDefault="00B636C2" w:rsidP="00C2582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 Hájům 1233/2</w:t>
            </w:r>
          </w:p>
          <w:p w:rsidR="001806D3" w:rsidRDefault="001806D3" w:rsidP="00C2582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 00 Praha 5</w:t>
            </w:r>
          </w:p>
          <w:p w:rsidR="00C25820" w:rsidRPr="00911E59" w:rsidRDefault="00C25820" w:rsidP="00C25820">
            <w:pPr>
              <w:spacing w:after="0" w:line="240" w:lineRule="auto"/>
              <w:rPr>
                <w:rFonts w:ascii="Arial" w:hAnsi="Arial" w:cs="Arial"/>
              </w:rPr>
            </w:pPr>
            <w:r w:rsidRPr="00911E59">
              <w:rPr>
                <w:rFonts w:ascii="Arial" w:hAnsi="Arial" w:cs="Arial"/>
              </w:rPr>
              <w:t xml:space="preserve">IČO: </w:t>
            </w:r>
            <w:r w:rsidR="007000B4" w:rsidRPr="00D441DC">
              <w:rPr>
                <w:rFonts w:ascii="Arial" w:hAnsi="Arial" w:cs="Arial"/>
              </w:rPr>
              <w:t>48589241</w:t>
            </w:r>
          </w:p>
          <w:p w:rsidR="00C25820" w:rsidRDefault="00C25820" w:rsidP="00C25820">
            <w:pPr>
              <w:spacing w:after="0" w:line="240" w:lineRule="auto"/>
              <w:rPr>
                <w:rFonts w:ascii="Arial" w:hAnsi="Arial" w:cs="Arial"/>
              </w:rPr>
            </w:pPr>
            <w:r w:rsidRPr="00911E59">
              <w:rPr>
                <w:rFonts w:ascii="Arial" w:hAnsi="Arial" w:cs="Arial"/>
              </w:rPr>
              <w:t>Subjekt je plátcem DPH</w:t>
            </w:r>
          </w:p>
          <w:p w:rsidR="00911E59" w:rsidRPr="00911E59" w:rsidRDefault="00911E59" w:rsidP="00C2582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506295" w:rsidRDefault="00506295" w:rsidP="00C25820">
      <w:pPr>
        <w:spacing w:line="240" w:lineRule="auto"/>
        <w:jc w:val="both"/>
        <w:rPr>
          <w:rFonts w:ascii="Arial" w:hAnsi="Arial" w:cs="Arial"/>
        </w:rPr>
      </w:pPr>
    </w:p>
    <w:p w:rsidR="00FF4DB6" w:rsidRDefault="00FF4DB6" w:rsidP="00FF4DB6">
      <w:pPr>
        <w:spacing w:line="240" w:lineRule="auto"/>
        <w:jc w:val="both"/>
        <w:rPr>
          <w:rFonts w:ascii="Arial" w:hAnsi="Arial" w:cs="Arial"/>
        </w:rPr>
      </w:pPr>
    </w:p>
    <w:p w:rsidR="00FF4DB6" w:rsidRPr="00510622" w:rsidRDefault="00FF4DB6" w:rsidP="00FF4DB6">
      <w:pPr>
        <w:jc w:val="both"/>
        <w:rPr>
          <w:rFonts w:ascii="Arial" w:hAnsi="Arial" w:cs="Arial"/>
        </w:rPr>
      </w:pPr>
      <w:r w:rsidRPr="00911E59">
        <w:rPr>
          <w:rFonts w:ascii="Arial" w:hAnsi="Arial" w:cs="Arial"/>
        </w:rPr>
        <w:t xml:space="preserve">Objednávka vystavena na základě výsledku poptávkového řízení na provedení veřejné zakázky malého rozsahu na </w:t>
      </w:r>
      <w:r>
        <w:rPr>
          <w:rFonts w:ascii="Arial" w:hAnsi="Arial" w:cs="Arial"/>
        </w:rPr>
        <w:t xml:space="preserve">dodání </w:t>
      </w:r>
      <w:r w:rsidRPr="00911E59">
        <w:rPr>
          <w:rFonts w:ascii="Arial" w:hAnsi="Arial" w:cs="Arial"/>
        </w:rPr>
        <w:t xml:space="preserve">služby </w:t>
      </w:r>
      <w:r>
        <w:rPr>
          <w:rFonts w:ascii="Arial" w:hAnsi="Arial" w:cs="Arial"/>
        </w:rPr>
        <w:t>-</w:t>
      </w:r>
      <w:r w:rsidRPr="00510622">
        <w:rPr>
          <w:rFonts w:ascii="Arial" w:hAnsi="Arial" w:cs="Arial"/>
        </w:rPr>
        <w:t xml:space="preserve"> provedení </w:t>
      </w:r>
      <w:r>
        <w:rPr>
          <w:rFonts w:ascii="Arial" w:hAnsi="Arial" w:cs="Arial"/>
        </w:rPr>
        <w:t xml:space="preserve">3 (třech) </w:t>
      </w:r>
      <w:r w:rsidRPr="00510622">
        <w:rPr>
          <w:rFonts w:ascii="Arial" w:hAnsi="Arial" w:cs="Arial"/>
        </w:rPr>
        <w:t xml:space="preserve">akreditovaných </w:t>
      </w:r>
      <w:r>
        <w:rPr>
          <w:rFonts w:ascii="Arial" w:hAnsi="Arial" w:cs="Arial"/>
        </w:rPr>
        <w:t>odběrů a 7 </w:t>
      </w:r>
      <w:r w:rsidRPr="00510622">
        <w:rPr>
          <w:rFonts w:ascii="Arial" w:hAnsi="Arial" w:cs="Arial"/>
        </w:rPr>
        <w:t xml:space="preserve">(sedmi) akreditovaných laboratorních zkoušek vzorků výrobků </w:t>
      </w:r>
      <w:r w:rsidRPr="00510622">
        <w:rPr>
          <w:rFonts w:ascii="Arial" w:hAnsi="Arial" w:cs="Arial"/>
          <w:b/>
        </w:rPr>
        <w:t>vodného roztoku močoviny (AUS 32)</w:t>
      </w:r>
      <w:r w:rsidRPr="00510622">
        <w:rPr>
          <w:rFonts w:ascii="Arial" w:hAnsi="Arial" w:cs="Arial"/>
        </w:rPr>
        <w:t xml:space="preserve">, </w:t>
      </w:r>
      <w:r w:rsidRPr="00510622">
        <w:rPr>
          <w:rFonts w:ascii="Arial" w:hAnsi="Arial" w:cs="Arial"/>
          <w:bCs/>
        </w:rPr>
        <w:t>v</w:t>
      </w:r>
      <w:r>
        <w:rPr>
          <w:rFonts w:ascii="Arial" w:hAnsi="Arial" w:cs="Arial"/>
          <w:bCs/>
        </w:rPr>
        <w:t>četně vyhotovení protokolů</w:t>
      </w:r>
      <w:r w:rsidRPr="00510622">
        <w:rPr>
          <w:rFonts w:ascii="Arial" w:hAnsi="Arial" w:cs="Arial"/>
          <w:bCs/>
        </w:rPr>
        <w:t xml:space="preserve"> o </w:t>
      </w:r>
      <w:r w:rsidRPr="00510622">
        <w:rPr>
          <w:rFonts w:ascii="Arial" w:hAnsi="Arial" w:cs="Arial"/>
        </w:rPr>
        <w:t xml:space="preserve">vykonaných akreditovaných zkouškách v  českém jazyce a to 1 x v listinné podobě.  </w:t>
      </w:r>
    </w:p>
    <w:p w:rsidR="00FF4DB6" w:rsidRPr="00911E59" w:rsidRDefault="00FF4DB6" w:rsidP="00FF4DB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Kód NIPEZ</w:t>
      </w:r>
      <w:r w:rsidRPr="00911E59">
        <w:rPr>
          <w:rFonts w:ascii="Arial" w:hAnsi="Arial" w:cs="Arial"/>
          <w:b/>
        </w:rPr>
        <w:t xml:space="preserve">          </w:t>
      </w:r>
      <w:r w:rsidRPr="00911E59">
        <w:rPr>
          <w:rStyle w:val="detail"/>
          <w:rFonts w:ascii="Arial" w:hAnsi="Arial" w:cs="Arial"/>
        </w:rPr>
        <w:t xml:space="preserve"> 71632000-7 Technické testování</w:t>
      </w:r>
    </w:p>
    <w:p w:rsidR="00FF4DB6" w:rsidRDefault="00FF4DB6" w:rsidP="00FF4DB6">
      <w:pPr>
        <w:spacing w:line="240" w:lineRule="auto"/>
        <w:jc w:val="both"/>
        <w:rPr>
          <w:rFonts w:ascii="Arial" w:hAnsi="Arial"/>
          <w:b/>
          <w:color w:val="FF0000"/>
        </w:rPr>
      </w:pPr>
      <w:r w:rsidRPr="008E45A3">
        <w:rPr>
          <w:rFonts w:ascii="Arial" w:hAnsi="Arial"/>
          <w:b/>
        </w:rPr>
        <w:t xml:space="preserve">Specifikace </w:t>
      </w:r>
      <w:r>
        <w:rPr>
          <w:rFonts w:ascii="Arial" w:hAnsi="Arial"/>
          <w:b/>
        </w:rPr>
        <w:t>služby</w:t>
      </w:r>
    </w:p>
    <w:p w:rsidR="00FF4DB6" w:rsidRPr="00DF50BF" w:rsidRDefault="00FF4DB6" w:rsidP="00FF4DB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510622">
        <w:rPr>
          <w:rFonts w:ascii="Arial" w:hAnsi="Arial" w:cs="Arial"/>
        </w:rPr>
        <w:t xml:space="preserve">provedení </w:t>
      </w:r>
      <w:r>
        <w:rPr>
          <w:rFonts w:ascii="Arial" w:hAnsi="Arial" w:cs="Arial"/>
        </w:rPr>
        <w:t>akreditovaných odběrů</w:t>
      </w:r>
      <w:r w:rsidRPr="005106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Pr="005106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(třech) </w:t>
      </w:r>
      <w:r w:rsidRPr="00510622">
        <w:rPr>
          <w:rFonts w:ascii="Arial" w:hAnsi="Arial" w:cs="Arial"/>
        </w:rPr>
        <w:t xml:space="preserve">vzorků výrobků vodného roztoku močoviny (AUS 32) </w:t>
      </w:r>
      <w:r w:rsidRPr="00510622">
        <w:rPr>
          <w:rFonts w:ascii="Arial" w:hAnsi="Arial" w:cs="Arial"/>
          <w:bCs/>
        </w:rPr>
        <w:t>podle</w:t>
      </w:r>
      <w:r w:rsidRPr="00510622">
        <w:rPr>
          <w:rFonts w:ascii="Arial" w:hAnsi="Arial" w:cs="Arial"/>
          <w:b/>
          <w:bCs/>
        </w:rPr>
        <w:t xml:space="preserve"> </w:t>
      </w:r>
      <w:r w:rsidRPr="00510622">
        <w:rPr>
          <w:rFonts w:ascii="Arial" w:hAnsi="Arial" w:cs="Arial"/>
          <w:bCs/>
        </w:rPr>
        <w:t xml:space="preserve">normy </w:t>
      </w:r>
      <w:r>
        <w:rPr>
          <w:rFonts w:ascii="Arial" w:hAnsi="Arial" w:cs="Arial"/>
        </w:rPr>
        <w:t>ČSN ISO 22241-2</w:t>
      </w:r>
      <w:r w:rsidRPr="00510622">
        <w:rPr>
          <w:rFonts w:ascii="Arial" w:hAnsi="Arial" w:cs="Arial"/>
        </w:rPr>
        <w:t xml:space="preserve"> Vznětové motory – Činidlo pro snížení </w:t>
      </w:r>
      <w:proofErr w:type="spellStart"/>
      <w:r w:rsidRPr="00510622">
        <w:rPr>
          <w:rFonts w:ascii="Arial" w:hAnsi="Arial" w:cs="Arial"/>
        </w:rPr>
        <w:t>NOx</w:t>
      </w:r>
      <w:proofErr w:type="spellEnd"/>
      <w:r w:rsidRPr="00510622">
        <w:rPr>
          <w:rFonts w:ascii="Arial" w:hAnsi="Arial" w:cs="Arial"/>
        </w:rPr>
        <w:t xml:space="preserve"> – Vodný r</w:t>
      </w:r>
      <w:r>
        <w:rPr>
          <w:rFonts w:ascii="Arial" w:hAnsi="Arial" w:cs="Arial"/>
        </w:rPr>
        <w:t>oztok močoviny (AUS 32) – Část 2</w:t>
      </w:r>
      <w:r w:rsidRPr="0051062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Zkušební metody,</w:t>
      </w:r>
    </w:p>
    <w:p w:rsidR="00FF4DB6" w:rsidRPr="00DF50BF" w:rsidRDefault="00FF4DB6" w:rsidP="00FF4DB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510622">
        <w:rPr>
          <w:rFonts w:ascii="Arial" w:hAnsi="Arial" w:cs="Arial"/>
        </w:rPr>
        <w:t xml:space="preserve">provedení </w:t>
      </w:r>
      <w:r>
        <w:rPr>
          <w:rFonts w:ascii="Arial" w:hAnsi="Arial" w:cs="Arial"/>
        </w:rPr>
        <w:t xml:space="preserve">akreditovaných </w:t>
      </w:r>
      <w:r w:rsidRPr="00510622">
        <w:rPr>
          <w:rFonts w:ascii="Arial" w:hAnsi="Arial" w:cs="Arial"/>
        </w:rPr>
        <w:t>laboratorní</w:t>
      </w:r>
      <w:r>
        <w:rPr>
          <w:rFonts w:ascii="Arial" w:hAnsi="Arial" w:cs="Arial"/>
        </w:rPr>
        <w:t>ch zkoušek</w:t>
      </w:r>
      <w:r w:rsidRPr="00510622">
        <w:rPr>
          <w:rFonts w:ascii="Arial" w:hAnsi="Arial" w:cs="Arial"/>
        </w:rPr>
        <w:t xml:space="preserve"> 7(sedmi)  vzorků </w:t>
      </w:r>
      <w:r>
        <w:rPr>
          <w:rFonts w:ascii="Arial" w:hAnsi="Arial" w:cs="Arial"/>
        </w:rPr>
        <w:t xml:space="preserve">(3 vzorky odebrané laboratoří a 4 vzorky dodané v obalech od výrobce) </w:t>
      </w:r>
      <w:r w:rsidRPr="00510622">
        <w:rPr>
          <w:rFonts w:ascii="Arial" w:hAnsi="Arial" w:cs="Arial"/>
        </w:rPr>
        <w:t xml:space="preserve">výrobků vodného roztoku močoviny (AUS 32) </w:t>
      </w:r>
      <w:r w:rsidRPr="00510622">
        <w:rPr>
          <w:rFonts w:ascii="Arial" w:hAnsi="Arial" w:cs="Arial"/>
          <w:bCs/>
        </w:rPr>
        <w:t>podle</w:t>
      </w:r>
      <w:r w:rsidRPr="00510622">
        <w:rPr>
          <w:rFonts w:ascii="Arial" w:hAnsi="Arial" w:cs="Arial"/>
          <w:b/>
          <w:bCs/>
        </w:rPr>
        <w:t xml:space="preserve"> </w:t>
      </w:r>
      <w:r w:rsidRPr="00510622">
        <w:rPr>
          <w:rFonts w:ascii="Arial" w:hAnsi="Arial" w:cs="Arial"/>
          <w:bCs/>
        </w:rPr>
        <w:t xml:space="preserve">normy </w:t>
      </w:r>
      <w:r>
        <w:rPr>
          <w:rFonts w:ascii="Arial" w:hAnsi="Arial" w:cs="Arial"/>
        </w:rPr>
        <w:t>ČSN ISO 22241-2</w:t>
      </w:r>
      <w:r w:rsidRPr="00510622">
        <w:rPr>
          <w:rFonts w:ascii="Arial" w:hAnsi="Arial" w:cs="Arial"/>
        </w:rPr>
        <w:t xml:space="preserve"> Vznětové motory – Činidlo pro snížení </w:t>
      </w:r>
      <w:proofErr w:type="spellStart"/>
      <w:r w:rsidRPr="00510622">
        <w:rPr>
          <w:rFonts w:ascii="Arial" w:hAnsi="Arial" w:cs="Arial"/>
        </w:rPr>
        <w:t>NOx</w:t>
      </w:r>
      <w:proofErr w:type="spellEnd"/>
      <w:r w:rsidRPr="00510622">
        <w:rPr>
          <w:rFonts w:ascii="Arial" w:hAnsi="Arial" w:cs="Arial"/>
        </w:rPr>
        <w:t xml:space="preserve"> – Vodný roztok močoviny (AUS 32) – Část </w:t>
      </w:r>
      <w:r>
        <w:rPr>
          <w:rFonts w:ascii="Arial" w:hAnsi="Arial" w:cs="Arial"/>
        </w:rPr>
        <w:t>2</w:t>
      </w:r>
      <w:r w:rsidRPr="0051062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Zkušební metody,</w:t>
      </w:r>
    </w:p>
    <w:p w:rsidR="00FF4DB6" w:rsidRDefault="00FF4DB6" w:rsidP="00FF4DB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/>
        </w:rPr>
      </w:pPr>
      <w:r w:rsidRPr="00510622">
        <w:rPr>
          <w:rFonts w:ascii="Arial" w:hAnsi="Arial"/>
        </w:rPr>
        <w:t>vyhotovení protokolů o vykonaných akreditovaných zkouškách v českém jazyce a to 1 x v listinné podobě. Součástí protokolů bude potvrzení, že vzorky byly zkouškami spotřebovány/zlikvidovány.</w:t>
      </w:r>
    </w:p>
    <w:p w:rsidR="00FF4DB6" w:rsidRDefault="00FF4DB6" w:rsidP="00FF4DB6">
      <w:pPr>
        <w:jc w:val="both"/>
      </w:pPr>
    </w:p>
    <w:p w:rsidR="00FF4DB6" w:rsidRDefault="00FF4DB6" w:rsidP="00FF4DB6">
      <w:pPr>
        <w:jc w:val="both"/>
        <w:rPr>
          <w:rFonts w:ascii="Arial" w:hAnsi="Arial" w:cs="Arial"/>
        </w:rPr>
      </w:pPr>
      <w:r w:rsidRPr="00F9437C">
        <w:rPr>
          <w:rFonts w:ascii="Arial" w:hAnsi="Arial" w:cs="Arial"/>
        </w:rPr>
        <w:t xml:space="preserve">Odběry </w:t>
      </w:r>
      <w:r>
        <w:rPr>
          <w:rFonts w:ascii="Arial" w:hAnsi="Arial" w:cs="Arial"/>
        </w:rPr>
        <w:t xml:space="preserve">3 (třech) vzorků </w:t>
      </w:r>
      <w:r w:rsidRPr="00F9437C">
        <w:rPr>
          <w:rFonts w:ascii="Arial" w:hAnsi="Arial" w:cs="Arial"/>
        </w:rPr>
        <w:t xml:space="preserve">požadujeme provést </w:t>
      </w:r>
      <w:r>
        <w:rPr>
          <w:rFonts w:ascii="Arial" w:hAnsi="Arial" w:cs="Arial"/>
        </w:rPr>
        <w:t xml:space="preserve">v regionech inspektorátů ČOI </w:t>
      </w:r>
      <w:r w:rsidRPr="006B13A8">
        <w:rPr>
          <w:rFonts w:ascii="Arial" w:hAnsi="Arial" w:cs="Arial"/>
        </w:rPr>
        <w:t xml:space="preserve">Středočeský </w:t>
      </w:r>
      <w:r>
        <w:rPr>
          <w:rFonts w:ascii="Arial" w:hAnsi="Arial" w:cs="Arial"/>
        </w:rPr>
        <w:br/>
      </w:r>
      <w:r w:rsidRPr="006B13A8">
        <w:rPr>
          <w:rFonts w:ascii="Arial" w:hAnsi="Arial" w:cs="Arial"/>
        </w:rPr>
        <w:t>a Hl. m. Praha, Plzeňský a Karlovarský a Královehradecký a Pardubický</w:t>
      </w:r>
      <w:r>
        <w:rPr>
          <w:rFonts w:ascii="Arial" w:hAnsi="Arial" w:cs="Arial"/>
        </w:rPr>
        <w:t xml:space="preserve"> </w:t>
      </w:r>
      <w:r w:rsidRPr="00F9437C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 následně dohodnutém </w:t>
      </w:r>
      <w:r w:rsidRPr="00F9437C">
        <w:rPr>
          <w:rFonts w:ascii="Arial" w:hAnsi="Arial" w:cs="Arial"/>
        </w:rPr>
        <w:t>termínu</w:t>
      </w:r>
      <w:r>
        <w:rPr>
          <w:rFonts w:ascii="Arial" w:hAnsi="Arial" w:cs="Arial"/>
        </w:rPr>
        <w:t xml:space="preserve"> a to z důvodů vydaných mimořádných opatření vládou České republiky (předpoklad odběru vzorků konec dubna, květen 2020). </w:t>
      </w:r>
      <w:r w:rsidRPr="00F9437C">
        <w:rPr>
          <w:rFonts w:ascii="Arial" w:hAnsi="Arial" w:cs="Arial"/>
        </w:rPr>
        <w:t xml:space="preserve">Přesné termíny odběrů budou upřesněny odběratelem v rámci emailové komunikace. </w:t>
      </w:r>
    </w:p>
    <w:p w:rsidR="00FF4DB6" w:rsidRPr="00D06CC1" w:rsidRDefault="00FF4DB6" w:rsidP="00FF4DB6">
      <w:pPr>
        <w:jc w:val="both"/>
        <w:rPr>
          <w:rFonts w:ascii="Arial" w:hAnsi="Arial" w:cs="Arial"/>
        </w:rPr>
      </w:pPr>
    </w:p>
    <w:p w:rsidR="00FF4DB6" w:rsidRPr="002A4710" w:rsidRDefault="00FF4DB6" w:rsidP="00FF4DB6">
      <w:pPr>
        <w:jc w:val="both"/>
        <w:rPr>
          <w:rFonts w:ascii="Arial" w:hAnsi="Arial" w:cs="Arial"/>
        </w:rPr>
      </w:pPr>
      <w:r w:rsidRPr="002A4710">
        <w:rPr>
          <w:rFonts w:ascii="Arial" w:hAnsi="Arial" w:cs="Arial"/>
        </w:rPr>
        <w:t>Odběratel před každým odběrem vzorku bude informovat dodavate</w:t>
      </w:r>
      <w:r>
        <w:rPr>
          <w:rFonts w:ascii="Arial" w:hAnsi="Arial" w:cs="Arial"/>
        </w:rPr>
        <w:t xml:space="preserve">le o plánovaném termínu </w:t>
      </w:r>
      <w:r>
        <w:rPr>
          <w:rFonts w:ascii="Arial" w:hAnsi="Arial" w:cs="Arial"/>
        </w:rPr>
        <w:br/>
        <w:t>a místě</w:t>
      </w:r>
      <w:r w:rsidRPr="002A4710">
        <w:rPr>
          <w:rFonts w:ascii="Arial" w:hAnsi="Arial" w:cs="Arial"/>
        </w:rPr>
        <w:t xml:space="preserve"> odběru vzorku. Termíny odběru budou následně domluveny emailem mezi </w:t>
      </w:r>
      <w:r w:rsidRPr="002A4710">
        <w:rPr>
          <w:rFonts w:ascii="Arial" w:hAnsi="Arial" w:cs="Arial"/>
        </w:rPr>
        <w:lastRenderedPageBreak/>
        <w:t>dodavatelem a odběratelem do 5 pracovních dní od uvedení plánovaného místa a termínu odběru vzorku</w:t>
      </w:r>
      <w:r>
        <w:rPr>
          <w:rFonts w:ascii="Arial" w:hAnsi="Arial" w:cs="Arial"/>
        </w:rPr>
        <w:t xml:space="preserve"> </w:t>
      </w:r>
      <w:r w:rsidRPr="002A4710">
        <w:rPr>
          <w:rFonts w:ascii="Arial" w:hAnsi="Arial" w:cs="Arial"/>
        </w:rPr>
        <w:t xml:space="preserve">odběratelem. </w:t>
      </w:r>
    </w:p>
    <w:p w:rsidR="00FF4DB6" w:rsidRPr="00911E59" w:rsidRDefault="00FF4DB6" w:rsidP="00FF4DB6">
      <w:pPr>
        <w:pStyle w:val="Odstavecseseznamem"/>
        <w:spacing w:after="0" w:line="240" w:lineRule="auto"/>
        <w:ind w:left="360"/>
        <w:jc w:val="both"/>
        <w:rPr>
          <w:rFonts w:ascii="Arial" w:hAnsi="Arial" w:cs="Arial"/>
        </w:rPr>
      </w:pPr>
      <w:r w:rsidRPr="00911E59">
        <w:rPr>
          <w:rFonts w:ascii="Arial" w:hAnsi="Arial" w:cs="Arial"/>
        </w:rPr>
        <w:t xml:space="preserve">  </w:t>
      </w:r>
    </w:p>
    <w:p w:rsidR="00FF4DB6" w:rsidRPr="00911E59" w:rsidRDefault="00FF4DB6" w:rsidP="00FF4DB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11E59">
        <w:rPr>
          <w:rFonts w:ascii="Arial" w:hAnsi="Arial" w:cs="Arial"/>
          <w:b/>
          <w:bCs/>
        </w:rPr>
        <w:t>Cena</w:t>
      </w:r>
    </w:p>
    <w:p w:rsidR="00FF4DB6" w:rsidRDefault="00FF4DB6" w:rsidP="00FF4DB6">
      <w:pPr>
        <w:jc w:val="both"/>
        <w:rPr>
          <w:rStyle w:val="detail"/>
          <w:rFonts w:ascii="Arial" w:hAnsi="Arial" w:cs="Arial"/>
        </w:rPr>
      </w:pPr>
      <w:r w:rsidRPr="00911E59">
        <w:rPr>
          <w:rFonts w:ascii="Arial" w:hAnsi="Arial" w:cs="Arial"/>
        </w:rPr>
        <w:t xml:space="preserve">Celková cena za provedení požadovaných akreditovaných </w:t>
      </w:r>
      <w:r>
        <w:rPr>
          <w:rFonts w:ascii="Arial" w:hAnsi="Arial" w:cs="Arial"/>
        </w:rPr>
        <w:t xml:space="preserve">odběrů a </w:t>
      </w:r>
      <w:r w:rsidRPr="00911E59">
        <w:rPr>
          <w:rFonts w:ascii="Arial" w:hAnsi="Arial" w:cs="Arial"/>
        </w:rPr>
        <w:t>akreditovaných laboratorních zkoušek</w:t>
      </w:r>
      <w:r>
        <w:rPr>
          <w:rFonts w:ascii="Arial" w:hAnsi="Arial" w:cs="Arial"/>
        </w:rPr>
        <w:t xml:space="preserve"> a</w:t>
      </w:r>
      <w:r w:rsidRPr="00911E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vyhotovení protokolů</w:t>
      </w:r>
      <w:r w:rsidRPr="00911E59">
        <w:rPr>
          <w:rFonts w:ascii="Arial" w:hAnsi="Arial" w:cs="Arial"/>
        </w:rPr>
        <w:t xml:space="preserve"> činí </w:t>
      </w:r>
      <w:r>
        <w:rPr>
          <w:rStyle w:val="detail"/>
          <w:rFonts w:ascii="Arial" w:hAnsi="Arial" w:cs="Arial"/>
          <w:b/>
        </w:rPr>
        <w:t>74</w:t>
      </w:r>
      <w:r w:rsidRPr="00A65632">
        <w:rPr>
          <w:rStyle w:val="detail"/>
          <w:rFonts w:ascii="Arial" w:hAnsi="Arial" w:cs="Arial"/>
          <w:b/>
        </w:rPr>
        <w:t> </w:t>
      </w:r>
      <w:r>
        <w:rPr>
          <w:rStyle w:val="detail"/>
          <w:rFonts w:ascii="Arial" w:hAnsi="Arial" w:cs="Arial"/>
          <w:b/>
        </w:rPr>
        <w:t>740</w:t>
      </w:r>
      <w:r w:rsidRPr="00A65632">
        <w:rPr>
          <w:rStyle w:val="detail"/>
          <w:rFonts w:ascii="Arial" w:hAnsi="Arial" w:cs="Arial"/>
          <w:b/>
        </w:rPr>
        <w:t>,</w:t>
      </w:r>
      <w:r>
        <w:rPr>
          <w:rStyle w:val="detail"/>
          <w:rFonts w:ascii="Arial" w:hAnsi="Arial" w:cs="Arial"/>
          <w:b/>
        </w:rPr>
        <w:t>00</w:t>
      </w:r>
      <w:r w:rsidRPr="00A65632">
        <w:rPr>
          <w:rStyle w:val="detail"/>
          <w:rFonts w:ascii="Arial" w:hAnsi="Arial" w:cs="Arial"/>
          <w:b/>
        </w:rPr>
        <w:t xml:space="preserve"> Kč</w:t>
      </w:r>
      <w:r w:rsidRPr="00A65632">
        <w:rPr>
          <w:rStyle w:val="detail"/>
          <w:rFonts w:ascii="Arial" w:hAnsi="Arial" w:cs="Arial"/>
        </w:rPr>
        <w:t xml:space="preserve"> bez 21 % DPH, resp. </w:t>
      </w:r>
      <w:r>
        <w:rPr>
          <w:rStyle w:val="detail"/>
          <w:rFonts w:ascii="Arial" w:hAnsi="Arial" w:cs="Arial"/>
          <w:b/>
        </w:rPr>
        <w:t>90</w:t>
      </w:r>
      <w:r w:rsidRPr="00A65632">
        <w:rPr>
          <w:rStyle w:val="detail"/>
          <w:rFonts w:ascii="Arial" w:hAnsi="Arial" w:cs="Arial"/>
          <w:b/>
        </w:rPr>
        <w:t> </w:t>
      </w:r>
      <w:r>
        <w:rPr>
          <w:rStyle w:val="detail"/>
          <w:rFonts w:ascii="Arial" w:hAnsi="Arial" w:cs="Arial"/>
          <w:b/>
        </w:rPr>
        <w:t>435</w:t>
      </w:r>
      <w:r w:rsidRPr="00A65632">
        <w:rPr>
          <w:rStyle w:val="detail"/>
          <w:rFonts w:ascii="Arial" w:hAnsi="Arial" w:cs="Arial"/>
          <w:b/>
        </w:rPr>
        <w:t>,</w:t>
      </w:r>
      <w:r>
        <w:rPr>
          <w:rStyle w:val="detail"/>
          <w:rFonts w:ascii="Arial" w:hAnsi="Arial" w:cs="Arial"/>
          <w:b/>
        </w:rPr>
        <w:t>40</w:t>
      </w:r>
      <w:r w:rsidRPr="00A65632">
        <w:rPr>
          <w:rStyle w:val="detail"/>
          <w:rFonts w:ascii="Arial" w:hAnsi="Arial" w:cs="Arial"/>
          <w:b/>
        </w:rPr>
        <w:t xml:space="preserve"> Kč</w:t>
      </w:r>
      <w:r w:rsidRPr="00A65632">
        <w:rPr>
          <w:rStyle w:val="detail"/>
          <w:rFonts w:ascii="Arial" w:hAnsi="Arial" w:cs="Arial"/>
        </w:rPr>
        <w:t xml:space="preserve"> včetně 21 % DPH. </w:t>
      </w:r>
      <w:r w:rsidRPr="00A65632">
        <w:rPr>
          <w:rStyle w:val="detail"/>
          <w:rFonts w:ascii="Arial" w:hAnsi="Arial" w:cs="Arial"/>
          <w:b/>
        </w:rPr>
        <w:t>Uved</w:t>
      </w:r>
      <w:r>
        <w:rPr>
          <w:rStyle w:val="detail"/>
          <w:rFonts w:ascii="Arial" w:hAnsi="Arial" w:cs="Arial"/>
          <w:b/>
        </w:rPr>
        <w:t>ená cena je nejvýše přípustná a </w:t>
      </w:r>
      <w:r w:rsidRPr="00A65632">
        <w:rPr>
          <w:rStyle w:val="detail"/>
          <w:rFonts w:ascii="Arial" w:hAnsi="Arial" w:cs="Arial"/>
          <w:b/>
        </w:rPr>
        <w:t>nepřekročitelná</w:t>
      </w:r>
      <w:r w:rsidRPr="00A65632">
        <w:rPr>
          <w:rStyle w:val="detail"/>
          <w:rFonts w:ascii="Arial" w:hAnsi="Arial" w:cs="Arial"/>
        </w:rPr>
        <w:t>.</w:t>
      </w:r>
    </w:p>
    <w:p w:rsidR="00FF4DB6" w:rsidRPr="00911E59" w:rsidRDefault="00FF4DB6" w:rsidP="00FF4DB6">
      <w:pPr>
        <w:spacing w:after="0" w:line="240" w:lineRule="auto"/>
        <w:jc w:val="both"/>
        <w:rPr>
          <w:rFonts w:ascii="Arial" w:hAnsi="Arial" w:cs="Arial"/>
          <w:b/>
        </w:rPr>
      </w:pPr>
    </w:p>
    <w:p w:rsidR="00FF4DB6" w:rsidRPr="00911E59" w:rsidRDefault="00FF4DB6" w:rsidP="00FF4DB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Termín a místo předání vzorků</w:t>
      </w:r>
    </w:p>
    <w:p w:rsidR="00FF4DB6" w:rsidRDefault="00FF4DB6" w:rsidP="00FF4DB6">
      <w:pPr>
        <w:tabs>
          <w:tab w:val="left" w:pos="7830"/>
        </w:tabs>
        <w:jc w:val="both"/>
        <w:rPr>
          <w:rStyle w:val="detail"/>
          <w:rFonts w:ascii="Arial" w:hAnsi="Arial" w:cs="Arial"/>
        </w:rPr>
      </w:pPr>
      <w:r w:rsidRPr="00911E59">
        <w:rPr>
          <w:rFonts w:ascii="Arial" w:hAnsi="Arial" w:cs="Arial"/>
        </w:rPr>
        <w:t>Vzork</w:t>
      </w:r>
      <w:r>
        <w:rPr>
          <w:rFonts w:ascii="Arial" w:hAnsi="Arial" w:cs="Arial"/>
        </w:rPr>
        <w:t>y</w:t>
      </w:r>
      <w:r w:rsidRPr="00911E59">
        <w:rPr>
          <w:rFonts w:ascii="Arial" w:hAnsi="Arial" w:cs="Arial"/>
        </w:rPr>
        <w:t xml:space="preserve"> </w:t>
      </w:r>
      <w:r w:rsidRPr="00510622">
        <w:rPr>
          <w:rFonts w:ascii="Arial" w:hAnsi="Arial" w:cs="Arial"/>
        </w:rPr>
        <w:t xml:space="preserve">výrobků </w:t>
      </w:r>
      <w:r w:rsidRPr="00510622">
        <w:rPr>
          <w:rFonts w:ascii="Arial" w:hAnsi="Arial" w:cs="Arial"/>
          <w:b/>
        </w:rPr>
        <w:t>vodného roztoku močoviny (AUS 32)</w:t>
      </w:r>
      <w:r>
        <w:rPr>
          <w:rFonts w:ascii="Arial" w:hAnsi="Arial" w:cs="Arial"/>
          <w:b/>
        </w:rPr>
        <w:t xml:space="preserve"> </w:t>
      </w:r>
      <w:r w:rsidRPr="00724D63">
        <w:rPr>
          <w:rFonts w:ascii="Arial" w:hAnsi="Arial" w:cs="Arial"/>
        </w:rPr>
        <w:t>bud</w:t>
      </w:r>
      <w:r>
        <w:rPr>
          <w:rFonts w:ascii="Arial" w:hAnsi="Arial" w:cs="Arial"/>
        </w:rPr>
        <w:t>ou dopraveny do </w:t>
      </w:r>
      <w:r w:rsidRPr="00724D63">
        <w:rPr>
          <w:rFonts w:ascii="Arial" w:hAnsi="Arial" w:cs="Arial"/>
        </w:rPr>
        <w:t xml:space="preserve">akreditované zkušební laboratoře dodavatele dle dohody. </w:t>
      </w:r>
      <w:r>
        <w:rPr>
          <w:rFonts w:ascii="Arial" w:hAnsi="Arial" w:cs="Arial"/>
        </w:rPr>
        <w:t xml:space="preserve">Vzorky, které budou odebírány </w:t>
      </w:r>
      <w:r>
        <w:rPr>
          <w:rStyle w:val="detail"/>
          <w:rFonts w:ascii="Arial" w:hAnsi="Arial" w:cs="Arial"/>
        </w:rPr>
        <w:t>v součinnosti akreditované laboratoře a regionálních inspektorátů České obchodní inspekce budou předány v den odběru vzorku.</w:t>
      </w:r>
    </w:p>
    <w:p w:rsidR="00FF4DB6" w:rsidRPr="00911E59" w:rsidRDefault="00FF4DB6" w:rsidP="00FF4DB6">
      <w:pPr>
        <w:spacing w:after="0" w:line="240" w:lineRule="auto"/>
        <w:rPr>
          <w:rFonts w:ascii="Arial" w:hAnsi="Arial" w:cs="Arial"/>
        </w:rPr>
      </w:pPr>
    </w:p>
    <w:p w:rsidR="00FF4DB6" w:rsidRPr="005D0BD0" w:rsidRDefault="00FF4DB6" w:rsidP="00FF4DB6">
      <w:pPr>
        <w:spacing w:after="4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Termín předání díla</w:t>
      </w:r>
      <w:r w:rsidRPr="005D0BD0">
        <w:rPr>
          <w:rFonts w:ascii="Arial" w:hAnsi="Arial" w:cs="Arial"/>
          <w:b/>
        </w:rPr>
        <w:t xml:space="preserve"> </w:t>
      </w:r>
    </w:p>
    <w:p w:rsidR="00FF4DB6" w:rsidRPr="00F829ED" w:rsidRDefault="00FF4DB6" w:rsidP="00FF4DB6">
      <w:pPr>
        <w:jc w:val="both"/>
        <w:rPr>
          <w:rFonts w:ascii="Arial" w:hAnsi="Arial"/>
        </w:rPr>
      </w:pPr>
      <w:r w:rsidRPr="00F829ED">
        <w:rPr>
          <w:rFonts w:ascii="Arial" w:hAnsi="Arial"/>
        </w:rPr>
        <w:t>Dodavatel se zavazu</w:t>
      </w:r>
      <w:r>
        <w:rPr>
          <w:rFonts w:ascii="Arial" w:hAnsi="Arial"/>
        </w:rPr>
        <w:t xml:space="preserve">je vykonat požadované zkoušky, předat protokoly o vykonaných zkouškách a předat potvrzení o zničení (spotřebování) vzorků </w:t>
      </w:r>
      <w:r w:rsidRPr="00F829ED">
        <w:rPr>
          <w:rFonts w:ascii="Arial" w:hAnsi="Arial"/>
        </w:rPr>
        <w:t xml:space="preserve">odběrateli do </w:t>
      </w:r>
      <w:r>
        <w:rPr>
          <w:rFonts w:ascii="Arial" w:hAnsi="Arial"/>
        </w:rPr>
        <w:t>20</w:t>
      </w:r>
      <w:r w:rsidRPr="00F829ED">
        <w:rPr>
          <w:rFonts w:ascii="Arial" w:hAnsi="Arial"/>
        </w:rPr>
        <w:t xml:space="preserve"> kalendářních dnů ode dne předání vzorku </w:t>
      </w:r>
      <w:r>
        <w:rPr>
          <w:rFonts w:ascii="Arial" w:hAnsi="Arial"/>
        </w:rPr>
        <w:t xml:space="preserve">odběratelem dodavateli. </w:t>
      </w:r>
    </w:p>
    <w:p w:rsidR="00FF4DB6" w:rsidRDefault="00FF4DB6" w:rsidP="00FF4DB6">
      <w:pPr>
        <w:spacing w:after="40" w:line="240" w:lineRule="auto"/>
        <w:jc w:val="both"/>
        <w:rPr>
          <w:rStyle w:val="detail"/>
          <w:rFonts w:ascii="Arial" w:hAnsi="Arial" w:cs="Arial"/>
          <w:b/>
        </w:rPr>
      </w:pPr>
    </w:p>
    <w:p w:rsidR="00FF4DB6" w:rsidRPr="005D0BD0" w:rsidRDefault="00FF4DB6" w:rsidP="00FF4DB6">
      <w:pPr>
        <w:spacing w:after="40" w:line="240" w:lineRule="auto"/>
        <w:jc w:val="both"/>
        <w:rPr>
          <w:rStyle w:val="detail"/>
          <w:rFonts w:ascii="Arial" w:hAnsi="Arial" w:cs="Arial"/>
        </w:rPr>
      </w:pPr>
      <w:r>
        <w:rPr>
          <w:rStyle w:val="detail"/>
          <w:rFonts w:ascii="Arial" w:hAnsi="Arial" w:cs="Arial"/>
          <w:b/>
        </w:rPr>
        <w:t>Místo plnění</w:t>
      </w:r>
      <w:r w:rsidRPr="005D0BD0">
        <w:rPr>
          <w:rStyle w:val="detail"/>
          <w:rFonts w:ascii="Arial" w:hAnsi="Arial" w:cs="Arial"/>
        </w:rPr>
        <w:t xml:space="preserve"> </w:t>
      </w:r>
    </w:p>
    <w:p w:rsidR="00FF4DB6" w:rsidRDefault="00FF4DB6" w:rsidP="00FF4DB6">
      <w:pPr>
        <w:spacing w:line="240" w:lineRule="auto"/>
        <w:jc w:val="both"/>
        <w:rPr>
          <w:rFonts w:ascii="Arial" w:hAnsi="Arial"/>
        </w:rPr>
      </w:pPr>
      <w:r w:rsidRPr="002B36DA">
        <w:rPr>
          <w:rFonts w:ascii="Arial" w:hAnsi="Arial"/>
        </w:rPr>
        <w:t>Místem plnění je adresa objednatele tj. Česká obchodní inspekce, Ústřední inspektorát, Štěpánská 15, 120 00 Praha 2.</w:t>
      </w:r>
    </w:p>
    <w:p w:rsidR="00FF4DB6" w:rsidRDefault="00FF4DB6" w:rsidP="00FF4DB6">
      <w:pPr>
        <w:spacing w:after="40" w:line="240" w:lineRule="auto"/>
        <w:jc w:val="both"/>
        <w:rPr>
          <w:rFonts w:ascii="Arial" w:hAnsi="Arial" w:cs="Arial"/>
          <w:b/>
        </w:rPr>
      </w:pPr>
    </w:p>
    <w:p w:rsidR="00FF4DB6" w:rsidRPr="005D0BD0" w:rsidRDefault="00FF4DB6" w:rsidP="00FF4DB6">
      <w:pPr>
        <w:spacing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Kontaktní osoba</w:t>
      </w:r>
    </w:p>
    <w:p w:rsidR="00FF4DB6" w:rsidRPr="00553DA5" w:rsidRDefault="003F383C" w:rsidP="00FF4DB6">
      <w:pPr>
        <w:spacing w:line="240" w:lineRule="auto"/>
        <w:jc w:val="both"/>
        <w:rPr>
          <w:rFonts w:ascii="Arial" w:hAnsi="Arial"/>
        </w:rPr>
      </w:pPr>
      <w:proofErr w:type="spellStart"/>
      <w:r w:rsidRPr="003F383C">
        <w:rPr>
          <w:rFonts w:ascii="Arial" w:hAnsi="Arial"/>
          <w:highlight w:val="black"/>
        </w:rPr>
        <w:t>xxxxxxxxxxxx</w:t>
      </w:r>
      <w:r>
        <w:rPr>
          <w:rFonts w:ascii="Arial" w:hAnsi="Arial"/>
          <w:highlight w:val="black"/>
        </w:rPr>
        <w:t>xxxxxx</w:t>
      </w:r>
      <w:r w:rsidRPr="003F383C">
        <w:rPr>
          <w:rFonts w:ascii="Arial" w:hAnsi="Arial"/>
          <w:highlight w:val="black"/>
        </w:rPr>
        <w:t>x</w:t>
      </w:r>
      <w:proofErr w:type="spellEnd"/>
      <w:r w:rsidR="00FF4DB6" w:rsidRPr="00F829ED">
        <w:rPr>
          <w:rFonts w:ascii="Arial" w:hAnsi="Arial"/>
        </w:rPr>
        <w:t xml:space="preserve">, tel.: </w:t>
      </w:r>
      <w:proofErr w:type="spellStart"/>
      <w:r w:rsidRPr="003F383C">
        <w:rPr>
          <w:rFonts w:ascii="Arial" w:hAnsi="Arial"/>
          <w:highlight w:val="black"/>
        </w:rPr>
        <w:t>xxxx</w:t>
      </w:r>
      <w:r>
        <w:rPr>
          <w:rFonts w:ascii="Arial" w:hAnsi="Arial"/>
          <w:highlight w:val="black"/>
        </w:rPr>
        <w:t>xxxxx</w:t>
      </w:r>
      <w:r w:rsidRPr="003F383C">
        <w:rPr>
          <w:rFonts w:ascii="Arial" w:hAnsi="Arial"/>
          <w:highlight w:val="black"/>
        </w:rPr>
        <w:t>xxxxx</w:t>
      </w:r>
      <w:proofErr w:type="spellEnd"/>
      <w:r w:rsidR="00FF4DB6" w:rsidRPr="00F829ED">
        <w:rPr>
          <w:rFonts w:ascii="Arial" w:hAnsi="Arial"/>
        </w:rPr>
        <w:t xml:space="preserve"> e-mail:</w:t>
      </w:r>
      <w:r w:rsidR="00FF4DB6">
        <w:rPr>
          <w:rFonts w:ascii="Arial" w:hAnsi="Arial"/>
          <w:color w:val="FF0000"/>
        </w:rPr>
        <w:t xml:space="preserve"> </w:t>
      </w:r>
      <w:proofErr w:type="spellStart"/>
      <w:r w:rsidRPr="003F383C">
        <w:rPr>
          <w:rFonts w:ascii="Arial" w:hAnsi="Arial" w:cs="Times New Roman"/>
          <w:highlight w:val="black"/>
        </w:rPr>
        <w:t>xxx</w:t>
      </w:r>
      <w:r>
        <w:rPr>
          <w:rFonts w:ascii="Arial" w:hAnsi="Arial" w:cs="Times New Roman"/>
          <w:highlight w:val="black"/>
        </w:rPr>
        <w:t>xxxxxx</w:t>
      </w:r>
      <w:r w:rsidRPr="003F383C">
        <w:rPr>
          <w:rFonts w:ascii="Arial" w:hAnsi="Arial" w:cs="Times New Roman"/>
          <w:highlight w:val="black"/>
        </w:rPr>
        <w:t>xxxx</w:t>
      </w:r>
      <w:proofErr w:type="spellEnd"/>
      <w:r>
        <w:rPr>
          <w:rFonts w:ascii="Arial" w:hAnsi="Arial" w:cs="Times New Roman"/>
        </w:rPr>
        <w:t>,</w:t>
      </w:r>
      <w:r w:rsidR="00FF4DB6" w:rsidRPr="00F829ED">
        <w:rPr>
          <w:rFonts w:ascii="Arial" w:hAnsi="Arial"/>
        </w:rPr>
        <w:t xml:space="preserve"> </w:t>
      </w:r>
      <w:proofErr w:type="spellStart"/>
      <w:r w:rsidRPr="003F383C">
        <w:rPr>
          <w:rFonts w:ascii="Arial" w:hAnsi="Arial"/>
          <w:highlight w:val="black"/>
        </w:rPr>
        <w:t>xxxx</w:t>
      </w:r>
      <w:r>
        <w:rPr>
          <w:rFonts w:ascii="Arial" w:hAnsi="Arial"/>
          <w:highlight w:val="black"/>
        </w:rPr>
        <w:t>xxxxxxxxxxx</w:t>
      </w:r>
      <w:r w:rsidRPr="003F383C">
        <w:rPr>
          <w:rFonts w:ascii="Arial" w:hAnsi="Arial"/>
          <w:highlight w:val="black"/>
        </w:rPr>
        <w:t>xxxxxx</w:t>
      </w:r>
      <w:proofErr w:type="spellEnd"/>
      <w:r w:rsidR="00FF4DB6" w:rsidRPr="00553DA5">
        <w:rPr>
          <w:rFonts w:ascii="Arial" w:hAnsi="Arial"/>
        </w:rPr>
        <w:t xml:space="preserve">, </w:t>
      </w:r>
      <w:r w:rsidR="00FF4DB6">
        <w:rPr>
          <w:rFonts w:ascii="Arial" w:hAnsi="Arial"/>
        </w:rPr>
        <w:br/>
      </w:r>
      <w:r w:rsidR="00FF4DB6" w:rsidRPr="00553DA5">
        <w:rPr>
          <w:rFonts w:ascii="Arial" w:hAnsi="Arial"/>
        </w:rPr>
        <w:t xml:space="preserve">tel.: </w:t>
      </w:r>
      <w:proofErr w:type="spellStart"/>
      <w:r w:rsidRPr="003F383C">
        <w:rPr>
          <w:rFonts w:ascii="Arial" w:hAnsi="Arial"/>
          <w:highlight w:val="black"/>
        </w:rPr>
        <w:t>xxxxxx</w:t>
      </w:r>
      <w:proofErr w:type="spellEnd"/>
      <w:r w:rsidR="00FF4DB6" w:rsidRPr="00553DA5">
        <w:rPr>
          <w:rFonts w:ascii="Arial" w:hAnsi="Arial"/>
        </w:rPr>
        <w:t xml:space="preserve">; e-mail: </w:t>
      </w:r>
      <w:proofErr w:type="spellStart"/>
      <w:r w:rsidRPr="003F383C">
        <w:rPr>
          <w:rFonts w:ascii="Arial" w:hAnsi="Arial"/>
          <w:highlight w:val="black"/>
        </w:rPr>
        <w:t>xxxxxxxxxxxxxxxxx</w:t>
      </w:r>
      <w:proofErr w:type="spellEnd"/>
    </w:p>
    <w:p w:rsidR="00FF4DB6" w:rsidRPr="007C0524" w:rsidRDefault="00FF4DB6" w:rsidP="00FF4DB6">
      <w:pPr>
        <w:spacing w:after="40" w:line="240" w:lineRule="auto"/>
        <w:jc w:val="both"/>
        <w:rPr>
          <w:rFonts w:ascii="Arial" w:hAnsi="Arial" w:cs="Arial"/>
          <w:b/>
        </w:rPr>
      </w:pPr>
      <w:r w:rsidRPr="007C0524">
        <w:rPr>
          <w:rFonts w:ascii="Arial" w:hAnsi="Arial" w:cs="Arial"/>
          <w:b/>
        </w:rPr>
        <w:t>Kvalitativní podmínky díla:</w:t>
      </w:r>
    </w:p>
    <w:p w:rsidR="00FF4DB6" w:rsidRPr="00F829ED" w:rsidRDefault="00FF4DB6" w:rsidP="00FF4DB6">
      <w:pPr>
        <w:jc w:val="both"/>
        <w:rPr>
          <w:rFonts w:ascii="Arial" w:hAnsi="Arial"/>
        </w:rPr>
      </w:pPr>
      <w:r w:rsidRPr="0040258F">
        <w:rPr>
          <w:rFonts w:ascii="Arial" w:hAnsi="Arial"/>
        </w:rPr>
        <w:t xml:space="preserve">Dodavatel se zavazuje, že </w:t>
      </w:r>
      <w:r>
        <w:rPr>
          <w:rFonts w:ascii="Arial" w:hAnsi="Arial"/>
        </w:rPr>
        <w:t xml:space="preserve">rozsah </w:t>
      </w:r>
      <w:r w:rsidRPr="0040258F">
        <w:rPr>
          <w:rFonts w:ascii="Arial" w:hAnsi="Arial"/>
        </w:rPr>
        <w:t>provedení a kvalita díla bude odpovídat</w:t>
      </w:r>
      <w:r>
        <w:rPr>
          <w:rFonts w:ascii="Arial" w:hAnsi="Arial"/>
        </w:rPr>
        <w:t xml:space="preserve"> </w:t>
      </w:r>
      <w:r w:rsidR="00D028CA">
        <w:rPr>
          <w:rFonts w:ascii="Arial" w:hAnsi="Arial"/>
        </w:rPr>
        <w:t>této</w:t>
      </w:r>
      <w:r>
        <w:rPr>
          <w:rFonts w:ascii="Arial" w:hAnsi="Arial"/>
        </w:rPr>
        <w:t xml:space="preserve"> objednávce,</w:t>
      </w:r>
      <w:r w:rsidRPr="0040258F">
        <w:rPr>
          <w:rFonts w:ascii="Arial" w:hAnsi="Arial"/>
        </w:rPr>
        <w:t xml:space="preserve"> obecně závazným právním předpisům, platným harmonizovaným českým </w:t>
      </w:r>
      <w:r>
        <w:rPr>
          <w:rFonts w:ascii="Arial" w:hAnsi="Arial"/>
        </w:rPr>
        <w:t xml:space="preserve">(evropským) </w:t>
      </w:r>
      <w:r w:rsidRPr="0040258F">
        <w:rPr>
          <w:rFonts w:ascii="Arial" w:hAnsi="Arial"/>
        </w:rPr>
        <w:t xml:space="preserve">technickým normám, příp. českým </w:t>
      </w:r>
      <w:r>
        <w:rPr>
          <w:rFonts w:ascii="Arial" w:hAnsi="Arial"/>
        </w:rPr>
        <w:t xml:space="preserve">(evropským) </w:t>
      </w:r>
      <w:r w:rsidRPr="0040258F">
        <w:rPr>
          <w:rFonts w:ascii="Arial" w:hAnsi="Arial"/>
        </w:rPr>
        <w:t>technickým normám a bude prosté jakýchkoli právních vad. D</w:t>
      </w:r>
      <w:r>
        <w:rPr>
          <w:rFonts w:ascii="Arial" w:hAnsi="Arial"/>
        </w:rPr>
        <w:t>odavatel se dále zavazuje, že k </w:t>
      </w:r>
      <w:r w:rsidRPr="0040258F">
        <w:rPr>
          <w:rFonts w:ascii="Arial" w:hAnsi="Arial"/>
        </w:rPr>
        <w:t>provedení díla budo</w:t>
      </w:r>
      <w:r>
        <w:rPr>
          <w:rFonts w:ascii="Arial" w:hAnsi="Arial"/>
        </w:rPr>
        <w:t>u použity obvyklé, spolehlivé a </w:t>
      </w:r>
      <w:r w:rsidRPr="0040258F">
        <w:rPr>
          <w:rFonts w:ascii="Arial" w:hAnsi="Arial"/>
        </w:rPr>
        <w:t>akreditované metody, a že dílo bude provedeno s vynaložením odborné péče v profesionální kvalitě. Veškeré odborné práce musí vykonávat pra</w:t>
      </w:r>
      <w:r>
        <w:rPr>
          <w:rFonts w:ascii="Arial" w:hAnsi="Arial"/>
        </w:rPr>
        <w:t>covníci dodavatele nebo jeho pod</w:t>
      </w:r>
      <w:r w:rsidRPr="0040258F">
        <w:rPr>
          <w:rFonts w:ascii="Arial" w:hAnsi="Arial"/>
        </w:rPr>
        <w:t>dodavatelů mající příslušnou kvalifikaci.</w:t>
      </w:r>
      <w:r>
        <w:rPr>
          <w:rFonts w:ascii="Arial" w:hAnsi="Arial"/>
        </w:rPr>
        <w:t xml:space="preserve"> </w:t>
      </w:r>
      <w:r w:rsidRPr="00D1336F">
        <w:rPr>
          <w:rFonts w:ascii="Arial" w:hAnsi="Arial"/>
        </w:rPr>
        <w:t xml:space="preserve">V případě, že plnění předmětu veřejné zakázky bude realizováno třeba jen z části </w:t>
      </w:r>
      <w:r>
        <w:rPr>
          <w:rFonts w:ascii="Arial" w:hAnsi="Arial"/>
        </w:rPr>
        <w:t>pod</w:t>
      </w:r>
      <w:r w:rsidRPr="00D1336F">
        <w:rPr>
          <w:rFonts w:ascii="Arial" w:hAnsi="Arial"/>
        </w:rPr>
        <w:t>dodavatelských způsobem, odpovídá dodavatel dané zakázky tak, jako by plnil sám.</w:t>
      </w:r>
    </w:p>
    <w:p w:rsidR="00FF4DB6" w:rsidRPr="00F829ED" w:rsidRDefault="00FF4DB6" w:rsidP="00FF4DB6">
      <w:pPr>
        <w:jc w:val="both"/>
        <w:rPr>
          <w:rFonts w:ascii="Arial" w:hAnsi="Arial"/>
        </w:rPr>
      </w:pPr>
      <w:r w:rsidRPr="00F829ED">
        <w:rPr>
          <w:rFonts w:ascii="Arial" w:hAnsi="Arial"/>
          <w:b/>
          <w:bCs/>
        </w:rPr>
        <w:t>Obchodní podmínky</w:t>
      </w:r>
    </w:p>
    <w:p w:rsidR="00FF4DB6" w:rsidRPr="00F829ED" w:rsidRDefault="00FF4DB6" w:rsidP="00FF4DB6">
      <w:pPr>
        <w:jc w:val="both"/>
        <w:rPr>
          <w:rFonts w:ascii="Arial" w:hAnsi="Arial"/>
        </w:rPr>
      </w:pPr>
      <w:r w:rsidRPr="00F829ED">
        <w:rPr>
          <w:rFonts w:ascii="Arial" w:hAnsi="Arial"/>
        </w:rPr>
        <w:t>Odběratel neposkytuje žádné zálohy. Po předání díla odběrateli vyhotoví dodavatel samostatný daňový doklad - fakturu za akreditované laboratorní zkoušky</w:t>
      </w:r>
      <w:r>
        <w:rPr>
          <w:rFonts w:ascii="Arial" w:hAnsi="Arial"/>
        </w:rPr>
        <w:t xml:space="preserve"> a práce</w:t>
      </w:r>
      <w:r w:rsidRPr="00F829ED">
        <w:rPr>
          <w:rFonts w:ascii="Arial" w:hAnsi="Arial"/>
        </w:rPr>
        <w:t xml:space="preserve"> podle skutečného rozsahu </w:t>
      </w:r>
      <w:r>
        <w:rPr>
          <w:rFonts w:ascii="Arial" w:hAnsi="Arial"/>
        </w:rPr>
        <w:t xml:space="preserve">realizovaných </w:t>
      </w:r>
      <w:r w:rsidRPr="00F829ED">
        <w:rPr>
          <w:rFonts w:ascii="Arial" w:hAnsi="Arial"/>
        </w:rPr>
        <w:t>zkoušek</w:t>
      </w:r>
      <w:r>
        <w:rPr>
          <w:rFonts w:ascii="Arial" w:hAnsi="Arial"/>
        </w:rPr>
        <w:t xml:space="preserve"> a prací</w:t>
      </w:r>
      <w:r w:rsidRPr="00F829ED"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 w:rsidRPr="00F829ED">
        <w:rPr>
          <w:rFonts w:ascii="Arial" w:hAnsi="Arial"/>
        </w:rPr>
        <w:t xml:space="preserve">Splatnost faktury je bezhotovostně 21 dnů ode dne dodání, resp. převzetí </w:t>
      </w:r>
      <w:r>
        <w:rPr>
          <w:rFonts w:ascii="Arial" w:hAnsi="Arial"/>
        </w:rPr>
        <w:t>plnění</w:t>
      </w:r>
      <w:r w:rsidRPr="00F829ED">
        <w:rPr>
          <w:rFonts w:ascii="Arial" w:hAnsi="Arial"/>
        </w:rPr>
        <w:t xml:space="preserve"> </w:t>
      </w:r>
      <w:r>
        <w:rPr>
          <w:rFonts w:ascii="Arial" w:hAnsi="Arial"/>
        </w:rPr>
        <w:t xml:space="preserve">a doručení faktury </w:t>
      </w:r>
      <w:r w:rsidRPr="00F829ED">
        <w:rPr>
          <w:rFonts w:ascii="Arial" w:hAnsi="Arial"/>
        </w:rPr>
        <w:t>bez výhrad</w:t>
      </w:r>
      <w:r>
        <w:rPr>
          <w:rFonts w:ascii="Arial" w:hAnsi="Arial"/>
        </w:rPr>
        <w:t xml:space="preserve"> (podle toho, který z okamžiků nastane později)</w:t>
      </w:r>
      <w:r w:rsidRPr="00F829ED"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</w:p>
    <w:p w:rsidR="00FF4DB6" w:rsidRPr="00F829ED" w:rsidRDefault="00FF4DB6" w:rsidP="00FF4DB6">
      <w:pPr>
        <w:jc w:val="both"/>
        <w:rPr>
          <w:rFonts w:ascii="Arial" w:hAnsi="Arial"/>
        </w:rPr>
      </w:pPr>
      <w:r w:rsidRPr="00F829ED">
        <w:rPr>
          <w:rFonts w:ascii="Arial" w:hAnsi="Arial"/>
        </w:rPr>
        <w:lastRenderedPageBreak/>
        <w:t>V případě nedodržení termínu pro dodání</w:t>
      </w:r>
      <w:r>
        <w:rPr>
          <w:rFonts w:ascii="Arial" w:hAnsi="Arial"/>
        </w:rPr>
        <w:t xml:space="preserve"> předmětu plnění</w:t>
      </w:r>
      <w:r w:rsidRPr="00F829ED">
        <w:rPr>
          <w:rFonts w:ascii="Arial" w:hAnsi="Arial"/>
        </w:rPr>
        <w:t xml:space="preserve">, překročení lhůty pro vyřízení reklamace nebo opožděné platby smluvní pokuty, se dodavatel zavazuje uhradit smluvní pokutu ve výši 0,5 % z celkové ceny objednávky </w:t>
      </w:r>
      <w:r>
        <w:rPr>
          <w:rFonts w:ascii="Arial" w:hAnsi="Arial"/>
        </w:rPr>
        <w:t xml:space="preserve">včetně DPH </w:t>
      </w:r>
      <w:r w:rsidRPr="00F829ED">
        <w:rPr>
          <w:rFonts w:ascii="Arial" w:hAnsi="Arial"/>
        </w:rPr>
        <w:t xml:space="preserve">za každý i započatý den prodlení. V případě prodlení platby se odběratel zavazuje uhradit smluvní pokutu ve výši 0,5 % z celkové ceny objednávky </w:t>
      </w:r>
      <w:r>
        <w:rPr>
          <w:rFonts w:ascii="Arial" w:hAnsi="Arial"/>
        </w:rPr>
        <w:t xml:space="preserve">včetně DPH </w:t>
      </w:r>
      <w:r w:rsidRPr="00F829ED">
        <w:rPr>
          <w:rFonts w:ascii="Arial" w:hAnsi="Arial"/>
        </w:rPr>
        <w:t>za každý i započatý den prodlení.</w:t>
      </w:r>
    </w:p>
    <w:p w:rsidR="00FF4DB6" w:rsidRPr="00F829ED" w:rsidRDefault="00FF4DB6" w:rsidP="00FF4DB6">
      <w:pPr>
        <w:jc w:val="both"/>
        <w:rPr>
          <w:rFonts w:ascii="Arial" w:hAnsi="Arial"/>
        </w:rPr>
      </w:pPr>
      <w:r w:rsidRPr="00F829ED">
        <w:rPr>
          <w:rFonts w:ascii="Arial" w:hAnsi="Arial"/>
        </w:rPr>
        <w:t xml:space="preserve">Případné reklamace uplatněné odběratelem musí být dodavatelem vyřízeny nejpozději do </w:t>
      </w:r>
      <w:r>
        <w:rPr>
          <w:rFonts w:ascii="Arial" w:hAnsi="Arial"/>
        </w:rPr>
        <w:t> 30 </w:t>
      </w:r>
      <w:r w:rsidRPr="00F829ED">
        <w:rPr>
          <w:rFonts w:ascii="Arial" w:hAnsi="Arial"/>
        </w:rPr>
        <w:t xml:space="preserve">kalendářních dnů ode dne jejich uplatnění. Reklamace vč. posouzení vady nesmí být žádným způsobem zpoplatněna. Veškeré náklady na uplatnění </w:t>
      </w:r>
      <w:r>
        <w:rPr>
          <w:rFonts w:ascii="Arial" w:hAnsi="Arial"/>
        </w:rPr>
        <w:t xml:space="preserve">reklamace </w:t>
      </w:r>
      <w:r w:rsidRPr="00F829ED">
        <w:rPr>
          <w:rFonts w:ascii="Arial" w:hAnsi="Arial"/>
        </w:rPr>
        <w:t>vč. vyřízení budou na vrub nákladů dodavatele.</w:t>
      </w:r>
    </w:p>
    <w:p w:rsidR="00FF4DB6" w:rsidRPr="005F5E05" w:rsidRDefault="00FF4DB6" w:rsidP="00FF4DB6">
      <w:pPr>
        <w:jc w:val="both"/>
        <w:rPr>
          <w:rFonts w:ascii="Arial" w:hAnsi="Arial"/>
          <w:bCs/>
        </w:rPr>
      </w:pPr>
      <w:r w:rsidRPr="00F829ED">
        <w:rPr>
          <w:rFonts w:ascii="Arial" w:hAnsi="Arial"/>
          <w:bCs/>
        </w:rPr>
        <w:t xml:space="preserve">Odběratel vylučuje přijetí objednávky s dodatkem nebo odchylkou, a to i v případě, že podstatně nemění podmínky objednávky. </w:t>
      </w:r>
      <w:r w:rsidRPr="005F5E05">
        <w:rPr>
          <w:rFonts w:ascii="Arial" w:hAnsi="Arial"/>
          <w:bCs/>
        </w:rPr>
        <w:t xml:space="preserve"> </w:t>
      </w:r>
    </w:p>
    <w:p w:rsidR="00FF4DB6" w:rsidRPr="00F829ED" w:rsidRDefault="00FF4DB6" w:rsidP="00FF4DB6">
      <w:pPr>
        <w:jc w:val="both"/>
        <w:rPr>
          <w:rFonts w:ascii="Arial" w:hAnsi="Arial"/>
          <w:bCs/>
        </w:rPr>
      </w:pPr>
      <w:r w:rsidRPr="00F829ED">
        <w:rPr>
          <w:rFonts w:ascii="Arial" w:hAnsi="Arial"/>
          <w:bCs/>
        </w:rPr>
        <w:t>Projev vůle, který obsahuje dodatky, výhrady, omezení nebo jiné změny, bude proto odběratelem považován za odmítnutí objednávky</w:t>
      </w:r>
      <w:r>
        <w:rPr>
          <w:rFonts w:ascii="Arial" w:hAnsi="Arial"/>
          <w:bCs/>
        </w:rPr>
        <w:t>.</w:t>
      </w:r>
    </w:p>
    <w:p w:rsidR="00FF4DB6" w:rsidRDefault="00FF4DB6" w:rsidP="00FF4DB6">
      <w:pPr>
        <w:jc w:val="both"/>
        <w:rPr>
          <w:rFonts w:ascii="Arial" w:hAnsi="Arial" w:cs="Arial"/>
          <w:bCs/>
        </w:rPr>
      </w:pPr>
      <w:r w:rsidRPr="00930C5F">
        <w:rPr>
          <w:rFonts w:ascii="Arial" w:hAnsi="Arial" w:cs="Arial"/>
          <w:bCs/>
        </w:rPr>
        <w:t>V případě, že dodavatel nedoručí odběrateli potvrzení objednávky do 5 pracovních dnů od jejího doručení, je odběratel oprávněn vzít objednávku zpět, a to bez nároku dodavatele na náhradu škody.</w:t>
      </w:r>
    </w:p>
    <w:p w:rsidR="00FF4DB6" w:rsidRPr="003B1252" w:rsidRDefault="00FF4DB6" w:rsidP="00FF4DB6">
      <w:pPr>
        <w:jc w:val="both"/>
        <w:rPr>
          <w:rFonts w:ascii="Arial" w:hAnsi="Arial" w:cs="Arial"/>
          <w:bCs/>
        </w:rPr>
      </w:pPr>
      <w:r w:rsidRPr="003B1252">
        <w:rPr>
          <w:rFonts w:ascii="Arial" w:hAnsi="Arial" w:cs="Arial"/>
          <w:bCs/>
        </w:rPr>
        <w:t>Dodavatel uděluje souhlas se zveřejněním této objednávky včetně souvisejících příloh a údajů v registru smluv ve smyslu zák. č. 340/2015 Sb..</w:t>
      </w:r>
    </w:p>
    <w:p w:rsidR="00FF4DB6" w:rsidRPr="00184899" w:rsidRDefault="00FF4DB6" w:rsidP="00FF4DB6">
      <w:pPr>
        <w:jc w:val="both"/>
        <w:rPr>
          <w:rFonts w:ascii="Arial" w:hAnsi="Arial" w:cs="Arial"/>
          <w:bCs/>
        </w:rPr>
      </w:pPr>
      <w:r w:rsidRPr="003B1252">
        <w:rPr>
          <w:rFonts w:ascii="Arial" w:hAnsi="Arial" w:cs="Arial"/>
          <w:bCs/>
        </w:rPr>
        <w:t xml:space="preserve">Dodavatel bere na vědomí, že tato objednávka nabude účinnosti až okamžikem jejího zveřejnění v registru smluv ve smyslu </w:t>
      </w:r>
      <w:proofErr w:type="spellStart"/>
      <w:r w:rsidRPr="003B1252">
        <w:rPr>
          <w:rFonts w:ascii="Arial" w:hAnsi="Arial" w:cs="Arial"/>
          <w:bCs/>
        </w:rPr>
        <w:t>ust</w:t>
      </w:r>
      <w:proofErr w:type="spellEnd"/>
      <w:r w:rsidRPr="003B1252">
        <w:rPr>
          <w:rFonts w:ascii="Arial" w:hAnsi="Arial" w:cs="Arial"/>
          <w:bCs/>
        </w:rPr>
        <w:t xml:space="preserve">. </w:t>
      </w:r>
      <w:proofErr w:type="gramStart"/>
      <w:r w:rsidRPr="003B1252">
        <w:rPr>
          <w:rFonts w:ascii="Arial" w:hAnsi="Arial" w:cs="Arial"/>
          <w:bCs/>
        </w:rPr>
        <w:t>zák.</w:t>
      </w:r>
      <w:proofErr w:type="gramEnd"/>
      <w:r w:rsidRPr="003B1252">
        <w:rPr>
          <w:rFonts w:ascii="Arial" w:hAnsi="Arial" w:cs="Arial"/>
          <w:bCs/>
        </w:rPr>
        <w:t xml:space="preserve"> č. 340/2015 Sb</w:t>
      </w:r>
      <w:r>
        <w:rPr>
          <w:rFonts w:ascii="Arial" w:hAnsi="Arial" w:cs="Arial"/>
          <w:bCs/>
        </w:rPr>
        <w:t>.</w:t>
      </w:r>
    </w:p>
    <w:p w:rsidR="00FF4DB6" w:rsidRPr="00067529" w:rsidRDefault="00FF4DB6" w:rsidP="00FF4DB6">
      <w:pPr>
        <w:jc w:val="both"/>
        <w:rPr>
          <w:rFonts w:ascii="Arial" w:hAnsi="Arial" w:cs="Arial"/>
        </w:rPr>
      </w:pPr>
      <w:r w:rsidRPr="007C0524">
        <w:rPr>
          <w:rStyle w:val="detail"/>
          <w:rFonts w:ascii="Arial" w:hAnsi="Arial" w:cs="Arial"/>
          <w:b/>
        </w:rPr>
        <w:t xml:space="preserve">Objednávku prosím potvrďte a vraťte odběrateli. Objednávku lze potvrdit e-mailovou zprávou zaslanou na e-mail: </w:t>
      </w:r>
      <w:hyperlink r:id="rId7" w:history="1">
        <w:proofErr w:type="spellStart"/>
        <w:r w:rsidR="003F383C" w:rsidRPr="003F383C">
          <w:rPr>
            <w:rStyle w:val="Hypertextovodkaz"/>
            <w:rFonts w:ascii="Arial" w:hAnsi="Arial" w:cs="Arial"/>
            <w:b/>
            <w:color w:val="auto"/>
            <w:highlight w:val="black"/>
            <w:u w:val="none"/>
          </w:rPr>
          <w:t>xxxxxxxxxxx</w:t>
        </w:r>
        <w:proofErr w:type="spellEnd"/>
      </w:hyperlink>
      <w:r w:rsidRPr="003F383C">
        <w:rPr>
          <w:rStyle w:val="Hypertextovodkaz"/>
          <w:rFonts w:ascii="Arial" w:hAnsi="Arial" w:cs="Arial"/>
          <w:b/>
          <w:color w:val="auto"/>
          <w:u w:val="none"/>
        </w:rPr>
        <w:t xml:space="preserve"> a </w:t>
      </w:r>
      <w:proofErr w:type="spellStart"/>
      <w:r w:rsidR="003F383C" w:rsidRPr="003F383C">
        <w:rPr>
          <w:rStyle w:val="Hypertextovodkaz"/>
          <w:rFonts w:ascii="Arial" w:hAnsi="Arial" w:cs="Arial"/>
          <w:b/>
          <w:color w:val="auto"/>
          <w:highlight w:val="black"/>
          <w:u w:val="none"/>
        </w:rPr>
        <w:t>xxxxxxxxxxxxxxx</w:t>
      </w:r>
      <w:bookmarkStart w:id="0" w:name="_GoBack"/>
      <w:bookmarkEnd w:id="0"/>
      <w:proofErr w:type="spellEnd"/>
      <w:r w:rsidRPr="007C0524">
        <w:rPr>
          <w:rStyle w:val="detail"/>
          <w:rFonts w:ascii="Arial" w:hAnsi="Arial" w:cs="Arial"/>
          <w:b/>
        </w:rPr>
        <w:t xml:space="preserve"> nebo potvrzení lze zaslat do datové schránky České obchodní inspekce x7cab34, popřípadě zaslat v listinné podobě na adresu: Česká obchodní inspekce - Ústřední inspektorát, Štěpánská 567/15, 120 00 Praha 2</w:t>
      </w:r>
      <w:r>
        <w:rPr>
          <w:rStyle w:val="detail"/>
          <w:rFonts w:ascii="Arial" w:hAnsi="Arial" w:cs="Arial"/>
          <w:b/>
        </w:rPr>
        <w:t>.</w:t>
      </w:r>
    </w:p>
    <w:p w:rsidR="00FF4DB6" w:rsidRDefault="00FF4DB6" w:rsidP="00FF4DB6">
      <w:pPr>
        <w:spacing w:after="0" w:line="240" w:lineRule="auto"/>
        <w:rPr>
          <w:rFonts w:ascii="Arial" w:hAnsi="Arial" w:cs="Arial"/>
        </w:rPr>
      </w:pPr>
    </w:p>
    <w:p w:rsidR="00FF4DB6" w:rsidRPr="005D0BD0" w:rsidRDefault="00FF4DB6" w:rsidP="00FF4DB6">
      <w:pPr>
        <w:spacing w:after="0" w:line="240" w:lineRule="auto"/>
        <w:rPr>
          <w:rFonts w:ascii="Arial" w:hAnsi="Arial" w:cs="Arial"/>
        </w:rPr>
      </w:pPr>
    </w:p>
    <w:p w:rsidR="00FF4DB6" w:rsidRPr="005D0BD0" w:rsidRDefault="00FF4DB6" w:rsidP="00FF4DB6">
      <w:pPr>
        <w:spacing w:after="0" w:line="240" w:lineRule="auto"/>
        <w:ind w:left="142"/>
        <w:jc w:val="both"/>
        <w:rPr>
          <w:rStyle w:val="detail"/>
          <w:rFonts w:ascii="Arial" w:hAnsi="Arial" w:cs="Arial"/>
        </w:rPr>
      </w:pPr>
      <w:r w:rsidRPr="005D0BD0">
        <w:rPr>
          <w:rFonts w:ascii="Arial" w:hAnsi="Arial" w:cs="Arial"/>
          <w:b/>
        </w:rPr>
        <w:t>Mgr. Michael Maxa</w:t>
      </w:r>
      <w:r w:rsidRPr="005D0BD0">
        <w:rPr>
          <w:rStyle w:val="detail"/>
          <w:rFonts w:ascii="Arial" w:hAnsi="Arial" w:cs="Arial"/>
        </w:rPr>
        <w:t xml:space="preserve"> </w:t>
      </w:r>
    </w:p>
    <w:p w:rsidR="00FF4DB6" w:rsidRPr="005D0BD0" w:rsidRDefault="00FF4DB6" w:rsidP="00FF4DB6">
      <w:pPr>
        <w:spacing w:after="0" w:line="240" w:lineRule="auto"/>
        <w:ind w:left="142"/>
        <w:jc w:val="both"/>
        <w:rPr>
          <w:rStyle w:val="detail"/>
          <w:rFonts w:ascii="Arial" w:hAnsi="Arial" w:cs="Arial"/>
        </w:rPr>
      </w:pPr>
      <w:r w:rsidRPr="005D0BD0">
        <w:rPr>
          <w:rStyle w:val="detail"/>
          <w:rFonts w:ascii="Arial" w:hAnsi="Arial" w:cs="Arial"/>
        </w:rPr>
        <w:t>ředitel odboru metodiky a podpory kontroly</w:t>
      </w:r>
    </w:p>
    <w:p w:rsidR="00FF4DB6" w:rsidRPr="005D0BD0" w:rsidRDefault="00FF4DB6" w:rsidP="00FF4DB6">
      <w:pPr>
        <w:spacing w:after="0" w:line="240" w:lineRule="auto"/>
        <w:ind w:left="142"/>
        <w:rPr>
          <w:rFonts w:ascii="Arial" w:hAnsi="Arial" w:cs="Arial"/>
        </w:rPr>
      </w:pPr>
      <w:r w:rsidRPr="005D0BD0">
        <w:rPr>
          <w:rStyle w:val="detail"/>
          <w:rFonts w:ascii="Arial" w:hAnsi="Arial" w:cs="Arial"/>
        </w:rPr>
        <w:t>České obchodní inspekce</w:t>
      </w:r>
    </w:p>
    <w:p w:rsidR="00FF4DB6" w:rsidRPr="00911E59" w:rsidRDefault="00FF4DB6" w:rsidP="00FF4DB6">
      <w:pPr>
        <w:jc w:val="both"/>
        <w:rPr>
          <w:rFonts w:ascii="Arial" w:hAnsi="Arial" w:cs="Arial"/>
        </w:rPr>
      </w:pPr>
    </w:p>
    <w:p w:rsidR="0041751E" w:rsidRPr="00911E59" w:rsidRDefault="0041751E" w:rsidP="00FF4DB6">
      <w:pPr>
        <w:jc w:val="both"/>
        <w:rPr>
          <w:rFonts w:ascii="Arial" w:hAnsi="Arial" w:cs="Arial"/>
        </w:rPr>
      </w:pPr>
    </w:p>
    <w:sectPr w:rsidR="0041751E" w:rsidRPr="00911E59" w:rsidSect="0041751E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85B" w:rsidRDefault="0065585B" w:rsidP="00C25820">
      <w:pPr>
        <w:spacing w:after="0" w:line="240" w:lineRule="auto"/>
      </w:pPr>
      <w:r>
        <w:separator/>
      </w:r>
    </w:p>
  </w:endnote>
  <w:endnote w:type="continuationSeparator" w:id="0">
    <w:p w:rsidR="0065585B" w:rsidRDefault="0065585B" w:rsidP="00C25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85B" w:rsidRDefault="0065585B" w:rsidP="00C25820">
      <w:pPr>
        <w:spacing w:after="0" w:line="240" w:lineRule="auto"/>
      </w:pPr>
      <w:r>
        <w:separator/>
      </w:r>
    </w:p>
  </w:footnote>
  <w:footnote w:type="continuationSeparator" w:id="0">
    <w:p w:rsidR="0065585B" w:rsidRDefault="0065585B" w:rsidP="00C25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4A8" w:rsidRPr="009E47AC" w:rsidRDefault="00E404A8" w:rsidP="00E404A8">
    <w:pPr>
      <w:pStyle w:val="Zhlav"/>
      <w:jc w:val="right"/>
      <w:rPr>
        <w:rFonts w:ascii="CKGinis" w:hAnsi="CKGinis"/>
        <w:sz w:val="56"/>
        <w:szCs w:val="56"/>
      </w:rPr>
    </w:pPr>
    <w:r w:rsidRPr="009E47AC">
      <w:rPr>
        <w:rFonts w:ascii="CKGinis" w:hAnsi="CKGinis"/>
        <w:sz w:val="56"/>
        <w:szCs w:val="56"/>
      </w:rPr>
      <w:fldChar w:fldCharType="begin"/>
    </w:r>
    <w:r w:rsidRPr="009E47AC">
      <w:rPr>
        <w:rFonts w:ascii="CKGinis" w:hAnsi="CKGinis"/>
        <w:sz w:val="56"/>
        <w:szCs w:val="56"/>
      </w:rPr>
      <w:instrText>MACROBUTTON MSWField(pisemnost.id_pisemnosti_car) *COI0X01B6OBU*</w:instrText>
    </w:r>
    <w:r w:rsidRPr="009E47AC">
      <w:rPr>
        <w:rFonts w:ascii="CKGinis" w:hAnsi="CKGinis"/>
        <w:sz w:val="56"/>
        <w:szCs w:val="56"/>
      </w:rPr>
      <w:fldChar w:fldCharType="separate"/>
    </w:r>
    <w:r>
      <w:t>*COI0X01B6OBU*</w:t>
    </w:r>
    <w:r w:rsidRPr="009E47AC">
      <w:rPr>
        <w:rFonts w:ascii="CKGinis" w:hAnsi="CKGinis"/>
        <w:sz w:val="56"/>
        <w:szCs w:val="56"/>
      </w:rPr>
      <w:fldChar w:fldCharType="end"/>
    </w:r>
  </w:p>
  <w:p w:rsidR="008F3F77" w:rsidRPr="0063240E" w:rsidRDefault="00E404A8" w:rsidP="00E404A8">
    <w:pPr>
      <w:pStyle w:val="Zhlav"/>
      <w:jc w:val="right"/>
      <w:rPr>
        <w:sz w:val="16"/>
        <w:szCs w:val="16"/>
      </w:rPr>
    </w:pPr>
    <w:r w:rsidRPr="0063240E">
      <w:rPr>
        <w:sz w:val="16"/>
        <w:szCs w:val="16"/>
      </w:rPr>
      <w:fldChar w:fldCharType="begin"/>
    </w:r>
    <w:r w:rsidRPr="0063240E">
      <w:rPr>
        <w:sz w:val="16"/>
        <w:szCs w:val="16"/>
      </w:rPr>
      <w:instrText>MACROBUTTON MSWField(pisemnost.id_pisemnosti) COI0X01B6OBU</w:instrText>
    </w:r>
    <w:r w:rsidRPr="0063240E">
      <w:rPr>
        <w:sz w:val="16"/>
        <w:szCs w:val="16"/>
      </w:rPr>
      <w:fldChar w:fldCharType="separate"/>
    </w:r>
    <w:r>
      <w:t>COI0X01B6OBU</w:t>
    </w:r>
    <w:r w:rsidRPr="0063240E">
      <w:rPr>
        <w:sz w:val="16"/>
        <w:szCs w:val="16"/>
      </w:rPr>
      <w:fldChar w:fldCharType="end"/>
    </w:r>
  </w:p>
  <w:p w:rsidR="008F3F77" w:rsidRDefault="008F3F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029C2"/>
    <w:multiLevelType w:val="hybridMultilevel"/>
    <w:tmpl w:val="BF5A8F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55AE8"/>
    <w:multiLevelType w:val="hybridMultilevel"/>
    <w:tmpl w:val="62A4BEDA"/>
    <w:lvl w:ilvl="0" w:tplc="193420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16B05A1"/>
    <w:multiLevelType w:val="hybridMultilevel"/>
    <w:tmpl w:val="633A17FA"/>
    <w:lvl w:ilvl="0" w:tplc="7138E30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707833"/>
    <w:multiLevelType w:val="hybridMultilevel"/>
    <w:tmpl w:val="1A0A440E"/>
    <w:lvl w:ilvl="0" w:tplc="193420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37"/>
    <w:rsid w:val="00040AD1"/>
    <w:rsid w:val="0005542B"/>
    <w:rsid w:val="00064AB8"/>
    <w:rsid w:val="000706AD"/>
    <w:rsid w:val="000724F7"/>
    <w:rsid w:val="000A3CAB"/>
    <w:rsid w:val="000A6224"/>
    <w:rsid w:val="000C6A12"/>
    <w:rsid w:val="00141DD4"/>
    <w:rsid w:val="00144AF1"/>
    <w:rsid w:val="0015227A"/>
    <w:rsid w:val="001806D3"/>
    <w:rsid w:val="00184899"/>
    <w:rsid w:val="00190595"/>
    <w:rsid w:val="00192BC9"/>
    <w:rsid w:val="001A5EBC"/>
    <w:rsid w:val="001B6207"/>
    <w:rsid w:val="002076B4"/>
    <w:rsid w:val="00245CC0"/>
    <w:rsid w:val="00260C63"/>
    <w:rsid w:val="00290E08"/>
    <w:rsid w:val="002A5EA9"/>
    <w:rsid w:val="002C58D3"/>
    <w:rsid w:val="002E2E47"/>
    <w:rsid w:val="002F78F6"/>
    <w:rsid w:val="002F7A37"/>
    <w:rsid w:val="00335C21"/>
    <w:rsid w:val="0037038D"/>
    <w:rsid w:val="003E03B5"/>
    <w:rsid w:val="003E10EC"/>
    <w:rsid w:val="003E498F"/>
    <w:rsid w:val="003F383C"/>
    <w:rsid w:val="003F6619"/>
    <w:rsid w:val="0040367B"/>
    <w:rsid w:val="0041751E"/>
    <w:rsid w:val="0047059E"/>
    <w:rsid w:val="004926C7"/>
    <w:rsid w:val="004A2FFE"/>
    <w:rsid w:val="004B2392"/>
    <w:rsid w:val="004B4708"/>
    <w:rsid w:val="004D64C5"/>
    <w:rsid w:val="00502637"/>
    <w:rsid w:val="00506295"/>
    <w:rsid w:val="00527073"/>
    <w:rsid w:val="00536DF7"/>
    <w:rsid w:val="00537825"/>
    <w:rsid w:val="005411B2"/>
    <w:rsid w:val="005471E8"/>
    <w:rsid w:val="005501B8"/>
    <w:rsid w:val="00590675"/>
    <w:rsid w:val="005938EA"/>
    <w:rsid w:val="005B39AD"/>
    <w:rsid w:val="005B4E6C"/>
    <w:rsid w:val="005C6328"/>
    <w:rsid w:val="005D5543"/>
    <w:rsid w:val="005D554B"/>
    <w:rsid w:val="005E7AD6"/>
    <w:rsid w:val="005F03F9"/>
    <w:rsid w:val="00613D39"/>
    <w:rsid w:val="00614382"/>
    <w:rsid w:val="00623ECE"/>
    <w:rsid w:val="00632395"/>
    <w:rsid w:val="00636450"/>
    <w:rsid w:val="00637D8B"/>
    <w:rsid w:val="00653C87"/>
    <w:rsid w:val="0065585B"/>
    <w:rsid w:val="006C1F7A"/>
    <w:rsid w:val="006E5A8B"/>
    <w:rsid w:val="006F38DE"/>
    <w:rsid w:val="006F7C14"/>
    <w:rsid w:val="007000B4"/>
    <w:rsid w:val="00707D4B"/>
    <w:rsid w:val="007112EC"/>
    <w:rsid w:val="00724D63"/>
    <w:rsid w:val="00762126"/>
    <w:rsid w:val="00782198"/>
    <w:rsid w:val="0078415D"/>
    <w:rsid w:val="0081149E"/>
    <w:rsid w:val="008516F8"/>
    <w:rsid w:val="008707ED"/>
    <w:rsid w:val="00894F0F"/>
    <w:rsid w:val="008A45F0"/>
    <w:rsid w:val="008A5B29"/>
    <w:rsid w:val="008F3F77"/>
    <w:rsid w:val="00911E59"/>
    <w:rsid w:val="009160AF"/>
    <w:rsid w:val="00935549"/>
    <w:rsid w:val="00937788"/>
    <w:rsid w:val="00942E99"/>
    <w:rsid w:val="00974F3F"/>
    <w:rsid w:val="00A42670"/>
    <w:rsid w:val="00A4655E"/>
    <w:rsid w:val="00A53D01"/>
    <w:rsid w:val="00A55E47"/>
    <w:rsid w:val="00A723FA"/>
    <w:rsid w:val="00AC0B45"/>
    <w:rsid w:val="00AC79D1"/>
    <w:rsid w:val="00AE2E38"/>
    <w:rsid w:val="00AF0898"/>
    <w:rsid w:val="00AF73FD"/>
    <w:rsid w:val="00B12BB3"/>
    <w:rsid w:val="00B17909"/>
    <w:rsid w:val="00B51880"/>
    <w:rsid w:val="00B636C2"/>
    <w:rsid w:val="00BB68A1"/>
    <w:rsid w:val="00BB7F95"/>
    <w:rsid w:val="00BC5524"/>
    <w:rsid w:val="00C00FBB"/>
    <w:rsid w:val="00C05019"/>
    <w:rsid w:val="00C0769C"/>
    <w:rsid w:val="00C25820"/>
    <w:rsid w:val="00C32E8B"/>
    <w:rsid w:val="00C414D7"/>
    <w:rsid w:val="00C42AFB"/>
    <w:rsid w:val="00C457D8"/>
    <w:rsid w:val="00C479CF"/>
    <w:rsid w:val="00C56BC2"/>
    <w:rsid w:val="00C65F33"/>
    <w:rsid w:val="00C74BA5"/>
    <w:rsid w:val="00C84DCE"/>
    <w:rsid w:val="00CE2822"/>
    <w:rsid w:val="00D028CA"/>
    <w:rsid w:val="00D06CC1"/>
    <w:rsid w:val="00D15260"/>
    <w:rsid w:val="00D24D27"/>
    <w:rsid w:val="00D86816"/>
    <w:rsid w:val="00DA53C5"/>
    <w:rsid w:val="00DA5B11"/>
    <w:rsid w:val="00DA6416"/>
    <w:rsid w:val="00DB090B"/>
    <w:rsid w:val="00DC0A0D"/>
    <w:rsid w:val="00E02C9C"/>
    <w:rsid w:val="00E35407"/>
    <w:rsid w:val="00E404A8"/>
    <w:rsid w:val="00E607BD"/>
    <w:rsid w:val="00E763FE"/>
    <w:rsid w:val="00E9412B"/>
    <w:rsid w:val="00EB1716"/>
    <w:rsid w:val="00EC07A9"/>
    <w:rsid w:val="00ED0AB2"/>
    <w:rsid w:val="00ED5AE6"/>
    <w:rsid w:val="00F532D6"/>
    <w:rsid w:val="00F81A51"/>
    <w:rsid w:val="00FB27D0"/>
    <w:rsid w:val="00FD3104"/>
    <w:rsid w:val="00FE710F"/>
    <w:rsid w:val="00FF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357E7"/>
  <w15:chartTrackingRefBased/>
  <w15:docId w15:val="{08B3B4F1-07F0-414D-A262-A3A4CB1B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582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25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25820"/>
    <w:pPr>
      <w:ind w:left="720"/>
      <w:contextualSpacing/>
    </w:pPr>
  </w:style>
  <w:style w:type="character" w:styleId="Hypertextovodkaz">
    <w:name w:val="Hyperlink"/>
    <w:uiPriority w:val="99"/>
    <w:rsid w:val="00C25820"/>
    <w:rPr>
      <w:rFonts w:cs="Times New Roman"/>
      <w:color w:val="0000FF"/>
      <w:u w:val="single"/>
    </w:rPr>
  </w:style>
  <w:style w:type="character" w:customStyle="1" w:styleId="detail">
    <w:name w:val="detail"/>
    <w:basedOn w:val="Standardnpsmoodstavce"/>
    <w:rsid w:val="00C25820"/>
  </w:style>
  <w:style w:type="paragraph" w:styleId="Zhlav">
    <w:name w:val="header"/>
    <w:basedOn w:val="Normln"/>
    <w:link w:val="ZhlavChar"/>
    <w:uiPriority w:val="99"/>
    <w:unhideWhenUsed/>
    <w:rsid w:val="00C25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5820"/>
  </w:style>
  <w:style w:type="paragraph" w:styleId="Zpat">
    <w:name w:val="footer"/>
    <w:basedOn w:val="Normln"/>
    <w:link w:val="ZpatChar"/>
    <w:uiPriority w:val="99"/>
    <w:unhideWhenUsed/>
    <w:rsid w:val="00C25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5820"/>
  </w:style>
  <w:style w:type="paragraph" w:styleId="Textbubliny">
    <w:name w:val="Balloon Text"/>
    <w:basedOn w:val="Normln"/>
    <w:link w:val="TextbublinyChar"/>
    <w:uiPriority w:val="99"/>
    <w:semiHidden/>
    <w:unhideWhenUsed/>
    <w:rsid w:val="00EB1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17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6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xxxxxxxxx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927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Vilímová Marie, Ing.</dc:creator>
  <cp:keywords/>
  <dc:description/>
  <cp:lastModifiedBy>Hrubý Josef, Ing.</cp:lastModifiedBy>
  <cp:revision>28</cp:revision>
  <cp:lastPrinted>2020-04-15T07:25:00Z</cp:lastPrinted>
  <dcterms:created xsi:type="dcterms:W3CDTF">2019-11-21T08:15:00Z</dcterms:created>
  <dcterms:modified xsi:type="dcterms:W3CDTF">2020-04-27T04:49:00Z</dcterms:modified>
</cp:coreProperties>
</file>