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206" w:rsidRDefault="00692206">
      <w:pPr>
        <w:pStyle w:val="Normlnweb"/>
        <w:tabs>
          <w:tab w:val="left" w:pos="1440"/>
        </w:tabs>
        <w:jc w:val="center"/>
        <w:rPr>
          <w:rFonts w:ascii="Tahoma" w:hAnsi="Tahoma" w:cs="Tahoma"/>
          <w:b/>
          <w:bCs/>
          <w:sz w:val="32"/>
          <w:u w:val="single"/>
        </w:rPr>
      </w:pPr>
    </w:p>
    <w:p w:rsidR="00033DA7" w:rsidRPr="00A8128E" w:rsidRDefault="001232E4">
      <w:pPr>
        <w:pStyle w:val="Normlnweb"/>
        <w:tabs>
          <w:tab w:val="left" w:pos="1440"/>
        </w:tabs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 w:rsidRPr="00A8128E">
        <w:rPr>
          <w:rFonts w:ascii="Tahoma" w:hAnsi="Tahoma" w:cs="Tahoma"/>
          <w:b/>
          <w:bCs/>
          <w:sz w:val="56"/>
          <w:szCs w:val="56"/>
          <w:u w:val="single"/>
        </w:rPr>
        <w:t>Smlouva o poskytování</w:t>
      </w:r>
    </w:p>
    <w:p w:rsidR="00033DA7" w:rsidRPr="00A8128E" w:rsidRDefault="001232E4">
      <w:pPr>
        <w:pStyle w:val="Normlnweb"/>
        <w:tabs>
          <w:tab w:val="left" w:pos="1440"/>
        </w:tabs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 w:rsidRPr="00A8128E">
        <w:rPr>
          <w:rFonts w:ascii="Tahoma" w:hAnsi="Tahoma" w:cs="Tahoma"/>
          <w:b/>
          <w:bCs/>
          <w:sz w:val="56"/>
          <w:szCs w:val="56"/>
          <w:u w:val="single"/>
        </w:rPr>
        <w:t>pracovnělékařských  služeb</w:t>
      </w:r>
    </w:p>
    <w:p w:rsidR="00442A7F" w:rsidRPr="00442A7F" w:rsidRDefault="00FE7627" w:rsidP="00442A7F">
      <w:pPr>
        <w:pStyle w:val="Nadpis1"/>
        <w:spacing w:after="15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442A7F">
        <w:rPr>
          <w:rFonts w:ascii="Tahoma" w:hAnsi="Tahoma" w:cs="Tahoma"/>
          <w:b w:val="0"/>
          <w:color w:val="auto"/>
          <w:sz w:val="24"/>
          <w:szCs w:val="24"/>
        </w:rPr>
        <w:t>Firma</w:t>
      </w:r>
      <w:r w:rsidRPr="00442A7F">
        <w:rPr>
          <w:rFonts w:ascii="Tahoma" w:hAnsi="Tahoma" w:cs="Tahoma"/>
          <w:b w:val="0"/>
          <w:bCs w:val="0"/>
          <w:color w:val="auto"/>
          <w:sz w:val="24"/>
          <w:szCs w:val="24"/>
        </w:rPr>
        <w:t>:</w:t>
      </w:r>
      <w:r w:rsidRPr="00442A7F">
        <w:rPr>
          <w:rFonts w:ascii="Tahoma" w:hAnsi="Tahoma" w:cs="Tahoma"/>
          <w:b w:val="0"/>
          <w:bCs w:val="0"/>
          <w:sz w:val="24"/>
          <w:szCs w:val="24"/>
        </w:rPr>
        <w:t xml:space="preserve">   </w:t>
      </w:r>
      <w:r w:rsidR="00442A7F" w:rsidRPr="00442A7F">
        <w:rPr>
          <w:rFonts w:ascii="Tahoma" w:hAnsi="Tahoma" w:cs="Tahoma"/>
          <w:color w:val="000000"/>
          <w:sz w:val="24"/>
          <w:szCs w:val="24"/>
        </w:rPr>
        <w:t>Domov seniorů TGM, příspěvková organizace</w:t>
      </w:r>
    </w:p>
    <w:p w:rsidR="00442A7F" w:rsidRPr="00442A7F" w:rsidRDefault="00FE7627" w:rsidP="00FE7627">
      <w:pPr>
        <w:pStyle w:val="Normlnweb"/>
        <w:tabs>
          <w:tab w:val="left" w:pos="1560"/>
          <w:tab w:val="left" w:pos="2340"/>
        </w:tabs>
        <w:spacing w:before="0" w:after="0"/>
        <w:rPr>
          <w:rFonts w:ascii="Tahoma" w:hAnsi="Tahoma" w:cs="Tahoma"/>
          <w:bCs/>
        </w:rPr>
      </w:pPr>
      <w:r w:rsidRPr="00442A7F">
        <w:rPr>
          <w:rFonts w:ascii="Tahoma" w:hAnsi="Tahoma" w:cs="Tahoma"/>
          <w:bCs/>
        </w:rPr>
        <w:t>Sídlo:</w:t>
      </w:r>
      <w:r w:rsidRPr="00442A7F">
        <w:rPr>
          <w:rFonts w:ascii="Tahoma" w:hAnsi="Tahoma" w:cs="Tahoma"/>
          <w:b/>
          <w:bCs/>
        </w:rPr>
        <w:t xml:space="preserve">  </w:t>
      </w:r>
      <w:r w:rsidR="00442A7F">
        <w:rPr>
          <w:rFonts w:ascii="Tahoma" w:hAnsi="Tahoma" w:cs="Tahoma"/>
          <w:color w:val="000000"/>
        </w:rPr>
        <w:t xml:space="preserve">Pod Studánkou 1884, </w:t>
      </w:r>
      <w:r w:rsidR="00442A7F" w:rsidRPr="00442A7F">
        <w:rPr>
          <w:rFonts w:ascii="Tahoma" w:hAnsi="Tahoma" w:cs="Tahoma"/>
          <w:color w:val="000000"/>
        </w:rPr>
        <w:t>266 01 Beroun</w:t>
      </w:r>
      <w:r w:rsidR="00442A7F" w:rsidRPr="00442A7F">
        <w:rPr>
          <w:rFonts w:ascii="Tahoma" w:hAnsi="Tahoma" w:cs="Tahoma"/>
          <w:color w:val="000000"/>
        </w:rPr>
        <w:br/>
      </w:r>
      <w:r w:rsidRPr="00442A7F">
        <w:rPr>
          <w:rFonts w:ascii="Tahoma" w:hAnsi="Tahoma" w:cs="Tahoma"/>
          <w:bCs/>
        </w:rPr>
        <w:t xml:space="preserve">Zastoupená: </w:t>
      </w:r>
      <w:r w:rsidR="00442A7F" w:rsidRPr="00442A7F">
        <w:rPr>
          <w:rStyle w:val="Siln"/>
          <w:rFonts w:ascii="Tahoma" w:hAnsi="Tahoma" w:cs="Tahoma"/>
          <w:color w:val="000000"/>
        </w:rPr>
        <w:t>Mgr. Ondřejem Šimonem, MPA</w:t>
      </w:r>
      <w:r w:rsidR="00442A7F" w:rsidRPr="00442A7F">
        <w:rPr>
          <w:rFonts w:ascii="Tahoma" w:hAnsi="Tahoma" w:cs="Tahoma"/>
          <w:color w:val="000000"/>
        </w:rPr>
        <w:t>, ředitelem příspěvkové organizace</w:t>
      </w:r>
      <w:r w:rsidRPr="00442A7F">
        <w:rPr>
          <w:rFonts w:ascii="Tahoma" w:hAnsi="Tahoma" w:cs="Tahoma"/>
          <w:bCs/>
        </w:rPr>
        <w:tab/>
        <w:t xml:space="preserve"> </w:t>
      </w:r>
    </w:p>
    <w:p w:rsidR="00FE7627" w:rsidRPr="00442A7F" w:rsidRDefault="00442A7F" w:rsidP="00FE7627">
      <w:pPr>
        <w:pStyle w:val="Normlnweb"/>
        <w:tabs>
          <w:tab w:val="left" w:pos="1560"/>
          <w:tab w:val="left" w:pos="2340"/>
        </w:tabs>
        <w:spacing w:before="0" w:after="0"/>
        <w:rPr>
          <w:rFonts w:ascii="Tahoma" w:hAnsi="Tahoma" w:cs="Tahoma"/>
          <w:bCs/>
        </w:rPr>
      </w:pPr>
      <w:r w:rsidRPr="00442A7F">
        <w:rPr>
          <w:rStyle w:val="Zdraznn"/>
          <w:rFonts w:ascii="Tahoma" w:hAnsi="Tahoma" w:cs="Tahoma"/>
          <w:color w:val="000000"/>
        </w:rPr>
        <w:t>IČO:</w:t>
      </w:r>
      <w:r w:rsidRPr="00442A7F">
        <w:rPr>
          <w:rFonts w:ascii="Tahoma" w:hAnsi="Tahoma" w:cs="Tahoma"/>
          <w:color w:val="000000"/>
        </w:rPr>
        <w:t> 72541121</w:t>
      </w:r>
      <w:r w:rsidRPr="00442A7F">
        <w:rPr>
          <w:rFonts w:ascii="Tahoma" w:hAnsi="Tahoma" w:cs="Tahoma"/>
          <w:color w:val="000000"/>
        </w:rPr>
        <w:br/>
      </w:r>
      <w:r w:rsidRPr="00442A7F">
        <w:rPr>
          <w:rStyle w:val="Zdraznn"/>
          <w:rFonts w:ascii="Tahoma" w:hAnsi="Tahoma" w:cs="Tahoma"/>
          <w:color w:val="000000"/>
        </w:rPr>
        <w:t>DIČ:</w:t>
      </w:r>
      <w:r w:rsidRPr="00442A7F">
        <w:rPr>
          <w:rFonts w:ascii="Tahoma" w:hAnsi="Tahoma" w:cs="Tahoma"/>
          <w:color w:val="000000"/>
        </w:rPr>
        <w:t> CZ72541121</w:t>
      </w:r>
      <w:r w:rsidRPr="00442A7F">
        <w:rPr>
          <w:rFonts w:ascii="Tahoma" w:hAnsi="Tahoma" w:cs="Tahoma"/>
          <w:color w:val="000000"/>
        </w:rPr>
        <w:br/>
      </w:r>
      <w:r w:rsidRPr="00442A7F">
        <w:rPr>
          <w:rStyle w:val="Zdraznn"/>
          <w:rFonts w:ascii="Tahoma" w:hAnsi="Tahoma" w:cs="Tahoma"/>
          <w:color w:val="000000"/>
        </w:rPr>
        <w:t>telefon:</w:t>
      </w:r>
      <w:r w:rsidRPr="00442A7F">
        <w:rPr>
          <w:rFonts w:ascii="Tahoma" w:hAnsi="Tahoma" w:cs="Tahoma"/>
          <w:color w:val="000000"/>
        </w:rPr>
        <w:t> 311 517 982</w:t>
      </w:r>
      <w:r w:rsidRPr="00442A7F">
        <w:rPr>
          <w:rFonts w:ascii="Tahoma" w:hAnsi="Tahoma" w:cs="Tahoma"/>
          <w:color w:val="000000"/>
        </w:rPr>
        <w:br/>
      </w:r>
      <w:r w:rsidRPr="00442A7F">
        <w:rPr>
          <w:rStyle w:val="Zdraznn"/>
          <w:rFonts w:ascii="Tahoma" w:hAnsi="Tahoma" w:cs="Tahoma"/>
          <w:color w:val="000000"/>
        </w:rPr>
        <w:t>mobil:</w:t>
      </w:r>
      <w:r w:rsidRPr="00442A7F">
        <w:rPr>
          <w:rFonts w:ascii="Tahoma" w:hAnsi="Tahoma" w:cs="Tahoma"/>
          <w:color w:val="000000"/>
        </w:rPr>
        <w:t> 777 779 212</w:t>
      </w:r>
      <w:r w:rsidRPr="00442A7F">
        <w:rPr>
          <w:rFonts w:ascii="Tahoma" w:hAnsi="Tahoma" w:cs="Tahoma"/>
          <w:color w:val="000000"/>
        </w:rPr>
        <w:br/>
      </w:r>
      <w:r w:rsidRPr="00442A7F">
        <w:rPr>
          <w:rFonts w:ascii="Tahoma" w:hAnsi="Tahoma" w:cs="Tahoma"/>
          <w:iCs/>
          <w:color w:val="000000"/>
        </w:rPr>
        <w:t xml:space="preserve">pro potřeby komunikace elektronická adresa: </w:t>
      </w:r>
      <w:r w:rsidRPr="00442A7F">
        <w:rPr>
          <w:rStyle w:val="Zdraznn"/>
          <w:rFonts w:ascii="Tahoma" w:hAnsi="Tahoma" w:cs="Tahoma"/>
          <w:color w:val="000000"/>
        </w:rPr>
        <w:t>e-mail:</w:t>
      </w:r>
      <w:r w:rsidRPr="00442A7F">
        <w:rPr>
          <w:rFonts w:ascii="Tahoma" w:hAnsi="Tahoma" w:cs="Tahoma"/>
          <w:color w:val="000000"/>
        </w:rPr>
        <w:t> </w:t>
      </w:r>
      <w:hyperlink r:id="rId5" w:history="1">
        <w:r w:rsidRPr="006374D9">
          <w:rPr>
            <w:rStyle w:val="Hypertextovodkaz"/>
            <w:rFonts w:ascii="Tahoma" w:eastAsiaTheme="majorEastAsia" w:hAnsi="Tahoma" w:cs="Tahoma"/>
            <w:color w:val="auto"/>
          </w:rPr>
          <w:t>simon.ondrej@seniori-beroun.cz</w:t>
        </w:r>
      </w:hyperlink>
      <w:r w:rsidR="00FE7627" w:rsidRPr="00442A7F">
        <w:rPr>
          <w:rFonts w:ascii="Tahoma" w:hAnsi="Tahoma" w:cs="Tahoma"/>
        </w:rPr>
        <w:tab/>
      </w:r>
      <w:r w:rsidR="00FE7627" w:rsidRPr="00442A7F">
        <w:rPr>
          <w:rFonts w:ascii="Tahoma" w:hAnsi="Tahoma" w:cs="Tahoma"/>
        </w:rPr>
        <w:tab/>
      </w:r>
      <w:r w:rsidR="00FE7627" w:rsidRPr="00442A7F">
        <w:rPr>
          <w:rFonts w:ascii="Tahoma" w:hAnsi="Tahoma" w:cs="Tahoma"/>
        </w:rPr>
        <w:tab/>
      </w:r>
    </w:p>
    <w:p w:rsidR="00FE7627" w:rsidRPr="00442A7F" w:rsidRDefault="00442A7F" w:rsidP="00FE7627">
      <w:pPr>
        <w:pStyle w:val="Normlnweb"/>
        <w:spacing w:before="0" w:after="0"/>
        <w:rPr>
          <w:rFonts w:ascii="Tahoma" w:hAnsi="Tahoma" w:cs="Tahoma"/>
        </w:rPr>
      </w:pPr>
      <w:r w:rsidRPr="00442A7F">
        <w:rPr>
          <w:rFonts w:ascii="Tahoma" w:hAnsi="Tahoma" w:cs="Tahoma"/>
        </w:rPr>
        <w:t xml:space="preserve"> </w:t>
      </w:r>
      <w:r w:rsidR="00FE7627" w:rsidRPr="00442A7F">
        <w:rPr>
          <w:rFonts w:ascii="Tahoma" w:hAnsi="Tahoma" w:cs="Tahoma"/>
        </w:rPr>
        <w:t>(dále jen „</w:t>
      </w:r>
      <w:r w:rsidR="00FE7627" w:rsidRPr="00442A7F">
        <w:rPr>
          <w:rFonts w:ascii="Tahoma" w:hAnsi="Tahoma" w:cs="Tahoma"/>
          <w:b/>
          <w:bCs/>
        </w:rPr>
        <w:t>objednavatel</w:t>
      </w:r>
      <w:r w:rsidR="00FE7627" w:rsidRPr="00442A7F">
        <w:rPr>
          <w:rFonts w:ascii="Tahoma" w:hAnsi="Tahoma" w:cs="Tahoma"/>
        </w:rPr>
        <w:t>")</w:t>
      </w:r>
    </w:p>
    <w:p w:rsidR="00FE7627" w:rsidRDefault="00FE7627" w:rsidP="00FE7627">
      <w:pPr>
        <w:pStyle w:val="Normlnweb"/>
        <w:spacing w:before="0" w:after="0"/>
        <w:ind w:left="426"/>
        <w:rPr>
          <w:rFonts w:ascii="Tahoma" w:hAnsi="Tahoma" w:cs="Tahoma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</w:rPr>
      </w:pPr>
    </w:p>
    <w:p w:rsidR="00FE7627" w:rsidRDefault="00FE7627" w:rsidP="00FE7627">
      <w:pPr>
        <w:pStyle w:val="Normlnweb"/>
        <w:tabs>
          <w:tab w:val="left" w:pos="1560"/>
        </w:tabs>
        <w:spacing w:before="0" w:after="0"/>
        <w:rPr>
          <w:rFonts w:ascii="Tahoma" w:hAnsi="Tahoma" w:cs="Tahoma"/>
          <w:b/>
        </w:rPr>
      </w:pPr>
      <w:r>
        <w:rPr>
          <w:rFonts w:ascii="Tahoma" w:hAnsi="Tahoma" w:cs="Tahoma"/>
        </w:rPr>
        <w:t>Firma: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PORTA SALUTIS MB s.r.o.</w:t>
      </w:r>
      <w:r>
        <w:rPr>
          <w:rFonts w:ascii="Tahoma" w:hAnsi="Tahoma" w:cs="Tahoma"/>
          <w:b/>
          <w:bCs/>
        </w:rPr>
        <w:br/>
      </w:r>
      <w:r w:rsidR="00543A66">
        <w:rPr>
          <w:rFonts w:ascii="Tahoma" w:hAnsi="Tahoma" w:cs="Tahoma"/>
        </w:rPr>
        <w:t>Sídlo</w:t>
      </w:r>
      <w:r w:rsidR="00543A66">
        <w:rPr>
          <w:rFonts w:ascii="Tahoma" w:hAnsi="Tahoma" w:cs="Tahoma"/>
          <w:bCs/>
        </w:rPr>
        <w:t>:</w:t>
      </w:r>
      <w:r w:rsidR="00543A66">
        <w:rPr>
          <w:rFonts w:ascii="Tahoma" w:hAnsi="Tahoma" w:cs="Tahoma"/>
          <w:b/>
          <w:bCs/>
        </w:rPr>
        <w:t xml:space="preserve"> </w:t>
      </w:r>
      <w:r w:rsidR="00543A66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</w:rPr>
        <w:t>S.K. Neumanna 974, Mladá Boleslav, 293 01</w:t>
      </w:r>
    </w:p>
    <w:p w:rsidR="00FE7627" w:rsidRDefault="00FE7627" w:rsidP="00FE7627">
      <w:pPr>
        <w:pStyle w:val="Normlnweb"/>
        <w:tabs>
          <w:tab w:val="left" w:pos="1560"/>
        </w:tabs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MUDr. Martinem Borským</w:t>
      </w:r>
      <w:r>
        <w:rPr>
          <w:rFonts w:ascii="Tahoma" w:hAnsi="Tahoma" w:cs="Tahoma"/>
        </w:rPr>
        <w:t xml:space="preserve">  - jednatelem společnosti </w:t>
      </w:r>
    </w:p>
    <w:p w:rsidR="00FE7627" w:rsidRDefault="00FE7627" w:rsidP="00FE7627">
      <w:pPr>
        <w:pStyle w:val="Normlnweb"/>
        <w:tabs>
          <w:tab w:val="left" w:pos="1560"/>
        </w:tabs>
        <w:spacing w:before="0"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  <w:b/>
          <w:bCs/>
        </w:rPr>
        <w:tab/>
        <w:t>275 62 875</w:t>
      </w:r>
    </w:p>
    <w:p w:rsidR="00FE7627" w:rsidRDefault="00FE7627" w:rsidP="00442A7F">
      <w:pPr>
        <w:pStyle w:val="Normlnweb"/>
        <w:spacing w:before="0"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zapsaná v obchodním rejstříku vedeném u Městského soudu v Praze v oddílu C ve vložce číslo </w:t>
      </w:r>
      <w:r w:rsidR="00543A66">
        <w:rPr>
          <w:rFonts w:ascii="Tahoma" w:hAnsi="Tahoma" w:cs="Tahoma"/>
        </w:rPr>
        <w:t>113917,</w:t>
      </w:r>
      <w:r w:rsidR="00543A66">
        <w:rPr>
          <w:rFonts w:ascii="Tahoma" w:hAnsi="Tahoma" w:cs="Tahoma"/>
          <w:b/>
          <w:bCs/>
        </w:rPr>
        <w:t xml:space="preserve"> </w:t>
      </w:r>
      <w:r w:rsidR="00543A66">
        <w:rPr>
          <w:rFonts w:ascii="Tahoma" w:hAnsi="Tahoma" w:cs="Tahoma"/>
        </w:rPr>
        <w:t>pro</w:t>
      </w:r>
      <w:r>
        <w:rPr>
          <w:rFonts w:ascii="Tahoma" w:hAnsi="Tahoma" w:cs="Tahoma"/>
        </w:rPr>
        <w:t xml:space="preserve"> potřeby komunikace elektronická adresa: </w:t>
      </w:r>
      <w:hyperlink r:id="rId6" w:history="1">
        <w:r w:rsidRPr="006374D9">
          <w:rPr>
            <w:rStyle w:val="Hypertextovodkaz"/>
            <w:rFonts w:ascii="Tahoma" w:hAnsi="Tahoma" w:cs="Tahoma"/>
            <w:color w:val="auto"/>
          </w:rPr>
          <w:t>porta.salutis@seznam.cz</w:t>
        </w:r>
      </w:hyperlink>
      <w:r w:rsidRPr="006374D9">
        <w:rPr>
          <w:rFonts w:ascii="Tahoma" w:hAnsi="Tahoma" w:cs="Tahoma"/>
        </w:rPr>
        <w:t xml:space="preserve"> </w:t>
      </w:r>
    </w:p>
    <w:p w:rsidR="00FE7627" w:rsidRDefault="00FE7627" w:rsidP="00442A7F">
      <w:pPr>
        <w:pStyle w:val="Normlnweb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>
        <w:rPr>
          <w:rFonts w:ascii="Tahoma" w:hAnsi="Tahoma" w:cs="Tahoma"/>
          <w:b/>
          <w:bCs/>
        </w:rPr>
        <w:t>poskytovatel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b/>
          <w:bCs/>
        </w:rPr>
        <w:t>PZS</w:t>
      </w:r>
      <w:r>
        <w:rPr>
          <w:rFonts w:ascii="Tahoma" w:hAnsi="Tahoma" w:cs="Tahoma"/>
        </w:rPr>
        <w:t>"),</w:t>
      </w:r>
    </w:p>
    <w:p w:rsidR="00FE7627" w:rsidRDefault="00FE7627" w:rsidP="00FE7627">
      <w:pPr>
        <w:pStyle w:val="Normlnweb"/>
        <w:spacing w:before="0" w:after="0"/>
        <w:ind w:left="66"/>
        <w:rPr>
          <w:rFonts w:ascii="Tahoma" w:hAnsi="Tahoma" w:cs="Tahoma"/>
        </w:rPr>
      </w:pPr>
    </w:p>
    <w:p w:rsidR="00FE7627" w:rsidRDefault="00FE7627" w:rsidP="00FE7627">
      <w:pPr>
        <w:pStyle w:val="Normlnweb"/>
        <w:spacing w:before="0" w:after="0"/>
        <w:ind w:left="66"/>
        <w:rPr>
          <w:rFonts w:ascii="Tahoma" w:hAnsi="Tahoma" w:cs="Tahoma"/>
        </w:rPr>
      </w:pPr>
    </w:p>
    <w:p w:rsidR="00FE7627" w:rsidRDefault="00FE7627" w:rsidP="00FE7627">
      <w:pPr>
        <w:pStyle w:val="Normlnweb"/>
        <w:spacing w:before="0" w:after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ověření své totožnosti a po prohlášení o své způsobilosti k právním úkonům, uzavřely níže uvedeného dne, měsíce a roku tuto 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smlouvu o poskytování pracovnělékařských služeb: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7627" w:rsidRPr="00995240" w:rsidRDefault="00FE7627" w:rsidP="00FE7627">
      <w:pPr>
        <w:pStyle w:val="Normlnweb"/>
        <w:spacing w:before="0" w:after="0"/>
        <w:jc w:val="center"/>
        <w:rPr>
          <w:rFonts w:ascii="Tahoma" w:hAnsi="Tahoma" w:cs="Tahoma"/>
          <w:bCs/>
          <w:sz w:val="16"/>
          <w:szCs w:val="16"/>
        </w:rPr>
      </w:pPr>
      <w:r w:rsidRPr="00995240">
        <w:rPr>
          <w:rFonts w:ascii="Tahoma" w:hAnsi="Tahoma" w:cs="Tahoma"/>
          <w:bCs/>
          <w:sz w:val="16"/>
          <w:szCs w:val="16"/>
        </w:rPr>
        <w:t>-1-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Čl. I.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Předmět smlouvy/trvání smlouvy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7627" w:rsidRDefault="00FE7627" w:rsidP="00FE7627">
      <w:pPr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PZS se zavazuje pro objednatele zabezpečit provádění pracovnělékařských služeb podle zák. č. 373/2011 Sb., o specifických zdravotních službách (dále jen „zákon“), s přihlédnutím k zák. č. 372/2011 Sb., o zdravotních službách, a dalších právních předpisů vztahujících se k této oblasti za podmínek uvedených zejména v této smlouvě, a objednatel se zavazuje PZS poskytnout veškerou nezbytnou součinnost potřebnou ke splnění předmětu smlouvy a za poskytované pracovnělékařské služby zaplatit odměnu PZS sjednanou v této smlouvě. Pracovnělékařské služby jsou podle § 53 zákona zdravotní služby preventivní, jejichž součástí je hodnocení vlivu pracovní činnosti, pracovního prostředí a pracovních podmínek a hodnocení zdravotního stavu za účelem posuzování zdravotní způsobilosti k práci, poradenství zaměřené na ochranu zdraví při práci a ochranu před pracovními úrazy, nemocemi z povolání a nemocemi souvisejícími s prací, školení v poskytování první pomoci a pravidelný dohled na pracovištích a nad výkonem práce nebo služby. Smlouva se uzavírá na dobu neurčitou, počínaje od </w:t>
      </w:r>
      <w:r w:rsidR="00442A7F" w:rsidRPr="00442A7F">
        <w:rPr>
          <w:rFonts w:ascii="Tahoma" w:hAnsi="Tahoma" w:cs="Tahoma"/>
          <w:sz w:val="22"/>
          <w:szCs w:val="22"/>
        </w:rPr>
        <w:t>1. 4. 2020.</w:t>
      </w:r>
    </w:p>
    <w:p w:rsidR="00FE7627" w:rsidRDefault="00FE7627" w:rsidP="00FE7627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b/>
          <w:sz w:val="22"/>
          <w:szCs w:val="22"/>
        </w:rPr>
      </w:pPr>
    </w:p>
    <w:p w:rsidR="00FE7627" w:rsidRDefault="00FE7627" w:rsidP="00FE7627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Účastníci výslovně ujednávají, že tato smlouva s</w:t>
      </w:r>
      <w:r w:rsidR="00442A7F">
        <w:rPr>
          <w:rFonts w:ascii="Tahoma" w:hAnsi="Tahoma" w:cs="Tahoma"/>
          <w:sz w:val="22"/>
          <w:szCs w:val="22"/>
        </w:rPr>
        <w:t>e zrušuje v případě prodlení (</w:t>
      </w:r>
      <w:r>
        <w:rPr>
          <w:rFonts w:ascii="Tahoma" w:hAnsi="Tahoma" w:cs="Tahoma"/>
          <w:sz w:val="22"/>
          <w:szCs w:val="22"/>
        </w:rPr>
        <w:t>nezaplacení) objednavatele s plněním závazků z této smlouvy pro něj vyplývajících, a to 30. dnem po dni splatnosti doručeného daňového dokladu /faktury, nedohodnou-li se písemně později účastníci jinak. Článek IV</w:t>
      </w:r>
      <w:r w:rsidR="001008B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této smlouvy tímto zůstává nedotčen.</w:t>
      </w:r>
    </w:p>
    <w:p w:rsidR="00FE7627" w:rsidRDefault="00FE7627" w:rsidP="00FE7627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>PZS prohlašuje, že k plnění svých povinností podle této smlouvy je oprávněn jako poskytovatel zdravotních služeb, což dokládá rozhodnutím o své registraci PZS ze dne 9. 12. 2011 č. j. 222843/2011/KÚSK, vydaného Krajským úřadem Středočeského kraje v Praze.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Čl. II.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Povinnosti PZS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361635">
      <w:pPr>
        <w:pStyle w:val="Normlnweb"/>
        <w:numPr>
          <w:ilvl w:val="0"/>
          <w:numId w:val="18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Poskytovatel se zavazuje zabezpečovat p</w:t>
      </w:r>
      <w:r w:rsidR="00442A7F">
        <w:rPr>
          <w:rFonts w:ascii="Tahoma" w:hAnsi="Tahoma" w:cs="Tahoma"/>
          <w:sz w:val="22"/>
          <w:szCs w:val="22"/>
        </w:rPr>
        <w:t xml:space="preserve">ro objednatele a v součinnosti </w:t>
      </w:r>
      <w:r>
        <w:rPr>
          <w:rFonts w:ascii="Tahoma" w:hAnsi="Tahoma" w:cs="Tahoma"/>
          <w:sz w:val="22"/>
          <w:szCs w:val="22"/>
        </w:rPr>
        <w:t>s ním pracovnělékařské služby podle zákona (§ 53 až § 60).</w:t>
      </w:r>
    </w:p>
    <w:p w:rsidR="00361635" w:rsidRDefault="00361635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361635">
      <w:pPr>
        <w:pStyle w:val="Normlnweb"/>
        <w:numPr>
          <w:ilvl w:val="0"/>
          <w:numId w:val="18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PZS se zavazuje zajišťovat úkony podle této smlouvy ve své ordinaci, tj. na adrese: </w:t>
      </w:r>
      <w:r w:rsidR="00062A9F">
        <w:rPr>
          <w:rFonts w:ascii="Tahoma" w:hAnsi="Tahoma" w:cs="Tahoma"/>
          <w:sz w:val="22"/>
          <w:szCs w:val="22"/>
        </w:rPr>
        <w:t>Krajířova 138, Mladá Boleslav</w:t>
      </w:r>
      <w:r w:rsidR="00442A7F">
        <w:rPr>
          <w:rFonts w:ascii="Tahoma" w:hAnsi="Tahoma" w:cs="Tahoma"/>
          <w:sz w:val="22"/>
          <w:szCs w:val="22"/>
        </w:rPr>
        <w:t xml:space="preserve"> a </w:t>
      </w:r>
      <w:r w:rsidR="00442A7F">
        <w:rPr>
          <w:rFonts w:ascii="Tahoma" w:hAnsi="Tahoma" w:cs="Tahoma"/>
          <w:color w:val="000000"/>
        </w:rPr>
        <w:t xml:space="preserve">Pod Studánkou 1884, </w:t>
      </w:r>
      <w:r w:rsidR="00442A7F" w:rsidRPr="00442A7F">
        <w:rPr>
          <w:rFonts w:ascii="Tahoma" w:hAnsi="Tahoma" w:cs="Tahoma"/>
          <w:color w:val="000000"/>
        </w:rPr>
        <w:t>266 01 Beroun</w:t>
      </w:r>
      <w:r w:rsidR="00442A7F">
        <w:rPr>
          <w:rFonts w:ascii="Tahoma" w:hAnsi="Tahoma" w:cs="Tahoma"/>
          <w:color w:val="000000"/>
        </w:rPr>
        <w:t>.</w:t>
      </w:r>
    </w:p>
    <w:p w:rsidR="00FE7627" w:rsidRDefault="00FE7627" w:rsidP="00442A7F">
      <w:pPr>
        <w:pStyle w:val="Normlnweb"/>
        <w:spacing w:before="0" w:after="0"/>
        <w:ind w:left="4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PZS se zavazuje seznámit každého zaměstnance se závěry lékařské prohlídky. Vyhotovené posudky o schopnosti k výkonu povolání jednotlivých zaměs</w:t>
      </w:r>
      <w:r w:rsidR="00442A7F">
        <w:rPr>
          <w:rFonts w:ascii="Tahoma" w:hAnsi="Tahoma" w:cs="Tahoma"/>
          <w:sz w:val="22"/>
          <w:szCs w:val="22"/>
        </w:rPr>
        <w:t xml:space="preserve">tnanců s lékařským </w:t>
      </w:r>
      <w:r>
        <w:rPr>
          <w:rFonts w:ascii="Tahoma" w:hAnsi="Tahoma" w:cs="Tahoma"/>
          <w:sz w:val="22"/>
          <w:szCs w:val="22"/>
        </w:rPr>
        <w:t>závěrem budou objednateli doručeny po ukončení všech lékařských prohlídek</w:t>
      </w:r>
      <w:r w:rsidR="00062A9F">
        <w:rPr>
          <w:rFonts w:ascii="Tahoma" w:hAnsi="Tahoma" w:cs="Tahoma"/>
          <w:sz w:val="22"/>
          <w:szCs w:val="22"/>
        </w:rPr>
        <w:t xml:space="preserve"> prostřednictvím</w:t>
      </w:r>
      <w:r>
        <w:rPr>
          <w:rFonts w:ascii="Tahoma" w:hAnsi="Tahoma" w:cs="Tahoma"/>
          <w:sz w:val="22"/>
          <w:szCs w:val="22"/>
        </w:rPr>
        <w:t xml:space="preserve"> jednotlivých zaměstnanců.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Čl. III.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Závazky objednatele</w:t>
      </w: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sz w:val="22"/>
          <w:szCs w:val="22"/>
        </w:rPr>
      </w:pPr>
    </w:p>
    <w:p w:rsidR="00FE7627" w:rsidRDefault="00FE7627" w:rsidP="00361635">
      <w:pPr>
        <w:pStyle w:val="Normlnweb"/>
        <w:numPr>
          <w:ilvl w:val="0"/>
          <w:numId w:val="19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se zavazuje poskytovateli zajistit potřebnou součinnost k plnění sjednaného předmětu smlouvy a účinnou součinnost na rozborech pracovní úrazovosti a nemocí z povolání.</w:t>
      </w:r>
    </w:p>
    <w:p w:rsidR="00361635" w:rsidRDefault="00361635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</w:p>
    <w:p w:rsidR="00FE7627" w:rsidRPr="00442A7F" w:rsidRDefault="00FE7627" w:rsidP="00361635">
      <w:pPr>
        <w:pStyle w:val="Normlnweb"/>
        <w:numPr>
          <w:ilvl w:val="0"/>
          <w:numId w:val="19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se zavazuje předávat PZS seznamy svých zaměstnanců s uvedením jejich jména, příjmení, data narození </w:t>
      </w:r>
      <w:r w:rsidR="001008B3">
        <w:rPr>
          <w:rFonts w:ascii="Tahoma" w:hAnsi="Tahoma" w:cs="Tahoma"/>
          <w:sz w:val="22"/>
          <w:szCs w:val="22"/>
        </w:rPr>
        <w:t>a pracovním zařazením s uvedením pracovní kategorie,</w:t>
      </w:r>
      <w:r>
        <w:rPr>
          <w:rFonts w:ascii="Tahoma" w:hAnsi="Tahoma" w:cs="Tahoma"/>
          <w:sz w:val="22"/>
          <w:szCs w:val="22"/>
        </w:rPr>
        <w:t xml:space="preserve"> vždy na začátku každého kalendářního roku, nejpozději do 25. ledna. Tyto seznamy v případě potřeby aktualizovat, kdykoliv dojde ke změnám. Dále bude předávat PZS podklady pro fakturaci po každém uzavřeném kalendářním </w:t>
      </w:r>
      <w:r w:rsidR="00062A9F" w:rsidRPr="001008B3">
        <w:rPr>
          <w:rFonts w:ascii="Tahoma" w:hAnsi="Tahoma" w:cs="Tahoma"/>
          <w:b/>
          <w:sz w:val="22"/>
          <w:szCs w:val="22"/>
        </w:rPr>
        <w:t>pololetí</w:t>
      </w:r>
      <w:r w:rsidR="00442A7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počet zaměstnanců), a to vždy do </w:t>
      </w:r>
      <w:r w:rsidR="00062A9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0. dne po ukončení </w:t>
      </w:r>
      <w:r w:rsidR="00543A66" w:rsidRPr="001008B3">
        <w:rPr>
          <w:rFonts w:ascii="Tahoma" w:hAnsi="Tahoma" w:cs="Tahoma"/>
          <w:b/>
          <w:sz w:val="22"/>
          <w:szCs w:val="22"/>
        </w:rPr>
        <w:t xml:space="preserve">pololetí </w:t>
      </w:r>
      <w:r w:rsidR="00543A66">
        <w:rPr>
          <w:rFonts w:ascii="Tahoma" w:hAnsi="Tahoma" w:cs="Tahoma"/>
          <w:sz w:val="22"/>
          <w:szCs w:val="22"/>
        </w:rPr>
        <w:t>prostřednictvím</w:t>
      </w:r>
      <w:r w:rsidR="001008B3">
        <w:rPr>
          <w:rFonts w:ascii="Tahoma" w:hAnsi="Tahoma" w:cs="Tahoma"/>
          <w:sz w:val="22"/>
          <w:szCs w:val="22"/>
        </w:rPr>
        <w:t xml:space="preserve"> uvedené e-mailové </w:t>
      </w:r>
      <w:r w:rsidR="00543A66">
        <w:rPr>
          <w:rFonts w:ascii="Tahoma" w:hAnsi="Tahoma" w:cs="Tahoma"/>
          <w:sz w:val="22"/>
          <w:szCs w:val="22"/>
        </w:rPr>
        <w:t>adresy: porta.salutis@seznam.cz</w:t>
      </w:r>
    </w:p>
    <w:p w:rsidR="00361635" w:rsidRDefault="00361635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</w:p>
    <w:p w:rsidR="00062A9F" w:rsidRPr="00995240" w:rsidRDefault="00FE7627" w:rsidP="00062A9F">
      <w:pPr>
        <w:pStyle w:val="Normlnweb"/>
        <w:numPr>
          <w:ilvl w:val="0"/>
          <w:numId w:val="19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995240">
        <w:rPr>
          <w:rFonts w:ascii="Tahoma" w:hAnsi="Tahoma" w:cs="Tahoma"/>
          <w:sz w:val="22"/>
          <w:szCs w:val="22"/>
        </w:rPr>
        <w:t xml:space="preserve">Objednatel se zavazuje vysílat své zaměstnance na vstupní či jinou lékařskou prohlídku po předchozím objednání elektronickou poštou (adresa v záhlaví) u PZS   nejméně 7 pracovních dnů před termínem provedení. </w:t>
      </w:r>
      <w:r w:rsidR="00062A9F" w:rsidRPr="00995240">
        <w:rPr>
          <w:rFonts w:ascii="Tahoma" w:hAnsi="Tahoma" w:cs="Tahoma"/>
          <w:sz w:val="22"/>
          <w:szCs w:val="22"/>
        </w:rPr>
        <w:t>O</w:t>
      </w:r>
      <w:r w:rsidR="001008B3">
        <w:rPr>
          <w:rFonts w:ascii="Tahoma" w:hAnsi="Tahoma" w:cs="Tahoma"/>
          <w:sz w:val="22"/>
          <w:szCs w:val="22"/>
        </w:rPr>
        <w:t>b</w:t>
      </w:r>
      <w:r w:rsidRPr="00995240">
        <w:rPr>
          <w:rFonts w:ascii="Tahoma" w:hAnsi="Tahoma" w:cs="Tahoma"/>
          <w:sz w:val="22"/>
          <w:szCs w:val="22"/>
        </w:rPr>
        <w:t xml:space="preserve">jednatel za tímto </w:t>
      </w:r>
      <w:r w:rsidR="00543A66" w:rsidRPr="00995240">
        <w:rPr>
          <w:rFonts w:ascii="Tahoma" w:hAnsi="Tahoma" w:cs="Tahoma"/>
          <w:sz w:val="22"/>
          <w:szCs w:val="22"/>
        </w:rPr>
        <w:t>účelem vybaví</w:t>
      </w:r>
      <w:r w:rsidRPr="00995240">
        <w:rPr>
          <w:rFonts w:ascii="Tahoma" w:hAnsi="Tahoma" w:cs="Tahoma"/>
          <w:sz w:val="22"/>
          <w:szCs w:val="22"/>
        </w:rPr>
        <w:t xml:space="preserve"> zaměstnance</w:t>
      </w:r>
      <w:r w:rsidR="00062A9F" w:rsidRPr="00995240">
        <w:rPr>
          <w:rFonts w:ascii="Tahoma" w:hAnsi="Tahoma" w:cs="Tahoma"/>
          <w:sz w:val="22"/>
          <w:szCs w:val="22"/>
        </w:rPr>
        <w:t xml:space="preserve"> 1</w:t>
      </w:r>
      <w:r w:rsidR="00543A66" w:rsidRPr="00995240">
        <w:rPr>
          <w:rFonts w:ascii="Tahoma" w:hAnsi="Tahoma" w:cs="Tahoma"/>
          <w:sz w:val="22"/>
          <w:szCs w:val="22"/>
        </w:rPr>
        <w:t>x žádankou</w:t>
      </w:r>
      <w:r w:rsidR="00062A9F" w:rsidRPr="00995240">
        <w:rPr>
          <w:rFonts w:ascii="Tahoma" w:hAnsi="Tahoma" w:cs="Tahoma"/>
          <w:sz w:val="22"/>
          <w:szCs w:val="22"/>
        </w:rPr>
        <w:t xml:space="preserve"> o provedení prohlídky, 2x tiskopisem posudkového závěru.</w:t>
      </w:r>
      <w:r w:rsidR="001008B3">
        <w:rPr>
          <w:rFonts w:ascii="Tahoma" w:hAnsi="Tahoma" w:cs="Tahoma"/>
          <w:sz w:val="22"/>
          <w:szCs w:val="22"/>
        </w:rPr>
        <w:t xml:space="preserve"> </w:t>
      </w:r>
      <w:r w:rsidR="00062A9F" w:rsidRPr="00995240">
        <w:rPr>
          <w:rFonts w:ascii="Tahoma" w:hAnsi="Tahoma" w:cs="Tahoma"/>
          <w:sz w:val="22"/>
          <w:szCs w:val="22"/>
        </w:rPr>
        <w:t xml:space="preserve">Před objednáním k prohlídce zajistí, aby každý zaměstnanec měl s sebou výpis ze </w:t>
      </w:r>
      <w:r w:rsidR="00543A66" w:rsidRPr="00995240">
        <w:rPr>
          <w:rFonts w:ascii="Tahoma" w:hAnsi="Tahoma" w:cs="Tahoma"/>
          <w:sz w:val="22"/>
          <w:szCs w:val="22"/>
        </w:rPr>
        <w:t>zdravotní dokumentace</w:t>
      </w:r>
      <w:r w:rsidR="00062A9F" w:rsidRPr="00995240">
        <w:rPr>
          <w:rFonts w:ascii="Tahoma" w:hAnsi="Tahoma" w:cs="Tahoma"/>
          <w:sz w:val="22"/>
          <w:szCs w:val="22"/>
        </w:rPr>
        <w:t xml:space="preserve"> od svého praktického lékaře.</w:t>
      </w:r>
    </w:p>
    <w:p w:rsidR="00FE7627" w:rsidRDefault="00FE7627" w:rsidP="00FE7627">
      <w:pPr>
        <w:pStyle w:val="Normlnweb"/>
        <w:spacing w:before="0" w:after="0"/>
        <w:ind w:left="4956"/>
        <w:jc w:val="both"/>
        <w:rPr>
          <w:rFonts w:ascii="Tahoma" w:hAnsi="Tahoma" w:cs="Tahoma"/>
          <w:sz w:val="22"/>
          <w:szCs w:val="22"/>
        </w:rPr>
      </w:pPr>
    </w:p>
    <w:p w:rsidR="00FE7627" w:rsidRPr="001008B3" w:rsidRDefault="00FE7627" w:rsidP="00361635">
      <w:pPr>
        <w:pStyle w:val="Normlnweb"/>
        <w:numPr>
          <w:ilvl w:val="0"/>
          <w:numId w:val="19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Nemůže-li se zaměstnanec dostavit na lékařskou prohlídku, objednatel oznámí tuto skutečnost neprodleně PZS elektronickou poštou (adresa v záhlaví) a dohodne s ním stejným způsobem náhradní termín. Jestliže se bez omluvy nedostaví zaměstnanec na smluvený termín a hodinu na lékařskou prohlídku, bude tento nevyužitý čas PZS vyúčtován objednateli paušální částkou</w:t>
      </w:r>
      <w:r w:rsidR="00543A66">
        <w:rPr>
          <w:rFonts w:ascii="Tahoma" w:hAnsi="Tahoma" w:cs="Tahoma"/>
          <w:sz w:val="22"/>
          <w:szCs w:val="22"/>
        </w:rPr>
        <w:t xml:space="preserve"> 6</w:t>
      </w:r>
      <w:r w:rsidR="005D48B5">
        <w:rPr>
          <w:rFonts w:ascii="Tahoma" w:hAnsi="Tahoma" w:cs="Tahoma"/>
          <w:sz w:val="22"/>
          <w:szCs w:val="22"/>
        </w:rPr>
        <w:t>0</w:t>
      </w:r>
      <w:r w:rsidR="00543A66">
        <w:rPr>
          <w:rFonts w:ascii="Tahoma" w:hAnsi="Tahoma" w:cs="Tahoma"/>
          <w:sz w:val="22"/>
          <w:szCs w:val="22"/>
        </w:rPr>
        <w:t>0,--</w:t>
      </w:r>
      <w:r>
        <w:rPr>
          <w:rFonts w:ascii="Tahoma" w:hAnsi="Tahoma" w:cs="Tahoma"/>
          <w:sz w:val="22"/>
          <w:szCs w:val="22"/>
        </w:rPr>
        <w:t xml:space="preserve"> Kč v daňovém dokladu za příslušné </w:t>
      </w:r>
      <w:r w:rsidR="00997599" w:rsidRPr="001008B3">
        <w:rPr>
          <w:rFonts w:ascii="Tahoma" w:hAnsi="Tahoma" w:cs="Tahoma"/>
          <w:b/>
          <w:sz w:val="22"/>
          <w:szCs w:val="22"/>
        </w:rPr>
        <w:t>pololetí.</w:t>
      </w:r>
    </w:p>
    <w:p w:rsidR="00361635" w:rsidRDefault="00361635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361635">
      <w:pPr>
        <w:pStyle w:val="Normlnweb"/>
        <w:numPr>
          <w:ilvl w:val="0"/>
          <w:numId w:val="19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se zavazuje ke splnění své povinnosti k součinnosti a spolupráci umožnit PZS neomezený vstup na všechna svá pracoviště a poskytnout mu veškeré potřebné informace.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442A7F" w:rsidRDefault="00442A7F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995240" w:rsidRDefault="00995240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Čl. IV.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Platební podmínky</w:t>
      </w: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7627" w:rsidRDefault="00FE7627" w:rsidP="00361635">
      <w:pPr>
        <w:pStyle w:val="Normlnweb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odměna PZS se stanoví konkrétní cenou/částkou na jednoho zaměstnance objednavatele a kalendářní měsíc. Výše této částky je stanovena na období jednoho kalendářního roku v příloze této smlouvy. Bude aktualizována PZS v závislosti na míře inflace podle údajů Českého statistického úřadu v Praze, nedohodnou-li se strany později jinak. Každá změna aktualizované nové ceny bude písemně oznámena PZS objednavateli/zaměstnavateli v příloze smlouvy označené pořadovým číslem elektronickou poštou (adresa v záhlaví).</w:t>
      </w:r>
    </w:p>
    <w:p w:rsidR="00361635" w:rsidRDefault="00361635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</w:p>
    <w:p w:rsidR="00361635" w:rsidRDefault="00FE7627" w:rsidP="00361635">
      <w:pPr>
        <w:pStyle w:val="Normlnweb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se zavazuje zaplatit PZS stanovenou odměnu po každém uzavřeném </w:t>
      </w:r>
      <w:r w:rsidR="00543A66">
        <w:rPr>
          <w:rFonts w:ascii="Tahoma" w:hAnsi="Tahoma" w:cs="Tahoma"/>
          <w:sz w:val="22"/>
          <w:szCs w:val="22"/>
        </w:rPr>
        <w:t>kalendářním pololetí</w:t>
      </w:r>
      <w:r w:rsidRPr="001008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vždy v termínu splatnosti uvedeném na daňovém dokladu (faktuře). </w:t>
      </w:r>
    </w:p>
    <w:p w:rsidR="00FE7627" w:rsidRDefault="00FE7627" w:rsidP="00361635">
      <w:pPr>
        <w:pStyle w:val="Normlnweb"/>
        <w:spacing w:before="0" w:after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361635">
      <w:pPr>
        <w:pStyle w:val="Normlnweb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prodlení se zaplacením odměny/ceny se objednatel zavazuje zaplatit PZS úroky z prodlení ve výši 0,1% dlužné částky za každý, byť započatý, den prodlení. Za zaplaceno se považuje připsání odměny na účet PZS nebo zaplacení v hotovosti v po</w:t>
      </w:r>
      <w:r w:rsidR="0036163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kladě PZS na adrese v záhlaví.</w:t>
      </w:r>
    </w:p>
    <w:p w:rsidR="00FE7627" w:rsidRDefault="00FE7627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995240" w:rsidRDefault="00995240" w:rsidP="00FE7627">
      <w:pPr>
        <w:pStyle w:val="Normlnweb"/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ind w:left="426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Čl. V.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Další ujednání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:rsidR="00FE7627" w:rsidRDefault="00FE7627" w:rsidP="00361635">
      <w:pPr>
        <w:pStyle w:val="Normlnweb"/>
        <w:tabs>
          <w:tab w:val="left" w:pos="142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smlouva může zaniknout výpovědí a dohodou. Výpověď musí být dána písemně a </w:t>
      </w:r>
      <w:r w:rsidR="00543A66">
        <w:rPr>
          <w:rFonts w:ascii="Tahoma" w:hAnsi="Tahoma" w:cs="Tahoma"/>
          <w:sz w:val="22"/>
          <w:szCs w:val="22"/>
        </w:rPr>
        <w:t>poštou doručena</w:t>
      </w:r>
      <w:r>
        <w:rPr>
          <w:rFonts w:ascii="Tahoma" w:hAnsi="Tahoma" w:cs="Tahoma"/>
          <w:sz w:val="22"/>
          <w:szCs w:val="22"/>
        </w:rPr>
        <w:t xml:space="preserve"> druhé straně. </w:t>
      </w:r>
      <w:r w:rsidR="00543A66">
        <w:rPr>
          <w:rFonts w:ascii="Tahoma" w:hAnsi="Tahoma" w:cs="Tahoma"/>
          <w:sz w:val="22"/>
          <w:szCs w:val="22"/>
        </w:rPr>
        <w:t>Výpovědní lhůta</w:t>
      </w:r>
      <w:r>
        <w:rPr>
          <w:rFonts w:ascii="Tahoma" w:hAnsi="Tahoma" w:cs="Tahoma"/>
          <w:sz w:val="22"/>
          <w:szCs w:val="22"/>
        </w:rPr>
        <w:t xml:space="preserve"> se sjednává tříměsíční a </w:t>
      </w:r>
      <w:r w:rsidR="00997599">
        <w:rPr>
          <w:rFonts w:ascii="Tahoma" w:hAnsi="Tahoma" w:cs="Tahoma"/>
          <w:sz w:val="22"/>
          <w:szCs w:val="22"/>
        </w:rPr>
        <w:t xml:space="preserve">začíná </w:t>
      </w:r>
      <w:r>
        <w:rPr>
          <w:rFonts w:ascii="Tahoma" w:hAnsi="Tahoma" w:cs="Tahoma"/>
          <w:sz w:val="22"/>
          <w:szCs w:val="22"/>
        </w:rPr>
        <w:t>běžet prvním dnem měsíce následujícího po měsíci, ve kterém byla prokazatelně doručena druhé straně</w:t>
      </w:r>
      <w:r w:rsidR="00361635">
        <w:rPr>
          <w:rFonts w:ascii="Tahoma" w:hAnsi="Tahoma" w:cs="Tahoma"/>
          <w:sz w:val="22"/>
          <w:szCs w:val="22"/>
        </w:rPr>
        <w:t>.</w:t>
      </w:r>
    </w:p>
    <w:p w:rsidR="00361635" w:rsidRDefault="00361635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PZS může od této smlouvy odstoupit, pokud by objednatel opakovaně odmítl splnit svoje povinnosti k poskytnutí součinnosti a pokud by byl objednatel v prodlení se zaplacením svého dluhu vůči PZS déle jak 30 kalendářních dní po splatnosti stanovené v daňovém dokladu. Smlouva zanikne v důsledku odstoupení od smlouvy PZS okamžikem doručení odstoupení objednavateli.</w:t>
      </w:r>
    </w:p>
    <w:p w:rsidR="00361635" w:rsidRDefault="00361635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PZS vystaví objednavateli za příslušné období – trvání smlouvy a poskytování pracovnělékařských služeb potvrzení (certifikát) o skutečné</w:t>
      </w:r>
      <w:r w:rsidR="00361635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 poskytnutí služeb za minulé, přesně vymezené, období; podmínkou vystavení certifikátu je úplné zaplacení ceny služeb objednavatele PZS</w:t>
      </w:r>
      <w:r w:rsidR="00361635">
        <w:rPr>
          <w:rFonts w:ascii="Tahoma" w:hAnsi="Tahoma" w:cs="Tahoma"/>
          <w:sz w:val="22"/>
          <w:szCs w:val="22"/>
        </w:rPr>
        <w:t xml:space="preserve"> a splnění veškerých podmínek vyplývajících ze zákona 373/2011 Sb. </w:t>
      </w:r>
    </w:p>
    <w:p w:rsidR="00543A66" w:rsidRDefault="00543A66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Zaměstnancem objednatele se pro účely této smlouvy rozumí zaměstnanci v pracovněprávních vztazích, tj. zaměstnanci v pracovním poměru, jakož i zaměstnanci, kteří uzavřeli s objednatelem některou z dohod o pracích konaných mimo pracovní poměr podle zákoníku práce.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Pr="006374D9" w:rsidRDefault="00995240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  <w:r w:rsidRPr="006374D9">
        <w:rPr>
          <w:rFonts w:ascii="Tahoma" w:hAnsi="Tahoma" w:cs="Tahoma"/>
          <w:sz w:val="22"/>
          <w:szCs w:val="22"/>
        </w:rPr>
        <w:t>K</w:t>
      </w:r>
      <w:r w:rsidR="00FE7627" w:rsidRPr="006374D9">
        <w:rPr>
          <w:rFonts w:ascii="Tahoma" w:hAnsi="Tahoma" w:cs="Tahoma"/>
          <w:sz w:val="22"/>
          <w:szCs w:val="22"/>
        </w:rPr>
        <w:t>ontaktní osobou a oprávněnou objednatele je:</w:t>
      </w:r>
    </w:p>
    <w:p w:rsidR="00FE7627" w:rsidRPr="006374D9" w:rsidRDefault="00FE7627" w:rsidP="00FE7627">
      <w:pPr>
        <w:pStyle w:val="Normlnweb"/>
        <w:spacing w:before="0" w:after="0"/>
        <w:ind w:left="708" w:hanging="708"/>
        <w:rPr>
          <w:rFonts w:ascii="Tahoma" w:hAnsi="Tahoma" w:cs="Tahoma"/>
          <w:b/>
          <w:bCs/>
          <w:sz w:val="22"/>
          <w:szCs w:val="22"/>
        </w:rPr>
      </w:pPr>
    </w:p>
    <w:p w:rsidR="00FE7627" w:rsidRDefault="006374D9" w:rsidP="006374D9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  <w:r w:rsidRPr="006374D9">
        <w:rPr>
          <w:rFonts w:ascii="Tahoma" w:hAnsi="Tahoma" w:cs="Tahoma"/>
          <w:b/>
          <w:bCs/>
          <w:sz w:val="22"/>
          <w:szCs w:val="22"/>
        </w:rPr>
        <w:t>Mgr. Ondřej Šimon, MPA, ředitel příspěvkové organizace</w:t>
      </w:r>
      <w:r w:rsidR="00FE7627" w:rsidRPr="006374D9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</w:t>
      </w:r>
      <w:r w:rsidR="00FE7627" w:rsidRPr="006374D9">
        <w:rPr>
          <w:rFonts w:ascii="Tahoma" w:hAnsi="Tahoma" w:cs="Tahoma"/>
          <w:b/>
          <w:bCs/>
          <w:sz w:val="22"/>
          <w:szCs w:val="22"/>
        </w:rPr>
        <w:tab/>
        <w:t xml:space="preserve">                      </w:t>
      </w:r>
      <w:r w:rsidR="00997599" w:rsidRPr="006374D9"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FE7627" w:rsidRPr="006374D9">
        <w:rPr>
          <w:rFonts w:ascii="Tahoma" w:hAnsi="Tahoma" w:cs="Tahoma"/>
          <w:bCs/>
          <w:sz w:val="22"/>
          <w:szCs w:val="22"/>
        </w:rPr>
        <w:t>mobil:</w:t>
      </w:r>
      <w:r w:rsidR="00FE7627" w:rsidRPr="006374D9">
        <w:rPr>
          <w:rFonts w:ascii="Tahoma" w:hAnsi="Tahoma" w:cs="Tahoma"/>
          <w:b/>
          <w:bCs/>
          <w:sz w:val="22"/>
          <w:szCs w:val="22"/>
        </w:rPr>
        <w:tab/>
      </w:r>
      <w:r w:rsidRPr="006374D9">
        <w:rPr>
          <w:rFonts w:ascii="Tahoma" w:hAnsi="Tahoma" w:cs="Tahoma"/>
          <w:bCs/>
          <w:sz w:val="22"/>
          <w:szCs w:val="22"/>
        </w:rPr>
        <w:t>777 779 212</w:t>
      </w:r>
      <w:r w:rsidRPr="006374D9">
        <w:rPr>
          <w:rFonts w:ascii="Tahoma" w:hAnsi="Tahoma" w:cs="Tahoma"/>
          <w:b/>
          <w:bCs/>
          <w:sz w:val="22"/>
          <w:szCs w:val="22"/>
        </w:rPr>
        <w:br/>
      </w:r>
      <w:r w:rsidR="00FE7627">
        <w:rPr>
          <w:rFonts w:ascii="Tahoma" w:hAnsi="Tahoma" w:cs="Tahoma"/>
          <w:bCs/>
          <w:sz w:val="22"/>
          <w:szCs w:val="22"/>
        </w:rPr>
        <w:tab/>
      </w:r>
      <w:r w:rsidR="00FE7627">
        <w:rPr>
          <w:rFonts w:ascii="Tahoma" w:hAnsi="Tahoma" w:cs="Tahoma"/>
          <w:bCs/>
          <w:sz w:val="22"/>
          <w:szCs w:val="22"/>
        </w:rPr>
        <w:tab/>
      </w:r>
      <w:r w:rsidR="00FE7627">
        <w:rPr>
          <w:rFonts w:ascii="Tahoma" w:hAnsi="Tahoma" w:cs="Tahoma"/>
          <w:bCs/>
          <w:sz w:val="22"/>
          <w:szCs w:val="22"/>
        </w:rPr>
        <w:tab/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Kontaktní osobou poskytovatele je: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Jana Borská, </w:t>
      </w:r>
      <w:r>
        <w:rPr>
          <w:rFonts w:ascii="Tahoma" w:hAnsi="Tahoma" w:cs="Tahoma"/>
          <w:bCs/>
          <w:sz w:val="22"/>
          <w:szCs w:val="22"/>
        </w:rPr>
        <w:t>Kolomuty 123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        </w:t>
      </w:r>
      <w:r>
        <w:rPr>
          <w:rFonts w:ascii="Tahoma" w:hAnsi="Tahoma" w:cs="Tahoma"/>
          <w:bCs/>
          <w:sz w:val="22"/>
          <w:szCs w:val="22"/>
        </w:rPr>
        <w:t xml:space="preserve">mobil:            </w:t>
      </w:r>
      <w:r w:rsidR="0099759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731 612 711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MUDr. Martin Borský, </w:t>
      </w:r>
      <w:r>
        <w:rPr>
          <w:rFonts w:ascii="Tahoma" w:hAnsi="Tahoma" w:cs="Tahoma"/>
          <w:bCs/>
          <w:sz w:val="22"/>
          <w:szCs w:val="22"/>
        </w:rPr>
        <w:t xml:space="preserve">Krajířova 138, Mladá Boleslav </w:t>
      </w: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mobil:   </w:t>
      </w:r>
      <w:r>
        <w:rPr>
          <w:rFonts w:ascii="Tahoma" w:hAnsi="Tahoma" w:cs="Tahoma"/>
          <w:b/>
          <w:bCs/>
          <w:sz w:val="22"/>
          <w:szCs w:val="22"/>
        </w:rPr>
        <w:t xml:space="preserve">           731 612 710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Ordinace pracovnělékařských služeb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pevná linka</w:t>
      </w:r>
      <w:r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997599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>326 721 005</w:t>
      </w:r>
    </w:p>
    <w:p w:rsidR="00FE7627" w:rsidRDefault="00442A7F" w:rsidP="00FE7627">
      <w:pPr>
        <w:pStyle w:val="Normlnweb"/>
        <w:spacing w:before="0" w:after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Mgr. Martin Stolín PhD. </w:t>
      </w:r>
      <w:r w:rsidRPr="00442A7F">
        <w:rPr>
          <w:rFonts w:ascii="Tahoma" w:hAnsi="Tahoma" w:cs="Tahoma"/>
          <w:bCs/>
          <w:sz w:val="22"/>
          <w:szCs w:val="22"/>
        </w:rPr>
        <w:t xml:space="preserve">administrativně – </w:t>
      </w:r>
      <w:r w:rsidR="00543A66" w:rsidRPr="00442A7F">
        <w:rPr>
          <w:rFonts w:ascii="Tahoma" w:hAnsi="Tahoma" w:cs="Tahoma"/>
          <w:bCs/>
          <w:sz w:val="22"/>
          <w:szCs w:val="22"/>
        </w:rPr>
        <w:t>provozní služby</w:t>
      </w:r>
      <w:r w:rsidR="00FE7627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mobil:</w:t>
      </w:r>
      <w:r w:rsidR="00FE7627">
        <w:rPr>
          <w:rFonts w:ascii="Tahoma" w:hAnsi="Tahoma" w:cs="Tahoma"/>
          <w:b/>
          <w:bCs/>
          <w:sz w:val="22"/>
          <w:szCs w:val="22"/>
        </w:rPr>
        <w:tab/>
      </w:r>
      <w:r w:rsidR="00543A66">
        <w:rPr>
          <w:rFonts w:ascii="Tahoma" w:hAnsi="Tahoma" w:cs="Tahoma"/>
          <w:b/>
          <w:bCs/>
          <w:sz w:val="22"/>
          <w:szCs w:val="22"/>
        </w:rPr>
        <w:tab/>
        <w:t xml:space="preserve"> 776</w:t>
      </w:r>
      <w:r>
        <w:rPr>
          <w:rFonts w:ascii="Tahoma" w:hAnsi="Tahoma" w:cs="Tahoma"/>
          <w:b/>
          <w:bCs/>
          <w:sz w:val="22"/>
          <w:szCs w:val="22"/>
        </w:rPr>
        <w:t> 566 661</w:t>
      </w:r>
      <w:r w:rsidR="00FE7627">
        <w:rPr>
          <w:rFonts w:ascii="Tahoma" w:hAnsi="Tahoma" w:cs="Tahoma"/>
          <w:b/>
          <w:bCs/>
          <w:sz w:val="22"/>
          <w:szCs w:val="22"/>
        </w:rPr>
        <w:tab/>
      </w:r>
      <w:r w:rsidR="00FE7627">
        <w:rPr>
          <w:rFonts w:ascii="Tahoma" w:hAnsi="Tahoma" w:cs="Tahoma"/>
          <w:b/>
          <w:bCs/>
          <w:sz w:val="22"/>
          <w:szCs w:val="22"/>
        </w:rPr>
        <w:tab/>
      </w:r>
      <w:r w:rsidR="00FE7627">
        <w:rPr>
          <w:rFonts w:ascii="Tahoma" w:hAnsi="Tahoma" w:cs="Tahoma"/>
          <w:b/>
          <w:bCs/>
          <w:sz w:val="22"/>
          <w:szCs w:val="22"/>
        </w:rPr>
        <w:tab/>
      </w:r>
      <w:r w:rsidR="00FE7627">
        <w:rPr>
          <w:rFonts w:ascii="Tahoma" w:hAnsi="Tahoma" w:cs="Tahoma"/>
          <w:b/>
          <w:bCs/>
          <w:sz w:val="22"/>
          <w:szCs w:val="22"/>
        </w:rPr>
        <w:tab/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Adresy pro doručování písemností jsou tyto:</w:t>
      </w: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PORTA SALUTIS MB </w:t>
      </w:r>
      <w:r w:rsidR="00543A66">
        <w:rPr>
          <w:rFonts w:ascii="Tahoma" w:hAnsi="Tahoma" w:cs="Tahoma"/>
          <w:b/>
          <w:bCs/>
          <w:sz w:val="22"/>
          <w:szCs w:val="22"/>
        </w:rPr>
        <w:t>s.r.o.,</w:t>
      </w:r>
      <w:r>
        <w:rPr>
          <w:rFonts w:ascii="Tahoma" w:hAnsi="Tahoma" w:cs="Tahoma"/>
          <w:b/>
          <w:bCs/>
          <w:sz w:val="22"/>
          <w:szCs w:val="22"/>
        </w:rPr>
        <w:t xml:space="preserve"> S.K.Neumanna 974, 293 01 Mladá Boleslav</w:t>
      </w:r>
      <w:r>
        <w:rPr>
          <w:rFonts w:ascii="Tahoma" w:hAnsi="Tahoma" w:cs="Tahoma"/>
          <w:sz w:val="22"/>
          <w:szCs w:val="22"/>
        </w:rPr>
        <w:t>, včetně elektronické adresy (adresa v záhlaví)</w:t>
      </w:r>
      <w:r>
        <w:rPr>
          <w:rFonts w:ascii="Tahoma" w:hAnsi="Tahoma" w:cs="Tahoma"/>
          <w:sz w:val="22"/>
          <w:szCs w:val="22"/>
        </w:rPr>
        <w:br/>
      </w:r>
    </w:p>
    <w:p w:rsidR="006374D9" w:rsidRPr="006374D9" w:rsidRDefault="00FE7627" w:rsidP="006374D9">
      <w:pPr>
        <w:pStyle w:val="Normlnweb"/>
        <w:spacing w:before="0" w:after="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lastRenderedPageBreak/>
        <w:t>Objednatel :</w:t>
      </w:r>
      <w:proofErr w:type="gramEnd"/>
      <w:r w:rsidR="006374D9" w:rsidRPr="006374D9">
        <w:rPr>
          <w:rFonts w:ascii="Arial" w:hAnsi="Arial" w:cs="Arial"/>
          <w:color w:val="000000"/>
          <w:kern w:val="36"/>
          <w:sz w:val="17"/>
          <w:szCs w:val="17"/>
        </w:rPr>
        <w:t xml:space="preserve"> </w:t>
      </w:r>
      <w:r w:rsidR="006374D9" w:rsidRPr="006374D9">
        <w:rPr>
          <w:rFonts w:ascii="Tahoma" w:hAnsi="Tahoma" w:cs="Tahoma"/>
          <w:bCs/>
          <w:sz w:val="22"/>
          <w:szCs w:val="22"/>
        </w:rPr>
        <w:t>Domov seniorů TGM, příspěvková organizace</w:t>
      </w:r>
      <w:r w:rsidR="006374D9">
        <w:rPr>
          <w:rFonts w:ascii="Tahoma" w:hAnsi="Tahoma" w:cs="Tahoma"/>
          <w:bCs/>
          <w:sz w:val="22"/>
          <w:szCs w:val="22"/>
        </w:rPr>
        <w:t xml:space="preserve">, </w:t>
      </w:r>
      <w:r w:rsidR="006374D9">
        <w:rPr>
          <w:rFonts w:ascii="Tahoma" w:hAnsi="Tahoma" w:cs="Tahoma"/>
          <w:sz w:val="22"/>
          <w:szCs w:val="22"/>
        </w:rPr>
        <w:t xml:space="preserve">Pod Studánkou 1884, </w:t>
      </w:r>
      <w:r w:rsidR="006374D9" w:rsidRPr="006374D9">
        <w:rPr>
          <w:rFonts w:ascii="Tahoma" w:hAnsi="Tahoma" w:cs="Tahoma"/>
          <w:sz w:val="22"/>
          <w:szCs w:val="22"/>
        </w:rPr>
        <w:t>266 01 Beroun</w:t>
      </w:r>
      <w:r w:rsidR="006374D9" w:rsidRPr="006374D9">
        <w:rPr>
          <w:rFonts w:ascii="Tahoma" w:hAnsi="Tahoma" w:cs="Tahoma"/>
          <w:sz w:val="22"/>
          <w:szCs w:val="22"/>
        </w:rPr>
        <w:br/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Čl. VI.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Závěrečná ustanovení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E7627" w:rsidRDefault="00FE7627" w:rsidP="00FE7627">
      <w:pPr>
        <w:pStyle w:val="Normlnweb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prohlašují, že budou zachovávat mlčenlivost o všech údajích o objednateli a jeho zaměstnancích, o nichž se v souvislosti s předmětem této smlouvy dozví. Povinnost stanovená PZS zvláštními právními předpisy (zákony) není tímto ujednáním a ani ostatními ujednáními této smlouvy dotčena. </w:t>
      </w:r>
      <w:r>
        <w:rPr>
          <w:rFonts w:ascii="Tahoma" w:hAnsi="Tahoma" w:cs="Tahoma"/>
          <w:color w:val="000000"/>
          <w:sz w:val="22"/>
          <w:szCs w:val="22"/>
        </w:rPr>
        <w:t>Vztahy účastníků se řídí občanským zákoníkem č. 40/1964 Sb. a od 1. ledna 2014 občanským zákoníkem číslo 89/2012 Sb.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Tuto smlouvu lze změnit jen písemnými číslovanými dodatky a podepsanými oprávněnými osoba smluvních stran.</w:t>
      </w:r>
    </w:p>
    <w:p w:rsidR="00361635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smlouva nabývá platnosti a účinnosti podpisem obou smluvních stran, z nichž každá strana obdrží po jednom vyhotovení. 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prohlašují, že tuto smlouvu uzavírají svobodně a vážně a že odpovídá jejich vůli, že nebyla ujednána v tísni či za nápadně jednostranně nevýhodných podmínek.</w:t>
      </w:r>
    </w:p>
    <w:p w:rsidR="00FE7627" w:rsidRDefault="00FE7627" w:rsidP="00FE7627">
      <w:pPr>
        <w:pStyle w:val="Normln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FE7627" w:rsidRDefault="00361635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</w:t>
      </w:r>
      <w:r w:rsidR="00FE7627">
        <w:rPr>
          <w:rFonts w:ascii="Tahoma" w:hAnsi="Tahoma" w:cs="Tahoma"/>
          <w:sz w:val="22"/>
          <w:szCs w:val="22"/>
        </w:rPr>
        <w:t xml:space="preserve"> Mladé Boleslavi, dne </w:t>
      </w:r>
      <w:r w:rsidR="006374D9">
        <w:rPr>
          <w:rFonts w:ascii="Tahoma" w:hAnsi="Tahoma" w:cs="Tahoma"/>
          <w:sz w:val="22"/>
          <w:szCs w:val="22"/>
        </w:rPr>
        <w:t>30. 3.2020</w:t>
      </w: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spacing w:before="0" w:after="0"/>
        <w:rPr>
          <w:rFonts w:ascii="Tahoma" w:hAnsi="Tahoma" w:cs="Tahoma"/>
          <w:sz w:val="22"/>
          <w:szCs w:val="22"/>
        </w:rPr>
      </w:pPr>
    </w:p>
    <w:p w:rsidR="00FE7627" w:rsidRDefault="00FE7627" w:rsidP="00FE7627">
      <w:pPr>
        <w:pStyle w:val="Normlnweb"/>
        <w:tabs>
          <w:tab w:val="left" w:pos="1560"/>
          <w:tab w:val="left" w:pos="5245"/>
          <w:tab w:val="left" w:pos="6804"/>
        </w:tabs>
        <w:spacing w:before="0" w:after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Objednavatel: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="006374D9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Poskytovatel: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</w:p>
    <w:p w:rsidR="00FE7627" w:rsidRPr="006374D9" w:rsidRDefault="006374D9" w:rsidP="006374D9">
      <w:pPr>
        <w:pStyle w:val="Normlnweb"/>
        <w:spacing w:before="0" w:after="0"/>
        <w:rPr>
          <w:rFonts w:ascii="Tahoma" w:hAnsi="Tahoma" w:cs="Tahoma"/>
          <w:bCs/>
          <w:sz w:val="22"/>
          <w:szCs w:val="22"/>
        </w:rPr>
      </w:pPr>
      <w:r w:rsidRPr="006374D9">
        <w:rPr>
          <w:rFonts w:ascii="Tahoma" w:hAnsi="Tahoma" w:cs="Tahoma"/>
          <w:bCs/>
          <w:sz w:val="22"/>
          <w:szCs w:val="22"/>
        </w:rPr>
        <w:t>Domov seniorů TGM, příspěvková organizace</w:t>
      </w:r>
      <w:r w:rsidRPr="006374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FE762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FE7627">
        <w:rPr>
          <w:rFonts w:ascii="Tahoma" w:hAnsi="Tahoma" w:cs="Tahoma"/>
          <w:b/>
          <w:bCs/>
          <w:sz w:val="22"/>
          <w:szCs w:val="22"/>
        </w:rPr>
        <w:tab/>
        <w:t xml:space="preserve">       PORTA SALUTIS MB s.r.o.</w:t>
      </w:r>
    </w:p>
    <w:p w:rsidR="00FE7627" w:rsidRDefault="006374D9" w:rsidP="00FE7627">
      <w:pPr>
        <w:pStyle w:val="Normlnweb"/>
        <w:tabs>
          <w:tab w:val="left" w:pos="1560"/>
          <w:tab w:val="left" w:pos="5245"/>
          <w:tab w:val="left" w:pos="6804"/>
        </w:tabs>
        <w:spacing w:before="0" w:after="0"/>
        <w:rPr>
          <w:rFonts w:ascii="Tahoma" w:hAnsi="Tahoma" w:cs="Tahoma"/>
          <w:bCs/>
          <w:sz w:val="22"/>
          <w:szCs w:val="22"/>
        </w:rPr>
      </w:pPr>
      <w:r w:rsidRPr="006374D9">
        <w:rPr>
          <w:rFonts w:ascii="Tahoma" w:hAnsi="Tahoma" w:cs="Tahoma"/>
          <w:b/>
          <w:bCs/>
          <w:sz w:val="22"/>
          <w:szCs w:val="22"/>
        </w:rPr>
        <w:t>Mgr. Ondřejem Šimonem, MPA</w:t>
      </w:r>
      <w:r>
        <w:rPr>
          <w:rFonts w:ascii="Tahoma" w:hAnsi="Tahoma" w:cs="Tahoma"/>
          <w:bCs/>
          <w:sz w:val="22"/>
          <w:szCs w:val="22"/>
        </w:rPr>
        <w:t>, ředitel</w:t>
      </w:r>
      <w:r w:rsidR="00FE7627">
        <w:rPr>
          <w:rFonts w:ascii="Tahoma" w:hAnsi="Tahoma" w:cs="Tahoma"/>
          <w:bCs/>
          <w:sz w:val="22"/>
          <w:szCs w:val="22"/>
        </w:rPr>
        <w:t xml:space="preserve">     </w:t>
      </w:r>
      <w:r w:rsidR="00FE7627">
        <w:rPr>
          <w:rFonts w:ascii="Tahoma" w:hAnsi="Tahoma" w:cs="Tahoma"/>
          <w:bCs/>
          <w:sz w:val="22"/>
          <w:szCs w:val="22"/>
        </w:rPr>
        <w:tab/>
        <w:t xml:space="preserve">      </w:t>
      </w:r>
      <w:r w:rsidR="0099759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     </w:t>
      </w:r>
      <w:r w:rsidR="00FE7627">
        <w:rPr>
          <w:rFonts w:ascii="Tahoma" w:hAnsi="Tahoma" w:cs="Tahoma"/>
          <w:b/>
          <w:bCs/>
          <w:sz w:val="22"/>
          <w:szCs w:val="22"/>
        </w:rPr>
        <w:t xml:space="preserve">MUDr. Martin Borský – </w:t>
      </w:r>
      <w:r w:rsidR="00FE7627">
        <w:rPr>
          <w:rFonts w:ascii="Tahoma" w:hAnsi="Tahoma" w:cs="Tahoma"/>
          <w:bCs/>
          <w:sz w:val="22"/>
          <w:szCs w:val="22"/>
        </w:rPr>
        <w:t>jednatel spol.</w:t>
      </w:r>
    </w:p>
    <w:p w:rsidR="00FE7627" w:rsidRDefault="00FE7627" w:rsidP="00FE7627">
      <w:pPr>
        <w:pStyle w:val="Normlnweb"/>
        <w:tabs>
          <w:tab w:val="left" w:pos="5529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:rsidR="00FE7627" w:rsidRDefault="00FE7627" w:rsidP="00FE7627">
      <w:pPr>
        <w:pStyle w:val="Normlnweb"/>
        <w:tabs>
          <w:tab w:val="left" w:pos="6804"/>
        </w:tabs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:rsidR="00FE7627" w:rsidRDefault="00FE7627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razítko a podpis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razítko a podpis</w:t>
      </w:r>
    </w:p>
    <w:p w:rsidR="00FE7627" w:rsidRDefault="00FE7627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374D9" w:rsidRDefault="006374D9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Default="00645CEF" w:rsidP="00FE7627">
      <w:pPr>
        <w:pStyle w:val="Normlnweb"/>
        <w:tabs>
          <w:tab w:val="center" w:pos="1560"/>
          <w:tab w:val="left" w:pos="7230"/>
          <w:tab w:val="center" w:pos="8222"/>
        </w:tabs>
        <w:spacing w:before="0" w:after="0"/>
        <w:rPr>
          <w:rFonts w:ascii="Tahoma" w:hAnsi="Tahoma" w:cs="Tahoma"/>
          <w:sz w:val="22"/>
          <w:szCs w:val="22"/>
        </w:rPr>
      </w:pPr>
    </w:p>
    <w:p w:rsidR="00645CEF" w:rsidRPr="00BD40E4" w:rsidRDefault="00645CEF" w:rsidP="00645CEF">
      <w:pPr>
        <w:pStyle w:val="Nzev"/>
        <w:rPr>
          <w:rFonts w:ascii="Tahoma" w:hAnsi="Tahoma" w:cs="Tahoma"/>
          <w:sz w:val="40"/>
        </w:rPr>
      </w:pPr>
      <w:r w:rsidRPr="00BD40E4">
        <w:rPr>
          <w:rFonts w:ascii="Tahoma" w:hAnsi="Tahoma" w:cs="Tahoma"/>
          <w:sz w:val="40"/>
        </w:rPr>
        <w:lastRenderedPageBreak/>
        <w:t xml:space="preserve">PORTA SALUTIS MB s.r.o. se sídlem </w:t>
      </w:r>
      <w:proofErr w:type="spellStart"/>
      <w:r w:rsidRPr="00BD40E4">
        <w:rPr>
          <w:rFonts w:ascii="Tahoma" w:hAnsi="Tahoma" w:cs="Tahoma"/>
          <w:sz w:val="40"/>
        </w:rPr>
        <w:t>S.K.Neumanna</w:t>
      </w:r>
      <w:proofErr w:type="spellEnd"/>
      <w:r w:rsidRPr="00BD40E4">
        <w:rPr>
          <w:rFonts w:ascii="Tahoma" w:hAnsi="Tahoma" w:cs="Tahoma"/>
          <w:sz w:val="40"/>
        </w:rPr>
        <w:t xml:space="preserve"> </w:t>
      </w:r>
      <w:proofErr w:type="gramStart"/>
      <w:r w:rsidRPr="00BD40E4">
        <w:rPr>
          <w:rFonts w:ascii="Tahoma" w:hAnsi="Tahoma" w:cs="Tahoma"/>
          <w:sz w:val="40"/>
        </w:rPr>
        <w:t>974,  293</w:t>
      </w:r>
      <w:proofErr w:type="gramEnd"/>
      <w:r w:rsidRPr="00BD40E4">
        <w:rPr>
          <w:rFonts w:ascii="Tahoma" w:hAnsi="Tahoma" w:cs="Tahoma"/>
          <w:sz w:val="40"/>
        </w:rPr>
        <w:t xml:space="preserve"> 01 Mladá Boleslav</w:t>
      </w:r>
    </w:p>
    <w:p w:rsidR="00645CEF" w:rsidRPr="00BD40E4" w:rsidRDefault="00645CEF" w:rsidP="00645CEF">
      <w:pPr>
        <w:pStyle w:val="Nzev"/>
        <w:rPr>
          <w:rFonts w:ascii="Tahoma" w:hAnsi="Tahoma" w:cs="Tahoma"/>
          <w:sz w:val="40"/>
        </w:rPr>
      </w:pPr>
    </w:p>
    <w:p w:rsidR="00645CEF" w:rsidRPr="00645CEF" w:rsidRDefault="00645CEF" w:rsidP="00645CEF">
      <w:pPr>
        <w:rPr>
          <w:rFonts w:ascii="Tahoma" w:hAnsi="Tahoma" w:cs="Tahoma"/>
          <w:b/>
          <w:bCs/>
          <w:sz w:val="28"/>
          <w:u w:val="single"/>
        </w:rPr>
      </w:pPr>
    </w:p>
    <w:p w:rsidR="00645CEF" w:rsidRPr="00645CEF" w:rsidRDefault="00645CEF" w:rsidP="00645CEF">
      <w:pPr>
        <w:pStyle w:val="Nadpis1"/>
        <w:spacing w:after="150" w:line="240" w:lineRule="atLeast"/>
        <w:jc w:val="both"/>
        <w:rPr>
          <w:rFonts w:ascii="Tahoma" w:hAnsi="Tahoma" w:cs="Tahoma"/>
          <w:color w:val="auto"/>
          <w:sz w:val="24"/>
        </w:rPr>
      </w:pPr>
      <w:r w:rsidRPr="00645CEF">
        <w:rPr>
          <w:rFonts w:ascii="Tahoma" w:hAnsi="Tahoma" w:cs="Tahoma"/>
          <w:b w:val="0"/>
          <w:color w:val="auto"/>
          <w:sz w:val="24"/>
        </w:rPr>
        <w:t>Firma</w:t>
      </w:r>
      <w:r w:rsidRPr="00645CEF">
        <w:rPr>
          <w:rFonts w:ascii="Tahoma" w:hAnsi="Tahoma" w:cs="Tahoma"/>
          <w:b w:val="0"/>
          <w:bCs w:val="0"/>
          <w:color w:val="auto"/>
          <w:sz w:val="24"/>
        </w:rPr>
        <w:t xml:space="preserve">: </w:t>
      </w:r>
      <w:r w:rsidRPr="00645CEF">
        <w:rPr>
          <w:rFonts w:ascii="Tahoma" w:hAnsi="Tahoma" w:cs="Tahoma"/>
          <w:color w:val="auto"/>
          <w:sz w:val="24"/>
        </w:rPr>
        <w:t>Domov seniorů TGM, příspěvková organizace</w:t>
      </w:r>
    </w:p>
    <w:p w:rsidR="00645CEF" w:rsidRPr="00645CEF" w:rsidRDefault="00645CEF" w:rsidP="00645CEF">
      <w:pPr>
        <w:pStyle w:val="Nadpis1"/>
        <w:spacing w:after="150" w:line="240" w:lineRule="atLeast"/>
        <w:jc w:val="both"/>
        <w:rPr>
          <w:rFonts w:ascii="Tahoma" w:hAnsi="Tahoma" w:cs="Tahoma"/>
          <w:color w:val="auto"/>
          <w:sz w:val="24"/>
        </w:rPr>
      </w:pPr>
      <w:r w:rsidRPr="00645CEF">
        <w:rPr>
          <w:rFonts w:ascii="Tahoma" w:hAnsi="Tahoma" w:cs="Tahoma"/>
          <w:b w:val="0"/>
          <w:bCs w:val="0"/>
          <w:color w:val="auto"/>
          <w:sz w:val="24"/>
        </w:rPr>
        <w:t>Sídlo:</w:t>
      </w:r>
      <w:r w:rsidRPr="00645CEF">
        <w:rPr>
          <w:rFonts w:ascii="Tahoma" w:hAnsi="Tahoma" w:cs="Tahoma"/>
          <w:color w:val="auto"/>
          <w:sz w:val="24"/>
        </w:rPr>
        <w:t xml:space="preserve"> Pod Studánkou 1884, 266 01 Beroun</w:t>
      </w:r>
    </w:p>
    <w:p w:rsidR="00645CEF" w:rsidRPr="00645CEF" w:rsidRDefault="00645CEF" w:rsidP="00645CEF">
      <w:pPr>
        <w:jc w:val="both"/>
        <w:rPr>
          <w:rFonts w:ascii="Tahoma" w:hAnsi="Tahoma" w:cs="Tahoma"/>
          <w:b/>
          <w:bCs/>
          <w:sz w:val="28"/>
        </w:rPr>
      </w:pPr>
      <w:r w:rsidRPr="00645CEF">
        <w:rPr>
          <w:rFonts w:ascii="Tahoma" w:hAnsi="Tahoma" w:cs="Tahoma"/>
          <w:b/>
          <w:bCs/>
          <w:sz w:val="28"/>
        </w:rPr>
        <w:t xml:space="preserve"> </w:t>
      </w:r>
    </w:p>
    <w:p w:rsidR="00645CEF" w:rsidRPr="00645CEF" w:rsidRDefault="00645CEF" w:rsidP="00645CEF">
      <w:pPr>
        <w:rPr>
          <w:rFonts w:ascii="Tahoma" w:hAnsi="Tahoma" w:cs="Tahoma"/>
          <w:b/>
          <w:bCs/>
        </w:rPr>
      </w:pPr>
      <w:r w:rsidRPr="00645CEF">
        <w:rPr>
          <w:rFonts w:ascii="Tahoma" w:hAnsi="Tahoma" w:cs="Tahoma"/>
          <w:b/>
          <w:bCs/>
        </w:rPr>
        <w:tab/>
      </w:r>
      <w:r w:rsidRPr="00645CEF">
        <w:rPr>
          <w:rFonts w:ascii="Tahoma" w:hAnsi="Tahoma" w:cs="Tahoma"/>
          <w:b/>
          <w:bCs/>
        </w:rPr>
        <w:tab/>
      </w:r>
      <w:r w:rsidRPr="00645CEF">
        <w:rPr>
          <w:rFonts w:ascii="Tahoma" w:hAnsi="Tahoma" w:cs="Tahoma"/>
          <w:b/>
          <w:bCs/>
        </w:rPr>
        <w:tab/>
      </w:r>
    </w:p>
    <w:p w:rsidR="00645CEF" w:rsidRPr="00645CEF" w:rsidRDefault="00645CEF" w:rsidP="00645CEF">
      <w:pPr>
        <w:pStyle w:val="Nadpis1"/>
        <w:jc w:val="center"/>
        <w:rPr>
          <w:rFonts w:ascii="Tahoma" w:hAnsi="Tahoma" w:cs="Tahoma"/>
          <w:color w:val="auto"/>
          <w:sz w:val="36"/>
        </w:rPr>
      </w:pPr>
      <w:r w:rsidRPr="00645CEF">
        <w:rPr>
          <w:rFonts w:ascii="Tahoma" w:hAnsi="Tahoma" w:cs="Tahoma"/>
          <w:color w:val="auto"/>
          <w:sz w:val="36"/>
        </w:rPr>
        <w:t>P ř í l o h a      s m l o u v y     č.   1</w:t>
      </w:r>
    </w:p>
    <w:p w:rsidR="00645CEF" w:rsidRPr="00BD40E4" w:rsidRDefault="00645CEF" w:rsidP="00645CEF">
      <w:pPr>
        <w:rPr>
          <w:rFonts w:ascii="Tahoma" w:hAnsi="Tahoma" w:cs="Tahoma"/>
        </w:rPr>
      </w:pPr>
    </w:p>
    <w:p w:rsidR="00645CEF" w:rsidRPr="00BD40E4" w:rsidRDefault="00645CEF" w:rsidP="00645CEF">
      <w:pPr>
        <w:jc w:val="center"/>
        <w:rPr>
          <w:rFonts w:ascii="Tahoma" w:hAnsi="Tahoma" w:cs="Tahoma"/>
          <w:b/>
          <w:bCs/>
        </w:rPr>
      </w:pPr>
      <w:r w:rsidRPr="00BD40E4">
        <w:rPr>
          <w:rFonts w:ascii="Tahoma" w:hAnsi="Tahoma" w:cs="Tahoma"/>
          <w:b/>
          <w:bCs/>
        </w:rPr>
        <w:t>ke smlouvě o poskytování pracovnělékařských služeb</w:t>
      </w:r>
    </w:p>
    <w:p w:rsidR="00645CEF" w:rsidRPr="00BD40E4" w:rsidRDefault="00645CEF" w:rsidP="00645CEF">
      <w:pPr>
        <w:jc w:val="center"/>
        <w:rPr>
          <w:rFonts w:ascii="Tahoma" w:hAnsi="Tahoma" w:cs="Tahoma"/>
          <w:b/>
          <w:bCs/>
        </w:rPr>
      </w:pPr>
      <w:r w:rsidRPr="00BD40E4">
        <w:rPr>
          <w:rFonts w:ascii="Tahoma" w:hAnsi="Tahoma" w:cs="Tahoma"/>
          <w:b/>
          <w:bCs/>
        </w:rPr>
        <w:t>ze dne</w:t>
      </w:r>
    </w:p>
    <w:p w:rsidR="00645CEF" w:rsidRPr="00BD40E4" w:rsidRDefault="00645CEF" w:rsidP="00645CEF">
      <w:pPr>
        <w:jc w:val="center"/>
        <w:rPr>
          <w:rFonts w:ascii="Tahoma" w:hAnsi="Tahoma" w:cs="Tahoma"/>
          <w:b/>
          <w:bCs/>
        </w:rPr>
      </w:pPr>
    </w:p>
    <w:p w:rsidR="00645CEF" w:rsidRPr="00BD40E4" w:rsidRDefault="00645CEF" w:rsidP="00645CEF">
      <w:pPr>
        <w:jc w:val="center"/>
        <w:rPr>
          <w:rFonts w:ascii="Tahoma" w:hAnsi="Tahoma" w:cs="Tahoma"/>
          <w:b/>
          <w:bCs/>
        </w:rPr>
      </w:pPr>
    </w:p>
    <w:p w:rsidR="00645CEF" w:rsidRPr="00BD40E4" w:rsidRDefault="00645CEF" w:rsidP="00645CEF">
      <w:pPr>
        <w:pStyle w:val="Nadpis2"/>
        <w:jc w:val="center"/>
        <w:rPr>
          <w:rFonts w:ascii="Tahoma" w:hAnsi="Tahoma" w:cs="Tahoma"/>
          <w:u w:val="single"/>
        </w:rPr>
      </w:pPr>
      <w:r w:rsidRPr="00BD40E4">
        <w:rPr>
          <w:rFonts w:ascii="Tahoma" w:hAnsi="Tahoma" w:cs="Tahoma"/>
          <w:u w:val="single"/>
        </w:rPr>
        <w:t>Stanovení výše paušální částky za poskytování pracovnělékařských služeb</w:t>
      </w:r>
    </w:p>
    <w:p w:rsidR="00645CEF" w:rsidRPr="00BD40E4" w:rsidRDefault="00645CEF" w:rsidP="00645CEF">
      <w:pPr>
        <w:rPr>
          <w:rFonts w:ascii="Tahoma" w:hAnsi="Tahoma" w:cs="Tahoma"/>
        </w:rPr>
      </w:pPr>
    </w:p>
    <w:p w:rsidR="00645CEF" w:rsidRPr="00BD40E4" w:rsidRDefault="00645CEF" w:rsidP="00645CEF">
      <w:pPr>
        <w:rPr>
          <w:rFonts w:ascii="Tahoma" w:hAnsi="Tahoma" w:cs="Tahoma"/>
        </w:rPr>
      </w:pPr>
    </w:p>
    <w:p w:rsidR="00645CEF" w:rsidRPr="00BD40E4" w:rsidRDefault="00645CEF" w:rsidP="00645CEF">
      <w:pPr>
        <w:jc w:val="both"/>
        <w:rPr>
          <w:rFonts w:ascii="Tahoma" w:hAnsi="Tahoma" w:cs="Tahoma"/>
        </w:rPr>
      </w:pPr>
      <w:r w:rsidRPr="00BD40E4">
        <w:rPr>
          <w:rFonts w:ascii="Tahoma" w:hAnsi="Tahoma" w:cs="Tahoma"/>
        </w:rPr>
        <w:t>Za činnost v oblasti poskytování pracovnělékařských služeb byla smluvně, na základě doložené kategorizace pracovních míst a počtu pracovních míst dohodnuta měsíční paušální částka na jednoho zaměstnance:</w:t>
      </w:r>
    </w:p>
    <w:p w:rsidR="00645CEF" w:rsidRPr="00BD40E4" w:rsidRDefault="00645CEF" w:rsidP="00645CEF">
      <w:pPr>
        <w:rPr>
          <w:rFonts w:ascii="Tahoma" w:hAnsi="Tahoma" w:cs="Tahoma"/>
          <w:b/>
        </w:rPr>
      </w:pPr>
      <w:r w:rsidRPr="00BD40E4">
        <w:rPr>
          <w:rFonts w:ascii="Tahoma" w:hAnsi="Tahoma" w:cs="Tahoma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299"/>
        <w:gridCol w:w="1822"/>
        <w:gridCol w:w="1714"/>
      </w:tblGrid>
      <w:tr w:rsidR="00645CEF" w:rsidRPr="00EA57B2" w:rsidTr="006521FC">
        <w:trPr>
          <w:trHeight w:val="246"/>
        </w:trPr>
        <w:tc>
          <w:tcPr>
            <w:tcW w:w="2278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57B2">
              <w:rPr>
                <w:rFonts w:ascii="Tahoma" w:hAnsi="Tahoma" w:cs="Tahoma"/>
                <w:b/>
                <w:sz w:val="20"/>
                <w:szCs w:val="20"/>
              </w:rPr>
              <w:t>Kategorie</w:t>
            </w:r>
          </w:p>
        </w:tc>
        <w:tc>
          <w:tcPr>
            <w:tcW w:w="3299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57B2">
              <w:rPr>
                <w:rFonts w:ascii="Tahoma" w:hAnsi="Tahoma" w:cs="Tahoma"/>
                <w:b/>
                <w:sz w:val="20"/>
                <w:szCs w:val="20"/>
              </w:rPr>
              <w:t>Provoz</w:t>
            </w:r>
          </w:p>
        </w:tc>
        <w:tc>
          <w:tcPr>
            <w:tcW w:w="1822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57B2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1714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57B2">
              <w:rPr>
                <w:rFonts w:ascii="Tahoma" w:hAnsi="Tahoma" w:cs="Tahoma"/>
                <w:b/>
                <w:sz w:val="20"/>
                <w:szCs w:val="20"/>
              </w:rPr>
              <w:t>+DPH</w:t>
            </w:r>
          </w:p>
        </w:tc>
      </w:tr>
      <w:tr w:rsidR="00645CEF" w:rsidRPr="00EA57B2" w:rsidTr="006521FC">
        <w:trPr>
          <w:trHeight w:val="246"/>
        </w:trPr>
        <w:tc>
          <w:tcPr>
            <w:tcW w:w="2278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645CEF" w:rsidRPr="00EA57B2" w:rsidRDefault="00645CEF" w:rsidP="006521F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95</w:t>
            </w:r>
            <w:r w:rsidRPr="00EA57B2">
              <w:rPr>
                <w:rFonts w:ascii="Tahoma" w:hAnsi="Tahoma" w:cs="Tahoma"/>
                <w:bCs/>
                <w:sz w:val="20"/>
                <w:szCs w:val="20"/>
              </w:rPr>
              <w:t>,-- Kč</w:t>
            </w:r>
          </w:p>
        </w:tc>
        <w:tc>
          <w:tcPr>
            <w:tcW w:w="1714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+DPH</w:t>
            </w:r>
          </w:p>
        </w:tc>
      </w:tr>
      <w:tr w:rsidR="00645CEF" w:rsidRPr="00EA57B2" w:rsidTr="006521FC">
        <w:trPr>
          <w:trHeight w:val="257"/>
        </w:trPr>
        <w:tc>
          <w:tcPr>
            <w:tcW w:w="2278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jednosměnný, dvousměnný provoz</w:t>
            </w:r>
          </w:p>
        </w:tc>
        <w:tc>
          <w:tcPr>
            <w:tcW w:w="1822" w:type="dxa"/>
            <w:shd w:val="clear" w:color="auto" w:fill="auto"/>
          </w:tcPr>
          <w:p w:rsidR="00645CEF" w:rsidRPr="00EA57B2" w:rsidRDefault="00645CEF" w:rsidP="006521F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105</w:t>
            </w:r>
            <w:r w:rsidRPr="00EA57B2">
              <w:rPr>
                <w:rFonts w:ascii="Tahoma" w:hAnsi="Tahoma" w:cs="Tahoma"/>
                <w:bCs/>
                <w:sz w:val="20"/>
                <w:szCs w:val="20"/>
              </w:rPr>
              <w:t>,-- Kč</w:t>
            </w:r>
          </w:p>
        </w:tc>
        <w:tc>
          <w:tcPr>
            <w:tcW w:w="1714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+DPH</w:t>
            </w:r>
          </w:p>
        </w:tc>
      </w:tr>
      <w:tr w:rsidR="00645CEF" w:rsidRPr="00EA57B2" w:rsidTr="006521FC">
        <w:trPr>
          <w:trHeight w:val="246"/>
        </w:trPr>
        <w:tc>
          <w:tcPr>
            <w:tcW w:w="2278" w:type="dxa"/>
            <w:shd w:val="clear" w:color="auto" w:fill="BFBFBF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třísměnný provoz + řidiči</w:t>
            </w:r>
          </w:p>
        </w:tc>
        <w:tc>
          <w:tcPr>
            <w:tcW w:w="1822" w:type="dxa"/>
            <w:shd w:val="clear" w:color="auto" w:fill="auto"/>
          </w:tcPr>
          <w:p w:rsidR="00645CEF" w:rsidRPr="00EA57B2" w:rsidRDefault="00645CEF" w:rsidP="006521F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157</w:t>
            </w:r>
            <w:r w:rsidRPr="00EA57B2">
              <w:rPr>
                <w:rFonts w:ascii="Tahoma" w:hAnsi="Tahoma" w:cs="Tahoma"/>
                <w:bCs/>
                <w:sz w:val="20"/>
                <w:szCs w:val="20"/>
              </w:rPr>
              <w:t>,-- Kč</w:t>
            </w:r>
          </w:p>
        </w:tc>
        <w:tc>
          <w:tcPr>
            <w:tcW w:w="1714" w:type="dxa"/>
            <w:shd w:val="clear" w:color="auto" w:fill="auto"/>
          </w:tcPr>
          <w:p w:rsidR="00645CEF" w:rsidRPr="00EA57B2" w:rsidRDefault="00645CEF" w:rsidP="006521F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7B2">
              <w:rPr>
                <w:rFonts w:ascii="Tahoma" w:hAnsi="Tahoma" w:cs="Tahoma"/>
                <w:bCs/>
                <w:sz w:val="20"/>
                <w:szCs w:val="20"/>
              </w:rPr>
              <w:t>+DPH</w:t>
            </w:r>
          </w:p>
        </w:tc>
      </w:tr>
    </w:tbl>
    <w:p w:rsidR="00645CEF" w:rsidRPr="00BD40E4" w:rsidRDefault="00645CEF" w:rsidP="00645CEF">
      <w:pPr>
        <w:rPr>
          <w:rFonts w:ascii="Tahoma" w:hAnsi="Tahoma" w:cs="Tahoma"/>
          <w:b/>
        </w:rPr>
      </w:pPr>
      <w:r w:rsidRPr="00BD40E4">
        <w:rPr>
          <w:rFonts w:ascii="Tahoma" w:hAnsi="Tahoma" w:cs="Tahoma"/>
          <w:b/>
        </w:rPr>
        <w:t xml:space="preserve">        </w:t>
      </w:r>
    </w:p>
    <w:p w:rsidR="00645CEF" w:rsidRPr="00BD40E4" w:rsidRDefault="00645CEF" w:rsidP="00645CEF">
      <w:pPr>
        <w:jc w:val="both"/>
        <w:rPr>
          <w:rFonts w:ascii="Tahoma" w:hAnsi="Tahoma" w:cs="Tahoma"/>
        </w:rPr>
      </w:pPr>
      <w:r w:rsidRPr="00BD40E4">
        <w:rPr>
          <w:rFonts w:ascii="Tahoma" w:hAnsi="Tahoma" w:cs="Tahoma"/>
        </w:rPr>
        <w:t xml:space="preserve">Paušální cena se týká zaměstnanců objednatele v pracovním poměru, či pracovníků pracujících pro objednatele na některou z dohod konaných mimo pracovní poměr. </w:t>
      </w:r>
    </w:p>
    <w:p w:rsidR="00645CEF" w:rsidRPr="00BD40E4" w:rsidRDefault="00645CEF" w:rsidP="00645CEF">
      <w:pPr>
        <w:jc w:val="both"/>
        <w:rPr>
          <w:rFonts w:ascii="Tahoma" w:hAnsi="Tahoma" w:cs="Tahoma"/>
        </w:rPr>
      </w:pPr>
      <w:r w:rsidRPr="00BD40E4">
        <w:rPr>
          <w:rFonts w:ascii="Tahoma" w:hAnsi="Tahoma" w:cs="Tahoma"/>
        </w:rPr>
        <w:t>Výše paušální ceny bude jednostranně poskytovatelem písemně upravována v závislosti na míře inflace a DPH, pokud se účastníci nedohodnou jinak.</w:t>
      </w:r>
    </w:p>
    <w:p w:rsidR="00645CEF" w:rsidRPr="00BD40E4" w:rsidRDefault="00645CEF" w:rsidP="00645CEF">
      <w:pPr>
        <w:jc w:val="both"/>
        <w:rPr>
          <w:rFonts w:ascii="Tahoma" w:hAnsi="Tahoma" w:cs="Tahoma"/>
        </w:rPr>
      </w:pPr>
      <w:r w:rsidRPr="00BD40E4">
        <w:rPr>
          <w:rFonts w:ascii="Tahoma" w:hAnsi="Tahoma" w:cs="Tahoma"/>
        </w:rPr>
        <w:t xml:space="preserve">O každé změně poskytovatel informuje objednatele prostřednictvím nové cenové přílohy. </w:t>
      </w:r>
    </w:p>
    <w:p w:rsidR="00645CEF" w:rsidRPr="00BD40E4" w:rsidRDefault="00645CEF" w:rsidP="00645CEF">
      <w:pPr>
        <w:rPr>
          <w:rFonts w:ascii="Tahoma" w:hAnsi="Tahoma" w:cs="Tahoma"/>
        </w:rPr>
      </w:pPr>
    </w:p>
    <w:p w:rsidR="00645CEF" w:rsidRPr="00BD40E4" w:rsidRDefault="00645CEF" w:rsidP="00645CEF">
      <w:pPr>
        <w:rPr>
          <w:rFonts w:ascii="Tahoma" w:hAnsi="Tahoma" w:cs="Tahoma"/>
        </w:rPr>
      </w:pPr>
    </w:p>
    <w:p w:rsidR="00645CEF" w:rsidRDefault="00645CEF" w:rsidP="00645CEF"/>
    <w:p w:rsidR="00645CEF" w:rsidRDefault="00645CEF" w:rsidP="00645CEF"/>
    <w:p w:rsidR="00645CEF" w:rsidRDefault="00645CEF" w:rsidP="00645CEF">
      <w:r>
        <w:t>…………………………………</w:t>
      </w:r>
      <w:r>
        <w:tab/>
      </w:r>
      <w:r>
        <w:tab/>
        <w:t xml:space="preserve">       ……………………………………………</w:t>
      </w:r>
    </w:p>
    <w:p w:rsidR="00645CEF" w:rsidRDefault="00645CEF" w:rsidP="00645CEF">
      <w:pPr>
        <w:pStyle w:val="Nadpis4"/>
        <w:tabs>
          <w:tab w:val="left" w:pos="5812"/>
        </w:tabs>
      </w:pPr>
      <w:r>
        <w:t>Domov seniorů TGM                                                       PORTA SALUTIS MB s.r.o.</w:t>
      </w:r>
    </w:p>
    <w:p w:rsidR="00645CEF" w:rsidRDefault="00645CEF" w:rsidP="00645CEF">
      <w:pPr>
        <w:pStyle w:val="Nadpis4"/>
        <w:tabs>
          <w:tab w:val="left" w:pos="5812"/>
        </w:tabs>
      </w:pPr>
      <w:r>
        <w:t>Mgr. Ondřejem Šimonem, MPA</w:t>
      </w:r>
      <w:r>
        <w:t xml:space="preserve">              </w:t>
      </w:r>
      <w:r>
        <w:t xml:space="preserve">    </w:t>
      </w:r>
      <w:r>
        <w:t xml:space="preserve">                 </w:t>
      </w:r>
      <w:r>
        <w:t xml:space="preserve">MUDr. Martin Borský </w:t>
      </w:r>
    </w:p>
    <w:p w:rsidR="00645CEF" w:rsidRPr="00645CEF" w:rsidRDefault="00645CEF" w:rsidP="00645CEF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645CEF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ředitel</w:t>
      </w:r>
      <w:r w:rsidRPr="00645CEF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 xml:space="preserve">           </w:t>
      </w:r>
      <w:r w:rsidRPr="00645CEF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jednatel PORTA SALUTIS MB s.r.o.</w:t>
      </w:r>
    </w:p>
    <w:p w:rsidR="00033DA7" w:rsidRPr="00CE2B9E" w:rsidRDefault="00033DA7" w:rsidP="00645CEF">
      <w:pPr>
        <w:pStyle w:val="Normlnweb"/>
        <w:spacing w:before="0" w:after="0"/>
        <w:rPr>
          <w:rFonts w:ascii="Tahoma" w:hAnsi="Tahoma" w:cs="Tahoma"/>
          <w:sz w:val="18"/>
        </w:rPr>
      </w:pPr>
    </w:p>
    <w:sectPr w:rsidR="00033DA7" w:rsidRPr="00CE2B9E" w:rsidSect="0050563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215"/>
    <w:multiLevelType w:val="hybridMultilevel"/>
    <w:tmpl w:val="A86EF15E"/>
    <w:lvl w:ilvl="0" w:tplc="5076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46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C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23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9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CA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CD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CF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5869"/>
    <w:multiLevelType w:val="hybridMultilevel"/>
    <w:tmpl w:val="017C66B4"/>
    <w:lvl w:ilvl="0" w:tplc="84EA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6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89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A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0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E7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43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B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4A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1684"/>
    <w:multiLevelType w:val="hybridMultilevel"/>
    <w:tmpl w:val="12E08B0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E10DEC"/>
    <w:multiLevelType w:val="hybridMultilevel"/>
    <w:tmpl w:val="F4BEAB32"/>
    <w:lvl w:ilvl="0" w:tplc="D8B06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07A"/>
    <w:multiLevelType w:val="hybridMultilevel"/>
    <w:tmpl w:val="F79845F0"/>
    <w:lvl w:ilvl="0" w:tplc="32B24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702"/>
    <w:multiLevelType w:val="hybridMultilevel"/>
    <w:tmpl w:val="FD44C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84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E1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AA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E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E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C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6A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8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7E26"/>
    <w:multiLevelType w:val="hybridMultilevel"/>
    <w:tmpl w:val="956E002A"/>
    <w:lvl w:ilvl="0" w:tplc="08E4790C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5C938C1"/>
    <w:multiLevelType w:val="hybridMultilevel"/>
    <w:tmpl w:val="E256805E"/>
    <w:lvl w:ilvl="0" w:tplc="A1DCED6C">
      <w:numFmt w:val="bullet"/>
      <w:lvlText w:val="-"/>
      <w:lvlJc w:val="left"/>
      <w:pPr>
        <w:ind w:left="46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4B3FD0"/>
    <w:multiLevelType w:val="hybridMultilevel"/>
    <w:tmpl w:val="A21A4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74A6"/>
    <w:multiLevelType w:val="hybridMultilevel"/>
    <w:tmpl w:val="B26EB228"/>
    <w:lvl w:ilvl="0" w:tplc="79EA61C2">
      <w:numFmt w:val="bullet"/>
      <w:lvlText w:val="-"/>
      <w:lvlJc w:val="left"/>
      <w:pPr>
        <w:ind w:left="5232" w:hanging="360"/>
      </w:pPr>
      <w:rPr>
        <w:rFonts w:ascii="Tahoma" w:eastAsia="Times New Roman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92" w:hanging="360"/>
      </w:pPr>
      <w:rPr>
        <w:rFonts w:ascii="Wingdings" w:hAnsi="Wingdings" w:hint="default"/>
      </w:rPr>
    </w:lvl>
  </w:abstractNum>
  <w:abstractNum w:abstractNumId="10" w15:restartNumberingAfterBreak="0">
    <w:nsid w:val="302B2691"/>
    <w:multiLevelType w:val="hybridMultilevel"/>
    <w:tmpl w:val="098CA64E"/>
    <w:lvl w:ilvl="0" w:tplc="B700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85F"/>
    <w:multiLevelType w:val="hybridMultilevel"/>
    <w:tmpl w:val="78A00290"/>
    <w:lvl w:ilvl="0" w:tplc="ED44E3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7734"/>
    <w:multiLevelType w:val="hybridMultilevel"/>
    <w:tmpl w:val="A296DCA2"/>
    <w:lvl w:ilvl="0" w:tplc="C0FC1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A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45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CD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AE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29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AD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EB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C6974"/>
    <w:multiLevelType w:val="hybridMultilevel"/>
    <w:tmpl w:val="A8D0E7A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B1C38D2"/>
    <w:multiLevelType w:val="hybridMultilevel"/>
    <w:tmpl w:val="110E8E4C"/>
    <w:lvl w:ilvl="0" w:tplc="94DA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8A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2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05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AF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4C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F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E4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23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006B9"/>
    <w:multiLevelType w:val="hybridMultilevel"/>
    <w:tmpl w:val="7FC0728C"/>
    <w:lvl w:ilvl="0" w:tplc="D9AE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866C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C5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A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04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E5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1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60383"/>
    <w:multiLevelType w:val="hybridMultilevel"/>
    <w:tmpl w:val="1E6C77EC"/>
    <w:lvl w:ilvl="0" w:tplc="08E479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49B2"/>
    <w:multiLevelType w:val="hybridMultilevel"/>
    <w:tmpl w:val="0F7E9446"/>
    <w:lvl w:ilvl="0" w:tplc="C542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284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E1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AA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E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E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C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6A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8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B7F32"/>
    <w:multiLevelType w:val="hybridMultilevel"/>
    <w:tmpl w:val="7CF2D010"/>
    <w:lvl w:ilvl="0" w:tplc="6ECC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EA"/>
    <w:rsid w:val="00033DA7"/>
    <w:rsid w:val="00062A9F"/>
    <w:rsid w:val="000C2EC2"/>
    <w:rsid w:val="000F4A9D"/>
    <w:rsid w:val="001008B3"/>
    <w:rsid w:val="001232E4"/>
    <w:rsid w:val="00222C8F"/>
    <w:rsid w:val="00266F32"/>
    <w:rsid w:val="002C1B75"/>
    <w:rsid w:val="002C4110"/>
    <w:rsid w:val="003279B5"/>
    <w:rsid w:val="00361635"/>
    <w:rsid w:val="0039514A"/>
    <w:rsid w:val="003D122E"/>
    <w:rsid w:val="00442A7F"/>
    <w:rsid w:val="004B58B4"/>
    <w:rsid w:val="00505638"/>
    <w:rsid w:val="00543A66"/>
    <w:rsid w:val="005D48B5"/>
    <w:rsid w:val="006374D9"/>
    <w:rsid w:val="00645CEF"/>
    <w:rsid w:val="00675500"/>
    <w:rsid w:val="00692206"/>
    <w:rsid w:val="006B12EA"/>
    <w:rsid w:val="00713129"/>
    <w:rsid w:val="007746C9"/>
    <w:rsid w:val="007D3253"/>
    <w:rsid w:val="00895641"/>
    <w:rsid w:val="00903327"/>
    <w:rsid w:val="00995240"/>
    <w:rsid w:val="00997599"/>
    <w:rsid w:val="009D16B2"/>
    <w:rsid w:val="00A8128E"/>
    <w:rsid w:val="00B00213"/>
    <w:rsid w:val="00B15FF3"/>
    <w:rsid w:val="00B554BB"/>
    <w:rsid w:val="00C451E1"/>
    <w:rsid w:val="00CE2B9E"/>
    <w:rsid w:val="00EA4C72"/>
    <w:rsid w:val="00ED4E8E"/>
    <w:rsid w:val="00F20AFF"/>
    <w:rsid w:val="00F37670"/>
    <w:rsid w:val="00FB3E40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8F8AE"/>
  <w15:docId w15:val="{E3D48E9B-0463-47CE-918F-B8B5D9D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2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5C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strike w:val="0"/>
      <w:dstrike w:val="0"/>
      <w:color w:val="B4000A"/>
      <w:u w:val="none"/>
      <w:effect w:val="none"/>
    </w:rPr>
  </w:style>
  <w:style w:type="paragraph" w:styleId="Normlnweb">
    <w:name w:val="Normal (Web)"/>
    <w:basedOn w:val="Normln"/>
    <w:uiPriority w:val="99"/>
    <w:semiHidden/>
    <w:pPr>
      <w:spacing w:before="150" w:after="75" w:line="225" w:lineRule="atLeast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61635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442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442A7F"/>
    <w:rPr>
      <w:i/>
      <w:iCs/>
    </w:rPr>
  </w:style>
  <w:style w:type="character" w:styleId="Siln">
    <w:name w:val="Strong"/>
    <w:basedOn w:val="Standardnpsmoodstavce"/>
    <w:uiPriority w:val="22"/>
    <w:qFormat/>
    <w:rsid w:val="00442A7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5CE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zev">
    <w:name w:val="Title"/>
    <w:basedOn w:val="Normln"/>
    <w:link w:val="NzevChar"/>
    <w:qFormat/>
    <w:rsid w:val="00645CEF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645CEF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.salutis@seznam.cz" TargetMode="External"/><Relationship Id="rId5" Type="http://schemas.openxmlformats.org/officeDocument/2006/relationships/hyperlink" Target="mailto:simon.ondrej@seniori-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1571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ordinace</Company>
  <LinksUpToDate>false</LinksUpToDate>
  <CharactersWithSpaces>10820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mailto:porta.salutis@seznam.cz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MUDr Martin Borský</dc:creator>
  <cp:lastModifiedBy>Denisa Fialová</cp:lastModifiedBy>
  <cp:revision>10</cp:revision>
  <cp:lastPrinted>2020-04-03T12:18:00Z</cp:lastPrinted>
  <dcterms:created xsi:type="dcterms:W3CDTF">2020-03-28T18:06:00Z</dcterms:created>
  <dcterms:modified xsi:type="dcterms:W3CDTF">2020-04-22T13:13:00Z</dcterms:modified>
</cp:coreProperties>
</file>