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6DCDB7C4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722EF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165366">
        <w:rPr>
          <w:rFonts w:ascii="Palatino Linotype" w:hAnsi="Palatino Linotype" w:cs="Tahoma"/>
          <w:b/>
          <w:sz w:val="28"/>
          <w:szCs w:val="28"/>
          <w:lang w:eastAsia="cs-CZ"/>
        </w:rPr>
        <w:t>12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310A32E2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F4ECAC9" w14:textId="14DB4955" w:rsidR="00722EF8" w:rsidRPr="00F5279A" w:rsidRDefault="00722EF8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502982B8" w:rsidR="00B2381D" w:rsidRPr="00165366" w:rsidRDefault="0016536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165366">
        <w:rPr>
          <w:rFonts w:ascii="Palatino Linotype" w:hAnsi="Palatino Linotype"/>
          <w:b/>
          <w:bCs/>
          <w:color w:val="000000"/>
          <w:sz w:val="22"/>
          <w:szCs w:val="22"/>
        </w:rPr>
        <w:t>Změna telekomunikačního operátora – etapa 2020</w:t>
      </w:r>
    </w:p>
    <w:p w14:paraId="22CA46A0" w14:textId="1CD9EA8A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722EF8">
        <w:rPr>
          <w:rFonts w:ascii="Palatino Linotype" w:hAnsi="Palatino Linotype" w:cs="Tahoma"/>
          <w:b/>
          <w:sz w:val="22"/>
          <w:szCs w:val="28"/>
          <w:lang w:eastAsia="cs-CZ"/>
        </w:rPr>
        <w:t>(ZLR 2020-1</w:t>
      </w:r>
      <w:r w:rsidR="003427FD">
        <w:rPr>
          <w:rFonts w:ascii="Palatino Linotype" w:hAnsi="Palatino Linotype" w:cs="Tahoma"/>
          <w:b/>
          <w:sz w:val="22"/>
          <w:szCs w:val="28"/>
          <w:lang w:eastAsia="cs-CZ"/>
        </w:rPr>
        <w:t>2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38CCA4F3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0A467FF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3B3827E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517807D3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1C260A5A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7E6406C6" w14:textId="17DF1DFB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5F0BB676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D4732">
        <w:rPr>
          <w:rFonts w:ascii="Palatino Linotype" w:hAnsi="Palatino Linotype" w:cs="Arial"/>
          <w:sz w:val="22"/>
          <w:szCs w:val="22"/>
        </w:rPr>
        <w:t xml:space="preserve"> 2020-1</w:t>
      </w:r>
      <w:r w:rsidR="00165366">
        <w:rPr>
          <w:rFonts w:ascii="Palatino Linotype" w:hAnsi="Palatino Linotype" w:cs="Arial"/>
          <w:sz w:val="22"/>
          <w:szCs w:val="22"/>
        </w:rPr>
        <w:t>2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1D322B42" w:rsidR="008A4DB3" w:rsidRPr="003F00A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3F00A5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3F00A5" w:rsidRPr="003F00A5">
        <w:rPr>
          <w:rFonts w:ascii="Palatino Linotype" w:hAnsi="Palatino Linotype" w:cs="Arial"/>
          <w:sz w:val="22"/>
          <w:szCs w:val="22"/>
        </w:rPr>
        <w:t xml:space="preserve">jsou lokality, uvedené v příloze č. 3 této </w:t>
      </w:r>
      <w:r w:rsidR="00910D38">
        <w:rPr>
          <w:rFonts w:ascii="Palatino Linotype" w:hAnsi="Palatino Linotype" w:cs="Arial"/>
          <w:sz w:val="22"/>
          <w:szCs w:val="22"/>
        </w:rPr>
        <w:t>s</w:t>
      </w:r>
      <w:r w:rsidR="003F00A5" w:rsidRPr="003F00A5">
        <w:rPr>
          <w:rFonts w:ascii="Palatino Linotype" w:hAnsi="Palatino Linotype" w:cs="Arial"/>
          <w:sz w:val="22"/>
          <w:szCs w:val="22"/>
        </w:rPr>
        <w:t>mlouvy</w:t>
      </w:r>
      <w:r w:rsidR="009E5990" w:rsidRPr="003F00A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</w:t>
      </w:r>
      <w:r w:rsidRPr="00EE4A36">
        <w:rPr>
          <w:rFonts w:ascii="Palatino Linotype" w:hAnsi="Palatino Linotype" w:cs="Arial"/>
          <w:sz w:val="22"/>
          <w:szCs w:val="22"/>
        </w:rPr>
        <w:t xml:space="preserve">poskytnout plnění specifikované v příloze </w:t>
      </w:r>
      <w:r w:rsidR="00842842" w:rsidRPr="00EE4A36">
        <w:rPr>
          <w:rFonts w:ascii="Palatino Linotype" w:hAnsi="Palatino Linotype" w:cs="Arial"/>
          <w:sz w:val="22"/>
          <w:szCs w:val="22"/>
        </w:rPr>
        <w:t>č. 1 této P</w:t>
      </w:r>
      <w:r w:rsidRPr="00EE4A36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EE4A36">
        <w:rPr>
          <w:rFonts w:ascii="Palatino Linotype" w:hAnsi="Palatino Linotype" w:cs="Arial"/>
          <w:sz w:val="22"/>
          <w:szCs w:val="22"/>
        </w:rPr>
        <w:t>3</w:t>
      </w:r>
      <w:r w:rsidR="00C91E4A" w:rsidRPr="00EE4A36">
        <w:rPr>
          <w:rFonts w:ascii="Palatino Linotype" w:hAnsi="Palatino Linotype" w:cs="Arial"/>
          <w:sz w:val="22"/>
          <w:szCs w:val="22"/>
        </w:rPr>
        <w:t>1</w:t>
      </w:r>
      <w:r w:rsidR="009C6E85" w:rsidRPr="00EE4A36">
        <w:rPr>
          <w:rFonts w:ascii="Palatino Linotype" w:hAnsi="Palatino Linotype" w:cs="Arial"/>
          <w:sz w:val="22"/>
          <w:szCs w:val="22"/>
        </w:rPr>
        <w:t>.12</w:t>
      </w:r>
      <w:r w:rsidR="00F513CB" w:rsidRPr="00EE4A36">
        <w:rPr>
          <w:rFonts w:ascii="Palatino Linotype" w:hAnsi="Palatino Linotype" w:cs="Arial"/>
          <w:sz w:val="22"/>
          <w:szCs w:val="22"/>
        </w:rPr>
        <w:t>.2020</w:t>
      </w:r>
      <w:r w:rsidR="008E5B83" w:rsidRPr="00EE4A36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56232210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D4732">
        <w:rPr>
          <w:rFonts w:ascii="Palatino Linotype" w:hAnsi="Palatino Linotype" w:cs="Arial"/>
          <w:sz w:val="22"/>
          <w:szCs w:val="22"/>
        </w:rPr>
        <w:t xml:space="preserve">výši </w:t>
      </w:r>
      <w:r w:rsidR="00165366">
        <w:rPr>
          <w:rFonts w:ascii="Palatino Linotype" w:hAnsi="Palatino Linotype" w:cs="Arial"/>
          <w:sz w:val="22"/>
          <w:szCs w:val="22"/>
        </w:rPr>
        <w:t>392.700</w:t>
      </w:r>
      <w:r w:rsidR="000E71EF" w:rsidRPr="004D4732">
        <w:rPr>
          <w:rFonts w:ascii="Palatino Linotype" w:hAnsi="Palatino Linotype" w:cs="Arial"/>
          <w:sz w:val="22"/>
          <w:szCs w:val="22"/>
        </w:rPr>
        <w:t>,-</w:t>
      </w:r>
      <w:r w:rsidR="00C056E8" w:rsidRPr="004D4732">
        <w:rPr>
          <w:rFonts w:ascii="Palatino Linotype" w:hAnsi="Palatino Linotype" w:cs="Arial"/>
          <w:sz w:val="22"/>
          <w:szCs w:val="22"/>
        </w:rPr>
        <w:t xml:space="preserve"> </w:t>
      </w:r>
      <w:r w:rsidR="003427FD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3427FD">
        <w:rPr>
          <w:rFonts w:ascii="Palatino Linotype" w:hAnsi="Palatino Linotype" w:cs="Arial"/>
          <w:sz w:val="22"/>
          <w:szCs w:val="22"/>
        </w:rPr>
        <w:t>třistadevadesátdvatisícsedmset</w:t>
      </w:r>
      <w:proofErr w:type="spellEnd"/>
      <w:r w:rsidR="00597DE9" w:rsidRPr="004D4732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z w:val="22"/>
          <w:szCs w:val="22"/>
        </w:rPr>
        <w:t xml:space="preserve">) 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165366">
        <w:rPr>
          <w:rFonts w:ascii="Palatino Linotype" w:hAnsi="Palatino Linotype" w:cs="Arial"/>
          <w:spacing w:val="-15"/>
          <w:sz w:val="22"/>
          <w:szCs w:val="22"/>
        </w:rPr>
        <w:t>475.167</w:t>
      </w:r>
      <w:r w:rsidR="004D4732" w:rsidRPr="004D4732">
        <w:rPr>
          <w:rFonts w:ascii="Palatino Linotype" w:hAnsi="Palatino Linotype" w:cs="Arial"/>
          <w:spacing w:val="-15"/>
          <w:sz w:val="22"/>
          <w:szCs w:val="22"/>
        </w:rPr>
        <w:t>,</w:t>
      </w:r>
      <w:r w:rsidR="009E7028" w:rsidRPr="004D4732">
        <w:rPr>
          <w:rFonts w:ascii="Palatino Linotype" w:hAnsi="Palatino Linotype" w:cs="Arial"/>
          <w:spacing w:val="-15"/>
          <w:sz w:val="22"/>
          <w:szCs w:val="22"/>
        </w:rPr>
        <w:t>-</w:t>
      </w:r>
      <w:r w:rsidR="004D4732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3427FD">
        <w:rPr>
          <w:rFonts w:ascii="Palatino Linotype" w:hAnsi="Palatino Linotype" w:cs="Arial"/>
          <w:spacing w:val="-15"/>
          <w:sz w:val="22"/>
          <w:szCs w:val="22"/>
        </w:rPr>
        <w:t xml:space="preserve">Kč (slovy: </w:t>
      </w:r>
      <w:proofErr w:type="spellStart"/>
      <w:r w:rsidR="003427FD">
        <w:rPr>
          <w:rFonts w:ascii="Palatino Linotype" w:hAnsi="Palatino Linotype" w:cs="Arial"/>
          <w:spacing w:val="-15"/>
          <w:sz w:val="22"/>
          <w:szCs w:val="22"/>
        </w:rPr>
        <w:t>čtyřistasedmdesátpěttisícstošedesátsedm</w:t>
      </w:r>
      <w:proofErr w:type="spellEnd"/>
      <w:r w:rsidR="00597DE9" w:rsidRPr="004D4732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0F7C5184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AB9A3AB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113A8C" w14:textId="6DA6CB0F" w:rsidR="002E088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32C8E075" w14:textId="77777777" w:rsidR="003427FD" w:rsidRPr="00F432B6" w:rsidRDefault="003427FD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3427FD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3BA9835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D1EAE20" w14:textId="6D0AC462" w:rsidR="003F00A5" w:rsidRDefault="003F00A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11CDDBC" w14:textId="5B735222" w:rsidR="003F00A5" w:rsidRDefault="003F00A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br w:type="page"/>
      </w:r>
    </w:p>
    <w:p w14:paraId="39E811FB" w14:textId="521D9B8C" w:rsidR="003F00A5" w:rsidRDefault="003F00A5" w:rsidP="003F00A5">
      <w:pPr>
        <w:rPr>
          <w:b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č. </w:t>
      </w:r>
      <w:r>
        <w:rPr>
          <w:rFonts w:ascii="Palatino Linotype" w:hAnsi="Palatino Linotype" w:cs="Arial"/>
          <w:b/>
          <w:szCs w:val="24"/>
        </w:rPr>
        <w:t>3</w:t>
      </w:r>
      <w:r>
        <w:rPr>
          <w:rFonts w:ascii="Palatino Linotype" w:hAnsi="Palatino Linotype" w:cs="Arial"/>
          <w:b/>
          <w:szCs w:val="24"/>
        </w:rPr>
        <w:tab/>
      </w:r>
      <w:r>
        <w:rPr>
          <w:b/>
        </w:rPr>
        <w:t xml:space="preserve">Tabulka IP VPN spojnice se změnou </w:t>
      </w:r>
      <w:proofErr w:type="spellStart"/>
      <w:r>
        <w:rPr>
          <w:b/>
        </w:rPr>
        <w:t>telco</w:t>
      </w:r>
      <w:proofErr w:type="spellEnd"/>
      <w:r>
        <w:rPr>
          <w:b/>
        </w:rPr>
        <w:t xml:space="preserve"> operátora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960"/>
        <w:gridCol w:w="1643"/>
        <w:gridCol w:w="1701"/>
        <w:gridCol w:w="2410"/>
        <w:gridCol w:w="2126"/>
        <w:gridCol w:w="1600"/>
        <w:gridCol w:w="527"/>
        <w:gridCol w:w="481"/>
        <w:gridCol w:w="936"/>
      </w:tblGrid>
      <w:tr w:rsidR="003F00A5" w:rsidRPr="00194C0E" w14:paraId="1439CADD" w14:textId="77777777" w:rsidTr="001C3030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A77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5E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CA8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92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347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6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42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5B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0C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F1E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EAE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</w:tc>
      </w:tr>
      <w:tr w:rsidR="003F00A5" w:rsidRPr="00194C0E" w14:paraId="7014F9AE" w14:textId="77777777" w:rsidTr="001C3030">
        <w:trPr>
          <w:trHeight w:val="300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28335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KIVS ID                      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45524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Kód                </w:t>
            </w:r>
            <w:r w:rsidRPr="00194C0E"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uživatele          </w:t>
            </w:r>
          </w:p>
        </w:tc>
        <w:tc>
          <w:tcPr>
            <w:tcW w:w="114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72ACA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b/>
                <w:bCs/>
                <w:color w:val="000000"/>
                <w:sz w:val="20"/>
              </w:rPr>
              <w:t>Místo poskytování služby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5B53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3F00A5" w:rsidRPr="00194C0E" w14:paraId="504B479F" w14:textId="77777777" w:rsidTr="001C3030">
        <w:trPr>
          <w:trHeight w:val="765"/>
        </w:trPr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BB831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A1055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78BF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RUAIN </w:t>
            </w:r>
            <w:r w:rsidRPr="00194C0E">
              <w:rPr>
                <w:rFonts w:ascii="Calibri" w:hAnsi="Calibri" w:cs="Calibri"/>
                <w:color w:val="000000"/>
                <w:sz w:val="20"/>
              </w:rPr>
              <w:br/>
              <w:t xml:space="preserve">Adresní místo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A057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Kraj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3C01E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Okres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22D8F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Obec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70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Část obce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8617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 xml:space="preserve">Ulice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0039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>Č.P.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D6D79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>Č.O.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A12A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0"/>
              </w:rPr>
            </w:pPr>
            <w:r w:rsidRPr="00194C0E">
              <w:rPr>
                <w:rFonts w:ascii="Calibri" w:hAnsi="Calibri" w:cs="Calibri"/>
                <w:color w:val="000000"/>
                <w:sz w:val="20"/>
              </w:rPr>
              <w:t>Kapacita</w:t>
            </w:r>
          </w:p>
        </w:tc>
      </w:tr>
      <w:tr w:rsidR="003F00A5" w:rsidRPr="00194C0E" w14:paraId="43A8013D" w14:textId="77777777" w:rsidTr="001C3030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714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CA4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68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9382372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32D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4283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608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Golčův Jeníkov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1A3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Golčův Jeníkov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8D2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Nám. T. G. Masaryka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AF5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645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4A7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227FBE3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4F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F45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207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8914834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63C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B9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Pelhřimov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7A3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Humpolec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D3C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Humpolec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F81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Příčná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8E2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5B7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A4D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E53F7F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124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F27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E1E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9619691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1B8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813B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CE0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Chotěboř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3F0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Chotěboř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EBC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Krále Jana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110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450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0C7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5AB2DE1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5E1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97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1A6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18788629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637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C3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5D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Jaroměřice nad Rokytnou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64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Jaroměřice nad Rokytnou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11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nám. Míru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7AC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CA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3DF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558009A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D6B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943B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620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2759861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6AC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6CB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8DD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Jemnice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47C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Jemnice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416E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Husova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4B1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D14F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DAE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3214D5A4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A3B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641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89D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8922594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1C9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F53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Pelhřimov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44C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Kamenice nad Lipou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563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Kamenice nad Lipou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A15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nám. Čsl. armády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82A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45E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140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324A34A3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B58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55B7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4A2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9638563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D85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6928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DD3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Ledeč nad Sázavou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CD4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Ledeč nad Sázavou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A489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Husovo náměstí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290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507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5A9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61F48CF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2CA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FE0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D8D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2655616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939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F02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DC4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Moravské Budějovice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09C2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Moravské Budějovice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A65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Husova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E16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7048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A08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5C3AE0D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316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F33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29F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18805418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315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675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7B6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Náměšť nad Oslavou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EF7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Náměšť nad Oslavou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7CC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Palackého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CD7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FD2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1C6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CF5671E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49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E0D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8FA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24357286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292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8801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60F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Náměšť nad Oslavou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1BE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Náměšť nad Oslavou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590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Husova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B29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428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9ED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AD15A3E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B3C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B6E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A8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13806301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FB1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F56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4BE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Polná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D4C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Polná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1AE4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Varhánkova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235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0A3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283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6504CBB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CB4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129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4D1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9500677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B56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390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06F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Přibyslav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707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Přibyslav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7D6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Bechyňovo náměstí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32D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E01C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E8F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9E106E2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59F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C6E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5CA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9534962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0B0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99E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148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Světlá nad Sázavou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78E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Světlá nad Sázavou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ACA5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náměstí Trčků z Lípy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D52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19F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334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CABEF22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C8A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32C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48D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12433411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820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0E2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A0B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Telč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D06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Telč-Štěpnice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4C3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Slavatovská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BE0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657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6C4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30A36A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13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3D0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1C8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5724856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B76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632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B75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Třešť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7B0C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Třešť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1EF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Revoluční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E743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72A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DA5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745998E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14E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2F5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058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3425762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0B1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5A6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Žďár nad Sázavou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149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Velká Bíteš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78F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Velká Bíteš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5CB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Masarykovo náměstí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986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587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1F4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68BE91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824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9F4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5D8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9615741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E69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8FD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FD0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FD8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649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Bělohradská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877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3304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D56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470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1F19AF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7F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871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D48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21054738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CC6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8BD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Havlíčkův Brod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F9DF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Ždírec nad Doubravou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68F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Ždírec nad Doubravou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997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Školní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1EC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3B8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4B7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24D6BC4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9C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D-VP001-002313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CA0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550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18613489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4D5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3EF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Třebíč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A2E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Hrotovice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563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Hrotovice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0FA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nám. 8. května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A40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CF1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BAE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CF5429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FFF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D-VP001-002498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792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C59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12356557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BAB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4F3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663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5F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Jihlava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B6F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Znojemská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063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2716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357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FD6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C85E848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5D5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D-VP001-002497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847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8E6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26126842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5EE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Kraj Vysočina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B65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Pelhřimov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C2B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Pacov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507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Pacov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62B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nám. Svobody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CCCC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3D3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41C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31A82D5B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DC5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D-VP001-000866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B95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203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25227289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91A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D0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Prostějov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5AE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Prostějov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A02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Prostějov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7CE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Lutinovova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FB6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E68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693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3D9275E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CA8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5BDE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6D1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5835976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7A4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996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292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Hanušovice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B43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Hanušovice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06F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Hynčická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E8C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EDB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7F3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550D37C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23A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9E9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81D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11279036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C21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B90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Přerov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0E6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Hranice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4CD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Hranice I-Město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D23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Purgešova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561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617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B84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652B1AC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FA2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D-VP001-001237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E6F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479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11295741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161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1B5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Přerov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A2D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Kojetín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F24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Kojetín I-Město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A37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náměstí Míru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3C3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03C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03A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B466B23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006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59F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63E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10491333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26DB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9BF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Prostějov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F2B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Konice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928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Konice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01E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Na Příhonech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4DE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F70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5AC7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AF3FF72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8EBA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C8D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CC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11314125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312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C7F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Přerov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DD5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Lipník nad Bečvou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538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Lipník nad Bečvou I-Město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5F9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Bratrská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874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B3A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9C8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45509C7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A3F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FAD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DCF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25010018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38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B80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E9C7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87F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Litovel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65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Chořelice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1C8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BC6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D46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32D204B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E94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A49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8C0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20644060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9BF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83B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EB87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Litovel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241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Litovel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5A0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Havlíčkova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B7A7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818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131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7BF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19EC0F9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192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C9B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0AD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8125741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8FF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5AA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F48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2D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Mohelnice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97E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715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9F7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E8F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1A8C871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D77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B7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CBF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16340876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8C3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012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13D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Šternberk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42E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Šternberk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4E1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Uničovská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AEB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343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E3D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A7A4493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562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B7AA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E46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16371127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83F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074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F36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5F0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7A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Bezručovo nám.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C88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C7A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E92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AA35A6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994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763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D6A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16371305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80C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863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C46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638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Uničov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713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Šternberská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CB9B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FD2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243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9CA13EC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1E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D-VP001-001253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414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397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8138648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AF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16A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Šumperk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DF7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2B1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374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náměstí Osvobození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71B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3C6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D04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C0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5F958834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46A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D-VP001-001254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99E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60C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8142092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48F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7801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Šumperk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0A0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Zábřeh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D073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Zábřeh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6E5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Spojovací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44B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674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DCC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607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2FE247B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293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D-VP001-001255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827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92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15452158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A06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807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Jeseník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CC7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Zlaté Hory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C16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Zlaté Hory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740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Nádražní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ABD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280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CAC9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703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BE51281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2EE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D-VP001-001338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C11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38A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20661444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EEB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36A6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Jeseník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DB0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Javorník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3D34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Javorník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C03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Lidická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59D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A49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B31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6F7A7C1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A05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D-VP001-002494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6D1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07B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24832871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A53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1AB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Prostějov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330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Prostějov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6B3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Prostějov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E41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nám. Spojenců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2E6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2632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5D7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4FD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30M </w:t>
            </w:r>
          </w:p>
        </w:tc>
      </w:tr>
      <w:tr w:rsidR="003F00A5" w:rsidRPr="00194C0E" w14:paraId="03522F6A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621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D-VP001-002493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EBE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7A1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25686305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083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1ED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F76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Olomouc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B17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Nová Ulice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FEB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Na </w:t>
            </w: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Šibeníku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D1D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1179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7F8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FDA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20M </w:t>
            </w:r>
          </w:p>
        </w:tc>
      </w:tr>
      <w:tr w:rsidR="003F00A5" w:rsidRPr="00194C0E" w14:paraId="1C47727F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A20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494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E5E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14613565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8FF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2EF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Praha-východ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1FC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Brandýs nad Labem-Stará Boleslav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47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Brandýs nad Labem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DF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Jiřího Wolkera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58D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924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C91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C750EDC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0298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42F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809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17293545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A9F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C1D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Příbram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4AE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Březnice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FB5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Březnice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5C2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Náměstí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F1D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36C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EF5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5CE3E2D0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EC7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0D5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8B1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11638567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D72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FA3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Kutná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0F8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Čáslav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CDE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Čáslav-Staré Město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3BD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nám. Jana Žižky z Trocnova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B529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45A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6A9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D5C8F4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30D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45F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A04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14483785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4FD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67C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Kolín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909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Český Brod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AD4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Český Brod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ECE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Sportovní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932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CCB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3D4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C694287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8EF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CE2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974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12927619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5E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CD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Příbram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D82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Dobříš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9B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Dobříš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9C7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Na Zlaté stezce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403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1075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818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5A3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2AFFA2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1E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6AB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D34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1620631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2A5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C8C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Beroun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BE2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Hořovice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D70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Hořovice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00D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Pražská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BF2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179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A11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CA6E31D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606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89B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CDF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6220908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0A7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E9A3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Mělník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72F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Kralupy nad Vltavou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4A4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Kralupy nad Vltavou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1F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Palackého nám.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D0F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7D9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700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7C6D4B65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37AD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89D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8B3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26108372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DC8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0FC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Nymburk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78FF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Milovice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042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Mladá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A38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Topolová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B3C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911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B54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4D4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EFB2811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261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13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37A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18298192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54F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442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Nymburk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FC5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Lysá nad Labem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68F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Lysá nad Labem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DF1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Československé armády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4064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02B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E2E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4AF6AA9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CDB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F8D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1B3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20819773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4DA2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0DD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Nymburk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EA3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Městec Králové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DB7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Městec Králové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10C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Náměstí Republiky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B23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58A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2A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6462AC4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BCD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8AE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B71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40430693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8CA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9FD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Mladá Boleslav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D08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Mnichovo Hradiště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813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Mnichovo Hradiště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015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Jiráskova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F85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1533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E38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659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A9B0F58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78C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EA8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DEC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6250203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D4B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F2C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Mělník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DAB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Neratovice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84B7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Neratovice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070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Na Výsluní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2F2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1234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809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457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911007E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7B6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455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827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18325351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6FF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406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Nymburk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613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Poděbrady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C5E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Poděbrady III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249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nám. </w:t>
            </w: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T.G.Masaryka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624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C812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774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224786E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9480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CB37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D93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23030810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03D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7E4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Příbram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843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Rožmitál</w:t>
            </w:r>
            <w:proofErr w:type="spellEnd"/>
            <w:r w:rsidRPr="00194C0E">
              <w:rPr>
                <w:rFonts w:ascii="Calibri" w:hAnsi="Calibri" w:cs="Calibri"/>
                <w:sz w:val="16"/>
                <w:szCs w:val="16"/>
              </w:rPr>
              <w:t xml:space="preserve"> pod Třemšínem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19F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Rožmitál</w:t>
            </w:r>
            <w:proofErr w:type="spellEnd"/>
            <w:r w:rsidRPr="00194C0E">
              <w:rPr>
                <w:rFonts w:ascii="Calibri" w:hAnsi="Calibri" w:cs="Calibri"/>
                <w:sz w:val="16"/>
                <w:szCs w:val="16"/>
              </w:rPr>
              <w:t xml:space="preserve"> pod Třemšínem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6A6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Komenského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A7B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646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382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C80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23D54B3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DD2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7FD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C81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23037831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7B9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2A2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Příbram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A2A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Sedlčany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0ED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Sedlčany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672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Kapitána Jaroše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536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482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AF9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7E7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6FC4D6C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D1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113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3D5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25813706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B0F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A71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Kladno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D44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Slaný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871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Slaný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CC1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Netovická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211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875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3E0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881B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6735424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0B5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D48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7F3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11357207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F71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F6F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Kladno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3CF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Stochov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BF6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Stochov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B82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Jaroslava Šípka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3D17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486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4B4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F92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506D2A73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743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D33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139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11548029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8F4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6CB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Kutná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6292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Uhlířské Janovice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AF5C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Uhlířské Janovice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2F5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Hasičská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05E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908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D04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00D73BDD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59A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B69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28F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14436302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D72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2E0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Benešov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0FE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Vlašim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A5D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Vlašim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833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Lidická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F22D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1697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3ABB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B589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13FF041" w14:textId="77777777" w:rsidTr="001C3030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40C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4A8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6872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14437350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A39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EC2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Benešov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0C8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Votice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82D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Votice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86F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Komenského nám.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4896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230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655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2241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19CC72B6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C2E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26B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8F9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11647388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A47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7EE5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Kutná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DA1B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Zruč nad Sázavou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F92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Zruč nad Sázavou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219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Poštovní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52C8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593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BF3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6A1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23240A20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63B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D-VP001-002442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4FA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CAF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12720810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DF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488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Praha-východ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4E8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Říčany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C26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Říčany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9ABA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17. listopadu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729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392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CEDA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2C93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45F23A4D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37E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D-VP001-002495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8CCE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7B0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11618388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6EBF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8B1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Kutná Hora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25A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Kutná Hora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92BD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Šipší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432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U </w:t>
            </w:r>
            <w:proofErr w:type="spellStart"/>
            <w:r w:rsidRPr="00194C0E">
              <w:rPr>
                <w:rFonts w:ascii="Calibri" w:hAnsi="Calibri" w:cs="Calibri"/>
                <w:sz w:val="16"/>
                <w:szCs w:val="16"/>
              </w:rPr>
              <w:t>Lorce</w:t>
            </w:r>
            <w:proofErr w:type="spellEnd"/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6850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BEE6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3E85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  <w:tr w:rsidR="003F00A5" w:rsidRPr="00194C0E" w14:paraId="563B4625" w14:textId="77777777" w:rsidTr="001C3030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73F9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D-VP001-002496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117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MPSV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EACE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8662681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90A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Středočeský kraj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B913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Rakovník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D68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Rakovník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1371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Rakovník II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434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Na Sekyře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23AC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2123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73F2" w14:textId="77777777" w:rsidR="003F00A5" w:rsidRPr="00194C0E" w:rsidRDefault="003F00A5" w:rsidP="001C30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EB7F" w14:textId="77777777" w:rsidR="003F00A5" w:rsidRPr="00194C0E" w:rsidRDefault="003F00A5" w:rsidP="001C30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194C0E">
              <w:rPr>
                <w:rFonts w:ascii="Calibri" w:hAnsi="Calibri" w:cs="Calibri"/>
                <w:sz w:val="16"/>
                <w:szCs w:val="16"/>
              </w:rPr>
              <w:t xml:space="preserve">10M </w:t>
            </w:r>
          </w:p>
        </w:tc>
      </w:tr>
    </w:tbl>
    <w:p w14:paraId="7222BE36" w14:textId="77777777" w:rsidR="003F00A5" w:rsidRDefault="003F00A5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3F00A5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DAB6" w14:textId="77777777" w:rsidR="001C3030" w:rsidRDefault="001C3030" w:rsidP="00312D44">
      <w:pPr>
        <w:spacing w:line="240" w:lineRule="auto"/>
      </w:pPr>
      <w:r>
        <w:separator/>
      </w:r>
    </w:p>
  </w:endnote>
  <w:endnote w:type="continuationSeparator" w:id="0">
    <w:p w14:paraId="6BFA2B96" w14:textId="77777777" w:rsidR="001C3030" w:rsidRDefault="001C3030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09A1C88F" w:rsidR="001C3030" w:rsidRPr="00107053" w:rsidRDefault="001C303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063CC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063CC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1C3030" w:rsidRDefault="001C30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A0DCF8F" w:rsidR="001C3030" w:rsidRPr="00107053" w:rsidRDefault="001C3030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063CC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063CC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FD13B" w14:textId="77777777" w:rsidR="001C3030" w:rsidRDefault="001C3030" w:rsidP="00312D44">
      <w:pPr>
        <w:spacing w:line="240" w:lineRule="auto"/>
      </w:pPr>
      <w:r>
        <w:separator/>
      </w:r>
    </w:p>
  </w:footnote>
  <w:footnote w:type="continuationSeparator" w:id="0">
    <w:p w14:paraId="0148471A" w14:textId="77777777" w:rsidR="001C3030" w:rsidRDefault="001C3030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5734B57D" w:rsidR="001C3030" w:rsidRPr="00611E2F" w:rsidRDefault="001C3030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ANECT/MPSV/2012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interní ID: 4105</w:t>
    </w:r>
    <w:r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MPSV1.20.0090</w:t>
    </w:r>
  </w:p>
  <w:p w14:paraId="652A05FD" w14:textId="77777777" w:rsidR="001C3030" w:rsidRDefault="001C30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1C3030" w:rsidRDefault="001C3030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1C3030" w:rsidRDefault="001C30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60E"/>
    <w:multiLevelType w:val="hybridMultilevel"/>
    <w:tmpl w:val="E4AA0814"/>
    <w:lvl w:ilvl="0" w:tplc="D6AC049A">
      <w:start w:val="1"/>
      <w:numFmt w:val="bullet"/>
      <w:lvlText w:val=""/>
      <w:lvlJc w:val="left"/>
      <w:pPr>
        <w:tabs>
          <w:tab w:val="num" w:pos="2061"/>
        </w:tabs>
        <w:ind w:left="1871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2020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69B9"/>
    <w:multiLevelType w:val="hybridMultilevel"/>
    <w:tmpl w:val="254646B0"/>
    <w:lvl w:ilvl="0" w:tplc="565689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057140D"/>
    <w:multiLevelType w:val="hybridMultilevel"/>
    <w:tmpl w:val="E092DBAE"/>
    <w:lvl w:ilvl="0" w:tplc="9C5ABC2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26243"/>
    <w:multiLevelType w:val="hybridMultilevel"/>
    <w:tmpl w:val="7774291C"/>
    <w:lvl w:ilvl="0" w:tplc="081C8A7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B16EB"/>
    <w:multiLevelType w:val="hybridMultilevel"/>
    <w:tmpl w:val="15D630AA"/>
    <w:lvl w:ilvl="0" w:tplc="271CD6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4D87"/>
    <w:multiLevelType w:val="hybridMultilevel"/>
    <w:tmpl w:val="EA740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50F7667"/>
    <w:multiLevelType w:val="hybridMultilevel"/>
    <w:tmpl w:val="45763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87950"/>
    <w:multiLevelType w:val="singleLevel"/>
    <w:tmpl w:val="027A4B2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</w:rPr>
    </w:lvl>
  </w:abstractNum>
  <w:abstractNum w:abstractNumId="14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5" w15:restartNumberingAfterBreak="0">
    <w:nsid w:val="2FA45E38"/>
    <w:multiLevelType w:val="hybridMultilevel"/>
    <w:tmpl w:val="C958A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2236D9"/>
    <w:multiLevelType w:val="hybridMultilevel"/>
    <w:tmpl w:val="9FEA6D7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2C1654E"/>
    <w:multiLevelType w:val="hybridMultilevel"/>
    <w:tmpl w:val="7DBE4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27B"/>
    <w:multiLevelType w:val="hybridMultilevel"/>
    <w:tmpl w:val="1A2C6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A59A2"/>
    <w:multiLevelType w:val="hybridMultilevel"/>
    <w:tmpl w:val="E9EA49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42C19"/>
    <w:multiLevelType w:val="hybridMultilevel"/>
    <w:tmpl w:val="6F14C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42529"/>
    <w:multiLevelType w:val="hybridMultilevel"/>
    <w:tmpl w:val="F58EDB72"/>
    <w:lvl w:ilvl="0" w:tplc="2EE2E0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068D1"/>
    <w:multiLevelType w:val="hybridMultilevel"/>
    <w:tmpl w:val="DE363A24"/>
    <w:lvl w:ilvl="0" w:tplc="546E9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6" w15:restartNumberingAfterBreak="0">
    <w:nsid w:val="49D35A4B"/>
    <w:multiLevelType w:val="hybridMultilevel"/>
    <w:tmpl w:val="702808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6B695E"/>
    <w:multiLevelType w:val="hybridMultilevel"/>
    <w:tmpl w:val="E9A28DD2"/>
    <w:lvl w:ilvl="0" w:tplc="6298C51A">
      <w:start w:val="1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9" w15:restartNumberingAfterBreak="0">
    <w:nsid w:val="60137D49"/>
    <w:multiLevelType w:val="hybridMultilevel"/>
    <w:tmpl w:val="5DAC07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A91492"/>
    <w:multiLevelType w:val="hybridMultilevel"/>
    <w:tmpl w:val="30DE2916"/>
    <w:lvl w:ilvl="0" w:tplc="94308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80F61"/>
    <w:multiLevelType w:val="hybridMultilevel"/>
    <w:tmpl w:val="78AA6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40A9C"/>
    <w:multiLevelType w:val="hybridMultilevel"/>
    <w:tmpl w:val="4E36E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B3B09"/>
    <w:multiLevelType w:val="hybridMultilevel"/>
    <w:tmpl w:val="F7ECE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811FB"/>
    <w:multiLevelType w:val="hybridMultilevel"/>
    <w:tmpl w:val="FC20E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3776B"/>
    <w:multiLevelType w:val="hybridMultilevel"/>
    <w:tmpl w:val="203C2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75D01"/>
    <w:multiLevelType w:val="hybridMultilevel"/>
    <w:tmpl w:val="486E1FF4"/>
    <w:lvl w:ilvl="0" w:tplc="2CF8A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535C9"/>
    <w:multiLevelType w:val="hybridMultilevel"/>
    <w:tmpl w:val="A148A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1" w15:restartNumberingAfterBreak="0">
    <w:nsid w:val="7B37415E"/>
    <w:multiLevelType w:val="hybridMultilevel"/>
    <w:tmpl w:val="823821E4"/>
    <w:lvl w:ilvl="0" w:tplc="11E04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B2B8D"/>
    <w:multiLevelType w:val="hybridMultilevel"/>
    <w:tmpl w:val="180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0"/>
  </w:num>
  <w:num w:numId="5">
    <w:abstractNumId w:val="9"/>
  </w:num>
  <w:num w:numId="6">
    <w:abstractNumId w:val="35"/>
  </w:num>
  <w:num w:numId="7">
    <w:abstractNumId w:val="14"/>
  </w:num>
  <w:num w:numId="8">
    <w:abstractNumId w:val="3"/>
  </w:num>
  <w:num w:numId="9">
    <w:abstractNumId w:val="25"/>
  </w:num>
  <w:num w:numId="10">
    <w:abstractNumId w:val="34"/>
  </w:num>
  <w:num w:numId="11">
    <w:abstractNumId w:val="28"/>
  </w:num>
  <w:num w:numId="12">
    <w:abstractNumId w:val="2"/>
  </w:num>
  <w:num w:numId="13">
    <w:abstractNumId w:val="21"/>
  </w:num>
  <w:num w:numId="14">
    <w:abstractNumId w:val="18"/>
  </w:num>
  <w:num w:numId="15">
    <w:abstractNumId w:val="15"/>
  </w:num>
  <w:num w:numId="16">
    <w:abstractNumId w:val="7"/>
  </w:num>
  <w:num w:numId="17">
    <w:abstractNumId w:val="37"/>
  </w:num>
  <w:num w:numId="18">
    <w:abstractNumId w:val="0"/>
  </w:num>
  <w:num w:numId="19">
    <w:abstractNumId w:val="29"/>
  </w:num>
  <w:num w:numId="20">
    <w:abstractNumId w:val="13"/>
  </w:num>
  <w:num w:numId="21">
    <w:abstractNumId w:val="42"/>
  </w:num>
  <w:num w:numId="22">
    <w:abstractNumId w:val="19"/>
  </w:num>
  <w:num w:numId="23">
    <w:abstractNumId w:val="32"/>
  </w:num>
  <w:num w:numId="24">
    <w:abstractNumId w:val="27"/>
  </w:num>
  <w:num w:numId="25">
    <w:abstractNumId w:val="26"/>
  </w:num>
  <w:num w:numId="26">
    <w:abstractNumId w:val="6"/>
  </w:num>
  <w:num w:numId="27">
    <w:abstractNumId w:val="20"/>
  </w:num>
  <w:num w:numId="28">
    <w:abstractNumId w:val="36"/>
  </w:num>
  <w:num w:numId="29">
    <w:abstractNumId w:val="33"/>
  </w:num>
  <w:num w:numId="30">
    <w:abstractNumId w:val="17"/>
  </w:num>
  <w:num w:numId="31">
    <w:abstractNumId w:val="30"/>
  </w:num>
  <w:num w:numId="32">
    <w:abstractNumId w:val="16"/>
  </w:num>
  <w:num w:numId="33">
    <w:abstractNumId w:val="12"/>
  </w:num>
  <w:num w:numId="34">
    <w:abstractNumId w:val="39"/>
  </w:num>
  <w:num w:numId="3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38"/>
  </w:num>
  <w:num w:numId="39">
    <w:abstractNumId w:val="22"/>
  </w:num>
  <w:num w:numId="40">
    <w:abstractNumId w:val="1"/>
  </w:num>
  <w:num w:numId="41">
    <w:abstractNumId w:val="5"/>
  </w:num>
  <w:num w:numId="42">
    <w:abstractNumId w:val="23"/>
  </w:num>
  <w:num w:numId="43">
    <w:abstractNumId w:val="4"/>
  </w:num>
  <w:num w:numId="44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65366"/>
    <w:rsid w:val="00172227"/>
    <w:rsid w:val="0017343E"/>
    <w:rsid w:val="001A23A5"/>
    <w:rsid w:val="001A52F1"/>
    <w:rsid w:val="001B4871"/>
    <w:rsid w:val="001C0BB8"/>
    <w:rsid w:val="001C3030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27FD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E5408"/>
    <w:rsid w:val="003F00A5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C2FA5"/>
    <w:rsid w:val="004D289B"/>
    <w:rsid w:val="004D4732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294C"/>
    <w:rsid w:val="00671C04"/>
    <w:rsid w:val="00677C70"/>
    <w:rsid w:val="00694143"/>
    <w:rsid w:val="00695413"/>
    <w:rsid w:val="006B3693"/>
    <w:rsid w:val="006B53E8"/>
    <w:rsid w:val="006C0963"/>
    <w:rsid w:val="006C75D3"/>
    <w:rsid w:val="006D6E20"/>
    <w:rsid w:val="006D7971"/>
    <w:rsid w:val="006E03F8"/>
    <w:rsid w:val="006E57DC"/>
    <w:rsid w:val="00722EF8"/>
    <w:rsid w:val="00737DEC"/>
    <w:rsid w:val="007417B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063CC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0D38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87CB5"/>
    <w:rsid w:val="00A90607"/>
    <w:rsid w:val="00A95955"/>
    <w:rsid w:val="00AA5447"/>
    <w:rsid w:val="00AB2A52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EE4A36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7">
    <w:name w:val="heading 7"/>
    <w:basedOn w:val="Normln"/>
    <w:next w:val="Normln"/>
    <w:link w:val="Nadpis7Char"/>
    <w:uiPriority w:val="99"/>
    <w:rsid w:val="003F00A5"/>
    <w:pPr>
      <w:keepNext/>
      <w:overflowPunct/>
      <w:autoSpaceDE/>
      <w:autoSpaceDN/>
      <w:adjustRightInd/>
      <w:spacing w:line="240" w:lineRule="auto"/>
      <w:textAlignment w:val="auto"/>
      <w:outlineLvl w:val="6"/>
    </w:pPr>
    <w:rPr>
      <w:b/>
      <w:bCs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7Char">
    <w:name w:val="Nadpis 7 Char"/>
    <w:basedOn w:val="Standardnpsmoodstavce"/>
    <w:link w:val="Nadpis7"/>
    <w:uiPriority w:val="99"/>
    <w:rsid w:val="003F00A5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3F00A5"/>
    <w:pPr>
      <w:keepNext/>
      <w:spacing w:after="240" w:line="240" w:lineRule="auto"/>
      <w:jc w:val="left"/>
    </w:pPr>
    <w:rPr>
      <w:rFonts w:ascii="Arial" w:hAnsi="Arial" w:cs="Arial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00A5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F00A5"/>
    <w:pPr>
      <w:spacing w:after="120" w:line="240" w:lineRule="auto"/>
      <w:jc w:val="left"/>
    </w:pPr>
    <w:rPr>
      <w:rFonts w:ascii="Arial" w:hAnsi="Arial" w:cs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F00A5"/>
    <w:rPr>
      <w:rFonts w:ascii="Arial" w:eastAsia="Times New Roman" w:hAnsi="Arial" w:cs="Arial"/>
      <w:sz w:val="16"/>
      <w:szCs w:val="16"/>
      <w:lang w:eastAsia="cs-CZ"/>
    </w:rPr>
  </w:style>
  <w:style w:type="paragraph" w:customStyle="1" w:styleId="Text3cas">
    <w:name w:val="Text 3 cas"/>
    <w:basedOn w:val="Normln"/>
    <w:uiPriority w:val="99"/>
    <w:rsid w:val="003F00A5"/>
    <w:pPr>
      <w:tabs>
        <w:tab w:val="right" w:pos="9617"/>
      </w:tabs>
      <w:overflowPunct/>
      <w:autoSpaceDE/>
      <w:autoSpaceDN/>
      <w:adjustRightInd/>
      <w:spacing w:afterLines="10" w:line="240" w:lineRule="auto"/>
      <w:ind w:left="1622"/>
      <w:textAlignment w:val="auto"/>
    </w:pPr>
    <w:rPr>
      <w:rFonts w:ascii="Arial" w:eastAsia="Batang" w:hAnsi="Arial"/>
      <w:i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3F00A5"/>
    <w:pPr>
      <w:shd w:val="clear" w:color="auto" w:fill="000080"/>
      <w:spacing w:line="240" w:lineRule="auto"/>
      <w:jc w:val="left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F00A5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Hypertextovodkaz">
    <w:name w:val="Hyperlink"/>
    <w:basedOn w:val="Standardnpsmoodstavce"/>
    <w:uiPriority w:val="99"/>
    <w:rsid w:val="003F00A5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00A5"/>
    <w:pPr>
      <w:keepLines/>
      <w:spacing w:before="480" w:line="276" w:lineRule="auto"/>
      <w:jc w:val="left"/>
      <w:outlineLvl w:val="9"/>
    </w:pPr>
    <w:rPr>
      <w:rFonts w:ascii="Cambria" w:eastAsiaTheme="minorHAnsi" w:hAnsi="Cambria" w:cs="Arial"/>
      <w:b/>
      <w:bCs/>
      <w:color w:val="365F91"/>
      <w:szCs w:val="28"/>
      <w:lang w:val="cs-CZ" w:eastAsia="en-US"/>
    </w:rPr>
  </w:style>
  <w:style w:type="character" w:customStyle="1" w:styleId="Zkladntext0">
    <w:name w:val="Základní text_"/>
    <w:basedOn w:val="Standardnpsmoodstavce"/>
    <w:link w:val="Zkladntext2"/>
    <w:rsid w:val="003F00A5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3F00A5"/>
    <w:pPr>
      <w:widowControl w:val="0"/>
      <w:shd w:val="clear" w:color="auto" w:fill="FFFFFF"/>
      <w:overflowPunct/>
      <w:autoSpaceDE/>
      <w:autoSpaceDN/>
      <w:adjustRightInd/>
      <w:spacing w:before="300" w:line="274" w:lineRule="exact"/>
      <w:jc w:val="left"/>
      <w:textAlignment w:val="auto"/>
    </w:pPr>
    <w:rPr>
      <w:rFonts w:ascii="Arial" w:eastAsia="Arial" w:hAnsi="Arial" w:cs="Arial"/>
      <w:sz w:val="14"/>
      <w:szCs w:val="14"/>
    </w:rPr>
  </w:style>
  <w:style w:type="character" w:customStyle="1" w:styleId="Nadpis30">
    <w:name w:val="Nadpis #3_"/>
    <w:basedOn w:val="Standardnpsmoodstavce"/>
    <w:link w:val="Nadpis31"/>
    <w:rsid w:val="003F00A5"/>
    <w:rPr>
      <w:b/>
      <w:bCs/>
      <w:sz w:val="19"/>
      <w:szCs w:val="19"/>
      <w:shd w:val="clear" w:color="auto" w:fill="FFFFFF"/>
    </w:rPr>
  </w:style>
  <w:style w:type="paragraph" w:customStyle="1" w:styleId="Nadpis31">
    <w:name w:val="Nadpis #3"/>
    <w:basedOn w:val="Normln"/>
    <w:link w:val="Nadpis30"/>
    <w:rsid w:val="003F00A5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2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Zkladntext1">
    <w:name w:val="Základní text1"/>
    <w:basedOn w:val="Zkladntext0"/>
    <w:rsid w:val="003F00A5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3F00A5"/>
    <w:rPr>
      <w:color w:val="954F72"/>
      <w:u w:val="single"/>
    </w:rPr>
  </w:style>
  <w:style w:type="paragraph" w:customStyle="1" w:styleId="msonormal0">
    <w:name w:val="msonormal"/>
    <w:basedOn w:val="Normln"/>
    <w:rsid w:val="003F00A5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67">
    <w:name w:val="xl67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color w:val="000000"/>
      <w:sz w:val="16"/>
      <w:szCs w:val="16"/>
      <w:lang w:eastAsia="cs-CZ"/>
    </w:rPr>
  </w:style>
  <w:style w:type="paragraph" w:customStyle="1" w:styleId="xl68">
    <w:name w:val="xl68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Calibri" w:hAnsi="Calibri" w:cs="Calibri"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3F00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3F00A5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Calibri" w:hAnsi="Calibri" w:cs="Calibri"/>
      <w:b/>
      <w:bCs/>
      <w:szCs w:val="24"/>
      <w:lang w:eastAsia="cs-CZ"/>
    </w:rPr>
  </w:style>
  <w:style w:type="paragraph" w:customStyle="1" w:styleId="xl71">
    <w:name w:val="xl71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72">
    <w:name w:val="xl72"/>
    <w:basedOn w:val="Normln"/>
    <w:rsid w:val="003F00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Calibri" w:hAnsi="Calibri" w:cs="Calibri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16"/>
      <w:szCs w:val="16"/>
      <w:lang w:eastAsia="cs-CZ"/>
    </w:rPr>
  </w:style>
  <w:style w:type="paragraph" w:customStyle="1" w:styleId="xl74">
    <w:name w:val="xl74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16"/>
      <w:szCs w:val="16"/>
      <w:lang w:eastAsia="cs-CZ"/>
    </w:rPr>
  </w:style>
  <w:style w:type="paragraph" w:customStyle="1" w:styleId="xl75">
    <w:name w:val="xl75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paragraph" w:customStyle="1" w:styleId="xl76">
    <w:name w:val="xl76"/>
    <w:basedOn w:val="Normln"/>
    <w:rsid w:val="003F00A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b/>
      <w:bCs/>
      <w:sz w:val="16"/>
      <w:szCs w:val="16"/>
      <w:lang w:eastAsia="cs-CZ"/>
    </w:rPr>
  </w:style>
  <w:style w:type="paragraph" w:customStyle="1" w:styleId="xl77">
    <w:name w:val="xl77"/>
    <w:basedOn w:val="Normln"/>
    <w:rsid w:val="003F00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78">
    <w:name w:val="xl78"/>
    <w:basedOn w:val="Normln"/>
    <w:rsid w:val="003F00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79">
    <w:name w:val="xl79"/>
    <w:basedOn w:val="Normln"/>
    <w:rsid w:val="003F00A5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0">
    <w:name w:val="xl80"/>
    <w:basedOn w:val="Normln"/>
    <w:rsid w:val="003F00A5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1">
    <w:name w:val="xl81"/>
    <w:basedOn w:val="Normln"/>
    <w:rsid w:val="003F00A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2">
    <w:name w:val="xl82"/>
    <w:basedOn w:val="Normln"/>
    <w:rsid w:val="003F00A5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3">
    <w:name w:val="xl83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4">
    <w:name w:val="xl84"/>
    <w:basedOn w:val="Normln"/>
    <w:rsid w:val="003F00A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5">
    <w:name w:val="xl85"/>
    <w:basedOn w:val="Normln"/>
    <w:rsid w:val="003F00A5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86">
    <w:name w:val="xl86"/>
    <w:basedOn w:val="Normln"/>
    <w:rsid w:val="003F00A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cs-CZ"/>
    </w:rPr>
  </w:style>
  <w:style w:type="paragraph" w:customStyle="1" w:styleId="xl87">
    <w:name w:val="xl87"/>
    <w:basedOn w:val="Normln"/>
    <w:rsid w:val="003F00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cs-CZ"/>
    </w:rPr>
  </w:style>
  <w:style w:type="paragraph" w:customStyle="1" w:styleId="xl88">
    <w:name w:val="xl88"/>
    <w:basedOn w:val="Normln"/>
    <w:rsid w:val="003F00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 w:val="16"/>
      <w:szCs w:val="16"/>
      <w:lang w:eastAsia="cs-CZ"/>
    </w:rPr>
  </w:style>
  <w:style w:type="paragraph" w:customStyle="1" w:styleId="xl89">
    <w:name w:val="xl89"/>
    <w:basedOn w:val="Normln"/>
    <w:rsid w:val="003F00A5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  <w:style w:type="paragraph" w:customStyle="1" w:styleId="xl90">
    <w:name w:val="xl90"/>
    <w:basedOn w:val="Normln"/>
    <w:rsid w:val="003F00A5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814F6-3E3A-4EDB-A4D1-E134714A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2576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7</cp:revision>
  <cp:lastPrinted>2017-02-22T11:38:00Z</cp:lastPrinted>
  <dcterms:created xsi:type="dcterms:W3CDTF">2020-02-13T19:03:00Z</dcterms:created>
  <dcterms:modified xsi:type="dcterms:W3CDTF">2020-04-22T07:52:00Z</dcterms:modified>
</cp:coreProperties>
</file>